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C59" w:rsidRPr="000B6835" w:rsidRDefault="003C7C59">
      <w:pPr>
        <w:rPr>
          <w:lang w:val="fr-CH"/>
        </w:rPr>
      </w:pPr>
      <w:bookmarkStart w:id="0" w:name="_GoBack"/>
      <w:bookmarkEnd w:id="0"/>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p w:rsidR="003C7C59" w:rsidRPr="000B6835" w:rsidRDefault="003C7C59">
      <w:pPr>
        <w:rPr>
          <w:lang w:val="fr-CH"/>
        </w:rPr>
      </w:pPr>
    </w:p>
    <w:tbl>
      <w:tblPr>
        <w:tblW w:w="10089" w:type="dxa"/>
        <w:tblLook w:val="01E0" w:firstRow="1" w:lastRow="1" w:firstColumn="1" w:lastColumn="1" w:noHBand="0" w:noVBand="0"/>
      </w:tblPr>
      <w:tblGrid>
        <w:gridCol w:w="10089"/>
      </w:tblGrid>
      <w:tr w:rsidR="003C7C59" w:rsidRPr="000B6835">
        <w:tc>
          <w:tcPr>
            <w:tcW w:w="10089" w:type="dxa"/>
          </w:tcPr>
          <w:p w:rsidR="003C7C59" w:rsidRPr="000B6835" w:rsidRDefault="003C7C59" w:rsidP="000B6835">
            <w:pPr>
              <w:spacing w:before="380" w:line="280" w:lineRule="exact"/>
              <w:jc w:val="right"/>
              <w:rPr>
                <w:rFonts w:ascii="Tahoma" w:hAnsi="Tahoma" w:cs="Tahoma"/>
                <w:b/>
                <w:bCs/>
                <w:iCs/>
                <w:color w:val="243285"/>
                <w:sz w:val="32"/>
                <w:szCs w:val="32"/>
                <w:lang w:val="fr-CH"/>
              </w:rPr>
            </w:pPr>
          </w:p>
          <w:p w:rsidR="003C7C59" w:rsidRPr="000B6835" w:rsidRDefault="003C7C59" w:rsidP="003C7C59">
            <w:pPr>
              <w:spacing w:before="380" w:line="280" w:lineRule="exact"/>
              <w:jc w:val="right"/>
              <w:rPr>
                <w:rFonts w:ascii="Tahoma" w:hAnsi="Tahoma" w:cs="Tahoma"/>
                <w:b/>
                <w:bCs/>
                <w:iCs/>
                <w:color w:val="243285"/>
                <w:sz w:val="36"/>
                <w:szCs w:val="36"/>
                <w:lang w:val="fr-CH"/>
              </w:rPr>
            </w:pPr>
            <w:r w:rsidRPr="000B6835">
              <w:rPr>
                <w:rFonts w:ascii="Tahoma" w:hAnsi="Tahoma" w:cs="Tahoma"/>
                <w:b/>
                <w:bCs/>
                <w:iCs/>
                <w:color w:val="243285"/>
                <w:sz w:val="36"/>
                <w:szCs w:val="36"/>
                <w:lang w:val="fr-CH"/>
              </w:rPr>
              <w:t>Recommandation  UIT-R  F.385-10</w:t>
            </w:r>
          </w:p>
          <w:p w:rsidR="003C7C59" w:rsidRPr="000B6835" w:rsidRDefault="003C7C59" w:rsidP="003C7C59">
            <w:pPr>
              <w:spacing w:before="80" w:line="280" w:lineRule="exact"/>
              <w:jc w:val="right"/>
              <w:rPr>
                <w:rFonts w:ascii="Tahoma" w:hAnsi="Tahoma" w:cs="Tahoma"/>
                <w:b/>
                <w:bCs/>
                <w:iCs/>
                <w:color w:val="243285"/>
                <w:szCs w:val="24"/>
                <w:lang w:val="fr-CH"/>
              </w:rPr>
            </w:pPr>
            <w:r w:rsidRPr="000B6835">
              <w:rPr>
                <w:rFonts w:ascii="Tahoma" w:hAnsi="Tahoma" w:cs="Tahoma"/>
                <w:b/>
                <w:bCs/>
                <w:iCs/>
                <w:color w:val="243285"/>
                <w:szCs w:val="24"/>
                <w:lang w:val="fr-CH"/>
              </w:rPr>
              <w:t>(03/2012)</w:t>
            </w:r>
          </w:p>
        </w:tc>
      </w:tr>
      <w:tr w:rsidR="003C7C59" w:rsidRPr="000B6835">
        <w:tc>
          <w:tcPr>
            <w:tcW w:w="10089" w:type="dxa"/>
          </w:tcPr>
          <w:p w:rsidR="003C7C59" w:rsidRPr="000B6835" w:rsidRDefault="003C7C59" w:rsidP="000B6835">
            <w:pPr>
              <w:spacing w:before="80" w:line="500" w:lineRule="exact"/>
              <w:jc w:val="right"/>
              <w:rPr>
                <w:rFonts w:ascii="Tahoma" w:hAnsi="Tahoma" w:cs="Tahoma"/>
                <w:b/>
                <w:bCs/>
                <w:iCs/>
                <w:color w:val="243285"/>
                <w:sz w:val="44"/>
                <w:szCs w:val="44"/>
                <w:lang w:val="fr-CH"/>
              </w:rPr>
            </w:pPr>
          </w:p>
          <w:p w:rsidR="003C7C59" w:rsidRPr="000B6835" w:rsidRDefault="003C7C59" w:rsidP="003C7C59">
            <w:pPr>
              <w:spacing w:before="80" w:line="500" w:lineRule="exact"/>
              <w:jc w:val="right"/>
              <w:rPr>
                <w:rFonts w:ascii="Tahoma" w:hAnsi="Tahoma" w:cs="Tahoma"/>
                <w:b/>
                <w:bCs/>
                <w:iCs/>
                <w:color w:val="243285"/>
                <w:sz w:val="44"/>
                <w:szCs w:val="44"/>
                <w:lang w:val="fr-CH"/>
              </w:rPr>
            </w:pPr>
            <w:r w:rsidRPr="000B6835">
              <w:rPr>
                <w:rFonts w:ascii="Tahoma" w:hAnsi="Tahoma" w:cs="Tahoma"/>
                <w:b/>
                <w:bCs/>
                <w:color w:val="243285"/>
                <w:sz w:val="44"/>
                <w:szCs w:val="44"/>
                <w:lang w:val="fr-CH"/>
              </w:rPr>
              <w:t>Disposition des canaux radioélectriques pour les systèmes hertziens fixes fonctionnant dans la bande 7 110</w:t>
            </w:r>
            <w:r w:rsidRPr="000B6835">
              <w:rPr>
                <w:rFonts w:ascii="Tahoma" w:hAnsi="Tahoma" w:cs="Tahoma"/>
                <w:b/>
                <w:bCs/>
                <w:color w:val="243285"/>
                <w:sz w:val="44"/>
                <w:szCs w:val="44"/>
                <w:lang w:val="fr-CH"/>
              </w:rPr>
              <w:noBreakHyphen/>
              <w:t>7 900 MHz</w:t>
            </w:r>
          </w:p>
        </w:tc>
      </w:tr>
      <w:tr w:rsidR="003C7C59" w:rsidRPr="000B6835">
        <w:tc>
          <w:tcPr>
            <w:tcW w:w="10089" w:type="dxa"/>
          </w:tcPr>
          <w:p w:rsidR="003C7C59" w:rsidRPr="000B6835" w:rsidRDefault="003C7C59" w:rsidP="000B6835">
            <w:pPr>
              <w:spacing w:before="80" w:line="280" w:lineRule="exact"/>
              <w:ind w:right="640"/>
              <w:rPr>
                <w:rFonts w:ascii="Tahoma" w:hAnsi="Tahoma" w:cs="Tahoma"/>
                <w:b/>
                <w:bCs/>
                <w:iCs/>
                <w:color w:val="243285"/>
                <w:sz w:val="32"/>
                <w:szCs w:val="32"/>
                <w:lang w:val="fr-CH"/>
              </w:rPr>
            </w:pPr>
          </w:p>
          <w:p w:rsidR="003C7C59" w:rsidRPr="000B6835" w:rsidRDefault="003C7C59" w:rsidP="000B6835">
            <w:pPr>
              <w:spacing w:before="80" w:line="280" w:lineRule="exact"/>
              <w:ind w:right="640"/>
              <w:rPr>
                <w:rFonts w:ascii="Tahoma" w:hAnsi="Tahoma" w:cs="Tahoma"/>
                <w:b/>
                <w:bCs/>
                <w:iCs/>
                <w:color w:val="243285"/>
                <w:sz w:val="32"/>
                <w:szCs w:val="32"/>
                <w:lang w:val="fr-CH"/>
              </w:rPr>
            </w:pPr>
          </w:p>
          <w:p w:rsidR="003C7C59" w:rsidRPr="000B6835" w:rsidRDefault="003C7C59" w:rsidP="000B6835">
            <w:pPr>
              <w:spacing w:before="80" w:after="180" w:line="360" w:lineRule="exact"/>
              <w:ind w:right="720"/>
              <w:rPr>
                <w:rFonts w:ascii="Tahoma" w:hAnsi="Tahoma" w:cs="Tahoma"/>
                <w:b/>
                <w:bCs/>
                <w:iCs/>
                <w:color w:val="243285"/>
                <w:sz w:val="36"/>
                <w:szCs w:val="36"/>
                <w:lang w:val="fr-CH"/>
              </w:rPr>
            </w:pPr>
          </w:p>
          <w:p w:rsidR="003C7C59" w:rsidRPr="000B6835" w:rsidRDefault="003C7C59" w:rsidP="000B6835">
            <w:pPr>
              <w:spacing w:before="80" w:after="180" w:line="360" w:lineRule="exact"/>
              <w:jc w:val="right"/>
              <w:rPr>
                <w:rFonts w:ascii="Tahoma" w:hAnsi="Tahoma" w:cs="Tahoma"/>
                <w:b/>
                <w:bCs/>
                <w:iCs/>
                <w:color w:val="243285"/>
                <w:sz w:val="36"/>
                <w:szCs w:val="36"/>
                <w:lang w:val="fr-CH"/>
              </w:rPr>
            </w:pPr>
            <w:r w:rsidRPr="000B6835">
              <w:rPr>
                <w:rFonts w:ascii="Tahoma" w:hAnsi="Tahoma" w:cs="Tahoma"/>
                <w:b/>
                <w:bCs/>
                <w:iCs/>
                <w:color w:val="243285"/>
                <w:sz w:val="36"/>
                <w:szCs w:val="36"/>
                <w:lang w:val="fr-CH"/>
              </w:rPr>
              <w:t>Série F</w:t>
            </w:r>
          </w:p>
          <w:p w:rsidR="003C7C59" w:rsidRPr="000B6835" w:rsidRDefault="003C7C59" w:rsidP="000B6835">
            <w:pPr>
              <w:spacing w:before="80" w:line="420" w:lineRule="exact"/>
              <w:jc w:val="right"/>
              <w:rPr>
                <w:rFonts w:ascii="Tahoma" w:hAnsi="Tahoma" w:cs="Tahoma"/>
                <w:b/>
                <w:bCs/>
                <w:iCs/>
                <w:color w:val="243285"/>
                <w:sz w:val="36"/>
                <w:szCs w:val="36"/>
                <w:lang w:val="fr-CH"/>
              </w:rPr>
            </w:pPr>
            <w:r w:rsidRPr="000B6835">
              <w:rPr>
                <w:rFonts w:ascii="Tahoma" w:hAnsi="Tahoma" w:cs="Tahoma"/>
                <w:b/>
                <w:bCs/>
                <w:iCs/>
                <w:color w:val="243285"/>
                <w:sz w:val="36"/>
                <w:szCs w:val="36"/>
                <w:lang w:val="fr-CH"/>
              </w:rPr>
              <w:t>Service fixe</w:t>
            </w:r>
          </w:p>
        </w:tc>
      </w:tr>
    </w:tbl>
    <w:p w:rsidR="003C7C59" w:rsidRPr="000B6835" w:rsidRDefault="003C7C59" w:rsidP="000B6835">
      <w:pPr>
        <w:spacing w:before="80"/>
        <w:rPr>
          <w:i/>
          <w:sz w:val="22"/>
          <w:lang w:val="fr-CH"/>
        </w:rPr>
      </w:pPr>
    </w:p>
    <w:p w:rsidR="003C7C59" w:rsidRPr="000B6835" w:rsidRDefault="003C7C59" w:rsidP="000B6835">
      <w:pPr>
        <w:spacing w:before="80"/>
        <w:rPr>
          <w:i/>
          <w:sz w:val="22"/>
          <w:lang w:val="fr-CH"/>
        </w:rPr>
      </w:pPr>
    </w:p>
    <w:p w:rsidR="003C7C59" w:rsidRPr="000B6835" w:rsidRDefault="003C7C59" w:rsidP="000B6835">
      <w:pPr>
        <w:spacing w:before="80"/>
        <w:rPr>
          <w:i/>
          <w:sz w:val="22"/>
          <w:lang w:val="fr-CH"/>
        </w:rPr>
      </w:pPr>
    </w:p>
    <w:p w:rsidR="003C7C59" w:rsidRPr="000B6835" w:rsidRDefault="003C7C59" w:rsidP="000B6835">
      <w:pPr>
        <w:spacing w:before="80"/>
        <w:rPr>
          <w:i/>
          <w:sz w:val="22"/>
          <w:lang w:val="fr-CH"/>
        </w:rPr>
      </w:pPr>
    </w:p>
    <w:p w:rsidR="003C7C59" w:rsidRPr="000B6835" w:rsidRDefault="003C7C59" w:rsidP="000B6835">
      <w:pPr>
        <w:spacing w:before="80"/>
        <w:rPr>
          <w:i/>
          <w:sz w:val="22"/>
          <w:lang w:val="fr-CH"/>
        </w:rPr>
      </w:pPr>
    </w:p>
    <w:p w:rsidR="003C7C59" w:rsidRPr="000B6835" w:rsidRDefault="003C7C59" w:rsidP="000B6835">
      <w:pPr>
        <w:spacing w:before="80"/>
        <w:rPr>
          <w:i/>
          <w:sz w:val="22"/>
          <w:lang w:val="fr-CH"/>
        </w:rPr>
      </w:pPr>
    </w:p>
    <w:p w:rsidR="003C7C59" w:rsidRPr="000B6835" w:rsidRDefault="003C7C59" w:rsidP="000B6835">
      <w:pPr>
        <w:pStyle w:val="Equation"/>
        <w:tabs>
          <w:tab w:val="clear" w:pos="4820"/>
          <w:tab w:val="clear" w:pos="9639"/>
          <w:tab w:val="left" w:pos="1191"/>
          <w:tab w:val="left" w:pos="1588"/>
          <w:tab w:val="left" w:pos="1985"/>
        </w:tabs>
        <w:rPr>
          <w:rFonts w:ascii="Palatino Linotype" w:hAnsi="Palatino Linotype"/>
          <w:lang w:val="fr-CH"/>
        </w:rPr>
        <w:sectPr w:rsidR="003C7C59" w:rsidRPr="000B6835" w:rsidSect="000B6835">
          <w:headerReference w:type="even" r:id="rId8"/>
          <w:headerReference w:type="default" r:id="rId9"/>
          <w:pgSz w:w="11907" w:h="16834" w:code="9"/>
          <w:pgMar w:top="1418" w:right="1134" w:bottom="1134" w:left="1134" w:header="720" w:footer="482" w:gutter="0"/>
          <w:paperSrc w:first="15" w:other="15"/>
          <w:cols w:space="720"/>
        </w:sectPr>
      </w:pPr>
    </w:p>
    <w:p w:rsidR="003C7C59" w:rsidRPr="000B6835" w:rsidRDefault="003C7C59" w:rsidP="000B68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0B6835">
        <w:rPr>
          <w:bCs/>
          <w:sz w:val="24"/>
          <w:szCs w:val="24"/>
          <w:lang w:val="fr-CH"/>
        </w:rPr>
        <w:lastRenderedPageBreak/>
        <w:t>Avant-propos</w:t>
      </w:r>
    </w:p>
    <w:p w:rsidR="003C7C59" w:rsidRPr="000B6835" w:rsidRDefault="003C7C59" w:rsidP="000B6835">
      <w:pPr>
        <w:spacing w:before="240"/>
        <w:rPr>
          <w:sz w:val="20"/>
          <w:lang w:val="fr-CH"/>
        </w:rPr>
      </w:pPr>
      <w:r w:rsidRPr="000B683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C7C59" w:rsidRPr="000B6835" w:rsidRDefault="003C7C59" w:rsidP="000B6835">
      <w:pPr>
        <w:rPr>
          <w:sz w:val="20"/>
          <w:lang w:val="fr-CH"/>
        </w:rPr>
      </w:pPr>
      <w:r w:rsidRPr="000B683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3C7C59" w:rsidRPr="000B6835" w:rsidRDefault="003C7C59" w:rsidP="000B6835">
      <w:pPr>
        <w:pStyle w:val="Heading1"/>
        <w:spacing w:before="360"/>
        <w:jc w:val="center"/>
        <w:rPr>
          <w:szCs w:val="24"/>
          <w:lang w:val="fr-CH"/>
        </w:rPr>
      </w:pPr>
      <w:r w:rsidRPr="000B6835">
        <w:rPr>
          <w:szCs w:val="24"/>
          <w:lang w:val="fr-CH"/>
        </w:rPr>
        <w:t>Politique en matière de droits de propriété intellectuelle (IPR)</w:t>
      </w:r>
    </w:p>
    <w:p w:rsidR="003C7C59" w:rsidRPr="000B6835" w:rsidRDefault="003C7C59" w:rsidP="000B6835">
      <w:pPr>
        <w:spacing w:before="240"/>
        <w:rPr>
          <w:sz w:val="20"/>
          <w:lang w:val="fr-CH"/>
        </w:rPr>
      </w:pPr>
      <w:r w:rsidRPr="000B6835">
        <w:rPr>
          <w:sz w:val="20"/>
          <w:lang w:val="fr-CH"/>
        </w:rPr>
        <w:t>La politique de l'UIT</w:t>
      </w:r>
      <w:r w:rsidRPr="000B6835">
        <w:rPr>
          <w:sz w:val="20"/>
          <w:lang w:val="fr-CH"/>
        </w:rPr>
        <w:noBreakHyphen/>
        <w:t>R en matière de droits de propriété intellectuelle est décrite dans la «Politique commune de l'UIT</w:t>
      </w:r>
      <w:r w:rsidRPr="000B6835">
        <w:rPr>
          <w:sz w:val="20"/>
          <w:lang w:val="fr-CH"/>
        </w:rPr>
        <w:noBreakHyphen/>
        <w:t>T, l'UIT</w:t>
      </w:r>
      <w:r w:rsidRPr="000B683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0B6835">
          <w:rPr>
            <w:rStyle w:val="Hyperlink"/>
            <w:sz w:val="20"/>
            <w:lang w:val="fr-CH"/>
          </w:rPr>
          <w:t>http://www.itu.int/ITU-R/go/patents/fr</w:t>
        </w:r>
      </w:hyperlink>
      <w:r w:rsidRPr="000B6835">
        <w:rPr>
          <w:sz w:val="20"/>
          <w:lang w:val="fr-CH"/>
        </w:rPr>
        <w:t>, où l'on trouvera également les Lignes directrices pour la mise en oeuvre de la politique commune en matière de brevets de l'UIT</w:t>
      </w:r>
      <w:r w:rsidRPr="000B6835">
        <w:rPr>
          <w:sz w:val="20"/>
          <w:lang w:val="fr-CH"/>
        </w:rPr>
        <w:noBreakHyphen/>
        <w:t>T, l'UIT</w:t>
      </w:r>
      <w:r w:rsidRPr="000B6835">
        <w:rPr>
          <w:sz w:val="20"/>
          <w:lang w:val="fr-CH"/>
        </w:rPr>
        <w:noBreakHyphen/>
        <w:t>R, l'ISO et la CEI</w:t>
      </w:r>
      <w:r w:rsidRPr="000B6835" w:rsidDel="0061025C">
        <w:rPr>
          <w:sz w:val="20"/>
          <w:lang w:val="fr-CH"/>
        </w:rPr>
        <w:t xml:space="preserve"> </w:t>
      </w:r>
      <w:r w:rsidRPr="000B6835">
        <w:rPr>
          <w:sz w:val="20"/>
          <w:lang w:val="fr-CH"/>
        </w:rPr>
        <w:t>et la base de données en matière de brevets de l'UIT-R.</w:t>
      </w:r>
    </w:p>
    <w:p w:rsidR="003C7C59" w:rsidRPr="000B6835" w:rsidRDefault="003C7C59" w:rsidP="000B683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C7C59" w:rsidRPr="000B6835">
        <w:tc>
          <w:tcPr>
            <w:tcW w:w="9360" w:type="dxa"/>
            <w:gridSpan w:val="2"/>
          </w:tcPr>
          <w:p w:rsidR="003C7C59" w:rsidRPr="000B6835" w:rsidRDefault="003C7C59" w:rsidP="000B6835">
            <w:pPr>
              <w:pStyle w:val="Chaptitle"/>
              <w:keepLines w:val="0"/>
              <w:tabs>
                <w:tab w:val="clear" w:pos="794"/>
                <w:tab w:val="clear" w:pos="1191"/>
                <w:tab w:val="clear" w:pos="1588"/>
                <w:tab w:val="clear" w:pos="1985"/>
              </w:tabs>
              <w:overflowPunct/>
              <w:spacing w:before="140"/>
              <w:textAlignment w:val="auto"/>
              <w:rPr>
                <w:sz w:val="22"/>
                <w:szCs w:val="22"/>
                <w:lang w:val="fr-CH"/>
              </w:rPr>
            </w:pPr>
            <w:r w:rsidRPr="000B6835">
              <w:rPr>
                <w:sz w:val="22"/>
                <w:szCs w:val="22"/>
                <w:lang w:val="fr-CH"/>
              </w:rPr>
              <w:t xml:space="preserve">Séries des Recommandations UIT-R </w:t>
            </w:r>
          </w:p>
          <w:p w:rsidR="003C7C59" w:rsidRPr="000B6835" w:rsidRDefault="003C7C59" w:rsidP="000B68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0B6835">
              <w:rPr>
                <w:b w:val="0"/>
                <w:sz w:val="18"/>
                <w:szCs w:val="18"/>
                <w:lang w:val="fr-CH"/>
              </w:rPr>
              <w:t xml:space="preserve">(Egalement disponible en ligne: </w:t>
            </w:r>
            <w:hyperlink r:id="rId11" w:history="1">
              <w:r w:rsidRPr="000B6835">
                <w:rPr>
                  <w:rStyle w:val="Hyperlink"/>
                  <w:b w:val="0"/>
                  <w:bCs/>
                  <w:sz w:val="18"/>
                  <w:szCs w:val="18"/>
                  <w:lang w:val="fr-CH"/>
                </w:rPr>
                <w:t>http://www.itu.int/publ/R-REC/fr</w:t>
              </w:r>
            </w:hyperlink>
            <w:r w:rsidRPr="000B6835">
              <w:rPr>
                <w:b w:val="0"/>
                <w:bCs/>
                <w:sz w:val="18"/>
                <w:szCs w:val="18"/>
                <w:lang w:val="fr-CH"/>
              </w:rPr>
              <w:t>)</w:t>
            </w:r>
          </w:p>
        </w:tc>
      </w:tr>
      <w:tr w:rsidR="003C7C59" w:rsidRPr="000B6835" w:rsidTr="000B6835">
        <w:tc>
          <w:tcPr>
            <w:tcW w:w="1140" w:type="dxa"/>
            <w:tcBorders>
              <w:bottom w:val="nil"/>
            </w:tcBorders>
          </w:tcPr>
          <w:p w:rsidR="003C7C59" w:rsidRPr="000B6835" w:rsidRDefault="003C7C59" w:rsidP="000B6835">
            <w:pPr>
              <w:spacing w:before="90" w:after="100"/>
              <w:ind w:left="57"/>
              <w:rPr>
                <w:b/>
                <w:bCs/>
                <w:sz w:val="20"/>
                <w:lang w:val="fr-CH"/>
              </w:rPr>
            </w:pPr>
            <w:r w:rsidRPr="000B6835">
              <w:rPr>
                <w:b/>
                <w:bCs/>
                <w:sz w:val="20"/>
                <w:lang w:val="fr-CH"/>
              </w:rPr>
              <w:t>Séries</w:t>
            </w:r>
          </w:p>
        </w:tc>
        <w:tc>
          <w:tcPr>
            <w:tcW w:w="8220" w:type="dxa"/>
            <w:tcBorders>
              <w:bottom w:val="nil"/>
            </w:tcBorders>
          </w:tcPr>
          <w:p w:rsidR="003C7C59" w:rsidRPr="000B6835" w:rsidRDefault="003C7C59" w:rsidP="000B68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0B6835">
              <w:rPr>
                <w:bCs/>
                <w:sz w:val="20"/>
                <w:lang w:val="fr-CH"/>
              </w:rPr>
              <w:t>Titre</w:t>
            </w:r>
          </w:p>
        </w:tc>
      </w:tr>
      <w:tr w:rsidR="003C7C59" w:rsidRPr="000B6835" w:rsidTr="000B6835">
        <w:tc>
          <w:tcPr>
            <w:tcW w:w="1140" w:type="dxa"/>
            <w:tcBorders>
              <w:top w:val="nil"/>
              <w:bottom w:val="nil"/>
            </w:tcBorders>
            <w:shd w:val="clear" w:color="auto" w:fill="auto"/>
          </w:tcPr>
          <w:p w:rsidR="003C7C59" w:rsidRPr="000B6835" w:rsidRDefault="003C7C59" w:rsidP="000B6835">
            <w:pPr>
              <w:spacing w:before="30" w:after="30"/>
              <w:ind w:left="57"/>
              <w:jc w:val="left"/>
              <w:rPr>
                <w:b/>
                <w:bCs/>
                <w:sz w:val="20"/>
                <w:lang w:val="fr-CH"/>
              </w:rPr>
            </w:pPr>
            <w:r w:rsidRPr="000B6835">
              <w:rPr>
                <w:b/>
                <w:bCs/>
                <w:sz w:val="20"/>
                <w:lang w:val="fr-CH"/>
              </w:rPr>
              <w:t>BO</w:t>
            </w:r>
          </w:p>
        </w:tc>
        <w:tc>
          <w:tcPr>
            <w:tcW w:w="8220" w:type="dxa"/>
            <w:tcBorders>
              <w:top w:val="nil"/>
              <w:bottom w:val="nil"/>
            </w:tcBorders>
            <w:shd w:val="clear" w:color="auto" w:fill="auto"/>
          </w:tcPr>
          <w:p w:rsidR="003C7C59" w:rsidRPr="000B6835" w:rsidRDefault="003C7C59" w:rsidP="000B68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B6835">
              <w:rPr>
                <w:b w:val="0"/>
                <w:sz w:val="20"/>
                <w:lang w:val="fr-CH"/>
              </w:rPr>
              <w:t>Diffusion par satellite</w:t>
            </w:r>
          </w:p>
        </w:tc>
      </w:tr>
      <w:tr w:rsidR="003C7C59" w:rsidRPr="000B6835" w:rsidTr="000B6835">
        <w:tc>
          <w:tcPr>
            <w:tcW w:w="1140" w:type="dxa"/>
            <w:tcBorders>
              <w:top w:val="nil"/>
              <w:bottom w:val="nil"/>
            </w:tcBorders>
          </w:tcPr>
          <w:p w:rsidR="003C7C59" w:rsidRPr="000B6835" w:rsidRDefault="003C7C59" w:rsidP="000B6835">
            <w:pPr>
              <w:spacing w:before="30" w:after="30"/>
              <w:ind w:left="57"/>
              <w:jc w:val="left"/>
              <w:rPr>
                <w:b/>
                <w:bCs/>
                <w:sz w:val="20"/>
                <w:lang w:val="fr-CH"/>
              </w:rPr>
            </w:pPr>
            <w:r w:rsidRPr="000B6835">
              <w:rPr>
                <w:b/>
                <w:bCs/>
                <w:sz w:val="20"/>
                <w:lang w:val="fr-CH"/>
              </w:rPr>
              <w:t>BR</w:t>
            </w:r>
          </w:p>
        </w:tc>
        <w:tc>
          <w:tcPr>
            <w:tcW w:w="8220" w:type="dxa"/>
            <w:tcBorders>
              <w:top w:val="nil"/>
              <w:bottom w:val="nil"/>
            </w:tcBorders>
          </w:tcPr>
          <w:p w:rsidR="003C7C59" w:rsidRPr="000B6835" w:rsidRDefault="003C7C59" w:rsidP="000B68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B6835">
              <w:rPr>
                <w:b w:val="0"/>
                <w:bCs/>
                <w:sz w:val="20"/>
                <w:lang w:val="fr-CH"/>
              </w:rPr>
              <w:t>Enregistrement pour la production, l'archivage et la diffusion; films pour la télévision</w:t>
            </w:r>
          </w:p>
        </w:tc>
      </w:tr>
      <w:tr w:rsidR="003C7C59" w:rsidRPr="000B6835" w:rsidTr="000B6835">
        <w:tc>
          <w:tcPr>
            <w:tcW w:w="1140" w:type="dxa"/>
            <w:tcBorders>
              <w:top w:val="nil"/>
              <w:bottom w:val="nil"/>
            </w:tcBorders>
            <w:shd w:val="clear" w:color="auto" w:fill="auto"/>
          </w:tcPr>
          <w:p w:rsidR="003C7C59" w:rsidRPr="000B6835" w:rsidRDefault="003C7C59" w:rsidP="000B6835">
            <w:pPr>
              <w:spacing w:before="30" w:after="30"/>
              <w:ind w:left="57"/>
              <w:jc w:val="left"/>
              <w:rPr>
                <w:b/>
                <w:bCs/>
                <w:sz w:val="20"/>
                <w:lang w:val="fr-CH"/>
              </w:rPr>
            </w:pPr>
            <w:r w:rsidRPr="000B6835">
              <w:rPr>
                <w:b/>
                <w:bCs/>
                <w:sz w:val="20"/>
                <w:lang w:val="fr-CH"/>
              </w:rPr>
              <w:t>BS</w:t>
            </w:r>
          </w:p>
        </w:tc>
        <w:tc>
          <w:tcPr>
            <w:tcW w:w="8220" w:type="dxa"/>
            <w:tcBorders>
              <w:top w:val="nil"/>
              <w:bottom w:val="nil"/>
            </w:tcBorders>
            <w:shd w:val="clear" w:color="auto" w:fill="auto"/>
          </w:tcPr>
          <w:p w:rsidR="003C7C59" w:rsidRPr="000B6835" w:rsidRDefault="003C7C59" w:rsidP="000B68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B6835">
              <w:rPr>
                <w:b w:val="0"/>
                <w:sz w:val="20"/>
                <w:lang w:val="fr-CH"/>
              </w:rPr>
              <w:t>Service de radiodiffusion sonore</w:t>
            </w:r>
          </w:p>
        </w:tc>
      </w:tr>
      <w:tr w:rsidR="003C7C59" w:rsidRPr="000B6835" w:rsidTr="000B6835">
        <w:tc>
          <w:tcPr>
            <w:tcW w:w="1140" w:type="dxa"/>
            <w:tcBorders>
              <w:top w:val="nil"/>
              <w:bottom w:val="nil"/>
            </w:tcBorders>
            <w:shd w:val="clear" w:color="auto" w:fill="auto"/>
          </w:tcPr>
          <w:p w:rsidR="003C7C59" w:rsidRPr="000B6835" w:rsidRDefault="003C7C59" w:rsidP="000B6835">
            <w:pPr>
              <w:spacing w:before="30" w:after="30"/>
              <w:ind w:left="57"/>
              <w:jc w:val="left"/>
              <w:rPr>
                <w:b/>
                <w:bCs/>
                <w:sz w:val="20"/>
                <w:lang w:val="fr-CH"/>
              </w:rPr>
            </w:pPr>
            <w:r w:rsidRPr="000B6835">
              <w:rPr>
                <w:b/>
                <w:bCs/>
                <w:sz w:val="20"/>
                <w:lang w:val="fr-CH"/>
              </w:rPr>
              <w:t>BT</w:t>
            </w:r>
          </w:p>
        </w:tc>
        <w:tc>
          <w:tcPr>
            <w:tcW w:w="8220" w:type="dxa"/>
            <w:tcBorders>
              <w:top w:val="nil"/>
              <w:bottom w:val="nil"/>
            </w:tcBorders>
            <w:shd w:val="clear" w:color="auto" w:fill="auto"/>
          </w:tcPr>
          <w:p w:rsidR="003C7C59" w:rsidRPr="000B6835" w:rsidRDefault="003C7C59" w:rsidP="000B68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B6835">
              <w:rPr>
                <w:b w:val="0"/>
                <w:bCs/>
                <w:sz w:val="20"/>
                <w:lang w:val="fr-CH"/>
              </w:rPr>
              <w:t>Service de radiodiffusion télévisuelle</w:t>
            </w:r>
          </w:p>
        </w:tc>
      </w:tr>
      <w:tr w:rsidR="003C7C59" w:rsidRPr="000B6835" w:rsidTr="000B6835">
        <w:tc>
          <w:tcPr>
            <w:tcW w:w="1140" w:type="dxa"/>
            <w:tcBorders>
              <w:top w:val="nil"/>
              <w:bottom w:val="nil"/>
            </w:tcBorders>
            <w:shd w:val="clear" w:color="auto" w:fill="F3F3F3"/>
          </w:tcPr>
          <w:p w:rsidR="003C7C59" w:rsidRPr="000B6835" w:rsidRDefault="003C7C59" w:rsidP="000B6835">
            <w:pPr>
              <w:spacing w:before="30" w:after="30"/>
              <w:ind w:left="57"/>
              <w:jc w:val="left"/>
              <w:rPr>
                <w:b/>
                <w:bCs/>
                <w:color w:val="000080"/>
                <w:sz w:val="20"/>
                <w:lang w:val="fr-CH"/>
              </w:rPr>
            </w:pPr>
            <w:r w:rsidRPr="000B6835">
              <w:rPr>
                <w:b/>
                <w:bCs/>
                <w:color w:val="000080"/>
                <w:sz w:val="20"/>
                <w:lang w:val="fr-CH"/>
              </w:rPr>
              <w:t>F</w:t>
            </w:r>
          </w:p>
        </w:tc>
        <w:tc>
          <w:tcPr>
            <w:tcW w:w="8220" w:type="dxa"/>
            <w:tcBorders>
              <w:top w:val="nil"/>
              <w:bottom w:val="nil"/>
            </w:tcBorders>
            <w:shd w:val="clear" w:color="auto" w:fill="F3F3F3"/>
          </w:tcPr>
          <w:p w:rsidR="003C7C59" w:rsidRPr="000B6835" w:rsidRDefault="003C7C59" w:rsidP="000B68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0B6835">
              <w:rPr>
                <w:b/>
                <w:bCs/>
                <w:color w:val="000080"/>
                <w:sz w:val="20"/>
                <w:lang w:val="fr-CH"/>
              </w:rPr>
              <w:t>Service fixe</w:t>
            </w:r>
          </w:p>
        </w:tc>
      </w:tr>
      <w:tr w:rsidR="003C7C59" w:rsidRPr="000B6835" w:rsidTr="000B6835">
        <w:tc>
          <w:tcPr>
            <w:tcW w:w="1140" w:type="dxa"/>
            <w:tcBorders>
              <w:top w:val="nil"/>
              <w:bottom w:val="nil"/>
            </w:tcBorders>
            <w:shd w:val="clear" w:color="auto" w:fill="auto"/>
          </w:tcPr>
          <w:p w:rsidR="003C7C59" w:rsidRPr="000B6835" w:rsidRDefault="003C7C59" w:rsidP="000B6835">
            <w:pPr>
              <w:spacing w:before="30" w:after="30"/>
              <w:ind w:left="57"/>
              <w:jc w:val="left"/>
              <w:rPr>
                <w:b/>
                <w:bCs/>
                <w:sz w:val="20"/>
                <w:lang w:val="fr-CH"/>
              </w:rPr>
            </w:pPr>
            <w:r w:rsidRPr="000B6835">
              <w:rPr>
                <w:b/>
                <w:bCs/>
                <w:sz w:val="20"/>
                <w:lang w:val="fr-CH"/>
              </w:rPr>
              <w:t>M</w:t>
            </w:r>
          </w:p>
        </w:tc>
        <w:tc>
          <w:tcPr>
            <w:tcW w:w="8220" w:type="dxa"/>
            <w:tcBorders>
              <w:top w:val="nil"/>
              <w:bottom w:val="nil"/>
            </w:tcBorders>
            <w:shd w:val="clear" w:color="auto" w:fill="auto"/>
          </w:tcPr>
          <w:p w:rsidR="003C7C59" w:rsidRPr="000B6835" w:rsidRDefault="003C7C59" w:rsidP="000B683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B6835">
              <w:rPr>
                <w:b w:val="0"/>
                <w:sz w:val="20"/>
                <w:lang w:val="fr-CH"/>
              </w:rPr>
              <w:t>Services mobile, de radiorepérage et d'amateur y compris les services par satellite associés</w:t>
            </w:r>
          </w:p>
        </w:tc>
      </w:tr>
      <w:tr w:rsidR="003C7C59" w:rsidRPr="000B6835" w:rsidTr="000B6835">
        <w:tc>
          <w:tcPr>
            <w:tcW w:w="1140" w:type="dxa"/>
            <w:tcBorders>
              <w:top w:val="nil"/>
            </w:tcBorders>
          </w:tcPr>
          <w:p w:rsidR="003C7C59" w:rsidRPr="000B6835" w:rsidRDefault="003C7C59" w:rsidP="000B6835">
            <w:pPr>
              <w:spacing w:before="30" w:after="30"/>
              <w:ind w:left="57"/>
              <w:jc w:val="left"/>
              <w:rPr>
                <w:b/>
                <w:bCs/>
                <w:sz w:val="20"/>
                <w:lang w:val="fr-CH"/>
              </w:rPr>
            </w:pPr>
            <w:r w:rsidRPr="000B6835">
              <w:rPr>
                <w:b/>
                <w:bCs/>
                <w:sz w:val="20"/>
                <w:lang w:val="fr-CH"/>
              </w:rPr>
              <w:t>P</w:t>
            </w:r>
          </w:p>
        </w:tc>
        <w:tc>
          <w:tcPr>
            <w:tcW w:w="8220" w:type="dxa"/>
            <w:tcBorders>
              <w:top w:val="nil"/>
            </w:tcBorders>
          </w:tcPr>
          <w:p w:rsidR="003C7C59" w:rsidRPr="000B6835" w:rsidRDefault="003C7C59" w:rsidP="000B6835">
            <w:pPr>
              <w:spacing w:before="30" w:after="30"/>
              <w:jc w:val="left"/>
              <w:rPr>
                <w:sz w:val="20"/>
                <w:lang w:val="fr-CH"/>
              </w:rPr>
            </w:pPr>
            <w:r w:rsidRPr="000B6835">
              <w:rPr>
                <w:sz w:val="20"/>
                <w:lang w:val="fr-CH"/>
              </w:rPr>
              <w:t>Propagation des ondes radioélectriques</w:t>
            </w:r>
          </w:p>
        </w:tc>
      </w:tr>
      <w:tr w:rsidR="003C7C59" w:rsidRPr="000B6835">
        <w:tc>
          <w:tcPr>
            <w:tcW w:w="1140" w:type="dxa"/>
          </w:tcPr>
          <w:p w:rsidR="003C7C59" w:rsidRPr="000B6835" w:rsidRDefault="003C7C59" w:rsidP="000B6835">
            <w:pPr>
              <w:spacing w:before="30" w:after="30"/>
              <w:ind w:left="57"/>
              <w:jc w:val="left"/>
              <w:rPr>
                <w:b/>
                <w:bCs/>
                <w:sz w:val="20"/>
                <w:lang w:val="fr-CH"/>
              </w:rPr>
            </w:pPr>
            <w:r w:rsidRPr="000B6835">
              <w:rPr>
                <w:b/>
                <w:bCs/>
                <w:sz w:val="20"/>
                <w:lang w:val="fr-CH"/>
              </w:rPr>
              <w:t>RA</w:t>
            </w:r>
          </w:p>
        </w:tc>
        <w:tc>
          <w:tcPr>
            <w:tcW w:w="8220" w:type="dxa"/>
          </w:tcPr>
          <w:p w:rsidR="003C7C59" w:rsidRPr="000B6835" w:rsidRDefault="003C7C59" w:rsidP="000B68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B6835">
              <w:rPr>
                <w:sz w:val="20"/>
                <w:lang w:val="fr-CH"/>
              </w:rPr>
              <w:t>Radio astronomie</w:t>
            </w:r>
          </w:p>
        </w:tc>
      </w:tr>
      <w:tr w:rsidR="003C7C59" w:rsidRPr="000B6835">
        <w:tc>
          <w:tcPr>
            <w:tcW w:w="1140" w:type="dxa"/>
          </w:tcPr>
          <w:p w:rsidR="003C7C59" w:rsidRPr="000B6835" w:rsidRDefault="003C7C59" w:rsidP="000B6835">
            <w:pPr>
              <w:spacing w:before="30" w:after="30"/>
              <w:ind w:left="57"/>
              <w:jc w:val="left"/>
              <w:rPr>
                <w:b/>
                <w:bCs/>
                <w:sz w:val="20"/>
                <w:lang w:val="fr-CH"/>
              </w:rPr>
            </w:pPr>
            <w:r w:rsidRPr="000B6835">
              <w:rPr>
                <w:b/>
                <w:bCs/>
                <w:sz w:val="20"/>
                <w:lang w:val="fr-CH"/>
              </w:rPr>
              <w:t>RS</w:t>
            </w:r>
          </w:p>
        </w:tc>
        <w:tc>
          <w:tcPr>
            <w:tcW w:w="8220" w:type="dxa"/>
          </w:tcPr>
          <w:p w:rsidR="003C7C59" w:rsidRPr="000B6835" w:rsidRDefault="003C7C59" w:rsidP="000B683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B6835">
              <w:rPr>
                <w:sz w:val="20"/>
                <w:lang w:val="fr-CH"/>
              </w:rPr>
              <w:t>Systèmes de télédétection</w:t>
            </w:r>
          </w:p>
        </w:tc>
      </w:tr>
      <w:tr w:rsidR="003C7C59" w:rsidRPr="000B6835">
        <w:tc>
          <w:tcPr>
            <w:tcW w:w="1140" w:type="dxa"/>
          </w:tcPr>
          <w:p w:rsidR="003C7C59" w:rsidRPr="000B6835" w:rsidRDefault="003C7C59" w:rsidP="000B6835">
            <w:pPr>
              <w:spacing w:before="30" w:after="30"/>
              <w:ind w:left="57"/>
              <w:jc w:val="left"/>
              <w:rPr>
                <w:b/>
                <w:bCs/>
                <w:sz w:val="20"/>
                <w:lang w:val="fr-CH"/>
              </w:rPr>
            </w:pPr>
            <w:r w:rsidRPr="000B6835">
              <w:rPr>
                <w:b/>
                <w:bCs/>
                <w:sz w:val="20"/>
                <w:lang w:val="fr-CH"/>
              </w:rPr>
              <w:t>S</w:t>
            </w:r>
          </w:p>
        </w:tc>
        <w:tc>
          <w:tcPr>
            <w:tcW w:w="8220" w:type="dxa"/>
          </w:tcPr>
          <w:p w:rsidR="003C7C59" w:rsidRPr="000B6835" w:rsidRDefault="003C7C59" w:rsidP="000B6835">
            <w:pPr>
              <w:spacing w:before="30" w:after="30"/>
              <w:jc w:val="left"/>
              <w:rPr>
                <w:sz w:val="20"/>
                <w:lang w:val="fr-CH"/>
              </w:rPr>
            </w:pPr>
            <w:r w:rsidRPr="000B6835">
              <w:rPr>
                <w:sz w:val="20"/>
                <w:lang w:val="fr-CH"/>
              </w:rPr>
              <w:t>Service fixe par satellite</w:t>
            </w:r>
          </w:p>
        </w:tc>
      </w:tr>
      <w:tr w:rsidR="003C7C59" w:rsidRPr="000B6835">
        <w:tc>
          <w:tcPr>
            <w:tcW w:w="1140" w:type="dxa"/>
          </w:tcPr>
          <w:p w:rsidR="003C7C59" w:rsidRPr="000B6835" w:rsidRDefault="003C7C59" w:rsidP="000B6835">
            <w:pPr>
              <w:spacing w:before="30" w:after="30"/>
              <w:ind w:left="57"/>
              <w:jc w:val="left"/>
              <w:rPr>
                <w:b/>
                <w:bCs/>
                <w:sz w:val="20"/>
                <w:lang w:val="fr-CH"/>
              </w:rPr>
            </w:pPr>
            <w:r w:rsidRPr="000B6835">
              <w:rPr>
                <w:b/>
                <w:bCs/>
                <w:sz w:val="20"/>
                <w:lang w:val="fr-CH"/>
              </w:rPr>
              <w:t>SA</w:t>
            </w:r>
          </w:p>
        </w:tc>
        <w:tc>
          <w:tcPr>
            <w:tcW w:w="8220" w:type="dxa"/>
          </w:tcPr>
          <w:p w:rsidR="003C7C59" w:rsidRPr="000B6835" w:rsidRDefault="003C7C59" w:rsidP="000B6835">
            <w:pPr>
              <w:spacing w:before="30" w:after="30"/>
              <w:jc w:val="left"/>
              <w:rPr>
                <w:sz w:val="20"/>
                <w:lang w:val="fr-CH"/>
              </w:rPr>
            </w:pPr>
            <w:r w:rsidRPr="000B6835">
              <w:rPr>
                <w:sz w:val="20"/>
                <w:lang w:val="fr-CH"/>
              </w:rPr>
              <w:t>Applications spatiales et météorologie</w:t>
            </w:r>
          </w:p>
        </w:tc>
      </w:tr>
      <w:tr w:rsidR="003C7C59" w:rsidRPr="000B6835">
        <w:tc>
          <w:tcPr>
            <w:tcW w:w="1140" w:type="dxa"/>
          </w:tcPr>
          <w:p w:rsidR="003C7C59" w:rsidRPr="000B6835" w:rsidRDefault="003C7C59" w:rsidP="000B6835">
            <w:pPr>
              <w:spacing w:before="30" w:after="30"/>
              <w:ind w:left="57"/>
              <w:jc w:val="left"/>
              <w:rPr>
                <w:b/>
                <w:bCs/>
                <w:sz w:val="20"/>
                <w:lang w:val="fr-CH"/>
              </w:rPr>
            </w:pPr>
            <w:r w:rsidRPr="000B6835">
              <w:rPr>
                <w:b/>
                <w:bCs/>
                <w:sz w:val="20"/>
                <w:lang w:val="fr-CH"/>
              </w:rPr>
              <w:t>SF</w:t>
            </w:r>
          </w:p>
        </w:tc>
        <w:tc>
          <w:tcPr>
            <w:tcW w:w="8220" w:type="dxa"/>
          </w:tcPr>
          <w:p w:rsidR="003C7C59" w:rsidRPr="000B6835" w:rsidRDefault="003C7C59" w:rsidP="000B6835">
            <w:pPr>
              <w:spacing w:before="30" w:after="30"/>
              <w:jc w:val="left"/>
              <w:rPr>
                <w:sz w:val="20"/>
                <w:lang w:val="fr-CH"/>
              </w:rPr>
            </w:pPr>
            <w:r w:rsidRPr="000B6835">
              <w:rPr>
                <w:sz w:val="20"/>
                <w:lang w:val="fr-CH"/>
              </w:rPr>
              <w:t>Partage des fréquences et coordination entre les systèmes du service fixe par satellite et du service fixe</w:t>
            </w:r>
          </w:p>
        </w:tc>
      </w:tr>
      <w:tr w:rsidR="003C7C59" w:rsidRPr="000B6835">
        <w:tc>
          <w:tcPr>
            <w:tcW w:w="1140" w:type="dxa"/>
            <w:shd w:val="clear" w:color="auto" w:fill="auto"/>
          </w:tcPr>
          <w:p w:rsidR="003C7C59" w:rsidRPr="000B6835" w:rsidRDefault="003C7C59" w:rsidP="000B6835">
            <w:pPr>
              <w:spacing w:before="30" w:after="30"/>
              <w:ind w:left="57"/>
              <w:jc w:val="left"/>
              <w:rPr>
                <w:b/>
                <w:bCs/>
                <w:sz w:val="20"/>
                <w:lang w:val="fr-CH"/>
              </w:rPr>
            </w:pPr>
            <w:r w:rsidRPr="000B6835">
              <w:rPr>
                <w:b/>
                <w:bCs/>
                <w:sz w:val="20"/>
                <w:lang w:val="fr-CH"/>
              </w:rPr>
              <w:t>SM</w:t>
            </w:r>
          </w:p>
        </w:tc>
        <w:tc>
          <w:tcPr>
            <w:tcW w:w="8220" w:type="dxa"/>
            <w:shd w:val="clear" w:color="auto" w:fill="auto"/>
          </w:tcPr>
          <w:p w:rsidR="003C7C59" w:rsidRPr="000B6835" w:rsidRDefault="003C7C59" w:rsidP="000B6835">
            <w:pPr>
              <w:spacing w:before="30" w:after="30"/>
              <w:jc w:val="left"/>
              <w:rPr>
                <w:sz w:val="20"/>
                <w:lang w:val="fr-CH"/>
              </w:rPr>
            </w:pPr>
            <w:r w:rsidRPr="000B6835">
              <w:rPr>
                <w:sz w:val="20"/>
                <w:lang w:val="fr-CH"/>
              </w:rPr>
              <w:t>Gestion du spectre</w:t>
            </w:r>
          </w:p>
        </w:tc>
      </w:tr>
      <w:tr w:rsidR="003C7C59" w:rsidRPr="000B6835">
        <w:tc>
          <w:tcPr>
            <w:tcW w:w="1140" w:type="dxa"/>
          </w:tcPr>
          <w:p w:rsidR="003C7C59" w:rsidRPr="000B6835" w:rsidRDefault="003C7C59" w:rsidP="000B6835">
            <w:pPr>
              <w:spacing w:before="30" w:after="30"/>
              <w:ind w:left="57"/>
              <w:jc w:val="left"/>
              <w:rPr>
                <w:b/>
                <w:bCs/>
                <w:sz w:val="20"/>
                <w:lang w:val="fr-CH"/>
              </w:rPr>
            </w:pPr>
            <w:r w:rsidRPr="000B6835">
              <w:rPr>
                <w:b/>
                <w:bCs/>
                <w:sz w:val="20"/>
                <w:lang w:val="fr-CH"/>
              </w:rPr>
              <w:t>SNG</w:t>
            </w:r>
          </w:p>
        </w:tc>
        <w:tc>
          <w:tcPr>
            <w:tcW w:w="8220" w:type="dxa"/>
          </w:tcPr>
          <w:p w:rsidR="003C7C59" w:rsidRPr="000B6835" w:rsidRDefault="003C7C59" w:rsidP="000B6835">
            <w:pPr>
              <w:spacing w:before="30" w:after="30"/>
              <w:jc w:val="left"/>
              <w:rPr>
                <w:sz w:val="20"/>
                <w:lang w:val="fr-CH"/>
              </w:rPr>
            </w:pPr>
            <w:r w:rsidRPr="000B6835">
              <w:rPr>
                <w:sz w:val="20"/>
                <w:lang w:val="fr-CH"/>
              </w:rPr>
              <w:t>Reportage d'actualités par satellite</w:t>
            </w:r>
          </w:p>
        </w:tc>
      </w:tr>
      <w:tr w:rsidR="003C7C59" w:rsidRPr="000B6835">
        <w:tc>
          <w:tcPr>
            <w:tcW w:w="1140" w:type="dxa"/>
          </w:tcPr>
          <w:p w:rsidR="003C7C59" w:rsidRPr="000B6835" w:rsidRDefault="003C7C59" w:rsidP="000B6835">
            <w:pPr>
              <w:spacing w:before="30" w:after="30"/>
              <w:ind w:left="57"/>
              <w:jc w:val="left"/>
              <w:rPr>
                <w:b/>
                <w:bCs/>
                <w:sz w:val="20"/>
                <w:lang w:val="fr-CH"/>
              </w:rPr>
            </w:pPr>
            <w:r w:rsidRPr="000B6835">
              <w:rPr>
                <w:b/>
                <w:bCs/>
                <w:sz w:val="20"/>
                <w:lang w:val="fr-CH"/>
              </w:rPr>
              <w:t>TF</w:t>
            </w:r>
          </w:p>
        </w:tc>
        <w:tc>
          <w:tcPr>
            <w:tcW w:w="8220" w:type="dxa"/>
          </w:tcPr>
          <w:p w:rsidR="003C7C59" w:rsidRPr="000B6835" w:rsidRDefault="003C7C59" w:rsidP="000B6835">
            <w:pPr>
              <w:spacing w:before="30" w:after="30"/>
              <w:jc w:val="left"/>
              <w:rPr>
                <w:sz w:val="20"/>
                <w:lang w:val="fr-CH"/>
              </w:rPr>
            </w:pPr>
            <w:r w:rsidRPr="000B6835">
              <w:rPr>
                <w:sz w:val="20"/>
                <w:lang w:val="fr-CH"/>
              </w:rPr>
              <w:t>Emissions de fréquences étalon et de signaux horaires</w:t>
            </w:r>
          </w:p>
        </w:tc>
      </w:tr>
      <w:tr w:rsidR="003C7C59" w:rsidRPr="000B6835">
        <w:tc>
          <w:tcPr>
            <w:tcW w:w="1140" w:type="dxa"/>
          </w:tcPr>
          <w:p w:rsidR="003C7C59" w:rsidRPr="000B6835" w:rsidRDefault="003C7C59" w:rsidP="000B6835">
            <w:pPr>
              <w:spacing w:before="30" w:after="30"/>
              <w:ind w:left="57"/>
              <w:jc w:val="left"/>
              <w:rPr>
                <w:b/>
                <w:bCs/>
                <w:sz w:val="20"/>
                <w:lang w:val="fr-CH"/>
              </w:rPr>
            </w:pPr>
            <w:r w:rsidRPr="000B6835">
              <w:rPr>
                <w:b/>
                <w:bCs/>
                <w:sz w:val="20"/>
                <w:lang w:val="fr-CH"/>
              </w:rPr>
              <w:t>V</w:t>
            </w:r>
          </w:p>
        </w:tc>
        <w:tc>
          <w:tcPr>
            <w:tcW w:w="8220" w:type="dxa"/>
          </w:tcPr>
          <w:p w:rsidR="003C7C59" w:rsidRPr="000B6835" w:rsidRDefault="003C7C59" w:rsidP="000B6835">
            <w:pPr>
              <w:spacing w:before="30" w:after="140"/>
              <w:jc w:val="left"/>
              <w:rPr>
                <w:sz w:val="20"/>
                <w:lang w:val="fr-CH"/>
              </w:rPr>
            </w:pPr>
            <w:r w:rsidRPr="000B6835">
              <w:rPr>
                <w:sz w:val="20"/>
                <w:lang w:val="fr-CH"/>
              </w:rPr>
              <w:t>Vocabulaire et sujets associés</w:t>
            </w:r>
          </w:p>
        </w:tc>
      </w:tr>
    </w:tbl>
    <w:p w:rsidR="003C7C59" w:rsidRPr="000B6835" w:rsidRDefault="003C7C59" w:rsidP="000B6835">
      <w:pPr>
        <w:spacing w:before="0"/>
        <w:jc w:val="center"/>
        <w:rPr>
          <w:sz w:val="20"/>
          <w:lang w:val="fr-CH"/>
        </w:rPr>
      </w:pPr>
    </w:p>
    <w:p w:rsidR="003C7C59" w:rsidRPr="000B6835" w:rsidRDefault="003C7C59" w:rsidP="000B6835">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C7C59" w:rsidRPr="000B6835">
        <w:tc>
          <w:tcPr>
            <w:tcW w:w="9360" w:type="dxa"/>
          </w:tcPr>
          <w:p w:rsidR="003C7C59" w:rsidRPr="000B6835" w:rsidRDefault="003C7C59" w:rsidP="000B6835">
            <w:pPr>
              <w:spacing w:before="80" w:after="80"/>
              <w:jc w:val="left"/>
              <w:rPr>
                <w:i/>
                <w:iCs/>
                <w:sz w:val="20"/>
                <w:lang w:val="fr-CH"/>
              </w:rPr>
            </w:pPr>
            <w:r w:rsidRPr="000B6835">
              <w:rPr>
                <w:b/>
                <w:bCs/>
                <w:i/>
                <w:iCs/>
                <w:sz w:val="20"/>
                <w:lang w:val="fr-CH"/>
              </w:rPr>
              <w:t>Note</w:t>
            </w:r>
            <w:r w:rsidRPr="000B6835">
              <w:rPr>
                <w:i/>
                <w:iCs/>
                <w:sz w:val="20"/>
                <w:lang w:val="fr-CH"/>
              </w:rPr>
              <w:t>: Cette Recommandation UIT-R a été approuvée en anglais aux termes de la procédure détaillée dans la</w:t>
            </w:r>
            <w:r w:rsidRPr="000B6835">
              <w:rPr>
                <w:i/>
                <w:iCs/>
                <w:sz w:val="20"/>
                <w:lang w:val="fr-CH"/>
              </w:rPr>
              <w:br/>
              <w:t xml:space="preserve">Résolution UIT-R 1. </w:t>
            </w:r>
          </w:p>
        </w:tc>
      </w:tr>
    </w:tbl>
    <w:p w:rsidR="003C7C59" w:rsidRPr="000B6835" w:rsidRDefault="003C7C59" w:rsidP="000B6835">
      <w:pPr>
        <w:spacing w:before="0"/>
        <w:jc w:val="center"/>
        <w:rPr>
          <w:sz w:val="22"/>
          <w:lang w:val="fr-CH"/>
        </w:rPr>
      </w:pPr>
    </w:p>
    <w:p w:rsidR="003C7C59" w:rsidRPr="000B6835" w:rsidRDefault="003C7C59" w:rsidP="000B6835">
      <w:pPr>
        <w:spacing w:before="100"/>
        <w:jc w:val="right"/>
        <w:rPr>
          <w:i/>
          <w:iCs/>
          <w:sz w:val="20"/>
          <w:lang w:val="fr-CH"/>
        </w:rPr>
      </w:pPr>
      <w:r w:rsidRPr="000B6835">
        <w:rPr>
          <w:i/>
          <w:iCs/>
          <w:sz w:val="20"/>
          <w:lang w:val="fr-CH"/>
        </w:rPr>
        <w:t>Publication électronique</w:t>
      </w:r>
    </w:p>
    <w:p w:rsidR="003C7C59" w:rsidRPr="000B6835" w:rsidRDefault="003C7C59" w:rsidP="000B6835">
      <w:pPr>
        <w:spacing w:before="0"/>
        <w:jc w:val="right"/>
        <w:rPr>
          <w:sz w:val="20"/>
          <w:lang w:val="fr-CH"/>
        </w:rPr>
      </w:pPr>
      <w:r w:rsidRPr="000B6835">
        <w:rPr>
          <w:sz w:val="20"/>
          <w:lang w:val="fr-CH"/>
        </w:rPr>
        <w:t>Genève, 2013</w:t>
      </w:r>
    </w:p>
    <w:p w:rsidR="003C7C59" w:rsidRPr="000B6835" w:rsidRDefault="003C7C59" w:rsidP="000B6835">
      <w:pPr>
        <w:spacing w:before="200"/>
        <w:jc w:val="center"/>
        <w:rPr>
          <w:sz w:val="20"/>
          <w:lang w:val="fr-CH"/>
        </w:rPr>
      </w:pPr>
      <w:r w:rsidRPr="000B6835">
        <w:rPr>
          <w:sz w:val="20"/>
          <w:lang w:val="fr-CH"/>
        </w:rPr>
        <w:sym w:font="Symbol" w:char="F0E3"/>
      </w:r>
      <w:r w:rsidRPr="000B6835">
        <w:rPr>
          <w:sz w:val="20"/>
          <w:lang w:val="fr-CH"/>
        </w:rPr>
        <w:t xml:space="preserve"> UIT </w:t>
      </w:r>
      <w:bookmarkStart w:id="2" w:name="iiannee"/>
      <w:bookmarkEnd w:id="2"/>
      <w:r w:rsidRPr="000B6835">
        <w:rPr>
          <w:sz w:val="20"/>
          <w:lang w:val="fr-CH"/>
        </w:rPr>
        <w:t>2013</w:t>
      </w:r>
    </w:p>
    <w:p w:rsidR="003C7C59" w:rsidRPr="000B6835" w:rsidRDefault="003C7C59" w:rsidP="000B6835">
      <w:pPr>
        <w:rPr>
          <w:sz w:val="18"/>
          <w:szCs w:val="18"/>
          <w:lang w:val="fr-CH"/>
        </w:rPr>
      </w:pPr>
      <w:r w:rsidRPr="000B6835">
        <w:rPr>
          <w:sz w:val="18"/>
          <w:szCs w:val="18"/>
          <w:lang w:val="fr-CH"/>
        </w:rPr>
        <w:t>Tous droits réservés. Aucune partie de cette publication ne peut être reproduite, par quelque procédé que ce soit, sans l’accord écrit préalable de l’UIT.</w:t>
      </w:r>
    </w:p>
    <w:p w:rsidR="003C7C59" w:rsidRPr="000B6835" w:rsidRDefault="003C7C59" w:rsidP="000B6835">
      <w:pPr>
        <w:spacing w:before="160"/>
        <w:rPr>
          <w:i/>
          <w:sz w:val="20"/>
          <w:highlight w:val="yellow"/>
          <w:lang w:val="fr-CH"/>
        </w:rPr>
        <w:sectPr w:rsidR="003C7C59" w:rsidRPr="000B6835" w:rsidSect="000B6835">
          <w:headerReference w:type="even" r:id="rId12"/>
          <w:headerReference w:type="default" r:id="rId13"/>
          <w:pgSz w:w="11907" w:h="16834" w:code="9"/>
          <w:pgMar w:top="1418" w:right="1134" w:bottom="1134" w:left="1134" w:header="720" w:footer="482" w:gutter="0"/>
          <w:pgNumType w:fmt="lowerRoman" w:start="2"/>
          <w:cols w:space="720"/>
        </w:sectPr>
      </w:pPr>
    </w:p>
    <w:p w:rsidR="003C7C59" w:rsidRPr="000B6835" w:rsidRDefault="003C7C59" w:rsidP="007C2C5F">
      <w:pPr>
        <w:pStyle w:val="RecNo"/>
        <w:spacing w:before="0"/>
        <w:rPr>
          <w:lang w:val="fr-CH"/>
        </w:rPr>
      </w:pPr>
      <w:bookmarkStart w:id="3" w:name="irecnoe"/>
      <w:bookmarkEnd w:id="3"/>
      <w:r w:rsidRPr="000B6835">
        <w:rPr>
          <w:lang w:val="fr-CH"/>
        </w:rPr>
        <w:lastRenderedPageBreak/>
        <w:t xml:space="preserve">RECOMMANDATION  </w:t>
      </w:r>
      <w:r w:rsidRPr="000B6835">
        <w:rPr>
          <w:rStyle w:val="href"/>
          <w:lang w:val="fr-CH"/>
        </w:rPr>
        <w:t>UIT-R  F.385-10</w:t>
      </w:r>
    </w:p>
    <w:p w:rsidR="003C7C59" w:rsidRPr="000B6835" w:rsidRDefault="003C7C59" w:rsidP="003C7C59">
      <w:pPr>
        <w:pStyle w:val="Rectitle"/>
        <w:rPr>
          <w:lang w:val="fr-CH"/>
        </w:rPr>
      </w:pPr>
      <w:r w:rsidRPr="000B6835">
        <w:rPr>
          <w:lang w:val="fr-CH"/>
        </w:rPr>
        <w:t xml:space="preserve">Disposition </w:t>
      </w:r>
      <w:bookmarkStart w:id="4" w:name="Pre_title"/>
      <w:r w:rsidRPr="000B6835">
        <w:rPr>
          <w:lang w:val="fr-CH"/>
        </w:rPr>
        <w:t>des canaux radioélectriques pour les systèmes hertziens fixes</w:t>
      </w:r>
      <w:r w:rsidRPr="000B6835">
        <w:rPr>
          <w:lang w:val="fr-CH"/>
        </w:rPr>
        <w:br/>
        <w:t xml:space="preserve">fonctionnant dans la bande </w:t>
      </w:r>
      <w:bookmarkEnd w:id="4"/>
      <w:r w:rsidRPr="000B6835">
        <w:rPr>
          <w:lang w:val="fr-CH"/>
        </w:rPr>
        <w:t>7 110-7 900 MHz</w:t>
      </w:r>
    </w:p>
    <w:p w:rsidR="003C7C59" w:rsidRPr="000B6835" w:rsidRDefault="003C7C59" w:rsidP="003C7C59">
      <w:pPr>
        <w:pStyle w:val="Recref"/>
        <w:rPr>
          <w:lang w:val="fr-CH"/>
        </w:rPr>
      </w:pPr>
      <w:bookmarkStart w:id="5" w:name="Related_Questions"/>
      <w:r w:rsidRPr="000B6835">
        <w:rPr>
          <w:lang w:val="fr-CH"/>
        </w:rPr>
        <w:t>(Question UIT-R 247/5)</w:t>
      </w:r>
      <w:bookmarkEnd w:id="5"/>
    </w:p>
    <w:p w:rsidR="003C7C59" w:rsidRPr="000B6835" w:rsidRDefault="003C7C59" w:rsidP="003C7C59">
      <w:pPr>
        <w:pStyle w:val="Recdate"/>
        <w:rPr>
          <w:lang w:val="fr-CH"/>
        </w:rPr>
      </w:pPr>
      <w:bookmarkStart w:id="6" w:name="Revision_history"/>
      <w:r w:rsidRPr="000B6835">
        <w:rPr>
          <w:lang w:val="fr-CH"/>
        </w:rPr>
        <w:t>(1959-1963-1978-1982-1986-1990-1992-1994-2001-2005-2007-2012)</w:t>
      </w:r>
      <w:bookmarkEnd w:id="6"/>
    </w:p>
    <w:p w:rsidR="003C7C59" w:rsidRPr="000B6835" w:rsidRDefault="00C050AF" w:rsidP="00C050AF">
      <w:pPr>
        <w:pStyle w:val="HeadingSum"/>
        <w:rPr>
          <w:lang w:val="fr-CH"/>
        </w:rPr>
      </w:pPr>
      <w:r w:rsidRPr="000B6835">
        <w:rPr>
          <w:lang w:val="fr-CH"/>
        </w:rPr>
        <w:t xml:space="preserve">Domaine </w:t>
      </w:r>
      <w:r w:rsidR="003C7C59" w:rsidRPr="000B6835">
        <w:rPr>
          <w:lang w:val="fr-CH"/>
        </w:rPr>
        <w:t>d'application</w:t>
      </w:r>
    </w:p>
    <w:p w:rsidR="003C7C59" w:rsidRPr="000B6835" w:rsidRDefault="003C7C59" w:rsidP="00E61042">
      <w:pPr>
        <w:pStyle w:val="Summary"/>
        <w:rPr>
          <w:lang w:val="fr-CH"/>
          <w:rPrChange w:id="7" w:author="Arnould, Carinne-Jeanne" w:date="2012-12-10T09:28:00Z">
            <w:rPr/>
          </w:rPrChange>
        </w:rPr>
      </w:pPr>
      <w:r w:rsidRPr="000B6835">
        <w:rPr>
          <w:lang w:val="fr-CH"/>
        </w:rPr>
        <w:t>La présente Recommandation définit des dispositions de canaux radioélectriques pour les systèmes</w:t>
      </w:r>
      <w:r w:rsidR="00C050AF" w:rsidRPr="000B6835">
        <w:rPr>
          <w:lang w:val="fr-CH"/>
        </w:rPr>
        <w:t xml:space="preserve"> </w:t>
      </w:r>
      <w:r w:rsidRPr="000B6835">
        <w:rPr>
          <w:lang w:val="fr-CH"/>
        </w:rPr>
        <w:t xml:space="preserve">hertziens fixes (FWS) fonctionnant dans la bande des 7 GHz. </w:t>
      </w:r>
      <w:r w:rsidRPr="000B6835">
        <w:rPr>
          <w:lang w:val="fr-CH"/>
          <w:rPrChange w:id="8" w:author="Arnould, Carinne-Jeanne" w:date="2012-12-10T09:28:00Z">
            <w:rPr/>
          </w:rPrChange>
        </w:rPr>
        <w:t>Le corps du text</w:t>
      </w:r>
      <w:r w:rsidRPr="000B6835">
        <w:rPr>
          <w:lang w:val="fr-CH"/>
        </w:rPr>
        <w:t>e ainsi que</w:t>
      </w:r>
      <w:r w:rsidR="00C050AF" w:rsidRPr="000B6835">
        <w:rPr>
          <w:lang w:val="fr-CH"/>
        </w:rPr>
        <w:t xml:space="preserve"> </w:t>
      </w:r>
      <w:r w:rsidRPr="000B6835">
        <w:rPr>
          <w:lang w:val="fr-CH"/>
          <w:rPrChange w:id="9" w:author="Arnould, Carinne-Jeanne" w:date="2012-12-10T09:28:00Z">
            <w:rPr/>
          </w:rPrChange>
        </w:rPr>
        <w:t xml:space="preserve">les Annexes 1 à 5 présentent un certain nombre de dispositions </w:t>
      </w:r>
      <w:r w:rsidRPr="000B6835">
        <w:rPr>
          <w:lang w:val="fr-CH"/>
        </w:rPr>
        <w:t>de canaux radioélectriques avec</w:t>
      </w:r>
      <w:r w:rsidR="00C050AF" w:rsidRPr="000B6835">
        <w:rPr>
          <w:lang w:val="fr-CH"/>
        </w:rPr>
        <w:t xml:space="preserve"> </w:t>
      </w:r>
      <w:r w:rsidRPr="000B6835">
        <w:rPr>
          <w:lang w:val="fr-CH"/>
          <w:rPrChange w:id="10" w:author="Arnould, Carinne-Jeanne" w:date="2012-12-10T09:28:00Z">
            <w:rPr/>
          </w:rPrChange>
        </w:rPr>
        <w:t>espacement de 3,5, 5, 7, 14 et 28 MHz (y</w:t>
      </w:r>
      <w:r w:rsidR="00E61042">
        <w:rPr>
          <w:lang w:val="fr-CH"/>
        </w:rPr>
        <w:t> </w:t>
      </w:r>
      <w:r w:rsidRPr="000B6835">
        <w:rPr>
          <w:lang w:val="fr-CH"/>
          <w:rPrChange w:id="11" w:author="Arnould, Carinne-Jeanne" w:date="2012-12-10T09:28:00Z">
            <w:rPr/>
          </w:rPrChange>
        </w:rPr>
        <w:t>compris l'utilisati</w:t>
      </w:r>
      <w:r w:rsidRPr="000B6835">
        <w:rPr>
          <w:lang w:val="fr-CH"/>
        </w:rPr>
        <w:t>on possible de canaux adjacents </w:t>
      </w:r>
      <w:r w:rsidRPr="000B6835">
        <w:rPr>
          <w:lang w:val="fr-CH"/>
          <w:rPrChange w:id="12" w:author="Arnould, Carinne-Jeanne" w:date="2012-12-10T09:28:00Z">
            <w:rPr/>
          </w:rPrChange>
        </w:rPr>
        <w:t>2 × 28 MHz) dans la gamme 7</w:t>
      </w:r>
      <w:r w:rsidRPr="000B6835">
        <w:rPr>
          <w:rFonts w:ascii="Tms Rmn" w:hAnsi="Tms Rmn"/>
          <w:sz w:val="12"/>
          <w:lang w:val="fr-CH"/>
          <w:rPrChange w:id="13" w:author="Arnould, Carinne-Jeanne" w:date="2012-12-10T09:28:00Z">
            <w:rPr>
              <w:rFonts w:ascii="Tms Rmn" w:hAnsi="Tms Rmn"/>
              <w:sz w:val="12"/>
            </w:rPr>
          </w:rPrChange>
        </w:rPr>
        <w:t> </w:t>
      </w:r>
      <w:r w:rsidRPr="000B6835">
        <w:rPr>
          <w:lang w:val="fr-CH"/>
          <w:rPrChange w:id="14" w:author="Arnould, Carinne-Jeanne" w:date="2012-12-10T09:28:00Z">
            <w:rPr/>
          </w:rPrChange>
        </w:rPr>
        <w:t>110-7</w:t>
      </w:r>
      <w:r w:rsidRPr="000B6835">
        <w:rPr>
          <w:rFonts w:ascii="Tms Rmn" w:hAnsi="Tms Rmn"/>
          <w:sz w:val="12"/>
          <w:lang w:val="fr-CH"/>
          <w:rPrChange w:id="15" w:author="Arnould, Carinne-Jeanne" w:date="2012-12-10T09:28:00Z">
            <w:rPr>
              <w:rFonts w:ascii="Tms Rmn" w:hAnsi="Tms Rmn"/>
              <w:sz w:val="12"/>
            </w:rPr>
          </w:rPrChange>
        </w:rPr>
        <w:t> </w:t>
      </w:r>
      <w:r w:rsidRPr="000B6835">
        <w:rPr>
          <w:lang w:val="fr-CH"/>
          <w:rPrChange w:id="16" w:author="Arnould, Carinne-Jeanne" w:date="2012-12-10T09:28:00Z">
            <w:rPr/>
          </w:rPrChange>
        </w:rPr>
        <w:t>900 MHz.</w:t>
      </w:r>
    </w:p>
    <w:p w:rsidR="003C7C59" w:rsidRPr="000B6835" w:rsidRDefault="003C7C59" w:rsidP="003C7C59">
      <w:pPr>
        <w:pStyle w:val="Normalaftertitle"/>
        <w:rPr>
          <w:lang w:val="fr-CH"/>
        </w:rPr>
      </w:pPr>
      <w:bookmarkStart w:id="17" w:name="dsgno"/>
      <w:bookmarkEnd w:id="17"/>
      <w:r w:rsidRPr="000B6835">
        <w:rPr>
          <w:lang w:val="fr-CH"/>
        </w:rPr>
        <w:t>L'Assemblée des radiocommunications de l'UIT,</w:t>
      </w:r>
    </w:p>
    <w:p w:rsidR="003C7C59" w:rsidRPr="000B6835" w:rsidRDefault="003C7C59" w:rsidP="003C7C59">
      <w:pPr>
        <w:pStyle w:val="Call"/>
        <w:rPr>
          <w:lang w:val="fr-CH"/>
        </w:rPr>
      </w:pPr>
      <w:r w:rsidRPr="000B6835">
        <w:rPr>
          <w:lang w:val="fr-CH"/>
        </w:rPr>
        <w:t>considérant</w:t>
      </w:r>
    </w:p>
    <w:p w:rsidR="003C7C59" w:rsidRPr="000B6835" w:rsidRDefault="003C7C59" w:rsidP="003C7C59">
      <w:pPr>
        <w:rPr>
          <w:lang w:val="fr-CH"/>
        </w:rPr>
      </w:pPr>
      <w:r w:rsidRPr="000B6835">
        <w:rPr>
          <w:lang w:val="fr-CH"/>
        </w:rPr>
        <w:t>a)</w:t>
      </w:r>
      <w:r w:rsidRPr="000B6835">
        <w:rPr>
          <w:lang w:val="fr-CH"/>
        </w:rPr>
        <w:tab/>
        <w:t>que des systèmes hertziens fixes (FWS), fonctionnant à des débits de données allant jusqu'à 155 Mbit/s et notamment aux débits binaires de la hiérarchie numérique synchrone, peuvent être exploités dans la bande des 7 GHz;</w:t>
      </w:r>
    </w:p>
    <w:p w:rsidR="003C7C59" w:rsidRPr="000B6835" w:rsidRDefault="003C7C59" w:rsidP="003C7C59">
      <w:pPr>
        <w:rPr>
          <w:lang w:val="fr-CH"/>
        </w:rPr>
      </w:pPr>
      <w:r w:rsidRPr="000B6835">
        <w:rPr>
          <w:lang w:val="fr-CH"/>
        </w:rPr>
        <w:t>b)</w:t>
      </w:r>
      <w:r w:rsidRPr="000B6835">
        <w:rPr>
          <w:lang w:val="fr-CH"/>
        </w:rPr>
        <w:tab/>
        <w:t>que des bandes de fréquences de 300 MHz peuvent se trouver disponibles pour ces faisceaux hertziens;</w:t>
      </w:r>
    </w:p>
    <w:p w:rsidR="003C7C59" w:rsidRPr="000B6835" w:rsidRDefault="003C7C59" w:rsidP="003C7C59">
      <w:pPr>
        <w:rPr>
          <w:lang w:val="fr-CH"/>
        </w:rPr>
      </w:pPr>
      <w:r w:rsidRPr="000B6835">
        <w:rPr>
          <w:lang w:val="fr-CH"/>
        </w:rPr>
        <w:t>c)</w:t>
      </w:r>
      <w:r w:rsidRPr="000B6835">
        <w:rPr>
          <w:lang w:val="fr-CH"/>
        </w:rPr>
        <w:tab/>
        <w:t>que la disponibilité de bandes de fréquences entre 7 110 et 7 990 MHz diffère d'un pays à l'autre;</w:t>
      </w:r>
    </w:p>
    <w:p w:rsidR="003C7C59" w:rsidRPr="000B6835" w:rsidRDefault="003C7C59" w:rsidP="003C7C59">
      <w:pPr>
        <w:rPr>
          <w:lang w:val="fr-CH"/>
        </w:rPr>
      </w:pPr>
      <w:r w:rsidRPr="000B6835">
        <w:rPr>
          <w:lang w:val="fr-CH"/>
        </w:rPr>
        <w:t>d)</w:t>
      </w:r>
      <w:r w:rsidRPr="000B6835">
        <w:rPr>
          <w:lang w:val="fr-CH"/>
        </w:rPr>
        <w:tab/>
        <w:t>qu'il est possible de réduire la dépense si plusieurs canaux aller et plusieurs canaux retour sont interconnectés sur une antenne commune d'émission et de réception;</w:t>
      </w:r>
    </w:p>
    <w:p w:rsidR="003C7C59" w:rsidRPr="000B6835" w:rsidRDefault="003C7C59" w:rsidP="003C7C59">
      <w:pPr>
        <w:rPr>
          <w:lang w:val="fr-CH"/>
        </w:rPr>
      </w:pPr>
      <w:r w:rsidRPr="000B6835">
        <w:rPr>
          <w:lang w:val="fr-CH"/>
        </w:rPr>
        <w:t>e)</w:t>
      </w:r>
      <w:r w:rsidRPr="000B6835">
        <w:rPr>
          <w:lang w:val="fr-CH"/>
        </w:rPr>
        <w:tab/>
        <w:t>que bien des effets perturbateurs peuvent être réduits au minimum par une disposition soigneusement étudiée des fréquences radioélectriques dans les systèmes FWS utilisant plusieurs canaux radioélectriques;</w:t>
      </w:r>
    </w:p>
    <w:p w:rsidR="003C7C59" w:rsidRPr="000B6835" w:rsidRDefault="003C7C59" w:rsidP="003C7C59">
      <w:pPr>
        <w:rPr>
          <w:lang w:val="fr-CH"/>
        </w:rPr>
      </w:pPr>
      <w:r w:rsidRPr="000B6835">
        <w:rPr>
          <w:lang w:val="fr-CH"/>
        </w:rPr>
        <w:t>f)</w:t>
      </w:r>
      <w:r w:rsidRPr="000B6835">
        <w:rPr>
          <w:lang w:val="fr-CH"/>
        </w:rPr>
        <w:tab/>
        <w:t>que des techniques numériques comme les circuits annuleurs de brouillage de transpolarisation (XPIC) peuvent contribuer dans une large mesure au facteur d'amélioration de la discrimination de polarisation croisée (XIF, facteur défini dans la Recommandation UIT</w:t>
      </w:r>
      <w:r w:rsidRPr="000B6835">
        <w:rPr>
          <w:lang w:val="fr-CH"/>
        </w:rPr>
        <w:noBreakHyphen/>
        <w:t>R F.746), avec pour effet de réduire la dépolarisation de propagation par trajets multiples;</w:t>
      </w:r>
    </w:p>
    <w:p w:rsidR="003C7C59" w:rsidRPr="000B6835" w:rsidRDefault="003C7C59" w:rsidP="003C7C59">
      <w:pPr>
        <w:rPr>
          <w:lang w:val="fr-CH"/>
        </w:rPr>
      </w:pPr>
      <w:r w:rsidRPr="000B6835">
        <w:rPr>
          <w:lang w:val="fr-CH"/>
        </w:rPr>
        <w:t>g)</w:t>
      </w:r>
      <w:r w:rsidRPr="000B6835">
        <w:rPr>
          <w:lang w:val="fr-CH"/>
        </w:rPr>
        <w:tab/>
        <w:t>que, lorsque des liaisons de très grande capacité (par exemple, deux fois le mode de transfert synchrone-1 (STM-1)) sont requises, il est possible de réaliser des économies supplémentaires en utilisant des largeurs de bande de système supérieures à l'espacement recommandé entre les canaux, conjointement avec des formats de modulation très efficaces,</w:t>
      </w:r>
    </w:p>
    <w:p w:rsidR="003C7C59" w:rsidRPr="000B6835" w:rsidRDefault="003C7C59" w:rsidP="003C7C59">
      <w:pPr>
        <w:pStyle w:val="Call"/>
        <w:rPr>
          <w:lang w:val="fr-CH"/>
        </w:rPr>
      </w:pPr>
      <w:r w:rsidRPr="000B6835">
        <w:rPr>
          <w:lang w:val="fr-CH"/>
        </w:rPr>
        <w:t>recommande</w:t>
      </w:r>
    </w:p>
    <w:p w:rsidR="003C7C59" w:rsidRPr="000B6835" w:rsidRDefault="003C7C59" w:rsidP="003C7C59">
      <w:pPr>
        <w:keepNext/>
        <w:rPr>
          <w:lang w:val="fr-CH"/>
        </w:rPr>
      </w:pPr>
      <w:r w:rsidRPr="000B6835">
        <w:rPr>
          <w:b/>
          <w:lang w:val="fr-CH"/>
        </w:rPr>
        <w:t>1</w:t>
      </w:r>
      <w:r w:rsidRPr="000B6835">
        <w:rPr>
          <w:lang w:val="fr-CH"/>
        </w:rPr>
        <w:tab/>
        <w:t>que la disposition préférée des canaux radioélectriques, pour plusieurs systèmes FWS fonctionnant dans la bande des 7 GHz, soit obtenue comme suit (voir la Fig. 1 et la Note 1):</w:t>
      </w:r>
    </w:p>
    <w:p w:rsidR="003C7C59" w:rsidRPr="000B6835" w:rsidRDefault="003C7C59" w:rsidP="003C7C59">
      <w:pPr>
        <w:keepNext/>
        <w:rPr>
          <w:lang w:val="fr-CH"/>
        </w:rPr>
      </w:pPr>
      <w:r w:rsidRPr="000B6835">
        <w:rPr>
          <w:lang w:val="fr-CH"/>
        </w:rPr>
        <w:t>Soit</w:t>
      </w:r>
      <w:r w:rsidRPr="000B6835">
        <w:rPr>
          <w:lang w:val="fr-CH"/>
        </w:rPr>
        <w:tab/>
      </w:r>
      <w:r w:rsidRPr="000B6835">
        <w:rPr>
          <w:i/>
          <w:lang w:val="fr-CH"/>
        </w:rPr>
        <w:t>f</w:t>
      </w:r>
      <w:r w:rsidRPr="000B6835">
        <w:rPr>
          <w:vertAlign w:val="subscript"/>
          <w:lang w:val="fr-CH"/>
        </w:rPr>
        <w:t>0</w:t>
      </w:r>
      <w:r w:rsidRPr="000B6835">
        <w:rPr>
          <w:lang w:val="fr-CH"/>
        </w:rPr>
        <w:tab/>
        <w:t>la fréquence centrale de la bande de fréquences occupée (MHz);</w:t>
      </w:r>
    </w:p>
    <w:p w:rsidR="003C7C59" w:rsidRPr="000B6835" w:rsidRDefault="003C7C59" w:rsidP="003C7C59">
      <w:pPr>
        <w:pStyle w:val="enumlev1"/>
        <w:ind w:left="1191" w:hanging="1191"/>
        <w:rPr>
          <w:lang w:val="fr-CH"/>
        </w:rPr>
      </w:pPr>
      <w:r w:rsidRPr="000B6835">
        <w:rPr>
          <w:lang w:val="fr-CH"/>
        </w:rPr>
        <w:tab/>
      </w:r>
      <w:r w:rsidRPr="000B6835">
        <w:rPr>
          <w:i/>
          <w:lang w:val="fr-CH"/>
        </w:rPr>
        <w:t>f</w:t>
      </w:r>
      <w:r w:rsidRPr="000B6835">
        <w:rPr>
          <w:i/>
          <w:iCs/>
          <w:vertAlign w:val="subscript"/>
          <w:lang w:val="fr-CH"/>
        </w:rPr>
        <w:t>n</w:t>
      </w:r>
      <w:r w:rsidRPr="000B6835">
        <w:rPr>
          <w:lang w:val="fr-CH"/>
        </w:rPr>
        <w:tab/>
        <w:t>la fréquence centrale d'un canal radioélectrique dans la moitié inférieure de cette bande (MHz);</w:t>
      </w:r>
    </w:p>
    <w:p w:rsidR="003C7C59" w:rsidRPr="000B6835" w:rsidRDefault="003C7C59" w:rsidP="003C7C59">
      <w:pPr>
        <w:pStyle w:val="enumlev1"/>
        <w:ind w:left="1191" w:hanging="1191"/>
        <w:rPr>
          <w:lang w:val="fr-CH"/>
        </w:rPr>
      </w:pPr>
      <w:r w:rsidRPr="000B6835">
        <w:rPr>
          <w:lang w:val="fr-CH"/>
        </w:rPr>
        <w:tab/>
      </w:r>
      <w:r w:rsidR="000B6835" w:rsidRPr="000B6835">
        <w:rPr>
          <w:position w:val="-12"/>
          <w:lang w:val="fr-CH"/>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25pt" o:ole="">
            <v:imagedata r:id="rId14" o:title=""/>
          </v:shape>
          <o:OLEObject Type="Embed" ProgID="Equation.3" ShapeID="_x0000_i1025" DrawAspect="Content" ObjectID="_1419761423" r:id="rId15"/>
        </w:object>
      </w:r>
      <w:r w:rsidRPr="000B6835">
        <w:rPr>
          <w:lang w:val="fr-CH"/>
        </w:rPr>
        <w:tab/>
        <w:t>la fréquence centrale d'un canal radioélectrique dans la moitié supérieure de cette bande (MHz),</w:t>
      </w:r>
    </w:p>
    <w:p w:rsidR="003C7C59" w:rsidRPr="000B6835" w:rsidRDefault="003C7C59" w:rsidP="003C7C59">
      <w:pPr>
        <w:rPr>
          <w:lang w:val="fr-CH"/>
        </w:rPr>
      </w:pPr>
      <w:r w:rsidRPr="000B6835">
        <w:rPr>
          <w:lang w:val="fr-CH"/>
        </w:rPr>
        <w:t>les fréquences (MHz) de chaque canal avec un espacement des canaux de 7 MHz s'expriment alors par les relations suivantes (voir la Fig. 1a)):</w:t>
      </w:r>
    </w:p>
    <w:p w:rsidR="003C7C59" w:rsidRPr="000B6835" w:rsidRDefault="003C7C59" w:rsidP="000B6835">
      <w:pPr>
        <w:pStyle w:val="enumlev1"/>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154 </w:t>
      </w:r>
      <w:r w:rsidR="000B6835" w:rsidRPr="000B6835">
        <w:rPr>
          <w:lang w:val="fr-CH"/>
        </w:rPr>
        <w:t>+</w:t>
      </w:r>
      <w:r w:rsidRPr="000B6835">
        <w:rPr>
          <w:lang w:val="fr-CH"/>
        </w:rPr>
        <w:t> 7</w:t>
      </w:r>
      <w:r w:rsidRPr="000B6835">
        <w:rPr>
          <w:i/>
          <w:lang w:val="fr-CH"/>
        </w:rPr>
        <w:t xml:space="preserve"> n</w:t>
      </w:r>
    </w:p>
    <w:p w:rsidR="003C7C59" w:rsidRPr="000B6835" w:rsidRDefault="003C7C59" w:rsidP="000B6835">
      <w:pPr>
        <w:pStyle w:val="enumlev1"/>
        <w:rPr>
          <w:lang w:val="fr-CH"/>
        </w:rPr>
      </w:pPr>
      <w:r w:rsidRPr="000B6835">
        <w:rPr>
          <w:lang w:val="fr-CH"/>
        </w:rPr>
        <w:tab/>
        <w:t>moitié supérieure de la bande:</w:t>
      </w:r>
      <w:r w:rsidRPr="000B6835">
        <w:rPr>
          <w:lang w:val="fr-CH"/>
        </w:rPr>
        <w:tab/>
      </w:r>
      <w:r w:rsidR="00C9023C" w:rsidRPr="000B6835">
        <w:rPr>
          <w:position w:val="-12"/>
          <w:lang w:val="fr-CH"/>
        </w:rPr>
        <w:object w:dxaOrig="300" w:dyaOrig="360">
          <v:shape id="_x0000_i1026" type="#_x0000_t75" style="width:15.05pt;height:18.25pt" o:ole="">
            <v:imagedata r:id="rId16" o:title=""/>
          </v:shape>
          <o:OLEObject Type="Embed" ProgID="Equation.3" ShapeID="_x0000_i1026" DrawAspect="Content" ObjectID="_1419761424" r:id="rId17"/>
        </w:objec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7 </w:t>
      </w:r>
      <w:r w:rsidR="000B6835" w:rsidRPr="000B6835">
        <w:rPr>
          <w:lang w:val="fr-CH"/>
        </w:rPr>
        <w:t>+</w:t>
      </w:r>
      <w:r w:rsidRPr="000B6835">
        <w:rPr>
          <w:lang w:val="fr-CH"/>
        </w:rPr>
        <w:t> 7</w:t>
      </w:r>
      <w:r w:rsidRPr="000B6835">
        <w:rPr>
          <w:i/>
          <w:lang w:val="fr-CH"/>
        </w:rPr>
        <w:t xml:space="preserve"> n</w:t>
      </w:r>
    </w:p>
    <w:p w:rsidR="003C7C59" w:rsidRPr="000B6835" w:rsidRDefault="003C7C59" w:rsidP="003C7C59">
      <w:pPr>
        <w:rPr>
          <w:lang w:val="fr-CH"/>
        </w:rPr>
      </w:pPr>
      <w:r w:rsidRPr="000B6835">
        <w:rPr>
          <w:lang w:val="fr-CH"/>
        </w:rPr>
        <w:t>où:</w:t>
      </w:r>
    </w:p>
    <w:p w:rsidR="003C7C59" w:rsidRPr="000B6835" w:rsidRDefault="003C7C59" w:rsidP="000B6835">
      <w:pPr>
        <w:pStyle w:val="enumlev1"/>
        <w:rPr>
          <w:lang w:val="fr-CH"/>
        </w:rPr>
      </w:pPr>
      <w:r w:rsidRPr="000B6835">
        <w:rPr>
          <w:i/>
          <w:lang w:val="fr-CH"/>
        </w:rPr>
        <w:tab/>
        <w:t>n</w:t>
      </w:r>
      <w:r w:rsidRPr="000B6835">
        <w:rPr>
          <w:lang w:val="fr-CH"/>
        </w:rPr>
        <w:t xml:space="preserve"> </w:t>
      </w:r>
      <w:r w:rsidR="000B6835" w:rsidRPr="000B6835">
        <w:rPr>
          <w:lang w:val="fr-CH"/>
        </w:rPr>
        <w:t>=</w:t>
      </w:r>
      <w:r w:rsidRPr="000B6835">
        <w:rPr>
          <w:lang w:val="fr-CH"/>
        </w:rPr>
        <w:t xml:space="preserve"> 1, 2, 3, ..., 20;</w:t>
      </w:r>
    </w:p>
    <w:p w:rsidR="003C7C59" w:rsidRPr="000B6835" w:rsidRDefault="003C7C59" w:rsidP="003C7C59">
      <w:pPr>
        <w:rPr>
          <w:lang w:val="fr-CH"/>
        </w:rPr>
      </w:pPr>
      <w:r w:rsidRPr="000B6835">
        <w:rPr>
          <w:lang w:val="fr-CH"/>
        </w:rPr>
        <w:t>les fréquences (MHz) de chaque canal avec un espacement des canaux de 14 MHz s'expriment alors par les relations suivantes (voir la Fig. 1b)):</w:t>
      </w:r>
    </w:p>
    <w:p w:rsidR="003C7C59" w:rsidRPr="000B6835" w:rsidRDefault="003C7C59" w:rsidP="003C7C59">
      <w:pPr>
        <w:pStyle w:val="enumlev1"/>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  </w:t>
      </w:r>
      <w:r w:rsidRPr="000B6835">
        <w:rPr>
          <w:i/>
          <w:lang w:val="fr-CH"/>
        </w:rPr>
        <w:t>f</w:t>
      </w:r>
      <w:r w:rsidRPr="000B6835">
        <w:rPr>
          <w:vertAlign w:val="subscript"/>
          <w:lang w:val="fr-CH"/>
        </w:rPr>
        <w:t>0</w:t>
      </w:r>
      <w:r w:rsidRPr="000B6835">
        <w:rPr>
          <w:lang w:val="fr-CH"/>
        </w:rPr>
        <w:t xml:space="preserve"> – 157,5 </w:t>
      </w:r>
      <w:r w:rsidRPr="000B6835">
        <w:rPr>
          <w:lang w:val="fr-CH"/>
        </w:rPr>
        <w:sym w:font="Symbol" w:char="F02B"/>
      </w:r>
      <w:r w:rsidRPr="000B6835">
        <w:rPr>
          <w:lang w:val="fr-CH"/>
        </w:rPr>
        <w:t xml:space="preserve"> 14 </w:t>
      </w:r>
      <w:r w:rsidRPr="000B6835">
        <w:rPr>
          <w:i/>
          <w:iCs/>
          <w:lang w:val="fr-CH"/>
        </w:rPr>
        <w:t>n</w:t>
      </w:r>
    </w:p>
    <w:p w:rsidR="003C7C59" w:rsidRPr="000B6835" w:rsidRDefault="003C7C59" w:rsidP="003C7C59">
      <w:pPr>
        <w:pStyle w:val="enumlev1"/>
        <w:rPr>
          <w:lang w:val="fr-CH"/>
        </w:rPr>
      </w:pPr>
      <w:r w:rsidRPr="000B6835">
        <w:rPr>
          <w:lang w:val="fr-CH"/>
        </w:rPr>
        <w:tab/>
        <w:t>moitié supérieure de la bande:</w:t>
      </w:r>
      <w:r w:rsidRPr="000B6835">
        <w:rPr>
          <w:lang w:val="fr-CH"/>
        </w:rPr>
        <w:tab/>
      </w:r>
      <w:r w:rsidR="00C9023C" w:rsidRPr="000B6835">
        <w:rPr>
          <w:position w:val="-12"/>
          <w:lang w:val="fr-CH"/>
        </w:rPr>
        <w:object w:dxaOrig="300" w:dyaOrig="360">
          <v:shape id="_x0000_i1027" type="#_x0000_t75" style="width:15.05pt;height:18.25pt" o:ole="">
            <v:imagedata r:id="rId18" o:title=""/>
          </v:shape>
          <o:OLEObject Type="Embed" ProgID="Equation.3" ShapeID="_x0000_i1027" DrawAspect="Content" ObjectID="_1419761425" r:id="rId19"/>
        </w:object>
      </w:r>
      <w:r w:rsidRPr="000B6835">
        <w:rPr>
          <w:lang w:val="fr-CH"/>
        </w:rPr>
        <w:t>  =  </w:t>
      </w:r>
      <w:r w:rsidRPr="000B6835">
        <w:rPr>
          <w:i/>
          <w:lang w:val="fr-CH"/>
        </w:rPr>
        <w:t>f</w:t>
      </w:r>
      <w:r w:rsidRPr="000B6835">
        <w:rPr>
          <w:vertAlign w:val="subscript"/>
          <w:lang w:val="fr-CH"/>
        </w:rPr>
        <w:t>0</w:t>
      </w:r>
      <w:r w:rsidRPr="000B6835">
        <w:rPr>
          <w:lang w:val="fr-CH"/>
        </w:rPr>
        <w:t xml:space="preserve"> + 3,5 </w:t>
      </w:r>
      <w:r w:rsidRPr="000B6835">
        <w:rPr>
          <w:lang w:val="fr-CH"/>
        </w:rPr>
        <w:sym w:font="Symbol" w:char="F02B"/>
      </w:r>
      <w:r w:rsidRPr="000B6835">
        <w:rPr>
          <w:lang w:val="fr-CH"/>
        </w:rPr>
        <w:t xml:space="preserve"> 14 </w:t>
      </w:r>
      <w:r w:rsidRPr="000B6835">
        <w:rPr>
          <w:i/>
          <w:iCs/>
          <w:lang w:val="fr-CH"/>
        </w:rPr>
        <w:t>n</w:t>
      </w:r>
      <w:r w:rsidRPr="000B6835">
        <w:rPr>
          <w:lang w:val="fr-CH"/>
        </w:rPr>
        <w:t xml:space="preserve"> </w:t>
      </w:r>
    </w:p>
    <w:p w:rsidR="003C7C59" w:rsidRPr="000B6835" w:rsidRDefault="003C7C59" w:rsidP="003C7C59">
      <w:pPr>
        <w:rPr>
          <w:lang w:val="fr-CH"/>
        </w:rPr>
      </w:pPr>
      <w:r w:rsidRPr="000B6835">
        <w:rPr>
          <w:lang w:val="fr-CH"/>
        </w:rPr>
        <w:t>où:</w:t>
      </w:r>
    </w:p>
    <w:p w:rsidR="003C7C59" w:rsidRPr="000B6835" w:rsidRDefault="003C7C59" w:rsidP="003C7C59">
      <w:pPr>
        <w:pStyle w:val="enumlev1"/>
        <w:rPr>
          <w:lang w:val="fr-CH"/>
        </w:rPr>
      </w:pPr>
      <w:r w:rsidRPr="000B6835">
        <w:rPr>
          <w:i/>
          <w:lang w:val="fr-CH"/>
        </w:rPr>
        <w:tab/>
        <w:t>n</w:t>
      </w:r>
      <w:r w:rsidRPr="000B6835">
        <w:rPr>
          <w:lang w:val="fr-CH"/>
        </w:rPr>
        <w:t xml:space="preserve"> = 1, 2, 3, ..., 10;</w:t>
      </w:r>
    </w:p>
    <w:p w:rsidR="003C7C59" w:rsidRPr="000B6835" w:rsidRDefault="003C7C59" w:rsidP="003C7C59">
      <w:pPr>
        <w:rPr>
          <w:lang w:val="fr-CH"/>
        </w:rPr>
      </w:pPr>
      <w:r w:rsidRPr="000B6835">
        <w:rPr>
          <w:lang w:val="fr-CH"/>
        </w:rPr>
        <w:t>les fréquences (MHz) de chaque canal avec un espacement des canaux de 28 MHz s'expriment alors par les relations suivantes (voir la Fig. 1c)):</w:t>
      </w:r>
    </w:p>
    <w:p w:rsidR="003C7C59" w:rsidRPr="000B6835" w:rsidRDefault="003C7C59" w:rsidP="003C7C59">
      <w:pPr>
        <w:pStyle w:val="enumlev1"/>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  </w:t>
      </w:r>
      <w:r w:rsidRPr="000B6835">
        <w:rPr>
          <w:i/>
          <w:lang w:val="fr-CH"/>
        </w:rPr>
        <w:t>f</w:t>
      </w:r>
      <w:r w:rsidRPr="000B6835">
        <w:rPr>
          <w:vertAlign w:val="subscript"/>
          <w:lang w:val="fr-CH"/>
        </w:rPr>
        <w:t>0</w:t>
      </w:r>
      <w:r w:rsidRPr="000B6835">
        <w:rPr>
          <w:lang w:val="fr-CH"/>
        </w:rPr>
        <w:t xml:space="preserve"> – 164,5 </w:t>
      </w:r>
      <w:r w:rsidRPr="000B6835">
        <w:rPr>
          <w:lang w:val="fr-CH"/>
        </w:rPr>
        <w:sym w:font="Symbol" w:char="F02B"/>
      </w:r>
      <w:r w:rsidRPr="000B6835">
        <w:rPr>
          <w:lang w:val="fr-CH"/>
        </w:rPr>
        <w:t xml:space="preserve"> 28 </w:t>
      </w:r>
      <w:r w:rsidRPr="000B6835">
        <w:rPr>
          <w:i/>
          <w:iCs/>
          <w:lang w:val="fr-CH"/>
        </w:rPr>
        <w:t>n</w:t>
      </w:r>
    </w:p>
    <w:p w:rsidR="003C7C59" w:rsidRPr="000B6835" w:rsidRDefault="003C7C59" w:rsidP="003C7C59">
      <w:pPr>
        <w:pStyle w:val="enumlev1"/>
        <w:rPr>
          <w:lang w:val="fr-CH"/>
        </w:rPr>
      </w:pPr>
      <w:r w:rsidRPr="000B6835">
        <w:rPr>
          <w:lang w:val="fr-CH"/>
        </w:rPr>
        <w:tab/>
        <w:t>moitié supérieure de la bande:</w:t>
      </w:r>
      <w:r w:rsidRPr="000B6835">
        <w:rPr>
          <w:lang w:val="fr-CH"/>
        </w:rPr>
        <w:tab/>
      </w:r>
      <w:r w:rsidR="00C9023C" w:rsidRPr="000B6835">
        <w:rPr>
          <w:position w:val="-12"/>
          <w:lang w:val="fr-CH"/>
        </w:rPr>
        <w:object w:dxaOrig="300" w:dyaOrig="360">
          <v:shape id="_x0000_i1028" type="#_x0000_t75" style="width:15.05pt;height:18.25pt" o:ole="">
            <v:imagedata r:id="rId20" o:title=""/>
          </v:shape>
          <o:OLEObject Type="Embed" ProgID="Equation.3" ShapeID="_x0000_i1028" DrawAspect="Content" ObjectID="_1419761426" r:id="rId21"/>
        </w:object>
      </w:r>
      <w:r w:rsidRPr="000B6835">
        <w:rPr>
          <w:lang w:val="fr-CH"/>
        </w:rPr>
        <w:t>  =  </w:t>
      </w:r>
      <w:r w:rsidRPr="000B6835">
        <w:rPr>
          <w:i/>
          <w:lang w:val="fr-CH"/>
        </w:rPr>
        <w:t>f</w:t>
      </w:r>
      <w:r w:rsidRPr="000B6835">
        <w:rPr>
          <w:vertAlign w:val="subscript"/>
          <w:lang w:val="fr-CH"/>
        </w:rPr>
        <w:t>0</w:t>
      </w:r>
      <w:r w:rsidRPr="000B6835">
        <w:rPr>
          <w:lang w:val="fr-CH"/>
        </w:rPr>
        <w:t xml:space="preserve"> – 3,5 </w:t>
      </w:r>
      <w:r w:rsidRPr="000B6835">
        <w:rPr>
          <w:lang w:val="fr-CH"/>
        </w:rPr>
        <w:sym w:font="Symbol" w:char="F02B"/>
      </w:r>
      <w:r w:rsidRPr="000B6835">
        <w:rPr>
          <w:lang w:val="fr-CH"/>
        </w:rPr>
        <w:t xml:space="preserve"> 28 </w:t>
      </w:r>
      <w:r w:rsidRPr="000B6835">
        <w:rPr>
          <w:i/>
          <w:iCs/>
          <w:lang w:val="fr-CH"/>
        </w:rPr>
        <w:t>n</w:t>
      </w:r>
      <w:r w:rsidRPr="000B6835">
        <w:rPr>
          <w:lang w:val="fr-CH"/>
        </w:rPr>
        <w:t xml:space="preserve"> </w:t>
      </w:r>
    </w:p>
    <w:p w:rsidR="003C7C59" w:rsidRPr="000B6835" w:rsidRDefault="003C7C59" w:rsidP="003C7C59">
      <w:pPr>
        <w:rPr>
          <w:lang w:val="fr-CH"/>
        </w:rPr>
      </w:pPr>
      <w:r w:rsidRPr="000B6835">
        <w:rPr>
          <w:lang w:val="fr-CH"/>
        </w:rPr>
        <w:t>où:</w:t>
      </w:r>
    </w:p>
    <w:p w:rsidR="003C7C59" w:rsidRPr="000B6835" w:rsidRDefault="003C7C59" w:rsidP="003C7C59">
      <w:pPr>
        <w:pStyle w:val="enumlev1"/>
        <w:rPr>
          <w:lang w:val="fr-CH"/>
        </w:rPr>
      </w:pPr>
      <w:r w:rsidRPr="000B6835">
        <w:rPr>
          <w:i/>
          <w:lang w:val="fr-CH"/>
        </w:rPr>
        <w:tab/>
        <w:t>n</w:t>
      </w:r>
      <w:r w:rsidRPr="000B6835">
        <w:rPr>
          <w:lang w:val="fr-CH"/>
        </w:rPr>
        <w:t xml:space="preserve"> = 1, 2, 3, 4 et 5;</w:t>
      </w:r>
    </w:p>
    <w:p w:rsidR="003C7C59" w:rsidRPr="000B6835" w:rsidRDefault="003C7C59" w:rsidP="00206277">
      <w:pPr>
        <w:pStyle w:val="FigureNo"/>
        <w:rPr>
          <w:lang w:val="fr-CH"/>
        </w:rPr>
      </w:pPr>
      <w:r w:rsidRPr="000B6835">
        <w:rPr>
          <w:lang w:val="fr-CH"/>
        </w:rPr>
        <w:object w:dxaOrig="7411" w:dyaOrig="6789">
          <v:shape id="_x0000_i1029" type="#_x0000_t75" style="width:406.75pt;height:373.45pt" o:ole="" o:allowoverlap="f">
            <v:imagedata r:id="rId22" o:title=""/>
          </v:shape>
          <o:OLEObject Type="Embed" ProgID="CorelDRAW.Graphic.14" ShapeID="_x0000_i1029" DrawAspect="Content" ObjectID="_1419761427" r:id="rId23"/>
        </w:object>
      </w:r>
    </w:p>
    <w:p w:rsidR="00E61042" w:rsidRPr="00E61042" w:rsidRDefault="00E61042" w:rsidP="00E61042">
      <w:pPr>
        <w:spacing w:before="0"/>
        <w:rPr>
          <w:b/>
          <w:sz w:val="16"/>
          <w:szCs w:val="16"/>
          <w:lang w:val="fr-CH"/>
        </w:rPr>
      </w:pPr>
    </w:p>
    <w:p w:rsidR="003C7C59" w:rsidRPr="000B6835" w:rsidRDefault="003C7C59" w:rsidP="00C050AF">
      <w:pPr>
        <w:rPr>
          <w:lang w:val="fr-CH"/>
        </w:rPr>
      </w:pPr>
      <w:r w:rsidRPr="000B6835">
        <w:rPr>
          <w:b/>
          <w:lang w:val="fr-CH"/>
        </w:rPr>
        <w:t>2</w:t>
      </w:r>
      <w:r w:rsidRPr="000B6835">
        <w:rPr>
          <w:lang w:val="fr-CH"/>
        </w:rPr>
        <w:tab/>
        <w:t>que, sur une section utilisée pour une interconnexion internationale, tous les canaux aller soient situés dans l'une des moitiés de la bande, tous les canaux retour devant être situés dans l'autre moitié de la bande;</w:t>
      </w:r>
    </w:p>
    <w:p w:rsidR="003C7C59" w:rsidRPr="000B6835" w:rsidRDefault="003C7C59" w:rsidP="003C7C59">
      <w:pPr>
        <w:rPr>
          <w:lang w:val="fr-CH"/>
        </w:rPr>
      </w:pPr>
      <w:r w:rsidRPr="000B6835">
        <w:rPr>
          <w:b/>
          <w:lang w:val="fr-CH"/>
        </w:rPr>
        <w:t>3</w:t>
      </w:r>
      <w:r w:rsidRPr="000B6835">
        <w:rPr>
          <w:lang w:val="fr-CH"/>
        </w:rPr>
        <w:tab/>
        <w:t>que, pour les connexions internationales, la valeur de fréquence centrale soit de préférence:</w:t>
      </w:r>
    </w:p>
    <w:p w:rsidR="003C7C59" w:rsidRPr="000B6835" w:rsidRDefault="003C7C59" w:rsidP="000B6835">
      <w:pPr>
        <w:pStyle w:val="enumlev1"/>
        <w:rPr>
          <w:lang w:val="fr-CH"/>
        </w:rPr>
      </w:pPr>
      <w:r w:rsidRPr="000B6835">
        <w:rPr>
          <w:lang w:val="fr-CH"/>
        </w:rPr>
        <w:tab/>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7</w:t>
      </w:r>
      <w:r w:rsidRPr="000B6835">
        <w:rPr>
          <w:rFonts w:ascii="Tms Rmn" w:hAnsi="Tms Rmn"/>
          <w:sz w:val="12"/>
          <w:lang w:val="fr-CH"/>
        </w:rPr>
        <w:t> </w:t>
      </w:r>
      <w:r w:rsidRPr="000B6835">
        <w:rPr>
          <w:lang w:val="fr-CH"/>
        </w:rPr>
        <w:t>575 MHz pour la bande de 7</w:t>
      </w:r>
      <w:r w:rsidRPr="000B6835">
        <w:rPr>
          <w:rFonts w:ascii="Tms Rmn" w:hAnsi="Tms Rmn"/>
          <w:sz w:val="12"/>
          <w:lang w:val="fr-CH"/>
        </w:rPr>
        <w:t> </w:t>
      </w:r>
      <w:r w:rsidRPr="000B6835">
        <w:rPr>
          <w:lang w:val="fr-CH"/>
        </w:rPr>
        <w:t>425 à 7</w:t>
      </w:r>
      <w:r w:rsidRPr="000B6835">
        <w:rPr>
          <w:rFonts w:ascii="Tms Rmn" w:hAnsi="Tms Rmn"/>
          <w:sz w:val="12"/>
          <w:lang w:val="fr-CH"/>
        </w:rPr>
        <w:t> </w:t>
      </w:r>
      <w:r w:rsidRPr="000B6835">
        <w:rPr>
          <w:lang w:val="fr-CH"/>
        </w:rPr>
        <w:t>725 MHz;</w:t>
      </w:r>
    </w:p>
    <w:p w:rsidR="003C7C59" w:rsidRPr="000B6835" w:rsidRDefault="003C7C59" w:rsidP="003C7C59">
      <w:pPr>
        <w:rPr>
          <w:lang w:val="fr-CH"/>
        </w:rPr>
      </w:pPr>
      <w:r w:rsidRPr="000B6835">
        <w:rPr>
          <w:lang w:val="fr-CH"/>
        </w:rPr>
        <w:t>d'autres valeurs de fréquences centrales peuvent être utilisées dans certaines zones géographiques après accord entre les administrations intéressées, par exemple:</w:t>
      </w:r>
    </w:p>
    <w:p w:rsidR="003C7C59" w:rsidRPr="000B6835" w:rsidRDefault="003C7C59" w:rsidP="000B6835">
      <w:pPr>
        <w:pStyle w:val="enumlev1"/>
        <w:rPr>
          <w:lang w:val="fr-CH"/>
        </w:rPr>
      </w:pPr>
      <w:r w:rsidRPr="000B6835">
        <w:rPr>
          <w:lang w:val="fr-CH"/>
        </w:rPr>
        <w:tab/>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7</w:t>
      </w:r>
      <w:r w:rsidRPr="000B6835">
        <w:rPr>
          <w:rFonts w:ascii="Tms Rmn" w:hAnsi="Tms Rmn"/>
          <w:sz w:val="12"/>
          <w:lang w:val="fr-CH"/>
        </w:rPr>
        <w:t> </w:t>
      </w:r>
      <w:r w:rsidRPr="000B6835">
        <w:rPr>
          <w:lang w:val="fr-CH"/>
        </w:rPr>
        <w:t>275 (pour la bande 7 125-7 425 MHz), 7 400 (pour la bande 7 250-7 550 MHz) ou 7 700 MHz (pour la bande 7 550-7 850 MHz) (voir la Note 2);</w:t>
      </w:r>
    </w:p>
    <w:p w:rsidR="003C7C59" w:rsidRPr="000B6835" w:rsidRDefault="003C7C59" w:rsidP="003C7C59">
      <w:pPr>
        <w:rPr>
          <w:lang w:val="fr-CH"/>
        </w:rPr>
      </w:pPr>
      <w:r w:rsidRPr="000B6835">
        <w:rPr>
          <w:b/>
          <w:lang w:val="fr-CH"/>
        </w:rPr>
        <w:t>4</w:t>
      </w:r>
      <w:r w:rsidRPr="000B6835">
        <w:rPr>
          <w:lang w:val="fr-CH"/>
        </w:rPr>
        <w:tab/>
        <w:t>que la disposition des canaux radioélectriques et le choix de la polarisation des antennes soient convenus entre les administrations intéressées;</w:t>
      </w:r>
    </w:p>
    <w:p w:rsidR="003C7C59" w:rsidRPr="000B6835" w:rsidRDefault="003C7C59" w:rsidP="003C7C59">
      <w:pPr>
        <w:rPr>
          <w:lang w:val="fr-CH"/>
        </w:rPr>
      </w:pPr>
      <w:r w:rsidRPr="000B6835">
        <w:rPr>
          <w:b/>
          <w:lang w:val="fr-CH"/>
        </w:rPr>
        <w:t>5</w:t>
      </w:r>
      <w:r w:rsidRPr="000B6835">
        <w:rPr>
          <w:lang w:val="fr-CH"/>
        </w:rPr>
        <w:tab/>
        <w:t>que les Annexes 1 à 5 contiennent des dispositions de canaux radioélectriques qui peuvent être envisagés aux fins d'utilisation par les administrations;</w:t>
      </w:r>
    </w:p>
    <w:p w:rsidR="003C7C59" w:rsidRPr="000B6835" w:rsidRDefault="003C7C59" w:rsidP="00206277">
      <w:pPr>
        <w:rPr>
          <w:lang w:val="fr-CH"/>
        </w:rPr>
      </w:pPr>
      <w:r w:rsidRPr="000B6835">
        <w:rPr>
          <w:b/>
          <w:lang w:val="fr-CH"/>
        </w:rPr>
        <w:t>6</w:t>
      </w:r>
      <w:r w:rsidRPr="000B6835">
        <w:rPr>
          <w:lang w:val="fr-CH"/>
        </w:rPr>
        <w:tab/>
        <w:t xml:space="preserve">que, lorsque des liaisons de très grande capacité sont requises et que la coordination du réseau le permet, avec l'accord des administrations intéressées, il est possible d'utiliser deux canaux adjacents quelconques de 28 MHz indiqués au point 1 du </w:t>
      </w:r>
      <w:r w:rsidRPr="000B6835">
        <w:rPr>
          <w:i/>
          <w:lang w:val="fr-CH"/>
        </w:rPr>
        <w:t>recommande</w:t>
      </w:r>
      <w:r w:rsidRPr="000B6835">
        <w:rPr>
          <w:iCs/>
          <w:lang w:val="fr-CH"/>
        </w:rPr>
        <w:t>,</w:t>
      </w:r>
      <w:r w:rsidRPr="000B6835">
        <w:rPr>
          <w:lang w:val="fr-CH"/>
        </w:rPr>
        <w:t xml:space="preserve"> pour un système ayant une largeur de bande plus grande, la fréquence centrale étant située au point central de la distance entre les deux canaux adjacents de 28 MHz.</w:t>
      </w:r>
    </w:p>
    <w:p w:rsidR="003C7C59" w:rsidRPr="000B6835" w:rsidRDefault="003C7C59" w:rsidP="00E61042">
      <w:pPr>
        <w:pStyle w:val="Note"/>
        <w:keepNext/>
        <w:keepLines/>
        <w:rPr>
          <w:sz w:val="24"/>
          <w:szCs w:val="24"/>
          <w:lang w:val="fr-CH"/>
        </w:rPr>
      </w:pPr>
      <w:r w:rsidRPr="000B6835">
        <w:rPr>
          <w:sz w:val="24"/>
          <w:szCs w:val="24"/>
          <w:lang w:val="fr-CH"/>
        </w:rPr>
        <w:t>NOTE 1 – Il convient de tenir compte des canaux extrêmes qui pourraient dépasser les limites de la bande.</w:t>
      </w:r>
    </w:p>
    <w:p w:rsidR="003C7C59" w:rsidRPr="000B6835" w:rsidRDefault="003C7C59" w:rsidP="00E61042">
      <w:pPr>
        <w:pStyle w:val="Note"/>
        <w:keepNext/>
        <w:keepLines/>
        <w:rPr>
          <w:sz w:val="24"/>
          <w:szCs w:val="24"/>
          <w:lang w:val="fr-CH"/>
        </w:rPr>
      </w:pPr>
      <w:r w:rsidRPr="000B6835">
        <w:rPr>
          <w:sz w:val="24"/>
          <w:szCs w:val="24"/>
          <w:lang w:val="fr-CH"/>
        </w:rPr>
        <w:t xml:space="preserve">NOTE 2 – La disposition des canaux radioélectriques avec </w:t>
      </w:r>
      <w:r w:rsidRPr="000B6835">
        <w:rPr>
          <w:i/>
          <w:iCs/>
          <w:sz w:val="24"/>
          <w:szCs w:val="24"/>
          <w:lang w:val="fr-CH"/>
        </w:rPr>
        <w:t>f</w:t>
      </w:r>
      <w:r w:rsidRPr="000B6835">
        <w:rPr>
          <w:sz w:val="24"/>
          <w:szCs w:val="24"/>
          <w:vertAlign w:val="subscript"/>
          <w:lang w:val="fr-CH"/>
        </w:rPr>
        <w:t>0</w:t>
      </w:r>
      <w:r w:rsidRPr="000B6835">
        <w:rPr>
          <w:sz w:val="24"/>
          <w:szCs w:val="24"/>
          <w:lang w:val="fr-CH"/>
        </w:rPr>
        <w:t> = 7 700 MHz empiète sur certaines dispositions de canaux mentionnées dans la Recommandation UIT-R F.386.</w:t>
      </w:r>
    </w:p>
    <w:p w:rsidR="003C7C59" w:rsidRPr="000B6835" w:rsidRDefault="003C7C59" w:rsidP="003C7C59">
      <w:pPr>
        <w:rPr>
          <w:lang w:val="fr-CH"/>
        </w:rPr>
      </w:pPr>
    </w:p>
    <w:p w:rsidR="00C050AF" w:rsidRPr="000B6835" w:rsidRDefault="00C050AF" w:rsidP="003C7C59">
      <w:pPr>
        <w:rPr>
          <w:lang w:val="fr-CH"/>
        </w:rPr>
      </w:pPr>
    </w:p>
    <w:p w:rsidR="00C050AF" w:rsidRPr="000B6835" w:rsidRDefault="00C050AF" w:rsidP="003C7C59">
      <w:pPr>
        <w:rPr>
          <w:lang w:val="fr-CH"/>
        </w:rPr>
      </w:pPr>
    </w:p>
    <w:p w:rsidR="003C7C59" w:rsidRPr="000B6835" w:rsidRDefault="003C7C59" w:rsidP="003C7C59">
      <w:pPr>
        <w:pStyle w:val="AnnexNoTitle"/>
        <w:rPr>
          <w:lang w:val="fr-CH"/>
        </w:rPr>
      </w:pPr>
      <w:r w:rsidRPr="000B6835">
        <w:rPr>
          <w:lang w:val="fr-CH"/>
        </w:rPr>
        <w:t>Annexe 1</w:t>
      </w:r>
      <w:r w:rsidRPr="000B6835">
        <w:rPr>
          <w:lang w:val="fr-CH"/>
        </w:rPr>
        <w:br/>
      </w:r>
      <w:r w:rsidRPr="000B6835">
        <w:rPr>
          <w:lang w:val="fr-CH"/>
        </w:rPr>
        <w:br/>
        <w:t>Disposition des canaux radioélectriques dans les bandes 7 125-7 425 MHz</w:t>
      </w:r>
      <w:r w:rsidRPr="000B6835">
        <w:rPr>
          <w:lang w:val="fr-CH"/>
        </w:rPr>
        <w:br/>
        <w:t>et 7</w:t>
      </w:r>
      <w:r w:rsidRPr="000B6835">
        <w:rPr>
          <w:rFonts w:ascii="Tms Rmn" w:hAnsi="Tms Rmn"/>
          <w:sz w:val="12"/>
          <w:lang w:val="fr-CH"/>
        </w:rPr>
        <w:t> </w:t>
      </w:r>
      <w:r w:rsidRPr="000B6835">
        <w:rPr>
          <w:lang w:val="fr-CH"/>
        </w:rPr>
        <w:t>425-7</w:t>
      </w:r>
      <w:r w:rsidRPr="000B6835">
        <w:rPr>
          <w:rFonts w:ascii="Tms Rmn" w:hAnsi="Tms Rmn"/>
          <w:sz w:val="12"/>
          <w:lang w:val="fr-CH"/>
        </w:rPr>
        <w:t> </w:t>
      </w:r>
      <w:r w:rsidRPr="000B6835">
        <w:rPr>
          <w:lang w:val="fr-CH"/>
        </w:rPr>
        <w:t>725 MHz</w:t>
      </w:r>
    </w:p>
    <w:p w:rsidR="003C7C59" w:rsidRPr="000B6835" w:rsidRDefault="003C7C59" w:rsidP="003C7C59">
      <w:pPr>
        <w:pStyle w:val="Normalaftertitle"/>
        <w:rPr>
          <w:lang w:val="fr-CH"/>
        </w:rPr>
      </w:pPr>
      <w:r w:rsidRPr="000B6835">
        <w:rPr>
          <w:b/>
          <w:lang w:val="fr-CH"/>
        </w:rPr>
        <w:t>1</w:t>
      </w:r>
      <w:r w:rsidRPr="000B6835">
        <w:rPr>
          <w:lang w:val="fr-CH"/>
        </w:rPr>
        <w:tab/>
        <w:t>La présente Annexe décrit une disposition des canaux radioélectriques pour l'exploitation de systèmes FWS numériques de faible, moyenne ou grande capacité fonctionnant dans les bandes 7 125-7 425 MHz et 7</w:t>
      </w:r>
      <w:r w:rsidRPr="000B6835">
        <w:rPr>
          <w:rFonts w:ascii="Tms Rmn" w:hAnsi="Tms Rmn"/>
          <w:sz w:val="12"/>
          <w:lang w:val="fr-CH"/>
        </w:rPr>
        <w:t> </w:t>
      </w:r>
      <w:r w:rsidRPr="000B6835">
        <w:rPr>
          <w:lang w:val="fr-CH"/>
        </w:rPr>
        <w:t>425-7</w:t>
      </w:r>
      <w:r w:rsidRPr="000B6835">
        <w:rPr>
          <w:rFonts w:ascii="Tms Rmn" w:hAnsi="Tms Rmn"/>
          <w:sz w:val="12"/>
          <w:lang w:val="fr-CH"/>
        </w:rPr>
        <w:t> </w:t>
      </w:r>
      <w:r w:rsidRPr="000B6835">
        <w:rPr>
          <w:lang w:val="fr-CH"/>
        </w:rPr>
        <w:t>725 MHz. La disposition des canaux radioélectriques, représentée à la Fig. 2, est obtenue comme suit:</w:t>
      </w:r>
    </w:p>
    <w:p w:rsidR="003C7C59" w:rsidRPr="000B6835" w:rsidRDefault="003C7C59" w:rsidP="003C7C59">
      <w:pPr>
        <w:rPr>
          <w:lang w:val="fr-CH"/>
        </w:rPr>
      </w:pPr>
      <w:r w:rsidRPr="000B6835">
        <w:rPr>
          <w:lang w:val="fr-CH"/>
        </w:rPr>
        <w:t>Soit:</w:t>
      </w:r>
      <w:r w:rsidRPr="000B6835">
        <w:rPr>
          <w:lang w:val="fr-CH"/>
        </w:rPr>
        <w:tab/>
      </w:r>
      <w:r w:rsidRPr="000B6835">
        <w:rPr>
          <w:i/>
          <w:lang w:val="fr-CH"/>
        </w:rPr>
        <w:t>f</w:t>
      </w:r>
      <w:r w:rsidRPr="000B6835">
        <w:rPr>
          <w:vertAlign w:val="subscript"/>
          <w:lang w:val="fr-CH"/>
        </w:rPr>
        <w:t>0</w:t>
      </w:r>
      <w:r w:rsidRPr="000B6835">
        <w:rPr>
          <w:lang w:val="fr-CH"/>
        </w:rPr>
        <w:tab/>
        <w:t>la fréquence centrale de la bande de fréquences occupée (MHz);</w:t>
      </w:r>
    </w:p>
    <w:p w:rsidR="003C7C59" w:rsidRPr="000B6835" w:rsidRDefault="003C7C59" w:rsidP="003C7C59">
      <w:pPr>
        <w:pStyle w:val="enumlev1"/>
        <w:ind w:left="1191" w:hanging="1191"/>
        <w:rPr>
          <w:lang w:val="fr-CH"/>
        </w:rPr>
      </w:pPr>
      <w:r w:rsidRPr="000B6835">
        <w:rPr>
          <w:i/>
          <w:lang w:val="fr-CH"/>
        </w:rPr>
        <w:tab/>
        <w:t>f</w:t>
      </w:r>
      <w:r w:rsidRPr="000B6835">
        <w:rPr>
          <w:i/>
          <w:iCs/>
          <w:vertAlign w:val="subscript"/>
          <w:lang w:val="fr-CH"/>
        </w:rPr>
        <w:t>n</w:t>
      </w:r>
      <w:r w:rsidRPr="000B6835">
        <w:rPr>
          <w:lang w:val="fr-CH"/>
        </w:rPr>
        <w:tab/>
        <w:t>la fréquence centrale d'un canal radioélectrique dans la moitié inférieure de cette bande (MHz);</w:t>
      </w:r>
    </w:p>
    <w:p w:rsidR="003C7C59" w:rsidRPr="000B6835" w:rsidRDefault="003C7C59" w:rsidP="003C7C59">
      <w:pPr>
        <w:pStyle w:val="enumlev1"/>
        <w:ind w:left="1191" w:hanging="1191"/>
        <w:rPr>
          <w:lang w:val="fr-CH"/>
        </w:rPr>
      </w:pPr>
      <w:r w:rsidRPr="000B6835">
        <w:rPr>
          <w:lang w:val="fr-CH"/>
        </w:rPr>
        <w:tab/>
      </w:r>
      <w:r w:rsidR="00C9023C" w:rsidRPr="000B6835">
        <w:rPr>
          <w:position w:val="-12"/>
          <w:lang w:val="fr-CH"/>
        </w:rPr>
        <w:object w:dxaOrig="300" w:dyaOrig="360">
          <v:shape id="_x0000_i1030" type="#_x0000_t75" style="width:15.05pt;height:18.25pt" o:ole="">
            <v:imagedata r:id="rId24" o:title=""/>
          </v:shape>
          <o:OLEObject Type="Embed" ProgID="Equation.3" ShapeID="_x0000_i1030" DrawAspect="Content" ObjectID="_1419761428" r:id="rId25"/>
        </w:object>
      </w:r>
      <w:r w:rsidRPr="000B6835">
        <w:rPr>
          <w:lang w:val="fr-CH"/>
        </w:rPr>
        <w:tab/>
        <w:t>la fréquence centrale d'un canal radioélectrique dans la moitié supérieure de cette bande (MHz),</w:t>
      </w:r>
    </w:p>
    <w:p w:rsidR="003C7C59" w:rsidRPr="000B6835" w:rsidRDefault="003C7C59" w:rsidP="003C7C59">
      <w:pPr>
        <w:rPr>
          <w:lang w:val="fr-CH"/>
        </w:rPr>
      </w:pPr>
      <w:r w:rsidRPr="000B6835">
        <w:rPr>
          <w:lang w:val="fr-CH"/>
        </w:rPr>
        <w:t>les fréquences (MHz) de chaque canal, avec un espacement en mode duplex de 154 MHz, s'expriment alors par les relations suivantes:</w:t>
      </w:r>
    </w:p>
    <w:p w:rsidR="003C7C59" w:rsidRPr="000B6835" w:rsidRDefault="003C7C59" w:rsidP="00206277">
      <w:pPr>
        <w:pStyle w:val="enumlev1"/>
        <w:rPr>
          <w:lang w:val="fr-CH"/>
        </w:rPr>
      </w:pPr>
      <w:r w:rsidRPr="000B6835">
        <w:rPr>
          <w:lang w:val="fr-CH"/>
        </w:rPr>
        <w:t>a)</w:t>
      </w:r>
      <w:r w:rsidRPr="000B6835">
        <w:rPr>
          <w:lang w:val="fr-CH"/>
        </w:rPr>
        <w:tab/>
        <w:t>pour un espacement des canaux de 28 MHz (voir les Notes 1 et 2):</w:t>
      </w:r>
    </w:p>
    <w:p w:rsidR="003C7C59" w:rsidRPr="000B6835" w:rsidRDefault="003C7C59" w:rsidP="000B6835">
      <w:pPr>
        <w:pStyle w:val="enumlev1"/>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161  </w:t>
      </w:r>
      <w:r w:rsidR="000B6835" w:rsidRPr="000B6835">
        <w:rPr>
          <w:lang w:val="fr-CH"/>
        </w:rPr>
        <w:t>+</w:t>
      </w:r>
      <w:r w:rsidRPr="000B6835">
        <w:rPr>
          <w:lang w:val="fr-CH"/>
        </w:rPr>
        <w:t>  28</w:t>
      </w:r>
      <w:r w:rsidRPr="000B6835">
        <w:rPr>
          <w:i/>
          <w:lang w:val="fr-CH"/>
        </w:rPr>
        <w:t xml:space="preserve"> n</w:t>
      </w:r>
    </w:p>
    <w:p w:rsidR="003C7C59" w:rsidRPr="000B6835" w:rsidRDefault="003C7C59" w:rsidP="000B6835">
      <w:pPr>
        <w:pStyle w:val="enumlev1"/>
        <w:rPr>
          <w:lang w:val="fr-CH"/>
        </w:rPr>
      </w:pPr>
      <w:r w:rsidRPr="000B6835">
        <w:rPr>
          <w:lang w:val="fr-CH"/>
        </w:rPr>
        <w:tab/>
        <w:t>moitié supérieure de la bande:</w:t>
      </w:r>
      <w:r w:rsidRPr="000B6835">
        <w:rPr>
          <w:lang w:val="fr-CH"/>
        </w:rPr>
        <w:tab/>
      </w:r>
      <w:r w:rsidR="00C9023C" w:rsidRPr="000B6835">
        <w:rPr>
          <w:position w:val="-12"/>
          <w:lang w:val="fr-CH"/>
        </w:rPr>
        <w:object w:dxaOrig="300" w:dyaOrig="360">
          <v:shape id="_x0000_i1031" type="#_x0000_t75" style="width:15.05pt;height:18.25pt" o:ole="">
            <v:imagedata r:id="rId26" o:title=""/>
          </v:shape>
          <o:OLEObject Type="Embed" ProgID="Equation.3" ShapeID="_x0000_i1031" DrawAspect="Content" ObjectID="_1419761429" r:id="rId27"/>
        </w:objec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7  </w:t>
      </w:r>
      <w:r w:rsidR="000B6835" w:rsidRPr="000B6835">
        <w:rPr>
          <w:lang w:val="fr-CH"/>
        </w:rPr>
        <w:t>+</w:t>
      </w:r>
      <w:r w:rsidRPr="000B6835">
        <w:rPr>
          <w:lang w:val="fr-CH"/>
        </w:rPr>
        <w:t>  28</w:t>
      </w:r>
      <w:r w:rsidRPr="000B6835">
        <w:rPr>
          <w:i/>
          <w:lang w:val="fr-CH"/>
        </w:rPr>
        <w:t xml:space="preserve"> n</w:t>
      </w:r>
    </w:p>
    <w:p w:rsidR="003C7C59" w:rsidRPr="000B6835" w:rsidRDefault="003C7C59" w:rsidP="003C7C59">
      <w:pPr>
        <w:rPr>
          <w:lang w:val="fr-CH"/>
        </w:rPr>
      </w:pPr>
      <w:r w:rsidRPr="000B6835">
        <w:rPr>
          <w:lang w:val="fr-CH"/>
        </w:rPr>
        <w:t>où:</w:t>
      </w:r>
    </w:p>
    <w:p w:rsidR="003C7C59" w:rsidRPr="000B6835" w:rsidRDefault="003C7C59" w:rsidP="000B6835">
      <w:pPr>
        <w:pStyle w:val="enumlev1"/>
        <w:rPr>
          <w:lang w:val="fr-CH"/>
        </w:rPr>
      </w:pPr>
      <w:r w:rsidRPr="000B6835">
        <w:rPr>
          <w:i/>
          <w:lang w:val="fr-CH"/>
        </w:rPr>
        <w:tab/>
        <w:t>n</w:t>
      </w:r>
      <w:r w:rsidRPr="000B6835">
        <w:rPr>
          <w:lang w:val="fr-CH"/>
        </w:rPr>
        <w:t xml:space="preserve"> </w:t>
      </w:r>
      <w:r w:rsidR="000B6835" w:rsidRPr="000B6835">
        <w:rPr>
          <w:lang w:val="fr-CH"/>
        </w:rPr>
        <w:t>=</w:t>
      </w:r>
      <w:r w:rsidRPr="000B6835">
        <w:rPr>
          <w:lang w:val="fr-CH"/>
        </w:rPr>
        <w:t xml:space="preserve"> 1, 2, 3, 4 et 5.</w:t>
      </w:r>
    </w:p>
    <w:p w:rsidR="003C7C59" w:rsidRPr="000B6835" w:rsidRDefault="003C7C59" w:rsidP="00206277">
      <w:pPr>
        <w:pStyle w:val="enumlev1"/>
        <w:rPr>
          <w:lang w:val="fr-CH"/>
        </w:rPr>
      </w:pPr>
      <w:r w:rsidRPr="000B6835">
        <w:rPr>
          <w:lang w:val="fr-CH"/>
        </w:rPr>
        <w:t>b)</w:t>
      </w:r>
      <w:r w:rsidRPr="000B6835">
        <w:rPr>
          <w:lang w:val="fr-CH"/>
        </w:rPr>
        <w:tab/>
        <w:t>pour un espacement des canaux de 14 MHz:</w:t>
      </w:r>
    </w:p>
    <w:p w:rsidR="003C7C59" w:rsidRPr="000B6835" w:rsidRDefault="003C7C59" w:rsidP="000B6835">
      <w:pPr>
        <w:pStyle w:val="enumlev1"/>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154  </w:t>
      </w:r>
      <w:r w:rsidR="000B6835" w:rsidRPr="000B6835">
        <w:rPr>
          <w:lang w:val="fr-CH"/>
        </w:rPr>
        <w:t>+</w:t>
      </w:r>
      <w:r w:rsidRPr="000B6835">
        <w:rPr>
          <w:lang w:val="fr-CH"/>
        </w:rPr>
        <w:t>  14</w:t>
      </w:r>
      <w:r w:rsidRPr="000B6835">
        <w:rPr>
          <w:i/>
          <w:lang w:val="fr-CH"/>
        </w:rPr>
        <w:t xml:space="preserve"> n</w:t>
      </w:r>
    </w:p>
    <w:p w:rsidR="003C7C59" w:rsidRPr="000B6835" w:rsidRDefault="003C7C59" w:rsidP="000B6835">
      <w:pPr>
        <w:pStyle w:val="enumlev1"/>
        <w:rPr>
          <w:lang w:val="fr-CH"/>
        </w:rPr>
      </w:pPr>
      <w:r w:rsidRPr="000B6835">
        <w:rPr>
          <w:lang w:val="fr-CH"/>
        </w:rPr>
        <w:tab/>
        <w:t>moitié supérieure de la bande:</w:t>
      </w:r>
      <w:r w:rsidRPr="000B6835">
        <w:rPr>
          <w:lang w:val="fr-CH"/>
        </w:rPr>
        <w:tab/>
      </w:r>
      <w:r w:rsidRPr="000B6835">
        <w:rPr>
          <w:position w:val="-12"/>
          <w:lang w:val="fr-CH"/>
        </w:rPr>
        <w:object w:dxaOrig="300" w:dyaOrig="360">
          <v:shape id="_x0000_i1032" type="#_x0000_t75" style="width:15.05pt;height:18.25pt" o:ole="">
            <v:imagedata r:id="rId28" o:title=""/>
          </v:shape>
          <o:OLEObject Type="Embed" ProgID="Equation.3" ShapeID="_x0000_i1032" DrawAspect="Content" ObjectID="_1419761430" r:id="rId29"/>
        </w:objec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14</w:t>
      </w:r>
      <w:r w:rsidRPr="000B6835">
        <w:rPr>
          <w:i/>
          <w:lang w:val="fr-CH"/>
        </w:rPr>
        <w:t xml:space="preserve"> n</w:t>
      </w:r>
    </w:p>
    <w:p w:rsidR="003C7C59" w:rsidRPr="000B6835" w:rsidRDefault="003C7C59" w:rsidP="003C7C59">
      <w:pPr>
        <w:rPr>
          <w:lang w:val="fr-CH"/>
        </w:rPr>
      </w:pPr>
      <w:r w:rsidRPr="000B6835">
        <w:rPr>
          <w:lang w:val="fr-CH"/>
        </w:rPr>
        <w:t>où:</w:t>
      </w:r>
    </w:p>
    <w:p w:rsidR="003C7C59" w:rsidRPr="000B6835" w:rsidRDefault="003C7C59" w:rsidP="003C7C59">
      <w:pPr>
        <w:rPr>
          <w:lang w:val="fr-CH"/>
          <w:rPrChange w:id="18" w:author="Arnould, Carinne-Jeanne" w:date="2012-12-10T09:28:00Z">
            <w:rPr>
              <w:lang w:val="en-US"/>
            </w:rPr>
          </w:rPrChange>
        </w:rPr>
      </w:pPr>
      <w:r w:rsidRPr="000B6835">
        <w:rPr>
          <w:i/>
          <w:lang w:val="fr-CH"/>
          <w:rPrChange w:id="19" w:author="Arnould, Carinne-Jeanne" w:date="2012-12-10T09:28:00Z">
            <w:rPr>
              <w:i/>
              <w:lang w:val="en-US"/>
            </w:rPr>
          </w:rPrChange>
        </w:rPr>
        <w:tab/>
        <w:t>n</w:t>
      </w:r>
      <w:r w:rsidRPr="000B6835">
        <w:rPr>
          <w:lang w:val="fr-CH"/>
          <w:rPrChange w:id="20" w:author="Arnould, Carinne-Jeanne" w:date="2012-12-10T09:28:00Z">
            <w:rPr>
              <w:lang w:val="en-US"/>
            </w:rPr>
          </w:rPrChange>
        </w:rPr>
        <w:t xml:space="preserve"> = 1,2,…, 10;</w:t>
      </w:r>
    </w:p>
    <w:p w:rsidR="003C7C59" w:rsidRPr="000B6835" w:rsidRDefault="003C7C59" w:rsidP="00206277">
      <w:pPr>
        <w:pStyle w:val="enumlev1"/>
        <w:rPr>
          <w:lang w:val="fr-CH"/>
        </w:rPr>
      </w:pPr>
      <w:r w:rsidRPr="000B6835">
        <w:rPr>
          <w:lang w:val="fr-CH"/>
        </w:rPr>
        <w:t>c)</w:t>
      </w:r>
      <w:r w:rsidRPr="000B6835">
        <w:rPr>
          <w:lang w:val="fr-CH"/>
        </w:rPr>
        <w:tab/>
        <w:t>pour un espacement des canaux de 7 MHz:</w:t>
      </w:r>
    </w:p>
    <w:p w:rsidR="003C7C59" w:rsidRPr="000B6835" w:rsidRDefault="003C7C59" w:rsidP="000B6835">
      <w:pPr>
        <w:pStyle w:val="enumlev1"/>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150,5  </w:t>
      </w:r>
      <w:r w:rsidR="000B6835" w:rsidRPr="000B6835">
        <w:rPr>
          <w:lang w:val="fr-CH"/>
        </w:rPr>
        <w:t>+</w:t>
      </w:r>
      <w:r w:rsidRPr="000B6835">
        <w:rPr>
          <w:lang w:val="fr-CH"/>
        </w:rPr>
        <w:t>  7</w:t>
      </w:r>
      <w:r w:rsidRPr="000B6835">
        <w:rPr>
          <w:i/>
          <w:lang w:val="fr-CH"/>
        </w:rPr>
        <w:t xml:space="preserve"> n</w:t>
      </w:r>
    </w:p>
    <w:p w:rsidR="003C7C59" w:rsidRPr="000B6835" w:rsidRDefault="003C7C59" w:rsidP="000B6835">
      <w:pPr>
        <w:pStyle w:val="enumlev1"/>
        <w:rPr>
          <w:lang w:val="fr-CH"/>
        </w:rPr>
      </w:pPr>
      <w:r w:rsidRPr="000B6835">
        <w:rPr>
          <w:lang w:val="fr-CH"/>
        </w:rPr>
        <w:tab/>
        <w:t>moitié supérieure de la bande:</w:t>
      </w:r>
      <w:r w:rsidRPr="000B6835">
        <w:rPr>
          <w:lang w:val="fr-CH"/>
        </w:rPr>
        <w:tab/>
      </w:r>
      <w:r w:rsidRPr="000B6835">
        <w:rPr>
          <w:position w:val="-12"/>
          <w:lang w:val="fr-CH"/>
        </w:rPr>
        <w:object w:dxaOrig="300" w:dyaOrig="360">
          <v:shape id="_x0000_i1033" type="#_x0000_t75" style="width:15.05pt;height:18.25pt" o:ole="">
            <v:imagedata r:id="rId28" o:title=""/>
          </v:shape>
          <o:OLEObject Type="Embed" ProgID="Equation.3" ShapeID="_x0000_i1033" DrawAspect="Content" ObjectID="_1419761431" r:id="rId30"/>
        </w:objec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3,5  </w:t>
      </w:r>
      <w:r w:rsidR="000B6835" w:rsidRPr="000B6835">
        <w:rPr>
          <w:lang w:val="fr-CH"/>
        </w:rPr>
        <w:t>+</w:t>
      </w:r>
      <w:r w:rsidRPr="000B6835">
        <w:rPr>
          <w:lang w:val="fr-CH"/>
        </w:rPr>
        <w:t>  7</w:t>
      </w:r>
      <w:r w:rsidRPr="000B6835">
        <w:rPr>
          <w:i/>
          <w:lang w:val="fr-CH"/>
        </w:rPr>
        <w:t xml:space="preserve"> n</w:t>
      </w:r>
    </w:p>
    <w:p w:rsidR="003C7C59" w:rsidRPr="000B6835" w:rsidRDefault="003C7C59" w:rsidP="00E61042">
      <w:pPr>
        <w:rPr>
          <w:lang w:val="fr-CH"/>
        </w:rPr>
      </w:pPr>
      <w:r w:rsidRPr="000B6835">
        <w:rPr>
          <w:lang w:val="fr-CH"/>
        </w:rPr>
        <w:t>où:</w:t>
      </w:r>
    </w:p>
    <w:p w:rsidR="003C7C59" w:rsidRPr="000B6835" w:rsidRDefault="003C7C59" w:rsidP="00E61042">
      <w:pPr>
        <w:rPr>
          <w:lang w:val="fr-CH"/>
          <w:rPrChange w:id="21" w:author="Arnould, Carinne-Jeanne" w:date="2012-12-10T09:28:00Z">
            <w:rPr>
              <w:lang w:val="en-US"/>
            </w:rPr>
          </w:rPrChange>
        </w:rPr>
      </w:pPr>
      <w:r w:rsidRPr="000B6835">
        <w:rPr>
          <w:i/>
          <w:lang w:val="fr-CH"/>
          <w:rPrChange w:id="22" w:author="Arnould, Carinne-Jeanne" w:date="2012-12-10T09:28:00Z">
            <w:rPr>
              <w:i/>
              <w:lang w:val="en-US"/>
            </w:rPr>
          </w:rPrChange>
        </w:rPr>
        <w:tab/>
        <w:t>n</w:t>
      </w:r>
      <w:r w:rsidRPr="000B6835">
        <w:rPr>
          <w:lang w:val="fr-CH"/>
          <w:rPrChange w:id="23" w:author="Arnould, Carinne-Jeanne" w:date="2012-12-10T09:28:00Z">
            <w:rPr>
              <w:lang w:val="en-US"/>
            </w:rPr>
          </w:rPrChange>
        </w:rPr>
        <w:t xml:space="preserve"> = 1,2,…, 20;</w:t>
      </w:r>
    </w:p>
    <w:p w:rsidR="003C7C59" w:rsidRPr="000B6835" w:rsidRDefault="003C7C59" w:rsidP="00E61042">
      <w:pPr>
        <w:pStyle w:val="enumlev1"/>
        <w:keepNext/>
        <w:keepLines/>
        <w:rPr>
          <w:lang w:val="fr-CH"/>
        </w:rPr>
      </w:pPr>
      <w:r w:rsidRPr="000B6835">
        <w:rPr>
          <w:lang w:val="fr-CH"/>
        </w:rPr>
        <w:t>d)</w:t>
      </w:r>
      <w:r w:rsidR="00206277" w:rsidRPr="000B6835">
        <w:rPr>
          <w:lang w:val="fr-CH"/>
        </w:rPr>
        <w:tab/>
      </w:r>
      <w:r w:rsidRPr="000B6835">
        <w:rPr>
          <w:lang w:val="fr-CH"/>
        </w:rPr>
        <w:t>pour un espacement des canaux de 3,5 MHz:</w:t>
      </w:r>
    </w:p>
    <w:p w:rsidR="003C7C59" w:rsidRPr="000B6835" w:rsidRDefault="003C7C59" w:rsidP="00E61042">
      <w:pPr>
        <w:pStyle w:val="enumlev1"/>
        <w:keepNext/>
        <w:keepLines/>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148,75  </w:t>
      </w:r>
      <w:r w:rsidR="000B6835" w:rsidRPr="000B6835">
        <w:rPr>
          <w:lang w:val="fr-CH"/>
        </w:rPr>
        <w:t>+</w:t>
      </w:r>
      <w:r w:rsidRPr="000B6835">
        <w:rPr>
          <w:lang w:val="fr-CH"/>
        </w:rPr>
        <w:t>  3,5</w:t>
      </w:r>
      <w:r w:rsidRPr="000B6835">
        <w:rPr>
          <w:i/>
          <w:lang w:val="fr-CH"/>
        </w:rPr>
        <w:t xml:space="preserve"> n</w:t>
      </w:r>
    </w:p>
    <w:p w:rsidR="003C7C59" w:rsidRPr="000B6835" w:rsidRDefault="003C7C59" w:rsidP="00E61042">
      <w:pPr>
        <w:pStyle w:val="enumlev1"/>
        <w:keepNext/>
        <w:keepLines/>
        <w:rPr>
          <w:lang w:val="fr-CH"/>
        </w:rPr>
      </w:pPr>
      <w:r w:rsidRPr="000B6835">
        <w:rPr>
          <w:lang w:val="fr-CH"/>
        </w:rPr>
        <w:tab/>
        <w:t>moitié supérieure de la bande:</w:t>
      </w:r>
      <w:r w:rsidRPr="000B6835">
        <w:rPr>
          <w:lang w:val="fr-CH"/>
        </w:rPr>
        <w:tab/>
      </w:r>
      <w:r w:rsidRPr="000B6835">
        <w:rPr>
          <w:position w:val="-12"/>
          <w:lang w:val="fr-CH"/>
        </w:rPr>
        <w:object w:dxaOrig="300" w:dyaOrig="360">
          <v:shape id="_x0000_i1034" type="#_x0000_t75" style="width:15.05pt;height:18.25pt" o:ole="">
            <v:imagedata r:id="rId28" o:title=""/>
          </v:shape>
          <o:OLEObject Type="Embed" ProgID="Equation.3" ShapeID="_x0000_i1034" DrawAspect="Content" ObjectID="_1419761432" r:id="rId31"/>
        </w:objec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5,25  </w:t>
      </w:r>
      <w:r w:rsidR="000B6835" w:rsidRPr="000B6835">
        <w:rPr>
          <w:lang w:val="fr-CH"/>
        </w:rPr>
        <w:t>+</w:t>
      </w:r>
      <w:r w:rsidRPr="000B6835">
        <w:rPr>
          <w:lang w:val="fr-CH"/>
        </w:rPr>
        <w:t>  3,5</w:t>
      </w:r>
      <w:r w:rsidRPr="000B6835">
        <w:rPr>
          <w:i/>
          <w:lang w:val="fr-CH"/>
        </w:rPr>
        <w:t xml:space="preserve"> n</w:t>
      </w:r>
    </w:p>
    <w:p w:rsidR="003C7C59" w:rsidRPr="000B6835" w:rsidRDefault="003C7C59" w:rsidP="003C7C59">
      <w:pPr>
        <w:rPr>
          <w:lang w:val="fr-CH"/>
        </w:rPr>
      </w:pPr>
      <w:r w:rsidRPr="000B6835">
        <w:rPr>
          <w:lang w:val="fr-CH"/>
        </w:rPr>
        <w:t>où:</w:t>
      </w:r>
    </w:p>
    <w:p w:rsidR="003C7C59" w:rsidRPr="000B6835" w:rsidRDefault="003C7C59" w:rsidP="003C7C59">
      <w:pPr>
        <w:rPr>
          <w:lang w:val="fr-CH"/>
          <w:rPrChange w:id="24" w:author="Arnould, Carinne-Jeanne" w:date="2012-12-10T09:28:00Z">
            <w:rPr>
              <w:lang w:val="en-US"/>
            </w:rPr>
          </w:rPrChange>
        </w:rPr>
      </w:pPr>
      <w:r w:rsidRPr="000B6835">
        <w:rPr>
          <w:i/>
          <w:lang w:val="fr-CH"/>
          <w:rPrChange w:id="25" w:author="Arnould, Carinne-Jeanne" w:date="2012-12-10T09:28:00Z">
            <w:rPr>
              <w:i/>
              <w:lang w:val="en-US"/>
            </w:rPr>
          </w:rPrChange>
        </w:rPr>
        <w:tab/>
        <w:t>n</w:t>
      </w:r>
      <w:r w:rsidRPr="000B6835">
        <w:rPr>
          <w:lang w:val="fr-CH"/>
          <w:rPrChange w:id="26" w:author="Arnould, Carinne-Jeanne" w:date="2012-12-10T09:28:00Z">
            <w:rPr>
              <w:lang w:val="en-US"/>
            </w:rPr>
          </w:rPrChange>
        </w:rPr>
        <w:t xml:space="preserve"> = 1,2,…, 40;</w:t>
      </w:r>
    </w:p>
    <w:p w:rsidR="003C7C59" w:rsidRPr="000B6835" w:rsidRDefault="003C7C59" w:rsidP="00206277">
      <w:pPr>
        <w:pStyle w:val="enumlev1"/>
        <w:rPr>
          <w:lang w:val="fr-CH"/>
        </w:rPr>
      </w:pPr>
      <w:r w:rsidRPr="000B6835">
        <w:rPr>
          <w:lang w:val="fr-CH"/>
        </w:rPr>
        <w:t>e)</w:t>
      </w:r>
      <w:r w:rsidR="00206277" w:rsidRPr="000B6835">
        <w:rPr>
          <w:lang w:val="fr-CH"/>
        </w:rPr>
        <w:tab/>
      </w:r>
      <w:r w:rsidRPr="000B6835">
        <w:rPr>
          <w:lang w:val="fr-CH"/>
        </w:rPr>
        <w:t>pour un espacement des canaux de 1,75 MHz:</w:t>
      </w:r>
    </w:p>
    <w:p w:rsidR="003C7C59" w:rsidRPr="000B6835" w:rsidRDefault="003C7C59" w:rsidP="000B6835">
      <w:pPr>
        <w:pStyle w:val="enumlev1"/>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147,875  </w:t>
      </w:r>
      <w:r w:rsidR="000B6835" w:rsidRPr="000B6835">
        <w:rPr>
          <w:lang w:val="fr-CH"/>
        </w:rPr>
        <w:t>+</w:t>
      </w:r>
      <w:r w:rsidRPr="000B6835">
        <w:rPr>
          <w:lang w:val="fr-CH"/>
        </w:rPr>
        <w:t>  1,75</w:t>
      </w:r>
      <w:r w:rsidRPr="000B6835">
        <w:rPr>
          <w:i/>
          <w:lang w:val="fr-CH"/>
        </w:rPr>
        <w:t xml:space="preserve"> n</w:t>
      </w:r>
    </w:p>
    <w:p w:rsidR="003C7C59" w:rsidRPr="000B6835" w:rsidRDefault="003C7C59" w:rsidP="000B6835">
      <w:pPr>
        <w:pStyle w:val="enumlev1"/>
        <w:rPr>
          <w:lang w:val="fr-CH"/>
        </w:rPr>
      </w:pPr>
      <w:r w:rsidRPr="000B6835">
        <w:rPr>
          <w:lang w:val="fr-CH"/>
        </w:rPr>
        <w:tab/>
        <w:t>moitié supérieure de la bande:</w:t>
      </w:r>
      <w:r w:rsidRPr="000B6835">
        <w:rPr>
          <w:lang w:val="fr-CH"/>
        </w:rPr>
        <w:tab/>
      </w:r>
      <w:r w:rsidR="00C9023C" w:rsidRPr="000B6835">
        <w:rPr>
          <w:position w:val="-12"/>
          <w:lang w:val="fr-CH"/>
        </w:rPr>
        <w:object w:dxaOrig="300" w:dyaOrig="360">
          <v:shape id="_x0000_i1035" type="#_x0000_t75" style="width:15.05pt;height:18.25pt" o:ole="">
            <v:imagedata r:id="rId32" o:title=""/>
          </v:shape>
          <o:OLEObject Type="Embed" ProgID="Equation.3" ShapeID="_x0000_i1035" DrawAspect="Content" ObjectID="_1419761433" r:id="rId33"/>
        </w:objec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6,125  +  1,75</w:t>
      </w:r>
      <w:r w:rsidRPr="000B6835">
        <w:rPr>
          <w:i/>
          <w:lang w:val="fr-CH"/>
        </w:rPr>
        <w:t xml:space="preserve"> n</w:t>
      </w:r>
    </w:p>
    <w:p w:rsidR="003C7C59" w:rsidRPr="000B6835" w:rsidRDefault="003C7C59" w:rsidP="003C7C59">
      <w:pPr>
        <w:rPr>
          <w:lang w:val="fr-CH"/>
        </w:rPr>
      </w:pPr>
      <w:r w:rsidRPr="000B6835">
        <w:rPr>
          <w:lang w:val="fr-CH"/>
        </w:rPr>
        <w:t>où:</w:t>
      </w:r>
    </w:p>
    <w:p w:rsidR="003C7C59" w:rsidRPr="000B6835" w:rsidRDefault="003C7C59" w:rsidP="003C7C59">
      <w:pPr>
        <w:rPr>
          <w:lang w:val="fr-CH"/>
          <w:rPrChange w:id="27" w:author="Arnould, Carinne-Jeanne" w:date="2012-12-10T09:28:00Z">
            <w:rPr>
              <w:lang w:val="en-US"/>
            </w:rPr>
          </w:rPrChange>
        </w:rPr>
      </w:pPr>
      <w:r w:rsidRPr="000B6835">
        <w:rPr>
          <w:i/>
          <w:lang w:val="fr-CH"/>
          <w:rPrChange w:id="28" w:author="Arnould, Carinne-Jeanne" w:date="2012-12-10T09:28:00Z">
            <w:rPr>
              <w:i/>
              <w:lang w:val="en-US"/>
            </w:rPr>
          </w:rPrChange>
        </w:rPr>
        <w:tab/>
        <w:t>n</w:t>
      </w:r>
      <w:r w:rsidR="00040D7D">
        <w:rPr>
          <w:lang w:val="fr-CH"/>
        </w:rPr>
        <w:t xml:space="preserve"> = 1,2,…, 80.</w:t>
      </w:r>
    </w:p>
    <w:p w:rsidR="003C7C59" w:rsidRPr="000B6835" w:rsidRDefault="003C7C59" w:rsidP="003C7C59">
      <w:pPr>
        <w:pStyle w:val="FigureNo"/>
        <w:rPr>
          <w:lang w:val="fr-CH"/>
          <w:rPrChange w:id="29" w:author="Arnould, Carinne-Jeanne" w:date="2012-12-10T09:28:00Z">
            <w:rPr>
              <w:lang w:val="en-US"/>
            </w:rPr>
          </w:rPrChange>
        </w:rPr>
      </w:pPr>
      <w:r w:rsidRPr="000B6835">
        <w:rPr>
          <w:lang w:val="fr-CH"/>
          <w:rPrChange w:id="30" w:author="Arnould, Carinne-Jeanne" w:date="2012-12-10T09:28:00Z">
            <w:rPr>
              <w:lang w:val="en-US"/>
            </w:rPr>
          </w:rPrChange>
        </w:rPr>
        <w:t>Figure 2</w:t>
      </w:r>
    </w:p>
    <w:p w:rsidR="00040D7D" w:rsidRDefault="003C7C59" w:rsidP="00040D7D">
      <w:pPr>
        <w:pStyle w:val="Figuretitle"/>
        <w:rPr>
          <w:lang w:val="fr-CH"/>
        </w:rPr>
      </w:pPr>
      <w:r w:rsidRPr="000B6835">
        <w:rPr>
          <w:lang w:val="fr-CH"/>
          <w:rPrChange w:id="31" w:author="Arnould, Carinne-Jeanne" w:date="2012-12-10T09:28:00Z">
            <w:rPr>
              <w:lang w:val="en-US"/>
            </w:rPr>
          </w:rPrChange>
        </w:rPr>
        <w:t>Occupation du spectre: 7 125-7 425 MHz et 7 425-7 725 MHz</w:t>
      </w:r>
    </w:p>
    <w:p w:rsidR="003C7C59" w:rsidRPr="000B6835" w:rsidRDefault="003C7C59" w:rsidP="00040D7D">
      <w:pPr>
        <w:pStyle w:val="Figuretitle"/>
        <w:rPr>
          <w:lang w:val="fr-CH"/>
          <w:rPrChange w:id="32" w:author="Arnould, Carinne-Jeanne" w:date="2012-12-10T09:28:00Z">
            <w:rPr>
              <w:lang w:val="en-US"/>
            </w:rPr>
          </w:rPrChange>
        </w:rPr>
      </w:pPr>
      <w:r w:rsidRPr="00040D7D">
        <w:rPr>
          <w:b w:val="0"/>
          <w:bCs/>
          <w:lang w:val="fr-CH"/>
          <w:rPrChange w:id="33" w:author="Arnould, Carinne-Jeanne" w:date="2012-12-10T09:28:00Z">
            <w:rPr>
              <w:lang w:val="en-US"/>
            </w:rPr>
          </w:rPrChange>
        </w:rPr>
        <w:t>(</w:t>
      </w:r>
      <w:r w:rsidR="00040D7D" w:rsidRPr="00040D7D">
        <w:rPr>
          <w:b w:val="0"/>
          <w:bCs/>
          <w:lang w:val="fr-CH"/>
          <w:rPrChange w:id="34" w:author="Arnould, Carinne-Jeanne" w:date="2012-12-10T09:28:00Z">
            <w:rPr>
              <w:b w:val="0"/>
              <w:bCs/>
              <w:lang w:val="fr-CH"/>
            </w:rPr>
          </w:rPrChange>
        </w:rPr>
        <w:t>T</w:t>
      </w:r>
      <w:r w:rsidRPr="00040D7D">
        <w:rPr>
          <w:b w:val="0"/>
          <w:bCs/>
          <w:lang w:val="fr-CH"/>
          <w:rPrChange w:id="35" w:author="Arnould, Carinne-Jeanne" w:date="2012-12-10T09:28:00Z">
            <w:rPr>
              <w:lang w:val="en-US"/>
            </w:rPr>
          </w:rPrChange>
        </w:rPr>
        <w:t>outes les fréquences en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222"/>
        <w:gridCol w:w="411"/>
        <w:gridCol w:w="419"/>
        <w:gridCol w:w="2469"/>
        <w:gridCol w:w="292"/>
        <w:gridCol w:w="756"/>
        <w:gridCol w:w="236"/>
        <w:gridCol w:w="188"/>
        <w:gridCol w:w="2589"/>
        <w:gridCol w:w="293"/>
        <w:gridCol w:w="483"/>
        <w:gridCol w:w="236"/>
        <w:gridCol w:w="187"/>
        <w:gridCol w:w="829"/>
        <w:gridCol w:w="14"/>
      </w:tblGrid>
      <w:tr w:rsidR="003C7C59" w:rsidRPr="000B6835" w:rsidTr="004B63A4">
        <w:trPr>
          <w:gridAfter w:val="1"/>
          <w:wAfter w:w="14" w:type="dxa"/>
          <w:jc w:val="center"/>
        </w:trPr>
        <w:tc>
          <w:tcPr>
            <w:tcW w:w="159" w:type="dxa"/>
            <w:gridSpan w:val="2"/>
            <w:tcBorders>
              <w:top w:val="nil"/>
              <w:left w:val="nil"/>
              <w:bottom w:val="nil"/>
              <w:right w:val="single" w:sz="4" w:space="0" w:color="auto"/>
            </w:tcBorders>
            <w:shd w:val="clear" w:color="auto" w:fill="auto"/>
            <w:vAlign w:val="center"/>
          </w:tcPr>
          <w:p w:rsidR="003C7C59" w:rsidRPr="000B6835" w:rsidRDefault="003C7C59" w:rsidP="000B6835">
            <w:pPr>
              <w:pStyle w:val="Tablehead"/>
              <w:rPr>
                <w:lang w:val="fr-CH"/>
                <w:rPrChange w:id="36" w:author="Arnould, Carinne-Jeanne" w:date="2012-12-10T09:28:00Z">
                  <w:rPr>
                    <w:lang w:val="en-US"/>
                  </w:rPr>
                </w:rPrChange>
              </w:rPr>
            </w:pPr>
          </w:p>
        </w:tc>
        <w:tc>
          <w:tcPr>
            <w:tcW w:w="852" w:type="dxa"/>
            <w:gridSpan w:val="2"/>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0B6835">
            <w:pPr>
              <w:pStyle w:val="Tablehead"/>
              <w:rPr>
                <w:lang w:val="fr-CH"/>
              </w:rPr>
            </w:pPr>
            <w:r w:rsidRPr="000B6835">
              <w:rPr>
                <w:lang w:val="fr-CH"/>
              </w:rPr>
              <w:t>Bande de garde</w:t>
            </w:r>
          </w:p>
        </w:tc>
        <w:tc>
          <w:tcPr>
            <w:tcW w:w="2851" w:type="dxa"/>
            <w:gridSpan w:val="2"/>
            <w:tcBorders>
              <w:top w:val="single" w:sz="4" w:space="0" w:color="auto"/>
              <w:left w:val="single" w:sz="4" w:space="0" w:color="auto"/>
              <w:bottom w:val="nil"/>
              <w:right w:val="single" w:sz="4" w:space="0" w:color="auto"/>
            </w:tcBorders>
            <w:vAlign w:val="center"/>
          </w:tcPr>
          <w:p w:rsidR="003C7C59" w:rsidRPr="000B6835" w:rsidRDefault="003C7C59" w:rsidP="000B6835">
            <w:pPr>
              <w:pStyle w:val="Tablehead"/>
              <w:rPr>
                <w:lang w:val="fr-CH"/>
              </w:rPr>
            </w:pPr>
            <w:r w:rsidRPr="000B6835">
              <w:rPr>
                <w:lang w:val="fr-CH"/>
              </w:rPr>
              <w:t>Canaux aller(retour)</w:t>
            </w:r>
          </w:p>
        </w:tc>
        <w:tc>
          <w:tcPr>
            <w:tcW w:w="1134"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0B6835">
            <w:pPr>
              <w:pStyle w:val="Tablehead"/>
              <w:rPr>
                <w:lang w:val="fr-CH"/>
              </w:rPr>
            </w:pPr>
            <w:r w:rsidRPr="000B6835">
              <w:rPr>
                <w:lang w:val="fr-CH"/>
              </w:rPr>
              <w:t>Intervalle central</w:t>
            </w:r>
          </w:p>
        </w:tc>
        <w:tc>
          <w:tcPr>
            <w:tcW w:w="2976" w:type="dxa"/>
            <w:gridSpan w:val="2"/>
            <w:tcBorders>
              <w:top w:val="single" w:sz="4" w:space="0" w:color="auto"/>
              <w:left w:val="single" w:sz="4" w:space="0" w:color="auto"/>
              <w:bottom w:val="nil"/>
              <w:right w:val="single" w:sz="4" w:space="0" w:color="auto"/>
            </w:tcBorders>
            <w:vAlign w:val="center"/>
          </w:tcPr>
          <w:p w:rsidR="003C7C59" w:rsidRPr="000B6835" w:rsidRDefault="003C7C59" w:rsidP="000B6835">
            <w:pPr>
              <w:pStyle w:val="Tablehead"/>
              <w:rPr>
                <w:lang w:val="fr-CH"/>
              </w:rPr>
            </w:pPr>
            <w:r w:rsidRPr="000B6835">
              <w:rPr>
                <w:lang w:val="fr-CH"/>
              </w:rPr>
              <w:t>Canaux retour(aller)</w:t>
            </w:r>
          </w:p>
        </w:tc>
        <w:tc>
          <w:tcPr>
            <w:tcW w:w="851"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0B6835">
            <w:pPr>
              <w:pStyle w:val="Tablehead"/>
              <w:rPr>
                <w:lang w:val="fr-CH"/>
              </w:rPr>
            </w:pPr>
            <w:r w:rsidRPr="000B6835">
              <w:rPr>
                <w:lang w:val="fr-CH"/>
              </w:rPr>
              <w:t>Bande de garde</w:t>
            </w:r>
          </w:p>
        </w:tc>
        <w:tc>
          <w:tcPr>
            <w:tcW w:w="851" w:type="dxa"/>
            <w:tcBorders>
              <w:top w:val="nil"/>
              <w:left w:val="single" w:sz="4" w:space="0" w:color="auto"/>
              <w:bottom w:val="nil"/>
              <w:right w:val="nil"/>
            </w:tcBorders>
            <w:shd w:val="clear" w:color="auto" w:fill="auto"/>
            <w:vAlign w:val="center"/>
          </w:tcPr>
          <w:p w:rsidR="003C7C59" w:rsidRPr="000B6835" w:rsidRDefault="003C7C59" w:rsidP="000B6835">
            <w:pPr>
              <w:pStyle w:val="Tablehead"/>
              <w:rPr>
                <w:lang w:val="fr-CH"/>
              </w:rPr>
            </w:pPr>
          </w:p>
        </w:tc>
      </w:tr>
      <w:tr w:rsidR="003C7C59" w:rsidRPr="000B6835" w:rsidTr="004B63A4">
        <w:trPr>
          <w:gridAfter w:val="1"/>
          <w:wAfter w:w="14" w:type="dxa"/>
          <w:trHeight w:val="396"/>
          <w:jc w:val="center"/>
        </w:trPr>
        <w:tc>
          <w:tcPr>
            <w:tcW w:w="159" w:type="dxa"/>
            <w:gridSpan w:val="2"/>
            <w:vMerge w:val="restart"/>
            <w:tcBorders>
              <w:top w:val="nil"/>
              <w:left w:val="nil"/>
              <w:bottom w:val="nil"/>
              <w:right w:val="single" w:sz="4" w:space="0" w:color="auto"/>
            </w:tcBorders>
            <w:shd w:val="clear" w:color="auto" w:fill="auto"/>
            <w:vAlign w:val="center"/>
          </w:tcPr>
          <w:p w:rsidR="003C7C59" w:rsidRPr="000B6835" w:rsidRDefault="003C7C59" w:rsidP="003C7C59">
            <w:pPr>
              <w:pStyle w:val="Tabletext"/>
              <w:rPr>
                <w:lang w:val="fr-CH"/>
              </w:rPr>
            </w:pPr>
          </w:p>
        </w:tc>
        <w:tc>
          <w:tcPr>
            <w:tcW w:w="852" w:type="dxa"/>
            <w:gridSpan w:val="2"/>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r w:rsidRPr="000B6835">
              <w:rPr>
                <w:sz w:val="20"/>
                <w:lang w:val="fr-CH"/>
              </w:rPr>
              <w:t>3 MHz</w:t>
            </w:r>
          </w:p>
        </w:tc>
        <w:tc>
          <w:tcPr>
            <w:tcW w:w="2851" w:type="dxa"/>
            <w:gridSpan w:val="2"/>
            <w:tcBorders>
              <w:top w:val="single" w:sz="4" w:space="0" w:color="auto"/>
              <w:left w:val="single" w:sz="4" w:space="0" w:color="auto"/>
              <w:bottom w:val="nil"/>
              <w:right w:val="single" w:sz="4" w:space="0" w:color="auto"/>
            </w:tcBorders>
            <w:vAlign w:val="center"/>
          </w:tcPr>
          <w:p w:rsidR="003C7C59" w:rsidRPr="000B6835" w:rsidRDefault="003C7C59" w:rsidP="00206277">
            <w:pPr>
              <w:pStyle w:val="Tabletext"/>
              <w:jc w:val="center"/>
              <w:rPr>
                <w:sz w:val="20"/>
                <w:lang w:val="fr-CH"/>
              </w:rPr>
            </w:pPr>
            <w:r w:rsidRPr="000B6835">
              <w:rPr>
                <w:sz w:val="20"/>
                <w:lang w:val="fr-CH"/>
              </w:rPr>
              <w:t>1........5 (28 MHz)</w:t>
            </w:r>
          </w:p>
        </w:tc>
        <w:tc>
          <w:tcPr>
            <w:tcW w:w="1134"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r w:rsidRPr="000B6835">
              <w:rPr>
                <w:sz w:val="20"/>
                <w:lang w:val="fr-CH"/>
              </w:rPr>
              <w:t>14 MHz</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C7C59" w:rsidRPr="000B6835" w:rsidRDefault="003C7C59" w:rsidP="00206277">
            <w:pPr>
              <w:pStyle w:val="Tabletext"/>
              <w:jc w:val="center"/>
              <w:rPr>
                <w:sz w:val="20"/>
                <w:lang w:val="fr-CH"/>
              </w:rPr>
            </w:pPr>
            <w:r w:rsidRPr="000B6835">
              <w:rPr>
                <w:sz w:val="20"/>
                <w:lang w:val="fr-CH"/>
              </w:rPr>
              <w:t>1′........5′ (28 MHz)</w:t>
            </w:r>
          </w:p>
        </w:tc>
        <w:tc>
          <w:tcPr>
            <w:tcW w:w="851" w:type="dxa"/>
            <w:gridSpan w:val="3"/>
            <w:vMerge w:val="restart"/>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r w:rsidRPr="000B6835">
              <w:rPr>
                <w:sz w:val="20"/>
                <w:lang w:val="fr-CH"/>
              </w:rPr>
              <w:t>3 MHz</w:t>
            </w:r>
          </w:p>
        </w:tc>
        <w:tc>
          <w:tcPr>
            <w:tcW w:w="851" w:type="dxa"/>
            <w:vMerge w:val="restart"/>
            <w:tcBorders>
              <w:top w:val="nil"/>
              <w:left w:val="single" w:sz="4" w:space="0" w:color="auto"/>
              <w:bottom w:val="nil"/>
              <w:right w:val="nil"/>
            </w:tcBorders>
            <w:shd w:val="clear" w:color="auto" w:fill="auto"/>
            <w:vAlign w:val="center"/>
          </w:tcPr>
          <w:p w:rsidR="003C7C59" w:rsidRPr="000B6835" w:rsidRDefault="003C7C59" w:rsidP="003C7C59">
            <w:pPr>
              <w:pStyle w:val="Tabletext"/>
              <w:rPr>
                <w:lang w:val="fr-CH"/>
              </w:rPr>
            </w:pPr>
          </w:p>
        </w:tc>
      </w:tr>
      <w:tr w:rsidR="003C7C59" w:rsidRPr="000B6835" w:rsidTr="004B63A4">
        <w:trPr>
          <w:gridAfter w:val="1"/>
          <w:wAfter w:w="14" w:type="dxa"/>
          <w:trHeight w:val="392"/>
          <w:jc w:val="center"/>
        </w:trPr>
        <w:tc>
          <w:tcPr>
            <w:tcW w:w="159" w:type="dxa"/>
            <w:gridSpan w:val="2"/>
            <w:vMerge/>
            <w:tcBorders>
              <w:top w:val="nil"/>
              <w:left w:val="nil"/>
              <w:bottom w:val="nil"/>
              <w:right w:val="single" w:sz="4" w:space="0" w:color="auto"/>
            </w:tcBorders>
            <w:shd w:val="clear" w:color="auto" w:fill="auto"/>
            <w:vAlign w:val="center"/>
          </w:tcPr>
          <w:p w:rsidR="003C7C59" w:rsidRPr="000B6835" w:rsidRDefault="003C7C59" w:rsidP="000B6835">
            <w:pPr>
              <w:rPr>
                <w:sz w:val="20"/>
                <w:lang w:val="fr-CH"/>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rPr>
                <w:sz w:val="20"/>
                <w:lang w:val="fr-CH"/>
              </w:rPr>
            </w:pPr>
          </w:p>
        </w:tc>
        <w:tc>
          <w:tcPr>
            <w:tcW w:w="2851" w:type="dxa"/>
            <w:gridSpan w:val="2"/>
            <w:tcBorders>
              <w:top w:val="single" w:sz="4" w:space="0" w:color="auto"/>
              <w:left w:val="single" w:sz="4" w:space="0" w:color="auto"/>
              <w:bottom w:val="nil"/>
              <w:right w:val="single" w:sz="4" w:space="0" w:color="auto"/>
            </w:tcBorders>
            <w:vAlign w:val="center"/>
          </w:tcPr>
          <w:p w:rsidR="003C7C59" w:rsidRPr="000B6835" w:rsidRDefault="003C7C59" w:rsidP="00206277">
            <w:pPr>
              <w:pStyle w:val="Tabletext"/>
              <w:jc w:val="center"/>
              <w:rPr>
                <w:sz w:val="20"/>
                <w:lang w:val="fr-CH"/>
              </w:rPr>
            </w:pPr>
            <w:r w:rsidRPr="000B6835">
              <w:rPr>
                <w:sz w:val="20"/>
                <w:lang w:val="fr-CH"/>
              </w:rPr>
              <w:t>1........10 (14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C7C59" w:rsidRPr="000B6835" w:rsidRDefault="003C7C59" w:rsidP="00206277">
            <w:pPr>
              <w:pStyle w:val="Tabletext"/>
              <w:jc w:val="center"/>
              <w:rPr>
                <w:sz w:val="20"/>
                <w:lang w:val="fr-CH"/>
              </w:rPr>
            </w:pPr>
            <w:r w:rsidRPr="000B6835">
              <w:rPr>
                <w:sz w:val="20"/>
                <w:lang w:val="fr-CH"/>
              </w:rPr>
              <w:t>1′........10′ (14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p>
        </w:tc>
        <w:tc>
          <w:tcPr>
            <w:tcW w:w="851" w:type="dxa"/>
            <w:vMerge/>
            <w:tcBorders>
              <w:top w:val="nil"/>
              <w:left w:val="single" w:sz="4" w:space="0" w:color="auto"/>
              <w:bottom w:val="nil"/>
              <w:right w:val="nil"/>
            </w:tcBorders>
            <w:shd w:val="clear" w:color="auto" w:fill="auto"/>
            <w:vAlign w:val="center"/>
          </w:tcPr>
          <w:p w:rsidR="003C7C59" w:rsidRPr="000B6835" w:rsidRDefault="003C7C59" w:rsidP="00206277">
            <w:pPr>
              <w:jc w:val="center"/>
              <w:rPr>
                <w:sz w:val="20"/>
                <w:lang w:val="fr-CH"/>
              </w:rPr>
            </w:pPr>
          </w:p>
        </w:tc>
      </w:tr>
      <w:tr w:rsidR="003C7C59" w:rsidRPr="000B6835" w:rsidTr="004B63A4">
        <w:trPr>
          <w:gridAfter w:val="1"/>
          <w:wAfter w:w="14" w:type="dxa"/>
          <w:trHeight w:val="392"/>
          <w:jc w:val="center"/>
        </w:trPr>
        <w:tc>
          <w:tcPr>
            <w:tcW w:w="159" w:type="dxa"/>
            <w:gridSpan w:val="2"/>
            <w:vMerge/>
            <w:tcBorders>
              <w:top w:val="nil"/>
              <w:left w:val="nil"/>
              <w:bottom w:val="nil"/>
              <w:right w:val="single" w:sz="4" w:space="0" w:color="auto"/>
            </w:tcBorders>
            <w:shd w:val="clear" w:color="auto" w:fill="auto"/>
            <w:vAlign w:val="center"/>
          </w:tcPr>
          <w:p w:rsidR="003C7C59" w:rsidRPr="000B6835" w:rsidRDefault="003C7C59" w:rsidP="000B6835">
            <w:pPr>
              <w:rPr>
                <w:sz w:val="20"/>
                <w:lang w:val="fr-CH"/>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rPr>
                <w:sz w:val="20"/>
                <w:lang w:val="fr-CH"/>
              </w:rPr>
            </w:pPr>
          </w:p>
        </w:tc>
        <w:tc>
          <w:tcPr>
            <w:tcW w:w="2851" w:type="dxa"/>
            <w:gridSpan w:val="2"/>
            <w:tcBorders>
              <w:top w:val="single" w:sz="4" w:space="0" w:color="auto"/>
              <w:left w:val="single" w:sz="4" w:space="0" w:color="auto"/>
              <w:bottom w:val="nil"/>
              <w:right w:val="single" w:sz="4" w:space="0" w:color="auto"/>
            </w:tcBorders>
            <w:vAlign w:val="center"/>
          </w:tcPr>
          <w:p w:rsidR="003C7C59" w:rsidRPr="000B6835" w:rsidRDefault="003C7C59" w:rsidP="00206277">
            <w:pPr>
              <w:pStyle w:val="Tabletext"/>
              <w:jc w:val="center"/>
              <w:rPr>
                <w:sz w:val="20"/>
                <w:lang w:val="fr-CH"/>
              </w:rPr>
            </w:pPr>
            <w:r w:rsidRPr="000B6835">
              <w:rPr>
                <w:sz w:val="20"/>
                <w:lang w:val="fr-CH"/>
              </w:rPr>
              <w:t>1.......20    (7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C7C59" w:rsidRPr="000B6835" w:rsidRDefault="003C7C59" w:rsidP="00206277">
            <w:pPr>
              <w:pStyle w:val="Tabletext"/>
              <w:jc w:val="center"/>
              <w:rPr>
                <w:sz w:val="20"/>
                <w:lang w:val="fr-CH"/>
              </w:rPr>
            </w:pPr>
            <w:r w:rsidRPr="000B6835">
              <w:rPr>
                <w:sz w:val="20"/>
                <w:lang w:val="fr-CH"/>
              </w:rPr>
              <w:t>1′........20′    (7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p>
        </w:tc>
        <w:tc>
          <w:tcPr>
            <w:tcW w:w="851" w:type="dxa"/>
            <w:vMerge/>
            <w:tcBorders>
              <w:top w:val="nil"/>
              <w:left w:val="single" w:sz="4" w:space="0" w:color="auto"/>
              <w:bottom w:val="nil"/>
              <w:right w:val="nil"/>
            </w:tcBorders>
            <w:shd w:val="clear" w:color="auto" w:fill="auto"/>
            <w:vAlign w:val="center"/>
          </w:tcPr>
          <w:p w:rsidR="003C7C59" w:rsidRPr="000B6835" w:rsidRDefault="003C7C59" w:rsidP="00206277">
            <w:pPr>
              <w:jc w:val="center"/>
              <w:rPr>
                <w:sz w:val="20"/>
                <w:lang w:val="fr-CH"/>
              </w:rPr>
            </w:pPr>
          </w:p>
        </w:tc>
      </w:tr>
      <w:tr w:rsidR="003C7C59" w:rsidRPr="000B6835" w:rsidTr="004B63A4">
        <w:trPr>
          <w:gridAfter w:val="1"/>
          <w:wAfter w:w="14" w:type="dxa"/>
          <w:trHeight w:val="392"/>
          <w:jc w:val="center"/>
        </w:trPr>
        <w:tc>
          <w:tcPr>
            <w:tcW w:w="159" w:type="dxa"/>
            <w:gridSpan w:val="2"/>
            <w:vMerge/>
            <w:tcBorders>
              <w:top w:val="nil"/>
              <w:left w:val="nil"/>
              <w:bottom w:val="nil"/>
              <w:right w:val="single" w:sz="4" w:space="0" w:color="auto"/>
            </w:tcBorders>
            <w:shd w:val="clear" w:color="auto" w:fill="auto"/>
            <w:vAlign w:val="center"/>
          </w:tcPr>
          <w:p w:rsidR="003C7C59" w:rsidRPr="000B6835" w:rsidRDefault="003C7C59" w:rsidP="000B6835">
            <w:pPr>
              <w:rPr>
                <w:sz w:val="20"/>
                <w:lang w:val="fr-CH"/>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rPr>
                <w:sz w:val="20"/>
                <w:lang w:val="fr-CH"/>
              </w:rPr>
            </w:pPr>
          </w:p>
        </w:tc>
        <w:tc>
          <w:tcPr>
            <w:tcW w:w="2851" w:type="dxa"/>
            <w:gridSpan w:val="2"/>
            <w:tcBorders>
              <w:top w:val="single" w:sz="4" w:space="0" w:color="auto"/>
              <w:left w:val="single" w:sz="4" w:space="0" w:color="auto"/>
              <w:bottom w:val="nil"/>
              <w:right w:val="single" w:sz="4" w:space="0" w:color="auto"/>
            </w:tcBorders>
            <w:vAlign w:val="center"/>
          </w:tcPr>
          <w:p w:rsidR="003C7C59" w:rsidRPr="000B6835" w:rsidRDefault="00040D7D" w:rsidP="00206277">
            <w:pPr>
              <w:pStyle w:val="Tabletext"/>
              <w:jc w:val="center"/>
              <w:rPr>
                <w:sz w:val="20"/>
                <w:lang w:val="fr-CH"/>
              </w:rPr>
            </w:pPr>
            <w:r>
              <w:rPr>
                <w:sz w:val="20"/>
                <w:lang w:val="fr-CH"/>
              </w:rPr>
              <w:t>1........40 (3,</w:t>
            </w:r>
            <w:r w:rsidR="003C7C59" w:rsidRPr="000B6835">
              <w:rPr>
                <w:sz w:val="20"/>
                <w:lang w:val="fr-CH"/>
              </w:rPr>
              <w:t>5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3C7C59" w:rsidRPr="000B6835" w:rsidRDefault="00040D7D" w:rsidP="00206277">
            <w:pPr>
              <w:pStyle w:val="Tabletext"/>
              <w:jc w:val="center"/>
              <w:rPr>
                <w:sz w:val="20"/>
                <w:lang w:val="fr-CH"/>
              </w:rPr>
            </w:pPr>
            <w:r>
              <w:rPr>
                <w:sz w:val="20"/>
                <w:lang w:val="fr-CH"/>
              </w:rPr>
              <w:t>1′........40′ (3,</w:t>
            </w:r>
            <w:r w:rsidR="003C7C59" w:rsidRPr="000B6835">
              <w:rPr>
                <w:sz w:val="20"/>
                <w:lang w:val="fr-CH"/>
              </w:rPr>
              <w:t>5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p>
        </w:tc>
        <w:tc>
          <w:tcPr>
            <w:tcW w:w="851" w:type="dxa"/>
            <w:vMerge/>
            <w:tcBorders>
              <w:top w:val="nil"/>
              <w:left w:val="single" w:sz="4" w:space="0" w:color="auto"/>
              <w:bottom w:val="nil"/>
              <w:right w:val="nil"/>
            </w:tcBorders>
            <w:shd w:val="clear" w:color="auto" w:fill="auto"/>
            <w:vAlign w:val="center"/>
          </w:tcPr>
          <w:p w:rsidR="003C7C59" w:rsidRPr="000B6835" w:rsidRDefault="003C7C59" w:rsidP="00206277">
            <w:pPr>
              <w:jc w:val="center"/>
              <w:rPr>
                <w:sz w:val="20"/>
                <w:lang w:val="fr-CH"/>
              </w:rPr>
            </w:pPr>
          </w:p>
        </w:tc>
      </w:tr>
      <w:tr w:rsidR="003C7C59" w:rsidRPr="000B6835" w:rsidTr="004B63A4">
        <w:trPr>
          <w:gridAfter w:val="1"/>
          <w:wAfter w:w="14" w:type="dxa"/>
          <w:trHeight w:val="392"/>
          <w:jc w:val="center"/>
        </w:trPr>
        <w:tc>
          <w:tcPr>
            <w:tcW w:w="159" w:type="dxa"/>
            <w:gridSpan w:val="2"/>
            <w:vMerge/>
            <w:tcBorders>
              <w:top w:val="nil"/>
              <w:left w:val="nil"/>
              <w:bottom w:val="nil"/>
              <w:right w:val="single" w:sz="4" w:space="0" w:color="auto"/>
            </w:tcBorders>
            <w:shd w:val="clear" w:color="auto" w:fill="auto"/>
            <w:vAlign w:val="center"/>
          </w:tcPr>
          <w:p w:rsidR="003C7C59" w:rsidRPr="000B6835" w:rsidRDefault="003C7C59" w:rsidP="000B6835">
            <w:pPr>
              <w:rPr>
                <w:sz w:val="20"/>
                <w:lang w:val="fr-CH"/>
              </w:rPr>
            </w:pPr>
          </w:p>
        </w:tc>
        <w:tc>
          <w:tcPr>
            <w:tcW w:w="852" w:type="dxa"/>
            <w:gridSpan w:val="2"/>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rPr>
                <w:sz w:val="20"/>
                <w:lang w:val="fr-CH"/>
              </w:rPr>
            </w:pPr>
          </w:p>
        </w:tc>
        <w:tc>
          <w:tcPr>
            <w:tcW w:w="2851" w:type="dxa"/>
            <w:gridSpan w:val="2"/>
            <w:tcBorders>
              <w:top w:val="single" w:sz="4" w:space="0" w:color="auto"/>
              <w:left w:val="single" w:sz="4" w:space="0" w:color="auto"/>
              <w:bottom w:val="nil"/>
              <w:right w:val="single" w:sz="4" w:space="0" w:color="auto"/>
            </w:tcBorders>
            <w:vAlign w:val="center"/>
          </w:tcPr>
          <w:p w:rsidR="003C7C59" w:rsidRPr="000B6835" w:rsidRDefault="00040D7D" w:rsidP="00206277">
            <w:pPr>
              <w:pStyle w:val="Tabletext"/>
              <w:jc w:val="center"/>
              <w:rPr>
                <w:sz w:val="20"/>
                <w:lang w:val="fr-CH"/>
              </w:rPr>
            </w:pPr>
            <w:r>
              <w:rPr>
                <w:sz w:val="20"/>
                <w:lang w:val="fr-CH"/>
              </w:rPr>
              <w:t>1.......80 (1,</w:t>
            </w:r>
            <w:r w:rsidR="003C7C59" w:rsidRPr="000B6835">
              <w:rPr>
                <w:sz w:val="20"/>
                <w:lang w:val="fr-CH"/>
              </w:rPr>
              <w:t>75 MHz)</w:t>
            </w:r>
          </w:p>
        </w:tc>
        <w:tc>
          <w:tcPr>
            <w:tcW w:w="1134"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p>
        </w:tc>
        <w:tc>
          <w:tcPr>
            <w:tcW w:w="2976" w:type="dxa"/>
            <w:gridSpan w:val="2"/>
            <w:tcBorders>
              <w:top w:val="single" w:sz="4" w:space="0" w:color="auto"/>
              <w:left w:val="single" w:sz="4" w:space="0" w:color="auto"/>
              <w:bottom w:val="nil"/>
              <w:right w:val="single" w:sz="4" w:space="0" w:color="auto"/>
            </w:tcBorders>
            <w:vAlign w:val="center"/>
          </w:tcPr>
          <w:p w:rsidR="003C7C59" w:rsidRPr="000B6835" w:rsidRDefault="00040D7D" w:rsidP="00206277">
            <w:pPr>
              <w:pStyle w:val="Tabletext"/>
              <w:jc w:val="center"/>
              <w:rPr>
                <w:sz w:val="20"/>
                <w:lang w:val="fr-CH"/>
              </w:rPr>
            </w:pPr>
            <w:r>
              <w:rPr>
                <w:sz w:val="20"/>
                <w:lang w:val="fr-CH"/>
              </w:rPr>
              <w:t>1′......80′ (1,</w:t>
            </w:r>
            <w:r w:rsidR="003C7C59" w:rsidRPr="000B6835">
              <w:rPr>
                <w:sz w:val="20"/>
                <w:lang w:val="fr-CH"/>
              </w:rPr>
              <w:t>75 MHz)</w:t>
            </w:r>
          </w:p>
        </w:tc>
        <w:tc>
          <w:tcPr>
            <w:tcW w:w="851" w:type="dxa"/>
            <w:gridSpan w:val="3"/>
            <w:vMerge/>
            <w:tcBorders>
              <w:top w:val="single" w:sz="4" w:space="0" w:color="auto"/>
              <w:left w:val="single" w:sz="4" w:space="0" w:color="auto"/>
              <w:bottom w:val="single" w:sz="4" w:space="0" w:color="auto"/>
              <w:right w:val="single" w:sz="4" w:space="0" w:color="auto"/>
            </w:tcBorders>
            <w:shd w:val="pct10" w:color="auto" w:fill="FFFFFF"/>
            <w:vAlign w:val="center"/>
          </w:tcPr>
          <w:p w:rsidR="003C7C59" w:rsidRPr="000B6835" w:rsidRDefault="003C7C59" w:rsidP="00206277">
            <w:pPr>
              <w:pStyle w:val="Tabletext"/>
              <w:jc w:val="center"/>
              <w:rPr>
                <w:sz w:val="20"/>
                <w:lang w:val="fr-CH"/>
              </w:rPr>
            </w:pPr>
          </w:p>
        </w:tc>
        <w:tc>
          <w:tcPr>
            <w:tcW w:w="851" w:type="dxa"/>
            <w:vMerge/>
            <w:tcBorders>
              <w:top w:val="nil"/>
              <w:left w:val="single" w:sz="4" w:space="0" w:color="auto"/>
              <w:bottom w:val="nil"/>
              <w:right w:val="nil"/>
            </w:tcBorders>
            <w:shd w:val="clear" w:color="auto" w:fill="auto"/>
            <w:vAlign w:val="center"/>
          </w:tcPr>
          <w:p w:rsidR="003C7C59" w:rsidRPr="000B6835" w:rsidRDefault="003C7C59" w:rsidP="00206277">
            <w:pPr>
              <w:jc w:val="center"/>
              <w:rPr>
                <w:sz w:val="20"/>
                <w:lang w:val="fr-CH"/>
              </w:rPr>
            </w:pPr>
          </w:p>
        </w:tc>
      </w:tr>
      <w:tr w:rsidR="003C7C59" w:rsidRPr="000B6835" w:rsidTr="004B63A4">
        <w:trPr>
          <w:gridAfter w:val="1"/>
          <w:wAfter w:w="14" w:type="dxa"/>
          <w:trHeight w:hRule="exact" w:val="200"/>
          <w:jc w:val="center"/>
        </w:trPr>
        <w:tc>
          <w:tcPr>
            <w:tcW w:w="159" w:type="dxa"/>
            <w:gridSpan w:val="2"/>
            <w:tcBorders>
              <w:top w:val="nil"/>
              <w:left w:val="nil"/>
              <w:bottom w:val="nil"/>
              <w:right w:val="single" w:sz="4" w:space="0" w:color="auto"/>
            </w:tcBorders>
            <w:vAlign w:val="center"/>
          </w:tcPr>
          <w:p w:rsidR="003C7C59" w:rsidRPr="000B6835" w:rsidRDefault="003C7C59" w:rsidP="000B6835">
            <w:pPr>
              <w:rPr>
                <w:rFonts w:ascii="Arial" w:hAnsi="Arial" w:cs="Arial"/>
                <w:lang w:val="fr-CH"/>
              </w:rPr>
            </w:pPr>
          </w:p>
        </w:tc>
        <w:tc>
          <w:tcPr>
            <w:tcW w:w="852" w:type="dxa"/>
            <w:gridSpan w:val="2"/>
            <w:tcBorders>
              <w:top w:val="nil"/>
              <w:left w:val="single" w:sz="4" w:space="0" w:color="auto"/>
              <w:bottom w:val="nil"/>
              <w:right w:val="single" w:sz="4" w:space="0" w:color="auto"/>
            </w:tcBorders>
            <w:vAlign w:val="center"/>
          </w:tcPr>
          <w:p w:rsidR="003C7C59" w:rsidRPr="000B6835" w:rsidRDefault="003C7C59" w:rsidP="00206277">
            <w:pPr>
              <w:pStyle w:val="Tabletext"/>
              <w:rPr>
                <w:rFonts w:ascii="Arial" w:hAnsi="Arial" w:cs="Arial"/>
                <w:sz w:val="20"/>
                <w:lang w:val="fr-CH"/>
              </w:rPr>
            </w:pPr>
          </w:p>
        </w:tc>
        <w:tc>
          <w:tcPr>
            <w:tcW w:w="2851" w:type="dxa"/>
            <w:gridSpan w:val="2"/>
            <w:tcBorders>
              <w:top w:val="single" w:sz="4" w:space="0" w:color="auto"/>
              <w:left w:val="single" w:sz="4" w:space="0" w:color="auto"/>
              <w:bottom w:val="nil"/>
              <w:right w:val="single" w:sz="4" w:space="0" w:color="auto"/>
            </w:tcBorders>
            <w:vAlign w:val="center"/>
          </w:tcPr>
          <w:p w:rsidR="003C7C59" w:rsidRPr="000B6835" w:rsidRDefault="003C7C59" w:rsidP="00206277">
            <w:pPr>
              <w:pStyle w:val="Tabletext"/>
              <w:jc w:val="center"/>
              <w:rPr>
                <w:rFonts w:ascii="Arial" w:hAnsi="Arial" w:cs="Arial"/>
                <w:sz w:val="20"/>
                <w:lang w:val="fr-CH"/>
              </w:rPr>
            </w:pPr>
          </w:p>
        </w:tc>
        <w:tc>
          <w:tcPr>
            <w:tcW w:w="1134" w:type="dxa"/>
            <w:gridSpan w:val="3"/>
            <w:tcBorders>
              <w:top w:val="nil"/>
              <w:left w:val="single" w:sz="4" w:space="0" w:color="auto"/>
              <w:bottom w:val="nil"/>
              <w:right w:val="single" w:sz="4" w:space="0" w:color="auto"/>
            </w:tcBorders>
            <w:vAlign w:val="center"/>
          </w:tcPr>
          <w:p w:rsidR="003C7C59" w:rsidRPr="000B6835" w:rsidRDefault="003C7C59" w:rsidP="00206277">
            <w:pPr>
              <w:pStyle w:val="Tabletext"/>
              <w:jc w:val="center"/>
              <w:rPr>
                <w:rFonts w:ascii="Arial" w:hAnsi="Arial" w:cs="Arial"/>
                <w:sz w:val="20"/>
                <w:lang w:val="fr-CH"/>
              </w:rPr>
            </w:pPr>
          </w:p>
        </w:tc>
        <w:tc>
          <w:tcPr>
            <w:tcW w:w="2976" w:type="dxa"/>
            <w:gridSpan w:val="2"/>
            <w:tcBorders>
              <w:top w:val="single" w:sz="4" w:space="0" w:color="auto"/>
              <w:left w:val="single" w:sz="4" w:space="0" w:color="auto"/>
              <w:bottom w:val="nil"/>
              <w:right w:val="single" w:sz="4" w:space="0" w:color="auto"/>
            </w:tcBorders>
            <w:vAlign w:val="center"/>
          </w:tcPr>
          <w:p w:rsidR="003C7C59" w:rsidRPr="000B6835" w:rsidRDefault="003C7C59" w:rsidP="00206277">
            <w:pPr>
              <w:pStyle w:val="Tabletext"/>
              <w:jc w:val="center"/>
              <w:rPr>
                <w:rFonts w:ascii="Arial" w:hAnsi="Arial" w:cs="Arial"/>
                <w:sz w:val="20"/>
                <w:lang w:val="fr-CH"/>
              </w:rPr>
            </w:pPr>
          </w:p>
        </w:tc>
        <w:tc>
          <w:tcPr>
            <w:tcW w:w="851" w:type="dxa"/>
            <w:gridSpan w:val="3"/>
            <w:tcBorders>
              <w:top w:val="nil"/>
              <w:left w:val="single" w:sz="4" w:space="0" w:color="auto"/>
              <w:bottom w:val="nil"/>
              <w:right w:val="single" w:sz="4" w:space="0" w:color="auto"/>
            </w:tcBorders>
            <w:vAlign w:val="center"/>
          </w:tcPr>
          <w:p w:rsidR="003C7C59" w:rsidRPr="000B6835" w:rsidRDefault="003C7C59" w:rsidP="00206277">
            <w:pPr>
              <w:pStyle w:val="Tabletext"/>
              <w:jc w:val="center"/>
              <w:rPr>
                <w:rFonts w:ascii="Arial" w:hAnsi="Arial" w:cs="Arial"/>
                <w:sz w:val="20"/>
                <w:lang w:val="fr-CH"/>
              </w:rPr>
            </w:pPr>
          </w:p>
        </w:tc>
        <w:tc>
          <w:tcPr>
            <w:tcW w:w="851" w:type="dxa"/>
            <w:tcBorders>
              <w:top w:val="nil"/>
              <w:left w:val="single" w:sz="4" w:space="0" w:color="auto"/>
              <w:bottom w:val="nil"/>
              <w:right w:val="nil"/>
            </w:tcBorders>
            <w:vAlign w:val="center"/>
          </w:tcPr>
          <w:p w:rsidR="003C7C59" w:rsidRPr="000B6835" w:rsidRDefault="003C7C59" w:rsidP="00206277">
            <w:pPr>
              <w:jc w:val="center"/>
              <w:rPr>
                <w:rFonts w:ascii="Arial" w:hAnsi="Arial" w:cs="Arial"/>
                <w:lang w:val="fr-CH"/>
              </w:rPr>
            </w:pPr>
          </w:p>
        </w:tc>
      </w:tr>
      <w:tr w:rsidR="003C7C59" w:rsidRPr="000B6835" w:rsidTr="004B63A4">
        <w:trPr>
          <w:gridBefore w:val="1"/>
          <w:jc w:val="center"/>
        </w:trPr>
        <w:tc>
          <w:tcPr>
            <w:tcW w:w="585" w:type="dxa"/>
            <w:gridSpan w:val="2"/>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7 125</w:t>
            </w:r>
          </w:p>
        </w:tc>
        <w:tc>
          <w:tcPr>
            <w:tcW w:w="426" w:type="dxa"/>
            <w:tcBorders>
              <w:top w:val="nil"/>
              <w:left w:val="nil"/>
              <w:bottom w:val="nil"/>
              <w:right w:val="nil"/>
            </w:tcBorders>
          </w:tcPr>
          <w:p w:rsidR="003C7C59" w:rsidRPr="000B6835" w:rsidRDefault="003C7C59" w:rsidP="00206277">
            <w:pPr>
              <w:pStyle w:val="Tabletext"/>
              <w:rPr>
                <w:sz w:val="18"/>
                <w:szCs w:val="18"/>
                <w:lang w:val="fr-CH"/>
              </w:rPr>
            </w:pPr>
          </w:p>
        </w:tc>
        <w:tc>
          <w:tcPr>
            <w:tcW w:w="2552" w:type="dxa"/>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7 128</w:t>
            </w:r>
          </w:p>
        </w:tc>
        <w:tc>
          <w:tcPr>
            <w:tcW w:w="1078" w:type="dxa"/>
            <w:gridSpan w:val="2"/>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7 268</w:t>
            </w:r>
          </w:p>
        </w:tc>
        <w:tc>
          <w:tcPr>
            <w:tcW w:w="160" w:type="dxa"/>
            <w:tcBorders>
              <w:top w:val="nil"/>
              <w:left w:val="nil"/>
              <w:bottom w:val="nil"/>
              <w:right w:val="nil"/>
            </w:tcBorders>
          </w:tcPr>
          <w:p w:rsidR="003C7C59" w:rsidRPr="000B6835" w:rsidRDefault="003C7C59" w:rsidP="00206277">
            <w:pPr>
              <w:pStyle w:val="Tabletext"/>
              <w:rPr>
                <w:sz w:val="18"/>
                <w:szCs w:val="18"/>
                <w:lang w:val="fr-CH"/>
              </w:rPr>
            </w:pPr>
          </w:p>
        </w:tc>
        <w:tc>
          <w:tcPr>
            <w:tcW w:w="2872" w:type="dxa"/>
            <w:gridSpan w:val="2"/>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7 282</w:t>
            </w:r>
          </w:p>
        </w:tc>
        <w:tc>
          <w:tcPr>
            <w:tcW w:w="796" w:type="dxa"/>
            <w:gridSpan w:val="2"/>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7 422</w:t>
            </w:r>
          </w:p>
        </w:tc>
        <w:tc>
          <w:tcPr>
            <w:tcW w:w="160" w:type="dxa"/>
            <w:tcBorders>
              <w:top w:val="nil"/>
              <w:left w:val="nil"/>
              <w:bottom w:val="nil"/>
              <w:right w:val="nil"/>
            </w:tcBorders>
          </w:tcPr>
          <w:p w:rsidR="003C7C59" w:rsidRPr="000B6835" w:rsidRDefault="003C7C59" w:rsidP="00206277">
            <w:pPr>
              <w:pStyle w:val="Tabletext"/>
              <w:rPr>
                <w:sz w:val="18"/>
                <w:szCs w:val="18"/>
                <w:lang w:val="fr-CH"/>
              </w:rPr>
            </w:pPr>
          </w:p>
        </w:tc>
        <w:tc>
          <w:tcPr>
            <w:tcW w:w="1045" w:type="dxa"/>
            <w:gridSpan w:val="3"/>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7 425</w:t>
            </w:r>
          </w:p>
        </w:tc>
      </w:tr>
      <w:tr w:rsidR="003C7C59" w:rsidRPr="000B6835" w:rsidTr="004B63A4">
        <w:trPr>
          <w:gridBefore w:val="1"/>
          <w:jc w:val="center"/>
        </w:trPr>
        <w:tc>
          <w:tcPr>
            <w:tcW w:w="585" w:type="dxa"/>
            <w:gridSpan w:val="2"/>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7 425</w:t>
            </w:r>
          </w:p>
        </w:tc>
        <w:tc>
          <w:tcPr>
            <w:tcW w:w="426" w:type="dxa"/>
            <w:tcBorders>
              <w:top w:val="nil"/>
              <w:left w:val="nil"/>
              <w:bottom w:val="nil"/>
              <w:right w:val="nil"/>
            </w:tcBorders>
          </w:tcPr>
          <w:p w:rsidR="003C7C59" w:rsidRPr="000B6835" w:rsidRDefault="003C7C59" w:rsidP="00206277">
            <w:pPr>
              <w:pStyle w:val="Tabletext"/>
              <w:rPr>
                <w:sz w:val="18"/>
                <w:szCs w:val="18"/>
                <w:lang w:val="fr-CH"/>
              </w:rPr>
            </w:pPr>
          </w:p>
        </w:tc>
        <w:tc>
          <w:tcPr>
            <w:tcW w:w="2552" w:type="dxa"/>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7 428</w:t>
            </w:r>
          </w:p>
        </w:tc>
        <w:tc>
          <w:tcPr>
            <w:tcW w:w="1078" w:type="dxa"/>
            <w:gridSpan w:val="2"/>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7 568</w:t>
            </w:r>
          </w:p>
        </w:tc>
        <w:tc>
          <w:tcPr>
            <w:tcW w:w="160" w:type="dxa"/>
            <w:tcBorders>
              <w:top w:val="nil"/>
              <w:left w:val="nil"/>
              <w:bottom w:val="nil"/>
              <w:right w:val="nil"/>
            </w:tcBorders>
          </w:tcPr>
          <w:p w:rsidR="003C7C59" w:rsidRPr="000B6835" w:rsidRDefault="003C7C59" w:rsidP="00206277">
            <w:pPr>
              <w:pStyle w:val="Tabletext"/>
              <w:rPr>
                <w:sz w:val="18"/>
                <w:szCs w:val="18"/>
                <w:lang w:val="fr-CH"/>
              </w:rPr>
            </w:pPr>
          </w:p>
        </w:tc>
        <w:tc>
          <w:tcPr>
            <w:tcW w:w="2872" w:type="dxa"/>
            <w:gridSpan w:val="2"/>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7 582</w:t>
            </w:r>
          </w:p>
        </w:tc>
        <w:tc>
          <w:tcPr>
            <w:tcW w:w="796" w:type="dxa"/>
            <w:gridSpan w:val="2"/>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7 722</w:t>
            </w:r>
          </w:p>
        </w:tc>
        <w:tc>
          <w:tcPr>
            <w:tcW w:w="160" w:type="dxa"/>
            <w:tcBorders>
              <w:top w:val="nil"/>
              <w:left w:val="nil"/>
              <w:bottom w:val="nil"/>
              <w:right w:val="nil"/>
            </w:tcBorders>
          </w:tcPr>
          <w:p w:rsidR="003C7C59" w:rsidRPr="000B6835" w:rsidRDefault="003C7C59" w:rsidP="00206277">
            <w:pPr>
              <w:pStyle w:val="Tabletext"/>
              <w:rPr>
                <w:sz w:val="18"/>
                <w:szCs w:val="18"/>
                <w:lang w:val="fr-CH"/>
              </w:rPr>
            </w:pPr>
          </w:p>
        </w:tc>
        <w:tc>
          <w:tcPr>
            <w:tcW w:w="1045" w:type="dxa"/>
            <w:gridSpan w:val="3"/>
            <w:tcBorders>
              <w:top w:val="nil"/>
              <w:left w:val="nil"/>
              <w:bottom w:val="nil"/>
              <w:right w:val="nil"/>
            </w:tcBorders>
          </w:tcPr>
          <w:p w:rsidR="003C7C59" w:rsidRPr="000B6835" w:rsidRDefault="003C7C59" w:rsidP="00206277">
            <w:pPr>
              <w:pStyle w:val="Tabletext"/>
              <w:rPr>
                <w:sz w:val="18"/>
                <w:szCs w:val="18"/>
                <w:lang w:val="fr-CH"/>
              </w:rPr>
            </w:pPr>
            <w:r w:rsidRPr="000B6835">
              <w:rPr>
                <w:sz w:val="18"/>
                <w:szCs w:val="18"/>
                <w:lang w:val="fr-CH"/>
              </w:rPr>
              <w:t>7 725</w:t>
            </w:r>
          </w:p>
        </w:tc>
      </w:tr>
    </w:tbl>
    <w:p w:rsidR="003C7C59" w:rsidRPr="000B6835" w:rsidRDefault="003C7C59" w:rsidP="00C050AF">
      <w:pPr>
        <w:rPr>
          <w:lang w:val="fr-CH"/>
        </w:rPr>
      </w:pPr>
      <w:r w:rsidRPr="000B6835">
        <w:rPr>
          <w:b/>
          <w:lang w:val="fr-CH"/>
        </w:rPr>
        <w:t>2</w:t>
      </w:r>
      <w:r w:rsidRPr="000B6835">
        <w:rPr>
          <w:lang w:val="fr-CH"/>
        </w:rPr>
        <w:tab/>
        <w:t>Tous les canaux aller de la même liaison devraient se trouver dans une moitié de la bande et tous les canaux retour dans l'autre.</w:t>
      </w:r>
    </w:p>
    <w:p w:rsidR="003C7C59" w:rsidRPr="000B6835" w:rsidRDefault="003C7C59" w:rsidP="003C7C59">
      <w:pPr>
        <w:rPr>
          <w:lang w:val="fr-CH"/>
        </w:rPr>
      </w:pPr>
      <w:r w:rsidRPr="000B6835">
        <w:rPr>
          <w:b/>
          <w:lang w:val="fr-CH"/>
        </w:rPr>
        <w:t>3</w:t>
      </w:r>
      <w:r w:rsidRPr="000B6835">
        <w:rPr>
          <w:lang w:val="fr-CH"/>
        </w:rPr>
        <w:tab/>
        <w:t>En ce qui concerne les canaux radioélectriques adjacents se trouvant dans la même moitié de la bande, on peut utiliser des polarisations différentes pour les canaux alternés ou, lorsque cela est possible, les deux polarisations pour chaque canal radioélectrique numérique.</w:t>
      </w:r>
    </w:p>
    <w:p w:rsidR="003C7C59" w:rsidRPr="000B6835" w:rsidRDefault="003C7C59" w:rsidP="003C7C59">
      <w:pPr>
        <w:rPr>
          <w:lang w:val="fr-CH"/>
        </w:rPr>
      </w:pPr>
      <w:r w:rsidRPr="000B6835">
        <w:rPr>
          <w:b/>
          <w:lang w:val="fr-CH"/>
        </w:rPr>
        <w:t>4</w:t>
      </w:r>
      <w:r w:rsidRPr="000B6835">
        <w:rPr>
          <w:lang w:val="fr-CH"/>
        </w:rPr>
        <w:tab/>
        <w:t xml:space="preserve">La valeur préférée de la fréquence centrale </w:t>
      </w:r>
      <w:r w:rsidRPr="000B6835">
        <w:rPr>
          <w:i/>
          <w:lang w:val="fr-CH"/>
        </w:rPr>
        <w:t>f</w:t>
      </w:r>
      <w:r w:rsidRPr="000B6835">
        <w:rPr>
          <w:vertAlign w:val="subscript"/>
          <w:lang w:val="fr-CH"/>
        </w:rPr>
        <w:t>0</w:t>
      </w:r>
      <w:r w:rsidRPr="000B6835">
        <w:rPr>
          <w:lang w:val="fr-CH"/>
        </w:rPr>
        <w:t xml:space="preserve"> est de :</w:t>
      </w:r>
    </w:p>
    <w:p w:rsidR="003C7C59" w:rsidRPr="000B6835" w:rsidRDefault="003C7C59" w:rsidP="003C7C59">
      <w:pPr>
        <w:rPr>
          <w:lang w:val="fr-CH"/>
        </w:rPr>
      </w:pPr>
      <w:r w:rsidRPr="000B6835">
        <w:rPr>
          <w:lang w:val="fr-CH"/>
        </w:rPr>
        <w:tab/>
        <w:t>7 275 MHz pour la bande 7 125-7 425 MHz;</w:t>
      </w:r>
    </w:p>
    <w:p w:rsidR="003C7C59" w:rsidRPr="000B6835" w:rsidRDefault="003C7C59" w:rsidP="00C050AF">
      <w:pPr>
        <w:rPr>
          <w:lang w:val="fr-CH"/>
        </w:rPr>
      </w:pPr>
      <w:r w:rsidRPr="000B6835">
        <w:rPr>
          <w:lang w:val="fr-CH"/>
        </w:rPr>
        <w:tab/>
        <w:t>7 575 MHz pour la bande 7 425-7 725 MHz.</w:t>
      </w:r>
    </w:p>
    <w:p w:rsidR="003C7C59" w:rsidRPr="000B6835" w:rsidRDefault="003C7C59" w:rsidP="00C050AF">
      <w:pPr>
        <w:pStyle w:val="Note"/>
        <w:rPr>
          <w:szCs w:val="24"/>
          <w:lang w:val="fr-CH"/>
        </w:rPr>
      </w:pPr>
      <w:r w:rsidRPr="000B6835">
        <w:rPr>
          <w:lang w:val="fr-CH"/>
        </w:rPr>
        <w:t xml:space="preserve">NOTE 1 – On pourra utiliser des canaux de 56 MHz conformément au point 6 du </w:t>
      </w:r>
      <w:r w:rsidRPr="000B6835">
        <w:rPr>
          <w:i/>
          <w:iCs/>
          <w:lang w:val="fr-CH"/>
        </w:rPr>
        <w:t>recommande</w:t>
      </w:r>
      <w:r w:rsidRPr="000B6835">
        <w:rPr>
          <w:lang w:val="fr-CH"/>
        </w:rPr>
        <w:t xml:space="preserve"> de la </w:t>
      </w:r>
      <w:r w:rsidRPr="000B6835">
        <w:rPr>
          <w:szCs w:val="24"/>
          <w:lang w:val="fr-CH"/>
        </w:rPr>
        <w:t>présente Recommandation. Les fréquences centrales pourront être calculées comme suit:</w:t>
      </w:r>
    </w:p>
    <w:p w:rsidR="003C7C59" w:rsidRPr="000B6835" w:rsidRDefault="003C7C59" w:rsidP="000B6835">
      <w:pPr>
        <w:pStyle w:val="Note"/>
        <w:rPr>
          <w:sz w:val="24"/>
          <w:szCs w:val="24"/>
          <w:lang w:val="fr-CH"/>
        </w:rPr>
      </w:pPr>
      <w:r w:rsidRPr="000B6835">
        <w:rPr>
          <w:sz w:val="24"/>
          <w:szCs w:val="24"/>
          <w:lang w:val="fr-CH"/>
        </w:rPr>
        <w:tab/>
        <w:t>moitié inférieure de la bande:</w:t>
      </w:r>
      <w:r w:rsidRPr="000B6835">
        <w:rPr>
          <w:sz w:val="24"/>
          <w:szCs w:val="24"/>
          <w:lang w:val="fr-CH"/>
        </w:rPr>
        <w:tab/>
        <w:t xml:space="preserve"> </w:t>
      </w:r>
      <w:r w:rsidR="00206277" w:rsidRPr="000B6835">
        <w:rPr>
          <w:sz w:val="24"/>
          <w:szCs w:val="24"/>
          <w:lang w:val="fr-CH"/>
        </w:rPr>
        <w:tab/>
      </w:r>
      <w:r w:rsidRPr="000B6835">
        <w:rPr>
          <w:sz w:val="24"/>
          <w:szCs w:val="24"/>
          <w:lang w:val="fr-CH"/>
        </w:rPr>
        <w:t xml:space="preserve"> </w:t>
      </w:r>
      <w:r w:rsidRPr="000B6835">
        <w:rPr>
          <w:i/>
          <w:sz w:val="24"/>
          <w:szCs w:val="24"/>
          <w:lang w:val="fr-CH"/>
        </w:rPr>
        <w:t>f</w:t>
      </w:r>
      <w:r w:rsidRPr="000B6835">
        <w:rPr>
          <w:i/>
          <w:iCs/>
          <w:sz w:val="24"/>
          <w:szCs w:val="24"/>
          <w:vertAlign w:val="subscript"/>
          <w:lang w:val="fr-CH"/>
        </w:rPr>
        <w:t>n</w:t>
      </w:r>
      <w:r w:rsidRPr="000B6835">
        <w:rPr>
          <w:sz w:val="24"/>
          <w:szCs w:val="24"/>
          <w:lang w:val="fr-CH"/>
        </w:rPr>
        <w:t>  </w:t>
      </w:r>
      <w:r w:rsidR="000B6835" w:rsidRPr="000B6835">
        <w:rPr>
          <w:lang w:val="fr-CH"/>
        </w:rPr>
        <w:t>=</w:t>
      </w:r>
      <w:r w:rsidRPr="000B6835">
        <w:rPr>
          <w:sz w:val="24"/>
          <w:szCs w:val="24"/>
          <w:lang w:val="fr-CH"/>
        </w:rPr>
        <w:t>  (</w:t>
      </w:r>
      <w:r w:rsidRPr="000B6835">
        <w:rPr>
          <w:i/>
          <w:sz w:val="24"/>
          <w:szCs w:val="24"/>
          <w:lang w:val="fr-CH"/>
        </w:rPr>
        <w:t>f</w:t>
      </w:r>
      <w:r w:rsidRPr="000B6835">
        <w:rPr>
          <w:sz w:val="24"/>
          <w:szCs w:val="24"/>
          <w:vertAlign w:val="subscript"/>
          <w:lang w:val="fr-CH"/>
        </w:rPr>
        <w:t>0</w:t>
      </w:r>
      <w:r w:rsidRPr="000B6835">
        <w:rPr>
          <w:sz w:val="24"/>
          <w:szCs w:val="24"/>
          <w:lang w:val="fr-CH"/>
        </w:rPr>
        <w:t>  –  147  </w:t>
      </w:r>
      <w:r w:rsidR="000B6835" w:rsidRPr="000B6835">
        <w:rPr>
          <w:lang w:val="fr-CH"/>
        </w:rPr>
        <w:t>+</w:t>
      </w:r>
      <w:r w:rsidRPr="000B6835">
        <w:rPr>
          <w:sz w:val="24"/>
          <w:szCs w:val="24"/>
          <w:lang w:val="fr-CH"/>
        </w:rPr>
        <w:t>  28</w:t>
      </w:r>
      <w:r w:rsidRPr="000B6835">
        <w:rPr>
          <w:i/>
          <w:sz w:val="24"/>
          <w:szCs w:val="24"/>
          <w:lang w:val="fr-CH"/>
        </w:rPr>
        <w:t xml:space="preserve"> n), </w:t>
      </w:r>
      <w:r w:rsidRPr="000B6835">
        <w:rPr>
          <w:iCs/>
          <w:sz w:val="24"/>
          <w:szCs w:val="24"/>
          <w:lang w:val="fr-CH"/>
        </w:rPr>
        <w:t>MHz</w:t>
      </w:r>
    </w:p>
    <w:p w:rsidR="003C7C59" w:rsidRPr="000B6835" w:rsidRDefault="003C7C59" w:rsidP="000B6835">
      <w:pPr>
        <w:pStyle w:val="Note"/>
        <w:rPr>
          <w:iCs/>
          <w:sz w:val="24"/>
          <w:szCs w:val="24"/>
          <w:lang w:val="fr-CH"/>
        </w:rPr>
      </w:pPr>
      <w:r w:rsidRPr="000B6835">
        <w:rPr>
          <w:sz w:val="24"/>
          <w:szCs w:val="24"/>
          <w:lang w:val="fr-CH"/>
        </w:rPr>
        <w:tab/>
        <w:t>moitié supérieure de la bande:</w:t>
      </w:r>
      <w:r w:rsidRPr="000B6835">
        <w:rPr>
          <w:sz w:val="24"/>
          <w:szCs w:val="24"/>
          <w:lang w:val="fr-CH"/>
        </w:rPr>
        <w:tab/>
      </w:r>
      <w:r w:rsidRPr="000B6835">
        <w:rPr>
          <w:position w:val="-12"/>
          <w:sz w:val="24"/>
          <w:szCs w:val="24"/>
          <w:lang w:val="fr-CH"/>
        </w:rPr>
        <w:object w:dxaOrig="300" w:dyaOrig="360">
          <v:shape id="_x0000_i1036" type="#_x0000_t75" style="width:15.05pt;height:18.25pt" o:ole="">
            <v:imagedata r:id="rId34" o:title=""/>
          </v:shape>
          <o:OLEObject Type="Embed" ProgID="Equation.3" ShapeID="_x0000_i1036" DrawAspect="Content" ObjectID="_1419761434" r:id="rId35"/>
        </w:object>
      </w:r>
      <w:r w:rsidRPr="000B6835">
        <w:rPr>
          <w:sz w:val="24"/>
          <w:szCs w:val="24"/>
          <w:lang w:val="fr-CH"/>
        </w:rPr>
        <w:t>  </w:t>
      </w:r>
      <w:r w:rsidR="000B6835" w:rsidRPr="000B6835">
        <w:rPr>
          <w:lang w:val="fr-CH"/>
        </w:rPr>
        <w:t>=</w:t>
      </w:r>
      <w:r w:rsidRPr="000B6835">
        <w:rPr>
          <w:sz w:val="24"/>
          <w:szCs w:val="24"/>
          <w:lang w:val="fr-CH"/>
        </w:rPr>
        <w:t>  (</w:t>
      </w:r>
      <w:r w:rsidRPr="000B6835">
        <w:rPr>
          <w:i/>
          <w:sz w:val="24"/>
          <w:szCs w:val="24"/>
          <w:lang w:val="fr-CH"/>
        </w:rPr>
        <w:t>f</w:t>
      </w:r>
      <w:r w:rsidRPr="000B6835">
        <w:rPr>
          <w:sz w:val="24"/>
          <w:szCs w:val="24"/>
          <w:vertAlign w:val="subscript"/>
          <w:lang w:val="fr-CH"/>
        </w:rPr>
        <w:t>0</w:t>
      </w:r>
      <w:r w:rsidRPr="000B6835">
        <w:rPr>
          <w:sz w:val="24"/>
          <w:szCs w:val="24"/>
          <w:lang w:val="fr-CH"/>
        </w:rPr>
        <w:t>  </w:t>
      </w:r>
      <w:r w:rsidR="000B6835" w:rsidRPr="000B6835">
        <w:rPr>
          <w:lang w:val="fr-CH"/>
        </w:rPr>
        <w:t>+</w:t>
      </w:r>
      <w:r w:rsidRPr="000B6835">
        <w:rPr>
          <w:sz w:val="24"/>
          <w:szCs w:val="24"/>
          <w:lang w:val="fr-CH"/>
        </w:rPr>
        <w:t>  7  </w:t>
      </w:r>
      <w:r w:rsidR="000B6835" w:rsidRPr="000B6835">
        <w:rPr>
          <w:lang w:val="fr-CH"/>
        </w:rPr>
        <w:t>+</w:t>
      </w:r>
      <w:r w:rsidRPr="000B6835">
        <w:rPr>
          <w:sz w:val="24"/>
          <w:szCs w:val="24"/>
          <w:lang w:val="fr-CH"/>
        </w:rPr>
        <w:t>  28</w:t>
      </w:r>
      <w:r w:rsidRPr="000B6835">
        <w:rPr>
          <w:i/>
          <w:sz w:val="24"/>
          <w:szCs w:val="24"/>
          <w:lang w:val="fr-CH"/>
        </w:rPr>
        <w:t xml:space="preserve"> n)</w:t>
      </w:r>
      <w:r w:rsidRPr="000B6835">
        <w:rPr>
          <w:iCs/>
          <w:sz w:val="24"/>
          <w:szCs w:val="24"/>
          <w:lang w:val="fr-CH"/>
        </w:rPr>
        <w:t>, MHz</w:t>
      </w:r>
    </w:p>
    <w:p w:rsidR="003C7C59" w:rsidRPr="000B6835" w:rsidRDefault="003C7C59" w:rsidP="003C7C59">
      <w:pPr>
        <w:rPr>
          <w:lang w:val="fr-CH"/>
        </w:rPr>
      </w:pPr>
      <w:r w:rsidRPr="000B6835">
        <w:rPr>
          <w:lang w:val="fr-CH"/>
        </w:rPr>
        <w:t>où:</w:t>
      </w:r>
    </w:p>
    <w:p w:rsidR="003C7C59" w:rsidRPr="000B6835" w:rsidRDefault="003C7C59" w:rsidP="000B6835">
      <w:pPr>
        <w:pStyle w:val="enumlev1"/>
        <w:rPr>
          <w:lang w:val="fr-CH"/>
        </w:rPr>
      </w:pPr>
      <w:r w:rsidRPr="000B6835">
        <w:rPr>
          <w:i/>
          <w:lang w:val="fr-CH"/>
        </w:rPr>
        <w:tab/>
        <w:t>n</w:t>
      </w:r>
      <w:r w:rsidRPr="000B6835">
        <w:rPr>
          <w:lang w:val="fr-CH"/>
        </w:rPr>
        <w:t xml:space="preserve"> </w:t>
      </w:r>
      <w:r w:rsidR="000B6835" w:rsidRPr="000B6835">
        <w:rPr>
          <w:lang w:val="fr-CH"/>
        </w:rPr>
        <w:t>=</w:t>
      </w:r>
      <w:r w:rsidRPr="000B6835">
        <w:rPr>
          <w:lang w:val="fr-CH"/>
        </w:rPr>
        <w:t xml:space="preserve"> 1, 2,…4.</w:t>
      </w:r>
    </w:p>
    <w:p w:rsidR="003C7C59" w:rsidRPr="000B6835" w:rsidRDefault="003C7C59" w:rsidP="00C050AF">
      <w:pPr>
        <w:rPr>
          <w:lang w:val="fr-CH"/>
        </w:rPr>
      </w:pPr>
      <w:r w:rsidRPr="000B6835">
        <w:rPr>
          <w:lang w:val="fr-CH"/>
        </w:rPr>
        <w:t>Leur numérotation vise uniquement à identifier la disposition des canaux. Il conviendrait de noter qu'il n'est pas possible d'utiliser des numéros de canaux adjacents sur la même liaison physique en raison du chevauchement des canaux.</w:t>
      </w:r>
    </w:p>
    <w:p w:rsidR="003C7C59" w:rsidRPr="000B6835" w:rsidRDefault="003C7C59" w:rsidP="00C050AF">
      <w:pPr>
        <w:pStyle w:val="Note"/>
        <w:rPr>
          <w:lang w:val="fr-CH"/>
        </w:rPr>
      </w:pPr>
      <w:r w:rsidRPr="000B6835">
        <w:rPr>
          <w:lang w:val="fr-CH"/>
        </w:rPr>
        <w:t>NOTE 2 – Quand il est nécessaire d'intercaler des canaux radioélectriques numériques additionnels de 28</w:t>
      </w:r>
      <w:r w:rsidR="00C050AF" w:rsidRPr="000B6835">
        <w:rPr>
          <w:lang w:val="fr-CH"/>
        </w:rPr>
        <w:t> </w:t>
      </w:r>
      <w:r w:rsidRPr="000B6835">
        <w:rPr>
          <w:lang w:val="fr-CH"/>
        </w:rPr>
        <w:t xml:space="preserve">MHz entre ceux du plan principal de la Fig. 2, on peut prendre la même valeur de </w:t>
      </w:r>
      <w:r w:rsidRPr="000B6835">
        <w:rPr>
          <w:i/>
          <w:lang w:val="fr-CH"/>
        </w:rPr>
        <w:t>f</w:t>
      </w:r>
      <w:r w:rsidRPr="000B6835">
        <w:rPr>
          <w:vertAlign w:val="subscript"/>
          <w:lang w:val="fr-CH"/>
        </w:rPr>
        <w:t>0</w:t>
      </w:r>
      <w:r w:rsidRPr="000B6835">
        <w:rPr>
          <w:lang w:val="fr-CH"/>
        </w:rPr>
        <w:t xml:space="preserve"> et utiliser l'équation de la N</w:t>
      </w:r>
      <w:r w:rsidR="00040D7D" w:rsidRPr="000B6835">
        <w:rPr>
          <w:lang w:val="fr-CH"/>
        </w:rPr>
        <w:t>ote</w:t>
      </w:r>
      <w:r w:rsidRPr="000B6835">
        <w:rPr>
          <w:lang w:val="fr-CH"/>
        </w:rPr>
        <w:t xml:space="preserve"> 1.</w:t>
      </w:r>
    </w:p>
    <w:p w:rsidR="003C7C59" w:rsidRDefault="003C7C59" w:rsidP="003C7C59">
      <w:pPr>
        <w:rPr>
          <w:lang w:val="fr-CH"/>
        </w:rPr>
      </w:pPr>
    </w:p>
    <w:p w:rsidR="00040D7D" w:rsidRDefault="00040D7D" w:rsidP="003C7C59">
      <w:pPr>
        <w:rPr>
          <w:lang w:val="fr-CH"/>
        </w:rPr>
      </w:pPr>
    </w:p>
    <w:p w:rsidR="00040D7D" w:rsidRPr="000B6835" w:rsidRDefault="00040D7D" w:rsidP="003C7C59">
      <w:pPr>
        <w:rPr>
          <w:lang w:val="fr-CH"/>
        </w:rPr>
      </w:pPr>
    </w:p>
    <w:p w:rsidR="003C7C59" w:rsidRPr="000B6835" w:rsidRDefault="003C7C59" w:rsidP="003C7C59">
      <w:pPr>
        <w:pStyle w:val="AnnexNoTitle"/>
        <w:rPr>
          <w:lang w:val="fr-CH"/>
        </w:rPr>
      </w:pPr>
      <w:r w:rsidRPr="000B6835">
        <w:rPr>
          <w:lang w:val="fr-CH"/>
        </w:rPr>
        <w:t>Annexe 2</w:t>
      </w:r>
      <w:r w:rsidRPr="000B6835">
        <w:rPr>
          <w:lang w:val="fr-CH"/>
        </w:rPr>
        <w:br/>
      </w:r>
      <w:r w:rsidRPr="000B6835">
        <w:rPr>
          <w:lang w:val="fr-CH"/>
        </w:rPr>
        <w:br/>
        <w:t>Disposition des canaux radioélectriques dans la bande 7</w:t>
      </w:r>
      <w:r w:rsidRPr="000B6835">
        <w:rPr>
          <w:rFonts w:ascii="Tms Rmn" w:hAnsi="Tms Rmn"/>
          <w:sz w:val="12"/>
          <w:lang w:val="fr-CH"/>
        </w:rPr>
        <w:t> </w:t>
      </w:r>
      <w:r w:rsidRPr="000B6835">
        <w:rPr>
          <w:lang w:val="fr-CH"/>
        </w:rPr>
        <w:t>435-7</w:t>
      </w:r>
      <w:r w:rsidRPr="000B6835">
        <w:rPr>
          <w:rFonts w:ascii="Tms Rmn" w:hAnsi="Tms Rmn"/>
          <w:sz w:val="12"/>
          <w:lang w:val="fr-CH"/>
        </w:rPr>
        <w:t> </w:t>
      </w:r>
      <w:r w:rsidRPr="000B6835">
        <w:rPr>
          <w:lang w:val="fr-CH"/>
        </w:rPr>
        <w:t>750 MHz</w:t>
      </w:r>
      <w:r w:rsidRPr="000B6835">
        <w:rPr>
          <w:lang w:val="fr-CH"/>
        </w:rPr>
        <w:br/>
        <w:t>avec des espacements de canaux de 5, 10 ou 20 MHz</w:t>
      </w:r>
    </w:p>
    <w:p w:rsidR="003C7C59" w:rsidRPr="000B6835" w:rsidRDefault="003C7C59" w:rsidP="00C9023C">
      <w:pPr>
        <w:pStyle w:val="Normalaftertitle"/>
        <w:rPr>
          <w:lang w:val="fr-CH"/>
        </w:rPr>
      </w:pPr>
      <w:r w:rsidRPr="000B6835">
        <w:rPr>
          <w:b/>
          <w:lang w:val="fr-CH"/>
        </w:rPr>
        <w:t>1</w:t>
      </w:r>
      <w:r w:rsidRPr="000B6835">
        <w:rPr>
          <w:lang w:val="fr-CH"/>
        </w:rPr>
        <w:tab/>
        <w:t xml:space="preserve">La présente Annexe décrit un plan qui permet de disposer les canaux radioélectriques pour exploiter des systèmes FWS numériques dont la capacité va jusqu'à 19 Mbit/s (1,544 </w:t>
      </w:r>
      <w:r w:rsidR="000B6835" w:rsidRPr="000B6835">
        <w:rPr>
          <w:lang w:val="fr-CH"/>
        </w:rPr>
        <w:sym w:font="Symbol" w:char="F0B4"/>
      </w:r>
      <w:r w:rsidRPr="000B6835">
        <w:rPr>
          <w:lang w:val="fr-CH"/>
        </w:rPr>
        <w:t xml:space="preserve"> 12) et qui permet de faire c</w:t>
      </w:r>
      <w:r w:rsidR="00C9023C">
        <w:rPr>
          <w:lang w:val="fr-CH"/>
        </w:rPr>
        <w:t>œ</w:t>
      </w:r>
      <w:r w:rsidRPr="000B6835">
        <w:rPr>
          <w:lang w:val="fr-CH"/>
        </w:rPr>
        <w:t>xister, dans la bande comprise entre 7</w:t>
      </w:r>
      <w:r w:rsidRPr="000B6835">
        <w:rPr>
          <w:rFonts w:ascii="Tms Rmn" w:hAnsi="Tms Rmn"/>
          <w:sz w:val="12"/>
          <w:lang w:val="fr-CH"/>
        </w:rPr>
        <w:t> </w:t>
      </w:r>
      <w:r w:rsidRPr="000B6835">
        <w:rPr>
          <w:lang w:val="fr-CH"/>
        </w:rPr>
        <w:t>435 et 7</w:t>
      </w:r>
      <w:r w:rsidRPr="000B6835">
        <w:rPr>
          <w:rFonts w:ascii="Tms Rmn" w:hAnsi="Tms Rmn"/>
          <w:sz w:val="12"/>
          <w:lang w:val="fr-CH"/>
        </w:rPr>
        <w:t> </w:t>
      </w:r>
      <w:r w:rsidRPr="000B6835">
        <w:rPr>
          <w:lang w:val="fr-CH"/>
        </w:rPr>
        <w:t>750 MHz, des systèmes numériques et des systèmes analogiques de capacité moyenne à intervalle de 20 MHz. Cette disposition des canaux radioélectriques, qui est représentée à la Fig. 3, a été obtenue comme suit:</w:t>
      </w:r>
    </w:p>
    <w:p w:rsidR="003C7C59" w:rsidRPr="000B6835" w:rsidRDefault="003C7C59" w:rsidP="003C7C59">
      <w:pPr>
        <w:rPr>
          <w:lang w:val="fr-CH"/>
        </w:rPr>
      </w:pPr>
      <w:r w:rsidRPr="000B6835">
        <w:rPr>
          <w:lang w:val="fr-CH"/>
        </w:rPr>
        <w:t>Soit</w:t>
      </w:r>
      <w:r w:rsidRPr="000B6835">
        <w:rPr>
          <w:lang w:val="fr-CH"/>
        </w:rPr>
        <w:tab/>
      </w:r>
      <w:r w:rsidRPr="000B6835">
        <w:rPr>
          <w:i/>
          <w:lang w:val="fr-CH"/>
        </w:rPr>
        <w:t>f</w:t>
      </w:r>
      <w:r w:rsidRPr="000B6835">
        <w:rPr>
          <w:vertAlign w:val="subscript"/>
          <w:lang w:val="fr-CH"/>
        </w:rPr>
        <w:t>0</w:t>
      </w:r>
      <w:r w:rsidRPr="000B6835">
        <w:rPr>
          <w:lang w:val="fr-CH"/>
        </w:rPr>
        <w:tab/>
        <w:t>la fréquence centrale de la bande de fréquences occupée (MHz);</w:t>
      </w:r>
    </w:p>
    <w:p w:rsidR="003C7C59" w:rsidRPr="000B6835" w:rsidRDefault="003C7C59" w:rsidP="003C7C59">
      <w:pPr>
        <w:pStyle w:val="enumlev1"/>
        <w:ind w:left="1191" w:hanging="1191"/>
        <w:rPr>
          <w:lang w:val="fr-CH"/>
        </w:rPr>
      </w:pPr>
      <w:r w:rsidRPr="000B6835">
        <w:rPr>
          <w:i/>
          <w:lang w:val="fr-CH"/>
        </w:rPr>
        <w:tab/>
        <w:t>f</w:t>
      </w:r>
      <w:r w:rsidRPr="000B6835">
        <w:rPr>
          <w:i/>
          <w:iCs/>
          <w:vertAlign w:val="subscript"/>
          <w:lang w:val="fr-CH"/>
        </w:rPr>
        <w:t>n</w:t>
      </w:r>
      <w:r w:rsidRPr="000B6835">
        <w:rPr>
          <w:lang w:val="fr-CH"/>
        </w:rPr>
        <w:tab/>
        <w:t>la fréquence centrale d'un canal radioélectrique dans la moitié inférieure de la bande considérée (MHz);</w:t>
      </w:r>
    </w:p>
    <w:p w:rsidR="003C7C59" w:rsidRPr="000B6835" w:rsidRDefault="003C7C59" w:rsidP="003C7C59">
      <w:pPr>
        <w:pStyle w:val="enumlev1"/>
        <w:ind w:left="1191" w:hanging="1191"/>
        <w:rPr>
          <w:lang w:val="fr-CH"/>
        </w:rPr>
      </w:pPr>
      <w:r w:rsidRPr="000B6835">
        <w:rPr>
          <w:lang w:val="fr-CH"/>
        </w:rPr>
        <w:tab/>
      </w:r>
      <w:r w:rsidRPr="000B6835">
        <w:rPr>
          <w:position w:val="-12"/>
          <w:lang w:val="fr-CH"/>
        </w:rPr>
        <w:object w:dxaOrig="300" w:dyaOrig="360">
          <v:shape id="_x0000_i1037" type="#_x0000_t75" style="width:15.05pt;height:18.25pt" o:ole="">
            <v:imagedata r:id="rId36" o:title=""/>
          </v:shape>
          <o:OLEObject Type="Embed" ProgID="Equation.3" ShapeID="_x0000_i1037" DrawAspect="Content" ObjectID="_1419761435" r:id="rId37"/>
        </w:object>
      </w:r>
      <w:r w:rsidRPr="000B6835">
        <w:rPr>
          <w:lang w:val="fr-CH"/>
        </w:rPr>
        <w:tab/>
        <w:t>la fréquence centrale d'un canal radioélectrique dans la moitié supérieure de la bande considérée (MHz),</w:t>
      </w:r>
    </w:p>
    <w:p w:rsidR="003C7C59" w:rsidRPr="000B6835" w:rsidRDefault="003C7C59" w:rsidP="003C7C59">
      <w:pPr>
        <w:rPr>
          <w:lang w:val="fr-CH"/>
        </w:rPr>
      </w:pPr>
      <w:r w:rsidRPr="000B6835">
        <w:rPr>
          <w:lang w:val="fr-CH"/>
        </w:rPr>
        <w:t>les fréquences (MHz) de chaque canal s'expriment alors par les relations suivantes:</w:t>
      </w:r>
    </w:p>
    <w:p w:rsidR="003C7C59" w:rsidRPr="000B6835" w:rsidRDefault="003C7C59" w:rsidP="000B6835">
      <w:pPr>
        <w:pStyle w:val="enumlev1"/>
        <w:rPr>
          <w:lang w:val="fr-CH"/>
        </w:rPr>
      </w:pPr>
      <w:r w:rsidRPr="000B6835">
        <w:rPr>
          <w:lang w:val="fr-CH"/>
        </w:rPr>
        <w:tab/>
        <w:t>moitié inférieure de la bande:</w:t>
      </w:r>
      <w:r w:rsidRPr="000B6835">
        <w:rPr>
          <w:lang w:val="fr-CH"/>
        </w:rPr>
        <w:tab/>
        <w:t xml:space="preserve">  </w:t>
      </w:r>
      <w:r w:rsidRPr="000B6835">
        <w:rPr>
          <w:i/>
          <w:lang w:val="fr-CH"/>
        </w:rPr>
        <w:t>f</w:t>
      </w:r>
      <w:r w:rsidRPr="000B6835">
        <w:rPr>
          <w:i/>
          <w:iCs/>
          <w:vertAlign w:val="subscript"/>
          <w:lang w:val="fr-CH"/>
        </w:rPr>
        <w:t>n</w: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152,5  </w:t>
      </w:r>
      <w:r w:rsidR="000B6835" w:rsidRPr="000B6835">
        <w:rPr>
          <w:lang w:val="fr-CH"/>
        </w:rPr>
        <w:t>+</w:t>
      </w:r>
      <w:r w:rsidRPr="000B6835">
        <w:rPr>
          <w:lang w:val="fr-CH"/>
        </w:rPr>
        <w:t>  5</w:t>
      </w:r>
      <w:r w:rsidRPr="000B6835">
        <w:rPr>
          <w:i/>
          <w:lang w:val="fr-CH"/>
        </w:rPr>
        <w:t xml:space="preserve"> n</w:t>
      </w:r>
    </w:p>
    <w:p w:rsidR="003C7C59" w:rsidRPr="000B6835" w:rsidRDefault="003C7C59" w:rsidP="000B6835">
      <w:pPr>
        <w:pStyle w:val="enumlev1"/>
        <w:rPr>
          <w:lang w:val="fr-CH"/>
        </w:rPr>
      </w:pPr>
      <w:r w:rsidRPr="000B6835">
        <w:rPr>
          <w:lang w:val="fr-CH"/>
        </w:rPr>
        <w:tab/>
        <w:t>moitié supérieure de la bande:</w:t>
      </w:r>
      <w:r w:rsidRPr="000B6835">
        <w:rPr>
          <w:lang w:val="fr-CH"/>
        </w:rPr>
        <w:tab/>
      </w:r>
      <w:r w:rsidR="00C9023C" w:rsidRPr="000B6835">
        <w:rPr>
          <w:position w:val="-12"/>
          <w:lang w:val="fr-CH"/>
        </w:rPr>
        <w:object w:dxaOrig="300" w:dyaOrig="360">
          <v:shape id="_x0000_i1038" type="#_x0000_t75" style="width:15.05pt;height:18.25pt" o:ole="">
            <v:imagedata r:id="rId38" o:title=""/>
          </v:shape>
          <o:OLEObject Type="Embed" ProgID="Equation.3" ShapeID="_x0000_i1038" DrawAspect="Content" ObjectID="_1419761436" r:id="rId39"/>
        </w:object>
      </w:r>
      <w:r w:rsidRPr="000B6835">
        <w:rPr>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7,5  </w:t>
      </w:r>
      <w:r w:rsidR="000B6835" w:rsidRPr="000B6835">
        <w:rPr>
          <w:lang w:val="fr-CH"/>
        </w:rPr>
        <w:t>+</w:t>
      </w:r>
      <w:r w:rsidRPr="000B6835">
        <w:rPr>
          <w:lang w:val="fr-CH"/>
        </w:rPr>
        <w:t>  5</w:t>
      </w:r>
      <w:r w:rsidRPr="000B6835">
        <w:rPr>
          <w:i/>
          <w:lang w:val="fr-CH"/>
        </w:rPr>
        <w:t xml:space="preserve"> n</w:t>
      </w:r>
    </w:p>
    <w:p w:rsidR="003C7C59" w:rsidRPr="000B6835" w:rsidRDefault="003C7C59" w:rsidP="003C7C59">
      <w:pPr>
        <w:rPr>
          <w:lang w:val="fr-CH"/>
        </w:rPr>
      </w:pPr>
      <w:r w:rsidRPr="000B6835">
        <w:rPr>
          <w:lang w:val="fr-CH"/>
        </w:rPr>
        <w:t>où:</w:t>
      </w:r>
    </w:p>
    <w:p w:rsidR="003C7C59" w:rsidRPr="000B6835" w:rsidRDefault="003C7C59" w:rsidP="000B6835">
      <w:pPr>
        <w:pStyle w:val="enumlev1"/>
        <w:rPr>
          <w:lang w:val="fr-CH"/>
        </w:rPr>
      </w:pPr>
      <w:r w:rsidRPr="000B6835">
        <w:rPr>
          <w:i/>
          <w:lang w:val="fr-CH"/>
        </w:rPr>
        <w:tab/>
        <w:t>n</w:t>
      </w:r>
      <w:r w:rsidRPr="000B6835">
        <w:rPr>
          <w:lang w:val="fr-CH"/>
        </w:rPr>
        <w:t xml:space="preserve"> </w:t>
      </w:r>
      <w:r w:rsidR="000B6835" w:rsidRPr="000B6835">
        <w:rPr>
          <w:lang w:val="fr-CH"/>
        </w:rPr>
        <w:t>=</w:t>
      </w:r>
      <w:r w:rsidRPr="000B6835">
        <w:rPr>
          <w:lang w:val="fr-CH"/>
        </w:rPr>
        <w:t xml:space="preserve"> 1, 2, 3, 4, 5, 6, ..., 28.</w:t>
      </w:r>
    </w:p>
    <w:p w:rsidR="003C7C59" w:rsidRPr="000B6835" w:rsidRDefault="003C7C59" w:rsidP="00206277">
      <w:pPr>
        <w:pStyle w:val="FigureNo"/>
        <w:rPr>
          <w:lang w:val="fr-CH"/>
        </w:rPr>
      </w:pPr>
      <w:r w:rsidRPr="000B6835">
        <w:rPr>
          <w:lang w:val="fr-CH"/>
        </w:rPr>
        <w:object w:dxaOrig="8206" w:dyaOrig="3779">
          <v:shape id="_x0000_i1039" type="#_x0000_t75" style="width:450.8pt;height:207.4pt" o:ole="" o:allowoverlap="f">
            <v:imagedata r:id="rId40" o:title=""/>
          </v:shape>
          <o:OLEObject Type="Embed" ProgID="CorelDRAW.Graphic.14" ShapeID="_x0000_i1039" DrawAspect="Content" ObjectID="_1419761437" r:id="rId41"/>
        </w:object>
      </w:r>
    </w:p>
    <w:p w:rsidR="003C7C59" w:rsidRPr="000B6835" w:rsidRDefault="003C7C59" w:rsidP="00C050AF">
      <w:pPr>
        <w:rPr>
          <w:lang w:val="fr-CH"/>
        </w:rPr>
      </w:pPr>
      <w:r w:rsidRPr="000B6835">
        <w:rPr>
          <w:b/>
          <w:lang w:val="fr-CH"/>
        </w:rPr>
        <w:t>2</w:t>
      </w:r>
      <w:r w:rsidRPr="000B6835">
        <w:rPr>
          <w:lang w:val="fr-CH"/>
        </w:rPr>
        <w:tab/>
        <w:t>Tous les canaux aller devraient se trouver dans une moitié de la bande et tous les canaux retour dans l'autre.</w:t>
      </w:r>
    </w:p>
    <w:p w:rsidR="003C7C59" w:rsidRPr="000B6835" w:rsidRDefault="003C7C59" w:rsidP="003C7C59">
      <w:pPr>
        <w:rPr>
          <w:lang w:val="fr-CH"/>
        </w:rPr>
      </w:pPr>
      <w:r w:rsidRPr="000B6835">
        <w:rPr>
          <w:b/>
          <w:lang w:val="fr-CH"/>
        </w:rPr>
        <w:t>3</w:t>
      </w:r>
      <w:r w:rsidRPr="000B6835">
        <w:rPr>
          <w:lang w:val="fr-CH"/>
        </w:rPr>
        <w:tab/>
        <w:t xml:space="preserve">La fréquence centrale </w:t>
      </w:r>
      <w:r w:rsidRPr="000B6835">
        <w:rPr>
          <w:i/>
          <w:lang w:val="fr-CH"/>
        </w:rPr>
        <w:t>f</w:t>
      </w:r>
      <w:r w:rsidRPr="000B6835">
        <w:rPr>
          <w:vertAlign w:val="subscript"/>
          <w:lang w:val="fr-CH"/>
        </w:rPr>
        <w:t>0</w:t>
      </w:r>
      <w:r w:rsidRPr="000B6835">
        <w:rPr>
          <w:lang w:val="fr-CH"/>
        </w:rPr>
        <w:t xml:space="preserve"> est de 7</w:t>
      </w:r>
      <w:r w:rsidRPr="000B6835">
        <w:rPr>
          <w:rFonts w:ascii="Tms Rmn" w:hAnsi="Tms Rmn"/>
          <w:sz w:val="12"/>
          <w:lang w:val="fr-CH"/>
        </w:rPr>
        <w:t> </w:t>
      </w:r>
      <w:r w:rsidRPr="000B6835">
        <w:rPr>
          <w:lang w:val="fr-CH"/>
        </w:rPr>
        <w:t>592,5 MHz.</w:t>
      </w:r>
    </w:p>
    <w:p w:rsidR="003C7C59" w:rsidRPr="000B6835" w:rsidRDefault="003C7C59" w:rsidP="003C7C59">
      <w:pPr>
        <w:rPr>
          <w:lang w:val="fr-CH"/>
        </w:rPr>
      </w:pPr>
      <w:r w:rsidRPr="000B6835">
        <w:rPr>
          <w:b/>
          <w:lang w:val="fr-CH"/>
        </w:rPr>
        <w:t>4</w:t>
      </w:r>
      <w:r w:rsidRPr="000B6835">
        <w:rPr>
          <w:lang w:val="fr-CH"/>
        </w:rPr>
        <w:tab/>
        <w:t>On peut utiliser la même polarisation pour l'ensemble des canaux radioélectriques situés dans la même moitié de la bande; sinon, lorsque la présence d'un brouillage l'exige, il est possible d'utiliser des polarisations différentes.</w:t>
      </w:r>
    </w:p>
    <w:p w:rsidR="003C7C59" w:rsidRPr="000B6835" w:rsidRDefault="003C7C59" w:rsidP="003C7C59">
      <w:pPr>
        <w:rPr>
          <w:lang w:val="fr-CH"/>
        </w:rPr>
      </w:pPr>
      <w:r w:rsidRPr="000B6835">
        <w:rPr>
          <w:lang w:val="fr-CH"/>
        </w:rPr>
        <w:t>Quand les circonstances le permettent, on peut recourir aux deux polarisations pour chaque canal radioélectrique numérique.</w:t>
      </w:r>
    </w:p>
    <w:p w:rsidR="003C7C59" w:rsidRPr="000B6835" w:rsidRDefault="003C7C59" w:rsidP="000B6835">
      <w:pPr>
        <w:rPr>
          <w:lang w:val="fr-CH"/>
        </w:rPr>
      </w:pPr>
      <w:r w:rsidRPr="000B6835">
        <w:rPr>
          <w:b/>
          <w:lang w:val="fr-CH"/>
        </w:rPr>
        <w:t>5</w:t>
      </w:r>
      <w:r w:rsidRPr="000B6835">
        <w:rPr>
          <w:lang w:val="fr-CH"/>
        </w:rPr>
        <w:tab/>
        <w:t>L'utilisation d'un intervalle de 10 ou 20 MHz permet d'établir les canaux radioélectriques numériques pour les systèmes à 12,6 Mbit/s (1,544 </w:t>
      </w:r>
      <w:r w:rsidR="000B6835" w:rsidRPr="000B6835">
        <w:rPr>
          <w:lang w:val="fr-CH"/>
        </w:rPr>
        <w:sym w:font="Symbol" w:char="F0B4"/>
      </w:r>
      <w:r w:rsidRPr="000B6835">
        <w:rPr>
          <w:lang w:val="fr-CH"/>
        </w:rPr>
        <w:t> 8) ou à 19 Mbit/s (1,544 </w:t>
      </w:r>
      <w:r w:rsidR="000B6835" w:rsidRPr="000B6835">
        <w:rPr>
          <w:lang w:val="fr-CH"/>
        </w:rPr>
        <w:sym w:font="Symbol" w:char="F0B4"/>
      </w:r>
      <w:r w:rsidRPr="000B6835">
        <w:rPr>
          <w:lang w:val="fr-CH"/>
        </w:rPr>
        <w:t> 12).</w:t>
      </w:r>
    </w:p>
    <w:p w:rsidR="003C7C59" w:rsidRPr="000B6835" w:rsidRDefault="003C7C59" w:rsidP="003C7C59">
      <w:pPr>
        <w:rPr>
          <w:lang w:val="fr-CH"/>
        </w:rPr>
      </w:pPr>
    </w:p>
    <w:p w:rsidR="00C050AF" w:rsidRPr="000B6835" w:rsidRDefault="00C050AF" w:rsidP="003C7C59">
      <w:pPr>
        <w:rPr>
          <w:lang w:val="fr-CH"/>
        </w:rPr>
      </w:pPr>
    </w:p>
    <w:p w:rsidR="003C7C59" w:rsidRPr="000B6835" w:rsidRDefault="003C7C59" w:rsidP="003C7C59">
      <w:pPr>
        <w:pStyle w:val="AnnexNoTitle"/>
        <w:rPr>
          <w:lang w:val="fr-CH"/>
        </w:rPr>
      </w:pPr>
      <w:r w:rsidRPr="000B6835">
        <w:rPr>
          <w:lang w:val="fr-CH"/>
        </w:rPr>
        <w:t>Annexe 3</w:t>
      </w:r>
      <w:r w:rsidRPr="000B6835">
        <w:rPr>
          <w:lang w:val="fr-CH"/>
        </w:rPr>
        <w:br/>
      </w:r>
      <w:r w:rsidRPr="000B6835">
        <w:rPr>
          <w:lang w:val="fr-CH"/>
        </w:rPr>
        <w:br/>
        <w:t>Disposition des canaux radioélectriques pour la bande 7</w:t>
      </w:r>
      <w:r w:rsidRPr="000B6835">
        <w:rPr>
          <w:rFonts w:ascii="Tms Rmn" w:hAnsi="Tms Rmn"/>
          <w:sz w:val="12"/>
          <w:lang w:val="fr-CH"/>
        </w:rPr>
        <w:t> </w:t>
      </w:r>
      <w:r w:rsidRPr="000B6835">
        <w:rPr>
          <w:lang w:val="fr-CH"/>
        </w:rPr>
        <w:t>110-7</w:t>
      </w:r>
      <w:r w:rsidRPr="000B6835">
        <w:rPr>
          <w:rFonts w:ascii="Tms Rmn" w:hAnsi="Tms Rmn"/>
          <w:sz w:val="12"/>
          <w:lang w:val="fr-CH"/>
        </w:rPr>
        <w:t> </w:t>
      </w:r>
      <w:r w:rsidRPr="000B6835">
        <w:rPr>
          <w:lang w:val="fr-CH"/>
        </w:rPr>
        <w:t>750 MHz</w:t>
      </w:r>
      <w:r w:rsidRPr="000B6835">
        <w:rPr>
          <w:lang w:val="fr-CH"/>
        </w:rPr>
        <w:br/>
        <w:t>avec un espacement des canaux de 28 MHz</w:t>
      </w:r>
    </w:p>
    <w:p w:rsidR="003C7C59" w:rsidRPr="000B6835" w:rsidRDefault="003C7C59" w:rsidP="003C7C59">
      <w:pPr>
        <w:pStyle w:val="Normalaftertitle"/>
        <w:rPr>
          <w:lang w:val="fr-CH"/>
        </w:rPr>
      </w:pPr>
      <w:r w:rsidRPr="000B6835">
        <w:rPr>
          <w:lang w:val="fr-CH"/>
        </w:rPr>
        <w:t>La présente Annexe décrit une disposition des canaux radioélectriques pour la bande des 7 GHz.</w:t>
      </w:r>
    </w:p>
    <w:p w:rsidR="003C7C59" w:rsidRPr="000B6835" w:rsidRDefault="003C7C59" w:rsidP="003C7C59">
      <w:pPr>
        <w:rPr>
          <w:lang w:val="fr-CH"/>
        </w:rPr>
      </w:pPr>
      <w:r w:rsidRPr="000B6835">
        <w:rPr>
          <w:lang w:val="fr-CH"/>
        </w:rPr>
        <w:t>Cette disposition offre jusqu'à dix canaux aller et dix canaux retour pouvant absorber chacun un débit d'environ 140 Mbit/s, ou aux débits binaires de la hiérarchie numérique synchrone, avec subdivision en deux groupes de cinq canaux aller et cinq canaux retour respectivement dans la moitié inférieure et dans la moitié supérieure de la bande.</w:t>
      </w:r>
    </w:p>
    <w:p w:rsidR="003C7C59" w:rsidRPr="000B6835" w:rsidRDefault="003C7C59" w:rsidP="003C7C59">
      <w:pPr>
        <w:rPr>
          <w:lang w:val="fr-CH"/>
        </w:rPr>
      </w:pPr>
      <w:r w:rsidRPr="000B6835">
        <w:rPr>
          <w:lang w:val="fr-CH"/>
        </w:rPr>
        <w:t>Cette disposition des canaux radioélectriques, illustrée par la Fig. 4, s'obtient comme suit:</w:t>
      </w:r>
    </w:p>
    <w:p w:rsidR="003C7C59" w:rsidRPr="000B6835" w:rsidRDefault="003C7C59" w:rsidP="003C7C59">
      <w:pPr>
        <w:rPr>
          <w:lang w:val="fr-CH"/>
        </w:rPr>
      </w:pPr>
      <w:r w:rsidRPr="000B6835">
        <w:rPr>
          <w:lang w:val="fr-CH"/>
        </w:rPr>
        <w:t>Soit</w:t>
      </w:r>
      <w:r w:rsidRPr="000B6835">
        <w:rPr>
          <w:lang w:val="fr-CH"/>
        </w:rPr>
        <w:tab/>
      </w:r>
      <w:r w:rsidRPr="000B6835">
        <w:rPr>
          <w:i/>
          <w:lang w:val="fr-CH"/>
        </w:rPr>
        <w:t>f</w:t>
      </w:r>
      <w:r w:rsidRPr="000B6835">
        <w:rPr>
          <w:vertAlign w:val="subscript"/>
          <w:lang w:val="fr-CH"/>
        </w:rPr>
        <w:t>0</w:t>
      </w:r>
      <w:r w:rsidRPr="000B6835">
        <w:rPr>
          <w:i/>
          <w:iCs/>
          <w:vertAlign w:val="subscript"/>
          <w:lang w:val="fr-CH"/>
        </w:rPr>
        <w:t>l</w:t>
      </w:r>
      <w:r w:rsidRPr="000B6835">
        <w:rPr>
          <w:lang w:val="fr-CH"/>
        </w:rPr>
        <w:tab/>
      </w:r>
      <w:r w:rsidRPr="000B6835">
        <w:rPr>
          <w:lang w:val="fr-CH"/>
        </w:rPr>
        <w:tab/>
        <w:t>la fréquence centrale de la partie inférieure de la bande:</w:t>
      </w:r>
    </w:p>
    <w:p w:rsidR="003C7C59" w:rsidRPr="000B6835" w:rsidRDefault="003C7C59" w:rsidP="000B6835">
      <w:pPr>
        <w:pStyle w:val="Equation"/>
        <w:rPr>
          <w:lang w:val="fr-CH"/>
        </w:rPr>
      </w:pPr>
      <w:r w:rsidRPr="000B6835">
        <w:rPr>
          <w:i/>
          <w:lang w:val="fr-CH"/>
        </w:rPr>
        <w:tab/>
      </w:r>
      <w:r w:rsidRPr="000B6835">
        <w:rPr>
          <w:i/>
          <w:lang w:val="fr-CH"/>
        </w:rPr>
        <w:tab/>
        <w:t>f</w:t>
      </w:r>
      <w:r w:rsidRPr="000B6835">
        <w:rPr>
          <w:vertAlign w:val="subscript"/>
          <w:lang w:val="fr-CH"/>
        </w:rPr>
        <w:t>0</w:t>
      </w:r>
      <w:r w:rsidRPr="000B6835">
        <w:rPr>
          <w:i/>
          <w:iCs/>
          <w:vertAlign w:val="subscript"/>
          <w:lang w:val="fr-CH"/>
        </w:rPr>
        <w:t>l</w:t>
      </w:r>
      <w:r w:rsidRPr="000B6835">
        <w:rPr>
          <w:lang w:val="fr-CH"/>
        </w:rPr>
        <w:t>  </w:t>
      </w:r>
      <w:r w:rsidR="000B6835" w:rsidRPr="000B6835">
        <w:rPr>
          <w:lang w:val="fr-CH"/>
        </w:rPr>
        <w:t>=</w:t>
      </w:r>
      <w:r w:rsidRPr="000B6835">
        <w:rPr>
          <w:lang w:val="fr-CH"/>
        </w:rPr>
        <w:t>  7</w:t>
      </w:r>
      <w:r w:rsidRPr="000B6835">
        <w:rPr>
          <w:rFonts w:ascii="Tms Rmn" w:hAnsi="Tms Rmn"/>
          <w:sz w:val="12"/>
          <w:lang w:val="fr-CH"/>
        </w:rPr>
        <w:t> </w:t>
      </w:r>
      <w:r w:rsidRPr="000B6835">
        <w:rPr>
          <w:lang w:val="fr-CH"/>
        </w:rPr>
        <w:t>275 MHz,</w:t>
      </w:r>
    </w:p>
    <w:p w:rsidR="003C7C59" w:rsidRPr="000B6835" w:rsidRDefault="003C7C59" w:rsidP="003C7C59">
      <w:pPr>
        <w:pStyle w:val="enumlev1"/>
        <w:rPr>
          <w:lang w:val="fr-CH"/>
        </w:rPr>
      </w:pPr>
      <w:r w:rsidRPr="000B6835">
        <w:rPr>
          <w:i/>
          <w:lang w:val="fr-CH"/>
        </w:rPr>
        <w:tab/>
        <w:t>f</w:t>
      </w:r>
      <w:r w:rsidRPr="000B6835">
        <w:rPr>
          <w:vertAlign w:val="subscript"/>
          <w:lang w:val="fr-CH"/>
        </w:rPr>
        <w:t>0</w:t>
      </w:r>
      <w:r w:rsidRPr="000B6835">
        <w:rPr>
          <w:i/>
          <w:iCs/>
          <w:vertAlign w:val="subscript"/>
          <w:lang w:val="fr-CH"/>
        </w:rPr>
        <w:t>h</w:t>
      </w:r>
      <w:r w:rsidRPr="000B6835">
        <w:rPr>
          <w:lang w:val="fr-CH"/>
        </w:rPr>
        <w:tab/>
      </w:r>
      <w:r w:rsidRPr="000B6835">
        <w:rPr>
          <w:lang w:val="fr-CH"/>
        </w:rPr>
        <w:tab/>
        <w:t>la fréquence centrale de la partie supérieure de la bande:</w:t>
      </w:r>
    </w:p>
    <w:p w:rsidR="003C7C59" w:rsidRPr="000B6835" w:rsidRDefault="003C7C59" w:rsidP="000B6835">
      <w:pPr>
        <w:pStyle w:val="Equation"/>
        <w:rPr>
          <w:lang w:val="fr-CH"/>
        </w:rPr>
      </w:pPr>
      <w:r w:rsidRPr="000B6835">
        <w:rPr>
          <w:i/>
          <w:lang w:val="fr-CH"/>
        </w:rPr>
        <w:tab/>
      </w:r>
      <w:r w:rsidRPr="000B6835">
        <w:rPr>
          <w:i/>
          <w:lang w:val="fr-CH"/>
        </w:rPr>
        <w:tab/>
        <w:t>f</w:t>
      </w:r>
      <w:r w:rsidRPr="000B6835">
        <w:rPr>
          <w:vertAlign w:val="subscript"/>
          <w:lang w:val="fr-CH"/>
        </w:rPr>
        <w:t>0</w:t>
      </w:r>
      <w:r w:rsidRPr="000B6835">
        <w:rPr>
          <w:i/>
          <w:iCs/>
          <w:vertAlign w:val="subscript"/>
          <w:lang w:val="fr-CH"/>
        </w:rPr>
        <w:t>h</w:t>
      </w:r>
      <w:r w:rsidRPr="000B6835">
        <w:rPr>
          <w:lang w:val="fr-CH"/>
        </w:rPr>
        <w:t>  </w:t>
      </w:r>
      <w:r w:rsidR="000B6835" w:rsidRPr="000B6835">
        <w:rPr>
          <w:lang w:val="fr-CH"/>
        </w:rPr>
        <w:t>=</w:t>
      </w:r>
      <w:r w:rsidRPr="000B6835">
        <w:rPr>
          <w:lang w:val="fr-CH"/>
        </w:rPr>
        <w:t>  7</w:t>
      </w:r>
      <w:r w:rsidRPr="000B6835">
        <w:rPr>
          <w:rFonts w:ascii="Tms Rmn" w:hAnsi="Tms Rmn"/>
          <w:sz w:val="12"/>
          <w:lang w:val="fr-CH"/>
        </w:rPr>
        <w:t> </w:t>
      </w:r>
      <w:r w:rsidRPr="000B6835">
        <w:rPr>
          <w:lang w:val="fr-CH"/>
        </w:rPr>
        <w:t>597 MHz,</w:t>
      </w:r>
    </w:p>
    <w:p w:rsidR="003C7C59" w:rsidRPr="000B6835" w:rsidRDefault="003C7C59" w:rsidP="003C7C59">
      <w:pPr>
        <w:pStyle w:val="enumlev1"/>
        <w:ind w:left="1588" w:hanging="1588"/>
        <w:rPr>
          <w:lang w:val="fr-CH"/>
        </w:rPr>
      </w:pPr>
      <w:r w:rsidRPr="000B6835">
        <w:rPr>
          <w:lang w:val="fr-CH"/>
        </w:rPr>
        <w:tab/>
      </w:r>
      <w:r w:rsidRPr="000B6835">
        <w:rPr>
          <w:i/>
          <w:lang w:val="fr-CH"/>
        </w:rPr>
        <w:t>f</w:t>
      </w:r>
      <w:r w:rsidRPr="000B6835">
        <w:rPr>
          <w:i/>
          <w:iCs/>
          <w:vertAlign w:val="subscript"/>
          <w:lang w:val="fr-CH"/>
        </w:rPr>
        <w:t>nl</w:t>
      </w:r>
      <w:r w:rsidRPr="000B6835">
        <w:rPr>
          <w:lang w:val="fr-CH"/>
        </w:rPr>
        <w:tab/>
      </w:r>
      <w:r w:rsidRPr="000B6835">
        <w:rPr>
          <w:lang w:val="fr-CH"/>
        </w:rPr>
        <w:tab/>
        <w:t>la fréquence centrale d'un canal radioélectrique dans la moitié inférieure de la partie inférieure de la bande,</w:t>
      </w:r>
    </w:p>
    <w:p w:rsidR="003C7C59" w:rsidRPr="000B6835" w:rsidRDefault="003C7C59" w:rsidP="003C7C59">
      <w:pPr>
        <w:pStyle w:val="enumlev1"/>
        <w:ind w:left="1588" w:hanging="1588"/>
        <w:rPr>
          <w:lang w:val="fr-CH"/>
        </w:rPr>
      </w:pPr>
      <w:r w:rsidRPr="000B6835">
        <w:rPr>
          <w:lang w:val="fr-CH"/>
        </w:rPr>
        <w:tab/>
      </w:r>
      <w:r w:rsidR="00C9023C" w:rsidRPr="000B6835">
        <w:rPr>
          <w:position w:val="-12"/>
          <w:lang w:val="fr-CH"/>
        </w:rPr>
        <w:object w:dxaOrig="360" w:dyaOrig="360">
          <v:shape id="_x0000_i1040" type="#_x0000_t75" style="width:18.25pt;height:18.25pt" o:ole="">
            <v:imagedata r:id="rId42" o:title=""/>
          </v:shape>
          <o:OLEObject Type="Embed" ProgID="Equation.3" ShapeID="_x0000_i1040" DrawAspect="Content" ObjectID="_1419761438" r:id="rId43"/>
        </w:object>
      </w:r>
      <w:r w:rsidRPr="000B6835">
        <w:rPr>
          <w:lang w:val="fr-CH"/>
        </w:rPr>
        <w:tab/>
      </w:r>
      <w:r w:rsidRPr="000B6835">
        <w:rPr>
          <w:lang w:val="fr-CH"/>
        </w:rPr>
        <w:tab/>
        <w:t>la fréquence centrale d'un canal radioélectrique dans la moitié supérieure de la partie inférieure de la bande,</w:t>
      </w:r>
    </w:p>
    <w:p w:rsidR="003C7C59" w:rsidRPr="000B6835" w:rsidRDefault="003C7C59" w:rsidP="003C7C59">
      <w:pPr>
        <w:pStyle w:val="enumlev1"/>
        <w:tabs>
          <w:tab w:val="clear" w:pos="794"/>
          <w:tab w:val="left" w:pos="770"/>
        </w:tabs>
        <w:ind w:left="1588" w:hanging="1588"/>
        <w:rPr>
          <w:lang w:val="fr-CH"/>
        </w:rPr>
      </w:pPr>
      <w:r w:rsidRPr="000B6835">
        <w:rPr>
          <w:i/>
          <w:lang w:val="fr-CH"/>
        </w:rPr>
        <w:tab/>
        <w:t>f</w:t>
      </w:r>
      <w:r w:rsidRPr="000B6835">
        <w:rPr>
          <w:i/>
          <w:iCs/>
          <w:vertAlign w:val="subscript"/>
          <w:lang w:val="fr-CH"/>
        </w:rPr>
        <w:t>nh</w:t>
      </w:r>
      <w:r w:rsidRPr="000B6835">
        <w:rPr>
          <w:lang w:val="fr-CH"/>
        </w:rPr>
        <w:tab/>
      </w:r>
      <w:r w:rsidRPr="000B6835">
        <w:rPr>
          <w:lang w:val="fr-CH"/>
        </w:rPr>
        <w:tab/>
      </w:r>
      <w:r w:rsidRPr="000B6835">
        <w:rPr>
          <w:color w:val="000000"/>
          <w:lang w:val="fr-CH"/>
        </w:rPr>
        <w:t>l</w:t>
      </w:r>
      <w:r w:rsidRPr="000B6835">
        <w:rPr>
          <w:lang w:val="fr-CH"/>
        </w:rPr>
        <w:t>a fréquence centrale d'un canal radioélectrique dans la moitié inférieure de la partie supérieure de la bande,</w:t>
      </w:r>
    </w:p>
    <w:p w:rsidR="003C7C59" w:rsidRPr="000B6835" w:rsidRDefault="003C7C59" w:rsidP="003C7C59">
      <w:pPr>
        <w:pStyle w:val="enumlev1"/>
        <w:ind w:left="1588" w:hanging="1588"/>
        <w:rPr>
          <w:lang w:val="fr-CH"/>
        </w:rPr>
      </w:pPr>
      <w:r w:rsidRPr="000B6835">
        <w:rPr>
          <w:lang w:val="fr-CH"/>
        </w:rPr>
        <w:tab/>
      </w:r>
      <w:r w:rsidR="00C9023C" w:rsidRPr="000B6835">
        <w:rPr>
          <w:position w:val="-12"/>
          <w:lang w:val="fr-CH"/>
        </w:rPr>
        <w:object w:dxaOrig="380" w:dyaOrig="360">
          <v:shape id="_x0000_i1041" type="#_x0000_t75" style="width:18.8pt;height:18.25pt" o:ole="">
            <v:imagedata r:id="rId44" o:title=""/>
          </v:shape>
          <o:OLEObject Type="Embed" ProgID="Equation.3" ShapeID="_x0000_i1041" DrawAspect="Content" ObjectID="_1419761439" r:id="rId45"/>
        </w:object>
      </w:r>
      <w:r w:rsidRPr="000B6835">
        <w:rPr>
          <w:lang w:val="fr-CH"/>
        </w:rPr>
        <w:tab/>
      </w:r>
      <w:r w:rsidR="000B6835">
        <w:rPr>
          <w:lang w:val="fr-CH"/>
        </w:rPr>
        <w:tab/>
      </w:r>
      <w:r w:rsidRPr="000B6835">
        <w:rPr>
          <w:lang w:val="fr-CH"/>
        </w:rPr>
        <w:t>la fréquence centrale d'un canal radioélectrique dans la moitié supérieure de la partie supérieure de la bande;</w:t>
      </w:r>
    </w:p>
    <w:p w:rsidR="003C7C59" w:rsidRPr="000B6835" w:rsidRDefault="003C7C59" w:rsidP="003C7C59">
      <w:pPr>
        <w:rPr>
          <w:lang w:val="fr-CH"/>
        </w:rPr>
      </w:pPr>
      <w:r w:rsidRPr="000B6835">
        <w:rPr>
          <w:lang w:val="fr-CH"/>
        </w:rPr>
        <w:t>les fréquences (MHz) de chaque canal s'expriment alors par les relations suivantes:</w:t>
      </w:r>
    </w:p>
    <w:p w:rsidR="003C7C59" w:rsidRPr="000B6835" w:rsidRDefault="003C7C59" w:rsidP="000B6835">
      <w:pPr>
        <w:pStyle w:val="enumlev1"/>
        <w:tabs>
          <w:tab w:val="clear" w:pos="1191"/>
          <w:tab w:val="left" w:pos="1247"/>
        </w:tabs>
        <w:rPr>
          <w:lang w:val="fr-CH"/>
        </w:rPr>
      </w:pPr>
      <w:r w:rsidRPr="000B6835">
        <w:rPr>
          <w:i/>
          <w:lang w:val="fr-CH"/>
        </w:rPr>
        <w:tab/>
        <w:t>f</w:t>
      </w:r>
      <w:r w:rsidRPr="000B6835">
        <w:rPr>
          <w:i/>
          <w:iCs/>
          <w:vertAlign w:val="subscript"/>
          <w:lang w:val="fr-CH"/>
        </w:rPr>
        <w:t>nl</w:t>
      </w:r>
      <w:r w:rsidRPr="000B6835">
        <w:rPr>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i/>
          <w:iCs/>
          <w:vertAlign w:val="subscript"/>
          <w:lang w:val="fr-CH"/>
        </w:rPr>
        <w:t>l</w:t>
      </w:r>
      <w:r w:rsidRPr="000B6835">
        <w:rPr>
          <w:lang w:val="fr-CH"/>
        </w:rPr>
        <w:t>  –  182  </w:t>
      </w:r>
      <w:r w:rsidR="000B6835" w:rsidRPr="000B6835">
        <w:rPr>
          <w:lang w:val="fr-CH"/>
        </w:rPr>
        <w:t>+</w:t>
      </w:r>
      <w:r w:rsidRPr="000B6835">
        <w:rPr>
          <w:lang w:val="fr-CH"/>
        </w:rPr>
        <w:t>  28</w:t>
      </w:r>
      <w:r w:rsidRPr="000B6835">
        <w:rPr>
          <w:i/>
          <w:lang w:val="fr-CH"/>
        </w:rPr>
        <w:t xml:space="preserve"> n</w:t>
      </w:r>
    </w:p>
    <w:p w:rsidR="003C7C59" w:rsidRPr="000B6835" w:rsidRDefault="003C7C59" w:rsidP="000B6835">
      <w:pPr>
        <w:pStyle w:val="enumlev1"/>
        <w:tabs>
          <w:tab w:val="clear" w:pos="1191"/>
          <w:tab w:val="left" w:pos="1247"/>
        </w:tabs>
        <w:rPr>
          <w:lang w:val="fr-CH"/>
        </w:rPr>
      </w:pPr>
      <w:r w:rsidRPr="000B6835">
        <w:rPr>
          <w:lang w:val="fr-CH"/>
        </w:rPr>
        <w:tab/>
      </w:r>
      <w:r w:rsidR="00C9023C" w:rsidRPr="000B6835">
        <w:rPr>
          <w:position w:val="-12"/>
          <w:lang w:val="fr-CH"/>
        </w:rPr>
        <w:object w:dxaOrig="360" w:dyaOrig="360">
          <v:shape id="_x0000_i1042" type="#_x0000_t75" style="width:18.25pt;height:18.25pt" o:ole="">
            <v:imagedata r:id="rId46" o:title=""/>
          </v:shape>
          <o:OLEObject Type="Embed" ProgID="Equation.3" ShapeID="_x0000_i1042" DrawAspect="Content" ObjectID="_1419761440" r:id="rId47"/>
        </w:object>
      </w:r>
      <w:r w:rsidRPr="000B6835">
        <w:rPr>
          <w:sz w:val="12"/>
          <w:lang w:val="fr-CH"/>
        </w:rPr>
        <w:tab/>
      </w:r>
      <w:r w:rsidR="000B6835" w:rsidRPr="000B6835">
        <w:rPr>
          <w:lang w:val="fr-CH"/>
        </w:rPr>
        <w:t>=</w:t>
      </w:r>
      <w:r w:rsidRPr="000B6835">
        <w:rPr>
          <w:i/>
          <w:lang w:val="fr-CH"/>
        </w:rPr>
        <w:t>  f</w:t>
      </w:r>
      <w:r w:rsidRPr="000B6835">
        <w:rPr>
          <w:vertAlign w:val="subscript"/>
          <w:lang w:val="fr-CH"/>
        </w:rPr>
        <w:t>0</w:t>
      </w:r>
      <w:r w:rsidRPr="000B6835">
        <w:rPr>
          <w:i/>
          <w:iCs/>
          <w:vertAlign w:val="subscript"/>
          <w:lang w:val="fr-CH"/>
        </w:rPr>
        <w:t>l</w:t>
      </w:r>
      <w:r w:rsidRPr="000B6835">
        <w:rPr>
          <w:lang w:val="fr-CH"/>
        </w:rPr>
        <w:t>  </w:t>
      </w:r>
      <w:r w:rsidR="000B6835" w:rsidRPr="000B6835">
        <w:rPr>
          <w:lang w:val="fr-CH"/>
        </w:rPr>
        <w:t>+</w:t>
      </w:r>
      <w:r w:rsidRPr="000B6835">
        <w:rPr>
          <w:lang w:val="fr-CH"/>
        </w:rPr>
        <w:t>  14  </w:t>
      </w:r>
      <w:r w:rsidR="000B6835" w:rsidRPr="000B6835">
        <w:rPr>
          <w:lang w:val="fr-CH"/>
        </w:rPr>
        <w:t>+</w:t>
      </w:r>
      <w:r w:rsidRPr="000B6835">
        <w:rPr>
          <w:lang w:val="fr-CH"/>
        </w:rPr>
        <w:t>  28</w:t>
      </w:r>
      <w:r w:rsidRPr="000B6835">
        <w:rPr>
          <w:i/>
          <w:lang w:val="fr-CH"/>
        </w:rPr>
        <w:t xml:space="preserve"> n</w:t>
      </w:r>
    </w:p>
    <w:p w:rsidR="003C7C59" w:rsidRPr="000B6835" w:rsidRDefault="003C7C59" w:rsidP="000B6835">
      <w:pPr>
        <w:pStyle w:val="enumlev1"/>
        <w:tabs>
          <w:tab w:val="clear" w:pos="1191"/>
          <w:tab w:val="left" w:pos="1247"/>
        </w:tabs>
        <w:rPr>
          <w:lang w:val="fr-CH"/>
        </w:rPr>
      </w:pPr>
      <w:r w:rsidRPr="000B6835">
        <w:rPr>
          <w:i/>
          <w:lang w:val="fr-CH"/>
        </w:rPr>
        <w:tab/>
        <w:t>f</w:t>
      </w:r>
      <w:r w:rsidRPr="000B6835">
        <w:rPr>
          <w:i/>
          <w:iCs/>
          <w:vertAlign w:val="subscript"/>
          <w:lang w:val="fr-CH"/>
        </w:rPr>
        <w:t>nh</w:t>
      </w:r>
      <w:r w:rsidRPr="000B6835">
        <w:rPr>
          <w:sz w:val="16"/>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i/>
          <w:iCs/>
          <w:vertAlign w:val="subscript"/>
          <w:lang w:val="fr-CH"/>
        </w:rPr>
        <w:t>h</w:t>
      </w:r>
      <w:r w:rsidRPr="000B6835">
        <w:rPr>
          <w:lang w:val="fr-CH"/>
        </w:rPr>
        <w:t>  –  168  </w:t>
      </w:r>
      <w:r w:rsidR="000B6835" w:rsidRPr="000B6835">
        <w:rPr>
          <w:lang w:val="fr-CH"/>
        </w:rPr>
        <w:t>+</w:t>
      </w:r>
      <w:r w:rsidRPr="000B6835">
        <w:rPr>
          <w:lang w:val="fr-CH"/>
        </w:rPr>
        <w:t>  28</w:t>
      </w:r>
      <w:r w:rsidRPr="000B6835">
        <w:rPr>
          <w:i/>
          <w:lang w:val="fr-CH"/>
        </w:rPr>
        <w:t xml:space="preserve"> n</w:t>
      </w:r>
    </w:p>
    <w:p w:rsidR="003C7C59" w:rsidRPr="000B6835" w:rsidRDefault="003C7C59" w:rsidP="000B6835">
      <w:pPr>
        <w:pStyle w:val="enumlev1"/>
        <w:tabs>
          <w:tab w:val="clear" w:pos="1191"/>
          <w:tab w:val="left" w:pos="1247"/>
        </w:tabs>
        <w:rPr>
          <w:lang w:val="fr-CH"/>
        </w:rPr>
      </w:pPr>
      <w:r w:rsidRPr="000B6835">
        <w:rPr>
          <w:lang w:val="fr-CH"/>
        </w:rPr>
        <w:tab/>
      </w:r>
      <w:r w:rsidR="00C9023C" w:rsidRPr="000B6835">
        <w:rPr>
          <w:position w:val="-12"/>
          <w:lang w:val="fr-CH"/>
        </w:rPr>
        <w:object w:dxaOrig="380" w:dyaOrig="360">
          <v:shape id="_x0000_i1043" type="#_x0000_t75" style="width:18.8pt;height:18.25pt" o:ole="">
            <v:imagedata r:id="rId48" o:title=""/>
          </v:shape>
          <o:OLEObject Type="Embed" ProgID="Equation.3" ShapeID="_x0000_i1043" DrawAspect="Content" ObjectID="_1419761441" r:id="rId49"/>
        </w:object>
      </w:r>
      <w:r w:rsidRPr="000B6835">
        <w:rPr>
          <w:lang w:val="fr-CH"/>
        </w:rPr>
        <w:tab/>
      </w:r>
      <w:r w:rsidRPr="000B6835">
        <w:rPr>
          <w:sz w:val="8"/>
          <w:lang w:val="fr-CH"/>
        </w:rPr>
        <w:t> </w:t>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i/>
          <w:iCs/>
          <w:vertAlign w:val="subscript"/>
          <w:lang w:val="fr-CH"/>
        </w:rPr>
        <w:t>h</w:t>
      </w:r>
      <w:r w:rsidRPr="000B6835">
        <w:rPr>
          <w:lang w:val="fr-CH"/>
        </w:rPr>
        <w:t>  </w:t>
      </w:r>
      <w:r w:rsidR="000B6835" w:rsidRPr="000B6835">
        <w:rPr>
          <w:lang w:val="fr-CH"/>
        </w:rPr>
        <w:t>+</w:t>
      </w:r>
      <w:r w:rsidRPr="000B6835">
        <w:rPr>
          <w:lang w:val="fr-CH"/>
        </w:rPr>
        <w:t>  28</w:t>
      </w:r>
      <w:r w:rsidRPr="000B6835">
        <w:rPr>
          <w:i/>
          <w:lang w:val="fr-CH"/>
        </w:rPr>
        <w:t xml:space="preserve"> n</w:t>
      </w:r>
    </w:p>
    <w:p w:rsidR="003C7C59" w:rsidRPr="000B6835" w:rsidRDefault="003C7C59" w:rsidP="00206277">
      <w:pPr>
        <w:keepNext/>
        <w:keepLines/>
        <w:rPr>
          <w:lang w:val="fr-CH"/>
        </w:rPr>
      </w:pPr>
      <w:r w:rsidRPr="000B6835">
        <w:rPr>
          <w:lang w:val="fr-CH"/>
        </w:rPr>
        <w:t>où:</w:t>
      </w:r>
    </w:p>
    <w:p w:rsidR="003C7C59" w:rsidRPr="000B6835" w:rsidRDefault="003C7C59" w:rsidP="000B6835">
      <w:pPr>
        <w:rPr>
          <w:lang w:val="fr-CH"/>
        </w:rPr>
      </w:pPr>
      <w:r w:rsidRPr="000B6835">
        <w:rPr>
          <w:lang w:val="fr-CH"/>
        </w:rPr>
        <w:tab/>
      </w:r>
      <w:r w:rsidRPr="000B6835">
        <w:rPr>
          <w:i/>
          <w:lang w:val="fr-CH"/>
        </w:rPr>
        <w:t>n</w:t>
      </w:r>
      <w:r w:rsidRPr="000B6835">
        <w:rPr>
          <w:lang w:val="fr-CH"/>
        </w:rPr>
        <w:t xml:space="preserve"> </w:t>
      </w:r>
      <w:r w:rsidR="000B6835" w:rsidRPr="000B6835">
        <w:rPr>
          <w:lang w:val="fr-CH"/>
        </w:rPr>
        <w:t>=</w:t>
      </w:r>
      <w:r w:rsidRPr="000B6835">
        <w:rPr>
          <w:lang w:val="fr-CH"/>
        </w:rPr>
        <w:t xml:space="preserve"> 1, 2, 3, 4, 5.</w:t>
      </w:r>
    </w:p>
    <w:p w:rsidR="003C7C59" w:rsidRPr="000B6835" w:rsidRDefault="003C7C59" w:rsidP="00206277">
      <w:pPr>
        <w:pStyle w:val="FigureNo"/>
        <w:rPr>
          <w:lang w:val="fr-CH"/>
        </w:rPr>
      </w:pPr>
      <w:r w:rsidRPr="000B6835">
        <w:rPr>
          <w:lang w:val="fr-CH"/>
        </w:rPr>
        <w:object w:dxaOrig="6380" w:dyaOrig="2825">
          <v:shape id="_x0000_i1044" type="#_x0000_t75" style="width:367pt;height:162.25pt" o:ole="">
            <v:imagedata r:id="rId50" o:title=""/>
          </v:shape>
          <o:OLEObject Type="Embed" ProgID="CorelDRAW.Graphic.14" ShapeID="_x0000_i1044" DrawAspect="Content" ObjectID="_1419761442" r:id="rId51"/>
        </w:object>
      </w:r>
    </w:p>
    <w:p w:rsidR="003C7C59" w:rsidRPr="000B6835" w:rsidRDefault="003C7C59" w:rsidP="00C050AF">
      <w:pPr>
        <w:rPr>
          <w:lang w:val="fr-CH"/>
        </w:rPr>
      </w:pPr>
      <w:r w:rsidRPr="000B6835">
        <w:rPr>
          <w:lang w:val="fr-CH"/>
        </w:rPr>
        <w:t>Lorsque les caractéristiques de l'équipement et du réseau le permettent, il est possible de recourir à la réutilisation des fréquences dans le même canal, avec l'accord des administrations intéressées, afin d'améliorer l'efficacité spectrale.</w:t>
      </w:r>
    </w:p>
    <w:p w:rsidR="003C7C59" w:rsidRPr="000B6835" w:rsidRDefault="003C7C59" w:rsidP="003C7C59">
      <w:pPr>
        <w:rPr>
          <w:lang w:val="fr-CH"/>
        </w:rPr>
      </w:pPr>
    </w:p>
    <w:p w:rsidR="003C7C59" w:rsidRPr="000B6835" w:rsidRDefault="003C7C59" w:rsidP="003C7C59">
      <w:pPr>
        <w:rPr>
          <w:lang w:val="fr-CH"/>
        </w:rPr>
      </w:pPr>
    </w:p>
    <w:p w:rsidR="003C7C59" w:rsidRPr="000B6835" w:rsidRDefault="003C7C59" w:rsidP="003C7C59">
      <w:pPr>
        <w:pStyle w:val="AnnexNoTitle"/>
        <w:rPr>
          <w:lang w:val="fr-CH"/>
        </w:rPr>
      </w:pPr>
      <w:r w:rsidRPr="000B6835">
        <w:rPr>
          <w:lang w:val="fr-CH"/>
        </w:rPr>
        <w:t>Annexe 4</w:t>
      </w:r>
      <w:r w:rsidRPr="000B6835">
        <w:rPr>
          <w:lang w:val="fr-CH"/>
        </w:rPr>
        <w:br/>
      </w:r>
      <w:r w:rsidRPr="000B6835">
        <w:rPr>
          <w:lang w:val="fr-CH"/>
        </w:rPr>
        <w:br/>
        <w:t>Disposition des canaux radioélectriques dans la bande 7</w:t>
      </w:r>
      <w:r w:rsidRPr="000B6835">
        <w:rPr>
          <w:rFonts w:ascii="Tms Rmn" w:hAnsi="Tms Rmn"/>
          <w:sz w:val="12"/>
          <w:lang w:val="fr-CH"/>
        </w:rPr>
        <w:t> </w:t>
      </w:r>
      <w:r w:rsidRPr="000B6835">
        <w:rPr>
          <w:lang w:val="fr-CH"/>
        </w:rPr>
        <w:t>425-7</w:t>
      </w:r>
      <w:r w:rsidRPr="000B6835">
        <w:rPr>
          <w:rFonts w:ascii="Tms Rmn" w:hAnsi="Tms Rmn"/>
          <w:sz w:val="12"/>
          <w:lang w:val="fr-CH"/>
        </w:rPr>
        <w:t> </w:t>
      </w:r>
      <w:r w:rsidRPr="000B6835">
        <w:rPr>
          <w:lang w:val="fr-CH"/>
        </w:rPr>
        <w:t>900 MHz</w:t>
      </w:r>
      <w:r w:rsidRPr="000B6835">
        <w:rPr>
          <w:lang w:val="fr-CH"/>
        </w:rPr>
        <w:br/>
        <w:t>avec un espacement des canaux de 28 MHz maximum</w:t>
      </w:r>
      <w:r w:rsidRPr="000B6835">
        <w:rPr>
          <w:rStyle w:val="FootnoteReference"/>
          <w:lang w:val="fr-CH"/>
        </w:rPr>
        <w:footnoteReference w:customMarkFollows="1" w:id="1"/>
        <w:t>1</w:t>
      </w:r>
    </w:p>
    <w:p w:rsidR="003C7C59" w:rsidRPr="000B6835" w:rsidRDefault="003C7C59" w:rsidP="003C7C59">
      <w:pPr>
        <w:pStyle w:val="Normalaftertitle"/>
        <w:rPr>
          <w:lang w:val="fr-CH"/>
        </w:rPr>
      </w:pPr>
      <w:r w:rsidRPr="000B6835">
        <w:rPr>
          <w:b/>
          <w:lang w:val="fr-CH"/>
        </w:rPr>
        <w:t>1</w:t>
      </w:r>
      <w:r w:rsidRPr="000B6835">
        <w:rPr>
          <w:lang w:val="fr-CH"/>
        </w:rPr>
        <w:tab/>
        <w:t>La présente Annexe décrit un plan qui permet de disposer les canaux radioélectriques pour exploiter des systèmes FWS numériques avec un espacement des canaux allant jusqu'à 28 MHz, et donne les dispositions de huit canaux de 28 MHz de largeur de bande.</w:t>
      </w:r>
    </w:p>
    <w:p w:rsidR="003C7C59" w:rsidRPr="000B6835" w:rsidRDefault="003C7C59" w:rsidP="003C7C59">
      <w:pPr>
        <w:rPr>
          <w:lang w:val="fr-CH"/>
        </w:rPr>
      </w:pPr>
      <w:r w:rsidRPr="000B6835">
        <w:rPr>
          <w:lang w:val="fr-CH"/>
        </w:rPr>
        <w:t>Cette disposition des canaux radioélectriques, qui est représentée à la Fig. 5, a été obtenue comme suit:</w:t>
      </w:r>
    </w:p>
    <w:p w:rsidR="003C7C59" w:rsidRPr="000B6835" w:rsidRDefault="003C7C59" w:rsidP="003C7C59">
      <w:pPr>
        <w:rPr>
          <w:lang w:val="fr-CH"/>
        </w:rPr>
      </w:pPr>
      <w:r w:rsidRPr="000B6835">
        <w:rPr>
          <w:lang w:val="fr-CH"/>
        </w:rPr>
        <w:t>Soit:</w:t>
      </w:r>
      <w:r w:rsidRPr="000B6835">
        <w:rPr>
          <w:lang w:val="fr-CH"/>
        </w:rPr>
        <w:tab/>
      </w:r>
      <w:r w:rsidRPr="000B6835">
        <w:rPr>
          <w:i/>
          <w:lang w:val="fr-CH"/>
        </w:rPr>
        <w:t>f</w:t>
      </w:r>
      <w:r w:rsidRPr="000B6835">
        <w:rPr>
          <w:vertAlign w:val="subscript"/>
          <w:lang w:val="fr-CH"/>
        </w:rPr>
        <w:t>0</w:t>
      </w:r>
      <w:r w:rsidRPr="000B6835">
        <w:rPr>
          <w:lang w:val="fr-CH"/>
        </w:rPr>
        <w:tab/>
        <w:t>la fréquence centrale de la bande de fréquences occupée (MHz);</w:t>
      </w:r>
    </w:p>
    <w:p w:rsidR="003C7C59" w:rsidRPr="000B6835" w:rsidRDefault="003C7C59" w:rsidP="003C7C59">
      <w:pPr>
        <w:pStyle w:val="enumlev1"/>
        <w:ind w:left="1191" w:hanging="1191"/>
        <w:rPr>
          <w:lang w:val="fr-CH"/>
        </w:rPr>
      </w:pPr>
      <w:r w:rsidRPr="000B6835">
        <w:rPr>
          <w:lang w:val="fr-CH"/>
        </w:rPr>
        <w:tab/>
      </w:r>
      <w:r w:rsidRPr="000B6835">
        <w:rPr>
          <w:i/>
          <w:lang w:val="fr-CH"/>
        </w:rPr>
        <w:t>f</w:t>
      </w:r>
      <w:r w:rsidRPr="000B6835">
        <w:rPr>
          <w:i/>
          <w:iCs/>
          <w:vertAlign w:val="subscript"/>
          <w:lang w:val="fr-CH"/>
        </w:rPr>
        <w:t>n</w:t>
      </w:r>
      <w:r w:rsidRPr="000B6835">
        <w:rPr>
          <w:lang w:val="fr-CH"/>
        </w:rPr>
        <w:tab/>
        <w:t>la fréquence centrale d'un canal radioélectrique dans la moitié inférieure de la bande considérée (MHz);</w:t>
      </w:r>
    </w:p>
    <w:p w:rsidR="003C7C59" w:rsidRPr="000B6835" w:rsidRDefault="003C7C59" w:rsidP="003C7C59">
      <w:pPr>
        <w:pStyle w:val="enumlev1"/>
        <w:ind w:left="1191" w:hanging="1191"/>
        <w:rPr>
          <w:lang w:val="fr-CH"/>
        </w:rPr>
      </w:pPr>
      <w:r w:rsidRPr="000B6835">
        <w:rPr>
          <w:lang w:val="fr-CH"/>
        </w:rPr>
        <w:tab/>
      </w:r>
      <w:r w:rsidR="00C9023C" w:rsidRPr="000B6835">
        <w:rPr>
          <w:position w:val="-12"/>
          <w:lang w:val="fr-CH"/>
        </w:rPr>
        <w:object w:dxaOrig="300" w:dyaOrig="360">
          <v:shape id="_x0000_i1045" type="#_x0000_t75" style="width:15.05pt;height:18.25pt" o:ole="">
            <v:imagedata r:id="rId52" o:title=""/>
          </v:shape>
          <o:OLEObject Type="Embed" ProgID="Equation.3" ShapeID="_x0000_i1045" DrawAspect="Content" ObjectID="_1419761443" r:id="rId53"/>
        </w:object>
      </w:r>
      <w:r w:rsidRPr="000B6835">
        <w:rPr>
          <w:lang w:val="fr-CH"/>
        </w:rPr>
        <w:tab/>
        <w:t>la fréquence centrale d'un canal radioélectrique dans la moitié supérieure de la bande considérée (MHz);</w:t>
      </w:r>
    </w:p>
    <w:p w:rsidR="003C7C59" w:rsidRPr="000B6835" w:rsidRDefault="003C7C59" w:rsidP="003C7C59">
      <w:pPr>
        <w:rPr>
          <w:lang w:val="fr-CH"/>
        </w:rPr>
      </w:pPr>
      <w:r w:rsidRPr="000B6835">
        <w:rPr>
          <w:lang w:val="fr-CH"/>
        </w:rPr>
        <w:t>les fréquences (MHz) des différents canaux de 28 MHz s'expriment alors par les relations suivantes:</w:t>
      </w:r>
    </w:p>
    <w:p w:rsidR="003C7C59" w:rsidRPr="000B6835" w:rsidRDefault="003C7C59" w:rsidP="000B6835">
      <w:pPr>
        <w:pStyle w:val="enumlev1"/>
        <w:rPr>
          <w:lang w:val="fr-CH"/>
        </w:rPr>
      </w:pPr>
      <w:r w:rsidRPr="000B6835">
        <w:rPr>
          <w:i/>
          <w:lang w:val="fr-CH"/>
        </w:rPr>
        <w:tab/>
      </w:r>
      <w:r w:rsidR="00206277" w:rsidRPr="000B6835">
        <w:rPr>
          <w:i/>
          <w:lang w:val="fr-CH"/>
        </w:rPr>
        <w:t xml:space="preserve"> </w:t>
      </w:r>
      <w:r w:rsidRPr="000B6835">
        <w:rPr>
          <w:i/>
          <w:lang w:val="fr-CH"/>
        </w:rPr>
        <w:t>f</w:t>
      </w:r>
      <w:r w:rsidRPr="000B6835">
        <w:rPr>
          <w:i/>
          <w:iCs/>
          <w:vertAlign w:val="subscript"/>
          <w:lang w:val="fr-CH"/>
        </w:rPr>
        <w:t>n</w:t>
      </w:r>
      <w:r w:rsidRPr="000B6835">
        <w:rPr>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248,5  </w:t>
      </w:r>
      <w:r w:rsidR="000B6835" w:rsidRPr="000B6835">
        <w:rPr>
          <w:lang w:val="fr-CH"/>
        </w:rPr>
        <w:t>+</w:t>
      </w:r>
      <w:r w:rsidRPr="000B6835">
        <w:rPr>
          <w:lang w:val="fr-CH"/>
        </w:rPr>
        <w:t xml:space="preserve">  28 </w:t>
      </w:r>
      <w:r w:rsidRPr="000B6835">
        <w:rPr>
          <w:i/>
          <w:lang w:val="fr-CH"/>
        </w:rPr>
        <w:t>n</w:t>
      </w:r>
    </w:p>
    <w:p w:rsidR="003C7C59" w:rsidRPr="000B6835" w:rsidRDefault="003C7C59" w:rsidP="000B6835">
      <w:pPr>
        <w:pStyle w:val="enumlev1"/>
        <w:rPr>
          <w:lang w:val="fr-CH"/>
        </w:rPr>
      </w:pPr>
      <w:r w:rsidRPr="000B6835">
        <w:rPr>
          <w:lang w:val="fr-CH"/>
        </w:rPr>
        <w:tab/>
      </w:r>
      <w:r w:rsidR="00C9023C" w:rsidRPr="000B6835">
        <w:rPr>
          <w:position w:val="-12"/>
          <w:lang w:val="fr-CH"/>
        </w:rPr>
        <w:object w:dxaOrig="300" w:dyaOrig="360">
          <v:shape id="_x0000_i1046" type="#_x0000_t75" style="width:15.05pt;height:18.25pt" o:ole="">
            <v:imagedata r:id="rId54" o:title=""/>
          </v:shape>
          <o:OLEObject Type="Embed" ProgID="Equation.3" ShapeID="_x0000_i1046" DrawAspect="Content" ObjectID="_1419761444" r:id="rId55"/>
        </w:object>
      </w:r>
      <w:r w:rsidRPr="000B6835">
        <w:rPr>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3,5  </w:t>
      </w:r>
      <w:r w:rsidR="000B6835" w:rsidRPr="000B6835">
        <w:rPr>
          <w:lang w:val="fr-CH"/>
        </w:rPr>
        <w:t>+</w:t>
      </w:r>
      <w:r w:rsidRPr="000B6835">
        <w:rPr>
          <w:lang w:val="fr-CH"/>
        </w:rPr>
        <w:t xml:space="preserve">  28 </w:t>
      </w:r>
      <w:r w:rsidRPr="000B6835">
        <w:rPr>
          <w:i/>
          <w:lang w:val="fr-CH"/>
        </w:rPr>
        <w:t>n</w:t>
      </w:r>
    </w:p>
    <w:p w:rsidR="003C7C59" w:rsidRPr="000B6835" w:rsidRDefault="003C7C59" w:rsidP="00206277">
      <w:pPr>
        <w:keepNext/>
        <w:keepLines/>
        <w:rPr>
          <w:lang w:val="fr-CH"/>
        </w:rPr>
      </w:pPr>
      <w:r w:rsidRPr="000B6835">
        <w:rPr>
          <w:lang w:val="fr-CH"/>
        </w:rPr>
        <w:t>où:</w:t>
      </w:r>
    </w:p>
    <w:p w:rsidR="003C7C59" w:rsidRPr="000B6835" w:rsidRDefault="003C7C59" w:rsidP="000B6835">
      <w:pPr>
        <w:pStyle w:val="enumlev1"/>
        <w:rPr>
          <w:lang w:val="fr-CH"/>
        </w:rPr>
      </w:pPr>
      <w:r w:rsidRPr="000B6835">
        <w:rPr>
          <w:i/>
          <w:lang w:val="fr-CH"/>
        </w:rPr>
        <w:tab/>
        <w:t>n</w:t>
      </w:r>
      <w:r w:rsidRPr="000B6835">
        <w:rPr>
          <w:lang w:val="fr-CH"/>
        </w:rPr>
        <w:t xml:space="preserve"> </w:t>
      </w:r>
      <w:r w:rsidR="000B6835" w:rsidRPr="000B6835">
        <w:rPr>
          <w:lang w:val="fr-CH"/>
        </w:rPr>
        <w:t>=</w:t>
      </w:r>
      <w:r w:rsidRPr="000B6835">
        <w:rPr>
          <w:lang w:val="fr-CH"/>
        </w:rPr>
        <w:t xml:space="preserve"> 1 à 8.</w:t>
      </w:r>
    </w:p>
    <w:p w:rsidR="003C7C59" w:rsidRPr="000B6835" w:rsidRDefault="003C7C59" w:rsidP="00C050AF">
      <w:pPr>
        <w:rPr>
          <w:lang w:val="fr-CH"/>
        </w:rPr>
      </w:pPr>
      <w:r w:rsidRPr="000B6835">
        <w:rPr>
          <w:b/>
          <w:lang w:val="fr-CH"/>
        </w:rPr>
        <w:t>2</w:t>
      </w:r>
      <w:r w:rsidRPr="000B6835">
        <w:rPr>
          <w:lang w:val="fr-CH"/>
        </w:rPr>
        <w:tab/>
        <w:t xml:space="preserve">Les huit canaux espacés de 28 MHz peuvent être subdivisés en seize canaux espacés de 14 MHz ou en 32 canaux espacés de 7 MHz. Les canaux de 28 et 14 MHz sont centrés sur le plan de 7 MHz des § 1 et 4 du </w:t>
      </w:r>
      <w:r w:rsidRPr="000B6835">
        <w:rPr>
          <w:i/>
          <w:lang w:val="fr-CH"/>
        </w:rPr>
        <w:t>recommande</w:t>
      </w:r>
      <w:r w:rsidRPr="000B6835">
        <w:rPr>
          <w:lang w:val="fr-CH"/>
        </w:rPr>
        <w:t>,</w:t>
      </w:r>
      <w:r w:rsidRPr="000B6835">
        <w:rPr>
          <w:b/>
          <w:lang w:val="fr-CH"/>
        </w:rPr>
        <w:t xml:space="preserve"> </w:t>
      </w:r>
      <w:r w:rsidRPr="000B6835">
        <w:rPr>
          <w:lang w:val="fr-CH"/>
        </w:rPr>
        <w:t>alors que les canaux de 7 MHz sont intercalés avec un décalage de 3,5 MHz.</w:t>
      </w:r>
    </w:p>
    <w:p w:rsidR="003C7C59" w:rsidRPr="000B6835" w:rsidRDefault="003C7C59" w:rsidP="00206277">
      <w:pPr>
        <w:pStyle w:val="FigureNo"/>
        <w:rPr>
          <w:lang w:val="fr-CH"/>
        </w:rPr>
      </w:pPr>
      <w:r w:rsidRPr="000B6835">
        <w:rPr>
          <w:lang w:val="fr-CH"/>
        </w:rPr>
        <w:object w:dxaOrig="8037" w:dyaOrig="3792">
          <v:shape id="_x0000_i1047" type="#_x0000_t75" style="width:462.1pt;height:218.15pt;mso-position-horizontal:absolute" o:ole="">
            <v:imagedata r:id="rId56" o:title=""/>
          </v:shape>
          <o:OLEObject Type="Embed" ProgID="CorelDRAW.Graphic.14" ShapeID="_x0000_i1047" DrawAspect="Content" ObjectID="_1419761445" r:id="rId57"/>
        </w:object>
      </w:r>
    </w:p>
    <w:p w:rsidR="003C7C59" w:rsidRPr="000B6835" w:rsidRDefault="003C7C59" w:rsidP="00C050AF">
      <w:pPr>
        <w:rPr>
          <w:lang w:val="fr-CH"/>
        </w:rPr>
      </w:pPr>
      <w:r w:rsidRPr="000B6835">
        <w:rPr>
          <w:lang w:val="fr-CH"/>
        </w:rPr>
        <w:t>La fréquence (MHz) de chaque canal s'exprime par les relations suivantes:</w:t>
      </w:r>
    </w:p>
    <w:p w:rsidR="003C7C59" w:rsidRPr="000B6835" w:rsidRDefault="003C7C59" w:rsidP="003C7C59">
      <w:pPr>
        <w:pStyle w:val="Headingi"/>
        <w:rPr>
          <w:lang w:val="fr-CH"/>
        </w:rPr>
      </w:pPr>
      <w:r w:rsidRPr="000B6835">
        <w:rPr>
          <w:lang w:val="fr-CH"/>
        </w:rPr>
        <w:t>pour les canaux de 14 MHz</w:t>
      </w:r>
      <w:r w:rsidRPr="000B6835">
        <w:rPr>
          <w:i w:val="0"/>
          <w:iCs/>
          <w:lang w:val="fr-CH"/>
        </w:rPr>
        <w:t>:</w:t>
      </w:r>
    </w:p>
    <w:p w:rsidR="003C7C59" w:rsidRPr="000B6835" w:rsidRDefault="003C7C59" w:rsidP="000B6835">
      <w:pPr>
        <w:pStyle w:val="enumlev1"/>
        <w:rPr>
          <w:lang w:val="fr-CH"/>
        </w:rPr>
      </w:pPr>
      <w:r w:rsidRPr="000B6835">
        <w:rPr>
          <w:i/>
          <w:lang w:val="fr-CH"/>
        </w:rPr>
        <w:tab/>
        <w:t>f</w:t>
      </w:r>
      <w:r w:rsidRPr="000B6835">
        <w:rPr>
          <w:i/>
          <w:iCs/>
          <w:vertAlign w:val="subscript"/>
          <w:lang w:val="fr-CH"/>
        </w:rPr>
        <w:t>n</w:t>
      </w:r>
      <w:r w:rsidRPr="000B6835">
        <w:rPr>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241,5  </w:t>
      </w:r>
      <w:r w:rsidR="000B6835" w:rsidRPr="000B6835">
        <w:rPr>
          <w:lang w:val="fr-CH"/>
        </w:rPr>
        <w:t>+</w:t>
      </w:r>
      <w:r w:rsidRPr="000B6835">
        <w:rPr>
          <w:lang w:val="fr-CH"/>
        </w:rPr>
        <w:t xml:space="preserve">  14 </w:t>
      </w:r>
      <w:r w:rsidRPr="000B6835">
        <w:rPr>
          <w:i/>
          <w:lang w:val="fr-CH"/>
        </w:rPr>
        <w:t>n</w:t>
      </w:r>
    </w:p>
    <w:p w:rsidR="003C7C59" w:rsidRPr="000B6835" w:rsidRDefault="003C7C59" w:rsidP="000B6835">
      <w:pPr>
        <w:pStyle w:val="enumlev1"/>
        <w:rPr>
          <w:lang w:val="fr-CH"/>
        </w:rPr>
      </w:pPr>
      <w:r w:rsidRPr="000B6835">
        <w:rPr>
          <w:lang w:val="fr-CH"/>
        </w:rPr>
        <w:tab/>
      </w:r>
      <w:r w:rsidR="00C9023C" w:rsidRPr="000B6835">
        <w:rPr>
          <w:position w:val="-12"/>
          <w:lang w:val="fr-CH"/>
        </w:rPr>
        <w:object w:dxaOrig="300" w:dyaOrig="360">
          <v:shape id="_x0000_i1048" type="#_x0000_t75" style="width:15.05pt;height:18.25pt" o:ole="">
            <v:imagedata r:id="rId58" o:title=""/>
          </v:shape>
          <o:OLEObject Type="Embed" ProgID="Equation.3" ShapeID="_x0000_i1048" DrawAspect="Content" ObjectID="_1419761446" r:id="rId59"/>
        </w:object>
      </w:r>
      <w:r w:rsidRPr="000B6835">
        <w:rPr>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3,5  </w:t>
      </w:r>
      <w:r w:rsidR="000B6835" w:rsidRPr="000B6835">
        <w:rPr>
          <w:lang w:val="fr-CH"/>
        </w:rPr>
        <w:t>+</w:t>
      </w:r>
      <w:r w:rsidRPr="000B6835">
        <w:rPr>
          <w:lang w:val="fr-CH"/>
        </w:rPr>
        <w:t xml:space="preserve">  14 </w:t>
      </w:r>
      <w:r w:rsidRPr="000B6835">
        <w:rPr>
          <w:i/>
          <w:lang w:val="fr-CH"/>
        </w:rPr>
        <w:t>n</w:t>
      </w:r>
    </w:p>
    <w:p w:rsidR="003C7C59" w:rsidRPr="000B6835" w:rsidRDefault="003C7C59" w:rsidP="003C7C59">
      <w:pPr>
        <w:rPr>
          <w:lang w:val="fr-CH"/>
        </w:rPr>
      </w:pPr>
      <w:r w:rsidRPr="000B6835">
        <w:rPr>
          <w:lang w:val="fr-CH"/>
        </w:rPr>
        <w:t>où:</w:t>
      </w:r>
    </w:p>
    <w:p w:rsidR="003C7C59" w:rsidRPr="000B6835" w:rsidRDefault="003C7C59" w:rsidP="000B6835">
      <w:pPr>
        <w:pStyle w:val="enumlev1"/>
        <w:rPr>
          <w:lang w:val="fr-CH"/>
        </w:rPr>
      </w:pPr>
      <w:r w:rsidRPr="000B6835">
        <w:rPr>
          <w:i/>
          <w:lang w:val="fr-CH"/>
        </w:rPr>
        <w:tab/>
        <w:t>n</w:t>
      </w:r>
      <w:r w:rsidRPr="000B6835">
        <w:rPr>
          <w:lang w:val="fr-CH"/>
        </w:rPr>
        <w:t xml:space="preserve"> </w:t>
      </w:r>
      <w:r w:rsidR="000B6835" w:rsidRPr="000B6835">
        <w:rPr>
          <w:lang w:val="fr-CH"/>
        </w:rPr>
        <w:t>=</w:t>
      </w:r>
      <w:r w:rsidRPr="000B6835">
        <w:rPr>
          <w:lang w:val="fr-CH"/>
        </w:rPr>
        <w:t xml:space="preserve"> 1 à 16</w:t>
      </w:r>
    </w:p>
    <w:p w:rsidR="003C7C59" w:rsidRPr="000B6835" w:rsidRDefault="003C7C59" w:rsidP="003C7C59">
      <w:pPr>
        <w:pStyle w:val="Headingi"/>
        <w:rPr>
          <w:lang w:val="fr-CH"/>
        </w:rPr>
      </w:pPr>
      <w:r w:rsidRPr="000B6835">
        <w:rPr>
          <w:lang w:val="fr-CH"/>
        </w:rPr>
        <w:t>pour les canaux de 7 MHz</w:t>
      </w:r>
      <w:r w:rsidRPr="000B6835">
        <w:rPr>
          <w:i w:val="0"/>
          <w:iCs/>
          <w:lang w:val="fr-CH"/>
        </w:rPr>
        <w:t>:</w:t>
      </w:r>
    </w:p>
    <w:p w:rsidR="003C7C59" w:rsidRPr="000B6835" w:rsidRDefault="003C7C59" w:rsidP="000B6835">
      <w:pPr>
        <w:pStyle w:val="enumlev1"/>
        <w:rPr>
          <w:lang w:val="fr-CH"/>
        </w:rPr>
      </w:pPr>
      <w:r w:rsidRPr="000B6835">
        <w:rPr>
          <w:i/>
          <w:lang w:val="fr-CH"/>
        </w:rPr>
        <w:tab/>
        <w:t>f</w:t>
      </w:r>
      <w:r w:rsidRPr="000B6835">
        <w:rPr>
          <w:i/>
          <w:iCs/>
          <w:vertAlign w:val="subscript"/>
          <w:lang w:val="fr-CH"/>
        </w:rPr>
        <w:t>n</w:t>
      </w:r>
      <w:r w:rsidRPr="000B6835">
        <w:rPr>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238  </w:t>
      </w:r>
      <w:r w:rsidR="000B6835" w:rsidRPr="000B6835">
        <w:rPr>
          <w:lang w:val="fr-CH"/>
        </w:rPr>
        <w:t>+</w:t>
      </w:r>
      <w:r w:rsidRPr="000B6835">
        <w:rPr>
          <w:lang w:val="fr-CH"/>
        </w:rPr>
        <w:t xml:space="preserve">  7 </w:t>
      </w:r>
      <w:r w:rsidRPr="000B6835">
        <w:rPr>
          <w:i/>
          <w:lang w:val="fr-CH"/>
        </w:rPr>
        <w:t>n</w:t>
      </w:r>
    </w:p>
    <w:p w:rsidR="003C7C59" w:rsidRPr="000B6835" w:rsidRDefault="003C7C59" w:rsidP="000B6835">
      <w:pPr>
        <w:pStyle w:val="enumlev1"/>
        <w:rPr>
          <w:lang w:val="fr-CH"/>
        </w:rPr>
      </w:pPr>
      <w:r w:rsidRPr="000B6835">
        <w:rPr>
          <w:lang w:val="fr-CH"/>
        </w:rPr>
        <w:tab/>
      </w:r>
      <w:r w:rsidR="00C9023C" w:rsidRPr="000B6835">
        <w:rPr>
          <w:position w:val="-12"/>
          <w:lang w:val="fr-CH"/>
        </w:rPr>
        <w:object w:dxaOrig="300" w:dyaOrig="360">
          <v:shape id="_x0000_i1049" type="#_x0000_t75" style="width:15.05pt;height:18.25pt" o:ole="">
            <v:imagedata r:id="rId60" o:title=""/>
          </v:shape>
          <o:OLEObject Type="Embed" ProgID="Equation.3" ShapeID="_x0000_i1049" DrawAspect="Content" ObjectID="_1419761447" r:id="rId61"/>
        </w:object>
      </w:r>
      <w:r w:rsidRPr="000B6835">
        <w:rPr>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7  </w:t>
      </w:r>
      <w:r w:rsidR="000B6835" w:rsidRPr="000B6835">
        <w:rPr>
          <w:lang w:val="fr-CH"/>
        </w:rPr>
        <w:t>+</w:t>
      </w:r>
      <w:r w:rsidRPr="000B6835">
        <w:rPr>
          <w:lang w:val="fr-CH"/>
        </w:rPr>
        <w:t xml:space="preserve">  7 </w:t>
      </w:r>
      <w:r w:rsidRPr="000B6835">
        <w:rPr>
          <w:i/>
          <w:lang w:val="fr-CH"/>
        </w:rPr>
        <w:t>n</w:t>
      </w:r>
    </w:p>
    <w:p w:rsidR="003C7C59" w:rsidRPr="000B6835" w:rsidRDefault="003C7C59" w:rsidP="003C7C59">
      <w:pPr>
        <w:rPr>
          <w:lang w:val="fr-CH"/>
        </w:rPr>
      </w:pPr>
      <w:r w:rsidRPr="000B6835">
        <w:rPr>
          <w:lang w:val="fr-CH"/>
        </w:rPr>
        <w:t>où:</w:t>
      </w:r>
    </w:p>
    <w:p w:rsidR="003C7C59" w:rsidRPr="000B6835" w:rsidRDefault="003C7C59" w:rsidP="000B6835">
      <w:pPr>
        <w:pStyle w:val="enumlev1"/>
        <w:rPr>
          <w:lang w:val="fr-CH"/>
        </w:rPr>
      </w:pPr>
      <w:r w:rsidRPr="000B6835">
        <w:rPr>
          <w:i/>
          <w:lang w:val="fr-CH"/>
        </w:rPr>
        <w:tab/>
        <w:t>n</w:t>
      </w:r>
      <w:r w:rsidRPr="000B6835">
        <w:rPr>
          <w:lang w:val="fr-CH"/>
        </w:rPr>
        <w:t xml:space="preserve"> </w:t>
      </w:r>
      <w:r w:rsidR="000B6835" w:rsidRPr="000B6835">
        <w:rPr>
          <w:lang w:val="fr-CH"/>
        </w:rPr>
        <w:t>=</w:t>
      </w:r>
      <w:r w:rsidRPr="000B6835">
        <w:rPr>
          <w:lang w:val="fr-CH"/>
        </w:rPr>
        <w:t xml:space="preserve"> 1 à 32.</w:t>
      </w:r>
    </w:p>
    <w:p w:rsidR="003C7C59" w:rsidRPr="000B6835" w:rsidRDefault="003C7C59" w:rsidP="003C7C59">
      <w:pPr>
        <w:rPr>
          <w:lang w:val="fr-CH"/>
        </w:rPr>
      </w:pPr>
      <w:r w:rsidRPr="000B6835">
        <w:rPr>
          <w:b/>
          <w:lang w:val="fr-CH"/>
        </w:rPr>
        <w:t>3</w:t>
      </w:r>
      <w:r w:rsidRPr="000B6835">
        <w:rPr>
          <w:lang w:val="fr-CH"/>
        </w:rPr>
        <w:tab/>
        <w:t>Tous les canaux aller devraient être situés dans une moitié de la bande et tous les canaux retour dans l'autre moitié.</w:t>
      </w:r>
    </w:p>
    <w:p w:rsidR="003C7C59" w:rsidRPr="000B6835" w:rsidRDefault="003C7C59" w:rsidP="003C7C59">
      <w:pPr>
        <w:rPr>
          <w:lang w:val="fr-CH"/>
        </w:rPr>
      </w:pPr>
      <w:r w:rsidRPr="000B6835">
        <w:rPr>
          <w:b/>
          <w:lang w:val="fr-CH"/>
        </w:rPr>
        <w:t>4</w:t>
      </w:r>
      <w:r w:rsidRPr="000B6835">
        <w:rPr>
          <w:lang w:val="fr-CH"/>
        </w:rPr>
        <w:tab/>
        <w:t xml:space="preserve">La fréquence centrale </w:t>
      </w:r>
      <w:r w:rsidRPr="000B6835">
        <w:rPr>
          <w:i/>
          <w:lang w:val="fr-CH"/>
        </w:rPr>
        <w:t>f</w:t>
      </w:r>
      <w:r w:rsidRPr="000B6835">
        <w:rPr>
          <w:vertAlign w:val="subscript"/>
          <w:lang w:val="fr-CH"/>
        </w:rPr>
        <w:t>0</w:t>
      </w:r>
      <w:r w:rsidRPr="000B6835">
        <w:rPr>
          <w:lang w:val="fr-CH"/>
        </w:rPr>
        <w:t xml:space="preserve"> est de 7</w:t>
      </w:r>
      <w:r w:rsidRPr="000B6835">
        <w:rPr>
          <w:rFonts w:ascii="Tms Rmn" w:hAnsi="Tms Rmn"/>
          <w:sz w:val="12"/>
          <w:lang w:val="fr-CH"/>
        </w:rPr>
        <w:t> </w:t>
      </w:r>
      <w:r w:rsidRPr="000B6835">
        <w:rPr>
          <w:lang w:val="fr-CH"/>
        </w:rPr>
        <w:t>662,5 MHz.</w:t>
      </w:r>
    </w:p>
    <w:p w:rsidR="003C7C59" w:rsidRPr="000B6835" w:rsidRDefault="003C7C59" w:rsidP="007565B1">
      <w:pPr>
        <w:pStyle w:val="Note"/>
        <w:rPr>
          <w:lang w:val="fr-CH"/>
        </w:rPr>
      </w:pPr>
      <w:r w:rsidRPr="000B6835">
        <w:rPr>
          <w:iCs/>
          <w:lang w:val="fr-CH"/>
        </w:rPr>
        <w:t>NOTE 1 – </w:t>
      </w:r>
      <w:r w:rsidRPr="000B6835">
        <w:rPr>
          <w:lang w:val="fr-CH"/>
        </w:rPr>
        <w:t>Les cinq premiers canaux de 28 MHz d'espacement situés dans la sous-bande inférieure correspondant à la disposition des canaux ci-dessus sont alignés sur ceux de l'Annexe 1, qui couvre la bande 7</w:t>
      </w:r>
      <w:r w:rsidRPr="000B6835">
        <w:rPr>
          <w:rFonts w:ascii="Tms Rmn" w:hAnsi="Tms Rmn"/>
          <w:sz w:val="12"/>
          <w:lang w:val="fr-CH"/>
        </w:rPr>
        <w:t> </w:t>
      </w:r>
      <w:r w:rsidRPr="000B6835">
        <w:rPr>
          <w:lang w:val="fr-CH"/>
        </w:rPr>
        <w:t>425-7</w:t>
      </w:r>
      <w:r w:rsidRPr="000B6835">
        <w:rPr>
          <w:rFonts w:ascii="Tms Rmn" w:hAnsi="Tms Rmn"/>
          <w:sz w:val="12"/>
          <w:lang w:val="fr-CH"/>
        </w:rPr>
        <w:t> </w:t>
      </w:r>
      <w:r w:rsidRPr="000B6835">
        <w:rPr>
          <w:lang w:val="fr-CH"/>
        </w:rPr>
        <w:t>725 MHz. L'espacement aller-retour est plus large du fait que toute la largeur de la bande 7</w:t>
      </w:r>
      <w:r w:rsidRPr="000B6835">
        <w:rPr>
          <w:rFonts w:ascii="Tms Rmn" w:hAnsi="Tms Rmn"/>
          <w:sz w:val="12"/>
          <w:lang w:val="fr-CH"/>
        </w:rPr>
        <w:t> </w:t>
      </w:r>
      <w:r w:rsidRPr="000B6835">
        <w:rPr>
          <w:lang w:val="fr-CH"/>
        </w:rPr>
        <w:t>425-7</w:t>
      </w:r>
      <w:r w:rsidRPr="000B6835">
        <w:rPr>
          <w:rFonts w:ascii="Tms Rmn" w:hAnsi="Tms Rmn"/>
          <w:sz w:val="12"/>
          <w:lang w:val="fr-CH"/>
        </w:rPr>
        <w:t> </w:t>
      </w:r>
      <w:r w:rsidRPr="000B6835">
        <w:rPr>
          <w:lang w:val="fr-CH"/>
        </w:rPr>
        <w:t>900 MHz est utilisée.</w:t>
      </w:r>
    </w:p>
    <w:p w:rsidR="007565B1" w:rsidRDefault="007565B1" w:rsidP="003C7C59">
      <w:pPr>
        <w:pStyle w:val="AnnexNoTitle"/>
        <w:rPr>
          <w:lang w:val="fr-CH"/>
        </w:rPr>
      </w:pPr>
      <w:r>
        <w:rPr>
          <w:lang w:val="fr-CH"/>
        </w:rPr>
        <w:br w:type="page"/>
      </w:r>
    </w:p>
    <w:p w:rsidR="003C7C59" w:rsidRPr="000B6835" w:rsidRDefault="003C7C59" w:rsidP="003C7C59">
      <w:pPr>
        <w:pStyle w:val="AnnexNoTitle"/>
        <w:rPr>
          <w:lang w:val="fr-CH"/>
        </w:rPr>
      </w:pPr>
      <w:r w:rsidRPr="000B6835">
        <w:rPr>
          <w:lang w:val="fr-CH"/>
        </w:rPr>
        <w:t>Annexe 5</w:t>
      </w:r>
      <w:r w:rsidRPr="000B6835">
        <w:rPr>
          <w:lang w:val="fr-CH"/>
        </w:rPr>
        <w:br/>
      </w:r>
      <w:r w:rsidRPr="000B6835">
        <w:rPr>
          <w:lang w:val="fr-CH"/>
        </w:rPr>
        <w:br/>
        <w:t>Disposition des canaux radioélectriques pour les systèmes FWS fonctionnant</w:t>
      </w:r>
      <w:r w:rsidRPr="000B6835">
        <w:rPr>
          <w:lang w:val="fr-CH"/>
        </w:rPr>
        <w:br/>
        <w:t>dans la bande 7</w:t>
      </w:r>
      <w:r w:rsidRPr="000B6835">
        <w:rPr>
          <w:rFonts w:ascii="Tms Rmn" w:hAnsi="Tms Rmn"/>
          <w:sz w:val="12"/>
          <w:lang w:val="fr-CH"/>
        </w:rPr>
        <w:t> </w:t>
      </w:r>
      <w:r w:rsidRPr="000B6835">
        <w:rPr>
          <w:lang w:val="fr-CH"/>
        </w:rPr>
        <w:t>250-7</w:t>
      </w:r>
      <w:r w:rsidRPr="000B6835">
        <w:rPr>
          <w:rFonts w:ascii="Tms Rmn" w:hAnsi="Tms Rmn"/>
          <w:sz w:val="12"/>
          <w:lang w:val="fr-CH"/>
        </w:rPr>
        <w:t> </w:t>
      </w:r>
      <w:r w:rsidRPr="000B6835">
        <w:rPr>
          <w:lang w:val="fr-CH"/>
        </w:rPr>
        <w:t>550 MHz avec un espacement</w:t>
      </w:r>
      <w:r w:rsidRPr="000B6835">
        <w:rPr>
          <w:lang w:val="fr-CH"/>
        </w:rPr>
        <w:br/>
        <w:t>des canaux de 28, 14, 7 ou 3,5 MHz</w:t>
      </w:r>
    </w:p>
    <w:p w:rsidR="003C7C59" w:rsidRPr="000B6835" w:rsidRDefault="003C7C59" w:rsidP="003C7C59">
      <w:pPr>
        <w:pStyle w:val="Normalaftertitle"/>
        <w:rPr>
          <w:lang w:val="fr-CH"/>
        </w:rPr>
      </w:pPr>
      <w:r w:rsidRPr="000B6835">
        <w:rPr>
          <w:lang w:val="fr-CH"/>
        </w:rPr>
        <w:t>La présente Annexe décrit un plan qui permet de disposer les canaux radioélectriques pour exploiter des systèmes FWS numériques avec un espacement des canaux de 28, 14, 7 ou 3,5 MHz.</w:t>
      </w:r>
    </w:p>
    <w:p w:rsidR="003C7C59" w:rsidRPr="000B6835" w:rsidRDefault="003C7C59" w:rsidP="003C7C59">
      <w:pPr>
        <w:rPr>
          <w:lang w:val="fr-CH"/>
        </w:rPr>
      </w:pPr>
      <w:r w:rsidRPr="000B6835">
        <w:rPr>
          <w:lang w:val="fr-CH"/>
        </w:rPr>
        <w:t>Cette disposition des canaux radioélectriques, qui est représentée à la Fig. 6, a été obtenue comme suit:</w:t>
      </w:r>
    </w:p>
    <w:p w:rsidR="003C7C59" w:rsidRPr="000B6835" w:rsidRDefault="003C7C59" w:rsidP="003C7C59">
      <w:pPr>
        <w:rPr>
          <w:lang w:val="fr-CH"/>
        </w:rPr>
      </w:pPr>
      <w:r w:rsidRPr="000B6835">
        <w:rPr>
          <w:lang w:val="fr-CH"/>
        </w:rPr>
        <w:t>Soit</w:t>
      </w:r>
      <w:r w:rsidRPr="000B6835">
        <w:rPr>
          <w:lang w:val="fr-CH"/>
        </w:rPr>
        <w:tab/>
      </w:r>
      <w:r w:rsidRPr="000B6835">
        <w:rPr>
          <w:i/>
          <w:lang w:val="fr-CH"/>
        </w:rPr>
        <w:t>f</w:t>
      </w:r>
      <w:r w:rsidRPr="000B6835">
        <w:rPr>
          <w:vertAlign w:val="subscript"/>
          <w:lang w:val="fr-CH"/>
        </w:rPr>
        <w:t>0</w:t>
      </w:r>
      <w:r w:rsidRPr="000B6835">
        <w:rPr>
          <w:lang w:val="fr-CH"/>
        </w:rPr>
        <w:tab/>
        <w:t>la fréquence centrale de la bande de fréquences occupée (MHz);</w:t>
      </w:r>
    </w:p>
    <w:p w:rsidR="003C7C59" w:rsidRPr="000B6835" w:rsidRDefault="003C7C59" w:rsidP="003C7C59">
      <w:pPr>
        <w:pStyle w:val="enumlev1"/>
        <w:ind w:left="1191" w:hanging="1191"/>
        <w:rPr>
          <w:lang w:val="fr-CH"/>
        </w:rPr>
      </w:pPr>
      <w:r w:rsidRPr="000B6835">
        <w:rPr>
          <w:lang w:val="fr-CH"/>
        </w:rPr>
        <w:tab/>
      </w:r>
      <w:r w:rsidRPr="000B6835">
        <w:rPr>
          <w:i/>
          <w:lang w:val="fr-CH"/>
        </w:rPr>
        <w:t>f</w:t>
      </w:r>
      <w:r w:rsidRPr="000B6835">
        <w:rPr>
          <w:i/>
          <w:iCs/>
          <w:vertAlign w:val="subscript"/>
          <w:lang w:val="fr-CH"/>
        </w:rPr>
        <w:t>n</w:t>
      </w:r>
      <w:r w:rsidRPr="000B6835">
        <w:rPr>
          <w:lang w:val="fr-CH"/>
        </w:rPr>
        <w:tab/>
        <w:t>la fréquence centrale d'un canal radioélectrique dans la moitié inférieure de la bande considérée (MHz);</w:t>
      </w:r>
    </w:p>
    <w:p w:rsidR="003C7C59" w:rsidRPr="000B6835" w:rsidRDefault="003C7C59" w:rsidP="003C7C59">
      <w:pPr>
        <w:pStyle w:val="enumlev1"/>
        <w:ind w:left="1191" w:hanging="1191"/>
        <w:rPr>
          <w:lang w:val="fr-CH"/>
        </w:rPr>
      </w:pPr>
      <w:r w:rsidRPr="000B6835">
        <w:rPr>
          <w:lang w:val="fr-CH"/>
        </w:rPr>
        <w:tab/>
      </w:r>
      <w:r w:rsidR="00C9023C" w:rsidRPr="000B6835">
        <w:rPr>
          <w:position w:val="-12"/>
          <w:lang w:val="fr-CH"/>
        </w:rPr>
        <w:object w:dxaOrig="300" w:dyaOrig="360">
          <v:shape id="_x0000_i1050" type="#_x0000_t75" style="width:15.05pt;height:18.25pt" o:ole="">
            <v:imagedata r:id="rId62" o:title=""/>
          </v:shape>
          <o:OLEObject Type="Embed" ProgID="Equation.3" ShapeID="_x0000_i1050" DrawAspect="Content" ObjectID="_1419761448" r:id="rId63"/>
        </w:object>
      </w:r>
      <w:r w:rsidRPr="000B6835">
        <w:rPr>
          <w:lang w:val="fr-CH"/>
        </w:rPr>
        <w:tab/>
        <w:t>la fréquence centrale d'un canal radioélectrique dans la moitié supérieure de la bande considérée (MHz);</w:t>
      </w:r>
    </w:p>
    <w:p w:rsidR="003C7C59" w:rsidRPr="000B6835" w:rsidRDefault="003C7C59" w:rsidP="000B6835">
      <w:pPr>
        <w:pStyle w:val="enumlev1"/>
        <w:rPr>
          <w:iCs/>
          <w:lang w:val="fr-CH"/>
        </w:rPr>
      </w:pPr>
      <w:r w:rsidRPr="000B6835">
        <w:rPr>
          <w:iCs/>
          <w:lang w:val="fr-CH"/>
        </w:rPr>
        <w:tab/>
      </w:r>
      <w:r w:rsidRPr="000B6835">
        <w:rPr>
          <w:i/>
          <w:lang w:val="fr-CH"/>
        </w:rPr>
        <w:t>f</w:t>
      </w:r>
      <w:r w:rsidRPr="000B6835">
        <w:rPr>
          <w:vertAlign w:val="subscript"/>
          <w:lang w:val="fr-CH"/>
        </w:rPr>
        <w:t>0</w:t>
      </w:r>
      <w:r w:rsidRPr="000B6835">
        <w:rPr>
          <w:lang w:val="fr-CH"/>
        </w:rPr>
        <w:t xml:space="preserve"> </w:t>
      </w:r>
      <w:r w:rsidR="000B6835" w:rsidRPr="000B6835">
        <w:rPr>
          <w:lang w:val="fr-CH"/>
        </w:rPr>
        <w:t>=</w:t>
      </w:r>
      <w:r w:rsidRPr="000B6835">
        <w:rPr>
          <w:iCs/>
          <w:lang w:val="fr-CH"/>
        </w:rPr>
        <w:t xml:space="preserve"> 7</w:t>
      </w:r>
      <w:r w:rsidRPr="000B6835">
        <w:rPr>
          <w:rFonts w:ascii="Tms Rmn" w:hAnsi="Tms Rmn"/>
          <w:iCs/>
          <w:sz w:val="12"/>
          <w:lang w:val="fr-CH"/>
        </w:rPr>
        <w:t> </w:t>
      </w:r>
      <w:r w:rsidRPr="000B6835">
        <w:rPr>
          <w:iCs/>
          <w:lang w:val="fr-CH"/>
        </w:rPr>
        <w:t>400 MHz;</w:t>
      </w:r>
    </w:p>
    <w:p w:rsidR="003C7C59" w:rsidRPr="000B6835" w:rsidRDefault="003C7C59" w:rsidP="000B6835">
      <w:pPr>
        <w:pStyle w:val="enumlev1"/>
        <w:rPr>
          <w:lang w:val="fr-CH"/>
        </w:rPr>
      </w:pPr>
      <w:r w:rsidRPr="000B6835">
        <w:rPr>
          <w:lang w:val="fr-CH"/>
        </w:rPr>
        <w:tab/>
        <w:t xml:space="preserve">espacement en mode duplex </w:t>
      </w:r>
      <w:r w:rsidR="000B6835" w:rsidRPr="000B6835">
        <w:rPr>
          <w:lang w:val="fr-CH"/>
        </w:rPr>
        <w:t>=</w:t>
      </w:r>
      <w:r w:rsidRPr="000B6835">
        <w:rPr>
          <w:lang w:val="fr-CH"/>
        </w:rPr>
        <w:t xml:space="preserve"> 161 MHz.</w:t>
      </w:r>
    </w:p>
    <w:p w:rsidR="003C7C59" w:rsidRPr="000B6835" w:rsidRDefault="003C7C59" w:rsidP="003C7C59">
      <w:pPr>
        <w:rPr>
          <w:lang w:val="fr-CH"/>
        </w:rPr>
      </w:pPr>
      <w:r w:rsidRPr="000B6835">
        <w:rPr>
          <w:lang w:val="fr-CH"/>
        </w:rPr>
        <w:t>Les fréquences (MHz) des différents canaux s'expriment alors par les relations suivantes:</w:t>
      </w:r>
    </w:p>
    <w:p w:rsidR="003C7C59" w:rsidRPr="000B6835" w:rsidRDefault="003C7C59" w:rsidP="003C7C59">
      <w:pPr>
        <w:pStyle w:val="enumlev1"/>
        <w:rPr>
          <w:lang w:val="fr-CH"/>
        </w:rPr>
      </w:pPr>
      <w:r w:rsidRPr="000B6835">
        <w:rPr>
          <w:lang w:val="fr-CH"/>
        </w:rPr>
        <w:t>a)</w:t>
      </w:r>
      <w:r w:rsidRPr="000B6835">
        <w:rPr>
          <w:lang w:val="fr-CH"/>
        </w:rPr>
        <w:tab/>
        <w:t>pour un espacement des canaux de 28 MHz:</w:t>
      </w:r>
    </w:p>
    <w:p w:rsidR="003C7C59" w:rsidRPr="000B6835" w:rsidRDefault="003C7C59" w:rsidP="000B6835">
      <w:pPr>
        <w:pStyle w:val="enumlev1"/>
        <w:rPr>
          <w:lang w:val="fr-CH"/>
        </w:rPr>
      </w:pPr>
      <w:r w:rsidRPr="000B6835">
        <w:rPr>
          <w:i/>
          <w:color w:val="FF0000"/>
          <w:lang w:val="fr-CH"/>
        </w:rPr>
        <w:tab/>
      </w:r>
      <w:r w:rsidRPr="000B6835">
        <w:rPr>
          <w:i/>
          <w:lang w:val="fr-CH"/>
        </w:rPr>
        <w:t>f</w:t>
      </w:r>
      <w:r w:rsidRPr="000B6835">
        <w:rPr>
          <w:i/>
          <w:iCs/>
          <w:vertAlign w:val="subscript"/>
          <w:lang w:val="fr-CH"/>
        </w:rPr>
        <w:t>n</w:t>
      </w:r>
      <w:r w:rsidRPr="000B6835">
        <w:rPr>
          <w:lang w:val="fr-CH"/>
        </w:rPr>
        <w:tab/>
      </w:r>
      <w:r w:rsidR="000B6835" w:rsidRPr="000B6835">
        <w:rPr>
          <w:lang w:val="fr-CH"/>
        </w:rPr>
        <w:t>=</w:t>
      </w:r>
      <w:r w:rsidRPr="000B6835">
        <w:rPr>
          <w:lang w:val="fr-CH"/>
        </w:rPr>
        <w:t xml:space="preserve">  </w:t>
      </w:r>
      <w:r w:rsidRPr="000B6835">
        <w:rPr>
          <w:i/>
          <w:lang w:val="fr-CH"/>
        </w:rPr>
        <w:t>f</w:t>
      </w:r>
      <w:r w:rsidRPr="000B6835">
        <w:rPr>
          <w:vertAlign w:val="subscript"/>
          <w:lang w:val="fr-CH"/>
        </w:rPr>
        <w:t>0</w:t>
      </w:r>
      <w:r w:rsidRPr="000B6835">
        <w:rPr>
          <w:lang w:val="fr-CH"/>
        </w:rPr>
        <w:t xml:space="preserve"> – 161 </w:t>
      </w:r>
      <w:r w:rsidR="000B6835" w:rsidRPr="000B6835">
        <w:rPr>
          <w:lang w:val="fr-CH"/>
        </w:rPr>
        <w:t>+</w:t>
      </w:r>
      <w:r w:rsidRPr="000B6835">
        <w:rPr>
          <w:lang w:val="fr-CH"/>
        </w:rPr>
        <w:t xml:space="preserve"> 28 </w:t>
      </w:r>
      <w:r w:rsidRPr="000B6835">
        <w:rPr>
          <w:i/>
          <w:lang w:val="fr-CH"/>
        </w:rPr>
        <w:t>n</w:t>
      </w:r>
    </w:p>
    <w:p w:rsidR="003C7C59" w:rsidRPr="000B6835" w:rsidRDefault="003C7C59" w:rsidP="000B6835">
      <w:pPr>
        <w:pStyle w:val="enumlev1"/>
        <w:rPr>
          <w:lang w:val="fr-CH"/>
        </w:rPr>
      </w:pPr>
      <w:r w:rsidRPr="000B6835">
        <w:rPr>
          <w:lang w:val="fr-CH"/>
        </w:rPr>
        <w:tab/>
      </w:r>
      <w:r w:rsidR="00C9023C" w:rsidRPr="000B6835">
        <w:rPr>
          <w:position w:val="-12"/>
          <w:lang w:val="fr-CH"/>
        </w:rPr>
        <w:object w:dxaOrig="300" w:dyaOrig="360">
          <v:shape id="_x0000_i1051" type="#_x0000_t75" style="width:15.05pt;height:18.25pt" o:ole="">
            <v:imagedata r:id="rId64" o:title=""/>
          </v:shape>
          <o:OLEObject Type="Embed" ProgID="Equation.3" ShapeID="_x0000_i1051" DrawAspect="Content" ObjectID="_1419761449" r:id="rId65"/>
        </w:object>
      </w:r>
      <w:r w:rsidRPr="000B6835">
        <w:rPr>
          <w:lang w:val="fr-CH"/>
        </w:rPr>
        <w:tab/>
      </w:r>
      <w:r w:rsidR="000B6835" w:rsidRPr="000B6835">
        <w:rPr>
          <w:lang w:val="fr-CH"/>
        </w:rPr>
        <w:t>=</w:t>
      </w:r>
      <w:r w:rsidRPr="000B6835">
        <w:rPr>
          <w:lang w:val="fr-CH"/>
        </w:rPr>
        <w:t xml:space="preserve">  </w:t>
      </w:r>
      <w:r w:rsidRPr="000B6835">
        <w:rPr>
          <w:i/>
          <w:lang w:val="fr-CH"/>
        </w:rPr>
        <w:t>f</w:t>
      </w:r>
      <w:r w:rsidRPr="000B6835">
        <w:rPr>
          <w:vertAlign w:val="subscript"/>
          <w:lang w:val="fr-CH"/>
        </w:rPr>
        <w:t>0</w:t>
      </w:r>
      <w:r w:rsidRPr="000B6835">
        <w:rPr>
          <w:lang w:val="fr-CH"/>
        </w:rPr>
        <w:t xml:space="preserve"> </w:t>
      </w:r>
      <w:r w:rsidR="000B6835" w:rsidRPr="000B6835">
        <w:rPr>
          <w:lang w:val="fr-CH"/>
        </w:rPr>
        <w:t>+</w:t>
      </w:r>
      <w:r w:rsidRPr="000B6835">
        <w:rPr>
          <w:lang w:val="fr-CH"/>
        </w:rPr>
        <w:t xml:space="preserve"> 28 </w:t>
      </w:r>
      <w:r w:rsidRPr="000B6835">
        <w:rPr>
          <w:i/>
          <w:lang w:val="fr-CH"/>
        </w:rPr>
        <w:t>n</w:t>
      </w:r>
      <w:r w:rsidRPr="000B6835">
        <w:rPr>
          <w:i/>
          <w:lang w:val="fr-CH"/>
        </w:rPr>
        <w:tab/>
      </w:r>
      <w:r w:rsidRPr="000B6835">
        <w:rPr>
          <w:i/>
          <w:lang w:val="fr-CH"/>
        </w:rPr>
        <w:tab/>
      </w:r>
      <w:r w:rsidRPr="000B6835">
        <w:rPr>
          <w:i/>
          <w:lang w:val="fr-CH"/>
        </w:rPr>
        <w:tab/>
      </w:r>
      <w:r w:rsidRPr="000B6835">
        <w:rPr>
          <w:lang w:val="fr-CH"/>
        </w:rPr>
        <w:t xml:space="preserve">où </w:t>
      </w:r>
      <w:r w:rsidRPr="000B6835">
        <w:rPr>
          <w:i/>
          <w:lang w:val="fr-CH"/>
        </w:rPr>
        <w:t>n</w:t>
      </w:r>
      <w:r w:rsidRPr="000B6835">
        <w:rPr>
          <w:lang w:val="fr-CH"/>
        </w:rPr>
        <w:t xml:space="preserve"> </w:t>
      </w:r>
      <w:r w:rsidR="000B6835" w:rsidRPr="000B6835">
        <w:rPr>
          <w:lang w:val="fr-CH"/>
        </w:rPr>
        <w:t>=</w:t>
      </w:r>
      <w:r w:rsidRPr="000B6835">
        <w:rPr>
          <w:lang w:val="fr-CH"/>
        </w:rPr>
        <w:t xml:space="preserve"> 1, 2, … 5</w:t>
      </w:r>
    </w:p>
    <w:p w:rsidR="003C7C59" w:rsidRPr="000B6835" w:rsidRDefault="003C7C59" w:rsidP="003C7C59">
      <w:pPr>
        <w:pStyle w:val="enumlev1"/>
        <w:rPr>
          <w:lang w:val="fr-CH"/>
        </w:rPr>
      </w:pPr>
      <w:r w:rsidRPr="000B6835">
        <w:rPr>
          <w:lang w:val="fr-CH"/>
        </w:rPr>
        <w:t>b)</w:t>
      </w:r>
      <w:r w:rsidRPr="000B6835">
        <w:rPr>
          <w:lang w:val="fr-CH"/>
        </w:rPr>
        <w:tab/>
        <w:t>pour un espacement des canaux de 14 MHz:</w:t>
      </w:r>
    </w:p>
    <w:p w:rsidR="003C7C59" w:rsidRPr="000B6835" w:rsidRDefault="003C7C59" w:rsidP="000B6835">
      <w:pPr>
        <w:pStyle w:val="enumlev1"/>
        <w:rPr>
          <w:lang w:val="fr-CH"/>
        </w:rPr>
      </w:pPr>
      <w:r w:rsidRPr="000B6835">
        <w:rPr>
          <w:i/>
          <w:lang w:val="fr-CH"/>
        </w:rPr>
        <w:tab/>
        <w:t>f</w:t>
      </w:r>
      <w:r w:rsidRPr="000B6835">
        <w:rPr>
          <w:i/>
          <w:iCs/>
          <w:vertAlign w:val="subscript"/>
          <w:lang w:val="fr-CH"/>
        </w:rPr>
        <w:t>n</w:t>
      </w:r>
      <w:r w:rsidRPr="000B6835">
        <w:rPr>
          <w:lang w:val="fr-CH"/>
        </w:rPr>
        <w:tab/>
      </w:r>
      <w:r w:rsidR="000B6835" w:rsidRPr="000B6835">
        <w:rPr>
          <w:lang w:val="fr-CH"/>
        </w:rPr>
        <w:t>=</w:t>
      </w:r>
      <w:r w:rsidRPr="000B6835">
        <w:rPr>
          <w:lang w:val="fr-CH"/>
        </w:rPr>
        <w:t xml:space="preserve">  </w:t>
      </w:r>
      <w:r w:rsidRPr="000B6835">
        <w:rPr>
          <w:i/>
          <w:lang w:val="fr-CH"/>
        </w:rPr>
        <w:t>f</w:t>
      </w:r>
      <w:r w:rsidRPr="000B6835">
        <w:rPr>
          <w:vertAlign w:val="subscript"/>
          <w:lang w:val="fr-CH"/>
        </w:rPr>
        <w:t>0</w:t>
      </w:r>
      <w:r w:rsidRPr="000B6835">
        <w:rPr>
          <w:lang w:val="fr-CH"/>
        </w:rPr>
        <w:t xml:space="preserve"> – 154 + 14 </w:t>
      </w:r>
      <w:r w:rsidRPr="000B6835">
        <w:rPr>
          <w:i/>
          <w:lang w:val="fr-CH"/>
        </w:rPr>
        <w:t>n</w:t>
      </w:r>
    </w:p>
    <w:p w:rsidR="003C7C59" w:rsidRPr="000B6835" w:rsidRDefault="003C7C59" w:rsidP="000B6835">
      <w:pPr>
        <w:pStyle w:val="enumlev1"/>
        <w:rPr>
          <w:lang w:val="fr-CH"/>
        </w:rPr>
      </w:pPr>
      <w:r w:rsidRPr="000B6835">
        <w:rPr>
          <w:lang w:val="fr-CH"/>
        </w:rPr>
        <w:tab/>
      </w:r>
      <w:r w:rsidR="00C9023C" w:rsidRPr="000B6835">
        <w:rPr>
          <w:position w:val="-12"/>
          <w:lang w:val="fr-CH"/>
        </w:rPr>
        <w:object w:dxaOrig="300" w:dyaOrig="360">
          <v:shape id="_x0000_i1052" type="#_x0000_t75" style="width:15.05pt;height:18.25pt" o:ole="">
            <v:imagedata r:id="rId66" o:title=""/>
          </v:shape>
          <o:OLEObject Type="Embed" ProgID="Equation.3" ShapeID="_x0000_i1052" DrawAspect="Content" ObjectID="_1419761450" r:id="rId67"/>
        </w:object>
      </w:r>
      <w:r w:rsidRPr="000B6835">
        <w:rPr>
          <w:lang w:val="fr-CH"/>
        </w:rPr>
        <w:tab/>
      </w:r>
      <w:r w:rsidR="000B6835" w:rsidRPr="000B6835">
        <w:rPr>
          <w:lang w:val="fr-CH"/>
        </w:rPr>
        <w:t>=</w:t>
      </w:r>
      <w:r w:rsidRPr="000B6835">
        <w:rPr>
          <w:lang w:val="fr-CH"/>
        </w:rPr>
        <w:t xml:space="preserve">  </w:t>
      </w:r>
      <w:r w:rsidRPr="000B6835">
        <w:rPr>
          <w:i/>
          <w:lang w:val="fr-CH"/>
        </w:rPr>
        <w:t>f</w:t>
      </w:r>
      <w:r w:rsidRPr="000B6835">
        <w:rPr>
          <w:vertAlign w:val="subscript"/>
          <w:lang w:val="fr-CH"/>
        </w:rPr>
        <w:t>0</w:t>
      </w:r>
      <w:r w:rsidRPr="000B6835">
        <w:rPr>
          <w:lang w:val="fr-CH"/>
        </w:rPr>
        <w:t xml:space="preserve"> + 7 + 14 </w:t>
      </w:r>
      <w:r w:rsidRPr="000B6835">
        <w:rPr>
          <w:i/>
          <w:lang w:val="fr-CH"/>
        </w:rPr>
        <w:t>n</w:t>
      </w:r>
      <w:r w:rsidRPr="000B6835">
        <w:rPr>
          <w:i/>
          <w:lang w:val="fr-CH"/>
        </w:rPr>
        <w:tab/>
      </w:r>
      <w:r w:rsidRPr="000B6835">
        <w:rPr>
          <w:i/>
          <w:lang w:val="fr-CH"/>
        </w:rPr>
        <w:tab/>
      </w:r>
      <w:r w:rsidRPr="000B6835">
        <w:rPr>
          <w:i/>
          <w:lang w:val="fr-CH"/>
        </w:rPr>
        <w:tab/>
      </w:r>
      <w:r w:rsidRPr="000B6835">
        <w:rPr>
          <w:lang w:val="fr-CH"/>
        </w:rPr>
        <w:t xml:space="preserve">où </w:t>
      </w:r>
      <w:r w:rsidRPr="000B6835">
        <w:rPr>
          <w:i/>
          <w:lang w:val="fr-CH"/>
        </w:rPr>
        <w:t>n</w:t>
      </w:r>
      <w:r w:rsidRPr="000B6835">
        <w:rPr>
          <w:lang w:val="fr-CH"/>
        </w:rPr>
        <w:t xml:space="preserve"> </w:t>
      </w:r>
      <w:r w:rsidR="000B6835" w:rsidRPr="000B6835">
        <w:rPr>
          <w:lang w:val="fr-CH"/>
        </w:rPr>
        <w:t>=</w:t>
      </w:r>
      <w:r w:rsidRPr="000B6835">
        <w:rPr>
          <w:lang w:val="fr-CH"/>
        </w:rPr>
        <w:t xml:space="preserve"> 1, 2, … 9 </w:t>
      </w:r>
    </w:p>
    <w:p w:rsidR="003C7C59" w:rsidRPr="000B6835" w:rsidRDefault="003C7C59" w:rsidP="003C7C59">
      <w:pPr>
        <w:pStyle w:val="enumlev1"/>
        <w:rPr>
          <w:lang w:val="fr-CH"/>
        </w:rPr>
      </w:pPr>
      <w:r w:rsidRPr="000B6835">
        <w:rPr>
          <w:lang w:val="fr-CH"/>
        </w:rPr>
        <w:t>c)</w:t>
      </w:r>
      <w:r w:rsidRPr="000B6835">
        <w:rPr>
          <w:lang w:val="fr-CH"/>
        </w:rPr>
        <w:tab/>
        <w:t>pour un espacement des canaux de 7 MHz:</w:t>
      </w:r>
    </w:p>
    <w:p w:rsidR="003C7C59" w:rsidRPr="000B6835" w:rsidRDefault="003C7C59" w:rsidP="000B6835">
      <w:pPr>
        <w:pStyle w:val="enumlev1"/>
        <w:rPr>
          <w:lang w:val="fr-CH"/>
        </w:rPr>
      </w:pPr>
      <w:r w:rsidRPr="000B6835">
        <w:rPr>
          <w:i/>
          <w:lang w:val="fr-CH"/>
        </w:rPr>
        <w:tab/>
        <w:t>f</w:t>
      </w:r>
      <w:r w:rsidRPr="000B6835">
        <w:rPr>
          <w:i/>
          <w:iCs/>
          <w:vertAlign w:val="subscript"/>
          <w:lang w:val="fr-CH"/>
        </w:rPr>
        <w:t>n</w:t>
      </w:r>
      <w:r w:rsidRPr="000B6835">
        <w:rPr>
          <w:lang w:val="fr-CH"/>
        </w:rPr>
        <w:tab/>
      </w:r>
      <w:r w:rsidR="000B6835" w:rsidRPr="000B6835">
        <w:rPr>
          <w:lang w:val="fr-CH"/>
        </w:rPr>
        <w:t>=</w:t>
      </w:r>
      <w:r w:rsidRPr="000B6835">
        <w:rPr>
          <w:lang w:val="fr-CH"/>
        </w:rPr>
        <w:t xml:space="preserve">  </w:t>
      </w:r>
      <w:r w:rsidRPr="000B6835">
        <w:rPr>
          <w:i/>
          <w:lang w:val="fr-CH"/>
        </w:rPr>
        <w:t>f</w:t>
      </w:r>
      <w:r w:rsidRPr="000B6835">
        <w:rPr>
          <w:vertAlign w:val="subscript"/>
          <w:lang w:val="fr-CH"/>
        </w:rPr>
        <w:t>0</w:t>
      </w:r>
      <w:r w:rsidRPr="000B6835">
        <w:rPr>
          <w:lang w:val="fr-CH"/>
        </w:rPr>
        <w:t xml:space="preserve"> – 154 </w:t>
      </w:r>
      <w:r w:rsidR="000B6835" w:rsidRPr="000B6835">
        <w:rPr>
          <w:lang w:val="fr-CH"/>
        </w:rPr>
        <w:t>+</w:t>
      </w:r>
      <w:r w:rsidRPr="000B6835">
        <w:rPr>
          <w:lang w:val="fr-CH"/>
        </w:rPr>
        <w:t xml:space="preserve"> 7 </w:t>
      </w:r>
      <w:r w:rsidRPr="000B6835">
        <w:rPr>
          <w:i/>
          <w:lang w:val="fr-CH"/>
        </w:rPr>
        <w:t>n</w:t>
      </w:r>
    </w:p>
    <w:p w:rsidR="003C7C59" w:rsidRPr="000B6835" w:rsidRDefault="003C7C59" w:rsidP="000B6835">
      <w:pPr>
        <w:pStyle w:val="enumlev1"/>
        <w:rPr>
          <w:lang w:val="fr-CH"/>
        </w:rPr>
      </w:pPr>
      <w:r w:rsidRPr="000B6835">
        <w:rPr>
          <w:lang w:val="fr-CH"/>
        </w:rPr>
        <w:tab/>
      </w:r>
      <w:r w:rsidR="00C9023C" w:rsidRPr="000B6835">
        <w:rPr>
          <w:position w:val="-12"/>
          <w:lang w:val="fr-CH"/>
        </w:rPr>
        <w:object w:dxaOrig="300" w:dyaOrig="360">
          <v:shape id="_x0000_i1053" type="#_x0000_t75" style="width:15.05pt;height:18.25pt" o:ole="">
            <v:imagedata r:id="rId68" o:title=""/>
          </v:shape>
          <o:OLEObject Type="Embed" ProgID="Equation.3" ShapeID="_x0000_i1053" DrawAspect="Content" ObjectID="_1419761451" r:id="rId69"/>
        </w:object>
      </w:r>
      <w:r w:rsidRPr="000B6835">
        <w:rPr>
          <w:lang w:val="fr-CH"/>
        </w:rPr>
        <w:tab/>
      </w:r>
      <w:r w:rsidR="000B6835" w:rsidRPr="000B6835">
        <w:rPr>
          <w:lang w:val="fr-CH"/>
        </w:rPr>
        <w:t>=</w:t>
      </w:r>
      <w:r w:rsidRPr="000B6835">
        <w:rPr>
          <w:lang w:val="fr-CH"/>
        </w:rPr>
        <w:t xml:space="preserve">  </w:t>
      </w:r>
      <w:r w:rsidRPr="000B6835">
        <w:rPr>
          <w:i/>
          <w:lang w:val="fr-CH"/>
        </w:rPr>
        <w:t>f</w:t>
      </w:r>
      <w:r w:rsidRPr="000B6835">
        <w:rPr>
          <w:vertAlign w:val="subscript"/>
          <w:lang w:val="fr-CH"/>
        </w:rPr>
        <w:t>0</w:t>
      </w:r>
      <w:r w:rsidRPr="000B6835">
        <w:rPr>
          <w:lang w:val="fr-CH"/>
        </w:rPr>
        <w:t xml:space="preserve"> </w:t>
      </w:r>
      <w:r w:rsidR="000B6835" w:rsidRPr="000B6835">
        <w:rPr>
          <w:lang w:val="fr-CH"/>
        </w:rPr>
        <w:t>+</w:t>
      </w:r>
      <w:r w:rsidRPr="000B6835">
        <w:rPr>
          <w:lang w:val="fr-CH"/>
        </w:rPr>
        <w:t xml:space="preserve"> 7 </w:t>
      </w:r>
      <w:r w:rsidR="000B6835" w:rsidRPr="000B6835">
        <w:rPr>
          <w:lang w:val="fr-CH"/>
        </w:rPr>
        <w:t>+</w:t>
      </w:r>
      <w:r w:rsidRPr="000B6835">
        <w:rPr>
          <w:lang w:val="fr-CH"/>
        </w:rPr>
        <w:t xml:space="preserve"> 7 </w:t>
      </w:r>
      <w:r w:rsidRPr="000B6835">
        <w:rPr>
          <w:i/>
          <w:lang w:val="fr-CH"/>
        </w:rPr>
        <w:t>n</w:t>
      </w:r>
      <w:r w:rsidRPr="000B6835">
        <w:rPr>
          <w:i/>
          <w:lang w:val="fr-CH"/>
        </w:rPr>
        <w:tab/>
      </w:r>
      <w:r w:rsidRPr="000B6835">
        <w:rPr>
          <w:i/>
          <w:lang w:val="fr-CH"/>
        </w:rPr>
        <w:tab/>
      </w:r>
      <w:r w:rsidRPr="000B6835">
        <w:rPr>
          <w:i/>
          <w:lang w:val="fr-CH"/>
        </w:rPr>
        <w:tab/>
      </w:r>
      <w:r w:rsidRPr="000B6835">
        <w:rPr>
          <w:lang w:val="fr-CH"/>
        </w:rPr>
        <w:t xml:space="preserve">où </w:t>
      </w:r>
      <w:r w:rsidRPr="000B6835">
        <w:rPr>
          <w:i/>
          <w:lang w:val="fr-CH"/>
        </w:rPr>
        <w:t>n</w:t>
      </w:r>
      <w:r w:rsidRPr="000B6835">
        <w:rPr>
          <w:lang w:val="fr-CH"/>
        </w:rPr>
        <w:t xml:space="preserve"> </w:t>
      </w:r>
      <w:r w:rsidR="000B6835" w:rsidRPr="000B6835">
        <w:rPr>
          <w:lang w:val="fr-CH"/>
        </w:rPr>
        <w:t>=</w:t>
      </w:r>
      <w:r w:rsidRPr="000B6835">
        <w:rPr>
          <w:lang w:val="fr-CH"/>
        </w:rPr>
        <w:t xml:space="preserve"> 1, 2, …20</w:t>
      </w:r>
    </w:p>
    <w:p w:rsidR="003C7C59" w:rsidRPr="000B6835" w:rsidRDefault="003C7C59" w:rsidP="003C7C59">
      <w:pPr>
        <w:pStyle w:val="enumlev1"/>
        <w:rPr>
          <w:lang w:val="fr-CH"/>
        </w:rPr>
      </w:pPr>
      <w:r w:rsidRPr="000B6835">
        <w:rPr>
          <w:lang w:val="fr-CH"/>
        </w:rPr>
        <w:t>d)</w:t>
      </w:r>
      <w:r w:rsidRPr="000B6835">
        <w:rPr>
          <w:lang w:val="fr-CH"/>
        </w:rPr>
        <w:tab/>
        <w:t>pour un espacement des canaux de 3,5 MHz:</w:t>
      </w:r>
    </w:p>
    <w:p w:rsidR="003C7C59" w:rsidRPr="000B6835" w:rsidRDefault="003C7C59" w:rsidP="000B6835">
      <w:pPr>
        <w:pStyle w:val="enumlev1"/>
        <w:rPr>
          <w:lang w:val="fr-CH"/>
        </w:rPr>
      </w:pPr>
      <w:r w:rsidRPr="000B6835">
        <w:rPr>
          <w:i/>
          <w:lang w:val="fr-CH"/>
        </w:rPr>
        <w:tab/>
        <w:t>f</w:t>
      </w:r>
      <w:r w:rsidRPr="000B6835">
        <w:rPr>
          <w:i/>
          <w:iCs/>
          <w:vertAlign w:val="subscript"/>
          <w:lang w:val="fr-CH"/>
        </w:rPr>
        <w:t>n</w:t>
      </w:r>
      <w:r w:rsidRPr="000B6835">
        <w:rPr>
          <w:lang w:val="fr-CH"/>
        </w:rPr>
        <w:tab/>
      </w:r>
      <w:r w:rsidR="000B6835" w:rsidRPr="000B6835">
        <w:rPr>
          <w:lang w:val="fr-CH"/>
        </w:rPr>
        <w:t>=</w:t>
      </w:r>
      <w:r w:rsidRPr="000B6835">
        <w:rPr>
          <w:lang w:val="fr-CH"/>
        </w:rPr>
        <w:t>  </w:t>
      </w:r>
      <w:r w:rsidRPr="000B6835">
        <w:rPr>
          <w:i/>
          <w:lang w:val="fr-CH"/>
        </w:rPr>
        <w:t>f</w:t>
      </w:r>
      <w:r w:rsidRPr="000B6835">
        <w:rPr>
          <w:vertAlign w:val="subscript"/>
          <w:lang w:val="fr-CH"/>
        </w:rPr>
        <w:t>0</w:t>
      </w:r>
      <w:r w:rsidRPr="000B6835">
        <w:rPr>
          <w:lang w:val="fr-CH"/>
        </w:rPr>
        <w:t>  –  150,5  </w:t>
      </w:r>
      <w:r w:rsidR="000B6835" w:rsidRPr="000B6835">
        <w:rPr>
          <w:lang w:val="fr-CH"/>
        </w:rPr>
        <w:t>+</w:t>
      </w:r>
      <w:r w:rsidRPr="000B6835">
        <w:rPr>
          <w:lang w:val="fr-CH"/>
        </w:rPr>
        <w:t xml:space="preserve">  3,5 </w:t>
      </w:r>
      <w:r w:rsidRPr="000B6835">
        <w:rPr>
          <w:i/>
          <w:lang w:val="fr-CH"/>
        </w:rPr>
        <w:t>n</w:t>
      </w:r>
    </w:p>
    <w:p w:rsidR="003C7C59" w:rsidRPr="000B6835" w:rsidRDefault="003C7C59" w:rsidP="000B6835">
      <w:pPr>
        <w:pStyle w:val="enumlev1"/>
        <w:rPr>
          <w:lang w:val="fr-CH"/>
        </w:rPr>
      </w:pPr>
      <w:r w:rsidRPr="000B6835">
        <w:rPr>
          <w:lang w:val="fr-CH"/>
        </w:rPr>
        <w:tab/>
      </w:r>
      <w:r w:rsidR="00C9023C" w:rsidRPr="000B6835">
        <w:rPr>
          <w:position w:val="-12"/>
          <w:lang w:val="fr-CH"/>
        </w:rPr>
        <w:object w:dxaOrig="300" w:dyaOrig="360">
          <v:shape id="_x0000_i1054" type="#_x0000_t75" style="width:15.05pt;height:18.25pt" o:ole="">
            <v:imagedata r:id="rId70" o:title=""/>
          </v:shape>
          <o:OLEObject Type="Embed" ProgID="Equation.3" ShapeID="_x0000_i1054" DrawAspect="Content" ObjectID="_1419761452" r:id="rId71"/>
        </w:object>
      </w:r>
      <w:r w:rsidRPr="000B6835">
        <w:rPr>
          <w:sz w:val="20"/>
          <w:lang w:val="fr-CH"/>
        </w:rPr>
        <w:tab/>
      </w:r>
      <w:r w:rsidR="000B6835" w:rsidRPr="000B6835">
        <w:rPr>
          <w:lang w:val="fr-CH"/>
        </w:rPr>
        <w:t>=</w:t>
      </w:r>
      <w:r w:rsidRPr="000B6835">
        <w:rPr>
          <w:sz w:val="22"/>
          <w:lang w:val="fr-CH"/>
        </w:rPr>
        <w:t>  </w:t>
      </w:r>
      <w:r w:rsidRPr="000B6835">
        <w:rPr>
          <w:i/>
          <w:lang w:val="fr-CH"/>
        </w:rPr>
        <w:t>f</w:t>
      </w:r>
      <w:r w:rsidRPr="000B6835">
        <w:rPr>
          <w:vertAlign w:val="subscript"/>
          <w:lang w:val="fr-CH"/>
        </w:rPr>
        <w:t>0</w:t>
      </w:r>
      <w:r w:rsidRPr="000B6835">
        <w:rPr>
          <w:lang w:val="fr-CH"/>
        </w:rPr>
        <w:t>  </w:t>
      </w:r>
      <w:r w:rsidR="000B6835" w:rsidRPr="000B6835">
        <w:rPr>
          <w:lang w:val="fr-CH"/>
        </w:rPr>
        <w:t>+</w:t>
      </w:r>
      <w:r w:rsidRPr="000B6835">
        <w:rPr>
          <w:lang w:val="fr-CH"/>
        </w:rPr>
        <w:t>  10,5  </w:t>
      </w:r>
      <w:r w:rsidR="000B6835" w:rsidRPr="000B6835">
        <w:rPr>
          <w:lang w:val="fr-CH"/>
        </w:rPr>
        <w:t>+</w:t>
      </w:r>
      <w:r w:rsidRPr="000B6835">
        <w:rPr>
          <w:lang w:val="fr-CH"/>
        </w:rPr>
        <w:t xml:space="preserve">  3,5 </w:t>
      </w:r>
      <w:r w:rsidRPr="000B6835">
        <w:rPr>
          <w:i/>
          <w:lang w:val="fr-CH"/>
        </w:rPr>
        <w:t>n</w:t>
      </w:r>
      <w:r w:rsidRPr="000B6835">
        <w:rPr>
          <w:i/>
          <w:lang w:val="fr-CH"/>
        </w:rPr>
        <w:tab/>
      </w:r>
      <w:r w:rsidRPr="000B6835">
        <w:rPr>
          <w:i/>
          <w:lang w:val="fr-CH"/>
        </w:rPr>
        <w:tab/>
      </w:r>
      <w:r w:rsidRPr="000B6835">
        <w:rPr>
          <w:lang w:val="fr-CH"/>
        </w:rPr>
        <w:t xml:space="preserve">où </w:t>
      </w:r>
      <w:r w:rsidRPr="000B6835">
        <w:rPr>
          <w:i/>
          <w:lang w:val="fr-CH"/>
        </w:rPr>
        <w:t>n</w:t>
      </w:r>
      <w:r w:rsidRPr="000B6835">
        <w:rPr>
          <w:lang w:val="fr-CH"/>
        </w:rPr>
        <w:t xml:space="preserve"> </w:t>
      </w:r>
      <w:r w:rsidR="000B6835" w:rsidRPr="000B6835">
        <w:rPr>
          <w:lang w:val="fr-CH"/>
        </w:rPr>
        <w:t>=</w:t>
      </w:r>
      <w:r w:rsidRPr="000B6835">
        <w:rPr>
          <w:lang w:val="fr-CH"/>
        </w:rPr>
        <w:t xml:space="preserve"> 1, 2, …39</w:t>
      </w:r>
    </w:p>
    <w:p w:rsidR="003C7C59" w:rsidRPr="000B6835" w:rsidRDefault="003C7C59" w:rsidP="00206277">
      <w:pPr>
        <w:pStyle w:val="FigureNo"/>
        <w:rPr>
          <w:lang w:val="fr-CH"/>
        </w:rPr>
      </w:pPr>
      <w:r w:rsidRPr="000B6835">
        <w:rPr>
          <w:lang w:val="fr-CH"/>
        </w:rPr>
        <w:object w:dxaOrig="7696" w:dyaOrig="9743">
          <v:shape id="_x0000_i1055" type="#_x0000_t75" style="width:422.85pt;height:536.25pt" o:ole="">
            <v:imagedata r:id="rId72" o:title=""/>
          </v:shape>
          <o:OLEObject Type="Embed" ProgID="CorelDRAW.Graphic.14" ShapeID="_x0000_i1055" DrawAspect="Content" ObjectID="_1419761453" r:id="rId73"/>
        </w:object>
      </w:r>
    </w:p>
    <w:p w:rsidR="003C7C59" w:rsidRPr="000B6835" w:rsidRDefault="003C7C59" w:rsidP="003C7C59">
      <w:pPr>
        <w:pStyle w:val="Note"/>
        <w:spacing w:before="360"/>
        <w:rPr>
          <w:lang w:val="fr-CH"/>
        </w:rPr>
      </w:pPr>
      <w:r w:rsidRPr="000B6835">
        <w:rPr>
          <w:lang w:val="fr-CH"/>
        </w:rPr>
        <w:t xml:space="preserve">NOTE 1 – Dans le cas d'un espacement des canaux de 28 MHz, le canal </w:t>
      </w:r>
      <w:r w:rsidRPr="000B6835">
        <w:rPr>
          <w:position w:val="-10"/>
          <w:lang w:val="fr-CH"/>
        </w:rPr>
        <w:object w:dxaOrig="260" w:dyaOrig="300">
          <v:shape id="_x0000_i1056" type="#_x0000_t75" style="width:13.45pt;height:15.05pt" o:ole="">
            <v:imagedata r:id="rId74" o:title=""/>
          </v:shape>
          <o:OLEObject Type="Embed" ProgID="Equation.3" ShapeID="_x0000_i1056" DrawAspect="Content" ObjectID="_1419761454" r:id="rId75"/>
        </w:object>
      </w:r>
      <w:r w:rsidRPr="000B6835">
        <w:rPr>
          <w:lang w:val="fr-CH"/>
        </w:rPr>
        <w:t xml:space="preserve"> risque de dépasser la limite supérieure de la bande 7 250-7 550 MHz de 4 MHz si une largeur de bande de canal de 28 MHz est utilisée.</w:t>
      </w:r>
    </w:p>
    <w:p w:rsidR="003C7C59" w:rsidRPr="000B6835" w:rsidRDefault="003C7C59" w:rsidP="003C7C59">
      <w:pPr>
        <w:pStyle w:val="Note"/>
        <w:rPr>
          <w:lang w:val="fr-CH"/>
        </w:rPr>
      </w:pPr>
      <w:r w:rsidRPr="000B6835">
        <w:rPr>
          <w:lang w:val="fr-CH"/>
        </w:rPr>
        <w:t xml:space="preserve">NOTE 2 – Dans le cas d'un espacement des canaux de 7 MHz, le canal </w:t>
      </w:r>
      <w:r w:rsidRPr="000B6835">
        <w:rPr>
          <w:i/>
          <w:iCs/>
          <w:lang w:val="fr-CH"/>
        </w:rPr>
        <w:t>f</w:t>
      </w:r>
      <w:r w:rsidRPr="000B6835">
        <w:rPr>
          <w:vertAlign w:val="subscript"/>
          <w:lang w:val="fr-CH"/>
        </w:rPr>
        <w:t>1</w:t>
      </w:r>
      <w:r w:rsidRPr="000B6835">
        <w:rPr>
          <w:lang w:val="fr-CH"/>
        </w:rPr>
        <w:t xml:space="preserve"> risque de dépasser la limite inférieure et le canal </w:t>
      </w:r>
      <w:r w:rsidRPr="000B6835">
        <w:rPr>
          <w:position w:val="-10"/>
          <w:lang w:val="fr-CH"/>
        </w:rPr>
        <w:object w:dxaOrig="340" w:dyaOrig="300">
          <v:shape id="_x0000_i1057" type="#_x0000_t75" style="width:17.75pt;height:15.05pt" o:ole="">
            <v:imagedata r:id="rId76" o:title=""/>
          </v:shape>
          <o:OLEObject Type="Embed" ProgID="Equation.3" ShapeID="_x0000_i1057" DrawAspect="Content" ObjectID="_1419761455" r:id="rId77"/>
        </w:object>
      </w:r>
      <w:r w:rsidRPr="000B6835">
        <w:rPr>
          <w:lang w:val="fr-CH"/>
        </w:rPr>
        <w:t>, risque de dépasser la limite supérieure de la bande 7 250-7 550 MHz de 0,5 MHz si une largeur de bande de canal de 7 MHz est utilisée.</w:t>
      </w:r>
    </w:p>
    <w:p w:rsidR="003C7C59" w:rsidRPr="000B6835" w:rsidRDefault="003C7C59" w:rsidP="003C7C59">
      <w:pPr>
        <w:rPr>
          <w:lang w:val="fr-CH"/>
        </w:rPr>
      </w:pPr>
    </w:p>
    <w:p w:rsidR="003C7C59" w:rsidRPr="000B6835" w:rsidRDefault="003C7C59" w:rsidP="00C050AF">
      <w:pPr>
        <w:pStyle w:val="Line"/>
        <w:rPr>
          <w:lang w:val="fr-CH"/>
        </w:rPr>
      </w:pPr>
    </w:p>
    <w:p w:rsidR="003C7C59" w:rsidRPr="000B6835" w:rsidRDefault="003C7C59" w:rsidP="003C7C59">
      <w:pPr>
        <w:rPr>
          <w:lang w:val="fr-CH"/>
        </w:rPr>
      </w:pPr>
    </w:p>
    <w:sectPr w:rsidR="003C7C59" w:rsidRPr="000B6835" w:rsidSect="00C050AF">
      <w:headerReference w:type="even" r:id="rId78"/>
      <w:headerReference w:type="default" r:id="rId7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835" w:rsidRDefault="000B6835">
      <w:r>
        <w:separator/>
      </w:r>
    </w:p>
  </w:endnote>
  <w:endnote w:type="continuationSeparator" w:id="0">
    <w:p w:rsidR="000B6835" w:rsidRDefault="000B6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835" w:rsidRDefault="000B6835">
      <w:r>
        <w:separator/>
      </w:r>
    </w:p>
  </w:footnote>
  <w:footnote w:type="continuationSeparator" w:id="0">
    <w:p w:rsidR="000B6835" w:rsidRDefault="000B6835">
      <w:r>
        <w:continuationSeparator/>
      </w:r>
    </w:p>
  </w:footnote>
  <w:footnote w:id="1">
    <w:p w:rsidR="000B6835" w:rsidRPr="00AC1561" w:rsidRDefault="000B6835" w:rsidP="003C7C59">
      <w:pPr>
        <w:pStyle w:val="FootnoteText"/>
      </w:pPr>
      <w:r>
        <w:rPr>
          <w:rStyle w:val="FootnoteReference"/>
        </w:rPr>
        <w:t>1</w:t>
      </w:r>
      <w:r>
        <w:t xml:space="preserve"> </w:t>
      </w:r>
      <w:r w:rsidRPr="00AC1561">
        <w:tab/>
        <w:t>La gamme de fréquences indiquée dans cet</w:t>
      </w:r>
      <w:r>
        <w:t>te</w:t>
      </w:r>
      <w:r w:rsidRPr="00AC1561">
        <w:t xml:space="preserve"> Annexe </w:t>
      </w:r>
      <w:r>
        <w:t xml:space="preserve">empiète </w:t>
      </w:r>
      <w:r w:rsidRPr="00AC1561">
        <w:t xml:space="preserve">en partie </w:t>
      </w:r>
      <w:r>
        <w:t xml:space="preserve">sur </w:t>
      </w:r>
      <w:r w:rsidRPr="00AC1561">
        <w:t>la bande 7 725-8 500 MHz mentionn</w:t>
      </w:r>
      <w:r>
        <w:t>ée dans la Recommandation UIT-R F.386.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35" w:rsidRDefault="000B683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35" w:rsidRDefault="000B6835" w:rsidP="000B6835">
    <w:pPr>
      <w:ind w:right="360" w:firstLine="360"/>
    </w:pPr>
    <w:r>
      <w:rPr>
        <w:noProof/>
        <w:lang w:val="en-US" w:eastAsia="zh-CN"/>
      </w:rPr>
      <w:drawing>
        <wp:anchor distT="0" distB="0" distL="114300" distR="114300" simplePos="0" relativeHeight="251659264" behindDoc="1" locked="0" layoutInCell="1" allowOverlap="1" wp14:anchorId="2E4BDD0E" wp14:editId="2F6C1EC7">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35" w:rsidRPr="00837CB5" w:rsidRDefault="000B6835" w:rsidP="00C050AF">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C2C5F">
      <w:rPr>
        <w:rStyle w:val="PageNumber"/>
        <w:b/>
        <w:bCs/>
        <w:noProof/>
      </w:rPr>
      <w:t>ii</w:t>
    </w:r>
    <w:r>
      <w:rPr>
        <w:rStyle w:val="PageNumber"/>
        <w:b/>
        <w:bCs/>
      </w:rPr>
      <w:fldChar w:fldCharType="end"/>
    </w:r>
    <w:r w:rsidRPr="00837CB5">
      <w:tab/>
    </w:r>
    <w:r w:rsidR="007C2C5F">
      <w:fldChar w:fldCharType="begin"/>
    </w:r>
    <w:r w:rsidR="007C2C5F">
      <w:instrText xml:space="preserve"> DOCPROPERTY "Header" \* MERGEFORMAT </w:instrText>
    </w:r>
    <w:r w:rsidR="007C2C5F">
      <w:fldChar w:fldCharType="separate"/>
    </w:r>
    <w:r w:rsidR="007C2C5F" w:rsidRPr="007C2C5F">
      <w:rPr>
        <w:b/>
        <w:bCs/>
      </w:rPr>
      <w:t xml:space="preserve">Rec. </w:t>
    </w:r>
    <w:r w:rsidR="007C2C5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C2C5F">
      <w:rPr>
        <w:b/>
        <w:bCs/>
        <w:noProof/>
      </w:rPr>
      <w:t>UIT-R  F.385-10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35" w:rsidRDefault="000B6835">
    <w:r>
      <w:tab/>
    </w:r>
    <w:r w:rsidR="007C2C5F">
      <w:fldChar w:fldCharType="begin"/>
    </w:r>
    <w:r w:rsidR="007C2C5F">
      <w:instrText xml:space="preserve"> DOCPROPERTY "Header" \* MERGEFORMAT </w:instrText>
    </w:r>
    <w:r w:rsidR="007C2C5F">
      <w:fldChar w:fldCharType="separate"/>
    </w:r>
    <w:r w:rsidR="007C2C5F" w:rsidRPr="007C2C5F">
      <w:rPr>
        <w:b/>
        <w:bCs/>
      </w:rPr>
      <w:t xml:space="preserve">Rec. </w:t>
    </w:r>
    <w:r w:rsidR="007C2C5F">
      <w:rPr>
        <w:b/>
        <w:bCs/>
      </w:rPr>
      <w:fldChar w:fldCharType="end"/>
    </w:r>
    <w:r>
      <w:rPr>
        <w:b/>
        <w:bCs/>
      </w:rPr>
      <w:t xml:space="preserve"> </w:t>
    </w:r>
    <w:r>
      <w:rPr>
        <w:b/>
        <w:bCs/>
      </w:rPr>
      <w:fldChar w:fldCharType="begin"/>
    </w:r>
    <w:r>
      <w:rPr>
        <w:b/>
        <w:bCs/>
      </w:rPr>
      <w:instrText>styleref href</w:instrText>
    </w:r>
    <w:r>
      <w:rPr>
        <w:b/>
        <w:bCs/>
      </w:rPr>
      <w:fldChar w:fldCharType="separate"/>
    </w:r>
    <w:r w:rsidR="007C2C5F">
      <w:rPr>
        <w:b/>
        <w:bCs/>
        <w:noProof/>
      </w:rPr>
      <w:t>UIT-R  F.385-10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35" w:rsidRDefault="000B6835" w:rsidP="00C050AF">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2C5F">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C2C5F" w:rsidRPr="007C2C5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C2C5F">
      <w:rPr>
        <w:b/>
        <w:bCs/>
        <w:noProof/>
      </w:rPr>
      <w:t>UIT-R  F.385-10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835" w:rsidRDefault="000B6835" w:rsidP="00C050AF">
    <w:pPr>
      <w:tabs>
        <w:tab w:val="clear" w:pos="794"/>
        <w:tab w:val="clear" w:pos="1191"/>
        <w:tab w:val="clear" w:pos="1588"/>
        <w:tab w:val="clear" w:pos="1985"/>
        <w:tab w:val="center" w:pos="4848"/>
        <w:tab w:val="center" w:pos="9696"/>
      </w:tabs>
    </w:pPr>
    <w:r>
      <w:tab/>
    </w:r>
    <w:r w:rsidR="007C2C5F">
      <w:fldChar w:fldCharType="begin"/>
    </w:r>
    <w:r w:rsidR="007C2C5F">
      <w:instrText xml:space="preserve"> DOCPROPERTY "Header" \* MERGEFORMAT </w:instrText>
    </w:r>
    <w:r w:rsidR="007C2C5F">
      <w:fldChar w:fldCharType="separate"/>
    </w:r>
    <w:r w:rsidR="007C2C5F" w:rsidRPr="007C2C5F">
      <w:rPr>
        <w:b/>
        <w:bCs/>
      </w:rPr>
      <w:t xml:space="preserve">Rec. </w:t>
    </w:r>
    <w:r w:rsidR="007C2C5F">
      <w:rPr>
        <w:b/>
        <w:bCs/>
      </w:rPr>
      <w:fldChar w:fldCharType="end"/>
    </w:r>
    <w:r>
      <w:rPr>
        <w:b/>
        <w:bCs/>
      </w:rPr>
      <w:t xml:space="preserve"> </w:t>
    </w:r>
    <w:r>
      <w:rPr>
        <w:b/>
        <w:bCs/>
      </w:rPr>
      <w:fldChar w:fldCharType="begin"/>
    </w:r>
    <w:r>
      <w:rPr>
        <w:b/>
        <w:bCs/>
      </w:rPr>
      <w:instrText>styleref href</w:instrText>
    </w:r>
    <w:r>
      <w:rPr>
        <w:b/>
        <w:bCs/>
      </w:rPr>
      <w:fldChar w:fldCharType="separate"/>
    </w:r>
    <w:r w:rsidR="007C2C5F">
      <w:rPr>
        <w:b/>
        <w:bCs/>
        <w:noProof/>
      </w:rPr>
      <w:t>UIT-R  F.385-10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2C5F">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9"/>
    <w:rsid w:val="00040D7D"/>
    <w:rsid w:val="000B6835"/>
    <w:rsid w:val="00206277"/>
    <w:rsid w:val="00217EBF"/>
    <w:rsid w:val="00242AEE"/>
    <w:rsid w:val="002D76C4"/>
    <w:rsid w:val="003C7C59"/>
    <w:rsid w:val="004B63A4"/>
    <w:rsid w:val="0052529D"/>
    <w:rsid w:val="005C55C1"/>
    <w:rsid w:val="00607D68"/>
    <w:rsid w:val="007468DA"/>
    <w:rsid w:val="007565B1"/>
    <w:rsid w:val="007C2C5F"/>
    <w:rsid w:val="009E00A8"/>
    <w:rsid w:val="00A6617B"/>
    <w:rsid w:val="00AB0DC8"/>
    <w:rsid w:val="00B44E24"/>
    <w:rsid w:val="00C050AF"/>
    <w:rsid w:val="00C9023C"/>
    <w:rsid w:val="00DF4176"/>
    <w:rsid w:val="00E610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050AF"/>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C7C59"/>
    <w:rPr>
      <w:color w:val="0000FF"/>
      <w:u w:val="single"/>
    </w:rPr>
  </w:style>
  <w:style w:type="character" w:customStyle="1" w:styleId="HeaderChar">
    <w:name w:val="Header Char"/>
    <w:basedOn w:val="DefaultParagraphFont"/>
    <w:link w:val="Header"/>
    <w:rsid w:val="00C050AF"/>
    <w:rPr>
      <w:sz w:val="24"/>
      <w:lang w:val="fr-FR" w:eastAsia="en-US"/>
    </w:rPr>
  </w:style>
  <w:style w:type="character" w:styleId="EndnoteReference">
    <w:name w:val="endnote reference"/>
    <w:basedOn w:val="DefaultParagraphFont"/>
    <w:rsid w:val="003C7C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050AF"/>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C7C59"/>
    <w:rPr>
      <w:color w:val="0000FF"/>
      <w:u w:val="single"/>
    </w:rPr>
  </w:style>
  <w:style w:type="character" w:customStyle="1" w:styleId="HeaderChar">
    <w:name w:val="Header Char"/>
    <w:basedOn w:val="DefaultParagraphFont"/>
    <w:link w:val="Header"/>
    <w:rsid w:val="00C050AF"/>
    <w:rPr>
      <w:sz w:val="24"/>
      <w:lang w:val="fr-FR" w:eastAsia="en-US"/>
    </w:rPr>
  </w:style>
  <w:style w:type="character" w:styleId="EndnoteReference">
    <w:name w:val="endnote reference"/>
    <w:basedOn w:val="DefaultParagraphFont"/>
    <w:rsid w:val="003C7C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4.bin"/><Relationship Id="rId21" Type="http://schemas.openxmlformats.org/officeDocument/2006/relationships/oleObject" Target="embeddings/oleObject4.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8.bin"/><Relationship Id="rId50" Type="http://schemas.openxmlformats.org/officeDocument/2006/relationships/image" Target="media/image19.emf"/><Relationship Id="rId55" Type="http://schemas.openxmlformats.org/officeDocument/2006/relationships/oleObject" Target="embeddings/oleObject22.bin"/><Relationship Id="rId63" Type="http://schemas.openxmlformats.org/officeDocument/2006/relationships/oleObject" Target="embeddings/oleObject26.bin"/><Relationship Id="rId68" Type="http://schemas.openxmlformats.org/officeDocument/2006/relationships/image" Target="media/image28.wmf"/><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30.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oleObject" Target="embeddings/oleObject13.bin"/><Relationship Id="rId40" Type="http://schemas.openxmlformats.org/officeDocument/2006/relationships/image" Target="media/image14.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oleObject" Target="embeddings/oleObject25.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image" Target="media/image26.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0.emf"/><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2.wmf"/><Relationship Id="rId49" Type="http://schemas.openxmlformats.org/officeDocument/2006/relationships/oleObject" Target="embeddings/oleObject19.bin"/><Relationship Id="rId57" Type="http://schemas.openxmlformats.org/officeDocument/2006/relationships/oleObject" Target="embeddings/oleObject2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1CF63-84D5-450B-B4EF-BAF683DF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TotalTime>
  <Pages>14</Pages>
  <Words>3201</Words>
  <Characters>16677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10</cp:revision>
  <cp:lastPrinted>2005-02-10T15:54:00Z</cp:lastPrinted>
  <dcterms:created xsi:type="dcterms:W3CDTF">2013-01-14T09:02:00Z</dcterms:created>
  <dcterms:modified xsi:type="dcterms:W3CDTF">2013-01-15T12:21:00Z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