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330399" w14:textId="77777777" w:rsidR="00FE79FE" w:rsidRPr="00640AA6" w:rsidRDefault="00FE79FE" w:rsidP="00F26A8C">
      <w:pPr>
        <w:rPr>
          <w:lang w:val="fr-CH"/>
        </w:rPr>
      </w:pPr>
    </w:p>
    <w:p w14:paraId="211DEE02" w14:textId="77777777" w:rsidR="00FE79FE" w:rsidRPr="00640AA6" w:rsidRDefault="00FE79FE" w:rsidP="00F26A8C">
      <w:pPr>
        <w:rPr>
          <w:lang w:val="fr-CH"/>
        </w:rPr>
      </w:pPr>
    </w:p>
    <w:p w14:paraId="14408C02" w14:textId="77777777" w:rsidR="00FE79FE" w:rsidRPr="00640AA6" w:rsidRDefault="00FE79FE" w:rsidP="00F26A8C">
      <w:pPr>
        <w:rPr>
          <w:lang w:val="fr-CH"/>
        </w:rPr>
      </w:pPr>
    </w:p>
    <w:p w14:paraId="0B47F4EF" w14:textId="77777777" w:rsidR="00FE79FE" w:rsidRPr="00640AA6" w:rsidRDefault="00FE79FE" w:rsidP="00F26A8C">
      <w:pPr>
        <w:rPr>
          <w:lang w:val="fr-CH"/>
        </w:rPr>
      </w:pPr>
    </w:p>
    <w:p w14:paraId="628C1DE2" w14:textId="77777777" w:rsidR="00FE79FE" w:rsidRPr="00640AA6" w:rsidRDefault="00FE79FE" w:rsidP="00F26A8C">
      <w:pPr>
        <w:rPr>
          <w:lang w:val="fr-CH"/>
        </w:rPr>
      </w:pPr>
    </w:p>
    <w:p w14:paraId="3463559F" w14:textId="77777777" w:rsidR="00013002" w:rsidRPr="00640AA6" w:rsidRDefault="00013002" w:rsidP="00F26A8C">
      <w:pPr>
        <w:rPr>
          <w:lang w:val="fr-CH"/>
        </w:rPr>
      </w:pPr>
    </w:p>
    <w:p w14:paraId="61D88B87" w14:textId="77777777" w:rsidR="00013002" w:rsidRPr="00640AA6" w:rsidRDefault="00013002" w:rsidP="00F26A8C">
      <w:pPr>
        <w:rPr>
          <w:lang w:val="fr-CH"/>
        </w:rPr>
      </w:pPr>
    </w:p>
    <w:p w14:paraId="4B6DA0EB" w14:textId="77777777" w:rsidR="00013002" w:rsidRPr="00640AA6" w:rsidRDefault="00013002" w:rsidP="00F26A8C">
      <w:pPr>
        <w:rPr>
          <w:lang w:val="fr-CH"/>
        </w:rPr>
      </w:pPr>
    </w:p>
    <w:p w14:paraId="47C34045" w14:textId="77777777" w:rsidR="00FE79FE" w:rsidRPr="00640AA6" w:rsidRDefault="00FE79FE" w:rsidP="00F26A8C">
      <w:pPr>
        <w:rPr>
          <w:lang w:val="fr-CH"/>
        </w:rPr>
      </w:pPr>
    </w:p>
    <w:p w14:paraId="28857C4C" w14:textId="77777777" w:rsidR="00FE79FE" w:rsidRPr="00640AA6" w:rsidRDefault="00FE79FE" w:rsidP="00F26A8C">
      <w:pPr>
        <w:rPr>
          <w:lang w:val="fr-CH"/>
        </w:rPr>
      </w:pPr>
    </w:p>
    <w:p w14:paraId="23FE324C" w14:textId="77777777" w:rsidR="00FE79FE" w:rsidRPr="00640AA6" w:rsidRDefault="00FE79FE" w:rsidP="00F26A8C">
      <w:pPr>
        <w:rPr>
          <w:lang w:val="fr-CH"/>
        </w:rPr>
      </w:pPr>
    </w:p>
    <w:p w14:paraId="69DC5A69" w14:textId="77777777" w:rsidR="00FE79FE" w:rsidRPr="00640AA6" w:rsidRDefault="00FE79FE" w:rsidP="00F26A8C">
      <w:pPr>
        <w:rPr>
          <w:lang w:val="fr-CH"/>
        </w:rPr>
      </w:pPr>
    </w:p>
    <w:tbl>
      <w:tblPr>
        <w:tblW w:w="10089" w:type="dxa"/>
        <w:tblLook w:val="01E0" w:firstRow="1" w:lastRow="1" w:firstColumn="1" w:lastColumn="1" w:noHBand="0" w:noVBand="0"/>
      </w:tblPr>
      <w:tblGrid>
        <w:gridCol w:w="10089"/>
      </w:tblGrid>
      <w:tr w:rsidR="00FE79FE" w:rsidRPr="00640AA6" w14:paraId="2971A662" w14:textId="77777777">
        <w:tc>
          <w:tcPr>
            <w:tcW w:w="10089" w:type="dxa"/>
          </w:tcPr>
          <w:p w14:paraId="45854EF4" w14:textId="77777777" w:rsidR="00276D21" w:rsidRPr="00640AA6" w:rsidRDefault="00276D21" w:rsidP="00F26A8C">
            <w:pPr>
              <w:spacing w:before="380"/>
              <w:jc w:val="right"/>
              <w:rPr>
                <w:rFonts w:ascii="Tahoma" w:hAnsi="Tahoma" w:cs="Tahoma"/>
                <w:b/>
                <w:bCs/>
                <w:iCs/>
                <w:color w:val="243285"/>
                <w:sz w:val="32"/>
                <w:szCs w:val="32"/>
                <w:lang w:val="fr-CH"/>
              </w:rPr>
            </w:pPr>
          </w:p>
          <w:p w14:paraId="2632B431" w14:textId="4BD5EC89" w:rsidR="00FE79FE" w:rsidRPr="00640AA6" w:rsidRDefault="00FE79FE" w:rsidP="00F26A8C">
            <w:pPr>
              <w:spacing w:before="380"/>
              <w:jc w:val="right"/>
              <w:rPr>
                <w:rFonts w:ascii="Tahoma" w:hAnsi="Tahoma" w:cs="Tahoma"/>
                <w:b/>
                <w:bCs/>
                <w:iCs/>
                <w:color w:val="243285"/>
                <w:sz w:val="36"/>
                <w:szCs w:val="36"/>
                <w:lang w:val="fr-CH"/>
              </w:rPr>
            </w:pPr>
            <w:r w:rsidRPr="00640AA6">
              <w:rPr>
                <w:rFonts w:ascii="Tahoma" w:hAnsi="Tahoma" w:cs="Tahoma"/>
                <w:b/>
                <w:bCs/>
                <w:iCs/>
                <w:color w:val="243285"/>
                <w:sz w:val="36"/>
                <w:szCs w:val="36"/>
                <w:lang w:val="fr-CH"/>
              </w:rPr>
              <w:t>Recomm</w:t>
            </w:r>
            <w:r w:rsidR="00D31EB8" w:rsidRPr="00640AA6">
              <w:rPr>
                <w:rFonts w:ascii="Tahoma" w:hAnsi="Tahoma" w:cs="Tahoma"/>
                <w:b/>
                <w:bCs/>
                <w:iCs/>
                <w:color w:val="243285"/>
                <w:sz w:val="36"/>
                <w:szCs w:val="36"/>
                <w:lang w:val="fr-CH"/>
              </w:rPr>
              <w:t>a</w:t>
            </w:r>
            <w:r w:rsidRPr="00640AA6">
              <w:rPr>
                <w:rFonts w:ascii="Tahoma" w:hAnsi="Tahoma" w:cs="Tahoma"/>
                <w:b/>
                <w:bCs/>
                <w:iCs/>
                <w:color w:val="243285"/>
                <w:sz w:val="36"/>
                <w:szCs w:val="36"/>
                <w:lang w:val="fr-CH"/>
              </w:rPr>
              <w:t xml:space="preserve">ndation  </w:t>
            </w:r>
            <w:r w:rsidR="00D31EB8" w:rsidRPr="00640AA6">
              <w:rPr>
                <w:rFonts w:ascii="Tahoma" w:hAnsi="Tahoma" w:cs="Tahoma"/>
                <w:b/>
                <w:bCs/>
                <w:iCs/>
                <w:color w:val="243285"/>
                <w:sz w:val="36"/>
                <w:szCs w:val="36"/>
                <w:lang w:val="fr-CH"/>
              </w:rPr>
              <w:t>UIT</w:t>
            </w:r>
            <w:r w:rsidRPr="00640AA6">
              <w:rPr>
                <w:rFonts w:ascii="Tahoma" w:hAnsi="Tahoma" w:cs="Tahoma"/>
                <w:b/>
                <w:bCs/>
                <w:iCs/>
                <w:color w:val="243285"/>
                <w:sz w:val="36"/>
                <w:szCs w:val="36"/>
                <w:lang w:val="fr-CH"/>
              </w:rPr>
              <w:t xml:space="preserve">-R  </w:t>
            </w:r>
            <w:r w:rsidR="00296DB8" w:rsidRPr="00640AA6">
              <w:rPr>
                <w:rFonts w:ascii="Tahoma" w:hAnsi="Tahoma" w:cs="Tahoma"/>
                <w:b/>
                <w:bCs/>
                <w:iCs/>
                <w:color w:val="243285"/>
                <w:sz w:val="36"/>
                <w:szCs w:val="36"/>
                <w:lang w:val="fr-CH"/>
              </w:rPr>
              <w:t>F</w:t>
            </w:r>
            <w:r w:rsidRPr="00640AA6">
              <w:rPr>
                <w:rFonts w:ascii="Tahoma" w:hAnsi="Tahoma" w:cs="Tahoma"/>
                <w:b/>
                <w:bCs/>
                <w:iCs/>
                <w:color w:val="243285"/>
                <w:sz w:val="36"/>
                <w:szCs w:val="36"/>
                <w:lang w:val="fr-CH"/>
              </w:rPr>
              <w:t>.</w:t>
            </w:r>
            <w:bookmarkStart w:id="0" w:name="_GoBack"/>
            <w:bookmarkEnd w:id="0"/>
            <w:r w:rsidR="00296DB8" w:rsidRPr="00640AA6">
              <w:rPr>
                <w:rFonts w:ascii="Tahoma" w:hAnsi="Tahoma" w:cs="Tahoma"/>
                <w:b/>
                <w:bCs/>
                <w:iCs/>
                <w:color w:val="243285"/>
                <w:sz w:val="36"/>
                <w:szCs w:val="36"/>
                <w:lang w:val="fr-CH"/>
              </w:rPr>
              <w:t>2119</w:t>
            </w:r>
            <w:r w:rsidR="002A038D" w:rsidRPr="00640AA6">
              <w:rPr>
                <w:rFonts w:ascii="Tahoma" w:hAnsi="Tahoma" w:cs="Tahoma"/>
                <w:b/>
                <w:bCs/>
                <w:iCs/>
                <w:color w:val="243285"/>
                <w:sz w:val="36"/>
                <w:szCs w:val="36"/>
                <w:lang w:val="fr-CH"/>
              </w:rPr>
              <w:t>-</w:t>
            </w:r>
            <w:r w:rsidR="00296DB8" w:rsidRPr="00640AA6">
              <w:rPr>
                <w:rFonts w:ascii="Tahoma" w:hAnsi="Tahoma" w:cs="Tahoma"/>
                <w:b/>
                <w:bCs/>
                <w:iCs/>
                <w:color w:val="243285"/>
                <w:sz w:val="36"/>
                <w:szCs w:val="36"/>
                <w:lang w:val="fr-CH"/>
              </w:rPr>
              <w:t>0</w:t>
            </w:r>
          </w:p>
          <w:p w14:paraId="02379592" w14:textId="517CB44D" w:rsidR="00FE79FE" w:rsidRPr="00640AA6" w:rsidRDefault="00FE79FE" w:rsidP="00F26A8C">
            <w:pPr>
              <w:spacing w:before="80"/>
              <w:jc w:val="right"/>
              <w:rPr>
                <w:rFonts w:ascii="Tahoma" w:hAnsi="Tahoma" w:cs="Tahoma"/>
                <w:b/>
                <w:bCs/>
                <w:iCs/>
                <w:color w:val="243285"/>
                <w:szCs w:val="24"/>
                <w:lang w:val="fr-CH"/>
              </w:rPr>
            </w:pPr>
            <w:r w:rsidRPr="00640AA6">
              <w:rPr>
                <w:rFonts w:ascii="Tahoma" w:hAnsi="Tahoma" w:cs="Tahoma"/>
                <w:b/>
                <w:bCs/>
                <w:iCs/>
                <w:color w:val="243285"/>
                <w:szCs w:val="24"/>
                <w:lang w:val="fr-CH"/>
              </w:rPr>
              <w:t>(</w:t>
            </w:r>
            <w:r w:rsidR="00296DB8" w:rsidRPr="00640AA6">
              <w:rPr>
                <w:rFonts w:ascii="Tahoma" w:hAnsi="Tahoma" w:cs="Tahoma"/>
                <w:b/>
                <w:bCs/>
                <w:iCs/>
                <w:color w:val="243285"/>
                <w:szCs w:val="24"/>
                <w:lang w:val="fr-CH"/>
              </w:rPr>
              <w:t>01</w:t>
            </w:r>
            <w:r w:rsidRPr="00640AA6">
              <w:rPr>
                <w:rFonts w:ascii="Tahoma" w:hAnsi="Tahoma" w:cs="Tahoma"/>
                <w:b/>
                <w:bCs/>
                <w:iCs/>
                <w:color w:val="243285"/>
                <w:szCs w:val="24"/>
                <w:lang w:val="fr-CH"/>
              </w:rPr>
              <w:t>/</w:t>
            </w:r>
            <w:r w:rsidR="00100E45" w:rsidRPr="00640AA6">
              <w:rPr>
                <w:rFonts w:ascii="Tahoma" w:hAnsi="Tahoma" w:cs="Tahoma"/>
                <w:b/>
                <w:bCs/>
                <w:iCs/>
                <w:color w:val="243285"/>
                <w:szCs w:val="24"/>
                <w:lang w:val="fr-CH"/>
              </w:rPr>
              <w:t>201</w:t>
            </w:r>
            <w:r w:rsidR="00296DB8" w:rsidRPr="00640AA6">
              <w:rPr>
                <w:rFonts w:ascii="Tahoma" w:hAnsi="Tahoma" w:cs="Tahoma"/>
                <w:b/>
                <w:bCs/>
                <w:iCs/>
                <w:color w:val="243285"/>
                <w:szCs w:val="24"/>
                <w:lang w:val="fr-CH"/>
              </w:rPr>
              <w:t>9</w:t>
            </w:r>
            <w:r w:rsidRPr="00640AA6">
              <w:rPr>
                <w:rFonts w:ascii="Tahoma" w:hAnsi="Tahoma" w:cs="Tahoma"/>
                <w:b/>
                <w:bCs/>
                <w:iCs/>
                <w:color w:val="243285"/>
                <w:szCs w:val="24"/>
                <w:lang w:val="fr-CH"/>
              </w:rPr>
              <w:t>)</w:t>
            </w:r>
          </w:p>
        </w:tc>
      </w:tr>
      <w:tr w:rsidR="00FE79FE" w:rsidRPr="00640AA6" w14:paraId="0C38A75D" w14:textId="77777777">
        <w:tc>
          <w:tcPr>
            <w:tcW w:w="10089" w:type="dxa"/>
          </w:tcPr>
          <w:p w14:paraId="0808B4C1" w14:textId="77777777" w:rsidR="00A443C2" w:rsidRPr="00640AA6" w:rsidRDefault="00A443C2" w:rsidP="00F26A8C">
            <w:pPr>
              <w:spacing w:before="80"/>
              <w:jc w:val="right"/>
              <w:rPr>
                <w:rFonts w:ascii="Tahoma" w:hAnsi="Tahoma" w:cs="Tahoma"/>
                <w:b/>
                <w:bCs/>
                <w:iCs/>
                <w:color w:val="243285"/>
                <w:sz w:val="44"/>
                <w:szCs w:val="44"/>
                <w:lang w:val="fr-CH"/>
              </w:rPr>
            </w:pPr>
          </w:p>
          <w:p w14:paraId="510B0E9A" w14:textId="280181B4" w:rsidR="00FE79FE" w:rsidRPr="00640AA6" w:rsidRDefault="002E24CC" w:rsidP="00842506">
            <w:pPr>
              <w:spacing w:before="80"/>
              <w:jc w:val="right"/>
              <w:rPr>
                <w:rFonts w:ascii="Tahoma" w:hAnsi="Tahoma" w:cs="Tahoma"/>
                <w:b/>
                <w:bCs/>
                <w:iCs/>
                <w:color w:val="243285"/>
                <w:sz w:val="44"/>
                <w:szCs w:val="44"/>
                <w:lang w:val="fr-CH"/>
              </w:rPr>
            </w:pPr>
            <w:r w:rsidRPr="00640AA6">
              <w:rPr>
                <w:rFonts w:ascii="Tahoma" w:hAnsi="Tahoma" w:cs="Tahoma"/>
                <w:b/>
                <w:bCs/>
                <w:iCs/>
                <w:color w:val="243285"/>
                <w:sz w:val="44"/>
                <w:szCs w:val="44"/>
                <w:lang w:val="fr-CH"/>
              </w:rPr>
              <w:t>Indications concernant les paramètres techniques et les méthodes à utiliser pour</w:t>
            </w:r>
            <w:r w:rsidR="00842506">
              <w:rPr>
                <w:rFonts w:ascii="Tahoma" w:hAnsi="Tahoma" w:cs="Tahoma"/>
                <w:b/>
                <w:bCs/>
                <w:iCs/>
                <w:color w:val="243285"/>
                <w:sz w:val="44"/>
                <w:szCs w:val="44"/>
                <w:lang w:val="fr-CH"/>
              </w:rPr>
              <w:t> </w:t>
            </w:r>
            <w:r w:rsidRPr="00640AA6">
              <w:rPr>
                <w:rFonts w:ascii="Tahoma" w:hAnsi="Tahoma" w:cs="Tahoma"/>
                <w:b/>
                <w:bCs/>
                <w:iCs/>
                <w:color w:val="243285"/>
                <w:sz w:val="44"/>
                <w:szCs w:val="44"/>
                <w:lang w:val="fr-CH"/>
              </w:rPr>
              <w:t xml:space="preserve">les études de partage et de compatibilité relatives au service fixe et au service mobile terrestre </w:t>
            </w:r>
            <w:r w:rsidR="00842506">
              <w:rPr>
                <w:rFonts w:ascii="Tahoma" w:hAnsi="Tahoma" w:cs="Tahoma"/>
                <w:b/>
                <w:bCs/>
                <w:iCs/>
                <w:color w:val="243285"/>
                <w:sz w:val="44"/>
                <w:szCs w:val="44"/>
                <w:lang w:val="fr-CH"/>
              </w:rPr>
              <w:t>dans la gamme de fréquences 1,5</w:t>
            </w:r>
            <w:r w:rsidR="00842506">
              <w:rPr>
                <w:rFonts w:ascii="Tahoma" w:hAnsi="Tahoma" w:cs="Tahoma"/>
                <w:b/>
                <w:bCs/>
                <w:iCs/>
                <w:color w:val="243285"/>
                <w:sz w:val="44"/>
                <w:szCs w:val="44"/>
                <w:lang w:val="fr-CH"/>
              </w:rPr>
              <w:noBreakHyphen/>
            </w:r>
            <w:r w:rsidRPr="00640AA6">
              <w:rPr>
                <w:rFonts w:ascii="Tahoma" w:hAnsi="Tahoma" w:cs="Tahoma"/>
                <w:b/>
                <w:bCs/>
                <w:iCs/>
                <w:color w:val="243285"/>
                <w:sz w:val="44"/>
                <w:szCs w:val="44"/>
                <w:lang w:val="fr-CH"/>
              </w:rPr>
              <w:t>30 MHz</w:t>
            </w:r>
          </w:p>
          <w:p w14:paraId="303C1685" w14:textId="77777777" w:rsidR="00E02402" w:rsidRPr="00640AA6" w:rsidRDefault="00E02402" w:rsidP="00F26A8C">
            <w:pPr>
              <w:spacing w:before="80"/>
              <w:jc w:val="right"/>
              <w:rPr>
                <w:rFonts w:ascii="Tahoma" w:hAnsi="Tahoma" w:cs="Tahoma"/>
                <w:b/>
                <w:bCs/>
                <w:iCs/>
                <w:color w:val="243285"/>
                <w:sz w:val="44"/>
                <w:szCs w:val="44"/>
                <w:lang w:val="fr-CH"/>
              </w:rPr>
            </w:pPr>
          </w:p>
        </w:tc>
      </w:tr>
      <w:tr w:rsidR="00FE79FE" w:rsidRPr="00640AA6" w14:paraId="2BB56CF8" w14:textId="77777777">
        <w:tc>
          <w:tcPr>
            <w:tcW w:w="10089" w:type="dxa"/>
          </w:tcPr>
          <w:p w14:paraId="7479535A" w14:textId="77777777" w:rsidR="00AD267B" w:rsidRPr="00640AA6" w:rsidRDefault="00AD267B" w:rsidP="00F26A8C">
            <w:pPr>
              <w:spacing w:before="80"/>
              <w:ind w:right="640"/>
              <w:rPr>
                <w:rFonts w:ascii="Tahoma" w:hAnsi="Tahoma" w:cs="Tahoma"/>
                <w:b/>
                <w:bCs/>
                <w:iCs/>
                <w:color w:val="243285"/>
                <w:sz w:val="32"/>
                <w:szCs w:val="32"/>
                <w:lang w:val="fr-CH"/>
              </w:rPr>
            </w:pPr>
          </w:p>
          <w:p w14:paraId="67342883" w14:textId="0F862774" w:rsidR="00013002" w:rsidRPr="00640AA6" w:rsidRDefault="00FE79FE" w:rsidP="00F26A8C">
            <w:pPr>
              <w:spacing w:before="80" w:after="180"/>
              <w:jc w:val="right"/>
              <w:rPr>
                <w:rFonts w:ascii="Tahoma" w:hAnsi="Tahoma" w:cs="Tahoma"/>
                <w:b/>
                <w:bCs/>
                <w:iCs/>
                <w:color w:val="243285"/>
                <w:sz w:val="36"/>
                <w:szCs w:val="36"/>
                <w:lang w:val="fr-CH"/>
              </w:rPr>
            </w:pPr>
            <w:r w:rsidRPr="00640AA6">
              <w:rPr>
                <w:rFonts w:ascii="Tahoma" w:hAnsi="Tahoma" w:cs="Tahoma"/>
                <w:b/>
                <w:bCs/>
                <w:iCs/>
                <w:color w:val="243285"/>
                <w:sz w:val="36"/>
                <w:szCs w:val="36"/>
                <w:lang w:val="fr-CH"/>
              </w:rPr>
              <w:t>S</w:t>
            </w:r>
            <w:r w:rsidR="00D31EB8" w:rsidRPr="00640AA6">
              <w:rPr>
                <w:rFonts w:ascii="Tahoma" w:hAnsi="Tahoma" w:cs="Tahoma"/>
                <w:b/>
                <w:bCs/>
                <w:iCs/>
                <w:color w:val="243285"/>
                <w:sz w:val="36"/>
                <w:szCs w:val="36"/>
                <w:lang w:val="fr-CH"/>
              </w:rPr>
              <w:t>é</w:t>
            </w:r>
            <w:r w:rsidRPr="00640AA6">
              <w:rPr>
                <w:rFonts w:ascii="Tahoma" w:hAnsi="Tahoma" w:cs="Tahoma"/>
                <w:b/>
                <w:bCs/>
                <w:iCs/>
                <w:color w:val="243285"/>
                <w:sz w:val="36"/>
                <w:szCs w:val="36"/>
                <w:lang w:val="fr-CH"/>
              </w:rPr>
              <w:t>rie</w:t>
            </w:r>
            <w:r w:rsidR="00D31EB8" w:rsidRPr="00640AA6">
              <w:rPr>
                <w:rFonts w:ascii="Tahoma" w:hAnsi="Tahoma" w:cs="Tahoma"/>
                <w:b/>
                <w:bCs/>
                <w:iCs/>
                <w:color w:val="243285"/>
                <w:sz w:val="36"/>
                <w:szCs w:val="36"/>
                <w:lang w:val="fr-CH"/>
              </w:rPr>
              <w:t xml:space="preserve"> </w:t>
            </w:r>
            <w:r w:rsidR="002E24CC" w:rsidRPr="00640AA6">
              <w:rPr>
                <w:rFonts w:ascii="Tahoma" w:hAnsi="Tahoma" w:cs="Tahoma"/>
                <w:b/>
                <w:bCs/>
                <w:iCs/>
                <w:color w:val="243285"/>
                <w:sz w:val="36"/>
                <w:szCs w:val="36"/>
                <w:lang w:val="fr-CH"/>
              </w:rPr>
              <w:t>F</w:t>
            </w:r>
          </w:p>
          <w:p w14:paraId="57031124" w14:textId="28C9A46F" w:rsidR="00FE79FE" w:rsidRPr="00640AA6" w:rsidRDefault="002E24CC" w:rsidP="00F26A8C">
            <w:pPr>
              <w:spacing w:before="80"/>
              <w:jc w:val="right"/>
              <w:rPr>
                <w:rFonts w:ascii="Tahoma" w:hAnsi="Tahoma" w:cs="Tahoma"/>
                <w:b/>
                <w:bCs/>
                <w:iCs/>
                <w:color w:val="243285"/>
                <w:sz w:val="36"/>
                <w:szCs w:val="36"/>
                <w:lang w:val="fr-CH"/>
              </w:rPr>
            </w:pPr>
            <w:r w:rsidRPr="00640AA6">
              <w:rPr>
                <w:rFonts w:ascii="Tahoma" w:hAnsi="Tahoma" w:cs="Tahoma"/>
                <w:b/>
                <w:bCs/>
                <w:iCs/>
                <w:color w:val="243285"/>
                <w:sz w:val="36"/>
                <w:szCs w:val="36"/>
                <w:lang w:val="fr-CH"/>
              </w:rPr>
              <w:t>Service fixe</w:t>
            </w:r>
          </w:p>
        </w:tc>
      </w:tr>
    </w:tbl>
    <w:p w14:paraId="6A22263B" w14:textId="77777777" w:rsidR="00A71FE5" w:rsidRPr="00640AA6" w:rsidRDefault="00A71FE5" w:rsidP="00F26A8C">
      <w:pPr>
        <w:spacing w:before="80"/>
        <w:rPr>
          <w:i/>
          <w:sz w:val="22"/>
          <w:lang w:val="fr-CH"/>
        </w:rPr>
      </w:pPr>
    </w:p>
    <w:p w14:paraId="3B2191DB" w14:textId="77777777" w:rsidR="00FE79FE" w:rsidRPr="00640AA6" w:rsidRDefault="00FE79FE" w:rsidP="00F26A8C">
      <w:pPr>
        <w:spacing w:before="80"/>
        <w:rPr>
          <w:i/>
          <w:sz w:val="22"/>
          <w:lang w:val="fr-CH"/>
        </w:rPr>
      </w:pPr>
    </w:p>
    <w:p w14:paraId="11E55208" w14:textId="77777777" w:rsidR="00FE79FE" w:rsidRPr="00640AA6" w:rsidRDefault="00FE79FE" w:rsidP="00F26A8C">
      <w:pPr>
        <w:spacing w:before="80"/>
        <w:rPr>
          <w:i/>
          <w:sz w:val="22"/>
          <w:lang w:val="fr-CH"/>
        </w:rPr>
      </w:pPr>
    </w:p>
    <w:p w14:paraId="2588BDB9" w14:textId="77777777" w:rsidR="00FE79FE" w:rsidRPr="00640AA6" w:rsidRDefault="00FE79FE" w:rsidP="00F26A8C">
      <w:pPr>
        <w:spacing w:before="80"/>
        <w:rPr>
          <w:i/>
          <w:sz w:val="22"/>
          <w:lang w:val="fr-CH"/>
        </w:rPr>
      </w:pPr>
    </w:p>
    <w:p w14:paraId="09E31A42" w14:textId="77777777" w:rsidR="00FE79FE" w:rsidRPr="00640AA6" w:rsidRDefault="00FE79FE" w:rsidP="00F26A8C">
      <w:pPr>
        <w:spacing w:before="80"/>
        <w:rPr>
          <w:i/>
          <w:sz w:val="22"/>
          <w:lang w:val="fr-CH"/>
        </w:rPr>
      </w:pPr>
    </w:p>
    <w:p w14:paraId="6873045B" w14:textId="77777777" w:rsidR="00A71FE5" w:rsidRPr="00640AA6" w:rsidRDefault="00A71FE5" w:rsidP="00F26A8C">
      <w:pPr>
        <w:spacing w:before="80"/>
        <w:rPr>
          <w:i/>
          <w:sz w:val="22"/>
          <w:lang w:val="fr-CH"/>
        </w:rPr>
      </w:pPr>
    </w:p>
    <w:p w14:paraId="1F7B019C" w14:textId="77777777" w:rsidR="00CD659B" w:rsidRPr="00640AA6" w:rsidRDefault="00CD659B" w:rsidP="00F26A8C">
      <w:pPr>
        <w:pStyle w:val="Equation"/>
        <w:tabs>
          <w:tab w:val="clear" w:pos="4820"/>
          <w:tab w:val="clear" w:pos="9639"/>
          <w:tab w:val="left" w:pos="1191"/>
          <w:tab w:val="left" w:pos="1588"/>
          <w:tab w:val="left" w:pos="1985"/>
        </w:tabs>
        <w:rPr>
          <w:rFonts w:ascii="Palatino Linotype" w:hAnsi="Palatino Linotype"/>
          <w:lang w:val="fr-CH"/>
        </w:rPr>
        <w:sectPr w:rsidR="00CD659B" w:rsidRPr="00640AA6">
          <w:headerReference w:type="even" r:id="rId7"/>
          <w:headerReference w:type="default" r:id="rId8"/>
          <w:pgSz w:w="11907" w:h="16840" w:code="9"/>
          <w:pgMar w:top="1089" w:right="1089" w:bottom="284" w:left="1089" w:header="567" w:footer="284" w:gutter="0"/>
          <w:pgNumType w:start="1"/>
          <w:cols w:space="720"/>
        </w:sectPr>
      </w:pPr>
    </w:p>
    <w:p w14:paraId="4CF97C63" w14:textId="77777777" w:rsidR="00F54FBD" w:rsidRPr="00640AA6" w:rsidRDefault="00F54FBD" w:rsidP="00F26A8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lang w:val="fr-CH"/>
        </w:rPr>
      </w:pPr>
      <w:bookmarkStart w:id="1" w:name="c2tope"/>
      <w:bookmarkEnd w:id="1"/>
      <w:r w:rsidRPr="00640AA6">
        <w:rPr>
          <w:bCs/>
          <w:sz w:val="24"/>
          <w:szCs w:val="24"/>
          <w:lang w:val="fr-CH"/>
        </w:rPr>
        <w:lastRenderedPageBreak/>
        <w:t>Avant-propos</w:t>
      </w:r>
    </w:p>
    <w:p w14:paraId="1A25BD15" w14:textId="77777777" w:rsidR="00F54FBD" w:rsidRPr="00640AA6" w:rsidRDefault="00F54FBD" w:rsidP="00F26A8C">
      <w:pPr>
        <w:spacing w:before="240"/>
        <w:rPr>
          <w:sz w:val="20"/>
          <w:lang w:val="fr-CH"/>
        </w:rPr>
      </w:pPr>
      <w:r w:rsidRPr="00640AA6">
        <w:rPr>
          <w:sz w:val="20"/>
          <w:lang w:val="fr-CH"/>
        </w:rPr>
        <w:t xml:space="preserve">Le </w:t>
      </w:r>
      <w:r w:rsidR="00614CC6" w:rsidRPr="00640AA6">
        <w:rPr>
          <w:sz w:val="20"/>
          <w:lang w:val="fr-CH"/>
        </w:rPr>
        <w:t>rôle</w:t>
      </w:r>
      <w:r w:rsidRPr="00640AA6">
        <w:rPr>
          <w:sz w:val="20"/>
          <w:lang w:val="fr-CH"/>
        </w:rPr>
        <w:t xml:space="preserve"> du Secteur des radiocommunications est d’assurer l’utilisation rationnelle, équitable, efficace et économique du spectre radioélectrique par tous les services de radiocommunication, y compris les services par satellite, et de </w:t>
      </w:r>
      <w:r w:rsidR="00614CC6" w:rsidRPr="00640AA6">
        <w:rPr>
          <w:sz w:val="20"/>
          <w:lang w:val="fr-CH"/>
        </w:rPr>
        <w:t>procéder</w:t>
      </w:r>
      <w:r w:rsidRPr="00640AA6">
        <w:rPr>
          <w:sz w:val="20"/>
          <w:lang w:val="fr-CH"/>
        </w:rPr>
        <w:t xml:space="preserve"> à des études pour toutes les gammes de </w:t>
      </w:r>
      <w:r w:rsidR="00614CC6" w:rsidRPr="00640AA6">
        <w:rPr>
          <w:sz w:val="20"/>
          <w:lang w:val="fr-CH"/>
        </w:rPr>
        <w:t>fréquences</w:t>
      </w:r>
      <w:r w:rsidRPr="00640AA6">
        <w:rPr>
          <w:sz w:val="20"/>
          <w:lang w:val="fr-CH"/>
        </w:rPr>
        <w:t>, à partir desquelles les Recommandations seront élaborées et adoptées.</w:t>
      </w:r>
    </w:p>
    <w:p w14:paraId="34D37D4F" w14:textId="77777777" w:rsidR="00F54FBD" w:rsidRPr="00640AA6" w:rsidRDefault="00F54FBD" w:rsidP="00F26A8C">
      <w:pPr>
        <w:rPr>
          <w:sz w:val="20"/>
          <w:lang w:val="fr-CH"/>
        </w:rPr>
      </w:pPr>
      <w:r w:rsidRPr="00640AA6">
        <w:rPr>
          <w:sz w:val="20"/>
          <w:lang w:val="fr-CH"/>
        </w:rPr>
        <w:t xml:space="preserve">Les </w:t>
      </w:r>
      <w:r w:rsidR="00614CC6" w:rsidRPr="00640AA6">
        <w:rPr>
          <w:sz w:val="20"/>
          <w:lang w:val="fr-CH"/>
        </w:rPr>
        <w:t>fo</w:t>
      </w:r>
      <w:r w:rsidRPr="00640AA6">
        <w:rPr>
          <w:sz w:val="20"/>
          <w:lang w:val="fr-CH"/>
        </w:rPr>
        <w:t xml:space="preserve">nctions </w:t>
      </w:r>
      <w:r w:rsidR="00614CC6" w:rsidRPr="00640AA6">
        <w:rPr>
          <w:sz w:val="20"/>
          <w:lang w:val="fr-CH"/>
        </w:rPr>
        <w:t>réglementaires</w:t>
      </w:r>
      <w:r w:rsidRPr="00640AA6">
        <w:rPr>
          <w:sz w:val="20"/>
          <w:lang w:val="fr-CH"/>
        </w:rPr>
        <w:t xml:space="preserve"> et politiques du Secteur des radiocommunications sont remplies par les Conférences mondiales et </w:t>
      </w:r>
      <w:r w:rsidR="00614CC6" w:rsidRPr="00640AA6">
        <w:rPr>
          <w:sz w:val="20"/>
          <w:lang w:val="fr-CH"/>
        </w:rPr>
        <w:t>régionales</w:t>
      </w:r>
      <w:r w:rsidRPr="00640AA6">
        <w:rPr>
          <w:sz w:val="20"/>
          <w:lang w:val="fr-CH"/>
        </w:rPr>
        <w:t xml:space="preserve"> des radiocommunications et par les Assemblées des radiocommunications assistées par les Commissions d’études.</w:t>
      </w:r>
    </w:p>
    <w:p w14:paraId="307B1FC2" w14:textId="77777777" w:rsidR="00F54FBD" w:rsidRPr="00640AA6" w:rsidRDefault="00E44CBB" w:rsidP="00F26A8C">
      <w:pPr>
        <w:pStyle w:val="Heading1"/>
        <w:spacing w:before="360"/>
        <w:jc w:val="center"/>
        <w:rPr>
          <w:szCs w:val="24"/>
          <w:lang w:val="fr-CH"/>
        </w:rPr>
      </w:pPr>
      <w:r w:rsidRPr="00640AA6">
        <w:rPr>
          <w:szCs w:val="24"/>
          <w:lang w:val="fr-CH"/>
        </w:rPr>
        <w:t>Politique en matière de droits de propriété intellectuelle</w:t>
      </w:r>
      <w:r w:rsidR="00F54FBD" w:rsidRPr="00640AA6">
        <w:rPr>
          <w:szCs w:val="24"/>
          <w:lang w:val="fr-CH"/>
        </w:rPr>
        <w:t xml:space="preserve"> (IPR)</w:t>
      </w:r>
    </w:p>
    <w:p w14:paraId="7E7E2A11" w14:textId="1125CF68" w:rsidR="00E44CBB" w:rsidRPr="00640AA6" w:rsidRDefault="00E44CBB" w:rsidP="00F26A8C">
      <w:pPr>
        <w:spacing w:before="240"/>
        <w:rPr>
          <w:sz w:val="20"/>
          <w:lang w:val="fr-CH"/>
        </w:rPr>
      </w:pPr>
      <w:r w:rsidRPr="00640AA6">
        <w:rPr>
          <w:sz w:val="20"/>
          <w:lang w:val="fr-CH"/>
        </w:rPr>
        <w:t>La politique de l'UIT</w:t>
      </w:r>
      <w:r w:rsidRPr="00640AA6">
        <w:rPr>
          <w:sz w:val="20"/>
          <w:lang w:val="fr-CH"/>
        </w:rPr>
        <w:noBreakHyphen/>
        <w:t>R en matière de droits de propriété intellectuelle est décrite dans la «Politique commune de l'UIT</w:t>
      </w:r>
      <w:r w:rsidRPr="00640AA6">
        <w:rPr>
          <w:sz w:val="20"/>
          <w:lang w:val="fr-CH"/>
        </w:rPr>
        <w:noBreakHyphen/>
        <w:t>T, l'UIT</w:t>
      </w:r>
      <w:r w:rsidRPr="00640AA6">
        <w:rPr>
          <w:sz w:val="20"/>
          <w:lang w:val="fr-CH"/>
        </w:rPr>
        <w:noBreakHyphen/>
        <w:t xml:space="preserve">R, l'ISO et la CEI en matière de brevets», dont il est question dans la Résolution UIT-R 1. Les formulaires que les titulaires de brevets doivent utiliser pour soumettre les déclarations de brevet et d'octroi de licence sont accessibles à l'adresse </w:t>
      </w:r>
      <w:hyperlink r:id="rId9" w:history="1">
        <w:r w:rsidRPr="00640AA6">
          <w:rPr>
            <w:rStyle w:val="Hyperlink"/>
            <w:sz w:val="20"/>
            <w:lang w:val="fr-CH"/>
          </w:rPr>
          <w:t>http://www.itu.int/ITU-R/go/patents/fr</w:t>
        </w:r>
      </w:hyperlink>
      <w:r w:rsidRPr="00640AA6">
        <w:rPr>
          <w:sz w:val="20"/>
          <w:lang w:val="fr-CH"/>
        </w:rPr>
        <w:t xml:space="preserve">, où l'on trouvera également les Lignes directrices pour la mise en </w:t>
      </w:r>
      <w:r w:rsidR="00792118" w:rsidRPr="00640AA6">
        <w:rPr>
          <w:sz w:val="20"/>
          <w:lang w:val="fr-CH"/>
        </w:rPr>
        <w:t>œuvre</w:t>
      </w:r>
      <w:r w:rsidRPr="00640AA6">
        <w:rPr>
          <w:sz w:val="20"/>
          <w:lang w:val="fr-CH"/>
        </w:rPr>
        <w:t xml:space="preserve"> de la politique commune en matière de brevets de l'UIT</w:t>
      </w:r>
      <w:r w:rsidRPr="00640AA6">
        <w:rPr>
          <w:sz w:val="20"/>
          <w:lang w:val="fr-CH"/>
        </w:rPr>
        <w:noBreakHyphen/>
        <w:t>T, l'UIT</w:t>
      </w:r>
      <w:r w:rsidRPr="00640AA6">
        <w:rPr>
          <w:sz w:val="20"/>
          <w:lang w:val="fr-CH"/>
        </w:rPr>
        <w:noBreakHyphen/>
        <w:t>R, l'ISO et la CEI</w:t>
      </w:r>
      <w:r w:rsidRPr="00640AA6" w:rsidDel="0061025C">
        <w:rPr>
          <w:sz w:val="20"/>
          <w:lang w:val="fr-CH"/>
        </w:rPr>
        <w:t xml:space="preserve"> </w:t>
      </w:r>
      <w:r w:rsidRPr="00640AA6">
        <w:rPr>
          <w:sz w:val="20"/>
          <w:lang w:val="fr-CH"/>
        </w:rPr>
        <w:t>et la base de données en matière de brevets de l'UIT-R.</w:t>
      </w:r>
    </w:p>
    <w:p w14:paraId="4920D126" w14:textId="77777777" w:rsidR="00F54FBD" w:rsidRPr="00640AA6" w:rsidRDefault="00F54FBD" w:rsidP="00F26A8C">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504038" w:rsidRPr="00640AA6" w14:paraId="0507A300" w14:textId="77777777" w:rsidTr="00504038">
        <w:tc>
          <w:tcPr>
            <w:tcW w:w="9360" w:type="dxa"/>
            <w:gridSpan w:val="2"/>
          </w:tcPr>
          <w:p w14:paraId="0B048C21" w14:textId="77777777" w:rsidR="00504038" w:rsidRPr="00640AA6" w:rsidRDefault="00504038" w:rsidP="00F26A8C">
            <w:pPr>
              <w:pStyle w:val="Chaptitle"/>
              <w:keepLines w:val="0"/>
              <w:tabs>
                <w:tab w:val="clear" w:pos="794"/>
                <w:tab w:val="clear" w:pos="1191"/>
                <w:tab w:val="clear" w:pos="1588"/>
                <w:tab w:val="clear" w:pos="1985"/>
              </w:tabs>
              <w:overflowPunct/>
              <w:spacing w:before="140"/>
              <w:textAlignment w:val="auto"/>
              <w:rPr>
                <w:sz w:val="22"/>
                <w:szCs w:val="22"/>
                <w:lang w:val="fr-CH"/>
              </w:rPr>
            </w:pPr>
            <w:r w:rsidRPr="00640AA6">
              <w:rPr>
                <w:sz w:val="22"/>
                <w:szCs w:val="22"/>
                <w:lang w:val="fr-CH"/>
              </w:rPr>
              <w:t xml:space="preserve">Séries des Recommandations UIT-R </w:t>
            </w:r>
          </w:p>
          <w:p w14:paraId="488081FD" w14:textId="0D4FD1A8" w:rsidR="00504038" w:rsidRPr="00640AA6" w:rsidRDefault="00504038" w:rsidP="00F26A8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fr-CH"/>
              </w:rPr>
            </w:pPr>
            <w:r w:rsidRPr="00640AA6">
              <w:rPr>
                <w:b w:val="0"/>
                <w:sz w:val="18"/>
                <w:szCs w:val="18"/>
                <w:lang w:val="fr-CH"/>
              </w:rPr>
              <w:t>(</w:t>
            </w:r>
            <w:r w:rsidR="00792118" w:rsidRPr="00640AA6">
              <w:rPr>
                <w:b w:val="0"/>
                <w:sz w:val="18"/>
                <w:szCs w:val="18"/>
                <w:lang w:val="fr-CH"/>
              </w:rPr>
              <w:t>Également</w:t>
            </w:r>
            <w:r w:rsidRPr="00640AA6">
              <w:rPr>
                <w:b w:val="0"/>
                <w:sz w:val="18"/>
                <w:szCs w:val="18"/>
                <w:lang w:val="fr-CH"/>
              </w:rPr>
              <w:t xml:space="preserve"> disponible en ligne: </w:t>
            </w:r>
            <w:hyperlink r:id="rId10" w:history="1">
              <w:r w:rsidRPr="00640AA6">
                <w:rPr>
                  <w:rStyle w:val="Hyperlink"/>
                  <w:b w:val="0"/>
                  <w:bCs/>
                  <w:sz w:val="18"/>
                  <w:szCs w:val="18"/>
                  <w:lang w:val="fr-CH"/>
                </w:rPr>
                <w:t>http://www.itu.int/publ/R-REC/fr</w:t>
              </w:r>
            </w:hyperlink>
            <w:r w:rsidRPr="00640AA6">
              <w:rPr>
                <w:b w:val="0"/>
                <w:bCs/>
                <w:sz w:val="18"/>
                <w:szCs w:val="18"/>
                <w:lang w:val="fr-CH"/>
              </w:rPr>
              <w:t>)</w:t>
            </w:r>
          </w:p>
        </w:tc>
      </w:tr>
      <w:tr w:rsidR="00504038" w:rsidRPr="00640AA6" w14:paraId="461AC56F" w14:textId="77777777" w:rsidTr="00504038">
        <w:tc>
          <w:tcPr>
            <w:tcW w:w="1140" w:type="dxa"/>
            <w:tcBorders>
              <w:bottom w:val="nil"/>
            </w:tcBorders>
          </w:tcPr>
          <w:p w14:paraId="1104F38C" w14:textId="77777777" w:rsidR="00504038" w:rsidRPr="00640AA6" w:rsidRDefault="00504038" w:rsidP="00F26A8C">
            <w:pPr>
              <w:spacing w:before="90" w:after="100"/>
              <w:ind w:left="57"/>
              <w:rPr>
                <w:b/>
                <w:bCs/>
                <w:sz w:val="20"/>
                <w:lang w:val="fr-CH"/>
              </w:rPr>
            </w:pPr>
            <w:r w:rsidRPr="00640AA6">
              <w:rPr>
                <w:b/>
                <w:bCs/>
                <w:sz w:val="20"/>
                <w:lang w:val="fr-CH"/>
              </w:rPr>
              <w:t>Séries</w:t>
            </w:r>
          </w:p>
        </w:tc>
        <w:tc>
          <w:tcPr>
            <w:tcW w:w="8220" w:type="dxa"/>
            <w:tcBorders>
              <w:bottom w:val="nil"/>
            </w:tcBorders>
          </w:tcPr>
          <w:p w14:paraId="05FFEC59" w14:textId="77777777" w:rsidR="00504038" w:rsidRPr="00640AA6" w:rsidRDefault="00504038" w:rsidP="00F26A8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fr-CH"/>
              </w:rPr>
            </w:pPr>
            <w:r w:rsidRPr="00640AA6">
              <w:rPr>
                <w:bCs/>
                <w:sz w:val="20"/>
                <w:lang w:val="fr-CH"/>
              </w:rPr>
              <w:t>Titre</w:t>
            </w:r>
          </w:p>
        </w:tc>
      </w:tr>
      <w:tr w:rsidR="00504038" w:rsidRPr="00640AA6" w14:paraId="4C5C3FA1" w14:textId="77777777" w:rsidTr="00504038">
        <w:tc>
          <w:tcPr>
            <w:tcW w:w="1140" w:type="dxa"/>
            <w:tcBorders>
              <w:top w:val="nil"/>
              <w:bottom w:val="nil"/>
            </w:tcBorders>
            <w:shd w:val="clear" w:color="auto" w:fill="auto"/>
          </w:tcPr>
          <w:p w14:paraId="0C150885" w14:textId="77777777" w:rsidR="00504038" w:rsidRPr="00640AA6" w:rsidRDefault="00504038" w:rsidP="00F26A8C">
            <w:pPr>
              <w:spacing w:before="30" w:after="30"/>
              <w:ind w:left="57"/>
              <w:jc w:val="left"/>
              <w:rPr>
                <w:b/>
                <w:bCs/>
                <w:sz w:val="20"/>
                <w:lang w:val="fr-CH"/>
              </w:rPr>
            </w:pPr>
            <w:r w:rsidRPr="00640AA6">
              <w:rPr>
                <w:b/>
                <w:bCs/>
                <w:sz w:val="20"/>
                <w:lang w:val="fr-CH"/>
              </w:rPr>
              <w:t>BO</w:t>
            </w:r>
          </w:p>
        </w:tc>
        <w:tc>
          <w:tcPr>
            <w:tcW w:w="8220" w:type="dxa"/>
            <w:tcBorders>
              <w:top w:val="nil"/>
              <w:bottom w:val="nil"/>
            </w:tcBorders>
            <w:shd w:val="clear" w:color="auto" w:fill="auto"/>
          </w:tcPr>
          <w:p w14:paraId="1DF49DF3" w14:textId="77777777" w:rsidR="00504038" w:rsidRPr="00640AA6" w:rsidRDefault="00504038" w:rsidP="00F26A8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640AA6">
              <w:rPr>
                <w:b w:val="0"/>
                <w:sz w:val="20"/>
                <w:lang w:val="fr-CH"/>
              </w:rPr>
              <w:t>Diffusion par satellite</w:t>
            </w:r>
          </w:p>
        </w:tc>
      </w:tr>
      <w:tr w:rsidR="00504038" w:rsidRPr="00640AA6" w14:paraId="164BC8B1" w14:textId="77777777" w:rsidTr="00504038">
        <w:tc>
          <w:tcPr>
            <w:tcW w:w="1140" w:type="dxa"/>
            <w:tcBorders>
              <w:top w:val="nil"/>
              <w:bottom w:val="nil"/>
            </w:tcBorders>
          </w:tcPr>
          <w:p w14:paraId="0A01E0DA" w14:textId="77777777" w:rsidR="00504038" w:rsidRPr="00640AA6" w:rsidRDefault="00504038" w:rsidP="00F26A8C">
            <w:pPr>
              <w:spacing w:before="30" w:after="30"/>
              <w:ind w:left="57"/>
              <w:jc w:val="left"/>
              <w:rPr>
                <w:b/>
                <w:bCs/>
                <w:sz w:val="20"/>
                <w:lang w:val="fr-CH"/>
              </w:rPr>
            </w:pPr>
            <w:r w:rsidRPr="00640AA6">
              <w:rPr>
                <w:b/>
                <w:bCs/>
                <w:sz w:val="20"/>
                <w:lang w:val="fr-CH"/>
              </w:rPr>
              <w:t>BR</w:t>
            </w:r>
          </w:p>
        </w:tc>
        <w:tc>
          <w:tcPr>
            <w:tcW w:w="8220" w:type="dxa"/>
            <w:tcBorders>
              <w:top w:val="nil"/>
              <w:bottom w:val="nil"/>
            </w:tcBorders>
          </w:tcPr>
          <w:p w14:paraId="051BCB1D" w14:textId="77777777" w:rsidR="00504038" w:rsidRPr="00640AA6" w:rsidRDefault="00504038" w:rsidP="00F26A8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640AA6">
              <w:rPr>
                <w:b w:val="0"/>
                <w:bCs/>
                <w:sz w:val="20"/>
                <w:lang w:val="fr-CH"/>
              </w:rPr>
              <w:t>Enregistrement pour la production, l'archivage et la diffusion; films pour la télévision</w:t>
            </w:r>
          </w:p>
        </w:tc>
      </w:tr>
      <w:tr w:rsidR="00504038" w:rsidRPr="00640AA6" w14:paraId="0D7DD487" w14:textId="77777777" w:rsidTr="00504038">
        <w:tc>
          <w:tcPr>
            <w:tcW w:w="1140" w:type="dxa"/>
            <w:tcBorders>
              <w:top w:val="nil"/>
              <w:bottom w:val="nil"/>
            </w:tcBorders>
            <w:shd w:val="clear" w:color="auto" w:fill="auto"/>
          </w:tcPr>
          <w:p w14:paraId="745EE7C5" w14:textId="77777777" w:rsidR="00504038" w:rsidRPr="00640AA6" w:rsidRDefault="00504038" w:rsidP="00F26A8C">
            <w:pPr>
              <w:spacing w:before="30" w:after="30"/>
              <w:ind w:left="57"/>
              <w:jc w:val="left"/>
              <w:rPr>
                <w:b/>
                <w:bCs/>
                <w:sz w:val="20"/>
                <w:lang w:val="fr-CH"/>
              </w:rPr>
            </w:pPr>
            <w:r w:rsidRPr="00640AA6">
              <w:rPr>
                <w:b/>
                <w:bCs/>
                <w:sz w:val="20"/>
                <w:lang w:val="fr-CH"/>
              </w:rPr>
              <w:t>BS</w:t>
            </w:r>
          </w:p>
        </w:tc>
        <w:tc>
          <w:tcPr>
            <w:tcW w:w="8220" w:type="dxa"/>
            <w:tcBorders>
              <w:top w:val="nil"/>
              <w:bottom w:val="nil"/>
            </w:tcBorders>
            <w:shd w:val="clear" w:color="auto" w:fill="auto"/>
          </w:tcPr>
          <w:p w14:paraId="77EE569E" w14:textId="77777777" w:rsidR="00504038" w:rsidRPr="00640AA6" w:rsidRDefault="00504038" w:rsidP="00F26A8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640AA6">
              <w:rPr>
                <w:b w:val="0"/>
                <w:sz w:val="20"/>
                <w:lang w:val="fr-CH"/>
              </w:rPr>
              <w:t>Service de radiodiffusion sonore</w:t>
            </w:r>
          </w:p>
        </w:tc>
      </w:tr>
      <w:tr w:rsidR="00504038" w:rsidRPr="00640AA6" w14:paraId="5817110C" w14:textId="77777777" w:rsidTr="00504038">
        <w:tc>
          <w:tcPr>
            <w:tcW w:w="1140" w:type="dxa"/>
            <w:tcBorders>
              <w:top w:val="nil"/>
              <w:bottom w:val="nil"/>
            </w:tcBorders>
            <w:shd w:val="clear" w:color="auto" w:fill="auto"/>
          </w:tcPr>
          <w:p w14:paraId="2F4EEC87" w14:textId="77777777" w:rsidR="00504038" w:rsidRPr="00640AA6" w:rsidRDefault="00504038" w:rsidP="00F26A8C">
            <w:pPr>
              <w:spacing w:before="30" w:after="30"/>
              <w:ind w:left="57"/>
              <w:jc w:val="left"/>
              <w:rPr>
                <w:b/>
                <w:bCs/>
                <w:sz w:val="20"/>
                <w:lang w:val="fr-CH"/>
              </w:rPr>
            </w:pPr>
            <w:r w:rsidRPr="00640AA6">
              <w:rPr>
                <w:b/>
                <w:bCs/>
                <w:sz w:val="20"/>
                <w:lang w:val="fr-CH"/>
              </w:rPr>
              <w:t>BT</w:t>
            </w:r>
          </w:p>
        </w:tc>
        <w:tc>
          <w:tcPr>
            <w:tcW w:w="8220" w:type="dxa"/>
            <w:tcBorders>
              <w:top w:val="nil"/>
              <w:bottom w:val="nil"/>
            </w:tcBorders>
            <w:shd w:val="clear" w:color="auto" w:fill="auto"/>
          </w:tcPr>
          <w:p w14:paraId="01D4B457" w14:textId="77777777" w:rsidR="00504038" w:rsidRPr="00640AA6" w:rsidRDefault="00504038" w:rsidP="00F26A8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640AA6">
              <w:rPr>
                <w:b w:val="0"/>
                <w:bCs/>
                <w:sz w:val="20"/>
                <w:lang w:val="fr-CH"/>
              </w:rPr>
              <w:t>Service de radiodiffusion télévisuelle</w:t>
            </w:r>
          </w:p>
        </w:tc>
      </w:tr>
      <w:tr w:rsidR="00504038" w:rsidRPr="00640AA6" w14:paraId="226FB5EB" w14:textId="77777777" w:rsidTr="00234256">
        <w:tc>
          <w:tcPr>
            <w:tcW w:w="1140" w:type="dxa"/>
            <w:tcBorders>
              <w:top w:val="nil"/>
              <w:bottom w:val="nil"/>
            </w:tcBorders>
            <w:shd w:val="clear" w:color="auto" w:fill="D9D9D9" w:themeFill="background1" w:themeFillShade="D9"/>
          </w:tcPr>
          <w:p w14:paraId="07F5CFFC" w14:textId="77777777" w:rsidR="00504038" w:rsidRPr="00640AA6" w:rsidRDefault="00504038" w:rsidP="00F26A8C">
            <w:pPr>
              <w:spacing w:before="30" w:after="30"/>
              <w:ind w:left="57"/>
              <w:jc w:val="left"/>
              <w:rPr>
                <w:b/>
                <w:bCs/>
                <w:color w:val="000080"/>
                <w:sz w:val="20"/>
                <w:lang w:val="fr-CH"/>
              </w:rPr>
            </w:pPr>
            <w:r w:rsidRPr="00640AA6">
              <w:rPr>
                <w:b/>
                <w:bCs/>
                <w:color w:val="000080"/>
                <w:sz w:val="20"/>
                <w:lang w:val="fr-CH"/>
              </w:rPr>
              <w:t>F</w:t>
            </w:r>
          </w:p>
        </w:tc>
        <w:tc>
          <w:tcPr>
            <w:tcW w:w="8220" w:type="dxa"/>
            <w:tcBorders>
              <w:top w:val="nil"/>
              <w:bottom w:val="nil"/>
            </w:tcBorders>
            <w:shd w:val="clear" w:color="auto" w:fill="D9D9D9" w:themeFill="background1" w:themeFillShade="D9"/>
          </w:tcPr>
          <w:p w14:paraId="7C3899C3" w14:textId="77777777" w:rsidR="00504038" w:rsidRPr="00640AA6" w:rsidRDefault="00504038" w:rsidP="00F26A8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
                <w:bCs/>
                <w:color w:val="000080"/>
                <w:sz w:val="20"/>
                <w:lang w:val="fr-CH"/>
              </w:rPr>
            </w:pPr>
            <w:r w:rsidRPr="00640AA6">
              <w:rPr>
                <w:b/>
                <w:bCs/>
                <w:color w:val="000080"/>
                <w:sz w:val="20"/>
                <w:lang w:val="fr-CH"/>
              </w:rPr>
              <w:t>Service fixe</w:t>
            </w:r>
          </w:p>
        </w:tc>
      </w:tr>
      <w:tr w:rsidR="00504038" w:rsidRPr="00640AA6" w14:paraId="7AAF6269" w14:textId="77777777" w:rsidTr="00504038">
        <w:tc>
          <w:tcPr>
            <w:tcW w:w="1140" w:type="dxa"/>
            <w:tcBorders>
              <w:top w:val="nil"/>
              <w:bottom w:val="nil"/>
            </w:tcBorders>
            <w:shd w:val="clear" w:color="auto" w:fill="auto"/>
          </w:tcPr>
          <w:p w14:paraId="32A2B763" w14:textId="77777777" w:rsidR="00504038" w:rsidRPr="00640AA6" w:rsidRDefault="00504038" w:rsidP="00F26A8C">
            <w:pPr>
              <w:spacing w:before="30" w:after="30"/>
              <w:ind w:left="57"/>
              <w:jc w:val="left"/>
              <w:rPr>
                <w:b/>
                <w:bCs/>
                <w:sz w:val="20"/>
                <w:lang w:val="fr-CH"/>
              </w:rPr>
            </w:pPr>
            <w:r w:rsidRPr="00640AA6">
              <w:rPr>
                <w:b/>
                <w:bCs/>
                <w:sz w:val="20"/>
                <w:lang w:val="fr-CH"/>
              </w:rPr>
              <w:t>M</w:t>
            </w:r>
          </w:p>
        </w:tc>
        <w:tc>
          <w:tcPr>
            <w:tcW w:w="8220" w:type="dxa"/>
            <w:tcBorders>
              <w:top w:val="nil"/>
              <w:bottom w:val="nil"/>
            </w:tcBorders>
            <w:shd w:val="clear" w:color="auto" w:fill="auto"/>
          </w:tcPr>
          <w:p w14:paraId="27622197" w14:textId="77777777" w:rsidR="00504038" w:rsidRPr="00640AA6" w:rsidRDefault="00504038" w:rsidP="00F26A8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640AA6">
              <w:rPr>
                <w:b w:val="0"/>
                <w:sz w:val="20"/>
                <w:lang w:val="fr-CH"/>
              </w:rPr>
              <w:t>Services mobile, de radiorepérage et d'amateur y compris les services par satellite associés</w:t>
            </w:r>
          </w:p>
        </w:tc>
      </w:tr>
      <w:tr w:rsidR="00504038" w:rsidRPr="00640AA6" w14:paraId="2830683C" w14:textId="77777777" w:rsidTr="00504038">
        <w:tc>
          <w:tcPr>
            <w:tcW w:w="1140" w:type="dxa"/>
            <w:tcBorders>
              <w:top w:val="nil"/>
              <w:bottom w:val="nil"/>
            </w:tcBorders>
            <w:shd w:val="clear" w:color="auto" w:fill="auto"/>
          </w:tcPr>
          <w:p w14:paraId="355F5E11" w14:textId="77777777" w:rsidR="00504038" w:rsidRPr="00640AA6" w:rsidRDefault="00504038" w:rsidP="00F26A8C">
            <w:pPr>
              <w:spacing w:before="30" w:after="30"/>
              <w:ind w:left="57"/>
              <w:jc w:val="left"/>
              <w:rPr>
                <w:b/>
                <w:bCs/>
                <w:sz w:val="20"/>
                <w:lang w:val="fr-CH"/>
              </w:rPr>
            </w:pPr>
            <w:r w:rsidRPr="00640AA6">
              <w:rPr>
                <w:b/>
                <w:bCs/>
                <w:sz w:val="20"/>
                <w:lang w:val="fr-CH"/>
              </w:rPr>
              <w:t>P</w:t>
            </w:r>
          </w:p>
        </w:tc>
        <w:tc>
          <w:tcPr>
            <w:tcW w:w="8220" w:type="dxa"/>
            <w:tcBorders>
              <w:top w:val="nil"/>
              <w:bottom w:val="nil"/>
            </w:tcBorders>
            <w:shd w:val="clear" w:color="auto" w:fill="auto"/>
          </w:tcPr>
          <w:p w14:paraId="26A878D6" w14:textId="77777777" w:rsidR="00504038" w:rsidRPr="00640AA6" w:rsidRDefault="00504038" w:rsidP="00F26A8C">
            <w:pPr>
              <w:spacing w:before="30" w:after="30"/>
              <w:jc w:val="left"/>
              <w:rPr>
                <w:sz w:val="20"/>
                <w:lang w:val="fr-CH"/>
              </w:rPr>
            </w:pPr>
            <w:r w:rsidRPr="00640AA6">
              <w:rPr>
                <w:sz w:val="20"/>
                <w:lang w:val="fr-CH"/>
              </w:rPr>
              <w:t>Propagation des ondes radioélectriques</w:t>
            </w:r>
          </w:p>
        </w:tc>
      </w:tr>
      <w:tr w:rsidR="00504038" w:rsidRPr="00640AA6" w14:paraId="41ECDB80" w14:textId="77777777" w:rsidTr="00504038">
        <w:tc>
          <w:tcPr>
            <w:tcW w:w="1140" w:type="dxa"/>
            <w:tcBorders>
              <w:top w:val="nil"/>
              <w:bottom w:val="nil"/>
            </w:tcBorders>
            <w:shd w:val="clear" w:color="auto" w:fill="auto"/>
          </w:tcPr>
          <w:p w14:paraId="641B8C01" w14:textId="77777777" w:rsidR="00504038" w:rsidRPr="00640AA6" w:rsidRDefault="00504038" w:rsidP="00F26A8C">
            <w:pPr>
              <w:spacing w:before="30" w:after="30"/>
              <w:ind w:left="57"/>
              <w:jc w:val="left"/>
              <w:rPr>
                <w:b/>
                <w:bCs/>
                <w:sz w:val="20"/>
                <w:lang w:val="fr-CH"/>
              </w:rPr>
            </w:pPr>
            <w:r w:rsidRPr="00640AA6">
              <w:rPr>
                <w:b/>
                <w:bCs/>
                <w:sz w:val="20"/>
                <w:lang w:val="fr-CH"/>
              </w:rPr>
              <w:t>RA</w:t>
            </w:r>
          </w:p>
        </w:tc>
        <w:tc>
          <w:tcPr>
            <w:tcW w:w="8220" w:type="dxa"/>
            <w:tcBorders>
              <w:top w:val="nil"/>
              <w:bottom w:val="nil"/>
            </w:tcBorders>
            <w:shd w:val="clear" w:color="auto" w:fill="auto"/>
          </w:tcPr>
          <w:p w14:paraId="0FD6E3C6" w14:textId="77777777" w:rsidR="00504038" w:rsidRPr="00640AA6" w:rsidRDefault="00504038" w:rsidP="00F26A8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640AA6">
              <w:rPr>
                <w:sz w:val="20"/>
                <w:lang w:val="fr-CH"/>
              </w:rPr>
              <w:t>Radio astronomie</w:t>
            </w:r>
          </w:p>
        </w:tc>
      </w:tr>
      <w:tr w:rsidR="00504038" w:rsidRPr="00640AA6" w14:paraId="1F4BF96C" w14:textId="77777777" w:rsidTr="00504038">
        <w:tc>
          <w:tcPr>
            <w:tcW w:w="1140" w:type="dxa"/>
            <w:tcBorders>
              <w:top w:val="nil"/>
              <w:bottom w:val="nil"/>
            </w:tcBorders>
            <w:shd w:val="clear" w:color="auto" w:fill="auto"/>
          </w:tcPr>
          <w:p w14:paraId="36AD9CA9" w14:textId="77777777" w:rsidR="00504038" w:rsidRPr="00640AA6" w:rsidRDefault="00504038" w:rsidP="00F26A8C">
            <w:pPr>
              <w:spacing w:before="30" w:after="30"/>
              <w:ind w:left="57"/>
              <w:jc w:val="left"/>
              <w:rPr>
                <w:b/>
                <w:bCs/>
                <w:sz w:val="20"/>
                <w:lang w:val="fr-CH"/>
              </w:rPr>
            </w:pPr>
            <w:r w:rsidRPr="00640AA6">
              <w:rPr>
                <w:b/>
                <w:bCs/>
                <w:sz w:val="20"/>
                <w:lang w:val="fr-CH"/>
              </w:rPr>
              <w:t>RS</w:t>
            </w:r>
          </w:p>
        </w:tc>
        <w:tc>
          <w:tcPr>
            <w:tcW w:w="8220" w:type="dxa"/>
            <w:tcBorders>
              <w:top w:val="nil"/>
              <w:bottom w:val="nil"/>
            </w:tcBorders>
            <w:shd w:val="clear" w:color="auto" w:fill="auto"/>
          </w:tcPr>
          <w:p w14:paraId="3D5FCD18" w14:textId="77777777" w:rsidR="00504038" w:rsidRPr="00640AA6" w:rsidRDefault="00504038" w:rsidP="00F26A8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640AA6">
              <w:rPr>
                <w:sz w:val="20"/>
                <w:lang w:val="fr-CH"/>
              </w:rPr>
              <w:t>Systèmes de télédétection</w:t>
            </w:r>
          </w:p>
        </w:tc>
      </w:tr>
      <w:tr w:rsidR="00504038" w:rsidRPr="00640AA6" w14:paraId="7FB382E7" w14:textId="77777777" w:rsidTr="00504038">
        <w:tc>
          <w:tcPr>
            <w:tcW w:w="1140" w:type="dxa"/>
            <w:tcBorders>
              <w:top w:val="nil"/>
              <w:bottom w:val="nil"/>
            </w:tcBorders>
            <w:shd w:val="clear" w:color="auto" w:fill="auto"/>
          </w:tcPr>
          <w:p w14:paraId="40AC66B2" w14:textId="77777777" w:rsidR="00504038" w:rsidRPr="00640AA6" w:rsidRDefault="00504038" w:rsidP="00F26A8C">
            <w:pPr>
              <w:spacing w:before="30" w:after="30"/>
              <w:ind w:left="57"/>
              <w:jc w:val="left"/>
              <w:rPr>
                <w:b/>
                <w:bCs/>
                <w:sz w:val="20"/>
                <w:lang w:val="fr-CH"/>
              </w:rPr>
            </w:pPr>
            <w:r w:rsidRPr="00640AA6">
              <w:rPr>
                <w:b/>
                <w:bCs/>
                <w:sz w:val="20"/>
                <w:lang w:val="fr-CH"/>
              </w:rPr>
              <w:t>S</w:t>
            </w:r>
          </w:p>
        </w:tc>
        <w:tc>
          <w:tcPr>
            <w:tcW w:w="8220" w:type="dxa"/>
            <w:tcBorders>
              <w:top w:val="nil"/>
              <w:bottom w:val="nil"/>
            </w:tcBorders>
            <w:shd w:val="clear" w:color="auto" w:fill="auto"/>
          </w:tcPr>
          <w:p w14:paraId="30EC98ED" w14:textId="77777777" w:rsidR="00504038" w:rsidRPr="00640AA6" w:rsidRDefault="00504038" w:rsidP="00F26A8C">
            <w:pPr>
              <w:spacing w:before="30" w:after="30"/>
              <w:jc w:val="left"/>
              <w:rPr>
                <w:sz w:val="20"/>
                <w:lang w:val="fr-CH"/>
              </w:rPr>
            </w:pPr>
            <w:r w:rsidRPr="00640AA6">
              <w:rPr>
                <w:sz w:val="20"/>
                <w:lang w:val="fr-CH"/>
              </w:rPr>
              <w:t>Service fixe par satellite</w:t>
            </w:r>
          </w:p>
        </w:tc>
      </w:tr>
      <w:tr w:rsidR="00504038" w:rsidRPr="00640AA6" w14:paraId="30EB15C9" w14:textId="77777777" w:rsidTr="00234256">
        <w:tc>
          <w:tcPr>
            <w:tcW w:w="1140" w:type="dxa"/>
            <w:tcBorders>
              <w:top w:val="nil"/>
              <w:bottom w:val="nil"/>
            </w:tcBorders>
            <w:shd w:val="clear" w:color="auto" w:fill="auto"/>
          </w:tcPr>
          <w:p w14:paraId="24B1CAB6" w14:textId="77777777" w:rsidR="00504038" w:rsidRPr="00640AA6" w:rsidRDefault="00504038" w:rsidP="00F26A8C">
            <w:pPr>
              <w:spacing w:before="30" w:after="30"/>
              <w:ind w:left="57"/>
              <w:jc w:val="left"/>
              <w:rPr>
                <w:b/>
                <w:bCs/>
                <w:sz w:val="20"/>
                <w:lang w:val="fr-CH"/>
              </w:rPr>
            </w:pPr>
            <w:r w:rsidRPr="00640AA6">
              <w:rPr>
                <w:b/>
                <w:bCs/>
                <w:sz w:val="20"/>
                <w:lang w:val="fr-CH"/>
              </w:rPr>
              <w:t>SA</w:t>
            </w:r>
          </w:p>
        </w:tc>
        <w:tc>
          <w:tcPr>
            <w:tcW w:w="8220" w:type="dxa"/>
            <w:tcBorders>
              <w:top w:val="nil"/>
              <w:bottom w:val="nil"/>
            </w:tcBorders>
            <w:shd w:val="clear" w:color="auto" w:fill="auto"/>
          </w:tcPr>
          <w:p w14:paraId="53BA6615" w14:textId="77777777" w:rsidR="00504038" w:rsidRPr="00640AA6" w:rsidRDefault="00504038" w:rsidP="00F26A8C">
            <w:pPr>
              <w:spacing w:before="30" w:after="30"/>
              <w:jc w:val="left"/>
              <w:rPr>
                <w:sz w:val="20"/>
                <w:lang w:val="fr-CH"/>
              </w:rPr>
            </w:pPr>
            <w:r w:rsidRPr="00640AA6">
              <w:rPr>
                <w:sz w:val="20"/>
                <w:lang w:val="fr-CH"/>
              </w:rPr>
              <w:t>Applications spatiales et météorologie</w:t>
            </w:r>
          </w:p>
        </w:tc>
      </w:tr>
      <w:tr w:rsidR="00504038" w:rsidRPr="00640AA6" w14:paraId="15490574" w14:textId="77777777" w:rsidTr="00504038">
        <w:tc>
          <w:tcPr>
            <w:tcW w:w="1140" w:type="dxa"/>
            <w:tcBorders>
              <w:top w:val="nil"/>
            </w:tcBorders>
          </w:tcPr>
          <w:p w14:paraId="45AF97E9" w14:textId="77777777" w:rsidR="00504038" w:rsidRPr="00640AA6" w:rsidRDefault="00504038" w:rsidP="00F26A8C">
            <w:pPr>
              <w:spacing w:before="30" w:after="30"/>
              <w:ind w:left="57"/>
              <w:jc w:val="left"/>
              <w:rPr>
                <w:b/>
                <w:bCs/>
                <w:sz w:val="20"/>
                <w:lang w:val="fr-CH"/>
              </w:rPr>
            </w:pPr>
            <w:r w:rsidRPr="00640AA6">
              <w:rPr>
                <w:b/>
                <w:bCs/>
                <w:sz w:val="20"/>
                <w:lang w:val="fr-CH"/>
              </w:rPr>
              <w:t>SF</w:t>
            </w:r>
          </w:p>
        </w:tc>
        <w:tc>
          <w:tcPr>
            <w:tcW w:w="8220" w:type="dxa"/>
            <w:tcBorders>
              <w:top w:val="nil"/>
            </w:tcBorders>
          </w:tcPr>
          <w:p w14:paraId="7C63A1F4" w14:textId="77777777" w:rsidR="00504038" w:rsidRPr="00640AA6" w:rsidRDefault="00504038" w:rsidP="00F26A8C">
            <w:pPr>
              <w:spacing w:before="30" w:after="30"/>
              <w:jc w:val="left"/>
              <w:rPr>
                <w:sz w:val="20"/>
                <w:lang w:val="fr-CH"/>
              </w:rPr>
            </w:pPr>
            <w:r w:rsidRPr="00640AA6">
              <w:rPr>
                <w:sz w:val="20"/>
                <w:lang w:val="fr-CH"/>
              </w:rPr>
              <w:t>Partage des fréquences et coordination entre les systèmes du service fixe par satellite et du service fixe</w:t>
            </w:r>
          </w:p>
        </w:tc>
      </w:tr>
      <w:tr w:rsidR="00504038" w:rsidRPr="00640AA6" w14:paraId="59569400" w14:textId="77777777" w:rsidTr="00504038">
        <w:tc>
          <w:tcPr>
            <w:tcW w:w="1140" w:type="dxa"/>
            <w:shd w:val="clear" w:color="auto" w:fill="auto"/>
          </w:tcPr>
          <w:p w14:paraId="2D62F7B4" w14:textId="77777777" w:rsidR="00504038" w:rsidRPr="00640AA6" w:rsidRDefault="00504038" w:rsidP="00F26A8C">
            <w:pPr>
              <w:spacing w:before="30" w:after="30"/>
              <w:ind w:left="57"/>
              <w:jc w:val="left"/>
              <w:rPr>
                <w:b/>
                <w:bCs/>
                <w:sz w:val="20"/>
                <w:lang w:val="fr-CH"/>
              </w:rPr>
            </w:pPr>
            <w:r w:rsidRPr="00640AA6">
              <w:rPr>
                <w:b/>
                <w:bCs/>
                <w:sz w:val="20"/>
                <w:lang w:val="fr-CH"/>
              </w:rPr>
              <w:t>SM</w:t>
            </w:r>
          </w:p>
        </w:tc>
        <w:tc>
          <w:tcPr>
            <w:tcW w:w="8220" w:type="dxa"/>
            <w:shd w:val="clear" w:color="auto" w:fill="auto"/>
          </w:tcPr>
          <w:p w14:paraId="48C56F95" w14:textId="77777777" w:rsidR="00504038" w:rsidRPr="00640AA6" w:rsidRDefault="00504038" w:rsidP="00F26A8C">
            <w:pPr>
              <w:spacing w:before="30" w:after="30"/>
              <w:jc w:val="left"/>
              <w:rPr>
                <w:sz w:val="20"/>
                <w:lang w:val="fr-CH"/>
              </w:rPr>
            </w:pPr>
            <w:r w:rsidRPr="00640AA6">
              <w:rPr>
                <w:sz w:val="20"/>
                <w:lang w:val="fr-CH"/>
              </w:rPr>
              <w:t>Gestion du spectre</w:t>
            </w:r>
          </w:p>
        </w:tc>
      </w:tr>
      <w:tr w:rsidR="00504038" w:rsidRPr="00640AA6" w14:paraId="5BBF13F2" w14:textId="77777777" w:rsidTr="00504038">
        <w:tc>
          <w:tcPr>
            <w:tcW w:w="1140" w:type="dxa"/>
          </w:tcPr>
          <w:p w14:paraId="69789AEA" w14:textId="77777777" w:rsidR="00504038" w:rsidRPr="00640AA6" w:rsidRDefault="00504038" w:rsidP="00F26A8C">
            <w:pPr>
              <w:spacing w:before="30" w:after="30"/>
              <w:ind w:left="57"/>
              <w:jc w:val="left"/>
              <w:rPr>
                <w:b/>
                <w:bCs/>
                <w:sz w:val="20"/>
                <w:lang w:val="fr-CH"/>
              </w:rPr>
            </w:pPr>
            <w:r w:rsidRPr="00640AA6">
              <w:rPr>
                <w:b/>
                <w:bCs/>
                <w:sz w:val="20"/>
                <w:lang w:val="fr-CH"/>
              </w:rPr>
              <w:t>SNG</w:t>
            </w:r>
          </w:p>
        </w:tc>
        <w:tc>
          <w:tcPr>
            <w:tcW w:w="8220" w:type="dxa"/>
          </w:tcPr>
          <w:p w14:paraId="52DBF7D2" w14:textId="77777777" w:rsidR="00504038" w:rsidRPr="00640AA6" w:rsidRDefault="00504038" w:rsidP="00F26A8C">
            <w:pPr>
              <w:spacing w:before="30" w:after="30"/>
              <w:jc w:val="left"/>
              <w:rPr>
                <w:sz w:val="20"/>
                <w:lang w:val="fr-CH"/>
              </w:rPr>
            </w:pPr>
            <w:r w:rsidRPr="00640AA6">
              <w:rPr>
                <w:sz w:val="20"/>
                <w:lang w:val="fr-CH"/>
              </w:rPr>
              <w:t>Reportage d'actualités par satellite</w:t>
            </w:r>
          </w:p>
        </w:tc>
      </w:tr>
      <w:tr w:rsidR="00504038" w:rsidRPr="00640AA6" w14:paraId="6D7DC7B2" w14:textId="77777777" w:rsidTr="00504038">
        <w:tc>
          <w:tcPr>
            <w:tcW w:w="1140" w:type="dxa"/>
          </w:tcPr>
          <w:p w14:paraId="4C6D10E4" w14:textId="77777777" w:rsidR="00504038" w:rsidRPr="00640AA6" w:rsidRDefault="00504038" w:rsidP="00F26A8C">
            <w:pPr>
              <w:spacing w:before="30" w:after="30"/>
              <w:ind w:left="57"/>
              <w:jc w:val="left"/>
              <w:rPr>
                <w:b/>
                <w:bCs/>
                <w:sz w:val="20"/>
                <w:lang w:val="fr-CH"/>
              </w:rPr>
            </w:pPr>
            <w:r w:rsidRPr="00640AA6">
              <w:rPr>
                <w:b/>
                <w:bCs/>
                <w:sz w:val="20"/>
                <w:lang w:val="fr-CH"/>
              </w:rPr>
              <w:t>TF</w:t>
            </w:r>
          </w:p>
        </w:tc>
        <w:tc>
          <w:tcPr>
            <w:tcW w:w="8220" w:type="dxa"/>
          </w:tcPr>
          <w:p w14:paraId="0F2DDCD6" w14:textId="6A48414C" w:rsidR="00504038" w:rsidRPr="00640AA6" w:rsidRDefault="00792118" w:rsidP="00F26A8C">
            <w:pPr>
              <w:spacing w:before="30" w:after="30"/>
              <w:jc w:val="left"/>
              <w:rPr>
                <w:sz w:val="20"/>
                <w:lang w:val="fr-CH"/>
              </w:rPr>
            </w:pPr>
            <w:r w:rsidRPr="00640AA6">
              <w:rPr>
                <w:sz w:val="20"/>
                <w:lang w:val="fr-CH"/>
              </w:rPr>
              <w:t>Émissions</w:t>
            </w:r>
            <w:r w:rsidR="00504038" w:rsidRPr="00640AA6">
              <w:rPr>
                <w:sz w:val="20"/>
                <w:lang w:val="fr-CH"/>
              </w:rPr>
              <w:t xml:space="preserve"> de fréquences étalon et de signaux horaires</w:t>
            </w:r>
          </w:p>
        </w:tc>
      </w:tr>
      <w:tr w:rsidR="00504038" w:rsidRPr="00640AA6" w14:paraId="3AB12E44" w14:textId="77777777" w:rsidTr="00504038">
        <w:tc>
          <w:tcPr>
            <w:tcW w:w="1140" w:type="dxa"/>
          </w:tcPr>
          <w:p w14:paraId="0D62DC39" w14:textId="77777777" w:rsidR="00504038" w:rsidRPr="00640AA6" w:rsidRDefault="00504038" w:rsidP="00F26A8C">
            <w:pPr>
              <w:spacing w:before="30" w:after="30"/>
              <w:ind w:left="57"/>
              <w:jc w:val="left"/>
              <w:rPr>
                <w:b/>
                <w:bCs/>
                <w:sz w:val="20"/>
                <w:lang w:val="fr-CH"/>
              </w:rPr>
            </w:pPr>
            <w:r w:rsidRPr="00640AA6">
              <w:rPr>
                <w:b/>
                <w:bCs/>
                <w:sz w:val="20"/>
                <w:lang w:val="fr-CH"/>
              </w:rPr>
              <w:t>V</w:t>
            </w:r>
          </w:p>
        </w:tc>
        <w:tc>
          <w:tcPr>
            <w:tcW w:w="8220" w:type="dxa"/>
          </w:tcPr>
          <w:p w14:paraId="24A72132" w14:textId="77777777" w:rsidR="00504038" w:rsidRPr="00640AA6" w:rsidRDefault="00504038" w:rsidP="00F26A8C">
            <w:pPr>
              <w:spacing w:before="30" w:after="140"/>
              <w:jc w:val="left"/>
              <w:rPr>
                <w:sz w:val="20"/>
                <w:lang w:val="fr-CH"/>
              </w:rPr>
            </w:pPr>
            <w:r w:rsidRPr="00640AA6">
              <w:rPr>
                <w:sz w:val="20"/>
                <w:lang w:val="fr-CH"/>
              </w:rPr>
              <w:t>Vocabulaire et sujets associés</w:t>
            </w:r>
          </w:p>
        </w:tc>
      </w:tr>
    </w:tbl>
    <w:p w14:paraId="3A48BBE6" w14:textId="77777777" w:rsidR="00F54FBD" w:rsidRPr="00640AA6" w:rsidRDefault="00F54FBD" w:rsidP="00F26A8C">
      <w:pPr>
        <w:spacing w:before="0"/>
        <w:jc w:val="center"/>
        <w:rPr>
          <w:sz w:val="20"/>
          <w:lang w:val="fr-CH"/>
        </w:rPr>
      </w:pPr>
    </w:p>
    <w:p w14:paraId="135D2E30" w14:textId="77777777" w:rsidR="00F54FBD" w:rsidRPr="00640AA6" w:rsidRDefault="00F54FBD" w:rsidP="00F26A8C">
      <w:pPr>
        <w:spacing w:before="0"/>
        <w:ind w:left="18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F54FBD" w:rsidRPr="00640AA6" w14:paraId="3A1B29BF" w14:textId="77777777">
        <w:tc>
          <w:tcPr>
            <w:tcW w:w="9360" w:type="dxa"/>
          </w:tcPr>
          <w:p w14:paraId="78C1B3C9" w14:textId="77777777" w:rsidR="00F54FBD" w:rsidRPr="00640AA6" w:rsidRDefault="00F54FBD" w:rsidP="00F26A8C">
            <w:pPr>
              <w:spacing w:before="80" w:after="80"/>
              <w:jc w:val="left"/>
              <w:rPr>
                <w:i/>
                <w:iCs/>
                <w:sz w:val="20"/>
                <w:lang w:val="fr-CH"/>
              </w:rPr>
            </w:pPr>
            <w:r w:rsidRPr="00640AA6">
              <w:rPr>
                <w:b/>
                <w:bCs/>
                <w:i/>
                <w:iCs/>
                <w:sz w:val="20"/>
                <w:lang w:val="fr-CH"/>
              </w:rPr>
              <w:t>Note</w:t>
            </w:r>
            <w:r w:rsidRPr="00640AA6">
              <w:rPr>
                <w:i/>
                <w:iCs/>
                <w:sz w:val="20"/>
                <w:lang w:val="fr-CH"/>
              </w:rPr>
              <w:t xml:space="preserve">: </w:t>
            </w:r>
            <w:r w:rsidR="00756B4D" w:rsidRPr="00640AA6">
              <w:rPr>
                <w:i/>
                <w:iCs/>
                <w:sz w:val="20"/>
                <w:lang w:val="fr-CH"/>
              </w:rPr>
              <w:t>Cette Recommandation UIT-R a été approuvée en anglais aux termes de la procédure détaillée dans la</w:t>
            </w:r>
            <w:r w:rsidR="00756B4D" w:rsidRPr="00640AA6">
              <w:rPr>
                <w:i/>
                <w:iCs/>
                <w:sz w:val="20"/>
                <w:lang w:val="fr-CH"/>
              </w:rPr>
              <w:br/>
              <w:t xml:space="preserve">Résolution UIT-R 1. </w:t>
            </w:r>
          </w:p>
        </w:tc>
      </w:tr>
    </w:tbl>
    <w:p w14:paraId="3F1D4473" w14:textId="77777777" w:rsidR="00F54FBD" w:rsidRPr="00640AA6" w:rsidRDefault="00F54FBD" w:rsidP="00F26A8C">
      <w:pPr>
        <w:spacing w:before="0"/>
        <w:jc w:val="center"/>
        <w:rPr>
          <w:sz w:val="22"/>
          <w:lang w:val="fr-CH"/>
        </w:rPr>
      </w:pPr>
    </w:p>
    <w:p w14:paraId="60D7D53B" w14:textId="77777777" w:rsidR="00F54FBD" w:rsidRPr="00640AA6" w:rsidRDefault="00614CC6" w:rsidP="00F26A8C">
      <w:pPr>
        <w:spacing w:before="100"/>
        <w:jc w:val="right"/>
        <w:rPr>
          <w:i/>
          <w:iCs/>
          <w:sz w:val="20"/>
          <w:lang w:val="fr-CH"/>
        </w:rPr>
      </w:pPr>
      <w:r w:rsidRPr="00640AA6">
        <w:rPr>
          <w:i/>
          <w:iCs/>
          <w:sz w:val="20"/>
          <w:lang w:val="fr-CH"/>
        </w:rPr>
        <w:t xml:space="preserve">Publication </w:t>
      </w:r>
      <w:r w:rsidR="00756B4D" w:rsidRPr="00640AA6">
        <w:rPr>
          <w:i/>
          <w:iCs/>
          <w:sz w:val="20"/>
          <w:lang w:val="fr-CH"/>
        </w:rPr>
        <w:t>électronique</w:t>
      </w:r>
    </w:p>
    <w:p w14:paraId="531C1006" w14:textId="209AE61F" w:rsidR="00F54FBD" w:rsidRPr="00640AA6" w:rsidRDefault="00F54FBD" w:rsidP="00F26A8C">
      <w:pPr>
        <w:spacing w:before="0"/>
        <w:jc w:val="right"/>
        <w:rPr>
          <w:sz w:val="20"/>
          <w:lang w:val="fr-CH"/>
        </w:rPr>
      </w:pPr>
      <w:r w:rsidRPr="00640AA6">
        <w:rPr>
          <w:sz w:val="20"/>
          <w:lang w:val="fr-CH"/>
        </w:rPr>
        <w:t>G</w:t>
      </w:r>
      <w:r w:rsidR="00614CC6" w:rsidRPr="00640AA6">
        <w:rPr>
          <w:sz w:val="20"/>
          <w:lang w:val="fr-CH"/>
        </w:rPr>
        <w:t>enève</w:t>
      </w:r>
      <w:r w:rsidRPr="00640AA6">
        <w:rPr>
          <w:sz w:val="20"/>
          <w:lang w:val="fr-CH"/>
        </w:rPr>
        <w:t>, 20</w:t>
      </w:r>
      <w:r w:rsidR="000A5F59" w:rsidRPr="00640AA6">
        <w:rPr>
          <w:sz w:val="20"/>
          <w:lang w:val="fr-CH"/>
        </w:rPr>
        <w:t>1</w:t>
      </w:r>
      <w:r w:rsidR="00296DB8" w:rsidRPr="00640AA6">
        <w:rPr>
          <w:sz w:val="20"/>
          <w:lang w:val="fr-CH"/>
        </w:rPr>
        <w:t>9</w:t>
      </w:r>
    </w:p>
    <w:p w14:paraId="769F9CFA" w14:textId="7AFC02E6" w:rsidR="00F54FBD" w:rsidRPr="00640AA6" w:rsidRDefault="00F54FBD" w:rsidP="00F26A8C">
      <w:pPr>
        <w:spacing w:before="200"/>
        <w:jc w:val="center"/>
        <w:rPr>
          <w:sz w:val="20"/>
          <w:lang w:val="fr-CH"/>
        </w:rPr>
      </w:pPr>
      <w:r w:rsidRPr="00640AA6">
        <w:rPr>
          <w:sz w:val="20"/>
          <w:lang w:val="fr-CH"/>
        </w:rPr>
        <w:sym w:font="Symbol" w:char="F0E3"/>
      </w:r>
      <w:r w:rsidRPr="00640AA6">
        <w:rPr>
          <w:sz w:val="20"/>
          <w:lang w:val="fr-CH"/>
        </w:rPr>
        <w:t xml:space="preserve"> </w:t>
      </w:r>
      <w:r w:rsidR="00614CC6" w:rsidRPr="00640AA6">
        <w:rPr>
          <w:sz w:val="20"/>
          <w:lang w:val="fr-CH"/>
        </w:rPr>
        <w:t>UIT</w:t>
      </w:r>
      <w:r w:rsidRPr="00640AA6">
        <w:rPr>
          <w:sz w:val="20"/>
          <w:lang w:val="fr-CH"/>
        </w:rPr>
        <w:t xml:space="preserve"> </w:t>
      </w:r>
      <w:bookmarkStart w:id="2" w:name="iiannee"/>
      <w:bookmarkEnd w:id="2"/>
      <w:r w:rsidRPr="00640AA6">
        <w:rPr>
          <w:sz w:val="20"/>
          <w:lang w:val="fr-CH"/>
        </w:rPr>
        <w:t>20</w:t>
      </w:r>
      <w:r w:rsidR="000A5F59" w:rsidRPr="00640AA6">
        <w:rPr>
          <w:sz w:val="20"/>
          <w:lang w:val="fr-CH"/>
        </w:rPr>
        <w:t>1</w:t>
      </w:r>
      <w:r w:rsidR="00296DB8" w:rsidRPr="00640AA6">
        <w:rPr>
          <w:sz w:val="20"/>
          <w:lang w:val="fr-CH"/>
        </w:rPr>
        <w:t>9</w:t>
      </w:r>
    </w:p>
    <w:p w14:paraId="64562B1D" w14:textId="77777777" w:rsidR="007565CC" w:rsidRPr="00640AA6" w:rsidRDefault="00614CC6" w:rsidP="00F26A8C">
      <w:pPr>
        <w:rPr>
          <w:sz w:val="18"/>
          <w:szCs w:val="18"/>
          <w:lang w:val="fr-CH"/>
        </w:rPr>
      </w:pPr>
      <w:r w:rsidRPr="00640AA6">
        <w:rPr>
          <w:sz w:val="18"/>
          <w:szCs w:val="18"/>
          <w:lang w:val="fr-CH"/>
        </w:rPr>
        <w:t xml:space="preserve">Tous droits </w:t>
      </w:r>
      <w:r w:rsidR="00756B4D" w:rsidRPr="00640AA6">
        <w:rPr>
          <w:sz w:val="18"/>
          <w:szCs w:val="18"/>
          <w:lang w:val="fr-CH"/>
        </w:rPr>
        <w:t>réservés</w:t>
      </w:r>
      <w:r w:rsidRPr="00640AA6">
        <w:rPr>
          <w:sz w:val="18"/>
          <w:szCs w:val="18"/>
          <w:lang w:val="fr-CH"/>
        </w:rPr>
        <w:t>. Aucune partie de cette publication ne peut être reproduite, par quelque procédé que ce soit, sans l’accord écrit préalable de l’</w:t>
      </w:r>
      <w:r w:rsidR="00756B4D" w:rsidRPr="00640AA6">
        <w:rPr>
          <w:sz w:val="18"/>
          <w:szCs w:val="18"/>
          <w:lang w:val="fr-CH"/>
        </w:rPr>
        <w:t>UIT</w:t>
      </w:r>
      <w:r w:rsidR="00F54FBD" w:rsidRPr="00640AA6">
        <w:rPr>
          <w:sz w:val="18"/>
          <w:szCs w:val="18"/>
          <w:lang w:val="fr-CH"/>
        </w:rPr>
        <w:t>.</w:t>
      </w:r>
    </w:p>
    <w:p w14:paraId="58C0E0F5" w14:textId="77777777" w:rsidR="007565CC" w:rsidRPr="00640AA6" w:rsidRDefault="007565CC" w:rsidP="00F26A8C">
      <w:pPr>
        <w:spacing w:before="160"/>
        <w:rPr>
          <w:i/>
          <w:sz w:val="20"/>
          <w:highlight w:val="yellow"/>
          <w:lang w:val="fr-CH"/>
        </w:rPr>
        <w:sectPr w:rsidR="007565CC" w:rsidRPr="00640AA6" w:rsidSect="007565CC">
          <w:headerReference w:type="even" r:id="rId11"/>
          <w:headerReference w:type="default" r:id="rId12"/>
          <w:pgSz w:w="11907" w:h="16834" w:code="9"/>
          <w:pgMar w:top="1418" w:right="1134" w:bottom="1134" w:left="1134" w:header="720" w:footer="482" w:gutter="0"/>
          <w:pgNumType w:fmt="lowerRoman" w:start="2"/>
          <w:cols w:space="720"/>
        </w:sectPr>
      </w:pPr>
    </w:p>
    <w:p w14:paraId="7A8306A5" w14:textId="740A502F" w:rsidR="002C32F9" w:rsidRPr="00640AA6" w:rsidRDefault="002C32F9" w:rsidP="00F26A8C">
      <w:pPr>
        <w:pStyle w:val="RecNo"/>
        <w:spacing w:before="240"/>
        <w:rPr>
          <w:lang w:val="fr-CH"/>
        </w:rPr>
      </w:pPr>
      <w:bookmarkStart w:id="3" w:name="irecnoe"/>
      <w:bookmarkEnd w:id="3"/>
      <w:r w:rsidRPr="00640AA6">
        <w:rPr>
          <w:lang w:val="fr-CH"/>
        </w:rPr>
        <w:lastRenderedPageBreak/>
        <w:t xml:space="preserve">RECOMMANDATION </w:t>
      </w:r>
      <w:r w:rsidR="003F2EC7" w:rsidRPr="00640AA6">
        <w:rPr>
          <w:rStyle w:val="href"/>
          <w:lang w:val="fr-CH"/>
        </w:rPr>
        <w:t xml:space="preserve">UIT-R  </w:t>
      </w:r>
      <w:r w:rsidR="00BA5F4C" w:rsidRPr="00640AA6">
        <w:rPr>
          <w:rStyle w:val="href"/>
          <w:lang w:val="fr-CH"/>
        </w:rPr>
        <w:t>F</w:t>
      </w:r>
      <w:r w:rsidRPr="00640AA6">
        <w:rPr>
          <w:rStyle w:val="href"/>
          <w:lang w:val="fr-CH"/>
        </w:rPr>
        <w:t>.</w:t>
      </w:r>
      <w:r w:rsidR="00BA5F4C" w:rsidRPr="00640AA6">
        <w:rPr>
          <w:rStyle w:val="href"/>
          <w:lang w:val="fr-CH"/>
        </w:rPr>
        <w:t>2119</w:t>
      </w:r>
      <w:r w:rsidR="002A038D" w:rsidRPr="00640AA6">
        <w:rPr>
          <w:rStyle w:val="href"/>
          <w:lang w:val="fr-CH"/>
        </w:rPr>
        <w:t>-</w:t>
      </w:r>
      <w:r w:rsidR="00BA5F4C" w:rsidRPr="00640AA6">
        <w:rPr>
          <w:rStyle w:val="href"/>
          <w:lang w:val="fr-CH"/>
        </w:rPr>
        <w:t>0</w:t>
      </w:r>
    </w:p>
    <w:p w14:paraId="0FA2DA83" w14:textId="5F15C5EA" w:rsidR="004F3544" w:rsidRPr="00640AA6" w:rsidRDefault="002E24CC" w:rsidP="00F26A8C">
      <w:pPr>
        <w:pStyle w:val="Rectitle"/>
        <w:rPr>
          <w:lang w:val="fr-CH"/>
        </w:rPr>
      </w:pPr>
      <w:r w:rsidRPr="00640AA6">
        <w:rPr>
          <w:lang w:val="fr-CH"/>
        </w:rPr>
        <w:t>Indications concernant les paramètres techniques et les méthodes à utiliser pour les études de partage et de compatibilité relatives au service fixe et au service mobile terrestre dans la gamme de fréquences 1,5-30 MHz</w:t>
      </w:r>
    </w:p>
    <w:p w14:paraId="68AEBAB1" w14:textId="408385A0" w:rsidR="00100E45" w:rsidRPr="00640AA6" w:rsidRDefault="003F2EC7" w:rsidP="00F26A8C">
      <w:pPr>
        <w:pStyle w:val="Recdate"/>
        <w:rPr>
          <w:lang w:val="fr-CH"/>
        </w:rPr>
      </w:pPr>
      <w:r w:rsidRPr="00640AA6">
        <w:rPr>
          <w:lang w:val="fr-CH"/>
        </w:rPr>
        <w:t>(</w:t>
      </w:r>
      <w:r w:rsidR="00BA5F4C" w:rsidRPr="00640AA6">
        <w:rPr>
          <w:lang w:val="fr-CH"/>
        </w:rPr>
        <w:t>2019</w:t>
      </w:r>
      <w:r w:rsidR="00100E45" w:rsidRPr="00640AA6">
        <w:rPr>
          <w:lang w:val="fr-CH"/>
        </w:rPr>
        <w:t>)</w:t>
      </w:r>
    </w:p>
    <w:p w14:paraId="123D1150" w14:textId="77777777" w:rsidR="00100E45" w:rsidRPr="00640AA6" w:rsidRDefault="00100E45" w:rsidP="00F26A8C">
      <w:pPr>
        <w:pStyle w:val="HeadingSum"/>
        <w:rPr>
          <w:lang w:val="fr-CH"/>
        </w:rPr>
      </w:pPr>
      <w:r w:rsidRPr="00640AA6">
        <w:rPr>
          <w:lang w:val="fr-CH"/>
        </w:rPr>
        <w:t>Domaine d'application</w:t>
      </w:r>
    </w:p>
    <w:p w14:paraId="4BCDEAF3" w14:textId="6E3543F8" w:rsidR="00733B94" w:rsidRPr="00640AA6" w:rsidRDefault="007D5165" w:rsidP="00F26A8C">
      <w:pPr>
        <w:pStyle w:val="Summary"/>
        <w:rPr>
          <w:lang w:val="fr-CH"/>
        </w:rPr>
      </w:pPr>
      <w:r w:rsidRPr="00640AA6">
        <w:rPr>
          <w:lang w:val="fr-CH"/>
        </w:rPr>
        <w:t xml:space="preserve">La présente </w:t>
      </w:r>
      <w:r w:rsidR="008C65BC" w:rsidRPr="00640AA6">
        <w:rPr>
          <w:lang w:val="fr-CH"/>
        </w:rPr>
        <w:t xml:space="preserve">Recommandation donne </w:t>
      </w:r>
      <w:r w:rsidR="00AE0BBC" w:rsidRPr="00640AA6">
        <w:rPr>
          <w:lang w:val="fr-CH"/>
        </w:rPr>
        <w:t>des indications pour effectuer l</w:t>
      </w:r>
      <w:r w:rsidR="008C65BC" w:rsidRPr="00640AA6">
        <w:rPr>
          <w:lang w:val="fr-CH"/>
        </w:rPr>
        <w:t>es études de partage relatives aux systèmes du service fixe et du service mobile terrestre dans la gamme de fréquences 1,5-30 MHz. On y trouve une liste de paramètr</w:t>
      </w:r>
      <w:r w:rsidR="00AE0BBC" w:rsidRPr="00640AA6">
        <w:rPr>
          <w:lang w:val="fr-CH"/>
        </w:rPr>
        <w:t>es qui caractérisent un système</w:t>
      </w:r>
      <w:r w:rsidR="008C65BC" w:rsidRPr="00640AA6">
        <w:rPr>
          <w:lang w:val="fr-CH"/>
        </w:rPr>
        <w:t xml:space="preserve"> afin de </w:t>
      </w:r>
      <w:r w:rsidR="00AE0BBC" w:rsidRPr="00640AA6">
        <w:rPr>
          <w:lang w:val="fr-CH"/>
        </w:rPr>
        <w:t>faciliter les études de partage</w:t>
      </w:r>
      <w:r w:rsidR="008C65BC" w:rsidRPr="00640AA6">
        <w:rPr>
          <w:lang w:val="fr-CH"/>
        </w:rPr>
        <w:t xml:space="preserve"> et des informations sur les méthodes pouvant être utilisées pour les analyses de partage faisant intervenir le service fixe et le service mobile terrestre dans cette gamme de fréquences. La Recommandation contient également </w:t>
      </w:r>
      <w:r w:rsidR="00842506">
        <w:rPr>
          <w:lang w:val="fr-CH"/>
        </w:rPr>
        <w:t>une liste des Recommandations, R</w:t>
      </w:r>
      <w:r w:rsidR="008C65BC" w:rsidRPr="00640AA6">
        <w:rPr>
          <w:lang w:val="fr-CH"/>
        </w:rPr>
        <w:t>apports et Manuels pertinents de l'UIT-R.</w:t>
      </w:r>
    </w:p>
    <w:p w14:paraId="05607398" w14:textId="1ACD5F6F" w:rsidR="00100E45" w:rsidRPr="00640AA6" w:rsidRDefault="00842506" w:rsidP="00AE0BBC">
      <w:pPr>
        <w:pStyle w:val="Headingb"/>
        <w:rPr>
          <w:lang w:val="fr-CH"/>
        </w:rPr>
      </w:pPr>
      <w:r>
        <w:rPr>
          <w:lang w:val="fr-CH"/>
        </w:rPr>
        <w:t>Recommandations, R</w:t>
      </w:r>
      <w:r w:rsidR="008C65BC" w:rsidRPr="00640AA6">
        <w:rPr>
          <w:lang w:val="fr-CH"/>
        </w:rPr>
        <w:t>apports et Manuels de l'UIT correspondants</w:t>
      </w:r>
    </w:p>
    <w:p w14:paraId="603F497C" w14:textId="27B69052" w:rsidR="00100E45" w:rsidRPr="00640AA6" w:rsidRDefault="007D5165" w:rsidP="00F26A8C">
      <w:pPr>
        <w:rPr>
          <w:lang w:val="fr-CH"/>
        </w:rPr>
      </w:pPr>
      <w:r w:rsidRPr="00640AA6">
        <w:rPr>
          <w:lang w:val="fr-CH"/>
        </w:rPr>
        <w:t>Voir l'</w:t>
      </w:r>
      <w:r w:rsidR="008C65BC" w:rsidRPr="00640AA6">
        <w:rPr>
          <w:lang w:val="fr-CH"/>
        </w:rPr>
        <w:t>Annexe 3</w:t>
      </w:r>
      <w:r w:rsidR="00100E45" w:rsidRPr="00640AA6">
        <w:rPr>
          <w:lang w:val="fr-CH"/>
        </w:rPr>
        <w:t>.</w:t>
      </w:r>
    </w:p>
    <w:p w14:paraId="1B9E652F" w14:textId="77777777" w:rsidR="008C65BC" w:rsidRPr="00640AA6" w:rsidRDefault="008C65BC" w:rsidP="00C3670B">
      <w:pPr>
        <w:pStyle w:val="Headingb"/>
        <w:rPr>
          <w:lang w:val="fr-CH"/>
        </w:rPr>
      </w:pPr>
      <w:r w:rsidRPr="00640AA6">
        <w:rPr>
          <w:lang w:val="fr-CH"/>
        </w:rPr>
        <w:t>Mots clés</w:t>
      </w:r>
    </w:p>
    <w:p w14:paraId="5E4F19D2" w14:textId="405DD71C" w:rsidR="008C65BC" w:rsidRPr="00640AA6" w:rsidRDefault="007D5165" w:rsidP="00AE0BBC">
      <w:pPr>
        <w:rPr>
          <w:lang w:val="fr-CH"/>
        </w:rPr>
      </w:pPr>
      <w:r w:rsidRPr="00640AA6">
        <w:rPr>
          <w:lang w:val="fr-CH" w:eastAsia="zh-CN"/>
        </w:rPr>
        <w:t>Systèmes en ondes décamétriques des services fixe et mobile, caractéristiques techniques d</w:t>
      </w:r>
      <w:r w:rsidR="00AE0BBC" w:rsidRPr="00640AA6">
        <w:rPr>
          <w:lang w:val="fr-CH" w:eastAsia="zh-CN"/>
        </w:rPr>
        <w:t>u</w:t>
      </w:r>
      <w:r w:rsidRPr="00640AA6">
        <w:rPr>
          <w:lang w:val="fr-CH" w:eastAsia="zh-CN"/>
        </w:rPr>
        <w:t xml:space="preserve"> partage, critères de protection</w:t>
      </w:r>
    </w:p>
    <w:p w14:paraId="4A1A5752" w14:textId="48E64477" w:rsidR="008C65BC" w:rsidRPr="00640AA6" w:rsidRDefault="008C65BC" w:rsidP="00F26A8C">
      <w:pPr>
        <w:pStyle w:val="Headingb"/>
        <w:rPr>
          <w:lang w:val="fr-CH"/>
        </w:rPr>
      </w:pPr>
      <w:r w:rsidRPr="00640AA6">
        <w:rPr>
          <w:lang w:val="fr-CH"/>
        </w:rPr>
        <w:t>Abréviations/Glossaire</w:t>
      </w:r>
    </w:p>
    <w:p w14:paraId="462375C0" w14:textId="2A222518" w:rsidR="008C65BC" w:rsidRPr="00640AA6" w:rsidRDefault="008C65BC" w:rsidP="00BE409B">
      <w:pPr>
        <w:tabs>
          <w:tab w:val="clear" w:pos="794"/>
        </w:tabs>
        <w:rPr>
          <w:lang w:val="fr-CH"/>
        </w:rPr>
      </w:pPr>
      <w:r w:rsidRPr="00640AA6">
        <w:rPr>
          <w:lang w:val="fr-CH"/>
        </w:rPr>
        <w:t>BBGA</w:t>
      </w:r>
      <w:r w:rsidRPr="00640AA6">
        <w:rPr>
          <w:lang w:val="fr-CH"/>
        </w:rPr>
        <w:tab/>
        <w:t>bruit blanc gaussien additif</w:t>
      </w:r>
      <w:r w:rsidR="00FD1697">
        <w:rPr>
          <w:lang w:val="fr-CH"/>
        </w:rPr>
        <w:t xml:space="preserve"> </w:t>
      </w:r>
    </w:p>
    <w:p w14:paraId="596931AC" w14:textId="0F314064" w:rsidR="008C65BC" w:rsidRPr="00FD1697" w:rsidRDefault="008C65BC" w:rsidP="00F26A8C">
      <w:pPr>
        <w:tabs>
          <w:tab w:val="clear" w:pos="794"/>
        </w:tabs>
        <w:rPr>
          <w:lang w:val="fr-CH"/>
        </w:rPr>
      </w:pPr>
      <w:bookmarkStart w:id="4" w:name="lt_pId068"/>
      <w:r w:rsidRPr="00640AA6">
        <w:rPr>
          <w:lang w:val="fr-CH"/>
        </w:rPr>
        <w:t>BER</w:t>
      </w:r>
      <w:bookmarkEnd w:id="4"/>
      <w:r w:rsidRPr="00640AA6">
        <w:rPr>
          <w:lang w:val="fr-CH"/>
        </w:rPr>
        <w:tab/>
        <w:t>taux d'erreur binaire</w:t>
      </w:r>
      <w:r w:rsidR="00FD1697">
        <w:rPr>
          <w:lang w:val="fr-CH"/>
        </w:rPr>
        <w:t xml:space="preserve"> (</w:t>
      </w:r>
      <w:r w:rsidR="00FD1697" w:rsidRPr="00FD1697">
        <w:rPr>
          <w:i/>
          <w:lang w:val="fr-CH"/>
        </w:rPr>
        <w:t>bit error ratio</w:t>
      </w:r>
      <w:r w:rsidR="00FD1697">
        <w:rPr>
          <w:lang w:val="fr-CH"/>
        </w:rPr>
        <w:t>)</w:t>
      </w:r>
    </w:p>
    <w:p w14:paraId="33A3750B" w14:textId="7B0CBCFB" w:rsidR="008C65BC" w:rsidRPr="00FD1697" w:rsidRDefault="008C65BC" w:rsidP="00F26A8C">
      <w:pPr>
        <w:tabs>
          <w:tab w:val="clear" w:pos="794"/>
        </w:tabs>
        <w:rPr>
          <w:lang w:val="en-US" w:eastAsia="zh-CN"/>
        </w:rPr>
      </w:pPr>
      <w:bookmarkStart w:id="5" w:name="lt_pId070"/>
      <w:r w:rsidRPr="00FD1697">
        <w:rPr>
          <w:lang w:val="en-US"/>
        </w:rPr>
        <w:t>FOT</w:t>
      </w:r>
      <w:bookmarkEnd w:id="5"/>
      <w:r w:rsidRPr="00FD1697">
        <w:rPr>
          <w:lang w:val="en-US"/>
        </w:rPr>
        <w:tab/>
      </w:r>
      <w:r w:rsidRPr="00FD1697">
        <w:rPr>
          <w:lang w:val="en-US" w:eastAsia="zh-CN"/>
        </w:rPr>
        <w:t>fréquence optimale de transmission</w:t>
      </w:r>
      <w:r w:rsidR="00FD1697" w:rsidRPr="00FD1697">
        <w:rPr>
          <w:lang w:val="en-US" w:eastAsia="zh-CN"/>
        </w:rPr>
        <w:t xml:space="preserve"> </w:t>
      </w:r>
      <w:r w:rsidR="00FD1697" w:rsidRPr="00FD1697">
        <w:rPr>
          <w:lang w:val="en-US"/>
        </w:rPr>
        <w:t>(</w:t>
      </w:r>
      <w:r w:rsidR="00FD1697" w:rsidRPr="00FD1697">
        <w:rPr>
          <w:i/>
          <w:lang w:val="en-GB" w:eastAsia="zh-CN"/>
        </w:rPr>
        <w:t>frequency of optimum transmission</w:t>
      </w:r>
      <w:r w:rsidR="00FD1697">
        <w:rPr>
          <w:lang w:val="en-GB" w:eastAsia="zh-CN"/>
        </w:rPr>
        <w:t>)</w:t>
      </w:r>
    </w:p>
    <w:p w14:paraId="20CDED81" w14:textId="63C3266B" w:rsidR="008C65BC" w:rsidRPr="00FD1697" w:rsidRDefault="008C65BC" w:rsidP="00F26A8C">
      <w:pPr>
        <w:tabs>
          <w:tab w:val="clear" w:pos="794"/>
        </w:tabs>
        <w:rPr>
          <w:lang w:val="en-US"/>
        </w:rPr>
      </w:pPr>
      <w:bookmarkStart w:id="6" w:name="lt_pId072"/>
      <w:r w:rsidRPr="00FD1697">
        <w:rPr>
          <w:lang w:val="en-US"/>
        </w:rPr>
        <w:t>HF</w:t>
      </w:r>
      <w:bookmarkEnd w:id="6"/>
      <w:r w:rsidRPr="00FD1697">
        <w:rPr>
          <w:lang w:val="en-US"/>
        </w:rPr>
        <w:tab/>
        <w:t>ondes décamétriques</w:t>
      </w:r>
      <w:r w:rsidR="00FD1697" w:rsidRPr="00FD1697">
        <w:rPr>
          <w:lang w:val="en-US"/>
        </w:rPr>
        <w:t xml:space="preserve"> (</w:t>
      </w:r>
      <w:r w:rsidR="00FD1697" w:rsidRPr="00FD1697">
        <w:rPr>
          <w:i/>
          <w:lang w:val="en-GB"/>
        </w:rPr>
        <w:t xml:space="preserve">high </w:t>
      </w:r>
      <w:r w:rsidR="00FD1697" w:rsidRPr="00FD1697">
        <w:rPr>
          <w:i/>
          <w:lang w:val="en-GB" w:eastAsia="zh-CN"/>
        </w:rPr>
        <w:t>frequency</w:t>
      </w:r>
      <w:r w:rsidR="00FD1697">
        <w:rPr>
          <w:lang w:val="en-GB" w:eastAsia="zh-CN"/>
        </w:rPr>
        <w:t>)</w:t>
      </w:r>
    </w:p>
    <w:p w14:paraId="171D44C8" w14:textId="7B51F51B" w:rsidR="008C65BC" w:rsidRPr="00FD1697" w:rsidRDefault="008C65BC" w:rsidP="00F26A8C">
      <w:pPr>
        <w:tabs>
          <w:tab w:val="clear" w:pos="794"/>
        </w:tabs>
        <w:rPr>
          <w:lang w:val="en-US"/>
        </w:rPr>
      </w:pPr>
      <w:bookmarkStart w:id="7" w:name="lt_pId074"/>
      <w:r w:rsidRPr="00FD1697">
        <w:rPr>
          <w:i/>
          <w:iCs/>
          <w:lang w:val="en-US"/>
        </w:rPr>
        <w:t>I</w:t>
      </w:r>
      <w:r w:rsidRPr="00FD1697">
        <w:rPr>
          <w:lang w:val="en-US"/>
        </w:rPr>
        <w:t>/</w:t>
      </w:r>
      <w:r w:rsidRPr="00FD1697">
        <w:rPr>
          <w:i/>
          <w:iCs/>
          <w:lang w:val="en-US"/>
        </w:rPr>
        <w:t>N</w:t>
      </w:r>
      <w:bookmarkEnd w:id="7"/>
      <w:r w:rsidRPr="00FD1697">
        <w:rPr>
          <w:lang w:val="en-US"/>
        </w:rPr>
        <w:tab/>
        <w:t>rapport brouillage/bruit</w:t>
      </w:r>
      <w:r w:rsidR="00FD1697" w:rsidRPr="00FD1697">
        <w:rPr>
          <w:lang w:val="en-US"/>
        </w:rPr>
        <w:t xml:space="preserve"> (</w:t>
      </w:r>
      <w:r w:rsidR="00FD1697" w:rsidRPr="00FD1697">
        <w:rPr>
          <w:i/>
          <w:lang w:val="en-GB"/>
        </w:rPr>
        <w:t>interference-to-noise ratio</w:t>
      </w:r>
      <w:r w:rsidR="00FD1697">
        <w:rPr>
          <w:lang w:val="en-GB"/>
        </w:rPr>
        <w:t>)</w:t>
      </w:r>
    </w:p>
    <w:p w14:paraId="58E47B1B" w14:textId="67C8C330" w:rsidR="008C65BC" w:rsidRPr="00D7645A" w:rsidRDefault="008C65BC" w:rsidP="00F26A8C">
      <w:pPr>
        <w:tabs>
          <w:tab w:val="clear" w:pos="794"/>
        </w:tabs>
        <w:rPr>
          <w:lang w:val="en-US"/>
        </w:rPr>
      </w:pPr>
      <w:bookmarkStart w:id="8" w:name="lt_pId076"/>
      <w:r w:rsidRPr="00D7645A">
        <w:rPr>
          <w:lang w:val="en-US"/>
        </w:rPr>
        <w:t>MUF</w:t>
      </w:r>
      <w:bookmarkEnd w:id="8"/>
      <w:r w:rsidRPr="00D7645A">
        <w:rPr>
          <w:lang w:val="en-US"/>
        </w:rPr>
        <w:tab/>
        <w:t>fréquence maximale utilisable</w:t>
      </w:r>
      <w:r w:rsidR="00FD1697" w:rsidRPr="00D7645A">
        <w:rPr>
          <w:lang w:val="en-US"/>
        </w:rPr>
        <w:t xml:space="preserve"> (</w:t>
      </w:r>
      <w:r w:rsidR="00FD1697" w:rsidRPr="00D7645A">
        <w:rPr>
          <w:i/>
          <w:lang w:val="en-US"/>
        </w:rPr>
        <w:t>m</w:t>
      </w:r>
      <w:r w:rsidR="00FD1697" w:rsidRPr="00D7645A">
        <w:rPr>
          <w:i/>
          <w:lang w:val="en-US" w:eastAsia="zh-CN"/>
        </w:rPr>
        <w:t>aximum usable frequency</w:t>
      </w:r>
      <w:r w:rsidR="00FD1697" w:rsidRPr="00D7645A">
        <w:rPr>
          <w:lang w:val="en-US" w:eastAsia="zh-CN"/>
        </w:rPr>
        <w:t>)</w:t>
      </w:r>
    </w:p>
    <w:p w14:paraId="50539B77" w14:textId="2108FC62" w:rsidR="008C65BC" w:rsidRPr="00D7645A" w:rsidRDefault="008C65BC" w:rsidP="00FD1697">
      <w:pPr>
        <w:tabs>
          <w:tab w:val="clear" w:pos="794"/>
        </w:tabs>
        <w:ind w:left="1191" w:hanging="1191"/>
        <w:rPr>
          <w:lang w:val="en-US"/>
        </w:rPr>
      </w:pPr>
      <w:bookmarkStart w:id="9" w:name="lt_pId078"/>
      <w:r w:rsidRPr="00D7645A">
        <w:rPr>
          <w:lang w:val="en-US"/>
        </w:rPr>
        <w:t>SNIR</w:t>
      </w:r>
      <w:bookmarkEnd w:id="9"/>
      <w:r w:rsidRPr="00D7645A">
        <w:rPr>
          <w:lang w:val="en-US"/>
        </w:rPr>
        <w:tab/>
      </w:r>
      <w:bookmarkStart w:id="10" w:name="lt_pId079"/>
      <w:r w:rsidRPr="00D7645A">
        <w:rPr>
          <w:i/>
          <w:iCs/>
          <w:lang w:val="en-US" w:eastAsia="zh-CN"/>
        </w:rPr>
        <w:t>S</w:t>
      </w:r>
      <w:r w:rsidRPr="00D7645A">
        <w:rPr>
          <w:lang w:val="en-US" w:eastAsia="zh-CN"/>
        </w:rPr>
        <w:t>/</w:t>
      </w:r>
      <w:r w:rsidRPr="00D7645A">
        <w:rPr>
          <w:i/>
          <w:iCs/>
          <w:lang w:val="en-US" w:eastAsia="zh-CN"/>
        </w:rPr>
        <w:t>(N+I)</w:t>
      </w:r>
      <w:r w:rsidRPr="00D7645A">
        <w:rPr>
          <w:lang w:val="en-US" w:eastAsia="zh-CN"/>
        </w:rPr>
        <w:t xml:space="preserve">, </w:t>
      </w:r>
      <w:bookmarkEnd w:id="10"/>
      <w:r w:rsidR="00130341" w:rsidRPr="00D7645A">
        <w:rPr>
          <w:lang w:val="en-US" w:eastAsia="zh-CN"/>
        </w:rPr>
        <w:t>rapport signal/bruit plus brouillage</w:t>
      </w:r>
      <w:r w:rsidR="00FD1697" w:rsidRPr="00D7645A">
        <w:rPr>
          <w:lang w:val="en-US" w:eastAsia="zh-CN"/>
        </w:rPr>
        <w:t xml:space="preserve"> (</w:t>
      </w:r>
      <w:r w:rsidR="00FD1697" w:rsidRPr="00D7645A">
        <w:rPr>
          <w:i/>
          <w:iCs/>
          <w:lang w:val="en-US" w:eastAsia="zh-CN"/>
        </w:rPr>
        <w:t>S</w:t>
      </w:r>
      <w:r w:rsidR="00FD1697" w:rsidRPr="00D7645A">
        <w:rPr>
          <w:lang w:val="en-US" w:eastAsia="zh-CN"/>
        </w:rPr>
        <w:t>/</w:t>
      </w:r>
      <w:r w:rsidR="00FD1697" w:rsidRPr="00D7645A">
        <w:rPr>
          <w:i/>
          <w:iCs/>
          <w:lang w:val="en-US" w:eastAsia="zh-CN"/>
        </w:rPr>
        <w:t>(N+I</w:t>
      </w:r>
      <w:r w:rsidR="00FD1697" w:rsidRPr="00D7645A">
        <w:rPr>
          <w:i/>
          <w:lang w:val="en-US" w:eastAsia="zh-CN"/>
        </w:rPr>
        <w:t>), signal-to-noise plus interference ratio</w:t>
      </w:r>
      <w:r w:rsidR="00FD1697" w:rsidRPr="00D7645A">
        <w:rPr>
          <w:lang w:val="en-US" w:eastAsia="zh-CN"/>
        </w:rPr>
        <w:t>)</w:t>
      </w:r>
    </w:p>
    <w:p w14:paraId="32800A36" w14:textId="1E4BB0A7" w:rsidR="008C65BC" w:rsidRPr="00D7645A" w:rsidRDefault="008C65BC" w:rsidP="00F26A8C">
      <w:pPr>
        <w:tabs>
          <w:tab w:val="clear" w:pos="794"/>
        </w:tabs>
        <w:rPr>
          <w:lang w:val="en-US"/>
        </w:rPr>
      </w:pPr>
      <w:bookmarkStart w:id="11" w:name="lt_pId080"/>
      <w:r w:rsidRPr="00D7645A">
        <w:rPr>
          <w:lang w:val="en-US"/>
        </w:rPr>
        <w:t>SNR</w:t>
      </w:r>
      <w:bookmarkEnd w:id="11"/>
      <w:r w:rsidRPr="00D7645A">
        <w:rPr>
          <w:lang w:val="en-US"/>
        </w:rPr>
        <w:tab/>
      </w:r>
      <w:bookmarkStart w:id="12" w:name="lt_pId081"/>
      <w:r w:rsidRPr="00D7645A">
        <w:rPr>
          <w:i/>
          <w:iCs/>
          <w:lang w:val="en-US"/>
        </w:rPr>
        <w:t>S</w:t>
      </w:r>
      <w:r w:rsidRPr="00D7645A">
        <w:rPr>
          <w:lang w:val="en-US"/>
        </w:rPr>
        <w:t>/</w:t>
      </w:r>
      <w:r w:rsidRPr="00D7645A">
        <w:rPr>
          <w:i/>
          <w:iCs/>
          <w:lang w:val="en-US"/>
        </w:rPr>
        <w:t>N</w:t>
      </w:r>
      <w:r w:rsidRPr="00D7645A">
        <w:rPr>
          <w:lang w:val="en-US"/>
        </w:rPr>
        <w:t xml:space="preserve">, </w:t>
      </w:r>
      <w:bookmarkEnd w:id="12"/>
      <w:r w:rsidR="00130341" w:rsidRPr="00D7645A">
        <w:rPr>
          <w:lang w:val="en-US"/>
        </w:rPr>
        <w:t>rapport signal/bruit</w:t>
      </w:r>
      <w:r w:rsidR="00FD1697" w:rsidRPr="00D7645A">
        <w:rPr>
          <w:lang w:val="en-US"/>
        </w:rPr>
        <w:t xml:space="preserve"> (</w:t>
      </w:r>
      <w:r w:rsidR="00FD1697" w:rsidRPr="00D7645A">
        <w:rPr>
          <w:i/>
          <w:iCs/>
          <w:lang w:val="en-US"/>
        </w:rPr>
        <w:t>S</w:t>
      </w:r>
      <w:r w:rsidR="00FD1697" w:rsidRPr="00D7645A">
        <w:rPr>
          <w:lang w:val="en-US"/>
        </w:rPr>
        <w:t>/</w:t>
      </w:r>
      <w:r w:rsidR="00FD1697" w:rsidRPr="00D7645A">
        <w:rPr>
          <w:i/>
          <w:iCs/>
          <w:lang w:val="en-US"/>
        </w:rPr>
        <w:t>N</w:t>
      </w:r>
      <w:r w:rsidR="00FD1697" w:rsidRPr="00D7645A">
        <w:rPr>
          <w:i/>
          <w:lang w:val="en-US"/>
        </w:rPr>
        <w:t>, signal-to-noise ratio</w:t>
      </w:r>
      <w:r w:rsidR="00FD1697" w:rsidRPr="00D7645A">
        <w:rPr>
          <w:lang w:val="en-US"/>
        </w:rPr>
        <w:t>)</w:t>
      </w:r>
    </w:p>
    <w:p w14:paraId="44DD71C1" w14:textId="59549489" w:rsidR="008C65BC" w:rsidRPr="00FD1697" w:rsidRDefault="008C65BC" w:rsidP="00FD1697">
      <w:pPr>
        <w:tabs>
          <w:tab w:val="clear" w:pos="794"/>
        </w:tabs>
        <w:rPr>
          <w:iCs/>
          <w:lang w:val="fr-CH"/>
        </w:rPr>
      </w:pPr>
      <w:bookmarkStart w:id="13" w:name="lt_pId082"/>
      <w:r w:rsidRPr="00640AA6">
        <w:rPr>
          <w:lang w:val="fr-CH"/>
        </w:rPr>
        <w:t>SSN</w:t>
      </w:r>
      <w:bookmarkEnd w:id="13"/>
      <w:r w:rsidRPr="00640AA6">
        <w:rPr>
          <w:lang w:val="fr-CH"/>
        </w:rPr>
        <w:tab/>
      </w:r>
      <w:r w:rsidR="00FD1697">
        <w:rPr>
          <w:lang w:val="fr-CH"/>
        </w:rPr>
        <w:t>n</w:t>
      </w:r>
      <w:r w:rsidR="00130341" w:rsidRPr="00640AA6">
        <w:rPr>
          <w:lang w:val="fr-CH"/>
        </w:rPr>
        <w:t>ombre de taches solaires moyenné</w:t>
      </w:r>
      <w:r w:rsidR="00FD1697">
        <w:rPr>
          <w:lang w:val="fr-CH"/>
        </w:rPr>
        <w:t xml:space="preserve"> (</w:t>
      </w:r>
      <w:r w:rsidR="00FD1697" w:rsidRPr="00FD1697">
        <w:rPr>
          <w:i/>
          <w:lang w:val="fr-CH"/>
        </w:rPr>
        <w:t>smoothed sunspot number</w:t>
      </w:r>
      <w:r w:rsidR="00FD1697">
        <w:rPr>
          <w:iCs/>
          <w:lang w:val="fr-CH"/>
        </w:rPr>
        <w:t>)</w:t>
      </w:r>
    </w:p>
    <w:p w14:paraId="76F30DE2" w14:textId="77777777" w:rsidR="00100E45" w:rsidRPr="00640AA6" w:rsidRDefault="00100E45" w:rsidP="00F26A8C">
      <w:pPr>
        <w:pStyle w:val="Normalaftertitle0"/>
        <w:rPr>
          <w:lang w:val="fr-CH"/>
        </w:rPr>
      </w:pPr>
      <w:r w:rsidRPr="00640AA6">
        <w:rPr>
          <w:lang w:val="fr-CH"/>
        </w:rPr>
        <w:t>L'Assemblée des radiocommunications de l'UIT,</w:t>
      </w:r>
    </w:p>
    <w:p w14:paraId="65689042" w14:textId="77777777" w:rsidR="00100E45" w:rsidRPr="00640AA6" w:rsidRDefault="00100E45" w:rsidP="00F26A8C">
      <w:pPr>
        <w:pStyle w:val="Call"/>
        <w:rPr>
          <w:lang w:val="fr-CH"/>
        </w:rPr>
      </w:pPr>
      <w:r w:rsidRPr="00640AA6">
        <w:rPr>
          <w:lang w:val="fr-CH"/>
        </w:rPr>
        <w:t>considérant</w:t>
      </w:r>
    </w:p>
    <w:p w14:paraId="6846E353" w14:textId="643BB649" w:rsidR="00D026C1" w:rsidRPr="00640AA6" w:rsidRDefault="00EF211A" w:rsidP="00AE0BBC">
      <w:pPr>
        <w:rPr>
          <w:lang w:val="fr-CH"/>
        </w:rPr>
      </w:pPr>
      <w:r w:rsidRPr="00640AA6">
        <w:rPr>
          <w:lang w:val="fr-CH"/>
        </w:rPr>
        <w:t>que les caractérist</w:t>
      </w:r>
      <w:r w:rsidR="007D5165" w:rsidRPr="00640AA6">
        <w:rPr>
          <w:lang w:val="fr-CH"/>
        </w:rPr>
        <w:t>iques techniques des systèmes des</w:t>
      </w:r>
      <w:r w:rsidRPr="00640AA6">
        <w:rPr>
          <w:lang w:val="fr-CH"/>
        </w:rPr>
        <w:t xml:space="preserve"> service</w:t>
      </w:r>
      <w:r w:rsidR="007D5165" w:rsidRPr="00640AA6">
        <w:rPr>
          <w:lang w:val="fr-CH"/>
        </w:rPr>
        <w:t xml:space="preserve">s fixe et </w:t>
      </w:r>
      <w:r w:rsidRPr="00640AA6">
        <w:rPr>
          <w:lang w:val="fr-CH"/>
        </w:rPr>
        <w:t>mobile terrestre</w:t>
      </w:r>
      <w:r w:rsidR="007D5165" w:rsidRPr="00640AA6">
        <w:rPr>
          <w:lang w:val="fr-CH"/>
        </w:rPr>
        <w:t xml:space="preserve"> dans la gamme de fréquences</w:t>
      </w:r>
      <w:r w:rsidR="00AE0BBC" w:rsidRPr="00640AA6">
        <w:rPr>
          <w:lang w:val="fr-CH"/>
        </w:rPr>
        <w:t xml:space="preserve"> 1,5-</w:t>
      </w:r>
      <w:r w:rsidR="007D5165" w:rsidRPr="00640AA6">
        <w:rPr>
          <w:lang w:val="fr-CH"/>
        </w:rPr>
        <w:t>30 MHz</w:t>
      </w:r>
      <w:r w:rsidRPr="00640AA6">
        <w:rPr>
          <w:lang w:val="fr-CH"/>
        </w:rPr>
        <w:t xml:space="preserve"> peuvent varier</w:t>
      </w:r>
      <w:r w:rsidR="007D1B67" w:rsidRPr="00640AA6">
        <w:rPr>
          <w:lang w:val="fr-CH"/>
        </w:rPr>
        <w:t>,</w:t>
      </w:r>
    </w:p>
    <w:p w14:paraId="580584F2" w14:textId="77777777" w:rsidR="00EF211A" w:rsidRPr="00640AA6" w:rsidRDefault="00EF211A" w:rsidP="00F26A8C">
      <w:pPr>
        <w:pStyle w:val="Call"/>
        <w:rPr>
          <w:lang w:val="fr-CH"/>
        </w:rPr>
      </w:pPr>
      <w:r w:rsidRPr="00640AA6">
        <w:rPr>
          <w:lang w:val="fr-CH"/>
        </w:rPr>
        <w:t>notant</w:t>
      </w:r>
    </w:p>
    <w:p w14:paraId="7D6648D8" w14:textId="431B91B5" w:rsidR="00EF211A" w:rsidRPr="00640AA6" w:rsidRDefault="007F422F" w:rsidP="00AE0BBC">
      <w:pPr>
        <w:rPr>
          <w:lang w:val="fr-CH"/>
        </w:rPr>
      </w:pPr>
      <w:r w:rsidRPr="00640AA6">
        <w:rPr>
          <w:lang w:val="fr-CH"/>
        </w:rPr>
        <w:t xml:space="preserve">la liste de Recommandations, </w:t>
      </w:r>
      <w:r w:rsidR="00842506" w:rsidRPr="00640AA6">
        <w:rPr>
          <w:lang w:val="fr-CH"/>
        </w:rPr>
        <w:t>R</w:t>
      </w:r>
      <w:r w:rsidR="00EF211A" w:rsidRPr="00640AA6">
        <w:rPr>
          <w:lang w:val="fr-CH"/>
        </w:rPr>
        <w:t>apports et Manuels pertinents énumérés dans l'Annexe 3,</w:t>
      </w:r>
    </w:p>
    <w:p w14:paraId="028BCA10" w14:textId="77777777" w:rsidR="00100E45" w:rsidRPr="00640AA6" w:rsidRDefault="00100E45" w:rsidP="00F26A8C">
      <w:pPr>
        <w:pStyle w:val="Call"/>
        <w:rPr>
          <w:lang w:val="fr-CH"/>
        </w:rPr>
      </w:pPr>
      <w:r w:rsidRPr="00640AA6">
        <w:rPr>
          <w:lang w:val="fr-CH"/>
        </w:rPr>
        <w:lastRenderedPageBreak/>
        <w:t>recommande</w:t>
      </w:r>
    </w:p>
    <w:p w14:paraId="47D3724C" w14:textId="204F6106" w:rsidR="00100E45" w:rsidRPr="00640AA6" w:rsidRDefault="00EF211A" w:rsidP="00AE0BBC">
      <w:pPr>
        <w:rPr>
          <w:lang w:val="fr-CH"/>
        </w:rPr>
      </w:pPr>
      <w:r w:rsidRPr="00640AA6">
        <w:rPr>
          <w:b/>
          <w:bCs/>
          <w:lang w:val="fr-CH"/>
        </w:rPr>
        <w:t>1</w:t>
      </w:r>
      <w:r w:rsidRPr="00640AA6">
        <w:rPr>
          <w:lang w:val="fr-CH"/>
        </w:rPr>
        <w:tab/>
      </w:r>
      <w:r w:rsidR="007D5165" w:rsidRPr="00640AA6">
        <w:rPr>
          <w:lang w:val="fr-CH"/>
        </w:rPr>
        <w:t>d'utiliser</w:t>
      </w:r>
      <w:r w:rsidRPr="00640AA6">
        <w:rPr>
          <w:lang w:val="fr-CH"/>
        </w:rPr>
        <w:t xml:space="preserve"> la liste de para</w:t>
      </w:r>
      <w:r w:rsidR="00AE0BBC" w:rsidRPr="00640AA6">
        <w:rPr>
          <w:lang w:val="fr-CH"/>
        </w:rPr>
        <w:t>mètres indiqués dans l'Annexe 1</w:t>
      </w:r>
      <w:r w:rsidRPr="00640AA6">
        <w:rPr>
          <w:lang w:val="fr-CH"/>
        </w:rPr>
        <w:t xml:space="preserve"> comme </w:t>
      </w:r>
      <w:r w:rsidR="007D5165" w:rsidRPr="00640AA6">
        <w:rPr>
          <w:lang w:val="fr-CH"/>
        </w:rPr>
        <w:t>guide</w:t>
      </w:r>
      <w:r w:rsidRPr="00640AA6">
        <w:rPr>
          <w:lang w:val="fr-CH"/>
        </w:rPr>
        <w:t xml:space="preserve"> sur les caractéristiques des systèmes </w:t>
      </w:r>
      <w:r w:rsidR="007D5165" w:rsidRPr="00640AA6">
        <w:rPr>
          <w:lang w:val="fr-CH"/>
        </w:rPr>
        <w:t>des service</w:t>
      </w:r>
      <w:r w:rsidR="007F422F" w:rsidRPr="00640AA6">
        <w:rPr>
          <w:lang w:val="fr-CH"/>
        </w:rPr>
        <w:t>s fixe et</w:t>
      </w:r>
      <w:r w:rsidR="007D5165" w:rsidRPr="00640AA6">
        <w:rPr>
          <w:lang w:val="fr-CH"/>
        </w:rPr>
        <w:t xml:space="preserve"> mobile terrestre </w:t>
      </w:r>
      <w:r w:rsidRPr="00640AA6">
        <w:rPr>
          <w:lang w:val="fr-CH"/>
        </w:rPr>
        <w:t>qu'il convient d'appliquer dans les études de partage</w:t>
      </w:r>
      <w:r w:rsidR="007D5165" w:rsidRPr="00640AA6">
        <w:rPr>
          <w:lang w:val="fr-CH"/>
        </w:rPr>
        <w:t xml:space="preserve"> dans la gamme de fréquences</w:t>
      </w:r>
      <w:r w:rsidR="007F422F" w:rsidRPr="00640AA6">
        <w:rPr>
          <w:lang w:val="fr-CH"/>
        </w:rPr>
        <w:t xml:space="preserve"> 1,5-</w:t>
      </w:r>
      <w:r w:rsidR="007D5165" w:rsidRPr="00640AA6">
        <w:rPr>
          <w:lang w:val="fr-CH"/>
        </w:rPr>
        <w:t>30 MHz</w:t>
      </w:r>
      <w:r w:rsidRPr="00640AA6">
        <w:rPr>
          <w:lang w:val="fr-CH"/>
        </w:rPr>
        <w:t>;</w:t>
      </w:r>
    </w:p>
    <w:p w14:paraId="043CC21E" w14:textId="026E86AA" w:rsidR="00EF211A" w:rsidRPr="00640AA6" w:rsidRDefault="00EF211A" w:rsidP="00AE0BBC">
      <w:pPr>
        <w:rPr>
          <w:lang w:val="fr-CH"/>
        </w:rPr>
      </w:pPr>
      <w:r w:rsidRPr="00640AA6">
        <w:rPr>
          <w:b/>
          <w:bCs/>
          <w:lang w:val="fr-CH"/>
        </w:rPr>
        <w:t>2</w:t>
      </w:r>
      <w:r w:rsidRPr="00640AA6">
        <w:rPr>
          <w:lang w:val="fr-CH"/>
        </w:rPr>
        <w:tab/>
      </w:r>
      <w:bookmarkStart w:id="14" w:name="lt_pId093"/>
      <w:r w:rsidR="007D5165" w:rsidRPr="00640AA6">
        <w:rPr>
          <w:lang w:val="fr-CH"/>
        </w:rPr>
        <w:t>d'utiliser l'</w:t>
      </w:r>
      <w:r w:rsidRPr="00640AA6">
        <w:rPr>
          <w:lang w:val="fr-CH"/>
        </w:rPr>
        <w:t>Annex</w:t>
      </w:r>
      <w:r w:rsidR="007D5165" w:rsidRPr="00640AA6">
        <w:rPr>
          <w:lang w:val="fr-CH"/>
        </w:rPr>
        <w:t>e</w:t>
      </w:r>
      <w:r w:rsidRPr="00640AA6">
        <w:rPr>
          <w:lang w:val="fr-CH"/>
        </w:rPr>
        <w:t xml:space="preserve"> 2 </w:t>
      </w:r>
      <w:r w:rsidR="007D5165" w:rsidRPr="00640AA6">
        <w:rPr>
          <w:lang w:val="fr-CH"/>
        </w:rPr>
        <w:t>comme guide pour les modèles de réalisation des études de partage</w:t>
      </w:r>
      <w:bookmarkEnd w:id="14"/>
      <w:r w:rsidR="00AE0BBC" w:rsidRPr="00640AA6">
        <w:rPr>
          <w:lang w:val="fr-CH"/>
        </w:rPr>
        <w:t>.</w:t>
      </w:r>
    </w:p>
    <w:p w14:paraId="45689BD4" w14:textId="77777777" w:rsidR="007D1B67" w:rsidRPr="00640AA6" w:rsidRDefault="007D1B67" w:rsidP="00F26A8C">
      <w:pPr>
        <w:rPr>
          <w:lang w:val="fr-CH"/>
        </w:rPr>
      </w:pPr>
    </w:p>
    <w:p w14:paraId="7F377B51" w14:textId="77777777" w:rsidR="002A038D" w:rsidRPr="00640AA6" w:rsidRDefault="002A038D" w:rsidP="00F26A8C">
      <w:pPr>
        <w:rPr>
          <w:lang w:val="fr-CH"/>
        </w:rPr>
      </w:pPr>
    </w:p>
    <w:p w14:paraId="592EE9A8" w14:textId="2C9614E4" w:rsidR="00100E45" w:rsidRPr="00640AA6" w:rsidRDefault="00E056B6" w:rsidP="007F422F">
      <w:pPr>
        <w:pStyle w:val="AnnexNoTitle"/>
        <w:rPr>
          <w:lang w:val="fr-CH"/>
        </w:rPr>
      </w:pPr>
      <w:r w:rsidRPr="00640AA6">
        <w:rPr>
          <w:lang w:val="fr-CH"/>
        </w:rPr>
        <w:t>Annexe</w:t>
      </w:r>
      <w:r w:rsidR="00EF211A" w:rsidRPr="00640AA6">
        <w:rPr>
          <w:lang w:val="fr-CH"/>
        </w:rPr>
        <w:t xml:space="preserve"> 1</w:t>
      </w:r>
      <w:r w:rsidR="001F3395" w:rsidRPr="00640AA6">
        <w:rPr>
          <w:lang w:val="fr-CH"/>
        </w:rPr>
        <w:br/>
      </w:r>
      <w:r w:rsidR="001F3395" w:rsidRPr="00640AA6">
        <w:rPr>
          <w:lang w:val="fr-CH"/>
        </w:rPr>
        <w:br/>
      </w:r>
      <w:r w:rsidR="00BD3167" w:rsidRPr="00640AA6">
        <w:rPr>
          <w:lang w:val="fr-CH"/>
        </w:rPr>
        <w:t xml:space="preserve">Paramètres techniques des systèmes </w:t>
      </w:r>
      <w:r w:rsidR="007763A2" w:rsidRPr="00640AA6">
        <w:rPr>
          <w:lang w:val="fr-CH"/>
        </w:rPr>
        <w:t>des services fixe et mobile terrestre</w:t>
      </w:r>
      <w:r w:rsidR="007F422F" w:rsidRPr="00640AA6">
        <w:rPr>
          <w:lang w:val="fr-CH"/>
        </w:rPr>
        <w:t xml:space="preserve"> </w:t>
      </w:r>
      <w:r w:rsidR="007763A2" w:rsidRPr="00640AA6">
        <w:rPr>
          <w:lang w:val="fr-CH"/>
        </w:rPr>
        <w:t xml:space="preserve">dans </w:t>
      </w:r>
      <w:r w:rsidR="007F422F" w:rsidRPr="00640AA6">
        <w:rPr>
          <w:lang w:val="fr-CH"/>
        </w:rPr>
        <w:br/>
      </w:r>
      <w:r w:rsidR="007763A2" w:rsidRPr="00640AA6">
        <w:rPr>
          <w:lang w:val="fr-CH"/>
        </w:rPr>
        <w:t>la</w:t>
      </w:r>
      <w:r w:rsidR="007F422F" w:rsidRPr="00640AA6">
        <w:rPr>
          <w:lang w:val="fr-CH"/>
        </w:rPr>
        <w:t xml:space="preserve"> gamme de fréquences 1,5-</w:t>
      </w:r>
      <w:r w:rsidR="007763A2" w:rsidRPr="00640AA6">
        <w:rPr>
          <w:lang w:val="fr-CH"/>
        </w:rPr>
        <w:t xml:space="preserve">30 MHz </w:t>
      </w:r>
      <w:r w:rsidR="00BD3167" w:rsidRPr="00640AA6">
        <w:rPr>
          <w:lang w:val="fr-CH"/>
        </w:rPr>
        <w:t>pour les études de partage</w:t>
      </w:r>
      <w:r w:rsidR="007763A2" w:rsidRPr="00640AA6">
        <w:rPr>
          <w:lang w:val="fr-CH"/>
        </w:rPr>
        <w:t xml:space="preserve"> </w:t>
      </w:r>
      <w:r w:rsidR="007F422F" w:rsidRPr="00640AA6">
        <w:rPr>
          <w:lang w:val="fr-CH"/>
        </w:rPr>
        <w:br/>
      </w:r>
      <w:r w:rsidR="007763A2" w:rsidRPr="00640AA6">
        <w:rPr>
          <w:lang w:val="fr-CH"/>
        </w:rPr>
        <w:t>et de compatibilité</w:t>
      </w:r>
    </w:p>
    <w:p w14:paraId="77C6C378" w14:textId="77777777" w:rsidR="00100E45" w:rsidRPr="00640AA6" w:rsidRDefault="00100E45" w:rsidP="00F26A8C">
      <w:pPr>
        <w:pStyle w:val="Heading1"/>
        <w:rPr>
          <w:lang w:val="fr-CH"/>
        </w:rPr>
      </w:pPr>
      <w:r w:rsidRPr="00640AA6">
        <w:rPr>
          <w:lang w:val="fr-CH"/>
        </w:rPr>
        <w:t>1</w:t>
      </w:r>
      <w:r w:rsidRPr="00640AA6">
        <w:rPr>
          <w:lang w:val="fr-CH"/>
        </w:rPr>
        <w:tab/>
      </w:r>
      <w:r w:rsidR="000C2352" w:rsidRPr="00640AA6">
        <w:rPr>
          <w:lang w:val="fr-CH"/>
        </w:rPr>
        <w:t>Introduction</w:t>
      </w:r>
    </w:p>
    <w:p w14:paraId="1F45D2F3" w14:textId="0A94C226" w:rsidR="00100E45" w:rsidRPr="00640AA6" w:rsidRDefault="00BD3167" w:rsidP="007F422F">
      <w:pPr>
        <w:rPr>
          <w:lang w:val="fr-CH"/>
        </w:rPr>
      </w:pPr>
      <w:r w:rsidRPr="00640AA6">
        <w:rPr>
          <w:lang w:val="fr-CH"/>
        </w:rPr>
        <w:t xml:space="preserve">Pour toute étude de partage, il est nécessaire de connaître les caractéristiques des systèmes qui doivent </w:t>
      </w:r>
      <w:r w:rsidR="001C6859" w:rsidRPr="00640AA6">
        <w:rPr>
          <w:lang w:val="fr-CH"/>
        </w:rPr>
        <w:t>utiliser</w:t>
      </w:r>
      <w:r w:rsidRPr="00640AA6">
        <w:rPr>
          <w:lang w:val="fr-CH"/>
        </w:rPr>
        <w:t xml:space="preserve"> le spectre</w:t>
      </w:r>
      <w:r w:rsidR="001C6859" w:rsidRPr="00640AA6">
        <w:rPr>
          <w:lang w:val="fr-CH"/>
        </w:rPr>
        <w:t xml:space="preserve"> en partage</w:t>
      </w:r>
      <w:r w:rsidRPr="00640AA6">
        <w:rPr>
          <w:lang w:val="fr-CH"/>
        </w:rPr>
        <w:t>. On trouvera au § 2 une liste de paramètres dont les valeurs devraient permettre de caractériser un système pour les besoins des études de partage.</w:t>
      </w:r>
    </w:p>
    <w:p w14:paraId="27BBB713" w14:textId="34004CF2" w:rsidR="00BD3167" w:rsidRPr="00640AA6" w:rsidRDefault="007763A2" w:rsidP="007F422F">
      <w:pPr>
        <w:rPr>
          <w:lang w:val="fr-CH"/>
        </w:rPr>
      </w:pPr>
      <w:bookmarkStart w:id="15" w:name="lt_pId101"/>
      <w:r w:rsidRPr="00640AA6">
        <w:rPr>
          <w:lang w:val="fr-CH"/>
        </w:rPr>
        <w:t>Les indications données dans la présente Recommandation font également mention de diverses Recommandations UIT-R relatives aux</w:t>
      </w:r>
      <w:r w:rsidR="00BD3167" w:rsidRPr="00640AA6">
        <w:rPr>
          <w:lang w:val="fr-CH"/>
        </w:rPr>
        <w:t xml:space="preserve"> </w:t>
      </w:r>
      <w:r w:rsidRPr="00640AA6">
        <w:rPr>
          <w:lang w:val="fr-CH"/>
        </w:rPr>
        <w:t>prévisions de la propagation des ondes radioélectriques</w:t>
      </w:r>
      <w:r w:rsidR="00BD3167" w:rsidRPr="00640AA6">
        <w:rPr>
          <w:rStyle w:val="FootnoteReference"/>
          <w:lang w:val="fr-CH"/>
        </w:rPr>
        <w:footnoteReference w:id="1"/>
      </w:r>
      <w:r w:rsidR="00BD3167" w:rsidRPr="00640AA6">
        <w:rPr>
          <w:lang w:val="fr-CH"/>
        </w:rPr>
        <w:t>.</w:t>
      </w:r>
      <w:bookmarkEnd w:id="15"/>
    </w:p>
    <w:p w14:paraId="54BA6D99" w14:textId="55405C61" w:rsidR="00100E45" w:rsidRPr="00640AA6" w:rsidRDefault="00100E45" w:rsidP="00F26A8C">
      <w:pPr>
        <w:pStyle w:val="Heading1"/>
        <w:rPr>
          <w:lang w:val="fr-CH"/>
        </w:rPr>
      </w:pPr>
      <w:r w:rsidRPr="00640AA6">
        <w:rPr>
          <w:lang w:val="fr-CH"/>
        </w:rPr>
        <w:t>2</w:t>
      </w:r>
      <w:r w:rsidRPr="00640AA6">
        <w:rPr>
          <w:lang w:val="fr-CH"/>
        </w:rPr>
        <w:tab/>
      </w:r>
      <w:r w:rsidR="00BD3167" w:rsidRPr="00640AA6">
        <w:rPr>
          <w:lang w:val="fr-CH"/>
        </w:rPr>
        <w:t>Liste générale de paramètres</w:t>
      </w:r>
    </w:p>
    <w:p w14:paraId="47762162" w14:textId="61CD073A" w:rsidR="009245B8" w:rsidRPr="00640AA6" w:rsidRDefault="00266470" w:rsidP="00A9317A">
      <w:pPr>
        <w:rPr>
          <w:szCs w:val="24"/>
          <w:lang w:val="fr-CH"/>
        </w:rPr>
      </w:pPr>
      <w:r w:rsidRPr="00640AA6">
        <w:rPr>
          <w:lang w:val="fr-CH"/>
        </w:rPr>
        <w:t xml:space="preserve">Il est souhaitable d'utiliser les caractéristiques </w:t>
      </w:r>
      <w:r w:rsidR="007763A2" w:rsidRPr="00640AA6">
        <w:rPr>
          <w:lang w:val="fr-CH"/>
        </w:rPr>
        <w:t xml:space="preserve">des services fixe et mobile terrestre </w:t>
      </w:r>
      <w:r w:rsidRPr="00640AA6">
        <w:rPr>
          <w:lang w:val="fr-CH"/>
        </w:rPr>
        <w:t>indiquées dans le Tableau ci-dessous pour les études de partage</w:t>
      </w:r>
      <w:r w:rsidR="007763A2" w:rsidRPr="00640AA6">
        <w:rPr>
          <w:lang w:val="fr-CH"/>
        </w:rPr>
        <w:t xml:space="preserve"> dans la</w:t>
      </w:r>
      <w:r w:rsidR="00A9317A" w:rsidRPr="00640AA6">
        <w:rPr>
          <w:lang w:val="fr-CH"/>
        </w:rPr>
        <w:t xml:space="preserve"> gamme de fréquences 1,5-</w:t>
      </w:r>
      <w:r w:rsidR="007763A2" w:rsidRPr="00640AA6">
        <w:rPr>
          <w:lang w:val="fr-CH"/>
        </w:rPr>
        <w:t>30 MHz</w:t>
      </w:r>
      <w:r w:rsidRPr="00640AA6">
        <w:rPr>
          <w:lang w:val="fr-CH"/>
        </w:rPr>
        <w:t>. Toutefois, il convient de noter que les paramètres ci-dessous ne sont pas tous indiqués pour chaque système. Par conséquent, il est important de veiller à déterminer les paramètres correspondants ainsi que leurs valeurs pour les études de partage entre des systèmes précis.</w:t>
      </w:r>
    </w:p>
    <w:p w14:paraId="1ED6BFA5" w14:textId="51D809C9" w:rsidR="00346762" w:rsidRPr="00640AA6" w:rsidRDefault="00266470" w:rsidP="00A9317A">
      <w:pPr>
        <w:pStyle w:val="TableNo"/>
        <w:rPr>
          <w:lang w:val="fr-CH"/>
        </w:rPr>
      </w:pPr>
      <w:r w:rsidRPr="00640AA6">
        <w:rPr>
          <w:lang w:val="fr-CH"/>
        </w:rPr>
        <w:lastRenderedPageBreak/>
        <w:t xml:space="preserve">TABLEAU </w:t>
      </w:r>
      <w:r w:rsidR="00346762" w:rsidRPr="00640AA6">
        <w:rPr>
          <w:lang w:val="fr-CH"/>
        </w:rPr>
        <w:t>1</w:t>
      </w:r>
    </w:p>
    <w:p w14:paraId="2F82E77F" w14:textId="4FED27D8" w:rsidR="00346762" w:rsidRPr="00640AA6" w:rsidRDefault="00204A21" w:rsidP="00A9317A">
      <w:pPr>
        <w:pStyle w:val="Tabletitle"/>
        <w:rPr>
          <w:lang w:val="fr-CH"/>
        </w:rPr>
      </w:pPr>
      <w:r w:rsidRPr="00640AA6">
        <w:rPr>
          <w:lang w:val="fr-CH"/>
        </w:rPr>
        <w:t>Liste générale de paramètres et d'exemples de valeurs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39"/>
      </w:tblGrid>
      <w:tr w:rsidR="00266470" w:rsidRPr="006345AA" w14:paraId="7CDF4CF4" w14:textId="77777777" w:rsidTr="00266470">
        <w:trPr>
          <w:cantSplit/>
          <w:jc w:val="center"/>
        </w:trPr>
        <w:tc>
          <w:tcPr>
            <w:tcW w:w="9639" w:type="dxa"/>
          </w:tcPr>
          <w:p w14:paraId="03A8D2ED" w14:textId="77777777" w:rsidR="00204A21" w:rsidRPr="006345AA" w:rsidRDefault="00204A21" w:rsidP="006345AA">
            <w:pPr>
              <w:pStyle w:val="Tabletext"/>
              <w:rPr>
                <w:rFonts w:asciiTheme="majorBidi" w:hAnsiTheme="majorBidi" w:cstheme="majorBidi"/>
                <w:sz w:val="20"/>
                <w:lang w:val="fr-CH"/>
              </w:rPr>
            </w:pPr>
            <w:r w:rsidRPr="006345AA">
              <w:rPr>
                <w:sz w:val="20"/>
                <w:lang w:val="fr-CH"/>
              </w:rPr>
              <w:t>Généralités</w:t>
            </w:r>
            <w:bookmarkStart w:id="17" w:name="lt_pId110"/>
            <w:r w:rsidRPr="006345AA">
              <w:rPr>
                <w:rFonts w:asciiTheme="majorBidi" w:hAnsiTheme="majorBidi" w:cstheme="majorBidi"/>
                <w:sz w:val="20"/>
                <w:lang w:val="fr-CH"/>
              </w:rPr>
              <w:t xml:space="preserve"> </w:t>
            </w:r>
          </w:p>
          <w:p w14:paraId="31E90BA1" w14:textId="65E4E7D3" w:rsidR="00266470" w:rsidRPr="006345AA" w:rsidRDefault="00204A21" w:rsidP="00A9317A">
            <w:pPr>
              <w:pStyle w:val="Tabletext"/>
              <w:rPr>
                <w:rFonts w:asciiTheme="majorBidi" w:hAnsiTheme="majorBidi" w:cstheme="majorBidi"/>
                <w:sz w:val="20"/>
                <w:lang w:val="fr-CH"/>
              </w:rPr>
            </w:pPr>
            <w:r w:rsidRPr="006345AA">
              <w:rPr>
                <w:sz w:val="20"/>
                <w:lang w:val="fr-CH"/>
              </w:rPr>
              <w:t>Bande de fréquences</w:t>
            </w:r>
            <w:r w:rsidR="006D60A7" w:rsidRPr="006345AA">
              <w:rPr>
                <w:rFonts w:asciiTheme="majorBidi" w:hAnsiTheme="majorBidi" w:cstheme="majorBidi"/>
                <w:sz w:val="20"/>
                <w:lang w:val="fr-CH"/>
              </w:rPr>
              <w:t xml:space="preserve"> (MHz): 1,</w:t>
            </w:r>
            <w:r w:rsidRPr="006345AA">
              <w:rPr>
                <w:rFonts w:asciiTheme="majorBidi" w:hAnsiTheme="majorBidi" w:cstheme="majorBidi"/>
                <w:sz w:val="20"/>
                <w:lang w:val="fr-CH"/>
              </w:rPr>
              <w:t>5 à</w:t>
            </w:r>
            <w:r w:rsidR="00266470" w:rsidRPr="006345AA">
              <w:rPr>
                <w:rFonts w:asciiTheme="majorBidi" w:hAnsiTheme="majorBidi" w:cstheme="majorBidi"/>
                <w:sz w:val="20"/>
                <w:lang w:val="fr-CH"/>
              </w:rPr>
              <w:t xml:space="preserve"> 30</w:t>
            </w:r>
            <w:bookmarkEnd w:id="17"/>
          </w:p>
          <w:p w14:paraId="546FE818" w14:textId="26941561" w:rsidR="00266470" w:rsidRPr="006345AA" w:rsidRDefault="006D60A7" w:rsidP="006D60A7">
            <w:pPr>
              <w:pStyle w:val="Tabletext"/>
              <w:rPr>
                <w:rFonts w:asciiTheme="majorBidi" w:hAnsiTheme="majorBidi" w:cstheme="majorBidi"/>
                <w:sz w:val="20"/>
                <w:lang w:val="fr-CH"/>
              </w:rPr>
            </w:pPr>
            <w:bookmarkStart w:id="18" w:name="lt_pId111"/>
            <w:r w:rsidRPr="006345AA">
              <w:rPr>
                <w:rFonts w:asciiTheme="majorBidi" w:hAnsiTheme="majorBidi" w:cstheme="majorBidi"/>
                <w:sz w:val="20"/>
                <w:lang w:val="fr-CH"/>
              </w:rPr>
              <w:t>Type d'é</w:t>
            </w:r>
            <w:r w:rsidR="00266470" w:rsidRPr="006345AA">
              <w:rPr>
                <w:rFonts w:asciiTheme="majorBidi" w:hAnsiTheme="majorBidi" w:cstheme="majorBidi"/>
                <w:sz w:val="20"/>
                <w:lang w:val="fr-CH"/>
              </w:rPr>
              <w:t xml:space="preserve">mission: </w:t>
            </w:r>
            <w:r w:rsidRPr="006345AA">
              <w:rPr>
                <w:rFonts w:asciiTheme="majorBidi" w:hAnsiTheme="majorBidi" w:cstheme="majorBidi"/>
                <w:sz w:val="20"/>
                <w:lang w:val="fr-CH"/>
              </w:rPr>
              <w:t xml:space="preserve">émissions </w:t>
            </w:r>
            <w:r w:rsidR="00266470" w:rsidRPr="006345AA">
              <w:rPr>
                <w:rFonts w:asciiTheme="majorBidi" w:hAnsiTheme="majorBidi" w:cstheme="majorBidi"/>
                <w:sz w:val="20"/>
                <w:lang w:val="fr-CH"/>
              </w:rPr>
              <w:t>analog</w:t>
            </w:r>
            <w:r w:rsidRPr="006345AA">
              <w:rPr>
                <w:rFonts w:asciiTheme="majorBidi" w:hAnsiTheme="majorBidi" w:cstheme="majorBidi"/>
                <w:sz w:val="20"/>
                <w:lang w:val="fr-CH"/>
              </w:rPr>
              <w:t>iques</w:t>
            </w:r>
            <w:r w:rsidR="00266470" w:rsidRPr="006345AA">
              <w:rPr>
                <w:rFonts w:asciiTheme="majorBidi" w:hAnsiTheme="majorBidi" w:cstheme="majorBidi"/>
                <w:sz w:val="20"/>
                <w:lang w:val="fr-CH"/>
              </w:rPr>
              <w:t xml:space="preserve"> J3E, B8E </w:t>
            </w:r>
            <w:r w:rsidR="00204A21" w:rsidRPr="006345AA">
              <w:rPr>
                <w:sz w:val="20"/>
                <w:lang w:val="fr-CH"/>
              </w:rPr>
              <w:t>ou numérique</w:t>
            </w:r>
            <w:bookmarkEnd w:id="18"/>
            <w:r w:rsidRPr="006345AA">
              <w:rPr>
                <w:sz w:val="20"/>
                <w:lang w:val="fr-CH"/>
              </w:rPr>
              <w:t>s</w:t>
            </w:r>
          </w:p>
          <w:p w14:paraId="6427BAEE" w14:textId="498E68E1" w:rsidR="00266470" w:rsidRPr="006345AA" w:rsidRDefault="00204A21" w:rsidP="00A9317A">
            <w:pPr>
              <w:pStyle w:val="Tabletext"/>
              <w:rPr>
                <w:rFonts w:asciiTheme="majorBidi" w:hAnsiTheme="majorBidi" w:cstheme="majorBidi"/>
                <w:sz w:val="20"/>
                <w:lang w:val="fr-CH"/>
              </w:rPr>
            </w:pPr>
            <w:bookmarkStart w:id="19" w:name="lt_pId112"/>
            <w:r w:rsidRPr="006345AA">
              <w:rPr>
                <w:sz w:val="20"/>
                <w:lang w:val="fr-CH"/>
              </w:rPr>
              <w:t>Débit de données</w:t>
            </w:r>
            <w:r w:rsidRPr="006345AA">
              <w:rPr>
                <w:rFonts w:asciiTheme="majorBidi" w:hAnsiTheme="majorBidi" w:cstheme="majorBidi"/>
                <w:sz w:val="20"/>
                <w:lang w:val="fr-CH"/>
              </w:rPr>
              <w:t xml:space="preserve"> </w:t>
            </w:r>
            <w:r w:rsidR="00266470" w:rsidRPr="006345AA">
              <w:rPr>
                <w:rFonts w:asciiTheme="majorBidi" w:hAnsiTheme="majorBidi" w:cstheme="majorBidi"/>
                <w:sz w:val="20"/>
                <w:lang w:val="fr-CH"/>
              </w:rPr>
              <w:t>(bit/s): 2 400, 3 200, 4 800, 9 600</w:t>
            </w:r>
            <w:bookmarkEnd w:id="19"/>
          </w:p>
          <w:p w14:paraId="633B30F9" w14:textId="1A884561" w:rsidR="00266470" w:rsidRPr="006345AA" w:rsidRDefault="00204A21" w:rsidP="00A9317A">
            <w:pPr>
              <w:pStyle w:val="Tabletext"/>
              <w:rPr>
                <w:rFonts w:asciiTheme="majorBidi" w:hAnsiTheme="majorBidi" w:cstheme="majorBidi"/>
                <w:sz w:val="20"/>
                <w:lang w:val="fr-CH"/>
              </w:rPr>
            </w:pPr>
            <w:bookmarkStart w:id="20" w:name="lt_pId113"/>
            <w:r w:rsidRPr="006345AA">
              <w:rPr>
                <w:sz w:val="20"/>
                <w:lang w:val="fr-CH"/>
              </w:rPr>
              <w:t>Type de déploieme</w:t>
            </w:r>
            <w:r w:rsidR="00640AA6" w:rsidRPr="006345AA">
              <w:rPr>
                <w:sz w:val="20"/>
                <w:lang w:val="fr-CH"/>
              </w:rPr>
              <w:t>nt</w:t>
            </w:r>
            <w:r w:rsidRPr="006345AA">
              <w:rPr>
                <w:sz w:val="20"/>
                <w:lang w:val="fr-CH"/>
              </w:rPr>
              <w:t>: fixe ou mobile terrestre</w:t>
            </w:r>
            <w:bookmarkEnd w:id="20"/>
            <w:r w:rsidR="00A9317A" w:rsidRPr="006345AA">
              <w:rPr>
                <w:sz w:val="20"/>
                <w:lang w:val="fr-CH"/>
              </w:rPr>
              <w:t xml:space="preserve"> </w:t>
            </w:r>
          </w:p>
          <w:p w14:paraId="70D2AB9A" w14:textId="3BF10AC0" w:rsidR="00266470" w:rsidRPr="006345AA" w:rsidRDefault="006D60A7" w:rsidP="006D60A7">
            <w:pPr>
              <w:pStyle w:val="Tabletext"/>
              <w:rPr>
                <w:rFonts w:asciiTheme="majorBidi" w:hAnsiTheme="majorBidi" w:cstheme="majorBidi"/>
                <w:sz w:val="20"/>
                <w:lang w:val="fr-CH"/>
              </w:rPr>
            </w:pPr>
            <w:bookmarkStart w:id="21" w:name="lt_pId114"/>
            <w:r w:rsidRPr="006345AA">
              <w:rPr>
                <w:sz w:val="20"/>
                <w:lang w:val="fr-CH"/>
              </w:rPr>
              <w:t>É</w:t>
            </w:r>
            <w:r w:rsidR="00204A21" w:rsidRPr="006345AA">
              <w:rPr>
                <w:sz w:val="20"/>
                <w:lang w:val="fr-CH"/>
              </w:rPr>
              <w:t>chantillons</w:t>
            </w:r>
            <w:r w:rsidR="00A9317A" w:rsidRPr="006345AA">
              <w:rPr>
                <w:sz w:val="20"/>
                <w:lang w:val="fr-CH"/>
              </w:rPr>
              <w:t xml:space="preserve"> </w:t>
            </w:r>
            <w:r w:rsidRPr="006345AA">
              <w:rPr>
                <w:sz w:val="20"/>
                <w:lang w:val="fr-CH"/>
              </w:rPr>
              <w:t>pendant</w:t>
            </w:r>
            <w:r w:rsidR="00204A21" w:rsidRPr="006345AA">
              <w:rPr>
                <w:sz w:val="20"/>
                <w:lang w:val="fr-CH"/>
              </w:rPr>
              <w:t xml:space="preserve"> une période d'évaluation</w:t>
            </w:r>
            <w:r w:rsidRPr="006345AA">
              <w:rPr>
                <w:sz w:val="20"/>
                <w:lang w:val="fr-CH"/>
              </w:rPr>
              <w:t>:</w:t>
            </w:r>
            <w:r w:rsidR="00204A21" w:rsidRPr="006345AA">
              <w:rPr>
                <w:sz w:val="20"/>
                <w:lang w:val="fr-CH"/>
              </w:rPr>
              <w:t xml:space="preserve"> </w:t>
            </w:r>
            <w:r w:rsidRPr="006345AA">
              <w:rPr>
                <w:sz w:val="20"/>
                <w:lang w:val="fr-CH"/>
              </w:rPr>
              <w:t>j</w:t>
            </w:r>
            <w:r w:rsidR="00204A21" w:rsidRPr="006345AA">
              <w:rPr>
                <w:sz w:val="20"/>
                <w:lang w:val="fr-CH"/>
              </w:rPr>
              <w:t>anvier, avril, juillet et octobre</w:t>
            </w:r>
            <w:bookmarkEnd w:id="21"/>
            <w:r w:rsidR="00A9317A" w:rsidRPr="006345AA">
              <w:rPr>
                <w:sz w:val="20"/>
                <w:lang w:val="fr-CH"/>
              </w:rPr>
              <w:t xml:space="preserve"> </w:t>
            </w:r>
          </w:p>
          <w:p w14:paraId="5D0E2968" w14:textId="13B1AA1E" w:rsidR="00266470" w:rsidRPr="006345AA" w:rsidRDefault="00204A21" w:rsidP="006D60A7">
            <w:pPr>
              <w:pStyle w:val="Tabletext"/>
              <w:rPr>
                <w:rFonts w:asciiTheme="majorBidi" w:hAnsiTheme="majorBidi" w:cstheme="majorBidi"/>
                <w:sz w:val="20"/>
                <w:lang w:val="fr-CH"/>
              </w:rPr>
            </w:pPr>
            <w:bookmarkStart w:id="22" w:name="lt_pId115"/>
            <w:r w:rsidRPr="006345AA">
              <w:rPr>
                <w:rFonts w:asciiTheme="majorBidi" w:hAnsiTheme="majorBidi" w:cstheme="majorBidi"/>
                <w:sz w:val="20"/>
                <w:lang w:val="fr-CH"/>
              </w:rPr>
              <w:t>Échantillon</w:t>
            </w:r>
            <w:r w:rsidR="006D60A7" w:rsidRPr="006345AA">
              <w:rPr>
                <w:rFonts w:asciiTheme="majorBidi" w:hAnsiTheme="majorBidi" w:cstheme="majorBidi"/>
                <w:sz w:val="20"/>
                <w:lang w:val="fr-CH"/>
              </w:rPr>
              <w:t>s</w:t>
            </w:r>
            <w:r w:rsidRPr="006345AA">
              <w:rPr>
                <w:rFonts w:asciiTheme="majorBidi" w:hAnsiTheme="majorBidi" w:cstheme="majorBidi"/>
                <w:sz w:val="20"/>
                <w:lang w:val="fr-CH"/>
              </w:rPr>
              <w:t xml:space="preserve"> </w:t>
            </w:r>
            <w:r w:rsidR="006D60A7" w:rsidRPr="006345AA">
              <w:rPr>
                <w:rFonts w:asciiTheme="majorBidi" w:hAnsiTheme="majorBidi" w:cstheme="majorBidi"/>
                <w:sz w:val="20"/>
                <w:lang w:val="fr-CH"/>
              </w:rPr>
              <w:t>pendant</w:t>
            </w:r>
            <w:r w:rsidR="00640AA6" w:rsidRPr="006345AA">
              <w:rPr>
                <w:rFonts w:asciiTheme="majorBidi" w:hAnsiTheme="majorBidi" w:cstheme="majorBidi"/>
                <w:sz w:val="20"/>
                <w:lang w:val="fr-CH"/>
              </w:rPr>
              <w:t xml:space="preserve"> une durée d'évaluation</w:t>
            </w:r>
            <w:r w:rsidRPr="006345AA">
              <w:rPr>
                <w:rFonts w:asciiTheme="majorBidi" w:hAnsiTheme="majorBidi" w:cstheme="majorBidi"/>
                <w:sz w:val="20"/>
                <w:lang w:val="fr-CH"/>
              </w:rPr>
              <w:t>: toutes les 4 heures</w:t>
            </w:r>
            <w:bookmarkEnd w:id="22"/>
          </w:p>
          <w:p w14:paraId="03575B5E" w14:textId="55FA3F17" w:rsidR="00266470" w:rsidRPr="006345AA" w:rsidRDefault="006D60A7" w:rsidP="00A9317A">
            <w:pPr>
              <w:pStyle w:val="Tabletext"/>
              <w:rPr>
                <w:rFonts w:asciiTheme="majorBidi" w:hAnsiTheme="majorBidi" w:cstheme="majorBidi"/>
                <w:sz w:val="20"/>
                <w:lang w:val="fr-CH"/>
              </w:rPr>
            </w:pPr>
            <w:bookmarkStart w:id="23" w:name="lt_pId116"/>
            <w:r w:rsidRPr="006345AA">
              <w:rPr>
                <w:sz w:val="20"/>
                <w:lang w:val="fr-CH"/>
              </w:rPr>
              <w:t>N</w:t>
            </w:r>
            <w:r w:rsidR="00204A21" w:rsidRPr="006345AA">
              <w:rPr>
                <w:sz w:val="20"/>
                <w:lang w:val="fr-CH"/>
              </w:rPr>
              <w:t>ombre de taches solaires</w:t>
            </w:r>
            <w:r w:rsidR="00A9317A" w:rsidRPr="006345AA">
              <w:rPr>
                <w:rFonts w:asciiTheme="majorBidi" w:hAnsiTheme="majorBidi" w:cstheme="majorBidi"/>
                <w:sz w:val="20"/>
                <w:lang w:val="fr-CH"/>
              </w:rPr>
              <w:t xml:space="preserve"> </w:t>
            </w:r>
            <w:r w:rsidRPr="006345AA">
              <w:rPr>
                <w:rFonts w:asciiTheme="majorBidi" w:hAnsiTheme="majorBidi" w:cstheme="majorBidi"/>
                <w:sz w:val="20"/>
                <w:lang w:val="fr-CH"/>
              </w:rPr>
              <w:t>(</w:t>
            </w:r>
            <w:r w:rsidR="00266470" w:rsidRPr="006345AA">
              <w:rPr>
                <w:rFonts w:asciiTheme="majorBidi" w:hAnsiTheme="majorBidi" w:cstheme="majorBidi"/>
                <w:sz w:val="20"/>
                <w:lang w:val="fr-CH"/>
              </w:rPr>
              <w:t>SSN</w:t>
            </w:r>
            <w:r w:rsidRPr="006345AA">
              <w:rPr>
                <w:rFonts w:asciiTheme="majorBidi" w:hAnsiTheme="majorBidi" w:cstheme="majorBidi"/>
                <w:sz w:val="20"/>
                <w:lang w:val="fr-CH"/>
              </w:rPr>
              <w:t>)</w:t>
            </w:r>
            <w:r w:rsidR="00266470" w:rsidRPr="006345AA">
              <w:rPr>
                <w:rFonts w:asciiTheme="majorBidi" w:hAnsiTheme="majorBidi" w:cstheme="majorBidi"/>
                <w:sz w:val="20"/>
                <w:lang w:val="fr-CH"/>
              </w:rPr>
              <w:t>: 10, 100, 200</w:t>
            </w:r>
            <w:bookmarkEnd w:id="23"/>
          </w:p>
          <w:p w14:paraId="4958DDCB" w14:textId="09296033" w:rsidR="00266470" w:rsidRPr="006345AA" w:rsidRDefault="006D60A7" w:rsidP="00A9317A">
            <w:pPr>
              <w:pStyle w:val="Tabletext"/>
              <w:rPr>
                <w:rFonts w:asciiTheme="majorBidi" w:hAnsiTheme="majorBidi" w:cstheme="majorBidi"/>
                <w:sz w:val="20"/>
                <w:lang w:val="fr-CH"/>
              </w:rPr>
            </w:pPr>
            <w:bookmarkStart w:id="24" w:name="lt_pId117"/>
            <w:r w:rsidRPr="006345AA">
              <w:rPr>
                <w:sz w:val="20"/>
                <w:lang w:val="fr-CH"/>
              </w:rPr>
              <w:t>C</w:t>
            </w:r>
            <w:r w:rsidR="00204A21" w:rsidRPr="006345AA">
              <w:rPr>
                <w:sz w:val="20"/>
                <w:lang w:val="fr-CH"/>
              </w:rPr>
              <w:t>onductivité du sol</w:t>
            </w:r>
            <w:r w:rsidR="00204A21" w:rsidRPr="006345AA">
              <w:rPr>
                <w:rFonts w:asciiTheme="majorBidi" w:hAnsiTheme="majorBidi" w:cstheme="majorBidi"/>
                <w:sz w:val="20"/>
                <w:lang w:val="fr-CH"/>
              </w:rPr>
              <w:t xml:space="preserve"> </w:t>
            </w:r>
            <w:r w:rsidRPr="006345AA">
              <w:rPr>
                <w:rFonts w:asciiTheme="majorBidi" w:hAnsiTheme="majorBidi" w:cstheme="majorBidi"/>
                <w:sz w:val="20"/>
                <w:lang w:val="fr-CH"/>
              </w:rPr>
              <w:t>(S/m): 0,</w:t>
            </w:r>
            <w:r w:rsidR="00266470" w:rsidRPr="006345AA">
              <w:rPr>
                <w:rFonts w:asciiTheme="majorBidi" w:hAnsiTheme="majorBidi" w:cstheme="majorBidi"/>
                <w:sz w:val="20"/>
                <w:lang w:val="fr-CH"/>
              </w:rPr>
              <w:t>005</w:t>
            </w:r>
            <w:bookmarkEnd w:id="24"/>
          </w:p>
          <w:p w14:paraId="71419ADF" w14:textId="7DB60D5F" w:rsidR="00266470" w:rsidRPr="006345AA" w:rsidRDefault="006D60A7" w:rsidP="00A9317A">
            <w:pPr>
              <w:pStyle w:val="Tabletext"/>
              <w:rPr>
                <w:rFonts w:asciiTheme="majorBidi" w:hAnsiTheme="majorBidi" w:cstheme="majorBidi"/>
                <w:sz w:val="20"/>
                <w:lang w:val="fr-CH"/>
              </w:rPr>
            </w:pPr>
            <w:bookmarkStart w:id="25" w:name="lt_pId118"/>
            <w:r w:rsidRPr="006345AA">
              <w:rPr>
                <w:sz w:val="20"/>
                <w:lang w:val="fr-CH"/>
              </w:rPr>
              <w:t xml:space="preserve">Constante diélectrique du sol: </w:t>
            </w:r>
            <w:r w:rsidR="00266470" w:rsidRPr="006345AA">
              <w:rPr>
                <w:rFonts w:asciiTheme="majorBidi" w:hAnsiTheme="majorBidi" w:cstheme="majorBidi"/>
                <w:sz w:val="20"/>
                <w:lang w:val="fr-CH"/>
              </w:rPr>
              <w:t>13</w:t>
            </w:r>
            <w:bookmarkEnd w:id="25"/>
          </w:p>
        </w:tc>
      </w:tr>
      <w:tr w:rsidR="00266470" w:rsidRPr="006345AA" w14:paraId="0DE39BF0" w14:textId="77777777" w:rsidTr="00266470">
        <w:trPr>
          <w:cantSplit/>
          <w:jc w:val="center"/>
        </w:trPr>
        <w:tc>
          <w:tcPr>
            <w:tcW w:w="9639" w:type="dxa"/>
          </w:tcPr>
          <w:p w14:paraId="1D9814DE" w14:textId="4E7E7F0B" w:rsidR="00266470" w:rsidRPr="006345AA" w:rsidRDefault="00266470" w:rsidP="006345AA">
            <w:pPr>
              <w:pStyle w:val="Tabletext"/>
              <w:rPr>
                <w:sz w:val="20"/>
                <w:lang w:val="fr-CH"/>
              </w:rPr>
            </w:pPr>
            <w:bookmarkStart w:id="26" w:name="lt_pId119"/>
            <w:r w:rsidRPr="006345AA">
              <w:rPr>
                <w:sz w:val="20"/>
                <w:lang w:val="fr-CH"/>
              </w:rPr>
              <w:t>Syst</w:t>
            </w:r>
            <w:bookmarkEnd w:id="26"/>
            <w:r w:rsidR="00204A21" w:rsidRPr="006345AA">
              <w:rPr>
                <w:sz w:val="20"/>
                <w:lang w:val="fr-CH"/>
              </w:rPr>
              <w:t>ème</w:t>
            </w:r>
          </w:p>
          <w:p w14:paraId="6E655599" w14:textId="54F697AD" w:rsidR="00266470" w:rsidRPr="006345AA" w:rsidRDefault="00204A21" w:rsidP="00A9317A">
            <w:pPr>
              <w:pStyle w:val="Tabletext"/>
              <w:rPr>
                <w:sz w:val="20"/>
                <w:lang w:val="fr-CH"/>
              </w:rPr>
            </w:pPr>
            <w:bookmarkStart w:id="27" w:name="lt_pId120"/>
            <w:r w:rsidRPr="006345AA">
              <w:rPr>
                <w:sz w:val="20"/>
                <w:lang w:val="fr-CH"/>
              </w:rPr>
              <w:t>Largeur de bande du canal</w:t>
            </w:r>
            <w:r w:rsidR="00A9317A" w:rsidRPr="006345AA">
              <w:rPr>
                <w:sz w:val="20"/>
                <w:lang w:val="fr-CH"/>
              </w:rPr>
              <w:t xml:space="preserve"> </w:t>
            </w:r>
            <w:r w:rsidR="00266470" w:rsidRPr="006345AA">
              <w:rPr>
                <w:sz w:val="20"/>
                <w:lang w:val="fr-CH"/>
              </w:rPr>
              <w:t>(kHz):</w:t>
            </w:r>
            <w:bookmarkEnd w:id="27"/>
          </w:p>
          <w:p w14:paraId="4091BD54" w14:textId="6798B21C" w:rsidR="00266470" w:rsidRPr="006345AA" w:rsidRDefault="006D60A7" w:rsidP="00A9317A">
            <w:pPr>
              <w:pStyle w:val="Tabletext"/>
              <w:rPr>
                <w:rFonts w:eastAsiaTheme="minorHAnsi"/>
                <w:sz w:val="20"/>
                <w:lang w:val="fr-CH"/>
              </w:rPr>
            </w:pPr>
            <w:bookmarkStart w:id="28" w:name="lt_pId121"/>
            <w:r w:rsidRPr="006345AA">
              <w:rPr>
                <w:rFonts w:eastAsiaTheme="minorHAnsi"/>
                <w:sz w:val="20"/>
                <w:lang w:val="fr-CH"/>
              </w:rPr>
              <w:t>•</w:t>
            </w:r>
            <w:r w:rsidRPr="006345AA">
              <w:rPr>
                <w:rFonts w:eastAsiaTheme="minorHAnsi"/>
                <w:sz w:val="20"/>
                <w:lang w:val="fr-CH"/>
              </w:rPr>
              <w:tab/>
            </w:r>
            <w:r w:rsidR="00266470" w:rsidRPr="006345AA">
              <w:rPr>
                <w:rFonts w:eastAsiaTheme="minorHAnsi"/>
                <w:sz w:val="20"/>
                <w:lang w:val="fr-CH"/>
              </w:rPr>
              <w:t xml:space="preserve">3 </w:t>
            </w:r>
            <w:r w:rsidR="00204A21" w:rsidRPr="006345AA">
              <w:rPr>
                <w:rFonts w:eastAsiaTheme="minorHAnsi"/>
                <w:sz w:val="20"/>
                <w:lang w:val="fr-CH"/>
              </w:rPr>
              <w:t xml:space="preserve">pour </w:t>
            </w:r>
            <w:r w:rsidR="000356BB" w:rsidRPr="006345AA">
              <w:rPr>
                <w:rFonts w:eastAsiaTheme="minorHAnsi"/>
                <w:sz w:val="20"/>
                <w:lang w:val="fr-CH"/>
              </w:rPr>
              <w:t xml:space="preserve">les émissions </w:t>
            </w:r>
            <w:r w:rsidR="00266470" w:rsidRPr="006345AA">
              <w:rPr>
                <w:rFonts w:eastAsiaTheme="minorHAnsi"/>
                <w:sz w:val="20"/>
                <w:lang w:val="fr-CH"/>
              </w:rPr>
              <w:t>J3E</w:t>
            </w:r>
            <w:r w:rsidR="000356BB" w:rsidRPr="006345AA">
              <w:rPr>
                <w:rFonts w:eastAsiaTheme="minorHAnsi"/>
                <w:sz w:val="20"/>
                <w:lang w:val="fr-CH"/>
              </w:rPr>
              <w:t>,</w:t>
            </w:r>
            <w:r w:rsidR="00266470" w:rsidRPr="006345AA">
              <w:rPr>
                <w:rFonts w:eastAsiaTheme="minorHAnsi"/>
                <w:sz w:val="20"/>
                <w:lang w:val="fr-CH"/>
              </w:rPr>
              <w:t xml:space="preserve"> </w:t>
            </w:r>
            <w:r w:rsidR="00204A21" w:rsidRPr="006345AA">
              <w:rPr>
                <w:sz w:val="20"/>
                <w:lang w:val="fr-CH"/>
              </w:rPr>
              <w:t>Téléphonie, bande latérale unique, onde porteuse supprimée</w:t>
            </w:r>
            <w:r w:rsidR="00266470" w:rsidRPr="006345AA">
              <w:rPr>
                <w:rFonts w:eastAsiaTheme="minorHAnsi"/>
                <w:sz w:val="20"/>
                <w:lang w:val="fr-CH"/>
              </w:rPr>
              <w:t>;</w:t>
            </w:r>
            <w:bookmarkEnd w:id="28"/>
          </w:p>
          <w:p w14:paraId="321904FA" w14:textId="4356C20C" w:rsidR="00266470" w:rsidRPr="006345AA" w:rsidRDefault="006D60A7" w:rsidP="000356BB">
            <w:pPr>
              <w:pStyle w:val="Tabletext"/>
              <w:rPr>
                <w:rFonts w:eastAsiaTheme="minorHAnsi"/>
                <w:sz w:val="20"/>
                <w:lang w:val="fr-CH"/>
              </w:rPr>
            </w:pPr>
            <w:bookmarkStart w:id="29" w:name="lt_pId122"/>
            <w:r w:rsidRPr="006345AA">
              <w:rPr>
                <w:rFonts w:eastAsiaTheme="minorHAnsi"/>
                <w:sz w:val="20"/>
                <w:lang w:val="fr-CH"/>
              </w:rPr>
              <w:t>•</w:t>
            </w:r>
            <w:r w:rsidRPr="006345AA">
              <w:rPr>
                <w:rFonts w:eastAsiaTheme="minorHAnsi"/>
                <w:sz w:val="20"/>
                <w:lang w:val="fr-CH"/>
              </w:rPr>
              <w:tab/>
            </w:r>
            <w:r w:rsidR="00266470" w:rsidRPr="006345AA">
              <w:rPr>
                <w:rFonts w:eastAsiaTheme="minorHAnsi"/>
                <w:sz w:val="20"/>
                <w:lang w:val="fr-CH"/>
              </w:rPr>
              <w:t xml:space="preserve">3 </w:t>
            </w:r>
            <w:r w:rsidR="00204A21" w:rsidRPr="006345AA">
              <w:rPr>
                <w:rFonts w:eastAsiaTheme="minorHAnsi"/>
                <w:sz w:val="20"/>
                <w:lang w:val="fr-CH"/>
              </w:rPr>
              <w:t>pour</w:t>
            </w:r>
            <w:r w:rsidR="00A9317A" w:rsidRPr="006345AA">
              <w:rPr>
                <w:rFonts w:eastAsiaTheme="minorHAnsi"/>
                <w:sz w:val="20"/>
                <w:lang w:val="fr-CH"/>
              </w:rPr>
              <w:t xml:space="preserve"> </w:t>
            </w:r>
            <w:r w:rsidR="000356BB" w:rsidRPr="006345AA">
              <w:rPr>
                <w:rFonts w:eastAsiaTheme="minorHAnsi"/>
                <w:sz w:val="20"/>
                <w:lang w:val="fr-CH"/>
              </w:rPr>
              <w:t xml:space="preserve">les émissions </w:t>
            </w:r>
            <w:r w:rsidR="00266470" w:rsidRPr="006345AA">
              <w:rPr>
                <w:rFonts w:eastAsiaTheme="minorHAnsi"/>
                <w:sz w:val="20"/>
                <w:lang w:val="fr-CH"/>
              </w:rPr>
              <w:t>B8E</w:t>
            </w:r>
            <w:r w:rsidR="000356BB" w:rsidRPr="006345AA">
              <w:rPr>
                <w:rFonts w:eastAsiaTheme="minorHAnsi"/>
                <w:sz w:val="20"/>
                <w:lang w:val="fr-CH"/>
              </w:rPr>
              <w:t>,</w:t>
            </w:r>
            <w:r w:rsidR="00266470" w:rsidRPr="006345AA">
              <w:rPr>
                <w:rFonts w:eastAsiaTheme="minorHAnsi"/>
                <w:sz w:val="20"/>
                <w:lang w:val="fr-CH"/>
              </w:rPr>
              <w:t xml:space="preserve"> </w:t>
            </w:r>
            <w:r w:rsidR="00204A21" w:rsidRPr="006345AA">
              <w:rPr>
                <w:sz w:val="20"/>
                <w:lang w:val="fr-CH"/>
              </w:rPr>
              <w:t>Téléphonie, bande latérale indépendante 2 voies</w:t>
            </w:r>
            <w:r w:rsidR="00266470" w:rsidRPr="006345AA">
              <w:rPr>
                <w:rFonts w:eastAsiaTheme="minorHAnsi"/>
                <w:sz w:val="20"/>
                <w:lang w:val="fr-CH"/>
              </w:rPr>
              <w:t>;</w:t>
            </w:r>
            <w:bookmarkEnd w:id="29"/>
          </w:p>
          <w:p w14:paraId="04E0ACE9" w14:textId="50CF516E" w:rsidR="00266470" w:rsidRPr="006345AA" w:rsidRDefault="006D60A7" w:rsidP="000356BB">
            <w:pPr>
              <w:pStyle w:val="Tabletext"/>
              <w:rPr>
                <w:rFonts w:eastAsiaTheme="minorHAnsi"/>
                <w:sz w:val="20"/>
                <w:lang w:val="fr-CH"/>
              </w:rPr>
            </w:pPr>
            <w:bookmarkStart w:id="30" w:name="lt_pId123"/>
            <w:r w:rsidRPr="006345AA">
              <w:rPr>
                <w:rFonts w:eastAsiaTheme="minorHAnsi"/>
                <w:sz w:val="20"/>
                <w:lang w:val="fr-CH"/>
              </w:rPr>
              <w:t>•</w:t>
            </w:r>
            <w:r w:rsidRPr="006345AA">
              <w:rPr>
                <w:rFonts w:eastAsiaTheme="minorHAnsi"/>
                <w:sz w:val="20"/>
                <w:lang w:val="fr-CH"/>
              </w:rPr>
              <w:tab/>
            </w:r>
            <w:r w:rsidR="00204A21" w:rsidRPr="006345AA">
              <w:rPr>
                <w:rFonts w:eastAsiaTheme="minorHAnsi"/>
                <w:sz w:val="20"/>
                <w:lang w:val="fr-CH"/>
              </w:rPr>
              <w:t xml:space="preserve">jusqu'à </w:t>
            </w:r>
            <w:r w:rsidR="00266470" w:rsidRPr="006345AA">
              <w:rPr>
                <w:rFonts w:eastAsiaTheme="minorHAnsi"/>
                <w:sz w:val="20"/>
                <w:lang w:val="fr-CH"/>
              </w:rPr>
              <w:t xml:space="preserve">40 </w:t>
            </w:r>
            <w:bookmarkEnd w:id="30"/>
            <w:r w:rsidR="00204A21" w:rsidRPr="006345AA">
              <w:rPr>
                <w:rFonts w:eastAsiaTheme="minorHAnsi"/>
                <w:sz w:val="20"/>
                <w:lang w:val="fr-CH"/>
              </w:rPr>
              <w:t xml:space="preserve">pour </w:t>
            </w:r>
            <w:r w:rsidR="00DA6468" w:rsidRPr="006345AA">
              <w:rPr>
                <w:rFonts w:eastAsiaTheme="minorHAnsi"/>
                <w:sz w:val="20"/>
                <w:lang w:val="fr-CH"/>
              </w:rPr>
              <w:t xml:space="preserve">les </w:t>
            </w:r>
            <w:r w:rsidR="000356BB" w:rsidRPr="006345AA">
              <w:rPr>
                <w:rFonts w:eastAsiaTheme="minorHAnsi"/>
                <w:sz w:val="20"/>
                <w:lang w:val="fr-CH"/>
              </w:rPr>
              <w:t>émissions</w:t>
            </w:r>
            <w:r w:rsidR="00204A21" w:rsidRPr="006345AA">
              <w:rPr>
                <w:rFonts w:eastAsiaTheme="minorHAnsi"/>
                <w:sz w:val="20"/>
                <w:lang w:val="fr-CH"/>
              </w:rPr>
              <w:t xml:space="preserve"> numérique</w:t>
            </w:r>
            <w:r w:rsidR="00DA6468" w:rsidRPr="006345AA">
              <w:rPr>
                <w:rFonts w:eastAsiaTheme="minorHAnsi"/>
                <w:sz w:val="20"/>
                <w:lang w:val="fr-CH"/>
              </w:rPr>
              <w:t>s</w:t>
            </w:r>
            <w:r w:rsidR="00975C90" w:rsidRPr="006345AA">
              <w:rPr>
                <w:rFonts w:eastAsiaTheme="minorHAnsi"/>
                <w:sz w:val="20"/>
                <w:lang w:val="fr-CH"/>
              </w:rPr>
              <w:t>.</w:t>
            </w:r>
          </w:p>
          <w:p w14:paraId="3A562210" w14:textId="055642FA" w:rsidR="00266470" w:rsidRPr="006345AA" w:rsidRDefault="0092222C" w:rsidP="006D60A7">
            <w:pPr>
              <w:pStyle w:val="Tabletext"/>
              <w:rPr>
                <w:sz w:val="20"/>
                <w:lang w:val="fr-CH"/>
              </w:rPr>
            </w:pPr>
            <w:bookmarkStart w:id="31" w:name="lt_pId124"/>
            <w:r w:rsidRPr="006345AA">
              <w:rPr>
                <w:sz w:val="20"/>
                <w:lang w:val="fr-CH"/>
              </w:rPr>
              <w:t>Trajet de p</w:t>
            </w:r>
            <w:r w:rsidR="00266470" w:rsidRPr="006345AA">
              <w:rPr>
                <w:sz w:val="20"/>
                <w:lang w:val="fr-CH"/>
              </w:rPr>
              <w:t xml:space="preserve">ropagation: </w:t>
            </w:r>
            <w:r w:rsidR="00577969" w:rsidRPr="006345AA">
              <w:rPr>
                <w:sz w:val="20"/>
                <w:lang w:val="fr-CH"/>
              </w:rPr>
              <w:t xml:space="preserve">propagation </w:t>
            </w:r>
            <w:r w:rsidRPr="006345AA">
              <w:rPr>
                <w:sz w:val="20"/>
                <w:lang w:val="fr-CH"/>
              </w:rPr>
              <w:t>par</w:t>
            </w:r>
            <w:r w:rsidR="00A9317A" w:rsidRPr="006345AA">
              <w:rPr>
                <w:sz w:val="20"/>
                <w:lang w:val="fr-CH"/>
              </w:rPr>
              <w:t xml:space="preserve"> </w:t>
            </w:r>
            <w:r w:rsidR="00577969" w:rsidRPr="006345AA">
              <w:rPr>
                <w:sz w:val="20"/>
                <w:lang w:val="fr-CH"/>
              </w:rPr>
              <w:t>l'onde ionosphérique ou</w:t>
            </w:r>
            <w:r w:rsidR="00A9317A" w:rsidRPr="006345AA">
              <w:rPr>
                <w:sz w:val="20"/>
                <w:lang w:val="fr-CH"/>
              </w:rPr>
              <w:t xml:space="preserve"> </w:t>
            </w:r>
            <w:r w:rsidRPr="006345AA">
              <w:rPr>
                <w:sz w:val="20"/>
                <w:lang w:val="fr-CH"/>
              </w:rPr>
              <w:t>par</w:t>
            </w:r>
            <w:r w:rsidR="00577969" w:rsidRPr="006345AA">
              <w:rPr>
                <w:sz w:val="20"/>
                <w:lang w:val="fr-CH"/>
              </w:rPr>
              <w:t xml:space="preserve"> l'onde de sol</w:t>
            </w:r>
            <w:bookmarkEnd w:id="31"/>
          </w:p>
          <w:p w14:paraId="15659B3A" w14:textId="5186B668" w:rsidR="00266470" w:rsidRPr="006345AA" w:rsidRDefault="00DA6468" w:rsidP="00A9317A">
            <w:pPr>
              <w:pStyle w:val="Tabletext"/>
              <w:rPr>
                <w:sz w:val="20"/>
                <w:lang w:val="fr-CH"/>
              </w:rPr>
            </w:pPr>
            <w:bookmarkStart w:id="32" w:name="lt_pId125"/>
            <w:r w:rsidRPr="006345AA">
              <w:rPr>
                <w:sz w:val="20"/>
                <w:lang w:val="fr-CH"/>
              </w:rPr>
              <w:t>Qualité de service type</w:t>
            </w:r>
            <w:bookmarkEnd w:id="32"/>
            <w:r w:rsidR="006345AA" w:rsidRPr="006345AA">
              <w:rPr>
                <w:sz w:val="20"/>
                <w:lang w:val="fr-CH"/>
              </w:rPr>
              <w:t>:</w:t>
            </w:r>
          </w:p>
          <w:p w14:paraId="7600CA9F" w14:textId="21A92D08" w:rsidR="00266470" w:rsidRPr="006345AA" w:rsidRDefault="006D60A7" w:rsidP="00A9317A">
            <w:pPr>
              <w:pStyle w:val="Tabletext"/>
              <w:rPr>
                <w:sz w:val="20"/>
                <w:lang w:val="fr-CH"/>
              </w:rPr>
            </w:pPr>
            <w:bookmarkStart w:id="33" w:name="lt_pId126"/>
            <w:r w:rsidRPr="006345AA">
              <w:rPr>
                <w:rFonts w:eastAsiaTheme="minorHAnsi"/>
                <w:sz w:val="20"/>
                <w:lang w:val="fr-CH"/>
              </w:rPr>
              <w:t>•</w:t>
            </w:r>
            <w:r w:rsidRPr="006345AA">
              <w:rPr>
                <w:rFonts w:eastAsiaTheme="minorHAnsi"/>
                <w:sz w:val="20"/>
                <w:lang w:val="fr-CH"/>
              </w:rPr>
              <w:tab/>
            </w:r>
            <w:r w:rsidR="000356BB" w:rsidRPr="006345AA">
              <w:rPr>
                <w:rFonts w:eastAsiaTheme="minorHAnsi"/>
                <w:sz w:val="20"/>
                <w:lang w:val="fr-CH"/>
              </w:rPr>
              <w:t xml:space="preserve">Émissions </w:t>
            </w:r>
            <w:r w:rsidR="00266470" w:rsidRPr="006345AA">
              <w:rPr>
                <w:sz w:val="20"/>
                <w:lang w:val="fr-CH"/>
              </w:rPr>
              <w:t>J3E</w:t>
            </w:r>
            <w:r w:rsidR="000356BB" w:rsidRPr="006345AA">
              <w:rPr>
                <w:sz w:val="20"/>
                <w:lang w:val="fr-CH"/>
              </w:rPr>
              <w:t>,</w:t>
            </w:r>
            <w:r w:rsidR="00266470" w:rsidRPr="006345AA">
              <w:rPr>
                <w:sz w:val="20"/>
                <w:lang w:val="fr-CH"/>
              </w:rPr>
              <w:t xml:space="preserve"> </w:t>
            </w:r>
            <w:r w:rsidR="00DA6468" w:rsidRPr="006345AA">
              <w:rPr>
                <w:sz w:val="20"/>
                <w:lang w:val="fr-CH"/>
              </w:rPr>
              <w:t>Téléphonie, bande latérale unique, onde porteuse supprimée</w:t>
            </w:r>
            <w:r w:rsidR="00266470" w:rsidRPr="006345AA">
              <w:rPr>
                <w:sz w:val="20"/>
                <w:lang w:val="fr-CH"/>
              </w:rPr>
              <w:t>:</w:t>
            </w:r>
            <w:bookmarkEnd w:id="33"/>
          </w:p>
          <w:p w14:paraId="176A2BB4" w14:textId="57BA076E" w:rsidR="00266470" w:rsidRPr="006345AA" w:rsidRDefault="006D60A7" w:rsidP="000356BB">
            <w:pPr>
              <w:pStyle w:val="Tabletext"/>
              <w:ind w:left="313"/>
              <w:rPr>
                <w:sz w:val="20"/>
                <w:lang w:val="fr-CH"/>
              </w:rPr>
            </w:pPr>
            <w:bookmarkStart w:id="34" w:name="lt_pId127"/>
            <w:r w:rsidRPr="006345AA">
              <w:rPr>
                <w:sz w:val="20"/>
                <w:lang w:val="fr-CH"/>
              </w:rPr>
              <w:t>–</w:t>
            </w:r>
            <w:r w:rsidRPr="006345AA">
              <w:rPr>
                <w:sz w:val="20"/>
                <w:lang w:val="fr-CH"/>
              </w:rPr>
              <w:tab/>
            </w:r>
            <w:r w:rsidR="00266470" w:rsidRPr="006345AA">
              <w:rPr>
                <w:sz w:val="20"/>
                <w:lang w:val="fr-CH"/>
              </w:rPr>
              <w:t>47 (dB/Hz) (</w:t>
            </w:r>
            <w:r w:rsidR="000356BB" w:rsidRPr="006345AA">
              <w:rPr>
                <w:sz w:val="20"/>
                <w:lang w:val="fr-CH"/>
              </w:rPr>
              <w:t>j</w:t>
            </w:r>
            <w:r w:rsidR="00DA6468" w:rsidRPr="006345AA">
              <w:rPr>
                <w:sz w:val="20"/>
                <w:lang w:val="fr-CH"/>
              </w:rPr>
              <w:t xml:space="preserve">uste utilisable pour la propagation </w:t>
            </w:r>
            <w:r w:rsidR="0092222C" w:rsidRPr="006345AA">
              <w:rPr>
                <w:sz w:val="20"/>
                <w:lang w:val="fr-CH"/>
              </w:rPr>
              <w:t>par</w:t>
            </w:r>
            <w:r w:rsidR="00DA6468" w:rsidRPr="006345AA">
              <w:rPr>
                <w:sz w:val="20"/>
                <w:lang w:val="fr-CH"/>
              </w:rPr>
              <w:t xml:space="preserve"> l'onde de sol</w:t>
            </w:r>
            <w:r w:rsidR="00266470" w:rsidRPr="006345AA">
              <w:rPr>
                <w:sz w:val="20"/>
                <w:lang w:val="fr-CH"/>
              </w:rPr>
              <w:t>);</w:t>
            </w:r>
            <w:bookmarkEnd w:id="34"/>
          </w:p>
          <w:p w14:paraId="5F1B4845" w14:textId="4FA036C2" w:rsidR="00266470" w:rsidRPr="006345AA" w:rsidRDefault="006D60A7" w:rsidP="000356BB">
            <w:pPr>
              <w:pStyle w:val="Tabletext"/>
              <w:ind w:left="313"/>
              <w:rPr>
                <w:sz w:val="20"/>
                <w:lang w:val="fr-CH"/>
              </w:rPr>
            </w:pPr>
            <w:bookmarkStart w:id="35" w:name="lt_pId128"/>
            <w:r w:rsidRPr="006345AA">
              <w:rPr>
                <w:sz w:val="20"/>
                <w:lang w:val="fr-CH"/>
              </w:rPr>
              <w:t>–</w:t>
            </w:r>
            <w:r w:rsidRPr="006345AA">
              <w:rPr>
                <w:sz w:val="20"/>
                <w:lang w:val="fr-CH"/>
              </w:rPr>
              <w:tab/>
            </w:r>
            <w:r w:rsidR="00266470" w:rsidRPr="006345AA">
              <w:rPr>
                <w:sz w:val="20"/>
                <w:lang w:val="fr-CH"/>
              </w:rPr>
              <w:t>48 (dB/Hz) (</w:t>
            </w:r>
            <w:r w:rsidR="000356BB" w:rsidRPr="006345AA">
              <w:rPr>
                <w:sz w:val="20"/>
                <w:lang w:val="fr-CH"/>
              </w:rPr>
              <w:t>j</w:t>
            </w:r>
            <w:r w:rsidR="00DA6468" w:rsidRPr="006345AA">
              <w:rPr>
                <w:sz w:val="20"/>
                <w:lang w:val="fr-CH"/>
              </w:rPr>
              <w:t xml:space="preserve">uste utilisable pour la propagation </w:t>
            </w:r>
            <w:r w:rsidR="0092222C" w:rsidRPr="006345AA">
              <w:rPr>
                <w:sz w:val="20"/>
                <w:lang w:val="fr-CH"/>
              </w:rPr>
              <w:t>par</w:t>
            </w:r>
            <w:r w:rsidR="00A9317A" w:rsidRPr="006345AA">
              <w:rPr>
                <w:sz w:val="20"/>
                <w:lang w:val="fr-CH"/>
              </w:rPr>
              <w:t xml:space="preserve"> </w:t>
            </w:r>
            <w:r w:rsidR="0092222C" w:rsidRPr="006345AA">
              <w:rPr>
                <w:sz w:val="20"/>
                <w:lang w:val="fr-CH"/>
              </w:rPr>
              <w:t xml:space="preserve">l'onde </w:t>
            </w:r>
            <w:r w:rsidR="00DA6468" w:rsidRPr="006345AA">
              <w:rPr>
                <w:sz w:val="20"/>
                <w:lang w:val="fr-CH"/>
              </w:rPr>
              <w:t>ionosphérique</w:t>
            </w:r>
            <w:r w:rsidR="00266470" w:rsidRPr="006345AA">
              <w:rPr>
                <w:sz w:val="20"/>
                <w:lang w:val="fr-CH"/>
              </w:rPr>
              <w:t>)</w:t>
            </w:r>
            <w:bookmarkEnd w:id="35"/>
            <w:r w:rsidR="000356BB" w:rsidRPr="006345AA">
              <w:rPr>
                <w:sz w:val="20"/>
                <w:lang w:val="fr-CH"/>
              </w:rPr>
              <w:t>.</w:t>
            </w:r>
          </w:p>
          <w:p w14:paraId="34B05B87" w14:textId="506182F9" w:rsidR="00266470" w:rsidRPr="006345AA" w:rsidRDefault="006D60A7" w:rsidP="00A9317A">
            <w:pPr>
              <w:pStyle w:val="Tabletext"/>
              <w:rPr>
                <w:sz w:val="20"/>
                <w:lang w:val="fr-CH"/>
              </w:rPr>
            </w:pPr>
            <w:bookmarkStart w:id="36" w:name="lt_pId129"/>
            <w:r w:rsidRPr="006345AA">
              <w:rPr>
                <w:rFonts w:eastAsiaTheme="minorHAnsi"/>
                <w:sz w:val="20"/>
                <w:lang w:val="fr-CH"/>
              </w:rPr>
              <w:t>•</w:t>
            </w:r>
            <w:r w:rsidRPr="006345AA">
              <w:rPr>
                <w:rFonts w:eastAsiaTheme="minorHAnsi"/>
                <w:sz w:val="20"/>
                <w:lang w:val="fr-CH"/>
              </w:rPr>
              <w:tab/>
            </w:r>
            <w:r w:rsidR="000356BB" w:rsidRPr="006345AA">
              <w:rPr>
                <w:rFonts w:eastAsiaTheme="minorHAnsi"/>
                <w:sz w:val="20"/>
                <w:lang w:val="fr-CH"/>
              </w:rPr>
              <w:t xml:space="preserve">Émissions </w:t>
            </w:r>
            <w:r w:rsidR="00266470" w:rsidRPr="006345AA">
              <w:rPr>
                <w:sz w:val="20"/>
                <w:lang w:val="fr-CH"/>
              </w:rPr>
              <w:t>B8E</w:t>
            </w:r>
            <w:r w:rsidR="000356BB" w:rsidRPr="006345AA">
              <w:rPr>
                <w:sz w:val="20"/>
                <w:lang w:val="fr-CH"/>
              </w:rPr>
              <w:t>,</w:t>
            </w:r>
            <w:r w:rsidR="00266470" w:rsidRPr="006345AA">
              <w:rPr>
                <w:sz w:val="20"/>
                <w:lang w:val="fr-CH"/>
              </w:rPr>
              <w:t xml:space="preserve"> </w:t>
            </w:r>
            <w:r w:rsidR="00DA6468" w:rsidRPr="006345AA">
              <w:rPr>
                <w:sz w:val="20"/>
                <w:lang w:val="fr-CH"/>
              </w:rPr>
              <w:t>Téléphonie, bande latérale indépendante (deux voies</w:t>
            </w:r>
            <w:r w:rsidR="00266470" w:rsidRPr="006345AA">
              <w:rPr>
                <w:sz w:val="20"/>
                <w:lang w:val="fr-CH"/>
              </w:rPr>
              <w:t>):</w:t>
            </w:r>
            <w:bookmarkEnd w:id="36"/>
          </w:p>
          <w:p w14:paraId="6CB4296D" w14:textId="4C899545" w:rsidR="00266470" w:rsidRPr="006345AA" w:rsidRDefault="006D60A7" w:rsidP="006D60A7">
            <w:pPr>
              <w:pStyle w:val="Tabletext"/>
              <w:ind w:left="313"/>
              <w:rPr>
                <w:sz w:val="20"/>
                <w:lang w:val="fr-CH"/>
              </w:rPr>
            </w:pPr>
            <w:bookmarkStart w:id="37" w:name="lt_pId130"/>
            <w:r w:rsidRPr="006345AA">
              <w:rPr>
                <w:sz w:val="20"/>
                <w:lang w:val="fr-CH"/>
              </w:rPr>
              <w:t>–</w:t>
            </w:r>
            <w:r w:rsidRPr="006345AA">
              <w:rPr>
                <w:sz w:val="20"/>
                <w:lang w:val="fr-CH"/>
              </w:rPr>
              <w:tab/>
            </w:r>
            <w:r w:rsidR="00266470" w:rsidRPr="006345AA">
              <w:rPr>
                <w:sz w:val="20"/>
                <w:lang w:val="fr-CH"/>
              </w:rPr>
              <w:t>49 (dB/Hz) (</w:t>
            </w:r>
            <w:r w:rsidR="000356BB" w:rsidRPr="006345AA">
              <w:rPr>
                <w:sz w:val="20"/>
                <w:lang w:val="fr-CH"/>
              </w:rPr>
              <w:t>j</w:t>
            </w:r>
            <w:r w:rsidR="00DA6468" w:rsidRPr="006345AA">
              <w:rPr>
                <w:sz w:val="20"/>
                <w:lang w:val="fr-CH"/>
              </w:rPr>
              <w:t xml:space="preserve">uste utilisable pour la propagation </w:t>
            </w:r>
            <w:r w:rsidR="0092222C" w:rsidRPr="006345AA">
              <w:rPr>
                <w:sz w:val="20"/>
                <w:lang w:val="fr-CH"/>
              </w:rPr>
              <w:t>par</w:t>
            </w:r>
            <w:r w:rsidR="00DA6468" w:rsidRPr="006345AA">
              <w:rPr>
                <w:sz w:val="20"/>
                <w:lang w:val="fr-CH"/>
              </w:rPr>
              <w:t xml:space="preserve"> l'onde de sol</w:t>
            </w:r>
            <w:r w:rsidR="00266470" w:rsidRPr="006345AA">
              <w:rPr>
                <w:sz w:val="20"/>
                <w:lang w:val="fr-CH"/>
              </w:rPr>
              <w:t>);</w:t>
            </w:r>
            <w:bookmarkEnd w:id="37"/>
          </w:p>
          <w:p w14:paraId="56A61D34" w14:textId="38CD3A2B" w:rsidR="00266470" w:rsidRPr="006345AA" w:rsidRDefault="006D60A7" w:rsidP="000356BB">
            <w:pPr>
              <w:pStyle w:val="Tabletext"/>
              <w:ind w:left="313"/>
              <w:rPr>
                <w:sz w:val="20"/>
                <w:lang w:val="fr-CH"/>
              </w:rPr>
            </w:pPr>
            <w:bookmarkStart w:id="38" w:name="lt_pId131"/>
            <w:r w:rsidRPr="006345AA">
              <w:rPr>
                <w:sz w:val="20"/>
                <w:lang w:val="fr-CH"/>
              </w:rPr>
              <w:t>–</w:t>
            </w:r>
            <w:r w:rsidRPr="006345AA">
              <w:rPr>
                <w:sz w:val="20"/>
                <w:lang w:val="fr-CH"/>
              </w:rPr>
              <w:tab/>
            </w:r>
            <w:r w:rsidR="00266470" w:rsidRPr="006345AA">
              <w:rPr>
                <w:sz w:val="20"/>
                <w:lang w:val="fr-CH"/>
              </w:rPr>
              <w:t>50 (dB/Hz) (</w:t>
            </w:r>
            <w:r w:rsidR="000356BB" w:rsidRPr="006345AA">
              <w:rPr>
                <w:sz w:val="20"/>
                <w:lang w:val="fr-CH"/>
              </w:rPr>
              <w:t>j</w:t>
            </w:r>
            <w:r w:rsidR="00DA6468" w:rsidRPr="006345AA">
              <w:rPr>
                <w:sz w:val="20"/>
                <w:lang w:val="fr-CH"/>
              </w:rPr>
              <w:t xml:space="preserve">uste utilisable pour la propagation </w:t>
            </w:r>
            <w:r w:rsidR="0092222C" w:rsidRPr="006345AA">
              <w:rPr>
                <w:sz w:val="20"/>
                <w:lang w:val="fr-CH"/>
              </w:rPr>
              <w:t>par</w:t>
            </w:r>
            <w:r w:rsidR="00A9317A" w:rsidRPr="006345AA">
              <w:rPr>
                <w:sz w:val="20"/>
                <w:lang w:val="fr-CH"/>
              </w:rPr>
              <w:t xml:space="preserve"> </w:t>
            </w:r>
            <w:r w:rsidR="0092222C" w:rsidRPr="006345AA">
              <w:rPr>
                <w:sz w:val="20"/>
                <w:lang w:val="fr-CH"/>
              </w:rPr>
              <w:t xml:space="preserve">l'onde </w:t>
            </w:r>
            <w:r w:rsidR="00DA6468" w:rsidRPr="006345AA">
              <w:rPr>
                <w:sz w:val="20"/>
                <w:lang w:val="fr-CH"/>
              </w:rPr>
              <w:t>ionosphérique</w:t>
            </w:r>
            <w:r w:rsidR="00266470" w:rsidRPr="006345AA">
              <w:rPr>
                <w:sz w:val="20"/>
                <w:lang w:val="fr-CH"/>
              </w:rPr>
              <w:t>).</w:t>
            </w:r>
            <w:bookmarkEnd w:id="38"/>
          </w:p>
          <w:p w14:paraId="3DBB2F3B" w14:textId="41E503E1" w:rsidR="00266470" w:rsidRPr="006345AA" w:rsidRDefault="006D60A7" w:rsidP="00842506">
            <w:pPr>
              <w:pStyle w:val="Tabletext"/>
              <w:rPr>
                <w:sz w:val="20"/>
                <w:lang w:val="fr-CH"/>
              </w:rPr>
            </w:pPr>
            <w:bookmarkStart w:id="39" w:name="lt_pId132"/>
            <w:r w:rsidRPr="006345AA">
              <w:rPr>
                <w:rFonts w:eastAsiaTheme="minorHAnsi"/>
                <w:sz w:val="20"/>
                <w:lang w:val="fr-CH"/>
              </w:rPr>
              <w:t>•</w:t>
            </w:r>
            <w:r w:rsidRPr="006345AA">
              <w:rPr>
                <w:rFonts w:eastAsiaTheme="minorHAnsi"/>
                <w:sz w:val="20"/>
                <w:lang w:val="fr-CH"/>
              </w:rPr>
              <w:tab/>
            </w:r>
            <w:r w:rsidR="000356BB" w:rsidRPr="006345AA">
              <w:rPr>
                <w:rFonts w:eastAsiaTheme="minorHAnsi"/>
                <w:sz w:val="20"/>
                <w:lang w:val="fr-CH"/>
              </w:rPr>
              <w:t xml:space="preserve">Émissions de classe </w:t>
            </w:r>
            <w:r w:rsidR="00DA6468" w:rsidRPr="006345AA">
              <w:rPr>
                <w:sz w:val="20"/>
                <w:lang w:val="fr-CH"/>
              </w:rPr>
              <w:t>J2D (pour un</w:t>
            </w:r>
            <w:r w:rsidR="00266470" w:rsidRPr="006345AA">
              <w:rPr>
                <w:sz w:val="20"/>
                <w:lang w:val="fr-CH"/>
              </w:rPr>
              <w:t xml:space="preserve"> </w:t>
            </w:r>
            <w:r w:rsidR="00DA6468" w:rsidRPr="006345AA">
              <w:rPr>
                <w:sz w:val="20"/>
                <w:lang w:val="fr-CH"/>
              </w:rPr>
              <w:t>TEB</w:t>
            </w:r>
            <w:r w:rsidR="00842506" w:rsidRPr="006345AA">
              <w:rPr>
                <w:sz w:val="20"/>
                <w:lang w:val="fr-CH"/>
              </w:rPr>
              <w:t xml:space="preserve"> </w:t>
            </w:r>
            <w:r w:rsidR="000356BB" w:rsidRPr="006345AA">
              <w:rPr>
                <w:sz w:val="20"/>
                <w:lang w:val="fr-CH"/>
              </w:rPr>
              <w:t>≤ 1,</w:t>
            </w:r>
            <w:r w:rsidR="00266470" w:rsidRPr="006345AA">
              <w:rPr>
                <w:sz w:val="20"/>
                <w:lang w:val="fr-CH"/>
              </w:rPr>
              <w:t xml:space="preserve">0 </w:t>
            </w:r>
            <w:r w:rsidR="00266470" w:rsidRPr="006345AA">
              <w:rPr>
                <w:sz w:val="20"/>
                <w:lang w:val="fr-CH"/>
              </w:rPr>
              <w:sym w:font="Symbol" w:char="F0B4"/>
            </w:r>
            <w:bookmarkEnd w:id="39"/>
            <w:r w:rsidR="00266470" w:rsidRPr="006345AA">
              <w:rPr>
                <w:sz w:val="20"/>
                <w:lang w:val="fr-CH"/>
              </w:rPr>
              <w:t xml:space="preserve"> 10</w:t>
            </w:r>
            <w:r w:rsidR="00842506" w:rsidRPr="006345AA">
              <w:rPr>
                <w:rFonts w:asciiTheme="majorBidi" w:hAnsiTheme="majorBidi" w:cstheme="majorBidi"/>
                <w:sz w:val="20"/>
                <w:vertAlign w:val="superscript"/>
                <w:lang w:val="fr-CH"/>
              </w:rPr>
              <w:t>–5</w:t>
            </w:r>
            <w:r w:rsidR="00266470" w:rsidRPr="006345AA">
              <w:rPr>
                <w:sz w:val="20"/>
                <w:lang w:val="fr-CH"/>
              </w:rPr>
              <w:t>):</w:t>
            </w:r>
            <w:r w:rsidR="00A9317A" w:rsidRPr="006345AA">
              <w:rPr>
                <w:sz w:val="20"/>
                <w:lang w:val="fr-CH"/>
              </w:rPr>
              <w:t xml:space="preserve"> </w:t>
            </w:r>
          </w:p>
          <w:p w14:paraId="510FAE05" w14:textId="38EA2A90" w:rsidR="00266470" w:rsidRPr="006345AA" w:rsidRDefault="006D60A7" w:rsidP="000356BB">
            <w:pPr>
              <w:pStyle w:val="Tabletext"/>
              <w:ind w:left="313"/>
              <w:rPr>
                <w:sz w:val="20"/>
                <w:lang w:val="fr-CH"/>
              </w:rPr>
            </w:pPr>
            <w:bookmarkStart w:id="40" w:name="lt_pId134"/>
            <w:r w:rsidRPr="006345AA">
              <w:rPr>
                <w:sz w:val="20"/>
                <w:lang w:val="fr-CH"/>
              </w:rPr>
              <w:t>–</w:t>
            </w:r>
            <w:r w:rsidRPr="006345AA">
              <w:rPr>
                <w:sz w:val="20"/>
                <w:lang w:val="fr-CH"/>
              </w:rPr>
              <w:tab/>
            </w:r>
            <w:r w:rsidR="00266470" w:rsidRPr="006345AA">
              <w:rPr>
                <w:sz w:val="20"/>
                <w:lang w:val="fr-CH"/>
              </w:rPr>
              <w:t xml:space="preserve">2 400 bit/s </w:t>
            </w:r>
            <w:r w:rsidR="00DA6468" w:rsidRPr="006345AA">
              <w:rPr>
                <w:sz w:val="20"/>
                <w:lang w:val="fr-CH"/>
              </w:rPr>
              <w:t xml:space="preserve">propagation </w:t>
            </w:r>
            <w:r w:rsidR="0092222C" w:rsidRPr="006345AA">
              <w:rPr>
                <w:sz w:val="20"/>
                <w:lang w:val="fr-CH"/>
              </w:rPr>
              <w:t xml:space="preserve">par </w:t>
            </w:r>
            <w:r w:rsidR="00DA6468" w:rsidRPr="006345AA">
              <w:rPr>
                <w:sz w:val="20"/>
                <w:lang w:val="fr-CH"/>
              </w:rPr>
              <w:t>l'onde de sol</w:t>
            </w:r>
            <w:r w:rsidR="00266470" w:rsidRPr="006345AA">
              <w:rPr>
                <w:sz w:val="20"/>
                <w:lang w:val="fr-CH"/>
              </w:rPr>
              <w:t>: 40 (dB/Hz);</w:t>
            </w:r>
            <w:bookmarkEnd w:id="40"/>
          </w:p>
          <w:p w14:paraId="6193C982" w14:textId="21E6F6FB" w:rsidR="00266470" w:rsidRPr="006345AA" w:rsidRDefault="006D60A7" w:rsidP="000356BB">
            <w:pPr>
              <w:pStyle w:val="Tabletext"/>
              <w:ind w:left="313"/>
              <w:rPr>
                <w:sz w:val="20"/>
                <w:lang w:val="fr-CH"/>
              </w:rPr>
            </w:pPr>
            <w:bookmarkStart w:id="41" w:name="lt_pId135"/>
            <w:r w:rsidRPr="006345AA">
              <w:rPr>
                <w:sz w:val="20"/>
                <w:lang w:val="fr-CH"/>
              </w:rPr>
              <w:t>–</w:t>
            </w:r>
            <w:r w:rsidRPr="006345AA">
              <w:rPr>
                <w:sz w:val="20"/>
                <w:lang w:val="fr-CH"/>
              </w:rPr>
              <w:tab/>
            </w:r>
            <w:r w:rsidR="00266470" w:rsidRPr="006345AA">
              <w:rPr>
                <w:sz w:val="20"/>
                <w:lang w:val="fr-CH"/>
              </w:rPr>
              <w:t xml:space="preserve">2 400 bit/s </w:t>
            </w:r>
            <w:r w:rsidR="00DA6468" w:rsidRPr="006345AA">
              <w:rPr>
                <w:sz w:val="20"/>
                <w:lang w:val="fr-CH"/>
              </w:rPr>
              <w:t xml:space="preserve">propagation </w:t>
            </w:r>
            <w:r w:rsidR="0092222C" w:rsidRPr="006345AA">
              <w:rPr>
                <w:sz w:val="20"/>
                <w:lang w:val="fr-CH"/>
              </w:rPr>
              <w:t>par</w:t>
            </w:r>
            <w:r w:rsidR="00A9317A" w:rsidRPr="006345AA">
              <w:rPr>
                <w:sz w:val="20"/>
                <w:lang w:val="fr-CH"/>
              </w:rPr>
              <w:t xml:space="preserve"> </w:t>
            </w:r>
            <w:r w:rsidR="0092222C" w:rsidRPr="006345AA">
              <w:rPr>
                <w:sz w:val="20"/>
                <w:lang w:val="fr-CH"/>
              </w:rPr>
              <w:t xml:space="preserve">l'onde </w:t>
            </w:r>
            <w:r w:rsidR="00DA6468" w:rsidRPr="006345AA">
              <w:rPr>
                <w:sz w:val="20"/>
                <w:lang w:val="fr-CH"/>
              </w:rPr>
              <w:t>ionosphérique</w:t>
            </w:r>
            <w:r w:rsidR="00266470" w:rsidRPr="006345AA">
              <w:rPr>
                <w:sz w:val="20"/>
                <w:lang w:val="fr-CH"/>
              </w:rPr>
              <w:t>: 46 (dB/Hz);</w:t>
            </w:r>
            <w:bookmarkEnd w:id="41"/>
          </w:p>
          <w:p w14:paraId="7DA67C4E" w14:textId="6C624DDB" w:rsidR="00266470" w:rsidRPr="006345AA" w:rsidRDefault="006D60A7" w:rsidP="000356BB">
            <w:pPr>
              <w:pStyle w:val="Tabletext"/>
              <w:ind w:left="313"/>
              <w:rPr>
                <w:sz w:val="20"/>
                <w:lang w:val="fr-CH"/>
              </w:rPr>
            </w:pPr>
            <w:bookmarkStart w:id="42" w:name="lt_pId136"/>
            <w:r w:rsidRPr="006345AA">
              <w:rPr>
                <w:sz w:val="20"/>
                <w:lang w:val="fr-CH"/>
              </w:rPr>
              <w:t>–</w:t>
            </w:r>
            <w:r w:rsidRPr="006345AA">
              <w:rPr>
                <w:sz w:val="20"/>
                <w:lang w:val="fr-CH"/>
              </w:rPr>
              <w:tab/>
            </w:r>
            <w:r w:rsidR="00266470" w:rsidRPr="006345AA">
              <w:rPr>
                <w:sz w:val="20"/>
                <w:lang w:val="fr-CH"/>
              </w:rPr>
              <w:t xml:space="preserve">3 200 bit/s </w:t>
            </w:r>
            <w:r w:rsidR="00DA6468" w:rsidRPr="006345AA">
              <w:rPr>
                <w:sz w:val="20"/>
                <w:lang w:val="fr-CH"/>
              </w:rPr>
              <w:t xml:space="preserve">propagation </w:t>
            </w:r>
            <w:r w:rsidR="0092222C" w:rsidRPr="006345AA">
              <w:rPr>
                <w:sz w:val="20"/>
                <w:lang w:val="fr-CH"/>
              </w:rPr>
              <w:t xml:space="preserve">par </w:t>
            </w:r>
            <w:r w:rsidR="00DA6468" w:rsidRPr="006345AA">
              <w:rPr>
                <w:sz w:val="20"/>
                <w:lang w:val="fr-CH"/>
              </w:rPr>
              <w:t>l'onde de sol</w:t>
            </w:r>
            <w:r w:rsidR="00266470" w:rsidRPr="006345AA">
              <w:rPr>
                <w:sz w:val="20"/>
                <w:lang w:val="fr-CH"/>
              </w:rPr>
              <w:t>: 43 (dB/Hz);</w:t>
            </w:r>
            <w:bookmarkEnd w:id="42"/>
          </w:p>
          <w:p w14:paraId="76FBB4BE" w14:textId="52005579" w:rsidR="00266470" w:rsidRPr="006345AA" w:rsidRDefault="006D60A7" w:rsidP="000356BB">
            <w:pPr>
              <w:pStyle w:val="Tabletext"/>
              <w:ind w:left="313"/>
              <w:rPr>
                <w:sz w:val="20"/>
                <w:lang w:val="fr-CH"/>
              </w:rPr>
            </w:pPr>
            <w:bookmarkStart w:id="43" w:name="lt_pId137"/>
            <w:r w:rsidRPr="006345AA">
              <w:rPr>
                <w:sz w:val="20"/>
                <w:lang w:val="fr-CH"/>
              </w:rPr>
              <w:t>–</w:t>
            </w:r>
            <w:r w:rsidRPr="006345AA">
              <w:rPr>
                <w:sz w:val="20"/>
                <w:lang w:val="fr-CH"/>
              </w:rPr>
              <w:tab/>
            </w:r>
            <w:r w:rsidR="00266470" w:rsidRPr="006345AA">
              <w:rPr>
                <w:sz w:val="20"/>
                <w:lang w:val="fr-CH"/>
              </w:rPr>
              <w:t xml:space="preserve">3 200 bit/s </w:t>
            </w:r>
            <w:r w:rsidR="00DA6468" w:rsidRPr="006345AA">
              <w:rPr>
                <w:sz w:val="20"/>
                <w:lang w:val="fr-CH"/>
              </w:rPr>
              <w:t xml:space="preserve">propagation </w:t>
            </w:r>
            <w:r w:rsidR="0092222C" w:rsidRPr="006345AA">
              <w:rPr>
                <w:sz w:val="20"/>
                <w:lang w:val="fr-CH"/>
              </w:rPr>
              <w:t>par</w:t>
            </w:r>
            <w:r w:rsidR="00A9317A" w:rsidRPr="006345AA">
              <w:rPr>
                <w:sz w:val="20"/>
                <w:lang w:val="fr-CH"/>
              </w:rPr>
              <w:t xml:space="preserve"> </w:t>
            </w:r>
            <w:r w:rsidR="0092222C" w:rsidRPr="006345AA">
              <w:rPr>
                <w:sz w:val="20"/>
                <w:lang w:val="fr-CH"/>
              </w:rPr>
              <w:t xml:space="preserve">l'onde </w:t>
            </w:r>
            <w:r w:rsidR="00DA6468" w:rsidRPr="006345AA">
              <w:rPr>
                <w:sz w:val="20"/>
                <w:lang w:val="fr-CH"/>
              </w:rPr>
              <w:t>ionosphérique</w:t>
            </w:r>
            <w:r w:rsidR="00266470" w:rsidRPr="006345AA">
              <w:rPr>
                <w:sz w:val="20"/>
                <w:lang w:val="fr-CH"/>
              </w:rPr>
              <w:t>: 49 (dB/Hz);</w:t>
            </w:r>
            <w:bookmarkEnd w:id="43"/>
            <w:r w:rsidR="00266470" w:rsidRPr="006345AA">
              <w:rPr>
                <w:sz w:val="20"/>
                <w:lang w:val="fr-CH"/>
              </w:rPr>
              <w:t xml:space="preserve"> </w:t>
            </w:r>
          </w:p>
          <w:p w14:paraId="3151D955" w14:textId="0F6B9B84" w:rsidR="00266470" w:rsidRPr="006345AA" w:rsidRDefault="006D60A7" w:rsidP="000356BB">
            <w:pPr>
              <w:pStyle w:val="Tabletext"/>
              <w:ind w:left="313"/>
              <w:rPr>
                <w:sz w:val="20"/>
                <w:lang w:val="fr-CH"/>
              </w:rPr>
            </w:pPr>
            <w:bookmarkStart w:id="44" w:name="lt_pId138"/>
            <w:r w:rsidRPr="006345AA">
              <w:rPr>
                <w:sz w:val="20"/>
                <w:lang w:val="fr-CH"/>
              </w:rPr>
              <w:t>–</w:t>
            </w:r>
            <w:r w:rsidRPr="006345AA">
              <w:rPr>
                <w:sz w:val="20"/>
                <w:lang w:val="fr-CH"/>
              </w:rPr>
              <w:tab/>
            </w:r>
            <w:r w:rsidR="00266470" w:rsidRPr="006345AA">
              <w:rPr>
                <w:sz w:val="20"/>
                <w:lang w:val="fr-CH"/>
              </w:rPr>
              <w:t xml:space="preserve">4 800 bit/s </w:t>
            </w:r>
            <w:r w:rsidR="00DA6468" w:rsidRPr="006345AA">
              <w:rPr>
                <w:sz w:val="20"/>
                <w:lang w:val="fr-CH"/>
              </w:rPr>
              <w:t xml:space="preserve">propagation </w:t>
            </w:r>
            <w:r w:rsidR="0092222C" w:rsidRPr="006345AA">
              <w:rPr>
                <w:sz w:val="20"/>
                <w:lang w:val="fr-CH"/>
              </w:rPr>
              <w:t>par</w:t>
            </w:r>
            <w:r w:rsidR="00DA6468" w:rsidRPr="006345AA">
              <w:rPr>
                <w:sz w:val="20"/>
                <w:lang w:val="fr-CH"/>
              </w:rPr>
              <w:t xml:space="preserve"> l'onde de sol</w:t>
            </w:r>
            <w:r w:rsidR="00266470" w:rsidRPr="006345AA">
              <w:rPr>
                <w:sz w:val="20"/>
                <w:lang w:val="fr-CH"/>
              </w:rPr>
              <w:t>: 47 (dB/Hz);</w:t>
            </w:r>
            <w:bookmarkEnd w:id="44"/>
          </w:p>
          <w:p w14:paraId="2C0B528B" w14:textId="5AD368ED" w:rsidR="00266470" w:rsidRPr="006345AA" w:rsidRDefault="006D60A7" w:rsidP="000356BB">
            <w:pPr>
              <w:pStyle w:val="Tabletext"/>
              <w:ind w:left="313"/>
              <w:rPr>
                <w:sz w:val="20"/>
                <w:lang w:val="fr-CH"/>
              </w:rPr>
            </w:pPr>
            <w:bookmarkStart w:id="45" w:name="lt_pId139"/>
            <w:r w:rsidRPr="006345AA">
              <w:rPr>
                <w:sz w:val="20"/>
                <w:lang w:val="fr-CH"/>
              </w:rPr>
              <w:t>–</w:t>
            </w:r>
            <w:r w:rsidRPr="006345AA">
              <w:rPr>
                <w:sz w:val="20"/>
                <w:lang w:val="fr-CH"/>
              </w:rPr>
              <w:tab/>
            </w:r>
            <w:r w:rsidR="00266470" w:rsidRPr="006345AA">
              <w:rPr>
                <w:sz w:val="20"/>
                <w:lang w:val="fr-CH"/>
              </w:rPr>
              <w:t xml:space="preserve">4 800 </w:t>
            </w:r>
            <w:r w:rsidR="00DA6468" w:rsidRPr="006345AA">
              <w:rPr>
                <w:sz w:val="20"/>
                <w:lang w:val="fr-CH"/>
              </w:rPr>
              <w:t xml:space="preserve">propagation </w:t>
            </w:r>
            <w:r w:rsidR="000356BB" w:rsidRPr="006345AA">
              <w:rPr>
                <w:sz w:val="20"/>
                <w:lang w:val="fr-CH"/>
              </w:rPr>
              <w:t>par</w:t>
            </w:r>
            <w:r w:rsidR="00DA6468" w:rsidRPr="006345AA">
              <w:rPr>
                <w:sz w:val="20"/>
                <w:lang w:val="fr-CH"/>
              </w:rPr>
              <w:t xml:space="preserve"> </w:t>
            </w:r>
            <w:r w:rsidR="000356BB" w:rsidRPr="006345AA">
              <w:rPr>
                <w:sz w:val="20"/>
                <w:lang w:val="fr-CH"/>
              </w:rPr>
              <w:t>l'</w:t>
            </w:r>
            <w:r w:rsidR="00DA6468" w:rsidRPr="006345AA">
              <w:rPr>
                <w:sz w:val="20"/>
                <w:lang w:val="fr-CH"/>
              </w:rPr>
              <w:t>onde ionosphérique</w:t>
            </w:r>
            <w:r w:rsidR="00266470" w:rsidRPr="006345AA">
              <w:rPr>
                <w:sz w:val="20"/>
                <w:lang w:val="fr-CH"/>
              </w:rPr>
              <w:t>: 54 (dB/Hz);</w:t>
            </w:r>
            <w:bookmarkEnd w:id="45"/>
          </w:p>
          <w:p w14:paraId="496A6EF8" w14:textId="54E0FEB3" w:rsidR="00266470" w:rsidRPr="006345AA" w:rsidRDefault="006D60A7" w:rsidP="000356BB">
            <w:pPr>
              <w:pStyle w:val="Tabletext"/>
              <w:ind w:left="313"/>
              <w:rPr>
                <w:sz w:val="20"/>
                <w:lang w:val="fr-CH"/>
              </w:rPr>
            </w:pPr>
            <w:bookmarkStart w:id="46" w:name="lt_pId140"/>
            <w:r w:rsidRPr="006345AA">
              <w:rPr>
                <w:sz w:val="20"/>
                <w:lang w:val="fr-CH"/>
              </w:rPr>
              <w:t>–</w:t>
            </w:r>
            <w:r w:rsidRPr="006345AA">
              <w:rPr>
                <w:sz w:val="20"/>
                <w:lang w:val="fr-CH"/>
              </w:rPr>
              <w:tab/>
            </w:r>
            <w:r w:rsidR="00266470" w:rsidRPr="006345AA">
              <w:rPr>
                <w:sz w:val="20"/>
                <w:lang w:val="fr-CH"/>
              </w:rPr>
              <w:t xml:space="preserve">9 600 bit/s </w:t>
            </w:r>
            <w:r w:rsidR="00DA6468" w:rsidRPr="006345AA">
              <w:rPr>
                <w:sz w:val="20"/>
                <w:lang w:val="fr-CH"/>
              </w:rPr>
              <w:t>propagation</w:t>
            </w:r>
            <w:r w:rsidR="0092222C" w:rsidRPr="006345AA">
              <w:rPr>
                <w:sz w:val="20"/>
                <w:lang w:val="fr-CH"/>
              </w:rPr>
              <w:t xml:space="preserve"> par</w:t>
            </w:r>
            <w:r w:rsidR="00DA6468" w:rsidRPr="006345AA">
              <w:rPr>
                <w:sz w:val="20"/>
                <w:lang w:val="fr-CH"/>
              </w:rPr>
              <w:t xml:space="preserve"> l'onde de sol</w:t>
            </w:r>
            <w:r w:rsidR="00266470" w:rsidRPr="006345AA">
              <w:rPr>
                <w:sz w:val="20"/>
                <w:lang w:val="fr-CH"/>
              </w:rPr>
              <w:t>: 56 (dB/Hz);</w:t>
            </w:r>
            <w:bookmarkEnd w:id="46"/>
          </w:p>
          <w:p w14:paraId="132FFD15" w14:textId="472C08C2" w:rsidR="00266470" w:rsidRPr="006345AA" w:rsidRDefault="006D60A7" w:rsidP="000356BB">
            <w:pPr>
              <w:pStyle w:val="Tabletext"/>
              <w:ind w:left="313"/>
              <w:rPr>
                <w:sz w:val="20"/>
                <w:lang w:val="fr-CH"/>
              </w:rPr>
            </w:pPr>
            <w:bookmarkStart w:id="47" w:name="lt_pId141"/>
            <w:r w:rsidRPr="006345AA">
              <w:rPr>
                <w:sz w:val="20"/>
                <w:lang w:val="fr-CH"/>
              </w:rPr>
              <w:t>–</w:t>
            </w:r>
            <w:r w:rsidRPr="006345AA">
              <w:rPr>
                <w:sz w:val="20"/>
                <w:lang w:val="fr-CH"/>
              </w:rPr>
              <w:tab/>
            </w:r>
            <w:r w:rsidR="00266470" w:rsidRPr="006345AA">
              <w:rPr>
                <w:sz w:val="20"/>
                <w:lang w:val="fr-CH"/>
              </w:rPr>
              <w:t xml:space="preserve">9 600 bit/s </w:t>
            </w:r>
            <w:r w:rsidR="00DA6468" w:rsidRPr="006345AA">
              <w:rPr>
                <w:sz w:val="20"/>
                <w:lang w:val="fr-CH"/>
              </w:rPr>
              <w:t xml:space="preserve">propagation </w:t>
            </w:r>
            <w:r w:rsidR="0092222C" w:rsidRPr="006345AA">
              <w:rPr>
                <w:sz w:val="20"/>
                <w:lang w:val="fr-CH"/>
              </w:rPr>
              <w:t>par</w:t>
            </w:r>
            <w:r w:rsidR="00A9317A" w:rsidRPr="006345AA">
              <w:rPr>
                <w:sz w:val="20"/>
                <w:lang w:val="fr-CH"/>
              </w:rPr>
              <w:t xml:space="preserve"> </w:t>
            </w:r>
            <w:r w:rsidR="0092222C" w:rsidRPr="006345AA">
              <w:rPr>
                <w:sz w:val="20"/>
                <w:lang w:val="fr-CH"/>
              </w:rPr>
              <w:t xml:space="preserve">l'onde </w:t>
            </w:r>
            <w:r w:rsidR="00DA6468" w:rsidRPr="006345AA">
              <w:rPr>
                <w:sz w:val="20"/>
                <w:lang w:val="fr-CH"/>
              </w:rPr>
              <w:t>ionosphérique</w:t>
            </w:r>
            <w:r w:rsidR="00266470" w:rsidRPr="006345AA">
              <w:rPr>
                <w:sz w:val="20"/>
                <w:lang w:val="fr-CH"/>
              </w:rPr>
              <w:t>: 66 (dB/Hz).</w:t>
            </w:r>
            <w:bookmarkEnd w:id="47"/>
          </w:p>
          <w:p w14:paraId="330CD211" w14:textId="7B6D209D" w:rsidR="00266470" w:rsidRPr="006345AA" w:rsidRDefault="00266470" w:rsidP="000356BB">
            <w:pPr>
              <w:pStyle w:val="Tabletext"/>
              <w:rPr>
                <w:sz w:val="20"/>
                <w:lang w:val="fr-CH"/>
              </w:rPr>
            </w:pPr>
            <w:bookmarkStart w:id="48" w:name="lt_pId142"/>
            <w:r w:rsidRPr="006345AA">
              <w:rPr>
                <w:sz w:val="20"/>
                <w:lang w:val="fr-CH"/>
              </w:rPr>
              <w:t>Distance</w:t>
            </w:r>
            <w:r w:rsidR="00DA6468" w:rsidRPr="006345AA">
              <w:rPr>
                <w:sz w:val="20"/>
                <w:lang w:val="fr-CH"/>
              </w:rPr>
              <w:t xml:space="preserve"> entre l'émetteur et le récepteur</w:t>
            </w:r>
            <w:r w:rsidR="00A9317A" w:rsidRPr="006345AA">
              <w:rPr>
                <w:sz w:val="20"/>
                <w:lang w:val="fr-CH"/>
              </w:rPr>
              <w:t xml:space="preserve"> </w:t>
            </w:r>
            <w:r w:rsidRPr="006345AA">
              <w:rPr>
                <w:sz w:val="20"/>
                <w:lang w:val="fr-CH"/>
              </w:rPr>
              <w:t>(km): 100 (</w:t>
            </w:r>
            <w:r w:rsidR="00DA6468" w:rsidRPr="006345AA">
              <w:rPr>
                <w:sz w:val="20"/>
                <w:lang w:val="fr-CH"/>
              </w:rPr>
              <w:t>courte</w:t>
            </w:r>
            <w:r w:rsidRPr="006345AA">
              <w:rPr>
                <w:sz w:val="20"/>
                <w:lang w:val="fr-CH"/>
              </w:rPr>
              <w:t>), 1 500 (m</w:t>
            </w:r>
            <w:r w:rsidR="00DA6468" w:rsidRPr="006345AA">
              <w:rPr>
                <w:sz w:val="20"/>
                <w:lang w:val="fr-CH"/>
              </w:rPr>
              <w:t>oyenne</w:t>
            </w:r>
            <w:r w:rsidRPr="006345AA">
              <w:rPr>
                <w:sz w:val="20"/>
                <w:lang w:val="fr-CH"/>
              </w:rPr>
              <w:t xml:space="preserve">) </w:t>
            </w:r>
            <w:r w:rsidR="006D60A7" w:rsidRPr="006345AA">
              <w:rPr>
                <w:sz w:val="20"/>
                <w:lang w:val="fr-CH"/>
              </w:rPr>
              <w:t>et</w:t>
            </w:r>
            <w:r w:rsidRPr="006345AA">
              <w:rPr>
                <w:sz w:val="20"/>
                <w:lang w:val="fr-CH"/>
              </w:rPr>
              <w:t xml:space="preserve"> 5 000 (long</w:t>
            </w:r>
            <w:r w:rsidR="00DA6468" w:rsidRPr="006345AA">
              <w:rPr>
                <w:sz w:val="20"/>
                <w:lang w:val="fr-CH"/>
              </w:rPr>
              <w:t>ue</w:t>
            </w:r>
            <w:r w:rsidRPr="006345AA">
              <w:rPr>
                <w:sz w:val="20"/>
                <w:lang w:val="fr-CH"/>
              </w:rPr>
              <w:t>)</w:t>
            </w:r>
            <w:bookmarkEnd w:id="48"/>
          </w:p>
        </w:tc>
      </w:tr>
      <w:tr w:rsidR="00266470" w:rsidRPr="006345AA" w14:paraId="51B99F72" w14:textId="77777777" w:rsidTr="00266470">
        <w:trPr>
          <w:cantSplit/>
          <w:jc w:val="center"/>
        </w:trPr>
        <w:tc>
          <w:tcPr>
            <w:tcW w:w="9639" w:type="dxa"/>
          </w:tcPr>
          <w:p w14:paraId="1026F3E3" w14:textId="77777777" w:rsidR="00DA6468" w:rsidRPr="006345AA" w:rsidRDefault="00DA6468" w:rsidP="006345AA">
            <w:pPr>
              <w:pStyle w:val="Tabletext"/>
              <w:rPr>
                <w:sz w:val="20"/>
                <w:lang w:val="fr-CH"/>
              </w:rPr>
            </w:pPr>
            <w:r w:rsidRPr="006345AA">
              <w:rPr>
                <w:sz w:val="20"/>
                <w:lang w:val="fr-CH"/>
              </w:rPr>
              <w:t>Émetteur</w:t>
            </w:r>
            <w:bookmarkStart w:id="49" w:name="lt_pId144"/>
            <w:r w:rsidRPr="006345AA">
              <w:rPr>
                <w:sz w:val="20"/>
                <w:lang w:val="fr-CH"/>
              </w:rPr>
              <w:t xml:space="preserve"> </w:t>
            </w:r>
          </w:p>
          <w:p w14:paraId="4BD1D951" w14:textId="3E97092D" w:rsidR="00266470" w:rsidRPr="006345AA" w:rsidRDefault="00944980" w:rsidP="00DD07A6">
            <w:pPr>
              <w:pStyle w:val="Tabletext"/>
              <w:rPr>
                <w:sz w:val="20"/>
                <w:lang w:val="fr-CH"/>
              </w:rPr>
            </w:pPr>
            <w:r w:rsidRPr="006345AA">
              <w:rPr>
                <w:sz w:val="20"/>
                <w:lang w:val="fr-CH"/>
              </w:rPr>
              <w:t>Emplacement</w:t>
            </w:r>
            <w:r w:rsidR="00266470" w:rsidRPr="006345AA">
              <w:rPr>
                <w:sz w:val="20"/>
                <w:lang w:val="fr-CH"/>
              </w:rPr>
              <w:t xml:space="preserve"> (</w:t>
            </w:r>
            <w:r w:rsidR="00D175DE" w:rsidRPr="006345AA">
              <w:rPr>
                <w:sz w:val="20"/>
                <w:lang w:val="fr-CH"/>
              </w:rPr>
              <w:t xml:space="preserve">défini par rapport à l'emplacement </w:t>
            </w:r>
            <w:r w:rsidR="00DA6468" w:rsidRPr="006345AA">
              <w:rPr>
                <w:sz w:val="20"/>
                <w:lang w:val="fr-CH"/>
              </w:rPr>
              <w:t>du récepteur affecté</w:t>
            </w:r>
            <w:r w:rsidR="00266470" w:rsidRPr="006345AA">
              <w:rPr>
                <w:sz w:val="20"/>
                <w:lang w:val="fr-CH"/>
              </w:rPr>
              <w:t xml:space="preserve">): </w:t>
            </w:r>
            <w:r w:rsidR="00D175DE" w:rsidRPr="006345AA">
              <w:rPr>
                <w:sz w:val="20"/>
                <w:lang w:val="fr-CH"/>
              </w:rPr>
              <w:t>Nord, Sud, Est et Ouest</w:t>
            </w:r>
            <w:bookmarkEnd w:id="49"/>
            <w:r w:rsidR="00A9317A" w:rsidRPr="006345AA">
              <w:rPr>
                <w:sz w:val="20"/>
                <w:lang w:val="fr-CH"/>
              </w:rPr>
              <w:t xml:space="preserve"> </w:t>
            </w:r>
          </w:p>
          <w:p w14:paraId="4C8AD569" w14:textId="28CC3EEE" w:rsidR="00266470" w:rsidRPr="006345AA" w:rsidRDefault="00D175DE" w:rsidP="00DD07A6">
            <w:pPr>
              <w:pStyle w:val="Tabletext"/>
              <w:rPr>
                <w:sz w:val="20"/>
                <w:lang w:val="fr-CH"/>
              </w:rPr>
            </w:pPr>
            <w:bookmarkStart w:id="50" w:name="lt_pId145"/>
            <w:r w:rsidRPr="006345AA">
              <w:rPr>
                <w:sz w:val="20"/>
                <w:lang w:val="fr-CH"/>
              </w:rPr>
              <w:t xml:space="preserve">Puissance de sortie </w:t>
            </w:r>
            <w:r w:rsidR="00266470" w:rsidRPr="006345AA">
              <w:rPr>
                <w:sz w:val="20"/>
                <w:lang w:val="fr-CH"/>
              </w:rPr>
              <w:t>(W): 100 (</w:t>
            </w:r>
            <w:r w:rsidR="00DD07A6" w:rsidRPr="006345AA">
              <w:rPr>
                <w:sz w:val="20"/>
                <w:lang w:val="fr-CH"/>
              </w:rPr>
              <w:t>faible</w:t>
            </w:r>
            <w:r w:rsidRPr="006345AA">
              <w:rPr>
                <w:sz w:val="20"/>
                <w:lang w:val="fr-CH"/>
              </w:rPr>
              <w:t xml:space="preserve">), 1 000 (moyenne) </w:t>
            </w:r>
            <w:r w:rsidR="00DD07A6" w:rsidRPr="006345AA">
              <w:rPr>
                <w:sz w:val="20"/>
                <w:lang w:val="fr-CH"/>
              </w:rPr>
              <w:t>et</w:t>
            </w:r>
            <w:r w:rsidRPr="006345AA">
              <w:rPr>
                <w:sz w:val="20"/>
                <w:lang w:val="fr-CH"/>
              </w:rPr>
              <w:t xml:space="preserve"> 10 000 (élevée</w:t>
            </w:r>
            <w:r w:rsidR="00266470" w:rsidRPr="006345AA">
              <w:rPr>
                <w:sz w:val="20"/>
                <w:lang w:val="fr-CH"/>
              </w:rPr>
              <w:t>)</w:t>
            </w:r>
            <w:bookmarkEnd w:id="50"/>
          </w:p>
          <w:p w14:paraId="052A06F2" w14:textId="1DD439BE" w:rsidR="00266470" w:rsidRPr="006345AA" w:rsidRDefault="00DD07A6" w:rsidP="00A9317A">
            <w:pPr>
              <w:pStyle w:val="Tabletext"/>
              <w:rPr>
                <w:sz w:val="20"/>
                <w:lang w:val="fr-CH"/>
              </w:rPr>
            </w:pPr>
            <w:bookmarkStart w:id="51" w:name="lt_pId146"/>
            <w:r w:rsidRPr="006345AA">
              <w:rPr>
                <w:sz w:val="20"/>
                <w:lang w:val="fr-CH"/>
              </w:rPr>
              <w:t>P</w:t>
            </w:r>
            <w:r w:rsidR="00D175DE" w:rsidRPr="006345AA">
              <w:rPr>
                <w:sz w:val="20"/>
                <w:lang w:val="fr-CH"/>
              </w:rPr>
              <w:t>ertes de la ligne d'alimentation de l'émetteur</w:t>
            </w:r>
            <w:r w:rsidR="00A9317A" w:rsidRPr="006345AA">
              <w:rPr>
                <w:sz w:val="20"/>
                <w:lang w:val="fr-CH"/>
              </w:rPr>
              <w:t xml:space="preserve"> </w:t>
            </w:r>
            <w:r w:rsidRPr="006345AA">
              <w:rPr>
                <w:sz w:val="20"/>
                <w:lang w:val="fr-CH"/>
              </w:rPr>
              <w:t>(dB): 3,</w:t>
            </w:r>
            <w:r w:rsidR="006345AA" w:rsidRPr="006345AA">
              <w:rPr>
                <w:sz w:val="20"/>
                <w:lang w:val="fr-CH"/>
              </w:rPr>
              <w:t xml:space="preserve"> </w:t>
            </w:r>
            <w:r w:rsidR="00266470" w:rsidRPr="006345AA">
              <w:rPr>
                <w:sz w:val="20"/>
                <w:lang w:val="fr-CH"/>
              </w:rPr>
              <w:t xml:space="preserve">6 </w:t>
            </w:r>
            <w:r w:rsidR="00D175DE" w:rsidRPr="006345AA">
              <w:rPr>
                <w:sz w:val="20"/>
                <w:lang w:val="fr-CH"/>
              </w:rPr>
              <w:t>pour les systèmes équipés d'un système d'antenne</w:t>
            </w:r>
            <w:r w:rsidR="00A9317A" w:rsidRPr="006345AA">
              <w:rPr>
                <w:sz w:val="20"/>
                <w:lang w:val="fr-CH"/>
              </w:rPr>
              <w:t xml:space="preserve"> </w:t>
            </w:r>
            <w:r w:rsidR="00D175DE" w:rsidRPr="006345AA">
              <w:rPr>
                <w:sz w:val="20"/>
                <w:lang w:val="fr-CH"/>
              </w:rPr>
              <w:t>distant</w:t>
            </w:r>
            <w:r w:rsidR="0092222C" w:rsidRPr="006345AA">
              <w:rPr>
                <w:sz w:val="20"/>
                <w:lang w:val="fr-CH"/>
              </w:rPr>
              <w:t xml:space="preserve"> </w:t>
            </w:r>
            <w:r w:rsidR="00D175DE" w:rsidRPr="006345AA">
              <w:rPr>
                <w:sz w:val="20"/>
                <w:lang w:val="fr-CH"/>
              </w:rPr>
              <w:t>dans la partie supérieure de la bande de</w:t>
            </w:r>
            <w:bookmarkEnd w:id="51"/>
            <w:r w:rsidR="00A9317A" w:rsidRPr="006345AA">
              <w:rPr>
                <w:sz w:val="20"/>
                <w:lang w:val="fr-CH"/>
              </w:rPr>
              <w:t xml:space="preserve"> </w:t>
            </w:r>
            <w:r w:rsidR="00D175DE" w:rsidRPr="006345AA">
              <w:rPr>
                <w:sz w:val="20"/>
                <w:lang w:val="fr-CH"/>
              </w:rPr>
              <w:t>fréquences</w:t>
            </w:r>
          </w:p>
          <w:p w14:paraId="385937AC" w14:textId="0B81A7E2" w:rsidR="00266470" w:rsidRPr="006345AA" w:rsidRDefault="00266470" w:rsidP="00A9317A">
            <w:pPr>
              <w:pStyle w:val="Tabletext"/>
              <w:rPr>
                <w:sz w:val="20"/>
                <w:lang w:val="fr-CH"/>
              </w:rPr>
            </w:pPr>
            <w:bookmarkStart w:id="52" w:name="lt_pId147"/>
            <w:r w:rsidRPr="006345AA">
              <w:rPr>
                <w:sz w:val="20"/>
                <w:lang w:val="fr-CH"/>
              </w:rPr>
              <w:t>Type</w:t>
            </w:r>
            <w:r w:rsidR="00DD07A6" w:rsidRPr="006345AA">
              <w:rPr>
                <w:sz w:val="20"/>
                <w:lang w:val="fr-CH"/>
              </w:rPr>
              <w:t>(s)</w:t>
            </w:r>
            <w:r w:rsidRPr="006345AA">
              <w:rPr>
                <w:sz w:val="20"/>
                <w:lang w:val="fr-CH"/>
              </w:rPr>
              <w:t xml:space="preserve"> </w:t>
            </w:r>
            <w:r w:rsidR="00DD07A6" w:rsidRPr="006345AA">
              <w:rPr>
                <w:sz w:val="20"/>
                <w:lang w:val="fr-CH"/>
              </w:rPr>
              <w:t>de système(s) d'antenne</w:t>
            </w:r>
            <w:r w:rsidR="00D175DE" w:rsidRPr="006345AA">
              <w:rPr>
                <w:sz w:val="20"/>
                <w:lang w:val="fr-CH"/>
              </w:rPr>
              <w:t>: antenne</w:t>
            </w:r>
            <w:r w:rsidR="00A9317A" w:rsidRPr="006345AA">
              <w:rPr>
                <w:sz w:val="20"/>
                <w:lang w:val="fr-CH"/>
              </w:rPr>
              <w:t xml:space="preserve"> </w:t>
            </w:r>
            <w:r w:rsidR="00640AA6" w:rsidRPr="006345AA">
              <w:rPr>
                <w:sz w:val="20"/>
                <w:lang w:val="fr-CH"/>
              </w:rPr>
              <w:t>doublet,</w:t>
            </w:r>
            <w:r w:rsidR="00D175DE" w:rsidRPr="006345AA">
              <w:rPr>
                <w:sz w:val="20"/>
                <w:lang w:val="fr-CH"/>
              </w:rPr>
              <w:t xml:space="preserve"> antenne </w:t>
            </w:r>
            <w:r w:rsidR="00640AA6" w:rsidRPr="006345AA">
              <w:rPr>
                <w:sz w:val="20"/>
                <w:lang w:val="fr-CH"/>
              </w:rPr>
              <w:t>unipolaire,</w:t>
            </w:r>
            <w:r w:rsidR="00D175DE" w:rsidRPr="006345AA">
              <w:rPr>
                <w:sz w:val="20"/>
                <w:lang w:val="fr-CH"/>
              </w:rPr>
              <w:t xml:space="preserve"> antenne</w:t>
            </w:r>
            <w:r w:rsidR="00A9317A" w:rsidRPr="006345AA">
              <w:rPr>
                <w:sz w:val="20"/>
                <w:lang w:val="fr-CH"/>
              </w:rPr>
              <w:t xml:space="preserve"> </w:t>
            </w:r>
            <w:r w:rsidR="00D175DE" w:rsidRPr="006345AA">
              <w:rPr>
                <w:sz w:val="20"/>
                <w:lang w:val="fr-CH"/>
              </w:rPr>
              <w:t>log-périodique,</w:t>
            </w:r>
            <w:r w:rsidR="00A9317A" w:rsidRPr="006345AA">
              <w:rPr>
                <w:sz w:val="20"/>
                <w:lang w:val="fr-CH"/>
              </w:rPr>
              <w:t xml:space="preserve"> </w:t>
            </w:r>
            <w:r w:rsidR="00D175DE" w:rsidRPr="006345AA">
              <w:rPr>
                <w:sz w:val="20"/>
                <w:lang w:val="fr-CH"/>
              </w:rPr>
              <w:t xml:space="preserve">antenne en </w:t>
            </w:r>
            <w:r w:rsidR="00640AA6" w:rsidRPr="006345AA">
              <w:rPr>
                <w:sz w:val="20"/>
                <w:lang w:val="fr-CH"/>
              </w:rPr>
              <w:t>losange,</w:t>
            </w:r>
            <w:r w:rsidR="00D175DE" w:rsidRPr="006345AA">
              <w:rPr>
                <w:sz w:val="20"/>
                <w:lang w:val="fr-CH"/>
              </w:rPr>
              <w:t xml:space="preserve"> antenne</w:t>
            </w:r>
            <w:r w:rsidR="00A9317A" w:rsidRPr="006345AA">
              <w:rPr>
                <w:sz w:val="20"/>
                <w:lang w:val="fr-CH"/>
              </w:rPr>
              <w:t xml:space="preserve"> </w:t>
            </w:r>
            <w:r w:rsidR="00D175DE" w:rsidRPr="006345AA">
              <w:rPr>
                <w:sz w:val="20"/>
                <w:lang w:val="fr-CH"/>
              </w:rPr>
              <w:t>en forme de V ou antenne-cadre</w:t>
            </w:r>
            <w:r w:rsidR="00A9317A" w:rsidRPr="006345AA">
              <w:rPr>
                <w:sz w:val="20"/>
                <w:lang w:val="fr-CH"/>
              </w:rPr>
              <w:t xml:space="preserve"> </w:t>
            </w:r>
            <w:r w:rsidRPr="006345AA">
              <w:rPr>
                <w:sz w:val="20"/>
                <w:lang w:val="fr-CH"/>
              </w:rPr>
              <w:t>(</w:t>
            </w:r>
            <w:r w:rsidR="00D175DE" w:rsidRPr="006345AA">
              <w:rPr>
                <w:sz w:val="20"/>
                <w:lang w:val="fr-CH"/>
              </w:rPr>
              <w:t>y compris les antennes EH</w:t>
            </w:r>
            <w:r w:rsidRPr="006345AA">
              <w:rPr>
                <w:sz w:val="20"/>
                <w:lang w:val="fr-CH"/>
              </w:rPr>
              <w:t>)</w:t>
            </w:r>
            <w:bookmarkEnd w:id="52"/>
          </w:p>
        </w:tc>
      </w:tr>
      <w:tr w:rsidR="00266470" w:rsidRPr="006345AA" w14:paraId="4EC8C7C1" w14:textId="77777777" w:rsidTr="00266470">
        <w:trPr>
          <w:cantSplit/>
          <w:jc w:val="center"/>
        </w:trPr>
        <w:tc>
          <w:tcPr>
            <w:tcW w:w="9639" w:type="dxa"/>
          </w:tcPr>
          <w:p w14:paraId="5C007765" w14:textId="77777777" w:rsidR="00D175DE" w:rsidRPr="006345AA" w:rsidRDefault="00D175DE" w:rsidP="006345AA">
            <w:pPr>
              <w:pStyle w:val="Tabletext"/>
              <w:rPr>
                <w:sz w:val="20"/>
                <w:lang w:val="fr-CH"/>
              </w:rPr>
            </w:pPr>
            <w:r w:rsidRPr="006345AA">
              <w:rPr>
                <w:sz w:val="20"/>
                <w:lang w:val="fr-CH"/>
              </w:rPr>
              <w:t>Récepteur</w:t>
            </w:r>
            <w:bookmarkStart w:id="53" w:name="lt_pId149"/>
            <w:r w:rsidRPr="006345AA">
              <w:rPr>
                <w:sz w:val="20"/>
                <w:lang w:val="fr-CH"/>
              </w:rPr>
              <w:t xml:space="preserve"> </w:t>
            </w:r>
          </w:p>
          <w:p w14:paraId="3B498807" w14:textId="38B7527E" w:rsidR="00266470" w:rsidRPr="006345AA" w:rsidRDefault="00D175DE" w:rsidP="00DD07A6">
            <w:pPr>
              <w:pStyle w:val="Tabletext"/>
              <w:rPr>
                <w:sz w:val="20"/>
                <w:lang w:val="fr-CH"/>
              </w:rPr>
            </w:pPr>
            <w:r w:rsidRPr="006345AA">
              <w:rPr>
                <w:sz w:val="20"/>
                <w:lang w:val="fr-CH"/>
              </w:rPr>
              <w:t xml:space="preserve">Critères de protection </w:t>
            </w:r>
            <w:r w:rsidR="00266470" w:rsidRPr="006345AA">
              <w:rPr>
                <w:sz w:val="20"/>
                <w:lang w:val="fr-CH"/>
              </w:rPr>
              <w:t>(dB): S/(N+I) (</w:t>
            </w:r>
            <w:r w:rsidRPr="006345AA">
              <w:rPr>
                <w:sz w:val="20"/>
                <w:lang w:val="fr-CH"/>
              </w:rPr>
              <w:t>dégradation de la qualité de service en présence de brouillages</w:t>
            </w:r>
            <w:r w:rsidR="00266470" w:rsidRPr="006345AA">
              <w:rPr>
                <w:sz w:val="20"/>
                <w:lang w:val="fr-CH"/>
              </w:rPr>
              <w:t>), SNR</w:t>
            </w:r>
            <w:bookmarkEnd w:id="53"/>
            <w:r w:rsidR="00266470" w:rsidRPr="006345AA">
              <w:rPr>
                <w:rStyle w:val="FootnoteReference"/>
                <w:sz w:val="16"/>
                <w:szCs w:val="16"/>
                <w:lang w:val="fr-CH"/>
              </w:rPr>
              <w:footnoteReference w:id="2"/>
            </w:r>
          </w:p>
          <w:p w14:paraId="0EF45760" w14:textId="340BCECD" w:rsidR="00266470" w:rsidRPr="006345AA" w:rsidRDefault="00D175DE" w:rsidP="00A9317A">
            <w:pPr>
              <w:pStyle w:val="Tabletext"/>
              <w:rPr>
                <w:sz w:val="20"/>
                <w:lang w:val="fr-CH"/>
              </w:rPr>
            </w:pPr>
            <w:bookmarkStart w:id="55" w:name="lt_pId150"/>
            <w:r w:rsidRPr="006345AA">
              <w:rPr>
                <w:sz w:val="20"/>
                <w:lang w:val="fr-CH"/>
              </w:rPr>
              <w:t>Type</w:t>
            </w:r>
            <w:r w:rsidR="00DD07A6" w:rsidRPr="006345AA">
              <w:rPr>
                <w:sz w:val="20"/>
                <w:lang w:val="fr-CH"/>
              </w:rPr>
              <w:t>(s)</w:t>
            </w:r>
            <w:r w:rsidR="00607355" w:rsidRPr="006345AA">
              <w:rPr>
                <w:sz w:val="20"/>
                <w:lang w:val="fr-CH"/>
              </w:rPr>
              <w:t xml:space="preserve"> de système(s) d'antenne</w:t>
            </w:r>
            <w:r w:rsidRPr="006345AA">
              <w:rPr>
                <w:sz w:val="20"/>
                <w:lang w:val="fr-CH"/>
              </w:rPr>
              <w:t>: Mêmes types d'antennes que ceux définis pour l'émetteur</w:t>
            </w:r>
            <w:bookmarkEnd w:id="55"/>
          </w:p>
        </w:tc>
      </w:tr>
    </w:tbl>
    <w:p w14:paraId="6185676D" w14:textId="6F840C9A" w:rsidR="00266470" w:rsidRPr="00640AA6" w:rsidRDefault="00944980" w:rsidP="00C54FEC">
      <w:pPr>
        <w:rPr>
          <w:lang w:val="fr-CH"/>
        </w:rPr>
      </w:pPr>
      <w:bookmarkStart w:id="56" w:name="lt_pId151"/>
      <w:r w:rsidRPr="00640AA6">
        <w:rPr>
          <w:lang w:val="fr-CH"/>
        </w:rPr>
        <w:lastRenderedPageBreak/>
        <w:t>Les systèmes d'antenne des types</w:t>
      </w:r>
      <w:r w:rsidR="00607355" w:rsidRPr="00640AA6">
        <w:rPr>
          <w:lang w:val="fr-CH"/>
        </w:rPr>
        <w:t xml:space="preserve"> </w:t>
      </w:r>
      <w:r w:rsidRPr="00640AA6">
        <w:rPr>
          <w:lang w:val="fr-CH"/>
        </w:rPr>
        <w:t>décrits dans le Tableau ci-dessus tiennent compte de toutes les caractéristiques particulières de la configuration du système d'antenne, à savoir la hauteur et le gain d'antenne, la distance entre les éléments, la conductivité au sol, etc</w:t>
      </w:r>
      <w:bookmarkStart w:id="57" w:name="lt_pId152"/>
      <w:bookmarkEnd w:id="56"/>
      <w:r w:rsidRPr="00640AA6">
        <w:rPr>
          <w:lang w:val="fr-CH"/>
        </w:rPr>
        <w:t xml:space="preserve">. Ces paramètres de configuration doivent être définis ensemble à une fréquence déterminée pour produire le type d'antenne. </w:t>
      </w:r>
      <w:bookmarkEnd w:id="57"/>
      <w:r w:rsidRPr="00640AA6">
        <w:rPr>
          <w:lang w:val="fr-CH"/>
        </w:rPr>
        <w:t>Les études futures relatives à ces types d'antenne pourraient également traiter des diagrammes de directivité d'antenne applicables à ces systèmes</w:t>
      </w:r>
      <w:r w:rsidR="00607355" w:rsidRPr="00640AA6">
        <w:rPr>
          <w:lang w:val="fr-CH"/>
        </w:rPr>
        <w:t>.</w:t>
      </w:r>
    </w:p>
    <w:p w14:paraId="55DDACDE" w14:textId="4DAEFBF9" w:rsidR="00266470" w:rsidRPr="00640AA6" w:rsidRDefault="00944980" w:rsidP="00607355">
      <w:pPr>
        <w:rPr>
          <w:lang w:val="fr-CH"/>
        </w:rPr>
      </w:pPr>
      <w:bookmarkStart w:id="58" w:name="lt_pId154"/>
      <w:r w:rsidRPr="00640AA6">
        <w:rPr>
          <w:lang w:val="fr-CH"/>
        </w:rPr>
        <w:t xml:space="preserve">En ce qui concerne les études qui prennent en considération les incidences pour le canal adjacent, les caractéristiques des gabarits d'émission et de blocage </w:t>
      </w:r>
      <w:r w:rsidR="00607355" w:rsidRPr="00640AA6">
        <w:rPr>
          <w:lang w:val="fr-CH"/>
        </w:rPr>
        <w:t>peuvent</w:t>
      </w:r>
      <w:r w:rsidRPr="00640AA6">
        <w:rPr>
          <w:lang w:val="fr-CH"/>
        </w:rPr>
        <w:t xml:space="preserve"> être tirés de la Recommandation </w:t>
      </w:r>
      <w:r w:rsidR="00266470" w:rsidRPr="00640AA6">
        <w:rPr>
          <w:lang w:val="fr-CH"/>
        </w:rPr>
        <w:t>UIT</w:t>
      </w:r>
      <w:r w:rsidR="00607355" w:rsidRPr="00640AA6">
        <w:rPr>
          <w:lang w:val="fr-CH"/>
        </w:rPr>
        <w:noBreakHyphen/>
      </w:r>
      <w:r w:rsidR="00266470" w:rsidRPr="00640AA6">
        <w:rPr>
          <w:lang w:val="fr-CH"/>
        </w:rPr>
        <w:t>R SM.1539.</w:t>
      </w:r>
      <w:bookmarkEnd w:id="58"/>
    </w:p>
    <w:p w14:paraId="6EDB6D4B" w14:textId="3CBAEBD9" w:rsidR="009245B8" w:rsidRPr="00640AA6" w:rsidRDefault="009245B8" w:rsidP="00F26A8C">
      <w:pPr>
        <w:rPr>
          <w:lang w:val="fr-CH"/>
        </w:rPr>
      </w:pPr>
    </w:p>
    <w:p w14:paraId="1D3AD858" w14:textId="77777777" w:rsidR="00266470" w:rsidRPr="00640AA6" w:rsidRDefault="00266470" w:rsidP="00F26A8C">
      <w:pPr>
        <w:rPr>
          <w:lang w:val="fr-CH"/>
        </w:rPr>
      </w:pPr>
    </w:p>
    <w:p w14:paraId="5758FC4B" w14:textId="28BFA22D" w:rsidR="00266470" w:rsidRPr="00640AA6" w:rsidRDefault="00266470" w:rsidP="00F26A8C">
      <w:pPr>
        <w:pStyle w:val="AnnexNoTitle"/>
        <w:rPr>
          <w:lang w:val="fr-CH"/>
        </w:rPr>
      </w:pPr>
      <w:r w:rsidRPr="00640AA6">
        <w:rPr>
          <w:lang w:val="fr-CH"/>
        </w:rPr>
        <w:t>Annexe 2</w:t>
      </w:r>
      <w:r w:rsidRPr="00640AA6">
        <w:rPr>
          <w:lang w:val="fr-CH"/>
        </w:rPr>
        <w:br/>
      </w:r>
      <w:r w:rsidRPr="00640AA6">
        <w:rPr>
          <w:lang w:val="fr-CH"/>
        </w:rPr>
        <w:br/>
      </w:r>
      <w:r w:rsidR="000E099C" w:rsidRPr="00640AA6">
        <w:rPr>
          <w:lang w:val="fr-CH"/>
        </w:rPr>
        <w:t xml:space="preserve">Méthodes à utiliser pour les études de partage et de compatibilité relatives aux systèmes fonctionnant dans le service fixe et le service mobile terrestre </w:t>
      </w:r>
      <w:r w:rsidR="00663FF7" w:rsidRPr="00640AA6">
        <w:rPr>
          <w:lang w:val="fr-CH"/>
        </w:rPr>
        <w:br/>
      </w:r>
      <w:r w:rsidR="000E099C" w:rsidRPr="00640AA6">
        <w:rPr>
          <w:lang w:val="fr-CH"/>
        </w:rPr>
        <w:t>dans la gamme de fréquences 1,5-30 MHz</w:t>
      </w:r>
    </w:p>
    <w:p w14:paraId="0BD3A8C8" w14:textId="77777777" w:rsidR="00266470" w:rsidRPr="00640AA6" w:rsidRDefault="00266470" w:rsidP="00F26A8C">
      <w:pPr>
        <w:pStyle w:val="Heading1"/>
        <w:rPr>
          <w:lang w:val="fr-CH"/>
        </w:rPr>
      </w:pPr>
      <w:r w:rsidRPr="00640AA6">
        <w:rPr>
          <w:lang w:val="fr-CH"/>
        </w:rPr>
        <w:t>1</w:t>
      </w:r>
      <w:r w:rsidRPr="00640AA6">
        <w:rPr>
          <w:lang w:val="fr-CH"/>
        </w:rPr>
        <w:tab/>
        <w:t>Introduction</w:t>
      </w:r>
    </w:p>
    <w:p w14:paraId="645F6DF7" w14:textId="57AC493C" w:rsidR="00266470" w:rsidRPr="00640AA6" w:rsidRDefault="00266470" w:rsidP="00F26A8C">
      <w:pPr>
        <w:rPr>
          <w:lang w:val="fr-CH"/>
        </w:rPr>
      </w:pPr>
      <w:r w:rsidRPr="00640AA6">
        <w:rPr>
          <w:lang w:val="fr-CH"/>
        </w:rPr>
        <w:t>Dans toute étude de partage, la première étape consiste à caractériser l'environnement, la configuration ainsi que les conditions</w:t>
      </w:r>
      <w:r w:rsidR="00663FF7" w:rsidRPr="00640AA6">
        <w:rPr>
          <w:lang w:val="fr-CH"/>
        </w:rPr>
        <w:t xml:space="preserve"> de partage</w:t>
      </w:r>
      <w:r w:rsidRPr="00640AA6">
        <w:rPr>
          <w:lang w:val="fr-CH"/>
        </w:rPr>
        <w:t xml:space="preserve"> des systèmes en cours d'analyse. Il faut tenir compte de deux types de conditions</w:t>
      </w:r>
      <w:r w:rsidR="00663FF7" w:rsidRPr="00640AA6">
        <w:rPr>
          <w:lang w:val="fr-CH"/>
        </w:rPr>
        <w:t xml:space="preserve"> de partage et de compatibilité</w:t>
      </w:r>
      <w:r w:rsidRPr="00640AA6">
        <w:rPr>
          <w:lang w:val="fr-CH"/>
        </w:rPr>
        <w:t>: l'analyse à l'intérieur de la bande</w:t>
      </w:r>
      <w:r w:rsidR="009243DD" w:rsidRPr="00640AA6">
        <w:rPr>
          <w:lang w:val="fr-CH"/>
        </w:rPr>
        <w:t>, dans</w:t>
      </w:r>
      <w:r w:rsidRPr="00640AA6">
        <w:rPr>
          <w:lang w:val="fr-CH"/>
        </w:rPr>
        <w:t xml:space="preserve"> laquelle les systèmes </w:t>
      </w:r>
      <w:r w:rsidR="009243DD" w:rsidRPr="00640AA6">
        <w:rPr>
          <w:lang w:val="fr-CH"/>
        </w:rPr>
        <w:t xml:space="preserve">utilisent en </w:t>
      </w:r>
      <w:r w:rsidRPr="00640AA6">
        <w:rPr>
          <w:lang w:val="fr-CH"/>
        </w:rPr>
        <w:t>partage la même bande</w:t>
      </w:r>
      <w:r w:rsidR="009243DD" w:rsidRPr="00640AA6">
        <w:rPr>
          <w:lang w:val="fr-CH"/>
        </w:rPr>
        <w:t xml:space="preserve">, </w:t>
      </w:r>
      <w:r w:rsidRPr="00640AA6">
        <w:rPr>
          <w:lang w:val="fr-CH"/>
        </w:rPr>
        <w:t>et l'analyse dans l</w:t>
      </w:r>
      <w:r w:rsidR="009243DD" w:rsidRPr="00640AA6">
        <w:rPr>
          <w:lang w:val="fr-CH"/>
        </w:rPr>
        <w:t xml:space="preserve">a </w:t>
      </w:r>
      <w:r w:rsidRPr="00640AA6">
        <w:rPr>
          <w:lang w:val="fr-CH"/>
        </w:rPr>
        <w:t>bande</w:t>
      </w:r>
      <w:r w:rsidR="009243DD" w:rsidRPr="00640AA6">
        <w:rPr>
          <w:lang w:val="fr-CH"/>
        </w:rPr>
        <w:t xml:space="preserve"> </w:t>
      </w:r>
      <w:r w:rsidRPr="00640AA6">
        <w:rPr>
          <w:lang w:val="fr-CH"/>
        </w:rPr>
        <w:t>adjacente</w:t>
      </w:r>
      <w:r w:rsidR="00663FF7" w:rsidRPr="00640AA6">
        <w:rPr>
          <w:lang w:val="fr-CH"/>
        </w:rPr>
        <w:t xml:space="preserve">, dans </w:t>
      </w:r>
      <w:r w:rsidRPr="00640AA6">
        <w:rPr>
          <w:lang w:val="fr-CH"/>
        </w:rPr>
        <w:t>laquelle les rayonnements non désirés d'un système peuvent influer sur les récepteurs radioélectriques dans une bande adjacente.</w:t>
      </w:r>
    </w:p>
    <w:p w14:paraId="758A57D8" w14:textId="60166C4E" w:rsidR="00266470" w:rsidRPr="00640AA6" w:rsidRDefault="00266470" w:rsidP="00607355">
      <w:pPr>
        <w:rPr>
          <w:lang w:val="fr-CH"/>
        </w:rPr>
      </w:pPr>
      <w:r w:rsidRPr="00640AA6">
        <w:rPr>
          <w:lang w:val="fr-CH"/>
        </w:rPr>
        <w:t>Le § 2 décrit les méthodes qui peuvent être utilisées pour les analyses de partage faisant intervenir le</w:t>
      </w:r>
      <w:r w:rsidR="009243DD" w:rsidRPr="00640AA6">
        <w:rPr>
          <w:lang w:val="fr-CH"/>
        </w:rPr>
        <w:t>s</w:t>
      </w:r>
      <w:r w:rsidRPr="00640AA6">
        <w:rPr>
          <w:lang w:val="fr-CH"/>
        </w:rPr>
        <w:t xml:space="preserve"> service</w:t>
      </w:r>
      <w:r w:rsidR="009243DD" w:rsidRPr="00640AA6">
        <w:rPr>
          <w:lang w:val="fr-CH"/>
        </w:rPr>
        <w:t>s fixe et</w:t>
      </w:r>
      <w:r w:rsidRPr="00640AA6">
        <w:rPr>
          <w:lang w:val="fr-CH"/>
        </w:rPr>
        <w:t xml:space="preserve"> mobile terrestre</w:t>
      </w:r>
      <w:r w:rsidR="00607355" w:rsidRPr="00640AA6">
        <w:rPr>
          <w:lang w:val="fr-CH"/>
        </w:rPr>
        <w:t>.</w:t>
      </w:r>
    </w:p>
    <w:p w14:paraId="7D6B4672" w14:textId="5E35EC3E" w:rsidR="00266470" w:rsidRPr="00640AA6" w:rsidRDefault="00266470" w:rsidP="00663FF7">
      <w:pPr>
        <w:pStyle w:val="Heading1"/>
        <w:rPr>
          <w:lang w:val="fr-CH"/>
        </w:rPr>
      </w:pPr>
      <w:r w:rsidRPr="00640AA6">
        <w:rPr>
          <w:lang w:val="fr-CH"/>
        </w:rPr>
        <w:t>2</w:t>
      </w:r>
      <w:r w:rsidRPr="00640AA6">
        <w:rPr>
          <w:lang w:val="fr-CH"/>
        </w:rPr>
        <w:tab/>
      </w:r>
      <w:bookmarkStart w:id="59" w:name="lt_pId163"/>
      <w:r w:rsidR="00600A5B" w:rsidRPr="00640AA6">
        <w:rPr>
          <w:lang w:val="fr-CH"/>
        </w:rPr>
        <w:t xml:space="preserve">Méthodes à utiliser pour les études </w:t>
      </w:r>
      <w:r w:rsidR="00663FF7" w:rsidRPr="00640AA6">
        <w:rPr>
          <w:lang w:val="fr-CH"/>
        </w:rPr>
        <w:t xml:space="preserve">de </w:t>
      </w:r>
      <w:r w:rsidR="00600A5B" w:rsidRPr="00640AA6">
        <w:rPr>
          <w:lang w:val="fr-CH"/>
        </w:rPr>
        <w:t>partag</w:t>
      </w:r>
      <w:r w:rsidR="00663FF7" w:rsidRPr="00640AA6">
        <w:rPr>
          <w:lang w:val="fr-CH"/>
        </w:rPr>
        <w:t>e et</w:t>
      </w:r>
      <w:r w:rsidR="00600A5B" w:rsidRPr="00640AA6">
        <w:rPr>
          <w:lang w:val="fr-CH"/>
        </w:rPr>
        <w:t xml:space="preserve"> de compatibilité</w:t>
      </w:r>
      <w:bookmarkEnd w:id="59"/>
      <w:r w:rsidR="00600A5B" w:rsidRPr="00640AA6">
        <w:rPr>
          <w:lang w:val="fr-CH"/>
        </w:rPr>
        <w:t xml:space="preserve"> </w:t>
      </w:r>
    </w:p>
    <w:p w14:paraId="177A75E8" w14:textId="3C88B6B3" w:rsidR="00266470" w:rsidRPr="00640AA6" w:rsidRDefault="00600A5B" w:rsidP="0051479B">
      <w:pPr>
        <w:rPr>
          <w:lang w:val="fr-CH" w:eastAsia="zh-CN"/>
        </w:rPr>
      </w:pPr>
      <w:bookmarkStart w:id="60" w:name="lt_pId164"/>
      <w:r w:rsidRPr="00640AA6">
        <w:rPr>
          <w:color w:val="000000"/>
          <w:lang w:val="fr-CH"/>
        </w:rPr>
        <w:t>Deux modes principaux de propagation en ondes hectométriques/décamétriques</w:t>
      </w:r>
      <w:r w:rsidR="00266470" w:rsidRPr="00640AA6">
        <w:rPr>
          <w:position w:val="6"/>
          <w:sz w:val="18"/>
          <w:lang w:val="fr-CH"/>
        </w:rPr>
        <w:footnoteReference w:id="3"/>
      </w:r>
      <w:r w:rsidR="00266470" w:rsidRPr="00640AA6">
        <w:rPr>
          <w:lang w:val="fr-CH"/>
        </w:rPr>
        <w:t xml:space="preserve"> </w:t>
      </w:r>
      <w:r w:rsidRPr="00640AA6">
        <w:rPr>
          <w:lang w:val="fr-CH"/>
        </w:rPr>
        <w:t xml:space="preserve">sont associés aux transmissions dans les bandes d'ondes hectométriques/décamétriques: la propagation </w:t>
      </w:r>
      <w:r w:rsidR="0092222C" w:rsidRPr="00640AA6">
        <w:rPr>
          <w:lang w:val="fr-CH"/>
        </w:rPr>
        <w:t xml:space="preserve">par l'onde </w:t>
      </w:r>
      <w:r w:rsidR="00DD07A6" w:rsidRPr="00640AA6">
        <w:rPr>
          <w:lang w:val="fr-CH"/>
        </w:rPr>
        <w:t xml:space="preserve">ionosphérique </w:t>
      </w:r>
      <w:r w:rsidRPr="00640AA6">
        <w:rPr>
          <w:lang w:val="fr-CH"/>
        </w:rPr>
        <w:t>et l</w:t>
      </w:r>
      <w:r w:rsidR="00DD07A6" w:rsidRPr="00640AA6">
        <w:rPr>
          <w:lang w:val="fr-CH"/>
        </w:rPr>
        <w:t>a propagation par l'onde de sol</w:t>
      </w:r>
      <w:r w:rsidR="00663FF7" w:rsidRPr="00640AA6">
        <w:rPr>
          <w:lang w:val="fr-CH"/>
        </w:rPr>
        <w:t>.</w:t>
      </w:r>
      <w:r w:rsidR="00266470" w:rsidRPr="00640AA6">
        <w:rPr>
          <w:lang w:val="fr-CH"/>
        </w:rPr>
        <w:t xml:space="preserve"> </w:t>
      </w:r>
      <w:r w:rsidR="00034BC4" w:rsidRPr="00640AA6">
        <w:rPr>
          <w:lang w:val="fr-CH"/>
        </w:rPr>
        <w:t>Ces modes de propagation dépendent de la distance de séparation entre l'émetteur et le récepteur et peuvent influer sur les systèmes en ondes hectométriques/décamétriques qui utilisent en partage des fréquences de fonctionnement</w:t>
      </w:r>
      <w:r w:rsidR="00266470" w:rsidRPr="00640AA6">
        <w:rPr>
          <w:lang w:val="fr-CH"/>
        </w:rPr>
        <w:t>.</w:t>
      </w:r>
      <w:bookmarkStart w:id="63" w:name="lt_pId165"/>
      <w:bookmarkEnd w:id="60"/>
      <w:r w:rsidR="00034BC4" w:rsidRPr="00640AA6">
        <w:rPr>
          <w:lang w:val="fr-CH"/>
        </w:rPr>
        <w:t xml:space="preserve"> Étant donné que le signal brouilleur pourrait suivre un trajet de propagation par l'onde de sol ou </w:t>
      </w:r>
      <w:r w:rsidR="0092222C" w:rsidRPr="00640AA6">
        <w:rPr>
          <w:lang w:val="fr-CH"/>
        </w:rPr>
        <w:t xml:space="preserve">par l'onde </w:t>
      </w:r>
      <w:r w:rsidR="0013784C" w:rsidRPr="00640AA6">
        <w:rPr>
          <w:lang w:val="fr-CH"/>
        </w:rPr>
        <w:t>ionosphérique</w:t>
      </w:r>
      <w:bookmarkStart w:id="64" w:name="lt_pId166"/>
      <w:bookmarkEnd w:id="63"/>
      <w:r w:rsidR="0013784C" w:rsidRPr="00640AA6">
        <w:rPr>
          <w:lang w:val="fr-CH"/>
        </w:rPr>
        <w:t>,</w:t>
      </w:r>
      <w:r w:rsidR="00034BC4" w:rsidRPr="00640AA6">
        <w:rPr>
          <w:lang w:val="fr-CH" w:eastAsia="zh-CN"/>
        </w:rPr>
        <w:t xml:space="preserve"> </w:t>
      </w:r>
      <w:r w:rsidR="0013784C" w:rsidRPr="00640AA6">
        <w:rPr>
          <w:lang w:val="fr-CH" w:eastAsia="zh-CN"/>
        </w:rPr>
        <w:t>i</w:t>
      </w:r>
      <w:r w:rsidR="00034BC4" w:rsidRPr="00640AA6">
        <w:rPr>
          <w:lang w:val="fr-CH" w:eastAsia="zh-CN"/>
        </w:rPr>
        <w:t>l convien</w:t>
      </w:r>
      <w:r w:rsidR="0013784C" w:rsidRPr="00640AA6">
        <w:rPr>
          <w:lang w:val="fr-CH" w:eastAsia="zh-CN"/>
        </w:rPr>
        <w:t>t d'effectuer d</w:t>
      </w:r>
      <w:r w:rsidR="00034BC4" w:rsidRPr="00640AA6">
        <w:rPr>
          <w:lang w:val="fr-CH" w:eastAsia="zh-CN"/>
        </w:rPr>
        <w:t>es calculs pour ces deux trajets</w:t>
      </w:r>
      <w:r w:rsidR="0013784C" w:rsidRPr="00640AA6">
        <w:rPr>
          <w:lang w:val="fr-CH" w:eastAsia="zh-CN"/>
        </w:rPr>
        <w:t xml:space="preserve"> </w:t>
      </w:r>
      <w:r w:rsidR="00034BC4" w:rsidRPr="00640AA6">
        <w:rPr>
          <w:lang w:val="fr-CH" w:eastAsia="zh-CN"/>
        </w:rPr>
        <w:t>si l'émetteur brouilleur</w:t>
      </w:r>
      <w:r w:rsidR="00266470" w:rsidRPr="00640AA6">
        <w:rPr>
          <w:lang w:val="fr-CH" w:eastAsia="zh-CN"/>
        </w:rPr>
        <w:t xml:space="preserve"> </w:t>
      </w:r>
      <w:r w:rsidR="00F47AB4" w:rsidRPr="00640AA6">
        <w:rPr>
          <w:lang w:val="fr-CH" w:eastAsia="zh-CN"/>
        </w:rPr>
        <w:t>se trouve</w:t>
      </w:r>
      <w:r w:rsidR="00266470" w:rsidRPr="00640AA6">
        <w:rPr>
          <w:lang w:val="fr-CH" w:eastAsia="zh-CN"/>
        </w:rPr>
        <w:t xml:space="preserve"> </w:t>
      </w:r>
      <w:r w:rsidR="00F47AB4" w:rsidRPr="00640AA6">
        <w:rPr>
          <w:lang w:val="fr-CH" w:eastAsia="zh-CN"/>
        </w:rPr>
        <w:t xml:space="preserve">dans la limite de </w:t>
      </w:r>
      <w:r w:rsidR="0092222C" w:rsidRPr="00640AA6">
        <w:rPr>
          <w:lang w:val="fr-CH" w:eastAsia="zh-CN"/>
        </w:rPr>
        <w:t xml:space="preserve">la </w:t>
      </w:r>
      <w:r w:rsidR="00F47AB4" w:rsidRPr="00640AA6">
        <w:rPr>
          <w:lang w:val="fr-CH" w:eastAsia="zh-CN"/>
        </w:rPr>
        <w:t>portée de l'onde de sol</w:t>
      </w:r>
      <w:r w:rsidR="00266470" w:rsidRPr="00640AA6">
        <w:rPr>
          <w:lang w:val="fr-CH" w:eastAsia="zh-CN"/>
        </w:rPr>
        <w:t>.</w:t>
      </w:r>
      <w:bookmarkEnd w:id="64"/>
      <w:r w:rsidR="00266470" w:rsidRPr="00640AA6">
        <w:rPr>
          <w:lang w:val="fr-CH" w:eastAsia="zh-CN"/>
        </w:rPr>
        <w:t xml:space="preserve"> </w:t>
      </w:r>
      <w:bookmarkStart w:id="65" w:name="lt_pId167"/>
      <w:r w:rsidR="009748AA" w:rsidRPr="00640AA6">
        <w:rPr>
          <w:color w:val="000000"/>
          <w:lang w:val="fr-CH"/>
        </w:rPr>
        <w:t>L</w:t>
      </w:r>
      <w:r w:rsidR="00F47AB4" w:rsidRPr="00640AA6">
        <w:rPr>
          <w:color w:val="000000"/>
          <w:lang w:val="fr-CH"/>
        </w:rPr>
        <w:t>e</w:t>
      </w:r>
      <w:r w:rsidR="0013784C" w:rsidRPr="00640AA6">
        <w:rPr>
          <w:color w:val="000000"/>
          <w:lang w:val="fr-CH"/>
        </w:rPr>
        <w:t>s bandes d'ondes hectométriques/</w:t>
      </w:r>
      <w:r w:rsidR="00F47AB4" w:rsidRPr="00640AA6">
        <w:rPr>
          <w:color w:val="000000"/>
          <w:lang w:val="fr-CH"/>
        </w:rPr>
        <w:t>décamétriques</w:t>
      </w:r>
      <w:r w:rsidR="00F47AB4" w:rsidRPr="00640AA6">
        <w:rPr>
          <w:lang w:val="fr-CH" w:eastAsia="zh-CN"/>
        </w:rPr>
        <w:t xml:space="preserve"> possèdent des caractéristiques particulières par rapport aux gammes de fréquences plus élevées. </w:t>
      </w:r>
      <w:bookmarkEnd w:id="65"/>
      <w:r w:rsidR="00D92CA1" w:rsidRPr="00640AA6">
        <w:rPr>
          <w:lang w:val="fr-CH" w:eastAsia="zh-CN"/>
        </w:rPr>
        <w:t>Les niveaux moyens de puissance du signal reçu ou du bruit (ou des deux)</w:t>
      </w:r>
      <w:r w:rsidR="00F47AB4" w:rsidRPr="00640AA6">
        <w:rPr>
          <w:lang w:val="fr-CH" w:eastAsia="zh-CN"/>
        </w:rPr>
        <w:t xml:space="preserve"> </w:t>
      </w:r>
      <w:r w:rsidR="00D92CA1" w:rsidRPr="00640AA6">
        <w:rPr>
          <w:lang w:val="fr-CH" w:eastAsia="zh-CN"/>
        </w:rPr>
        <w:t>des systèmes en ondes hectométriques/décamétriques</w:t>
      </w:r>
      <w:r w:rsidR="00266470" w:rsidRPr="00640AA6">
        <w:rPr>
          <w:lang w:val="fr-CH" w:eastAsia="zh-CN"/>
        </w:rPr>
        <w:t xml:space="preserve"> </w:t>
      </w:r>
      <w:bookmarkStart w:id="66" w:name="lt_pId168"/>
      <w:r w:rsidR="00D92CA1" w:rsidRPr="00640AA6">
        <w:rPr>
          <w:lang w:val="fr-CH" w:eastAsia="zh-CN"/>
        </w:rPr>
        <w:t>pourraient présenter d'importantes variations dans le temps</w:t>
      </w:r>
      <w:bookmarkStart w:id="67" w:name="lt_pId169"/>
      <w:bookmarkEnd w:id="66"/>
      <w:r w:rsidR="00D92CA1" w:rsidRPr="00640AA6">
        <w:rPr>
          <w:color w:val="000000"/>
          <w:lang w:val="fr-CH" w:eastAsia="zh-CN"/>
        </w:rPr>
        <w:t>. Pour</w:t>
      </w:r>
      <w:r w:rsidR="00953795">
        <w:rPr>
          <w:color w:val="000000"/>
          <w:lang w:val="fr-CH" w:eastAsia="zh-CN"/>
        </w:rPr>
        <w:t xml:space="preserve"> </w:t>
      </w:r>
      <w:r w:rsidR="00D92CA1" w:rsidRPr="00640AA6">
        <w:rPr>
          <w:color w:val="000000"/>
          <w:lang w:val="fr-CH" w:eastAsia="zh-CN"/>
        </w:rPr>
        <w:lastRenderedPageBreak/>
        <w:t>l'analyse des systèmes fonctionnant au-dessus de</w:t>
      </w:r>
      <w:r w:rsidR="0013784C" w:rsidRPr="00640AA6">
        <w:rPr>
          <w:color w:val="000000"/>
          <w:lang w:val="fr-CH" w:eastAsia="zh-CN"/>
        </w:rPr>
        <w:t xml:space="preserve"> </w:t>
      </w:r>
      <w:r w:rsidR="00266470" w:rsidRPr="00640AA6">
        <w:rPr>
          <w:lang w:val="fr-CH" w:eastAsia="zh-CN"/>
        </w:rPr>
        <w:t>30 MHz,</w:t>
      </w:r>
      <w:r w:rsidR="00D92CA1" w:rsidRPr="00640AA6">
        <w:rPr>
          <w:lang w:val="fr-CH" w:eastAsia="zh-CN"/>
        </w:rPr>
        <w:t xml:space="preserve"> on utilise souvent le</w:t>
      </w:r>
      <w:r w:rsidR="00266470" w:rsidRPr="00640AA6">
        <w:rPr>
          <w:lang w:val="fr-CH" w:eastAsia="zh-CN"/>
        </w:rPr>
        <w:t xml:space="preserve"> </w:t>
      </w:r>
      <w:r w:rsidR="00D92CA1" w:rsidRPr="00640AA6">
        <w:rPr>
          <w:color w:val="000000"/>
          <w:lang w:val="fr-CH"/>
        </w:rPr>
        <w:t xml:space="preserve">rapport brouillage/bruit </w:t>
      </w:r>
      <w:r w:rsidR="00266470" w:rsidRPr="00640AA6">
        <w:rPr>
          <w:lang w:val="fr-CH" w:eastAsia="zh-CN"/>
        </w:rPr>
        <w:t>(</w:t>
      </w:r>
      <w:r w:rsidR="00266470" w:rsidRPr="00640AA6">
        <w:rPr>
          <w:i/>
          <w:iCs/>
          <w:lang w:val="fr-CH" w:eastAsia="zh-CN"/>
        </w:rPr>
        <w:t>I</w:t>
      </w:r>
      <w:r w:rsidR="00266470" w:rsidRPr="00640AA6">
        <w:rPr>
          <w:lang w:val="fr-CH" w:eastAsia="zh-CN"/>
        </w:rPr>
        <w:t>/</w:t>
      </w:r>
      <w:r w:rsidR="00266470" w:rsidRPr="00640AA6">
        <w:rPr>
          <w:i/>
          <w:iCs/>
          <w:lang w:val="fr-CH" w:eastAsia="zh-CN"/>
        </w:rPr>
        <w:t>N)</w:t>
      </w:r>
      <w:r w:rsidR="00266470" w:rsidRPr="00640AA6">
        <w:rPr>
          <w:lang w:val="fr-CH" w:eastAsia="zh-CN"/>
        </w:rPr>
        <w:t xml:space="preserve"> </w:t>
      </w:r>
      <w:r w:rsidR="00D92CA1" w:rsidRPr="00640AA6">
        <w:rPr>
          <w:lang w:val="fr-CH" w:eastAsia="zh-CN"/>
        </w:rPr>
        <w:t>comme méthode acceptée dans les études de partage,</w:t>
      </w:r>
      <w:r w:rsidR="0013784C" w:rsidRPr="00640AA6">
        <w:rPr>
          <w:lang w:val="fr-CH" w:eastAsia="zh-CN"/>
        </w:rPr>
        <w:t xml:space="preserve"> </w:t>
      </w:r>
      <w:r w:rsidR="00D92CA1" w:rsidRPr="00640AA6">
        <w:rPr>
          <w:lang w:val="fr-CH" w:eastAsia="zh-CN"/>
        </w:rPr>
        <w:t xml:space="preserve">en tenant compte de l'incidence du signal brouilleur sur la dégradation du </w:t>
      </w:r>
      <w:r w:rsidR="00D92CA1" w:rsidRPr="00640AA6">
        <w:rPr>
          <w:color w:val="000000"/>
          <w:lang w:val="fr-CH"/>
        </w:rPr>
        <w:t>bruit de fond</w:t>
      </w:r>
      <w:r w:rsidR="00266470" w:rsidRPr="00640AA6">
        <w:rPr>
          <w:lang w:val="fr-CH" w:eastAsia="zh-CN"/>
        </w:rPr>
        <w:t>.</w:t>
      </w:r>
      <w:bookmarkEnd w:id="67"/>
      <w:r w:rsidR="00266470" w:rsidRPr="00640AA6">
        <w:rPr>
          <w:lang w:val="fr-CH" w:eastAsia="zh-CN"/>
        </w:rPr>
        <w:t xml:space="preserve"> </w:t>
      </w:r>
      <w:bookmarkStart w:id="68" w:name="lt_pId170"/>
      <w:r w:rsidR="00D92CA1" w:rsidRPr="00640AA6">
        <w:rPr>
          <w:lang w:val="fr-CH" w:eastAsia="zh-CN"/>
        </w:rPr>
        <w:t>Cependant, pour les systèmes en ondes hectométriques/décamétriques, une analyse fondée sur le rapport</w:t>
      </w:r>
      <w:r w:rsidR="0013784C" w:rsidRPr="00640AA6">
        <w:rPr>
          <w:lang w:val="fr-CH" w:eastAsia="zh-CN"/>
        </w:rPr>
        <w:t xml:space="preserve"> </w:t>
      </w:r>
      <w:r w:rsidR="00266470" w:rsidRPr="00640AA6">
        <w:rPr>
          <w:i/>
          <w:iCs/>
          <w:lang w:val="fr-CH" w:eastAsia="zh-CN"/>
        </w:rPr>
        <w:t>I</w:t>
      </w:r>
      <w:r w:rsidR="00266470" w:rsidRPr="00640AA6">
        <w:rPr>
          <w:lang w:val="fr-CH" w:eastAsia="zh-CN"/>
        </w:rPr>
        <w:t>/</w:t>
      </w:r>
      <w:r w:rsidR="00266470" w:rsidRPr="00640AA6">
        <w:rPr>
          <w:i/>
          <w:iCs/>
          <w:lang w:val="fr-CH" w:eastAsia="zh-CN"/>
        </w:rPr>
        <w:t>N</w:t>
      </w:r>
      <w:r w:rsidR="00266470" w:rsidRPr="00640AA6">
        <w:rPr>
          <w:lang w:val="fr-CH" w:eastAsia="zh-CN"/>
        </w:rPr>
        <w:t xml:space="preserve"> </w:t>
      </w:r>
      <w:r w:rsidR="00D92CA1" w:rsidRPr="00640AA6">
        <w:rPr>
          <w:lang w:val="fr-CH" w:eastAsia="zh-CN"/>
        </w:rPr>
        <w:t xml:space="preserve">ne tient pas compte du fait que certaines liaisons ionosphériques fonctionneront </w:t>
      </w:r>
      <w:r w:rsidR="00BF6D72" w:rsidRPr="00640AA6">
        <w:rPr>
          <w:lang w:val="fr-CH" w:eastAsia="zh-CN"/>
        </w:rPr>
        <w:t xml:space="preserve">avec des marges de liaison suffisamment grandes pour que de légères variations du </w:t>
      </w:r>
      <w:r w:rsidR="00BF6D72" w:rsidRPr="00640AA6">
        <w:rPr>
          <w:color w:val="000000"/>
          <w:lang w:val="fr-CH"/>
        </w:rPr>
        <w:t xml:space="preserve">bruit de fond effectif ne modifient pas </w:t>
      </w:r>
      <w:r w:rsidR="0013784C" w:rsidRPr="00640AA6">
        <w:rPr>
          <w:color w:val="000000"/>
          <w:lang w:val="fr-CH"/>
        </w:rPr>
        <w:t>sensiblement</w:t>
      </w:r>
      <w:r w:rsidR="00BF6D72" w:rsidRPr="00640AA6">
        <w:rPr>
          <w:color w:val="000000"/>
          <w:lang w:val="fr-CH"/>
        </w:rPr>
        <w:t xml:space="preserve"> leur qualité de service</w:t>
      </w:r>
      <w:bookmarkEnd w:id="68"/>
      <w:r w:rsidR="00BF6D72" w:rsidRPr="00640AA6">
        <w:rPr>
          <w:lang w:val="fr-CH" w:eastAsia="zh-CN"/>
        </w:rPr>
        <w:t xml:space="preserve">. </w:t>
      </w:r>
      <w:r w:rsidR="0013784C" w:rsidRPr="00640AA6">
        <w:rPr>
          <w:lang w:val="fr-CH" w:eastAsia="zh-CN"/>
        </w:rPr>
        <w:t>Le dépassement du</w:t>
      </w:r>
      <w:r w:rsidR="00BF6D72" w:rsidRPr="00640AA6">
        <w:rPr>
          <w:lang w:val="fr-CH" w:eastAsia="zh-CN"/>
        </w:rPr>
        <w:t xml:space="preserve"> niveau de brouillage </w:t>
      </w:r>
      <w:r w:rsidR="0013784C" w:rsidRPr="00640AA6">
        <w:rPr>
          <w:lang w:val="fr-CH" w:eastAsia="zh-CN"/>
        </w:rPr>
        <w:t>par rapport</w:t>
      </w:r>
      <w:r w:rsidR="00BF6D72" w:rsidRPr="00640AA6">
        <w:rPr>
          <w:lang w:val="fr-CH" w:eastAsia="zh-CN"/>
        </w:rPr>
        <w:t xml:space="preserve"> à un</w:t>
      </w:r>
      <w:r w:rsidR="0013784C" w:rsidRPr="00640AA6">
        <w:rPr>
          <w:lang w:val="fr-CH" w:eastAsia="zh-CN"/>
        </w:rPr>
        <w:t xml:space="preserve"> </w:t>
      </w:r>
      <w:r w:rsidR="00BF6D72" w:rsidRPr="00640AA6">
        <w:rPr>
          <w:lang w:val="fr-CH" w:eastAsia="zh-CN"/>
        </w:rPr>
        <w:t xml:space="preserve">niveau de bruit ne sera pas nécessairement </w:t>
      </w:r>
      <w:r w:rsidR="0013784C" w:rsidRPr="00640AA6">
        <w:rPr>
          <w:lang w:val="fr-CH" w:eastAsia="zh-CN"/>
        </w:rPr>
        <w:t>suffisamment important</w:t>
      </w:r>
      <w:r w:rsidR="00BF6D72" w:rsidRPr="00640AA6">
        <w:rPr>
          <w:lang w:val="fr-CH" w:eastAsia="zh-CN"/>
        </w:rPr>
        <w:t xml:space="preserve"> pour</w:t>
      </w:r>
      <w:r w:rsidR="00266470" w:rsidRPr="00640AA6">
        <w:rPr>
          <w:lang w:val="fr-CH" w:eastAsia="zh-CN"/>
        </w:rPr>
        <w:t xml:space="preserve"> </w:t>
      </w:r>
      <w:bookmarkStart w:id="69" w:name="lt_pId171"/>
      <w:r w:rsidR="00BF6D72" w:rsidRPr="00640AA6">
        <w:rPr>
          <w:lang w:val="fr-CH" w:eastAsia="zh-CN"/>
        </w:rPr>
        <w:t>que le</w:t>
      </w:r>
      <w:r w:rsidR="00266470" w:rsidRPr="00640AA6">
        <w:rPr>
          <w:lang w:val="fr-CH" w:eastAsia="zh-CN"/>
        </w:rPr>
        <w:t xml:space="preserve"> </w:t>
      </w:r>
      <w:r w:rsidR="00BF6D72" w:rsidRPr="00640AA6">
        <w:rPr>
          <w:color w:val="000000"/>
          <w:lang w:val="fr-CH"/>
        </w:rPr>
        <w:t>rapport signal/bruit plus brouillage</w:t>
      </w:r>
      <w:r w:rsidR="00BF6D72" w:rsidRPr="00640AA6">
        <w:rPr>
          <w:lang w:val="fr-CH" w:eastAsia="zh-CN"/>
        </w:rPr>
        <w:t xml:space="preserve"> </w:t>
      </w:r>
      <w:r w:rsidR="00266470" w:rsidRPr="00640AA6">
        <w:rPr>
          <w:lang w:val="fr-CH" w:eastAsia="zh-CN"/>
        </w:rPr>
        <w:t xml:space="preserve">(SNIR) </w:t>
      </w:r>
      <w:r w:rsidR="00BF6D72" w:rsidRPr="00640AA6">
        <w:rPr>
          <w:lang w:val="fr-CH" w:eastAsia="zh-CN"/>
        </w:rPr>
        <w:t>entraîne une dégradation de la qualité de fonctionnement du système</w:t>
      </w:r>
      <w:r w:rsidR="0013784C" w:rsidRPr="00640AA6">
        <w:rPr>
          <w:lang w:val="fr-CH" w:eastAsia="zh-CN"/>
        </w:rPr>
        <w:t xml:space="preserve"> par rapport à</w:t>
      </w:r>
      <w:r w:rsidR="00BF6D72" w:rsidRPr="00640AA6">
        <w:rPr>
          <w:lang w:val="fr-CH" w:eastAsia="zh-CN"/>
        </w:rPr>
        <w:t xml:space="preserve"> la valeur minimale du</w:t>
      </w:r>
      <w:r w:rsidR="0013784C" w:rsidRPr="00640AA6">
        <w:rPr>
          <w:lang w:val="fr-CH" w:eastAsia="zh-CN"/>
        </w:rPr>
        <w:t xml:space="preserve"> </w:t>
      </w:r>
      <w:r w:rsidR="00BF6D72" w:rsidRPr="00640AA6">
        <w:rPr>
          <w:color w:val="000000"/>
          <w:lang w:val="fr-CH"/>
        </w:rPr>
        <w:t xml:space="preserve">rapport signal/bruit </w:t>
      </w:r>
      <w:r w:rsidR="00266470" w:rsidRPr="00640AA6">
        <w:rPr>
          <w:lang w:val="fr-CH" w:eastAsia="zh-CN"/>
        </w:rPr>
        <w:t xml:space="preserve">(SNR) </w:t>
      </w:r>
      <w:r w:rsidR="00BF6D72" w:rsidRPr="00640AA6">
        <w:rPr>
          <w:lang w:val="fr-CH" w:eastAsia="zh-CN"/>
        </w:rPr>
        <w:t>associée à la qualité de service souhaitée du système</w:t>
      </w:r>
      <w:bookmarkEnd w:id="69"/>
      <w:r w:rsidR="00F30195" w:rsidRPr="00640AA6">
        <w:rPr>
          <w:lang w:val="fr-CH" w:eastAsia="zh-CN"/>
        </w:rPr>
        <w:t>.</w:t>
      </w:r>
    </w:p>
    <w:p w14:paraId="500A0DBC" w14:textId="6725C921" w:rsidR="00266470" w:rsidRPr="00640AA6" w:rsidRDefault="00BF6D72" w:rsidP="0051479B">
      <w:pPr>
        <w:rPr>
          <w:lang w:val="fr-CH" w:eastAsia="zh-CN"/>
        </w:rPr>
      </w:pPr>
      <w:bookmarkStart w:id="70" w:name="lt_pId172"/>
      <w:r w:rsidRPr="00640AA6">
        <w:rPr>
          <w:lang w:val="fr-CH" w:eastAsia="zh-CN"/>
        </w:rPr>
        <w:t xml:space="preserve">En outre, une analyse du rapport </w:t>
      </w:r>
      <w:r w:rsidR="00266470" w:rsidRPr="00640AA6">
        <w:rPr>
          <w:i/>
          <w:iCs/>
          <w:lang w:val="fr-CH" w:eastAsia="zh-CN"/>
        </w:rPr>
        <w:t>I</w:t>
      </w:r>
      <w:r w:rsidR="00266470" w:rsidRPr="00640AA6">
        <w:rPr>
          <w:lang w:val="fr-CH" w:eastAsia="zh-CN"/>
        </w:rPr>
        <w:t>/</w:t>
      </w:r>
      <w:r w:rsidR="00266470" w:rsidRPr="00640AA6">
        <w:rPr>
          <w:i/>
          <w:iCs/>
          <w:lang w:val="fr-CH" w:eastAsia="zh-CN"/>
        </w:rPr>
        <w:t>N</w:t>
      </w:r>
      <w:r w:rsidR="00266470" w:rsidRPr="00640AA6">
        <w:rPr>
          <w:lang w:val="fr-CH" w:eastAsia="zh-CN"/>
        </w:rPr>
        <w:t xml:space="preserve"> </w:t>
      </w:r>
      <w:r w:rsidR="0051479B" w:rsidRPr="00640AA6">
        <w:rPr>
          <w:lang w:val="fr-CH" w:eastAsia="zh-CN"/>
        </w:rPr>
        <w:t xml:space="preserve">ne </w:t>
      </w:r>
      <w:r w:rsidRPr="00640AA6">
        <w:rPr>
          <w:lang w:val="fr-CH" w:eastAsia="zh-CN"/>
        </w:rPr>
        <w:t xml:space="preserve">tient pas compte </w:t>
      </w:r>
      <w:r w:rsidR="0051479B" w:rsidRPr="00640AA6">
        <w:rPr>
          <w:lang w:val="fr-CH" w:eastAsia="zh-CN"/>
        </w:rPr>
        <w:t xml:space="preserve">non plus </w:t>
      </w:r>
      <w:r w:rsidRPr="00640AA6">
        <w:rPr>
          <w:lang w:val="fr-CH" w:eastAsia="zh-CN"/>
        </w:rPr>
        <w:t>du fait que</w:t>
      </w:r>
      <w:r w:rsidR="00995ABF" w:rsidRPr="00640AA6">
        <w:rPr>
          <w:lang w:val="fr-CH" w:eastAsia="zh-CN"/>
        </w:rPr>
        <w:t>,</w:t>
      </w:r>
      <w:r w:rsidR="0013784C" w:rsidRPr="00640AA6">
        <w:rPr>
          <w:lang w:val="fr-CH" w:eastAsia="zh-CN"/>
        </w:rPr>
        <w:t xml:space="preserve"> </w:t>
      </w:r>
      <w:r w:rsidRPr="00640AA6">
        <w:rPr>
          <w:lang w:val="fr-CH" w:eastAsia="zh-CN"/>
        </w:rPr>
        <w:t>même si un signal brouilleur</w:t>
      </w:r>
      <w:r w:rsidR="0013784C" w:rsidRPr="00640AA6">
        <w:rPr>
          <w:lang w:val="fr-CH" w:eastAsia="zh-CN"/>
        </w:rPr>
        <w:t xml:space="preserve"> </w:t>
      </w:r>
      <w:r w:rsidRPr="00640AA6">
        <w:rPr>
          <w:lang w:val="fr-CH" w:eastAsia="zh-CN"/>
        </w:rPr>
        <w:t xml:space="preserve">peut se propager vers un emplacement où le rapport </w:t>
      </w:r>
      <w:r w:rsidRPr="00640AA6">
        <w:rPr>
          <w:i/>
          <w:iCs/>
          <w:lang w:val="fr-CH" w:eastAsia="zh-CN"/>
        </w:rPr>
        <w:t>I</w:t>
      </w:r>
      <w:r w:rsidRPr="00640AA6">
        <w:rPr>
          <w:lang w:val="fr-CH" w:eastAsia="zh-CN"/>
        </w:rPr>
        <w:t>/</w:t>
      </w:r>
      <w:r w:rsidRPr="00640AA6">
        <w:rPr>
          <w:i/>
          <w:iCs/>
          <w:lang w:val="fr-CH" w:eastAsia="zh-CN"/>
        </w:rPr>
        <w:t>N</w:t>
      </w:r>
      <w:r w:rsidRPr="00640AA6">
        <w:rPr>
          <w:lang w:val="fr-CH" w:eastAsia="zh-CN"/>
        </w:rPr>
        <w:t xml:space="preserve"> dépasse un niveau donné,</w:t>
      </w:r>
      <w:r w:rsidR="008F2B30" w:rsidRPr="00640AA6">
        <w:rPr>
          <w:lang w:val="fr-CH" w:eastAsia="zh-CN"/>
        </w:rPr>
        <w:t xml:space="preserve"> le signal utile de la liaison utile sur la fréquence à l'étude</w:t>
      </w:r>
      <w:r w:rsidR="0013784C" w:rsidRPr="00640AA6">
        <w:rPr>
          <w:lang w:val="fr-CH" w:eastAsia="zh-CN"/>
        </w:rPr>
        <w:t xml:space="preserve"> </w:t>
      </w:r>
      <w:r w:rsidR="008F2B30" w:rsidRPr="00640AA6">
        <w:rPr>
          <w:lang w:val="fr-CH" w:eastAsia="zh-CN"/>
        </w:rPr>
        <w:t>ne se propagera pas nécessairement</w:t>
      </w:r>
      <w:r w:rsidR="00266470" w:rsidRPr="00640AA6">
        <w:rPr>
          <w:lang w:val="fr-CH" w:eastAsia="zh-CN"/>
        </w:rPr>
        <w:t xml:space="preserve"> </w:t>
      </w:r>
      <w:r w:rsidR="008F2B30" w:rsidRPr="00640AA6">
        <w:rPr>
          <w:lang w:val="fr-CH" w:eastAsia="zh-CN"/>
        </w:rPr>
        <w:t xml:space="preserve">avec une fiabilité suffisante à cet emplacement. En conséquence, même si le critère </w:t>
      </w:r>
      <w:r w:rsidR="008F2B30" w:rsidRPr="00640AA6">
        <w:rPr>
          <w:i/>
          <w:iCs/>
          <w:lang w:val="fr-CH" w:eastAsia="zh-CN"/>
        </w:rPr>
        <w:t>I</w:t>
      </w:r>
      <w:r w:rsidR="008F2B30" w:rsidRPr="00640AA6">
        <w:rPr>
          <w:lang w:val="fr-CH" w:eastAsia="zh-CN"/>
        </w:rPr>
        <w:t>/</w:t>
      </w:r>
      <w:r w:rsidR="008F2B30" w:rsidRPr="00640AA6">
        <w:rPr>
          <w:i/>
          <w:iCs/>
          <w:lang w:val="fr-CH" w:eastAsia="zh-CN"/>
        </w:rPr>
        <w:t>N</w:t>
      </w:r>
      <w:r w:rsidR="008F2B30" w:rsidRPr="00640AA6">
        <w:rPr>
          <w:lang w:val="fr-CH" w:eastAsia="zh-CN"/>
        </w:rPr>
        <w:t xml:space="preserve"> peut être dépassé, le récepteur ne fonctionnerait pas sur la fréquence brouill</w:t>
      </w:r>
      <w:r w:rsidR="0051479B" w:rsidRPr="00640AA6">
        <w:rPr>
          <w:lang w:val="fr-CH" w:eastAsia="zh-CN"/>
        </w:rPr>
        <w:t>euse</w:t>
      </w:r>
      <w:r w:rsidR="008F2B30" w:rsidRPr="00640AA6">
        <w:rPr>
          <w:lang w:val="fr-CH" w:eastAsia="zh-CN"/>
        </w:rPr>
        <w:t>, étant donné que la fréquence ne peut assurer le fonctionnement de la liaison utile en cet emplacement donné. Selon l'approche fondée sur le critère</w:t>
      </w:r>
      <w:bookmarkStart w:id="71" w:name="lt_pId174"/>
      <w:bookmarkEnd w:id="70"/>
      <w:r w:rsidR="0051479B" w:rsidRPr="00640AA6">
        <w:rPr>
          <w:lang w:val="fr-CH" w:eastAsia="zh-CN"/>
        </w:rPr>
        <w:t> </w:t>
      </w:r>
      <w:r w:rsidR="00266470" w:rsidRPr="00640AA6">
        <w:rPr>
          <w:i/>
          <w:iCs/>
          <w:lang w:val="fr-CH" w:eastAsia="zh-CN"/>
        </w:rPr>
        <w:t>I</w:t>
      </w:r>
      <w:r w:rsidR="00266470" w:rsidRPr="00640AA6">
        <w:rPr>
          <w:lang w:val="fr-CH" w:eastAsia="zh-CN"/>
        </w:rPr>
        <w:t>/</w:t>
      </w:r>
      <w:r w:rsidR="00266470" w:rsidRPr="00640AA6">
        <w:rPr>
          <w:i/>
          <w:iCs/>
          <w:lang w:val="fr-CH" w:eastAsia="zh-CN"/>
        </w:rPr>
        <w:t>N</w:t>
      </w:r>
      <w:r w:rsidR="008F2B30" w:rsidRPr="00640AA6">
        <w:rPr>
          <w:lang w:val="fr-CH" w:eastAsia="zh-CN"/>
        </w:rPr>
        <w:t>,</w:t>
      </w:r>
      <w:r w:rsidR="008F2B30" w:rsidRPr="00640AA6">
        <w:rPr>
          <w:i/>
          <w:iCs/>
          <w:lang w:val="fr-CH" w:eastAsia="zh-CN"/>
        </w:rPr>
        <w:t xml:space="preserve"> </w:t>
      </w:r>
      <w:r w:rsidR="008F2B30" w:rsidRPr="00640AA6">
        <w:rPr>
          <w:lang w:val="fr-CH" w:eastAsia="zh-CN"/>
        </w:rPr>
        <w:t>il se peut que</w:t>
      </w:r>
      <w:r w:rsidR="008F2B30" w:rsidRPr="00640AA6">
        <w:rPr>
          <w:i/>
          <w:iCs/>
          <w:lang w:val="fr-CH" w:eastAsia="zh-CN"/>
        </w:rPr>
        <w:t xml:space="preserve"> </w:t>
      </w:r>
      <w:r w:rsidR="008F2B30" w:rsidRPr="00640AA6">
        <w:rPr>
          <w:lang w:val="fr-CH" w:eastAsia="zh-CN"/>
        </w:rPr>
        <w:t>la fréquence analysée soit suffisamment éloignée de la fréquence</w:t>
      </w:r>
      <w:r w:rsidR="00266470" w:rsidRPr="00640AA6">
        <w:rPr>
          <w:lang w:val="fr-CH" w:eastAsia="zh-CN"/>
        </w:rPr>
        <w:t xml:space="preserve"> </w:t>
      </w:r>
      <w:r w:rsidR="008F2B30" w:rsidRPr="00640AA6">
        <w:rPr>
          <w:color w:val="000000"/>
          <w:lang w:val="fr-CH"/>
        </w:rPr>
        <w:t>optimale de transmission (FOT)</w:t>
      </w:r>
      <w:r w:rsidR="0013784C" w:rsidRPr="00640AA6">
        <w:rPr>
          <w:lang w:val="fr-CH" w:eastAsia="zh-CN"/>
        </w:rPr>
        <w:t xml:space="preserve"> </w:t>
      </w:r>
      <w:r w:rsidR="008F2B30" w:rsidRPr="00640AA6">
        <w:rPr>
          <w:lang w:val="fr-CH" w:eastAsia="zh-CN"/>
        </w:rPr>
        <w:t>pour que la probabilité que la liaison utile fonctionne à proximité de la fréquence analysée soit négligeable</w:t>
      </w:r>
      <w:bookmarkEnd w:id="71"/>
      <w:r w:rsidR="0092222C" w:rsidRPr="00640AA6">
        <w:rPr>
          <w:lang w:val="fr-CH" w:eastAsia="zh-CN"/>
        </w:rPr>
        <w:t>. En général, les liaisons ionosphériques en ondes hectométriques/décamétriques ne sont pas conçues pour fonctionner en tant que circuits limités par le bruit.</w:t>
      </w:r>
      <w:r w:rsidR="008F2B30" w:rsidRPr="00640AA6">
        <w:rPr>
          <w:lang w:val="fr-CH" w:eastAsia="zh-CN"/>
        </w:rPr>
        <w:t xml:space="preserve"> </w:t>
      </w:r>
      <w:r w:rsidR="0092222C" w:rsidRPr="00640AA6">
        <w:rPr>
          <w:lang w:val="fr-CH" w:eastAsia="zh-CN"/>
        </w:rPr>
        <w:t>En raison des variations des caractéristiques de l'ionosphère, les systèmes en ondes hectométriques/décamétriques</w:t>
      </w:r>
      <w:r w:rsidR="00266470" w:rsidRPr="00640AA6">
        <w:rPr>
          <w:lang w:val="fr-CH" w:eastAsia="zh-CN"/>
        </w:rPr>
        <w:t xml:space="preserve"> </w:t>
      </w:r>
      <w:bookmarkStart w:id="72" w:name="lt_pId176"/>
      <w:r w:rsidR="0092222C" w:rsidRPr="00640AA6">
        <w:rPr>
          <w:lang w:val="fr-CH" w:eastAsia="zh-CN"/>
        </w:rPr>
        <w:t>n'utilisent pas une fréquence unique et la fréquence de fonctionnement qui convient est choisie sur la base des paramètres habituellement utilisés.</w:t>
      </w:r>
      <w:bookmarkEnd w:id="72"/>
      <w:r w:rsidR="0013784C" w:rsidRPr="00640AA6">
        <w:rPr>
          <w:lang w:val="fr-CH" w:eastAsia="zh-CN"/>
        </w:rPr>
        <w:t xml:space="preserve"> </w:t>
      </w:r>
    </w:p>
    <w:p w14:paraId="2CBDD7F0" w14:textId="734E77AD" w:rsidR="00266470" w:rsidRPr="00640AA6" w:rsidRDefault="00266470" w:rsidP="00F26A8C">
      <w:pPr>
        <w:pStyle w:val="Heading2"/>
        <w:rPr>
          <w:lang w:val="fr-CH"/>
        </w:rPr>
      </w:pPr>
      <w:r w:rsidRPr="00640AA6">
        <w:rPr>
          <w:lang w:val="fr-CH"/>
        </w:rPr>
        <w:t>2.1</w:t>
      </w:r>
      <w:bookmarkStart w:id="73" w:name="lt_pId178"/>
      <w:r w:rsidR="0051479B" w:rsidRPr="00640AA6">
        <w:rPr>
          <w:lang w:val="fr-CH"/>
        </w:rPr>
        <w:tab/>
      </w:r>
      <w:r w:rsidR="0092222C" w:rsidRPr="00640AA6">
        <w:rPr>
          <w:lang w:val="fr-CH"/>
        </w:rPr>
        <w:t>M</w:t>
      </w:r>
      <w:r w:rsidRPr="00640AA6">
        <w:rPr>
          <w:lang w:val="fr-CH"/>
        </w:rPr>
        <w:t>ode</w:t>
      </w:r>
      <w:bookmarkEnd w:id="73"/>
      <w:r w:rsidR="0092222C" w:rsidRPr="00640AA6">
        <w:rPr>
          <w:color w:val="000000"/>
          <w:lang w:val="fr-CH"/>
        </w:rPr>
        <w:t xml:space="preserve"> de propagation par l'onde ionosphérique</w:t>
      </w:r>
    </w:p>
    <w:p w14:paraId="0A11E895" w14:textId="7D2DDF9B" w:rsidR="00266470" w:rsidRPr="00640AA6" w:rsidRDefault="007E1979" w:rsidP="00F26A8C">
      <w:pPr>
        <w:rPr>
          <w:lang w:val="fr-CH" w:eastAsia="zh-CN"/>
        </w:rPr>
      </w:pPr>
      <w:bookmarkStart w:id="74" w:name="lt_pId179"/>
      <w:r w:rsidRPr="00640AA6">
        <w:rPr>
          <w:color w:val="000000"/>
          <w:lang w:val="fr-CH"/>
        </w:rPr>
        <w:t>Il est recommandé d'utiliser la méthode par étapes suivante pour les études de partage et de compatibilité visant à modéliser l'exploitation des systèmes en ondes décamétriques</w:t>
      </w:r>
      <w:bookmarkEnd w:id="74"/>
      <w:r w:rsidR="0051479B" w:rsidRPr="00640AA6">
        <w:rPr>
          <w:lang w:val="fr-CH" w:eastAsia="zh-CN"/>
        </w:rPr>
        <w:t>.</w:t>
      </w:r>
    </w:p>
    <w:p w14:paraId="6C146029" w14:textId="0886A4D7" w:rsidR="00266470" w:rsidRPr="00640AA6" w:rsidRDefault="008B6B96" w:rsidP="004A4298">
      <w:pPr>
        <w:rPr>
          <w:lang w:val="fr-CH" w:eastAsia="zh-CN"/>
        </w:rPr>
      </w:pPr>
      <w:bookmarkStart w:id="75" w:name="lt_pId180"/>
      <w:r w:rsidRPr="00640AA6">
        <w:rPr>
          <w:i/>
          <w:lang w:val="fr-CH" w:eastAsia="zh-CN"/>
        </w:rPr>
        <w:t>É</w:t>
      </w:r>
      <w:r w:rsidR="007E1979" w:rsidRPr="00640AA6">
        <w:rPr>
          <w:i/>
          <w:lang w:val="fr-CH" w:eastAsia="zh-CN"/>
        </w:rPr>
        <w:t>tape</w:t>
      </w:r>
      <w:r w:rsidR="0013784C" w:rsidRPr="00640AA6">
        <w:rPr>
          <w:i/>
          <w:lang w:val="fr-CH" w:eastAsia="zh-CN"/>
        </w:rPr>
        <w:t xml:space="preserve"> </w:t>
      </w:r>
      <w:r w:rsidR="00266470" w:rsidRPr="00640AA6">
        <w:rPr>
          <w:i/>
          <w:lang w:val="fr-CH" w:eastAsia="zh-CN"/>
        </w:rPr>
        <w:t>1:</w:t>
      </w:r>
      <w:r w:rsidR="007E1979" w:rsidRPr="00640AA6">
        <w:rPr>
          <w:lang w:val="fr-CH" w:eastAsia="zh-CN"/>
        </w:rPr>
        <w:t xml:space="preserve"> Déterminer si la fréquence convient pour la liaison victime, en utilisant les paramètres indiqués dans le Tableau 1 de l'</w:t>
      </w:r>
      <w:r w:rsidR="0051479B" w:rsidRPr="00640AA6">
        <w:rPr>
          <w:lang w:val="fr-CH" w:eastAsia="zh-CN"/>
        </w:rPr>
        <w:t>A</w:t>
      </w:r>
      <w:r w:rsidR="007E1979" w:rsidRPr="00640AA6">
        <w:rPr>
          <w:lang w:val="fr-CH" w:eastAsia="zh-CN"/>
        </w:rPr>
        <w:t xml:space="preserve">nnexe 1. </w:t>
      </w:r>
      <w:r w:rsidR="006D42FE" w:rsidRPr="00640AA6">
        <w:rPr>
          <w:lang w:val="fr-CH" w:eastAsia="zh-CN"/>
        </w:rPr>
        <w:t>Les prévisions de la propagation du signal par l'onde ionosphérique dans la gamme de fréquences comprise</w:t>
      </w:r>
      <w:r w:rsidR="0013784C" w:rsidRPr="00640AA6">
        <w:rPr>
          <w:lang w:val="fr-CH" w:eastAsia="zh-CN"/>
        </w:rPr>
        <w:t xml:space="preserve"> </w:t>
      </w:r>
      <w:r w:rsidR="006D42FE" w:rsidRPr="00640AA6">
        <w:rPr>
          <w:lang w:val="fr-CH" w:eastAsia="zh-CN"/>
        </w:rPr>
        <w:t>entre</w:t>
      </w:r>
      <w:bookmarkStart w:id="76" w:name="lt_pId181"/>
      <w:bookmarkEnd w:id="75"/>
      <w:r w:rsidR="0013784C" w:rsidRPr="00640AA6">
        <w:rPr>
          <w:lang w:val="fr-CH" w:eastAsia="zh-CN"/>
        </w:rPr>
        <w:t xml:space="preserve"> </w:t>
      </w:r>
      <w:r w:rsidR="00266470" w:rsidRPr="00640AA6">
        <w:rPr>
          <w:lang w:val="fr-CH" w:eastAsia="zh-CN"/>
        </w:rPr>
        <w:t>2</w:t>
      </w:r>
      <w:r w:rsidR="0013784C" w:rsidRPr="00640AA6">
        <w:rPr>
          <w:lang w:val="fr-CH" w:eastAsia="zh-CN"/>
        </w:rPr>
        <w:t xml:space="preserve"> </w:t>
      </w:r>
      <w:r w:rsidR="006D42FE" w:rsidRPr="00640AA6">
        <w:rPr>
          <w:lang w:val="fr-CH" w:eastAsia="zh-CN"/>
        </w:rPr>
        <w:t xml:space="preserve">et </w:t>
      </w:r>
      <w:r w:rsidR="00266470" w:rsidRPr="00640AA6">
        <w:rPr>
          <w:lang w:val="fr-CH" w:eastAsia="zh-CN"/>
        </w:rPr>
        <w:t>30 MHz</w:t>
      </w:r>
      <w:r w:rsidR="006D42FE" w:rsidRPr="00640AA6">
        <w:rPr>
          <w:lang w:val="fr-CH" w:eastAsia="zh-CN"/>
        </w:rPr>
        <w:t xml:space="preserve"> devraient être faites conformément à la</w:t>
      </w:r>
      <w:r w:rsidR="0013784C" w:rsidRPr="00640AA6">
        <w:rPr>
          <w:lang w:val="fr-CH" w:eastAsia="zh-CN"/>
        </w:rPr>
        <w:t xml:space="preserve"> </w:t>
      </w:r>
      <w:r w:rsidR="00266470" w:rsidRPr="00640AA6">
        <w:rPr>
          <w:lang w:val="fr-CH" w:eastAsia="zh-CN"/>
        </w:rPr>
        <w:t>Recommandation UIT-R P.533</w:t>
      </w:r>
      <w:r w:rsidR="00266470" w:rsidRPr="00640AA6">
        <w:rPr>
          <w:position w:val="6"/>
          <w:sz w:val="18"/>
          <w:lang w:val="fr-CH" w:eastAsia="zh-CN"/>
        </w:rPr>
        <w:footnoteReference w:id="4"/>
      </w:r>
      <w:r w:rsidR="00266470" w:rsidRPr="00640AA6">
        <w:rPr>
          <w:lang w:val="fr-CH" w:eastAsia="zh-CN"/>
        </w:rPr>
        <w:t>.</w:t>
      </w:r>
      <w:bookmarkEnd w:id="76"/>
      <w:r w:rsidR="00266470" w:rsidRPr="00640AA6">
        <w:rPr>
          <w:lang w:val="fr-CH" w:eastAsia="zh-CN"/>
        </w:rPr>
        <w:t xml:space="preserve"> </w:t>
      </w:r>
      <w:bookmarkStart w:id="78" w:name="lt_pId182"/>
      <w:r w:rsidR="006D42FE" w:rsidRPr="00640AA6">
        <w:rPr>
          <w:lang w:val="fr-CH" w:eastAsia="zh-CN"/>
        </w:rPr>
        <w:t>Les liaisons de radiocommunication ionosphériques dans l</w:t>
      </w:r>
      <w:r w:rsidR="0051479B" w:rsidRPr="00640AA6">
        <w:rPr>
          <w:lang w:val="fr-CH" w:eastAsia="zh-CN"/>
        </w:rPr>
        <w:t>es</w:t>
      </w:r>
      <w:r w:rsidR="006D42FE" w:rsidRPr="00640AA6">
        <w:rPr>
          <w:lang w:val="fr-CH" w:eastAsia="zh-CN"/>
        </w:rPr>
        <w:t xml:space="preserve"> bande</w:t>
      </w:r>
      <w:r w:rsidR="0051479B" w:rsidRPr="00640AA6">
        <w:rPr>
          <w:lang w:val="fr-CH" w:eastAsia="zh-CN"/>
        </w:rPr>
        <w:t>s</w:t>
      </w:r>
      <w:r w:rsidR="006D42FE" w:rsidRPr="00640AA6">
        <w:rPr>
          <w:lang w:val="fr-CH" w:eastAsia="zh-CN"/>
        </w:rPr>
        <w:t xml:space="preserve"> d'ondes hectométriques/décamétriques fonctionnent de façon optimale aux fréquences comprises entre</w:t>
      </w:r>
      <w:r w:rsidR="0013784C" w:rsidRPr="00640AA6">
        <w:rPr>
          <w:lang w:val="fr-CH" w:eastAsia="zh-CN"/>
        </w:rPr>
        <w:t xml:space="preserve"> </w:t>
      </w:r>
      <w:r w:rsidR="00266470" w:rsidRPr="00640AA6">
        <w:rPr>
          <w:lang w:val="fr-CH" w:eastAsia="zh-CN"/>
        </w:rPr>
        <w:t>−25%</w:t>
      </w:r>
      <w:r w:rsidR="0013784C" w:rsidRPr="00640AA6">
        <w:rPr>
          <w:lang w:val="fr-CH" w:eastAsia="zh-CN"/>
        </w:rPr>
        <w:t xml:space="preserve"> </w:t>
      </w:r>
      <w:r w:rsidR="006D42FE" w:rsidRPr="00640AA6">
        <w:rPr>
          <w:lang w:val="fr-CH" w:eastAsia="zh-CN"/>
        </w:rPr>
        <w:t xml:space="preserve">et </w:t>
      </w:r>
      <w:r w:rsidR="00266470" w:rsidRPr="00640AA6">
        <w:rPr>
          <w:lang w:val="fr-CH" w:eastAsia="zh-CN"/>
        </w:rPr>
        <w:t xml:space="preserve">+10% </w:t>
      </w:r>
      <w:r w:rsidR="006D42FE" w:rsidRPr="00640AA6">
        <w:rPr>
          <w:lang w:val="fr-CH" w:eastAsia="zh-CN"/>
        </w:rPr>
        <w:t>par rapport à</w:t>
      </w:r>
      <w:r w:rsidR="007E1979" w:rsidRPr="00640AA6">
        <w:rPr>
          <w:color w:val="000000"/>
          <w:lang w:val="fr-CH"/>
        </w:rPr>
        <w:t xml:space="preserve"> la fréquence maximale utilisable (MUF)</w:t>
      </w:r>
      <w:bookmarkEnd w:id="78"/>
      <w:r w:rsidR="004A4298">
        <w:rPr>
          <w:color w:val="000000"/>
          <w:lang w:val="fr-CH"/>
        </w:rPr>
        <w:t>.</w:t>
      </w:r>
      <w:r w:rsidR="0013784C" w:rsidRPr="00640AA6">
        <w:rPr>
          <w:lang w:val="fr-CH" w:eastAsia="zh-CN"/>
        </w:rPr>
        <w:t xml:space="preserve"> </w:t>
      </w:r>
      <w:bookmarkStart w:id="79" w:name="lt_pId183"/>
      <w:r w:rsidR="006D42FE" w:rsidRPr="00640AA6">
        <w:rPr>
          <w:lang w:val="fr-CH" w:eastAsia="zh-CN"/>
        </w:rPr>
        <w:t xml:space="preserve">Au-dessus de </w:t>
      </w:r>
      <w:r w:rsidR="00266470" w:rsidRPr="00640AA6">
        <w:rPr>
          <w:lang w:val="fr-CH" w:eastAsia="zh-CN"/>
        </w:rPr>
        <w:t>10%</w:t>
      </w:r>
      <w:r w:rsidR="006D42FE" w:rsidRPr="00640AA6">
        <w:rPr>
          <w:lang w:val="fr-CH" w:eastAsia="zh-CN"/>
        </w:rPr>
        <w:t xml:space="preserve"> par rapport à la fréquence </w:t>
      </w:r>
      <w:r w:rsidR="00266470" w:rsidRPr="00640AA6">
        <w:rPr>
          <w:lang w:val="fr-CH" w:eastAsia="zh-CN"/>
        </w:rPr>
        <w:t>MUF</w:t>
      </w:r>
      <w:r w:rsidR="006D42FE" w:rsidRPr="00640AA6">
        <w:rPr>
          <w:lang w:val="fr-CH" w:eastAsia="zh-CN"/>
        </w:rPr>
        <w:t xml:space="preserve">, il est probable que la qualité de fonctionnement ne soit pas satisfaisante, tandis qu'aux fréquences inférieures à </w:t>
      </w:r>
      <w:r w:rsidR="00266470" w:rsidRPr="00640AA6">
        <w:rPr>
          <w:lang w:val="fr-CH" w:eastAsia="zh-CN"/>
        </w:rPr>
        <w:t xml:space="preserve">−25% </w:t>
      </w:r>
      <w:r w:rsidR="006D42FE" w:rsidRPr="00640AA6">
        <w:rPr>
          <w:lang w:val="fr-CH" w:eastAsia="zh-CN"/>
        </w:rPr>
        <w:t xml:space="preserve">par rapport à la fréquence </w:t>
      </w:r>
      <w:r w:rsidR="00266470" w:rsidRPr="00640AA6">
        <w:rPr>
          <w:lang w:val="fr-CH" w:eastAsia="zh-CN"/>
        </w:rPr>
        <w:t>MUF</w:t>
      </w:r>
      <w:r w:rsidR="006D42FE" w:rsidRPr="00640AA6">
        <w:rPr>
          <w:lang w:val="fr-CH" w:eastAsia="zh-CN"/>
        </w:rPr>
        <w:t>,</w:t>
      </w:r>
      <w:r w:rsidR="0013784C" w:rsidRPr="00640AA6">
        <w:rPr>
          <w:lang w:val="fr-CH" w:eastAsia="zh-CN"/>
        </w:rPr>
        <w:t xml:space="preserve"> </w:t>
      </w:r>
      <w:r w:rsidR="006D42FE" w:rsidRPr="00640AA6">
        <w:rPr>
          <w:lang w:val="fr-CH" w:eastAsia="zh-CN"/>
        </w:rPr>
        <w:t>il est probable que les valeurs du rapport signal/bruit ne conviennent</w:t>
      </w:r>
      <w:r w:rsidR="0013784C" w:rsidRPr="00640AA6">
        <w:rPr>
          <w:lang w:val="fr-CH" w:eastAsia="zh-CN"/>
        </w:rPr>
        <w:t xml:space="preserve"> </w:t>
      </w:r>
      <w:r w:rsidR="006D42FE" w:rsidRPr="00640AA6">
        <w:rPr>
          <w:lang w:val="fr-CH" w:eastAsia="zh-CN"/>
        </w:rPr>
        <w:t>pas</w:t>
      </w:r>
      <w:r w:rsidR="00266470" w:rsidRPr="00640AA6">
        <w:rPr>
          <w:lang w:val="fr-CH" w:eastAsia="zh-CN"/>
        </w:rPr>
        <w:t>.</w:t>
      </w:r>
      <w:bookmarkEnd w:id="79"/>
      <w:r w:rsidR="0037114F" w:rsidRPr="00640AA6">
        <w:rPr>
          <w:lang w:val="fr-CH" w:eastAsia="zh-CN"/>
        </w:rPr>
        <w:t xml:space="preserve"> En conséquence, une analyse de</w:t>
      </w:r>
      <w:r w:rsidR="00ED6EEA" w:rsidRPr="00640AA6">
        <w:rPr>
          <w:lang w:val="fr-CH" w:eastAsia="zh-CN"/>
        </w:rPr>
        <w:t>s</w:t>
      </w:r>
      <w:r w:rsidR="0037114F" w:rsidRPr="00640AA6">
        <w:rPr>
          <w:lang w:val="fr-CH" w:eastAsia="zh-CN"/>
        </w:rPr>
        <w:t xml:space="preserve"> brouillage</w:t>
      </w:r>
      <w:r w:rsidR="00ED6EEA" w:rsidRPr="00640AA6">
        <w:rPr>
          <w:lang w:val="fr-CH" w:eastAsia="zh-CN"/>
        </w:rPr>
        <w:t>s</w:t>
      </w:r>
      <w:r w:rsidR="0037114F" w:rsidRPr="00640AA6">
        <w:rPr>
          <w:lang w:val="fr-CH" w:eastAsia="zh-CN"/>
        </w:rPr>
        <w:t xml:space="preserve"> destiné</w:t>
      </w:r>
      <w:r w:rsidR="004A4298">
        <w:rPr>
          <w:lang w:val="fr-CH" w:eastAsia="zh-CN"/>
        </w:rPr>
        <w:t>e</w:t>
      </w:r>
      <w:r w:rsidR="0037114F" w:rsidRPr="00640AA6">
        <w:rPr>
          <w:lang w:val="fr-CH" w:eastAsia="zh-CN"/>
        </w:rPr>
        <w:t xml:space="preserve"> à une étude de partage devrait prendre en considération une</w:t>
      </w:r>
      <w:r w:rsidR="0013784C" w:rsidRPr="00640AA6">
        <w:rPr>
          <w:color w:val="000000"/>
          <w:lang w:val="fr-CH"/>
        </w:rPr>
        <w:t xml:space="preserve"> </w:t>
      </w:r>
      <w:r w:rsidR="0037114F" w:rsidRPr="00640AA6">
        <w:rPr>
          <w:color w:val="000000"/>
          <w:lang w:val="fr-CH"/>
        </w:rPr>
        <w:t>fenêtre</w:t>
      </w:r>
      <w:r w:rsidR="0013784C" w:rsidRPr="00640AA6">
        <w:rPr>
          <w:color w:val="000000"/>
          <w:lang w:val="fr-CH"/>
        </w:rPr>
        <w:t xml:space="preserve"> </w:t>
      </w:r>
      <w:r w:rsidR="0037114F" w:rsidRPr="00640AA6">
        <w:rPr>
          <w:lang w:val="fr-CH" w:eastAsia="zh-CN"/>
        </w:rPr>
        <w:t>de fréquences de fonctionnement</w:t>
      </w:r>
      <w:r w:rsidR="00266470" w:rsidRPr="00640AA6">
        <w:rPr>
          <w:lang w:val="fr-CH" w:eastAsia="zh-CN"/>
        </w:rPr>
        <w:t xml:space="preserve"> </w:t>
      </w:r>
      <w:bookmarkStart w:id="80" w:name="lt_pId184"/>
      <w:r w:rsidR="0037114F" w:rsidRPr="00640AA6">
        <w:rPr>
          <w:lang w:val="fr-CH" w:eastAsia="zh-CN"/>
        </w:rPr>
        <w:t>au-dessous et au-dessus de la fréquence</w:t>
      </w:r>
      <w:r w:rsidR="0013784C" w:rsidRPr="00640AA6">
        <w:rPr>
          <w:lang w:val="fr-CH" w:eastAsia="zh-CN"/>
        </w:rPr>
        <w:t xml:space="preserve"> </w:t>
      </w:r>
      <w:r w:rsidR="00266470" w:rsidRPr="00640AA6">
        <w:rPr>
          <w:lang w:val="fr-CH" w:eastAsia="zh-CN"/>
        </w:rPr>
        <w:t>MUF</w:t>
      </w:r>
      <w:r w:rsidR="0037114F" w:rsidRPr="00640AA6">
        <w:rPr>
          <w:lang w:val="fr-CH" w:eastAsia="zh-CN"/>
        </w:rPr>
        <w:t>, comme indiqué ci</w:t>
      </w:r>
      <w:r w:rsidR="0051479B" w:rsidRPr="00640AA6">
        <w:rPr>
          <w:lang w:val="fr-CH" w:eastAsia="zh-CN"/>
        </w:rPr>
        <w:noBreakHyphen/>
      </w:r>
      <w:r w:rsidR="0037114F" w:rsidRPr="00640AA6">
        <w:rPr>
          <w:lang w:val="fr-CH" w:eastAsia="zh-CN"/>
        </w:rPr>
        <w:t>dessus. Si la fréquence considérée pour la période, le mois et le no</w:t>
      </w:r>
      <w:r w:rsidR="00ED6EEA" w:rsidRPr="00640AA6">
        <w:rPr>
          <w:lang w:val="fr-CH" w:eastAsia="zh-CN"/>
        </w:rPr>
        <w:t>mbre de taches solaires indiqué</w:t>
      </w:r>
      <w:r w:rsidR="0037114F" w:rsidRPr="00640AA6">
        <w:rPr>
          <w:lang w:val="fr-CH" w:eastAsia="zh-CN"/>
        </w:rPr>
        <w:t>s ne se trouve pas à l'intérieur de</w:t>
      </w:r>
      <w:bookmarkEnd w:id="80"/>
      <w:r w:rsidR="0013784C" w:rsidRPr="00640AA6">
        <w:rPr>
          <w:lang w:val="fr-CH" w:eastAsia="zh-CN"/>
        </w:rPr>
        <w:t xml:space="preserve"> </w:t>
      </w:r>
      <w:bookmarkStart w:id="81" w:name="lt_pId185"/>
      <w:r w:rsidR="0037114F" w:rsidRPr="00640AA6">
        <w:rPr>
          <w:color w:val="000000"/>
          <w:lang w:val="fr-CH"/>
        </w:rPr>
        <w:t>la fenêtre fréquentielle,</w:t>
      </w:r>
      <w:r w:rsidR="00865B71" w:rsidRPr="00640AA6">
        <w:rPr>
          <w:color w:val="000000"/>
          <w:lang w:val="fr-CH"/>
        </w:rPr>
        <w:t xml:space="preserve"> il faut alors </w:t>
      </w:r>
      <w:r w:rsidR="00ED6EEA" w:rsidRPr="00640AA6">
        <w:rPr>
          <w:color w:val="000000"/>
          <w:lang w:val="fr-CH"/>
        </w:rPr>
        <w:t>supposer</w:t>
      </w:r>
      <w:r w:rsidR="00865B71" w:rsidRPr="00640AA6">
        <w:rPr>
          <w:color w:val="000000"/>
          <w:lang w:val="fr-CH"/>
        </w:rPr>
        <w:t xml:space="preserve"> que la liaison victime ne fonctionne pas sur cette fréquence</w:t>
      </w:r>
      <w:bookmarkEnd w:id="81"/>
      <w:r w:rsidR="0051479B" w:rsidRPr="00640AA6">
        <w:rPr>
          <w:lang w:val="fr-CH" w:eastAsia="zh-CN"/>
        </w:rPr>
        <w:t>.</w:t>
      </w:r>
    </w:p>
    <w:p w14:paraId="64BA0266" w14:textId="03EA26BF" w:rsidR="00266470" w:rsidRPr="00640AA6" w:rsidRDefault="008B6B96" w:rsidP="00F26A8C">
      <w:pPr>
        <w:rPr>
          <w:lang w:val="fr-CH" w:eastAsia="zh-CN"/>
        </w:rPr>
      </w:pPr>
      <w:bookmarkStart w:id="82" w:name="lt_pId186"/>
      <w:r w:rsidRPr="00640AA6">
        <w:rPr>
          <w:i/>
          <w:lang w:val="fr-CH" w:eastAsia="zh-CN"/>
        </w:rPr>
        <w:t>É</w:t>
      </w:r>
      <w:r w:rsidR="007E1979" w:rsidRPr="00640AA6">
        <w:rPr>
          <w:i/>
          <w:lang w:val="fr-CH" w:eastAsia="zh-CN"/>
        </w:rPr>
        <w:t>tape</w:t>
      </w:r>
      <w:r w:rsidR="0013784C" w:rsidRPr="00640AA6">
        <w:rPr>
          <w:i/>
          <w:lang w:val="fr-CH" w:eastAsia="zh-CN"/>
        </w:rPr>
        <w:t xml:space="preserve"> </w:t>
      </w:r>
      <w:r w:rsidR="00266470" w:rsidRPr="00640AA6">
        <w:rPr>
          <w:i/>
          <w:lang w:val="fr-CH" w:eastAsia="zh-CN"/>
        </w:rPr>
        <w:t xml:space="preserve">2: </w:t>
      </w:r>
      <w:r w:rsidR="00865B71" w:rsidRPr="00640AA6">
        <w:rPr>
          <w:lang w:val="fr-CH" w:eastAsia="zh-CN"/>
        </w:rPr>
        <w:t>Déterminer si la liaison victime peut être exploitée avec la qualité de service requise dans la fenêtre de fréquences de fonctionnement définie au cours de la première étape</w:t>
      </w:r>
      <w:bookmarkStart w:id="83" w:name="lt_pId187"/>
      <w:bookmarkEnd w:id="82"/>
      <w:r w:rsidR="00865B71" w:rsidRPr="00640AA6">
        <w:rPr>
          <w:lang w:val="fr-CH" w:eastAsia="zh-CN"/>
        </w:rPr>
        <w:t xml:space="preserve">. On évalue </w:t>
      </w:r>
      <w:r w:rsidR="00865B71" w:rsidRPr="00640AA6">
        <w:rPr>
          <w:color w:val="000000"/>
          <w:lang w:val="fr-CH"/>
        </w:rPr>
        <w:t xml:space="preserve">la valeur médiane du rapport </w:t>
      </w:r>
      <w:r w:rsidR="00865B71" w:rsidRPr="000F59BD">
        <w:rPr>
          <w:i/>
          <w:iCs/>
          <w:color w:val="000000"/>
          <w:lang w:val="fr-CH"/>
        </w:rPr>
        <w:t>S</w:t>
      </w:r>
      <w:r w:rsidR="00865B71" w:rsidRPr="00091715">
        <w:rPr>
          <w:color w:val="000000"/>
          <w:lang w:val="fr-CH"/>
        </w:rPr>
        <w:t>/</w:t>
      </w:r>
      <w:r w:rsidR="00865B71" w:rsidRPr="000F59BD">
        <w:rPr>
          <w:i/>
          <w:iCs/>
          <w:color w:val="000000"/>
          <w:lang w:val="fr-CH"/>
        </w:rPr>
        <w:t>N</w:t>
      </w:r>
      <w:r w:rsidR="00865B71" w:rsidRPr="00640AA6">
        <w:rPr>
          <w:color w:val="000000"/>
          <w:lang w:val="fr-CH"/>
        </w:rPr>
        <w:t xml:space="preserve"> du système victime conformément à la</w:t>
      </w:r>
      <w:r w:rsidR="00865B71" w:rsidRPr="00640AA6">
        <w:rPr>
          <w:lang w:val="fr-CH" w:eastAsia="zh-CN"/>
        </w:rPr>
        <w:t xml:space="preserve"> </w:t>
      </w:r>
      <w:r w:rsidR="00266470" w:rsidRPr="00640AA6">
        <w:rPr>
          <w:lang w:val="fr-CH" w:eastAsia="zh-CN"/>
        </w:rPr>
        <w:t>Recommandation UIT-R P.533</w:t>
      </w:r>
      <w:r w:rsidR="00865B71" w:rsidRPr="00640AA6">
        <w:rPr>
          <w:lang w:val="fr-CH" w:eastAsia="zh-CN"/>
        </w:rPr>
        <w:t xml:space="preserve"> pour le nombre de taches solaires, les saisons et</w:t>
      </w:r>
      <w:r w:rsidR="0013784C" w:rsidRPr="00640AA6">
        <w:rPr>
          <w:lang w:val="fr-CH" w:eastAsia="zh-CN"/>
        </w:rPr>
        <w:t xml:space="preserve"> </w:t>
      </w:r>
      <w:bookmarkStart w:id="84" w:name="lt_pId188"/>
      <w:bookmarkEnd w:id="83"/>
      <w:r w:rsidR="00865B71" w:rsidRPr="00640AA6">
        <w:rPr>
          <w:color w:val="000000"/>
          <w:lang w:val="fr-CH"/>
        </w:rPr>
        <w:t>les intervalles de temps</w:t>
      </w:r>
      <w:r w:rsidR="00ED6EEA" w:rsidRPr="00640AA6">
        <w:rPr>
          <w:color w:val="000000"/>
          <w:lang w:val="fr-CH"/>
        </w:rPr>
        <w:t xml:space="preserve"> considérés</w:t>
      </w:r>
      <w:r w:rsidR="00865B71" w:rsidRPr="00640AA6">
        <w:rPr>
          <w:color w:val="000000"/>
          <w:lang w:val="fr-CH"/>
        </w:rPr>
        <w:t xml:space="preserve">. S'il apparaît que la </w:t>
      </w:r>
      <w:r w:rsidR="00865B71" w:rsidRPr="00640AA6">
        <w:rPr>
          <w:color w:val="000000"/>
          <w:lang w:val="fr-CH"/>
        </w:rPr>
        <w:lastRenderedPageBreak/>
        <w:t>liaison victime respecte</w:t>
      </w:r>
      <w:r w:rsidR="0013784C" w:rsidRPr="00640AA6">
        <w:rPr>
          <w:color w:val="000000"/>
          <w:lang w:val="fr-CH"/>
        </w:rPr>
        <w:t xml:space="preserve"> </w:t>
      </w:r>
      <w:r w:rsidR="00865B71" w:rsidRPr="00640AA6">
        <w:rPr>
          <w:color w:val="000000"/>
          <w:lang w:val="fr-CH"/>
        </w:rPr>
        <w:t>la qualité de service souhaitée, on pourra alors prévoir le niveau du signal de brouillage en suivant la prochaine étape décrite ci-dessous.</w:t>
      </w:r>
      <w:bookmarkEnd w:id="84"/>
    </w:p>
    <w:p w14:paraId="4EFAE67C" w14:textId="3AB68931" w:rsidR="00266470" w:rsidRPr="00640AA6" w:rsidRDefault="008B6B96" w:rsidP="00ED6EEA">
      <w:pPr>
        <w:rPr>
          <w:lang w:val="fr-CH" w:eastAsia="zh-CN"/>
        </w:rPr>
      </w:pPr>
      <w:bookmarkStart w:id="85" w:name="lt_pId189"/>
      <w:r w:rsidRPr="00640AA6">
        <w:rPr>
          <w:i/>
          <w:lang w:val="fr-CH" w:eastAsia="zh-CN"/>
        </w:rPr>
        <w:t>É</w:t>
      </w:r>
      <w:r w:rsidR="007E1979" w:rsidRPr="00640AA6">
        <w:rPr>
          <w:i/>
          <w:lang w:val="fr-CH"/>
        </w:rPr>
        <w:t>tape</w:t>
      </w:r>
      <w:r w:rsidR="0013784C" w:rsidRPr="00640AA6">
        <w:rPr>
          <w:i/>
          <w:lang w:val="fr-CH"/>
        </w:rPr>
        <w:t xml:space="preserve"> </w:t>
      </w:r>
      <w:r w:rsidR="00266470" w:rsidRPr="00640AA6">
        <w:rPr>
          <w:i/>
          <w:lang w:val="fr-CH"/>
        </w:rPr>
        <w:t>3:</w:t>
      </w:r>
      <w:r w:rsidR="0013784C" w:rsidRPr="00640AA6">
        <w:rPr>
          <w:lang w:val="fr-CH"/>
        </w:rPr>
        <w:t xml:space="preserve"> </w:t>
      </w:r>
      <w:r w:rsidR="00865B71" w:rsidRPr="00640AA6">
        <w:rPr>
          <w:lang w:val="fr-CH"/>
        </w:rPr>
        <w:t xml:space="preserve">Pendant les intervalles de temps durant lesquels la liaison victime peut fonctionner avec la qualité de service </w:t>
      </w:r>
      <w:r w:rsidR="00BC068F" w:rsidRPr="00640AA6">
        <w:rPr>
          <w:lang w:val="fr-CH"/>
        </w:rPr>
        <w:t>voulue</w:t>
      </w:r>
      <w:r w:rsidR="00865B71" w:rsidRPr="00640AA6">
        <w:rPr>
          <w:lang w:val="fr-CH"/>
        </w:rPr>
        <w:t xml:space="preserve"> ou</w:t>
      </w:r>
      <w:r w:rsidR="00BC068F" w:rsidRPr="00640AA6">
        <w:rPr>
          <w:lang w:val="fr-CH"/>
        </w:rPr>
        <w:t xml:space="preserve"> avec une meilleure qualité de service, déterminer la puissance de brouillage au niveau du récepteur victime conformément à la procédure décrite dans la </w:t>
      </w:r>
      <w:r w:rsidR="00266470" w:rsidRPr="00640AA6">
        <w:rPr>
          <w:lang w:val="fr-CH"/>
        </w:rPr>
        <w:t>Recommandation UIT-R P.533.</w:t>
      </w:r>
      <w:bookmarkEnd w:id="85"/>
      <w:r w:rsidR="00266470" w:rsidRPr="00640AA6">
        <w:rPr>
          <w:lang w:val="fr-CH"/>
        </w:rPr>
        <w:t xml:space="preserve"> </w:t>
      </w:r>
      <w:bookmarkStart w:id="86" w:name="lt_pId190"/>
      <w:r w:rsidR="00BC068F" w:rsidRPr="00640AA6">
        <w:rPr>
          <w:lang w:val="fr-CH"/>
        </w:rPr>
        <w:t>Par la suite, évaluer</w:t>
      </w:r>
      <w:r w:rsidR="0013784C" w:rsidRPr="00640AA6">
        <w:rPr>
          <w:lang w:val="fr-CH"/>
        </w:rPr>
        <w:t xml:space="preserve"> </w:t>
      </w:r>
      <w:r w:rsidR="00BC068F" w:rsidRPr="00640AA6">
        <w:rPr>
          <w:color w:val="000000"/>
          <w:lang w:val="fr-CH"/>
        </w:rPr>
        <w:t>la valeur du rapport SNIR</w:t>
      </w:r>
      <w:r w:rsidR="00BC068F" w:rsidRPr="00640AA6">
        <w:rPr>
          <w:lang w:val="fr-CH"/>
        </w:rPr>
        <w:t xml:space="preserve"> pour déterminer les périodes pendant lesquelles la qualité de fonctionnement de la liaison </w:t>
      </w:r>
      <w:r w:rsidR="00ED6EEA" w:rsidRPr="00640AA6">
        <w:rPr>
          <w:lang w:val="fr-CH"/>
        </w:rPr>
        <w:t>est</w:t>
      </w:r>
      <w:r w:rsidR="00BC068F" w:rsidRPr="00640AA6">
        <w:rPr>
          <w:lang w:val="fr-CH"/>
        </w:rPr>
        <w:t xml:space="preserve"> inférieure à la qualité de service souhaitée. On trouvera dans la</w:t>
      </w:r>
      <w:r w:rsidR="0013784C" w:rsidRPr="00640AA6">
        <w:rPr>
          <w:lang w:val="fr-CH"/>
        </w:rPr>
        <w:t xml:space="preserve"> </w:t>
      </w:r>
      <w:r w:rsidR="00BC068F" w:rsidRPr="00640AA6">
        <w:rPr>
          <w:lang w:val="fr-CH"/>
        </w:rPr>
        <w:t xml:space="preserve">Recommandation UIT-R F.339 (dans des conditions d'évanouissement) les valeurs du rapport SNR sur le trajet de propagation par l'onde ionosphérique qui sont nécessaires pour différents types d'émissions et de qualité de service. </w:t>
      </w:r>
      <w:bookmarkStart w:id="87" w:name="lt_pId191"/>
      <w:bookmarkEnd w:id="86"/>
      <w:r w:rsidR="00BC068F" w:rsidRPr="00640AA6">
        <w:rPr>
          <w:lang w:val="fr-CH"/>
        </w:rPr>
        <w:t>L'émetteur devrait être situé vers le nord et vers le sud</w:t>
      </w:r>
      <w:r w:rsidR="0013784C" w:rsidRPr="00640AA6">
        <w:rPr>
          <w:lang w:val="fr-CH"/>
        </w:rPr>
        <w:t xml:space="preserve"> </w:t>
      </w:r>
      <w:r w:rsidR="009748AA" w:rsidRPr="00640AA6">
        <w:rPr>
          <w:lang w:val="fr-CH"/>
        </w:rPr>
        <w:t xml:space="preserve">sur </w:t>
      </w:r>
      <w:r w:rsidR="005662BB" w:rsidRPr="00640AA6">
        <w:rPr>
          <w:lang w:val="fr-CH"/>
        </w:rPr>
        <w:t>de courte</w:t>
      </w:r>
      <w:r w:rsidR="009748AA" w:rsidRPr="00640AA6">
        <w:rPr>
          <w:lang w:val="fr-CH"/>
        </w:rPr>
        <w:t>s</w:t>
      </w:r>
      <w:r w:rsidR="005662BB" w:rsidRPr="00640AA6">
        <w:rPr>
          <w:lang w:val="fr-CH"/>
        </w:rPr>
        <w:t>, moyenne</w:t>
      </w:r>
      <w:r w:rsidR="009748AA" w:rsidRPr="00640AA6">
        <w:rPr>
          <w:lang w:val="fr-CH"/>
        </w:rPr>
        <w:t>s</w:t>
      </w:r>
      <w:r w:rsidR="005662BB" w:rsidRPr="00640AA6">
        <w:rPr>
          <w:lang w:val="fr-CH"/>
        </w:rPr>
        <w:t xml:space="preserve"> et longue</w:t>
      </w:r>
      <w:r w:rsidR="009748AA" w:rsidRPr="00640AA6">
        <w:rPr>
          <w:lang w:val="fr-CH"/>
        </w:rPr>
        <w:t>s</w:t>
      </w:r>
      <w:r w:rsidR="005662BB" w:rsidRPr="00640AA6">
        <w:rPr>
          <w:lang w:val="fr-CH"/>
        </w:rPr>
        <w:t xml:space="preserve"> distance</w:t>
      </w:r>
      <w:r w:rsidR="009748AA" w:rsidRPr="00640AA6">
        <w:rPr>
          <w:lang w:val="fr-CH"/>
        </w:rPr>
        <w:t>s</w:t>
      </w:r>
      <w:r w:rsidR="005662BB" w:rsidRPr="00640AA6">
        <w:rPr>
          <w:lang w:val="fr-CH"/>
        </w:rPr>
        <w:t xml:space="preserve"> par rapport au récepteur.</w:t>
      </w:r>
      <w:bookmarkStart w:id="88" w:name="lt_pId193"/>
      <w:bookmarkEnd w:id="87"/>
      <w:r w:rsidR="005662BB" w:rsidRPr="00640AA6">
        <w:rPr>
          <w:lang w:val="fr-CH"/>
        </w:rPr>
        <w:t xml:space="preserve"> La source du signal de brouillage devrait également être située aux quatre points cardinaux par rapport au récepteur victime et se trouver à des distances de séparation courtes, moyennes ou</w:t>
      </w:r>
      <w:r w:rsidR="0013784C" w:rsidRPr="00640AA6">
        <w:rPr>
          <w:lang w:val="fr-CH"/>
        </w:rPr>
        <w:t xml:space="preserve"> </w:t>
      </w:r>
      <w:r w:rsidR="005662BB" w:rsidRPr="00640AA6">
        <w:rPr>
          <w:lang w:val="fr-CH"/>
        </w:rPr>
        <w:t>grandes en fonction de la situation analysée.</w:t>
      </w:r>
      <w:r w:rsidR="0013784C" w:rsidRPr="00640AA6">
        <w:rPr>
          <w:lang w:val="fr-CH"/>
        </w:rPr>
        <w:t xml:space="preserve"> </w:t>
      </w:r>
      <w:r w:rsidR="005662BB" w:rsidRPr="00640AA6">
        <w:rPr>
          <w:lang w:val="fr-CH"/>
        </w:rPr>
        <w:t>Il convient de recommencer les analyses pour des valeurs faibles et élevées des taches solaires, avec des échantillons fondés sur la saison et l'heure du jour.</w:t>
      </w:r>
      <w:bookmarkEnd w:id="88"/>
    </w:p>
    <w:p w14:paraId="0A68FE50" w14:textId="7FC5344D" w:rsidR="00266470" w:rsidRPr="00640AA6" w:rsidRDefault="008B6B96" w:rsidP="00ED6EEA">
      <w:pPr>
        <w:rPr>
          <w:lang w:val="fr-CH" w:eastAsia="zh-CN"/>
        </w:rPr>
      </w:pPr>
      <w:bookmarkStart w:id="89" w:name="lt_pId195"/>
      <w:r w:rsidRPr="00640AA6">
        <w:rPr>
          <w:i/>
          <w:lang w:val="fr-CH" w:eastAsia="zh-CN"/>
        </w:rPr>
        <w:t>É</w:t>
      </w:r>
      <w:r w:rsidR="007E1979" w:rsidRPr="00640AA6">
        <w:rPr>
          <w:i/>
          <w:lang w:val="fr-CH" w:eastAsia="zh-CN"/>
        </w:rPr>
        <w:t>tape</w:t>
      </w:r>
      <w:r w:rsidR="0013784C" w:rsidRPr="00640AA6">
        <w:rPr>
          <w:i/>
          <w:lang w:val="fr-CH" w:eastAsia="zh-CN"/>
        </w:rPr>
        <w:t xml:space="preserve"> </w:t>
      </w:r>
      <w:r w:rsidR="00266470" w:rsidRPr="00640AA6">
        <w:rPr>
          <w:i/>
          <w:lang w:val="fr-CH" w:eastAsia="zh-CN"/>
        </w:rPr>
        <w:t>4:</w:t>
      </w:r>
      <w:r w:rsidR="0013784C" w:rsidRPr="00640AA6">
        <w:rPr>
          <w:i/>
          <w:lang w:val="fr-CH" w:eastAsia="zh-CN"/>
        </w:rPr>
        <w:t xml:space="preserve"> </w:t>
      </w:r>
      <w:r w:rsidR="005662BB" w:rsidRPr="00640AA6">
        <w:rPr>
          <w:lang w:val="fr-CH" w:eastAsia="zh-CN"/>
        </w:rPr>
        <w:t>Calculer la</w:t>
      </w:r>
      <w:r w:rsidR="0013784C" w:rsidRPr="00640AA6">
        <w:rPr>
          <w:lang w:val="fr-CH" w:eastAsia="zh-CN"/>
        </w:rPr>
        <w:t xml:space="preserve"> </w:t>
      </w:r>
      <w:r w:rsidR="00001B0F" w:rsidRPr="00640AA6">
        <w:rPr>
          <w:lang w:val="fr-CH" w:eastAsia="zh-CN"/>
        </w:rPr>
        <w:t xml:space="preserve">disponibilité </w:t>
      </w:r>
      <w:r w:rsidR="005662BB" w:rsidRPr="00640AA6">
        <w:rPr>
          <w:lang w:val="fr-CH" w:eastAsia="zh-CN"/>
        </w:rPr>
        <w:t xml:space="preserve">de la liaison victime avec et sans brouillage. </w:t>
      </w:r>
      <w:bookmarkStart w:id="90" w:name="lt_pId196"/>
      <w:bookmarkEnd w:id="89"/>
      <w:r w:rsidR="00001B0F" w:rsidRPr="00640AA6">
        <w:rPr>
          <w:lang w:val="fr-CH" w:eastAsia="zh-CN"/>
        </w:rPr>
        <w:t xml:space="preserve">Les prévisions de la propagation effectuées conformément à la </w:t>
      </w:r>
      <w:r w:rsidR="00266470" w:rsidRPr="00640AA6">
        <w:rPr>
          <w:lang w:val="fr-CH" w:eastAsia="zh-CN"/>
        </w:rPr>
        <w:t xml:space="preserve">Recommandation UIT-R P.533 </w:t>
      </w:r>
      <w:r w:rsidR="00001B0F" w:rsidRPr="00640AA6">
        <w:rPr>
          <w:lang w:val="fr-CH" w:eastAsia="zh-CN"/>
        </w:rPr>
        <w:t>présentent la disponibilité en tant que probabilité du niveau du signal, pendant un créneau horaire d'une heure par jour durant</w:t>
      </w:r>
      <w:bookmarkEnd w:id="90"/>
      <w:r w:rsidR="0013784C" w:rsidRPr="00640AA6">
        <w:rPr>
          <w:lang w:val="fr-CH" w:eastAsia="zh-CN"/>
        </w:rPr>
        <w:t xml:space="preserve"> </w:t>
      </w:r>
      <w:r w:rsidR="002F4AB6" w:rsidRPr="00640AA6">
        <w:rPr>
          <w:lang w:val="fr-CH" w:eastAsia="zh-CN"/>
        </w:rPr>
        <w:t xml:space="preserve">un mois. Il convient de partir du principe que les transmissions des liaisons victimes et brouilleuses sont indépendantes et d'utiliser leur probabilité </w:t>
      </w:r>
      <w:r w:rsidR="002F4AB6" w:rsidRPr="00640AA6">
        <w:rPr>
          <w:color w:val="000000"/>
          <w:lang w:val="fr-CH"/>
        </w:rPr>
        <w:t>commune pour déterminer la durée des brouillages.</w:t>
      </w:r>
      <w:bookmarkStart w:id="91" w:name="lt_pId197"/>
      <w:r w:rsidR="002F4AB6" w:rsidRPr="00640AA6">
        <w:rPr>
          <w:lang w:val="fr-CH" w:eastAsia="zh-CN"/>
        </w:rPr>
        <w:t xml:space="preserve"> À titre d'exemple, si pendant une heure donnée d'un mois donné</w:t>
      </w:r>
      <w:bookmarkStart w:id="92" w:name="lt_pId198"/>
      <w:bookmarkEnd w:id="91"/>
      <w:r w:rsidR="002F4AB6" w:rsidRPr="00640AA6">
        <w:rPr>
          <w:lang w:val="fr-CH" w:eastAsia="zh-CN"/>
        </w:rPr>
        <w:t>,</w:t>
      </w:r>
      <w:r w:rsidR="0013784C" w:rsidRPr="00640AA6">
        <w:rPr>
          <w:lang w:val="fr-CH" w:eastAsia="zh-CN"/>
        </w:rPr>
        <w:t xml:space="preserve"> </w:t>
      </w:r>
      <w:r w:rsidR="002F4AB6" w:rsidRPr="00640AA6">
        <w:rPr>
          <w:lang w:val="fr-CH" w:eastAsia="zh-CN"/>
        </w:rPr>
        <w:t xml:space="preserve">on établit que la liaison victime présente une disponibilité avec une probabilité de </w:t>
      </w:r>
      <w:r w:rsidR="00266470" w:rsidRPr="00640AA6">
        <w:rPr>
          <w:lang w:val="fr-CH" w:eastAsia="zh-CN"/>
        </w:rPr>
        <w:t>50%,</w:t>
      </w:r>
      <w:r w:rsidR="002F4AB6" w:rsidRPr="00640AA6">
        <w:rPr>
          <w:lang w:val="fr-CH" w:eastAsia="zh-CN"/>
        </w:rPr>
        <w:t xml:space="preserve"> et que le signal brouilleur </w:t>
      </w:r>
      <w:r w:rsidR="002F4AB6" w:rsidRPr="00640AA6">
        <w:rPr>
          <w:color w:val="000000"/>
          <w:lang w:val="fr-CH"/>
        </w:rPr>
        <w:t>parvient au</w:t>
      </w:r>
      <w:r w:rsidR="0013784C" w:rsidRPr="00640AA6">
        <w:rPr>
          <w:lang w:val="fr-CH" w:eastAsia="zh-CN"/>
        </w:rPr>
        <w:t xml:space="preserve"> </w:t>
      </w:r>
      <w:r w:rsidR="002F4AB6" w:rsidRPr="00640AA6">
        <w:rPr>
          <w:lang w:val="fr-CH" w:eastAsia="zh-CN"/>
        </w:rPr>
        <w:t xml:space="preserve">récepteur victime avec une probabilité de </w:t>
      </w:r>
      <w:r w:rsidR="00266470" w:rsidRPr="00640AA6">
        <w:rPr>
          <w:lang w:val="fr-CH" w:eastAsia="zh-CN"/>
        </w:rPr>
        <w:t>50%</w:t>
      </w:r>
      <w:r w:rsidR="002F4AB6" w:rsidRPr="00640AA6">
        <w:rPr>
          <w:lang w:val="fr-CH" w:eastAsia="zh-CN"/>
        </w:rPr>
        <w:t>, on détermine</w:t>
      </w:r>
      <w:r w:rsidR="0013784C" w:rsidRPr="00640AA6">
        <w:rPr>
          <w:lang w:val="fr-CH" w:eastAsia="zh-CN"/>
        </w:rPr>
        <w:t xml:space="preserve"> </w:t>
      </w:r>
      <w:r w:rsidR="002F4AB6" w:rsidRPr="00640AA6">
        <w:rPr>
          <w:lang w:val="fr-CH" w:eastAsia="zh-CN"/>
        </w:rPr>
        <w:t>la durée pendant laquelle</w:t>
      </w:r>
      <w:r w:rsidR="0013784C" w:rsidRPr="00640AA6">
        <w:rPr>
          <w:lang w:val="fr-CH" w:eastAsia="zh-CN"/>
        </w:rPr>
        <w:t xml:space="preserve"> </w:t>
      </w:r>
      <w:r w:rsidR="002F4AB6" w:rsidRPr="00640AA6">
        <w:rPr>
          <w:lang w:val="fr-CH" w:eastAsia="zh-CN"/>
        </w:rPr>
        <w:t xml:space="preserve">la qualité de </w:t>
      </w:r>
      <w:r w:rsidR="00ED6EEA" w:rsidRPr="00640AA6">
        <w:rPr>
          <w:lang w:val="fr-CH" w:eastAsia="zh-CN"/>
        </w:rPr>
        <w:t xml:space="preserve">fonctionnement de </w:t>
      </w:r>
      <w:r w:rsidR="002F4AB6" w:rsidRPr="00640AA6">
        <w:rPr>
          <w:lang w:val="fr-CH" w:eastAsia="zh-CN"/>
        </w:rPr>
        <w:t>la liaison victime subira une dégradation en raison de l'émetteur brouilleur lorsque l</w:t>
      </w:r>
      <w:r w:rsidR="00ED6EEA" w:rsidRPr="00640AA6">
        <w:rPr>
          <w:lang w:val="fr-CH" w:eastAsia="zh-CN"/>
        </w:rPr>
        <w:t>a probabilité commune est de 25</w:t>
      </w:r>
      <w:r w:rsidR="002F4AB6" w:rsidRPr="00640AA6">
        <w:rPr>
          <w:lang w:val="fr-CH" w:eastAsia="zh-CN"/>
        </w:rPr>
        <w:t>% dans cet exemple</w:t>
      </w:r>
      <w:bookmarkStart w:id="93" w:name="lt_pId199"/>
      <w:bookmarkEnd w:id="92"/>
      <w:r w:rsidR="002F4AB6" w:rsidRPr="00640AA6">
        <w:rPr>
          <w:lang w:val="fr-CH" w:eastAsia="zh-CN"/>
        </w:rPr>
        <w:t xml:space="preserve">. Lorsque l'émetteur brouilleur n'est pas présent, la liaison victime pourrait fonctionner </w:t>
      </w:r>
      <w:r w:rsidR="001E6C7C" w:rsidRPr="00640AA6">
        <w:rPr>
          <w:lang w:val="fr-CH" w:eastAsia="zh-CN"/>
        </w:rPr>
        <w:t>pendant 15 heures sur 30</w:t>
      </w:r>
      <w:r w:rsidR="0013784C" w:rsidRPr="00640AA6">
        <w:rPr>
          <w:lang w:val="fr-CH" w:eastAsia="zh-CN"/>
        </w:rPr>
        <w:t xml:space="preserve"> </w:t>
      </w:r>
      <w:r w:rsidR="00266470" w:rsidRPr="00640AA6">
        <w:rPr>
          <w:lang w:val="fr-CH" w:eastAsia="zh-CN"/>
        </w:rPr>
        <w:t>possible</w:t>
      </w:r>
      <w:r w:rsidR="001E6C7C" w:rsidRPr="00640AA6">
        <w:rPr>
          <w:lang w:val="fr-CH" w:eastAsia="zh-CN"/>
        </w:rPr>
        <w:t>s pendant ce mois et ce créneau horaire</w:t>
      </w:r>
      <w:r w:rsidR="00266470" w:rsidRPr="00640AA6">
        <w:rPr>
          <w:lang w:val="fr-CH" w:eastAsia="zh-CN"/>
        </w:rPr>
        <w:t>.</w:t>
      </w:r>
      <w:bookmarkEnd w:id="93"/>
      <w:r w:rsidR="001E6C7C" w:rsidRPr="00640AA6">
        <w:rPr>
          <w:lang w:val="fr-CH" w:eastAsia="zh-CN"/>
        </w:rPr>
        <w:t xml:space="preserve"> Lorsque l'émetteur brouilleur</w:t>
      </w:r>
      <w:r w:rsidR="0013784C" w:rsidRPr="00640AA6">
        <w:rPr>
          <w:lang w:val="fr-CH" w:eastAsia="zh-CN"/>
        </w:rPr>
        <w:t xml:space="preserve"> </w:t>
      </w:r>
      <w:r w:rsidR="001E6C7C" w:rsidRPr="00640AA6">
        <w:rPr>
          <w:lang w:val="fr-CH" w:eastAsia="zh-CN"/>
        </w:rPr>
        <w:t>est</w:t>
      </w:r>
      <w:r w:rsidR="0013784C" w:rsidRPr="00640AA6">
        <w:rPr>
          <w:lang w:val="fr-CH" w:eastAsia="zh-CN"/>
        </w:rPr>
        <w:t xml:space="preserve"> </w:t>
      </w:r>
      <w:r w:rsidR="001E6C7C" w:rsidRPr="00640AA6">
        <w:rPr>
          <w:lang w:val="fr-CH" w:eastAsia="zh-CN"/>
        </w:rPr>
        <w:t>présent, la disponibilité de la liaison victime serait ramenée à</w:t>
      </w:r>
      <w:r w:rsidR="0013784C" w:rsidRPr="00640AA6">
        <w:rPr>
          <w:lang w:val="fr-CH" w:eastAsia="zh-CN"/>
        </w:rPr>
        <w:t xml:space="preserve"> </w:t>
      </w:r>
      <w:bookmarkStart w:id="94" w:name="lt_pId200"/>
      <w:r w:rsidR="00266470" w:rsidRPr="00640AA6">
        <w:rPr>
          <w:lang w:val="fr-CH" w:eastAsia="zh-CN"/>
        </w:rPr>
        <w:t>7,5</w:t>
      </w:r>
      <w:r w:rsidR="00ED6EEA" w:rsidRPr="00640AA6">
        <w:rPr>
          <w:lang w:val="fr-CH" w:eastAsia="zh-CN"/>
        </w:rPr>
        <w:t> </w:t>
      </w:r>
      <w:r w:rsidR="001E6C7C" w:rsidRPr="00640AA6">
        <w:rPr>
          <w:lang w:val="fr-CH" w:eastAsia="zh-CN"/>
        </w:rPr>
        <w:t>heures pendant le mois et le créneau horaire donnés</w:t>
      </w:r>
      <w:bookmarkEnd w:id="94"/>
      <w:r w:rsidR="00ED6EEA" w:rsidRPr="00640AA6">
        <w:rPr>
          <w:lang w:val="fr-CH" w:eastAsia="zh-CN"/>
        </w:rPr>
        <w:t>.</w:t>
      </w:r>
    </w:p>
    <w:p w14:paraId="78F0FFAD" w14:textId="6950BB21" w:rsidR="00266470" w:rsidRPr="00640AA6" w:rsidRDefault="00ED3B82" w:rsidP="00ED6EEA">
      <w:pPr>
        <w:rPr>
          <w:lang w:val="fr-CH" w:eastAsia="zh-CN"/>
        </w:rPr>
      </w:pPr>
      <w:bookmarkStart w:id="95" w:name="lt_pId201"/>
      <w:r w:rsidRPr="00640AA6">
        <w:rPr>
          <w:lang w:val="fr-CH"/>
        </w:rPr>
        <w:t>Aux fins des études de partage dans cette bande, avec le</w:t>
      </w:r>
      <w:r w:rsidR="0013784C" w:rsidRPr="00640AA6">
        <w:rPr>
          <w:lang w:val="fr-CH"/>
        </w:rPr>
        <w:t xml:space="preserve"> </w:t>
      </w:r>
      <w:r w:rsidRPr="00640AA6">
        <w:rPr>
          <w:lang w:val="fr-CH"/>
        </w:rPr>
        <w:t xml:space="preserve">mode de propagation par l'onde ionosphérique, la couverture des zones de brouillage dépend de </w:t>
      </w:r>
      <w:r w:rsidR="00ED6EEA" w:rsidRPr="00640AA6">
        <w:rPr>
          <w:lang w:val="fr-CH"/>
        </w:rPr>
        <w:t>l'heure</w:t>
      </w:r>
      <w:r w:rsidRPr="00640AA6">
        <w:rPr>
          <w:lang w:val="fr-CH"/>
        </w:rPr>
        <w:t xml:space="preserve"> du jour, de la saison et du cycle</w:t>
      </w:r>
      <w:r w:rsidR="0013784C" w:rsidRPr="00640AA6">
        <w:rPr>
          <w:lang w:val="fr-CH"/>
        </w:rPr>
        <w:t xml:space="preserve"> </w:t>
      </w:r>
      <w:r w:rsidRPr="00640AA6">
        <w:rPr>
          <w:lang w:val="fr-CH"/>
        </w:rPr>
        <w:t xml:space="preserve">d'activité solaire </w:t>
      </w:r>
      <w:r w:rsidRPr="00640AA6">
        <w:rPr>
          <w:color w:val="000000"/>
          <w:lang w:val="fr-CH"/>
        </w:rPr>
        <w:t>undécennal.</w:t>
      </w:r>
      <w:bookmarkStart w:id="96" w:name="lt_pId202"/>
      <w:bookmarkEnd w:id="95"/>
      <w:r w:rsidRPr="00640AA6">
        <w:rPr>
          <w:lang w:val="fr-CH"/>
        </w:rPr>
        <w:t xml:space="preserve"> Il en résulte que les systèmes de transmission en ondes décamétriques peuvent changer de fréquence</w:t>
      </w:r>
      <w:r w:rsidR="0013784C" w:rsidRPr="00640AA6">
        <w:rPr>
          <w:lang w:val="fr-CH"/>
        </w:rPr>
        <w:t xml:space="preserve"> </w:t>
      </w:r>
      <w:r w:rsidRPr="00640AA6">
        <w:rPr>
          <w:lang w:val="fr-CH"/>
        </w:rPr>
        <w:t xml:space="preserve">plusieurs fois par </w:t>
      </w:r>
      <w:r w:rsidR="00640AA6" w:rsidRPr="00640AA6">
        <w:rPr>
          <w:lang w:val="fr-CH"/>
        </w:rPr>
        <w:t>jour,</w:t>
      </w:r>
      <w:r w:rsidRPr="00640AA6">
        <w:rPr>
          <w:lang w:val="fr-CH"/>
        </w:rPr>
        <w:t xml:space="preserve"> d'où la nécessité de redéfinir à intervalles réguliers les paramètres utilisés dans les études (toutes les quatre heures par exemple).</w:t>
      </w:r>
      <w:bookmarkEnd w:id="96"/>
    </w:p>
    <w:p w14:paraId="508D8E07" w14:textId="2A7936CA" w:rsidR="00266470" w:rsidRPr="00640AA6" w:rsidRDefault="00266470" w:rsidP="00F26A8C">
      <w:pPr>
        <w:pStyle w:val="Heading2"/>
        <w:rPr>
          <w:lang w:val="fr-CH"/>
        </w:rPr>
      </w:pPr>
      <w:r w:rsidRPr="00640AA6">
        <w:rPr>
          <w:lang w:val="fr-CH"/>
        </w:rPr>
        <w:t>2.2</w:t>
      </w:r>
      <w:r w:rsidRPr="00640AA6">
        <w:rPr>
          <w:lang w:val="fr-CH"/>
        </w:rPr>
        <w:tab/>
      </w:r>
      <w:bookmarkStart w:id="97" w:name="lt_pId205"/>
      <w:r w:rsidR="00491B55" w:rsidRPr="00640AA6">
        <w:rPr>
          <w:lang w:val="fr-CH"/>
        </w:rPr>
        <w:t>Mode</w:t>
      </w:r>
      <w:r w:rsidR="0013784C" w:rsidRPr="00640AA6">
        <w:rPr>
          <w:lang w:val="fr-CH"/>
        </w:rPr>
        <w:t xml:space="preserve"> </w:t>
      </w:r>
      <w:r w:rsidR="00491B55" w:rsidRPr="00640AA6">
        <w:rPr>
          <w:lang w:val="fr-CH"/>
        </w:rPr>
        <w:t>de propagation par l'onde de sol</w:t>
      </w:r>
      <w:bookmarkEnd w:id="97"/>
      <w:r w:rsidR="009748AA" w:rsidRPr="00640AA6">
        <w:rPr>
          <w:lang w:val="fr-CH"/>
        </w:rPr>
        <w:t xml:space="preserve"> </w:t>
      </w:r>
    </w:p>
    <w:p w14:paraId="618E77E2" w14:textId="65ABBDBB" w:rsidR="00266470" w:rsidRPr="00640AA6" w:rsidRDefault="00491B55" w:rsidP="00ED6EEA">
      <w:pPr>
        <w:rPr>
          <w:lang w:val="fr-CH" w:eastAsia="zh-CN"/>
        </w:rPr>
      </w:pPr>
      <w:bookmarkStart w:id="98" w:name="lt_pId206"/>
      <w:r w:rsidRPr="00640AA6">
        <w:rPr>
          <w:lang w:val="fr-CH" w:eastAsia="zh-CN"/>
        </w:rPr>
        <w:t xml:space="preserve">La valeur médiane du rapport SNR est évaluée conformément à la </w:t>
      </w:r>
      <w:r w:rsidR="00266470" w:rsidRPr="00640AA6">
        <w:rPr>
          <w:lang w:val="fr-CH" w:eastAsia="zh-CN"/>
        </w:rPr>
        <w:t>Recommandation UIT-R P.368</w:t>
      </w:r>
      <w:r w:rsidR="00266470" w:rsidRPr="00640AA6">
        <w:rPr>
          <w:position w:val="6"/>
          <w:sz w:val="18"/>
          <w:lang w:val="fr-CH" w:eastAsia="zh-CN"/>
        </w:rPr>
        <w:footnoteReference w:id="5"/>
      </w:r>
      <w:r w:rsidR="00266470" w:rsidRPr="00640AA6">
        <w:rPr>
          <w:lang w:val="fr-CH" w:eastAsia="zh-CN"/>
        </w:rPr>
        <w:t xml:space="preserve"> </w:t>
      </w:r>
      <w:r w:rsidRPr="00640AA6">
        <w:rPr>
          <w:lang w:val="fr-CH" w:eastAsia="zh-CN"/>
        </w:rPr>
        <w:t>pour les saisons et les intervalles de temps d'une période d'un an, après quoi la valeur du rapport SNIR est calculée. On calcule le niveau de bruit conformément à la</w:t>
      </w:r>
      <w:bookmarkEnd w:id="98"/>
      <w:r w:rsidR="0013784C" w:rsidRPr="00640AA6">
        <w:rPr>
          <w:lang w:val="fr-CH" w:eastAsia="zh-CN"/>
        </w:rPr>
        <w:t xml:space="preserve"> </w:t>
      </w:r>
      <w:bookmarkStart w:id="100" w:name="lt_pId207"/>
      <w:r w:rsidR="00266470" w:rsidRPr="00640AA6">
        <w:rPr>
          <w:lang w:val="fr-CH" w:eastAsia="zh-CN"/>
        </w:rPr>
        <w:t>Recommandation UIT-R P.372.</w:t>
      </w:r>
      <w:bookmarkEnd w:id="100"/>
      <w:r w:rsidR="00266470" w:rsidRPr="00640AA6">
        <w:rPr>
          <w:lang w:val="fr-CH" w:eastAsia="zh-CN"/>
        </w:rPr>
        <w:t xml:space="preserve"> </w:t>
      </w:r>
      <w:bookmarkStart w:id="101" w:name="lt_pId208"/>
      <w:r w:rsidRPr="00640AA6">
        <w:rPr>
          <w:lang w:val="fr-CH" w:eastAsia="zh-CN"/>
        </w:rPr>
        <w:t>En ce qui concerne les périodes pendant lesquelles la liaison victime présente un rapport SNR supérieur à la valeur de seuil requise pour la qualité de service souhaité</w:t>
      </w:r>
      <w:r w:rsidR="00ED6EEA" w:rsidRPr="00640AA6">
        <w:rPr>
          <w:lang w:val="fr-CH" w:eastAsia="zh-CN"/>
        </w:rPr>
        <w:t>e</w:t>
      </w:r>
      <w:r w:rsidRPr="00640AA6">
        <w:rPr>
          <w:lang w:val="fr-CH" w:eastAsia="zh-CN"/>
        </w:rPr>
        <w:t>, on évalue le rapport</w:t>
      </w:r>
      <w:r w:rsidR="0013784C" w:rsidRPr="00640AA6">
        <w:rPr>
          <w:lang w:val="fr-CH" w:eastAsia="zh-CN"/>
        </w:rPr>
        <w:t xml:space="preserve"> </w:t>
      </w:r>
      <w:r w:rsidR="00266470" w:rsidRPr="00640AA6">
        <w:rPr>
          <w:lang w:val="fr-CH" w:eastAsia="zh-CN"/>
        </w:rPr>
        <w:t xml:space="preserve">SNIR </w:t>
      </w:r>
      <w:r w:rsidRPr="00640AA6">
        <w:rPr>
          <w:lang w:val="fr-CH" w:eastAsia="zh-CN"/>
        </w:rPr>
        <w:t>pour déterminer</w:t>
      </w:r>
      <w:r w:rsidR="00FB18FF" w:rsidRPr="00640AA6">
        <w:rPr>
          <w:lang w:val="fr-CH" w:eastAsia="zh-CN"/>
        </w:rPr>
        <w:t xml:space="preserve"> la période pendant laquelle la qualité de fonctionnement de la liaison subit</w:t>
      </w:r>
      <w:r w:rsidR="0013784C" w:rsidRPr="00640AA6">
        <w:rPr>
          <w:lang w:val="fr-CH" w:eastAsia="zh-CN"/>
        </w:rPr>
        <w:t xml:space="preserve"> </w:t>
      </w:r>
      <w:r w:rsidR="00FB18FF" w:rsidRPr="00640AA6">
        <w:rPr>
          <w:lang w:val="fr-CH" w:eastAsia="zh-CN"/>
        </w:rPr>
        <w:t xml:space="preserve">une dégradation </w:t>
      </w:r>
      <w:r w:rsidR="00ED6EEA" w:rsidRPr="00640AA6">
        <w:rPr>
          <w:lang w:val="fr-CH" w:eastAsia="zh-CN"/>
        </w:rPr>
        <w:t>par rapport</w:t>
      </w:r>
      <w:r w:rsidR="00FB18FF" w:rsidRPr="00640AA6">
        <w:rPr>
          <w:lang w:val="fr-CH" w:eastAsia="zh-CN"/>
        </w:rPr>
        <w:t xml:space="preserve"> au niveau souhaité</w:t>
      </w:r>
      <w:bookmarkEnd w:id="101"/>
      <w:r w:rsidR="00FB18FF" w:rsidRPr="00640AA6">
        <w:rPr>
          <w:lang w:val="fr-CH" w:eastAsia="zh-CN"/>
        </w:rPr>
        <w:t>. Les valeurs du rapport SNR pour la bande de fréquences 3-30 MHz sont indiquées dans la</w:t>
      </w:r>
      <w:r w:rsidR="0013784C" w:rsidRPr="00640AA6">
        <w:rPr>
          <w:lang w:val="fr-CH" w:eastAsia="zh-CN"/>
        </w:rPr>
        <w:t xml:space="preserve"> </w:t>
      </w:r>
      <w:bookmarkStart w:id="102" w:name="lt_pId209"/>
      <w:r w:rsidR="00266470" w:rsidRPr="00640AA6">
        <w:rPr>
          <w:lang w:val="fr-CH" w:eastAsia="zh-CN"/>
        </w:rPr>
        <w:t xml:space="preserve">Recommandation UIT-R F.339 </w:t>
      </w:r>
      <w:bookmarkEnd w:id="102"/>
      <w:r w:rsidR="00FB18FF" w:rsidRPr="00640AA6">
        <w:rPr>
          <w:lang w:val="fr-CH" w:eastAsia="zh-CN"/>
        </w:rPr>
        <w:t>dans des conditions stables.</w:t>
      </w:r>
    </w:p>
    <w:p w14:paraId="232316A8" w14:textId="77777777" w:rsidR="00091715" w:rsidRDefault="00091715" w:rsidP="00ED6EEA">
      <w:pPr>
        <w:rPr>
          <w:lang w:val="fr-CH" w:eastAsia="zh-CN"/>
        </w:rPr>
      </w:pPr>
      <w:bookmarkStart w:id="103" w:name="lt_pId210"/>
      <w:r>
        <w:rPr>
          <w:lang w:val="fr-CH" w:eastAsia="zh-CN"/>
        </w:rPr>
        <w:br w:type="page"/>
      </w:r>
    </w:p>
    <w:p w14:paraId="319A1509" w14:textId="7F6D675B" w:rsidR="00266470" w:rsidRPr="00640AA6" w:rsidRDefault="00FB18FF" w:rsidP="00ED6EEA">
      <w:pPr>
        <w:rPr>
          <w:lang w:val="fr-CH" w:eastAsia="zh-CN"/>
        </w:rPr>
      </w:pPr>
      <w:r w:rsidRPr="00640AA6">
        <w:rPr>
          <w:lang w:val="fr-CH" w:eastAsia="zh-CN"/>
        </w:rPr>
        <w:lastRenderedPageBreak/>
        <w:t>Le signal brouilleur pourrait suivre un trajet de propagation par l'onde de sol</w:t>
      </w:r>
      <w:r w:rsidR="0013784C" w:rsidRPr="00640AA6">
        <w:rPr>
          <w:lang w:val="fr-CH" w:eastAsia="zh-CN"/>
        </w:rPr>
        <w:t xml:space="preserve"> </w:t>
      </w:r>
      <w:r w:rsidRPr="00640AA6">
        <w:rPr>
          <w:lang w:val="fr-CH" w:eastAsia="zh-CN"/>
        </w:rPr>
        <w:t xml:space="preserve">ou par </w:t>
      </w:r>
      <w:r w:rsidR="00DA6468" w:rsidRPr="00640AA6">
        <w:rPr>
          <w:lang w:val="fr-CH" w:eastAsia="zh-CN"/>
        </w:rPr>
        <w:t>l'onde ionosphérique</w:t>
      </w:r>
      <w:r w:rsidRPr="00640AA6">
        <w:rPr>
          <w:lang w:val="fr-CH" w:eastAsia="zh-CN"/>
        </w:rPr>
        <w:t>, les calculs étant effectués en conséquence.</w:t>
      </w:r>
      <w:bookmarkStart w:id="104" w:name="lt_pId211"/>
      <w:bookmarkEnd w:id="103"/>
      <w:r w:rsidRPr="00640AA6">
        <w:rPr>
          <w:lang w:val="fr-CH" w:eastAsia="zh-CN"/>
        </w:rPr>
        <w:t xml:space="preserve"> Les distances </w:t>
      </w:r>
      <w:r w:rsidR="00ED6EEA" w:rsidRPr="00640AA6">
        <w:rPr>
          <w:lang w:val="fr-CH" w:eastAsia="zh-CN"/>
        </w:rPr>
        <w:t>entre l'émetteur et le récepteur</w:t>
      </w:r>
      <w:r w:rsidRPr="00640AA6">
        <w:rPr>
          <w:lang w:val="fr-CH" w:eastAsia="zh-CN"/>
        </w:rPr>
        <w:t xml:space="preserve"> du système victime devraient être inférieures aux distances de propagation par l'onde de sol et le signal brouilleur pourrait </w:t>
      </w:r>
      <w:r w:rsidR="009748AA" w:rsidRPr="00640AA6">
        <w:rPr>
          <w:lang w:val="fr-CH" w:eastAsia="zh-CN"/>
        </w:rPr>
        <w:t xml:space="preserve">se trouver </w:t>
      </w:r>
      <w:r w:rsidR="00AD32A3" w:rsidRPr="00640AA6">
        <w:rPr>
          <w:lang w:val="fr-CH" w:eastAsia="zh-CN"/>
        </w:rPr>
        <w:t>entre</w:t>
      </w:r>
      <w:r w:rsidR="0013784C" w:rsidRPr="00640AA6">
        <w:rPr>
          <w:lang w:val="fr-CH" w:eastAsia="zh-CN"/>
        </w:rPr>
        <w:t xml:space="preserve"> </w:t>
      </w:r>
      <w:r w:rsidR="009748AA" w:rsidRPr="00640AA6">
        <w:rPr>
          <w:lang w:val="fr-CH" w:eastAsia="zh-CN"/>
        </w:rPr>
        <w:t xml:space="preserve">la limite de la portée de l'onde de sol </w:t>
      </w:r>
      <w:r w:rsidR="00AD32A3" w:rsidRPr="00640AA6">
        <w:rPr>
          <w:lang w:val="fr-CH"/>
        </w:rPr>
        <w:t>et</w:t>
      </w:r>
      <w:r w:rsidR="0013784C" w:rsidRPr="00640AA6">
        <w:rPr>
          <w:lang w:val="fr-CH"/>
        </w:rPr>
        <w:t xml:space="preserve"> </w:t>
      </w:r>
      <w:r w:rsidR="009748AA" w:rsidRPr="00640AA6">
        <w:rPr>
          <w:lang w:val="fr-CH"/>
        </w:rPr>
        <w:t>des distances de séparation courtes, moyennes ou</w:t>
      </w:r>
      <w:r w:rsidR="0013784C" w:rsidRPr="00640AA6">
        <w:rPr>
          <w:lang w:val="fr-CH"/>
        </w:rPr>
        <w:t xml:space="preserve"> </w:t>
      </w:r>
      <w:r w:rsidR="009748AA" w:rsidRPr="00640AA6">
        <w:rPr>
          <w:lang w:val="fr-CH"/>
        </w:rPr>
        <w:t>grandes</w:t>
      </w:r>
      <w:r w:rsidR="00AD32A3" w:rsidRPr="00640AA6">
        <w:rPr>
          <w:lang w:val="fr-CH"/>
        </w:rPr>
        <w:t xml:space="preserve"> en propagation ionosphérique.</w:t>
      </w:r>
      <w:bookmarkEnd w:id="104"/>
    </w:p>
    <w:p w14:paraId="7F25BE60" w14:textId="58645B0B" w:rsidR="00266470" w:rsidRPr="00640AA6" w:rsidRDefault="00266470" w:rsidP="00F26A8C">
      <w:pPr>
        <w:pStyle w:val="Heading1"/>
        <w:rPr>
          <w:lang w:val="fr-CH"/>
        </w:rPr>
      </w:pPr>
      <w:r w:rsidRPr="00640AA6">
        <w:rPr>
          <w:lang w:val="fr-CH"/>
        </w:rPr>
        <w:t>3</w:t>
      </w:r>
      <w:r w:rsidRPr="00640AA6">
        <w:rPr>
          <w:lang w:val="fr-CH"/>
        </w:rPr>
        <w:tab/>
      </w:r>
      <w:bookmarkStart w:id="105" w:name="lt_pId213"/>
      <w:r w:rsidR="00022221" w:rsidRPr="00640AA6">
        <w:rPr>
          <w:lang w:val="fr-CH"/>
        </w:rPr>
        <w:t>Analyse</w:t>
      </w:r>
      <w:r w:rsidR="0013784C" w:rsidRPr="00640AA6">
        <w:rPr>
          <w:lang w:val="fr-CH"/>
        </w:rPr>
        <w:t xml:space="preserve"> </w:t>
      </w:r>
      <w:r w:rsidR="00022221" w:rsidRPr="00640AA6">
        <w:rPr>
          <w:lang w:val="fr-CH"/>
        </w:rPr>
        <w:t>des brouillages causés par les systèmes adaptatifs</w:t>
      </w:r>
      <w:bookmarkEnd w:id="105"/>
      <w:r w:rsidR="0013784C" w:rsidRPr="00640AA6">
        <w:rPr>
          <w:lang w:val="fr-CH"/>
        </w:rPr>
        <w:t xml:space="preserve"> </w:t>
      </w:r>
    </w:p>
    <w:p w14:paraId="66056D59" w14:textId="566B5A70" w:rsidR="00266470" w:rsidRPr="00640AA6" w:rsidRDefault="00022221" w:rsidP="00ED6EEA">
      <w:pPr>
        <w:rPr>
          <w:lang w:val="fr-CH" w:eastAsia="zh-CN"/>
        </w:rPr>
      </w:pPr>
      <w:bookmarkStart w:id="106" w:name="lt_pId214"/>
      <w:r w:rsidRPr="00640AA6">
        <w:rPr>
          <w:lang w:val="fr-CH" w:eastAsia="zh-CN"/>
        </w:rPr>
        <w:t>Dans les cas où la source du brouillage provient d'un système adaptatif fonctionnant conformément à la</w:t>
      </w:r>
      <w:r w:rsidR="0013784C" w:rsidRPr="00640AA6">
        <w:rPr>
          <w:lang w:val="fr-CH" w:eastAsia="zh-CN"/>
        </w:rPr>
        <w:t xml:space="preserve"> </w:t>
      </w:r>
      <w:r w:rsidR="00266470" w:rsidRPr="00640AA6">
        <w:rPr>
          <w:lang w:val="fr-CH" w:eastAsia="zh-CN"/>
        </w:rPr>
        <w:t xml:space="preserve">Recommandation UIT-R F.1778, </w:t>
      </w:r>
      <w:r w:rsidRPr="00640AA6">
        <w:rPr>
          <w:lang w:val="fr-CH" w:eastAsia="zh-CN"/>
        </w:rPr>
        <w:t>on peut procéder à l'analyse prévue dans une étude de brouillage comme indiqué au § 2</w:t>
      </w:r>
      <w:bookmarkEnd w:id="106"/>
      <w:r w:rsidR="0013784C" w:rsidRPr="00640AA6">
        <w:rPr>
          <w:lang w:val="fr-CH" w:eastAsia="zh-CN"/>
        </w:rPr>
        <w:t xml:space="preserve"> </w:t>
      </w:r>
      <w:r w:rsidRPr="00640AA6">
        <w:rPr>
          <w:lang w:val="fr-CH" w:eastAsia="zh-CN"/>
        </w:rPr>
        <w:t>ci-dessus. Si le système adaptatif reçoit le signal de la liaison victime à un niveau supérieur aux valeurs de seuil indiquées dans la</w:t>
      </w:r>
      <w:r w:rsidR="0013784C" w:rsidRPr="00640AA6">
        <w:rPr>
          <w:lang w:val="fr-CH" w:eastAsia="zh-CN"/>
        </w:rPr>
        <w:t xml:space="preserve"> </w:t>
      </w:r>
      <w:bookmarkStart w:id="107" w:name="lt_pId215"/>
      <w:r w:rsidR="00266470" w:rsidRPr="00640AA6">
        <w:rPr>
          <w:lang w:val="fr-CH" w:eastAsia="zh-CN"/>
        </w:rPr>
        <w:t xml:space="preserve">Recommandation UIT-R F.1778, </w:t>
      </w:r>
      <w:r w:rsidRPr="00640AA6">
        <w:rPr>
          <w:lang w:val="fr-CH" w:eastAsia="zh-CN"/>
        </w:rPr>
        <w:t>on peut alors supposer que le système adaptatif a détecté avec succès le signal de la liaison victime et qu'un changement de fréquence a été effectué pour éviter que</w:t>
      </w:r>
      <w:r w:rsidR="0013784C" w:rsidRPr="00640AA6">
        <w:rPr>
          <w:lang w:val="fr-CH" w:eastAsia="zh-CN"/>
        </w:rPr>
        <w:t xml:space="preserve"> </w:t>
      </w:r>
      <w:r w:rsidRPr="00640AA6">
        <w:rPr>
          <w:lang w:val="fr-CH" w:eastAsia="zh-CN"/>
        </w:rPr>
        <w:t>la liaison victime</w:t>
      </w:r>
      <w:r w:rsidR="0013784C" w:rsidRPr="00640AA6">
        <w:rPr>
          <w:lang w:val="fr-CH" w:eastAsia="zh-CN"/>
        </w:rPr>
        <w:t xml:space="preserve"> </w:t>
      </w:r>
      <w:r w:rsidRPr="00640AA6">
        <w:rPr>
          <w:lang w:val="fr-CH" w:eastAsia="zh-CN"/>
        </w:rPr>
        <w:t>subisse des brouillages. Toutefois, si le niveau du signal reçu est inférieur aux niveaux de seuil indiqués dans la</w:t>
      </w:r>
      <w:bookmarkStart w:id="108" w:name="lt_pId216"/>
      <w:bookmarkEnd w:id="107"/>
      <w:r w:rsidRPr="00640AA6">
        <w:rPr>
          <w:lang w:val="fr-CH" w:eastAsia="zh-CN"/>
        </w:rPr>
        <w:t xml:space="preserve"> </w:t>
      </w:r>
      <w:r w:rsidR="00266470" w:rsidRPr="00640AA6">
        <w:rPr>
          <w:lang w:val="fr-CH" w:eastAsia="zh-CN"/>
        </w:rPr>
        <w:t xml:space="preserve">Recommandation UIT-R F.1778, </w:t>
      </w:r>
      <w:r w:rsidRPr="00640AA6">
        <w:rPr>
          <w:lang w:val="fr-CH" w:eastAsia="zh-CN"/>
        </w:rPr>
        <w:t>les transmissions du système adaptatif pourront alors être considérées comme des brouillages et les conséquences pourront être analysées en fonction du mode de propagation approprié (par l'onde ionosphérique ou par l'onde de sol).</w:t>
      </w:r>
      <w:bookmarkEnd w:id="108"/>
      <w:r w:rsidR="0013784C" w:rsidRPr="00640AA6">
        <w:rPr>
          <w:lang w:val="fr-CH" w:eastAsia="zh-CN"/>
        </w:rPr>
        <w:t xml:space="preserve"> </w:t>
      </w:r>
    </w:p>
    <w:p w14:paraId="16EE8923" w14:textId="77777777" w:rsidR="00266470" w:rsidRPr="00640AA6" w:rsidRDefault="00266470" w:rsidP="00F26A8C">
      <w:pPr>
        <w:rPr>
          <w:lang w:val="fr-CH"/>
        </w:rPr>
      </w:pPr>
    </w:p>
    <w:p w14:paraId="0DAE2537" w14:textId="77777777" w:rsidR="00266470" w:rsidRPr="00640AA6" w:rsidRDefault="00266470" w:rsidP="00F26A8C">
      <w:pPr>
        <w:rPr>
          <w:lang w:val="fr-CH"/>
        </w:rPr>
      </w:pPr>
    </w:p>
    <w:p w14:paraId="3EF33285" w14:textId="229A7F83" w:rsidR="00266470" w:rsidRPr="00640AA6" w:rsidRDefault="00266470" w:rsidP="00F26A8C">
      <w:pPr>
        <w:pStyle w:val="AnnexNoTitle"/>
        <w:keepLines w:val="0"/>
        <w:rPr>
          <w:lang w:val="fr-CH"/>
        </w:rPr>
      </w:pPr>
      <w:bookmarkStart w:id="109" w:name="lt_pId217"/>
      <w:r w:rsidRPr="00640AA6">
        <w:rPr>
          <w:lang w:val="fr-CH"/>
        </w:rPr>
        <w:t>Annex</w:t>
      </w:r>
      <w:r w:rsidR="00ED6EEA" w:rsidRPr="00640AA6">
        <w:rPr>
          <w:lang w:val="fr-CH"/>
        </w:rPr>
        <w:t>e</w:t>
      </w:r>
      <w:r w:rsidRPr="00640AA6">
        <w:rPr>
          <w:lang w:val="fr-CH"/>
        </w:rPr>
        <w:t xml:space="preserve"> 3</w:t>
      </w:r>
      <w:bookmarkEnd w:id="109"/>
      <w:r w:rsidRPr="00640AA6">
        <w:rPr>
          <w:lang w:val="fr-CH"/>
        </w:rPr>
        <w:br/>
      </w:r>
      <w:r w:rsidRPr="00640AA6">
        <w:rPr>
          <w:lang w:val="fr-CH"/>
        </w:rPr>
        <w:br/>
      </w:r>
      <w:bookmarkStart w:id="110" w:name="lt_pId218"/>
      <w:r w:rsidRPr="00640AA6">
        <w:rPr>
          <w:lang w:val="fr-CH"/>
        </w:rPr>
        <w:t>Références</w:t>
      </w:r>
      <w:bookmarkEnd w:id="110"/>
    </w:p>
    <w:p w14:paraId="7A26D62B" w14:textId="71C77114" w:rsidR="00266470" w:rsidRPr="00640AA6" w:rsidRDefault="00266470" w:rsidP="00091715">
      <w:pPr>
        <w:spacing w:before="480"/>
        <w:rPr>
          <w:lang w:val="fr-CH"/>
        </w:rPr>
      </w:pPr>
      <w:r w:rsidRPr="00640AA6">
        <w:rPr>
          <w:lang w:val="fr-CH"/>
        </w:rPr>
        <w:t xml:space="preserve">Les Recommandations et </w:t>
      </w:r>
      <w:r w:rsidR="00091715">
        <w:rPr>
          <w:lang w:val="fr-CH"/>
        </w:rPr>
        <w:t>R</w:t>
      </w:r>
      <w:r w:rsidRPr="00640AA6">
        <w:rPr>
          <w:lang w:val="fr-CH"/>
        </w:rPr>
        <w:t>apports ci</w:t>
      </w:r>
      <w:r w:rsidRPr="00640AA6">
        <w:rPr>
          <w:lang w:val="fr-CH"/>
        </w:rPr>
        <w:noBreakHyphen/>
        <w:t>après de l'UI</w:t>
      </w:r>
      <w:r w:rsidR="00ED6EEA" w:rsidRPr="00640AA6">
        <w:rPr>
          <w:lang w:val="fr-CH"/>
        </w:rPr>
        <w:t>T</w:t>
      </w:r>
      <w:r w:rsidR="00ED6EEA" w:rsidRPr="00640AA6">
        <w:rPr>
          <w:lang w:val="fr-CH"/>
        </w:rPr>
        <w:noBreakHyphen/>
        <w:t>R contiennent l</w:t>
      </w:r>
      <w:r w:rsidRPr="00640AA6">
        <w:rPr>
          <w:lang w:val="fr-CH"/>
        </w:rPr>
        <w:t xml:space="preserve">es caractéristiques des </w:t>
      </w:r>
      <w:r w:rsidRPr="00640AA6">
        <w:rPr>
          <w:iCs/>
          <w:lang w:val="fr-CH"/>
        </w:rPr>
        <w:t>système</w:t>
      </w:r>
      <w:r w:rsidRPr="00640AA6">
        <w:rPr>
          <w:lang w:val="fr-CH"/>
        </w:rPr>
        <w:t xml:space="preserve">s </w:t>
      </w:r>
      <w:r w:rsidR="00F32FA5" w:rsidRPr="00640AA6">
        <w:rPr>
          <w:lang w:val="fr-CH"/>
        </w:rPr>
        <w:t xml:space="preserve">des services fixe et </w:t>
      </w:r>
      <w:r w:rsidRPr="00640AA6">
        <w:rPr>
          <w:lang w:val="fr-CH"/>
        </w:rPr>
        <w:t>mobile</w:t>
      </w:r>
      <w:r w:rsidR="0013784C" w:rsidRPr="00640AA6">
        <w:rPr>
          <w:lang w:val="fr-CH"/>
        </w:rPr>
        <w:t xml:space="preserve"> </w:t>
      </w:r>
      <w:r w:rsidRPr="00640AA6">
        <w:rPr>
          <w:lang w:val="fr-CH"/>
        </w:rPr>
        <w:t>terrestre</w:t>
      </w:r>
      <w:r w:rsidR="00F32FA5" w:rsidRPr="00640AA6">
        <w:rPr>
          <w:lang w:val="fr-CH"/>
        </w:rPr>
        <w:t xml:space="preserve"> dans la gamme de fréquences</w:t>
      </w:r>
      <w:r w:rsidRPr="00640AA6">
        <w:rPr>
          <w:lang w:val="fr-CH"/>
        </w:rPr>
        <w:t xml:space="preserve"> </w:t>
      </w:r>
      <w:r w:rsidR="00F32FA5" w:rsidRPr="00640AA6">
        <w:rPr>
          <w:lang w:val="fr-CH"/>
        </w:rPr>
        <w:t xml:space="preserve">1,5-30 MHz </w:t>
      </w:r>
      <w:r w:rsidRPr="00640AA6">
        <w:rPr>
          <w:lang w:val="fr-CH"/>
        </w:rPr>
        <w:t xml:space="preserve">à utiliser dans les études de partage. D'autres Recommandations et </w:t>
      </w:r>
      <w:r w:rsidR="00F32FA5" w:rsidRPr="00640AA6">
        <w:rPr>
          <w:lang w:val="fr-CH"/>
        </w:rPr>
        <w:t>r</w:t>
      </w:r>
      <w:r w:rsidRPr="00640AA6">
        <w:rPr>
          <w:lang w:val="fr-CH"/>
        </w:rPr>
        <w:t>apports peuvent également s'appliquer.</w:t>
      </w:r>
    </w:p>
    <w:p w14:paraId="2631D5E8" w14:textId="63B3FB69" w:rsidR="00266470" w:rsidRPr="00640AA6" w:rsidRDefault="003F4B9F" w:rsidP="00D7645A">
      <w:pPr>
        <w:pStyle w:val="Reftext"/>
        <w:rPr>
          <w:lang w:val="fr-CH"/>
        </w:rPr>
      </w:pPr>
      <w:r w:rsidRPr="00640AA6">
        <w:rPr>
          <w:lang w:val="fr-CH"/>
        </w:rPr>
        <w:t>Recommandation UIT-R F</w:t>
      </w:r>
      <w:r w:rsidR="00891C28" w:rsidRPr="00640AA6">
        <w:rPr>
          <w:lang w:val="fr-CH"/>
        </w:rPr>
        <w:t>.240</w:t>
      </w:r>
      <w:r w:rsidRPr="00640AA6">
        <w:rPr>
          <w:lang w:val="fr-CH"/>
        </w:rPr>
        <w:t xml:space="preserve"> – Rapport de protection signal/brouillage pour diverses classes d'émission dans le service fixe sur des fréquences inférieures à 30 MHz environ</w:t>
      </w:r>
      <w:r w:rsidR="00891C28" w:rsidRPr="00640AA6">
        <w:rPr>
          <w:lang w:val="fr-CH"/>
        </w:rPr>
        <w:t>.</w:t>
      </w:r>
    </w:p>
    <w:p w14:paraId="60E7DE3A" w14:textId="6A297F02" w:rsidR="00266470" w:rsidRPr="00640AA6" w:rsidRDefault="00891C28" w:rsidP="00D7645A">
      <w:pPr>
        <w:pStyle w:val="Reftext"/>
        <w:rPr>
          <w:lang w:val="fr-CH"/>
        </w:rPr>
      </w:pPr>
      <w:r w:rsidRPr="00640AA6">
        <w:rPr>
          <w:lang w:val="fr-CH"/>
        </w:rPr>
        <w:t>Recommandation UIT-R F.339 – Largeurs de bande, rapports signal/bruit et marges contre les évanouissements dans les systèmes de radiocommunication en ondes décamétriques du service fixe et du service mobile terrestre</w:t>
      </w:r>
      <w:r w:rsidR="007538DC" w:rsidRPr="00640AA6">
        <w:rPr>
          <w:lang w:val="fr-CH"/>
        </w:rPr>
        <w:t>.</w:t>
      </w:r>
    </w:p>
    <w:p w14:paraId="0CB4E632" w14:textId="7EE59EBB" w:rsidR="00266470" w:rsidRPr="00640AA6" w:rsidRDefault="00E51981" w:rsidP="00D7645A">
      <w:pPr>
        <w:pStyle w:val="Reftext"/>
        <w:rPr>
          <w:lang w:val="fr-CH"/>
        </w:rPr>
      </w:pPr>
      <w:r w:rsidRPr="00640AA6">
        <w:rPr>
          <w:lang w:val="fr-CH"/>
        </w:rPr>
        <w:t>Recommandation UIT-R F.1778 – Conditions d'accès aux canaux pour les systèmes adaptatifs à ondes décamétriques des services fixe et mobile terrestre</w:t>
      </w:r>
      <w:r w:rsidR="007538DC" w:rsidRPr="00640AA6">
        <w:rPr>
          <w:lang w:val="fr-CH"/>
        </w:rPr>
        <w:t>.</w:t>
      </w:r>
    </w:p>
    <w:p w14:paraId="12EFBD05" w14:textId="49F75861" w:rsidR="00266470" w:rsidRPr="00640AA6" w:rsidRDefault="00E51981" w:rsidP="00D7645A">
      <w:pPr>
        <w:pStyle w:val="Reftext"/>
        <w:rPr>
          <w:lang w:val="fr-CH"/>
        </w:rPr>
      </w:pPr>
      <w:r w:rsidRPr="00640AA6">
        <w:rPr>
          <w:lang w:val="fr-CH"/>
        </w:rPr>
        <w:t>Recommandation UIT-R F.1821 – Caractéristiques des systèmes perfectionnés de radiocommunication numérique en ondes décamétriques</w:t>
      </w:r>
      <w:r w:rsidR="007538DC" w:rsidRPr="00640AA6">
        <w:rPr>
          <w:lang w:val="fr-CH"/>
        </w:rPr>
        <w:t>.</w:t>
      </w:r>
    </w:p>
    <w:p w14:paraId="50499E77" w14:textId="077B3142" w:rsidR="00266470" w:rsidRPr="00640AA6" w:rsidRDefault="00E51981" w:rsidP="00D7645A">
      <w:pPr>
        <w:pStyle w:val="Reftext"/>
        <w:rPr>
          <w:lang w:val="fr-CH"/>
        </w:rPr>
      </w:pPr>
      <w:r w:rsidRPr="00640AA6">
        <w:rPr>
          <w:lang w:val="fr-CH"/>
        </w:rPr>
        <w:t>Recommandation UIT-R P.368 – Courbes de propagation de l</w:t>
      </w:r>
      <w:r w:rsidR="00091715">
        <w:rPr>
          <w:lang w:val="fr-CH"/>
        </w:rPr>
        <w:t>'onde de sol entre 10 kHz et </w:t>
      </w:r>
      <w:r w:rsidR="007538DC" w:rsidRPr="00640AA6">
        <w:rPr>
          <w:lang w:val="fr-CH"/>
        </w:rPr>
        <w:t>30 </w:t>
      </w:r>
      <w:r w:rsidRPr="00640AA6">
        <w:rPr>
          <w:lang w:val="fr-CH"/>
        </w:rPr>
        <w:t>MHz</w:t>
      </w:r>
      <w:r w:rsidR="007538DC" w:rsidRPr="00640AA6">
        <w:rPr>
          <w:lang w:val="fr-CH"/>
        </w:rPr>
        <w:t>.</w:t>
      </w:r>
    </w:p>
    <w:p w14:paraId="4AAD4DAC" w14:textId="65A406D3" w:rsidR="00266470" w:rsidRPr="00640AA6" w:rsidRDefault="00E51981" w:rsidP="00D7645A">
      <w:pPr>
        <w:pStyle w:val="Reftext"/>
        <w:rPr>
          <w:lang w:val="fr-CH"/>
        </w:rPr>
      </w:pPr>
      <w:r w:rsidRPr="00640AA6">
        <w:rPr>
          <w:lang w:val="fr-CH"/>
        </w:rPr>
        <w:t>Recommandation UIT-R P.372 – Bruit radioélectrique</w:t>
      </w:r>
      <w:r w:rsidR="007538DC" w:rsidRPr="00640AA6">
        <w:rPr>
          <w:lang w:val="fr-CH"/>
        </w:rPr>
        <w:t>.</w:t>
      </w:r>
    </w:p>
    <w:p w14:paraId="3D4FB9DB" w14:textId="68F26E52" w:rsidR="00266470" w:rsidRPr="00640AA6" w:rsidRDefault="005F2B72" w:rsidP="00D7645A">
      <w:pPr>
        <w:pStyle w:val="Reftext"/>
        <w:rPr>
          <w:lang w:val="fr-CH"/>
        </w:rPr>
      </w:pPr>
      <w:r w:rsidRPr="00640AA6">
        <w:rPr>
          <w:lang w:val="fr-CH"/>
        </w:rPr>
        <w:t>Recommandation UIT-R P.533 – Méthode de prévision de la qualité de fonctionnement des circuits en ondes décamétriques</w:t>
      </w:r>
      <w:r w:rsidR="007538DC" w:rsidRPr="00640AA6">
        <w:rPr>
          <w:lang w:val="fr-CH"/>
        </w:rPr>
        <w:t>.</w:t>
      </w:r>
    </w:p>
    <w:p w14:paraId="47DAFF62" w14:textId="23655518" w:rsidR="00266470" w:rsidRPr="00640AA6" w:rsidRDefault="007538DC" w:rsidP="00D7645A">
      <w:pPr>
        <w:pStyle w:val="Reftext"/>
        <w:rPr>
          <w:lang w:val="fr-CH"/>
        </w:rPr>
      </w:pPr>
      <w:r w:rsidRPr="00640AA6">
        <w:rPr>
          <w:lang w:val="fr-CH"/>
        </w:rPr>
        <w:t>Recommandation UIT-R SM.1539 – Variation de la frontière entre le domaine des émissions hors bande et le domaine des rayonnements non essentiels dont il faut tenir compte dans l'application des Recommandations UIT-R SM.1541 et UIT-R SM.329.</w:t>
      </w:r>
    </w:p>
    <w:p w14:paraId="45780AAF" w14:textId="79B995D0" w:rsidR="007538DC" w:rsidRPr="00640AA6" w:rsidRDefault="007538DC" w:rsidP="00D7645A">
      <w:pPr>
        <w:pStyle w:val="Reftext"/>
        <w:rPr>
          <w:lang w:val="fr-CH"/>
        </w:rPr>
      </w:pPr>
      <w:r w:rsidRPr="00640AA6">
        <w:rPr>
          <w:lang w:val="fr-CH"/>
        </w:rPr>
        <w:t xml:space="preserve">Rapport UIT-R F.2263 </w:t>
      </w:r>
      <w:r w:rsidR="00ED6EEA" w:rsidRPr="00640AA6">
        <w:rPr>
          <w:lang w:val="fr-CH"/>
        </w:rPr>
        <w:t>–</w:t>
      </w:r>
      <w:r w:rsidR="00F32FA5" w:rsidRPr="00640AA6">
        <w:rPr>
          <w:lang w:val="fr-CH"/>
        </w:rPr>
        <w:t xml:space="preserve"> </w:t>
      </w:r>
      <w:r w:rsidR="00F32FA5" w:rsidRPr="00640AA6">
        <w:rPr>
          <w:color w:val="000000"/>
          <w:lang w:val="fr-CH"/>
        </w:rPr>
        <w:t>Calculs de la fiabilité</w:t>
      </w:r>
      <w:r w:rsidR="0013784C" w:rsidRPr="00640AA6">
        <w:rPr>
          <w:lang w:val="fr-CH"/>
        </w:rPr>
        <w:t xml:space="preserve"> </w:t>
      </w:r>
      <w:r w:rsidR="00F32FA5" w:rsidRPr="00640AA6">
        <w:rPr>
          <w:lang w:val="fr-CH"/>
        </w:rPr>
        <w:t xml:space="preserve">pour </w:t>
      </w:r>
      <w:r w:rsidR="00F32FA5" w:rsidRPr="00640AA6">
        <w:rPr>
          <w:color w:val="000000"/>
          <w:lang w:val="fr-CH"/>
        </w:rPr>
        <w:t>les réseaux adaptatifs à ondes décamétriques du service fixe</w:t>
      </w:r>
      <w:r w:rsidR="00ED6EEA" w:rsidRPr="00640AA6">
        <w:rPr>
          <w:color w:val="000000"/>
          <w:lang w:val="fr-CH"/>
        </w:rPr>
        <w:t>.</w:t>
      </w:r>
    </w:p>
    <w:p w14:paraId="5ADA1678" w14:textId="50093033" w:rsidR="007538DC" w:rsidRPr="00640AA6" w:rsidRDefault="007538DC" w:rsidP="00D7645A">
      <w:pPr>
        <w:pStyle w:val="Reftext"/>
        <w:rPr>
          <w:lang w:val="fr-CH"/>
        </w:rPr>
      </w:pPr>
      <w:r w:rsidRPr="00640AA6">
        <w:rPr>
          <w:lang w:val="fr-CH"/>
        </w:rPr>
        <w:lastRenderedPageBreak/>
        <w:t>Manuel de l'UIT-R – Systèmes et réseaux de communication adaptatifs en fréquence f</w:t>
      </w:r>
      <w:r w:rsidR="00ED6EEA" w:rsidRPr="00640AA6">
        <w:rPr>
          <w:lang w:val="fr-CH"/>
        </w:rPr>
        <w:t>onctionnant dans les bandes d'</w:t>
      </w:r>
      <w:r w:rsidRPr="00640AA6">
        <w:rPr>
          <w:lang w:val="fr-CH"/>
        </w:rPr>
        <w:t>ondes hectométriques et déc</w:t>
      </w:r>
      <w:r w:rsidR="00AF5317" w:rsidRPr="00640AA6">
        <w:rPr>
          <w:lang w:val="fr-CH"/>
        </w:rPr>
        <w:t>a</w:t>
      </w:r>
      <w:r w:rsidRPr="00640AA6">
        <w:rPr>
          <w:lang w:val="fr-CH"/>
        </w:rPr>
        <w:t>métriques.</w:t>
      </w:r>
      <w:r w:rsidR="0013784C" w:rsidRPr="00640AA6">
        <w:rPr>
          <w:color w:val="000000"/>
          <w:lang w:val="fr-CH"/>
        </w:rPr>
        <w:t xml:space="preserve"> </w:t>
      </w:r>
    </w:p>
    <w:p w14:paraId="0B4A0E6B" w14:textId="77777777" w:rsidR="00091715" w:rsidRPr="00D7645A" w:rsidRDefault="00091715" w:rsidP="00D7645A">
      <w:pPr>
        <w:rPr>
          <w:lang w:val="fr-CH"/>
        </w:rPr>
      </w:pPr>
    </w:p>
    <w:p w14:paraId="41866B4A" w14:textId="6B2C649A" w:rsidR="007538DC" w:rsidRPr="00640AA6" w:rsidRDefault="007538DC" w:rsidP="00D7645A">
      <w:pPr>
        <w:pStyle w:val="Line"/>
      </w:pPr>
    </w:p>
    <w:sectPr w:rsidR="007538DC" w:rsidRPr="00640AA6" w:rsidSect="007565CC">
      <w:headerReference w:type="default" r:id="rId13"/>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A5C3FB" w14:textId="77777777" w:rsidR="006D42FE" w:rsidRDefault="006D42FE">
      <w:r>
        <w:separator/>
      </w:r>
    </w:p>
  </w:endnote>
  <w:endnote w:type="continuationSeparator" w:id="0">
    <w:p w14:paraId="4E30249D" w14:textId="77777777" w:rsidR="006D42FE" w:rsidRDefault="006D42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0FC9B6" w14:textId="77777777" w:rsidR="006D42FE" w:rsidRDefault="006D42FE">
      <w:r>
        <w:separator/>
      </w:r>
    </w:p>
  </w:footnote>
  <w:footnote w:type="continuationSeparator" w:id="0">
    <w:p w14:paraId="47435510" w14:textId="77777777" w:rsidR="006D42FE" w:rsidRDefault="006D42FE">
      <w:r>
        <w:continuationSeparator/>
      </w:r>
    </w:p>
  </w:footnote>
  <w:footnote w:id="1">
    <w:p w14:paraId="3C702E65" w14:textId="6756EDB7" w:rsidR="006D42FE" w:rsidRPr="007763A2" w:rsidRDefault="006D42FE" w:rsidP="00A9317A">
      <w:pPr>
        <w:pStyle w:val="FootnoteText"/>
      </w:pPr>
      <w:r w:rsidRPr="006853A7">
        <w:rPr>
          <w:rStyle w:val="FootnoteReference"/>
        </w:rPr>
        <w:footnoteRef/>
      </w:r>
      <w:r w:rsidRPr="007763A2">
        <w:tab/>
      </w:r>
      <w:bookmarkStart w:id="16" w:name="lt_pId231"/>
      <w:r w:rsidRPr="00A9317A">
        <w:t xml:space="preserve">Les liens vers les modèles logiciels associés à certaines des Recommandations UIT-R relatives à la propagation </w:t>
      </w:r>
      <w:r w:rsidR="00A9317A">
        <w:t xml:space="preserve">qui sont </w:t>
      </w:r>
      <w:r w:rsidRPr="00A9317A">
        <w:t>décrits dans la présente Recommandation</w:t>
      </w:r>
      <w:r w:rsidR="00A9317A">
        <w:t xml:space="preserve"> </w:t>
      </w:r>
      <w:r w:rsidRPr="00A9317A">
        <w:t>peuvent être obtenus sur le site web de l'UIT consacré aux</w:t>
      </w:r>
      <w:r w:rsidR="00A9317A">
        <w:t xml:space="preserve"> </w:t>
      </w:r>
      <w:r w:rsidRPr="00A9317A">
        <w:t>logiciels, aux données et aux exemples de validation</w:t>
      </w:r>
      <w:r w:rsidR="00A9317A">
        <w:t xml:space="preserve"> </w:t>
      </w:r>
      <w:r w:rsidRPr="00A9317A">
        <w:t>pour la propagation ionosphérique et troposphérique des ondes radioélectriques et le bruit radioélectrique</w:t>
      </w:r>
      <w:r w:rsidR="00A9317A">
        <w:t xml:space="preserve"> </w:t>
      </w:r>
      <w:r w:rsidRPr="00A9317A">
        <w:t>(</w:t>
      </w:r>
      <w:hyperlink r:id="rId1" w:history="1">
        <w:r w:rsidRPr="00A9317A">
          <w:rPr>
            <w:rStyle w:val="Hyperlink"/>
          </w:rPr>
          <w:t>https://www.itu.int/en/ITU-R/study-groups/rsg3/Pages/iono-tropo-spheric.aspx</w:t>
        </w:r>
      </w:hyperlink>
      <w:r w:rsidRPr="00A9317A">
        <w:t>).</w:t>
      </w:r>
      <w:bookmarkEnd w:id="16"/>
    </w:p>
  </w:footnote>
  <w:footnote w:id="2">
    <w:p w14:paraId="07A414B4" w14:textId="1CFFA2D3" w:rsidR="006D42FE" w:rsidRPr="009243DD" w:rsidRDefault="006D42FE" w:rsidP="006345AA">
      <w:pPr>
        <w:pStyle w:val="FootnoteText"/>
        <w:rPr>
          <w:lang w:val="fr-CH"/>
        </w:rPr>
      </w:pPr>
      <w:r>
        <w:rPr>
          <w:rStyle w:val="FootnoteReference"/>
        </w:rPr>
        <w:footnoteRef/>
      </w:r>
      <w:r w:rsidRPr="009243DD">
        <w:rPr>
          <w:lang w:val="fr-CH"/>
        </w:rPr>
        <w:tab/>
      </w:r>
      <w:bookmarkStart w:id="54" w:name="lt_pId232"/>
      <w:r>
        <w:rPr>
          <w:lang w:val="fr-CH"/>
        </w:rPr>
        <w:t xml:space="preserve">Les valeurs du </w:t>
      </w:r>
      <w:r>
        <w:rPr>
          <w:color w:val="000000"/>
        </w:rPr>
        <w:t>rapport signal/bruit (</w:t>
      </w:r>
      <w:r w:rsidRPr="009243DD">
        <w:rPr>
          <w:lang w:val="fr-CH"/>
        </w:rPr>
        <w:t>SNR</w:t>
      </w:r>
      <w:r>
        <w:rPr>
          <w:lang w:val="fr-CH"/>
        </w:rPr>
        <w:t xml:space="preserve">) </w:t>
      </w:r>
      <w:r w:rsidR="00640AA6">
        <w:rPr>
          <w:lang w:val="fr-CH"/>
        </w:rPr>
        <w:t>correspondant</w:t>
      </w:r>
      <w:r w:rsidR="00607355">
        <w:rPr>
          <w:lang w:val="fr-CH"/>
        </w:rPr>
        <w:t xml:space="preserve"> à</w:t>
      </w:r>
      <w:r>
        <w:rPr>
          <w:lang w:val="fr-CH"/>
        </w:rPr>
        <w:t xml:space="preserve"> </w:t>
      </w:r>
      <w:r>
        <w:rPr>
          <w:color w:val="000000"/>
        </w:rPr>
        <w:t>la qualité de service souhaitée pour les trajets de propagation par l'onde de sol</w:t>
      </w:r>
      <w:r w:rsidR="00A9317A">
        <w:rPr>
          <w:lang w:val="fr-CH"/>
        </w:rPr>
        <w:t xml:space="preserve"> </w:t>
      </w:r>
      <w:r w:rsidR="006345AA">
        <w:rPr>
          <w:lang w:val="fr-CH"/>
        </w:rPr>
        <w:t>«</w:t>
      </w:r>
      <w:r>
        <w:rPr>
          <w:lang w:val="fr-CH"/>
        </w:rPr>
        <w:t>Condition stable</w:t>
      </w:r>
      <w:r w:rsidR="006345AA">
        <w:rPr>
          <w:lang w:val="fr-CH"/>
        </w:rPr>
        <w:t>»</w:t>
      </w:r>
      <w:r w:rsidRPr="009243DD">
        <w:rPr>
          <w:lang w:val="fr-CH"/>
        </w:rPr>
        <w:t xml:space="preserve"> o</w:t>
      </w:r>
      <w:r>
        <w:rPr>
          <w:lang w:val="fr-CH"/>
        </w:rPr>
        <w:t>u</w:t>
      </w:r>
      <w:r w:rsidRPr="009243DD">
        <w:rPr>
          <w:lang w:val="fr-CH"/>
        </w:rPr>
        <w:t xml:space="preserve"> </w:t>
      </w:r>
      <w:r w:rsidR="006345AA">
        <w:rPr>
          <w:lang w:val="fr-CH"/>
        </w:rPr>
        <w:t>«</w:t>
      </w:r>
      <w:r>
        <w:rPr>
          <w:color w:val="000000"/>
        </w:rPr>
        <w:t>canal AWGN</w:t>
      </w:r>
      <w:r w:rsidR="006345AA">
        <w:rPr>
          <w:lang w:val="fr-CH"/>
        </w:rPr>
        <w:t>»</w:t>
      </w:r>
      <w:r>
        <w:rPr>
          <w:lang w:val="fr-CH"/>
        </w:rPr>
        <w:t>,</w:t>
      </w:r>
      <w:r w:rsidR="00A9317A">
        <w:rPr>
          <w:lang w:val="fr-CH"/>
        </w:rPr>
        <w:t xml:space="preserve"> </w:t>
      </w:r>
      <w:r>
        <w:rPr>
          <w:color w:val="000000"/>
        </w:rPr>
        <w:t>et pour les trajets de propagation par l'onde ionosphérique</w:t>
      </w:r>
      <w:r w:rsidR="00A9317A">
        <w:rPr>
          <w:color w:val="000000"/>
        </w:rPr>
        <w:t xml:space="preserve"> </w:t>
      </w:r>
      <w:r w:rsidR="006345AA">
        <w:rPr>
          <w:lang w:val="fr-CH"/>
        </w:rPr>
        <w:t>«</w:t>
      </w:r>
      <w:r>
        <w:rPr>
          <w:lang w:val="fr-CH"/>
        </w:rPr>
        <w:t>condition d'évanouissement</w:t>
      </w:r>
      <w:r w:rsidR="006345AA">
        <w:rPr>
          <w:lang w:val="fr-CH"/>
        </w:rPr>
        <w:t>»</w:t>
      </w:r>
      <w:r>
        <w:rPr>
          <w:lang w:val="fr-CH"/>
        </w:rPr>
        <w:t>,</w:t>
      </w:r>
      <w:r w:rsidRPr="009243DD">
        <w:rPr>
          <w:lang w:val="fr-CH"/>
        </w:rPr>
        <w:t xml:space="preserve"> </w:t>
      </w:r>
      <w:r>
        <w:rPr>
          <w:lang w:val="fr-CH"/>
        </w:rPr>
        <w:t>sont présentées</w:t>
      </w:r>
      <w:r w:rsidR="00A9317A">
        <w:rPr>
          <w:lang w:val="fr-CH"/>
        </w:rPr>
        <w:t xml:space="preserve"> </w:t>
      </w:r>
      <w:r>
        <w:rPr>
          <w:lang w:val="fr-CH"/>
        </w:rPr>
        <w:t>dans les tableaux de la</w:t>
      </w:r>
      <w:r w:rsidR="00A9317A">
        <w:rPr>
          <w:lang w:val="fr-CH"/>
        </w:rPr>
        <w:t xml:space="preserve"> </w:t>
      </w:r>
      <w:r w:rsidRPr="009243DD">
        <w:rPr>
          <w:lang w:val="fr-CH"/>
        </w:rPr>
        <w:t xml:space="preserve">Recommandation </w:t>
      </w:r>
      <w:hyperlink r:id="rId2" w:history="1">
        <w:r w:rsidRPr="009243DD">
          <w:rPr>
            <w:rStyle w:val="Hyperlink"/>
            <w:color w:val="auto"/>
            <w:u w:val="none"/>
            <w:lang w:val="fr-CH"/>
          </w:rPr>
          <w:t>UIT-R F.339</w:t>
        </w:r>
      </w:hyperlink>
      <w:r w:rsidRPr="009243DD">
        <w:rPr>
          <w:lang w:val="fr-CH"/>
        </w:rPr>
        <w:t>.</w:t>
      </w:r>
      <w:bookmarkEnd w:id="54"/>
    </w:p>
  </w:footnote>
  <w:footnote w:id="3">
    <w:p w14:paraId="7940CE90" w14:textId="7EDF2476" w:rsidR="006D42FE" w:rsidRPr="00995ABF" w:rsidRDefault="006D42FE" w:rsidP="006345AA">
      <w:pPr>
        <w:pStyle w:val="FootnoteText"/>
        <w:rPr>
          <w:lang w:val="fr-CH"/>
        </w:rPr>
      </w:pPr>
      <w:r w:rsidRPr="001B6863">
        <w:rPr>
          <w:rStyle w:val="FootnoteReference"/>
        </w:rPr>
        <w:footnoteRef/>
      </w:r>
      <w:r w:rsidRPr="00995ABF">
        <w:rPr>
          <w:lang w:val="fr-CH"/>
        </w:rPr>
        <w:tab/>
      </w:r>
      <w:bookmarkStart w:id="61" w:name="lt_pId233"/>
      <w:r w:rsidRPr="00995ABF">
        <w:rPr>
          <w:lang w:val="fr-CH"/>
        </w:rPr>
        <w:t>Dans le Règlement des radiocommunic</w:t>
      </w:r>
      <w:r w:rsidR="00663FF7">
        <w:rPr>
          <w:lang w:val="fr-CH"/>
        </w:rPr>
        <w:t xml:space="preserve">ations de l'UIT-R, les termes </w:t>
      </w:r>
      <w:r w:rsidR="006345AA">
        <w:rPr>
          <w:lang w:val="fr-CH"/>
        </w:rPr>
        <w:t>«</w:t>
      </w:r>
      <w:r w:rsidRPr="00995ABF">
        <w:rPr>
          <w:lang w:val="fr-CH"/>
        </w:rPr>
        <w:t>ondes hectométriques</w:t>
      </w:r>
      <w:r w:rsidR="006345AA">
        <w:rPr>
          <w:lang w:val="fr-CH"/>
        </w:rPr>
        <w:t>»</w:t>
      </w:r>
      <w:r w:rsidR="00640AA6">
        <w:rPr>
          <w:lang w:val="fr-CH"/>
        </w:rPr>
        <w:t xml:space="preserve"> </w:t>
      </w:r>
      <w:r w:rsidRPr="00995ABF">
        <w:rPr>
          <w:lang w:val="fr-CH"/>
        </w:rPr>
        <w:t>désignent la gamme de fréquences</w:t>
      </w:r>
      <w:r w:rsidR="00A9317A">
        <w:rPr>
          <w:lang w:val="fr-CH"/>
        </w:rPr>
        <w:t xml:space="preserve"> </w:t>
      </w:r>
      <w:r w:rsidRPr="00995ABF">
        <w:rPr>
          <w:lang w:val="fr-CH"/>
        </w:rPr>
        <w:t>300-3</w:t>
      </w:r>
      <w:r w:rsidR="00663FF7">
        <w:rPr>
          <w:lang w:val="fr-CH"/>
        </w:rPr>
        <w:t> </w:t>
      </w:r>
      <w:r w:rsidRPr="00995ABF">
        <w:rPr>
          <w:lang w:val="fr-CH"/>
        </w:rPr>
        <w:t xml:space="preserve">000 kHz, </w:t>
      </w:r>
      <w:r>
        <w:rPr>
          <w:lang w:val="fr-CH"/>
        </w:rPr>
        <w:t xml:space="preserve">et </w:t>
      </w:r>
      <w:r w:rsidR="00663FF7">
        <w:rPr>
          <w:lang w:val="fr-CH"/>
        </w:rPr>
        <w:t xml:space="preserve">les termes </w:t>
      </w:r>
      <w:r w:rsidR="006345AA">
        <w:rPr>
          <w:lang w:val="fr-CH"/>
        </w:rPr>
        <w:t>«</w:t>
      </w:r>
      <w:r w:rsidRPr="00995ABF">
        <w:rPr>
          <w:lang w:val="fr-CH"/>
        </w:rPr>
        <w:t xml:space="preserve">ondes </w:t>
      </w:r>
      <w:r>
        <w:rPr>
          <w:lang w:val="fr-CH"/>
        </w:rPr>
        <w:t>déca</w:t>
      </w:r>
      <w:r w:rsidRPr="00995ABF">
        <w:rPr>
          <w:lang w:val="fr-CH"/>
        </w:rPr>
        <w:t>métriques</w:t>
      </w:r>
      <w:r w:rsidR="006345AA">
        <w:rPr>
          <w:lang w:val="fr-CH"/>
        </w:rPr>
        <w:t>»</w:t>
      </w:r>
      <w:r w:rsidR="00663FF7">
        <w:rPr>
          <w:lang w:val="fr-CH"/>
        </w:rPr>
        <w:t xml:space="preserve"> </w:t>
      </w:r>
      <w:r w:rsidRPr="00995ABF">
        <w:rPr>
          <w:lang w:val="fr-CH"/>
        </w:rPr>
        <w:t>désignent la gamme de fréquences</w:t>
      </w:r>
      <w:r w:rsidR="00A9317A">
        <w:rPr>
          <w:lang w:val="fr-CH"/>
        </w:rPr>
        <w:t xml:space="preserve"> </w:t>
      </w:r>
      <w:r w:rsidRPr="00995ABF">
        <w:rPr>
          <w:lang w:val="fr-CH"/>
        </w:rPr>
        <w:t>3-30 MHz.</w:t>
      </w:r>
      <w:bookmarkEnd w:id="61"/>
      <w:r>
        <w:rPr>
          <w:lang w:val="fr-CH"/>
        </w:rPr>
        <w:t xml:space="preserve"> </w:t>
      </w:r>
      <w:r w:rsidRPr="00995ABF">
        <w:rPr>
          <w:lang w:val="fr-CH"/>
        </w:rPr>
        <w:t>Les indications fournies dans la présente Recommandation concernant les systèmes en ondes hectométriques/décamétriques ne concerne</w:t>
      </w:r>
      <w:r>
        <w:rPr>
          <w:lang w:val="fr-CH"/>
        </w:rPr>
        <w:t>nt</w:t>
      </w:r>
      <w:r w:rsidRPr="00995ABF">
        <w:rPr>
          <w:lang w:val="fr-CH"/>
        </w:rPr>
        <w:t xml:space="preserve"> que la gamme de fréquences</w:t>
      </w:r>
      <w:r w:rsidR="00A9317A">
        <w:rPr>
          <w:lang w:val="fr-CH"/>
        </w:rPr>
        <w:t xml:space="preserve"> </w:t>
      </w:r>
      <w:bookmarkStart w:id="62" w:name="lt_pId234"/>
      <w:r w:rsidRPr="00995ABF">
        <w:rPr>
          <w:lang w:val="fr-CH"/>
        </w:rPr>
        <w:t>1,5-30 MHz.</w:t>
      </w:r>
      <w:bookmarkEnd w:id="62"/>
    </w:p>
  </w:footnote>
  <w:footnote w:id="4">
    <w:p w14:paraId="46416558" w14:textId="4F7BE295" w:rsidR="006D42FE" w:rsidRPr="00865B71" w:rsidRDefault="006D42FE" w:rsidP="00C54FEC">
      <w:pPr>
        <w:pStyle w:val="FootnoteText"/>
        <w:rPr>
          <w:lang w:val="fr-CH"/>
        </w:rPr>
      </w:pPr>
      <w:r w:rsidRPr="00293551">
        <w:rPr>
          <w:rStyle w:val="FootnoteReference"/>
        </w:rPr>
        <w:footnoteRef/>
      </w:r>
      <w:r w:rsidRPr="00865B71">
        <w:rPr>
          <w:lang w:val="fr-CH"/>
        </w:rPr>
        <w:tab/>
      </w:r>
      <w:bookmarkStart w:id="77" w:name="lt_pId235"/>
      <w:r w:rsidR="00865B71" w:rsidRPr="00865B71">
        <w:rPr>
          <w:lang w:val="fr-CH"/>
        </w:rPr>
        <w:t xml:space="preserve">Les programmes </w:t>
      </w:r>
      <w:r w:rsidRPr="00865B71">
        <w:rPr>
          <w:lang w:val="fr-CH"/>
        </w:rPr>
        <w:t>REC533</w:t>
      </w:r>
      <w:r w:rsidR="00A9317A">
        <w:rPr>
          <w:lang w:val="fr-CH"/>
        </w:rPr>
        <w:t xml:space="preserve"> </w:t>
      </w:r>
      <w:r w:rsidR="00865B71" w:rsidRPr="00865B71">
        <w:rPr>
          <w:lang w:val="fr-CH"/>
        </w:rPr>
        <w:t xml:space="preserve">et </w:t>
      </w:r>
      <w:r w:rsidRPr="00865B71">
        <w:rPr>
          <w:lang w:val="fr-CH"/>
        </w:rPr>
        <w:t xml:space="preserve">ITURHFPROP </w:t>
      </w:r>
      <w:r w:rsidR="00865B71" w:rsidRPr="00865B71">
        <w:rPr>
          <w:lang w:val="fr-CH"/>
        </w:rPr>
        <w:t>sont des modèles logiciels associés à la Recommandation UIT</w:t>
      </w:r>
      <w:r w:rsidR="0051479B">
        <w:rPr>
          <w:lang w:val="fr-CH"/>
        </w:rPr>
        <w:noBreakHyphen/>
      </w:r>
      <w:r w:rsidRPr="00865B71">
        <w:rPr>
          <w:lang w:val="fr-CH"/>
        </w:rPr>
        <w:t>R P.533.</w:t>
      </w:r>
      <w:bookmarkEnd w:id="77"/>
    </w:p>
  </w:footnote>
  <w:footnote w:id="5">
    <w:p w14:paraId="55D9C4B3" w14:textId="6FE24483" w:rsidR="006D42FE" w:rsidRPr="00ED6EEA" w:rsidRDefault="006D42FE" w:rsidP="00ED6EEA">
      <w:pPr>
        <w:pStyle w:val="FootnoteText"/>
        <w:rPr>
          <w:lang w:val="fr-CH"/>
        </w:rPr>
      </w:pPr>
      <w:r w:rsidRPr="009322C3">
        <w:rPr>
          <w:rStyle w:val="FootnoteReference"/>
        </w:rPr>
        <w:footnoteRef/>
      </w:r>
      <w:r w:rsidRPr="00ED6EEA">
        <w:rPr>
          <w:lang w:val="fr-CH"/>
        </w:rPr>
        <w:tab/>
      </w:r>
      <w:bookmarkStart w:id="99" w:name="lt_pId236"/>
      <w:r w:rsidR="00ED6EEA" w:rsidRPr="00ED6EEA">
        <w:rPr>
          <w:lang w:val="fr-CH"/>
        </w:rPr>
        <w:t xml:space="preserve">Le logiciel </w:t>
      </w:r>
      <w:r w:rsidRPr="00ED6EEA">
        <w:rPr>
          <w:lang w:val="fr-CH"/>
        </w:rPr>
        <w:t xml:space="preserve">GRWAVE </w:t>
      </w:r>
      <w:r w:rsidR="00ED6EEA" w:rsidRPr="00ED6EEA">
        <w:rPr>
          <w:lang w:val="fr-CH"/>
        </w:rPr>
        <w:t>est un modèle logiciel associé à la</w:t>
      </w:r>
      <w:r w:rsidRPr="00ED6EEA">
        <w:rPr>
          <w:lang w:val="fr-CH"/>
        </w:rPr>
        <w:t xml:space="preserve"> Recommandation UIT-R P.368.</w:t>
      </w:r>
      <w:bookmarkEnd w:id="99"/>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933092" w14:textId="77777777" w:rsidR="006D42FE" w:rsidRDefault="006D42FE">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03D8EB" w14:textId="4599DA4D" w:rsidR="006D42FE" w:rsidRDefault="006D42FE" w:rsidP="00C668C8">
    <w:pPr>
      <w:pStyle w:val="Header"/>
      <w:ind w:right="360" w:firstLine="360"/>
    </w:pPr>
    <w:r>
      <w:rPr>
        <w:noProof/>
        <w:lang w:val="en-GB" w:eastAsia="en-GB"/>
      </w:rPr>
      <w:drawing>
        <wp:anchor distT="0" distB="0" distL="114300" distR="114300" simplePos="0" relativeHeight="251656704" behindDoc="1" locked="0" layoutInCell="1" allowOverlap="1" wp14:anchorId="386C920A" wp14:editId="3A58A7A5">
          <wp:simplePos x="0" y="0"/>
          <wp:positionH relativeFrom="page">
            <wp:posOffset>0</wp:posOffset>
          </wp:positionH>
          <wp:positionV relativeFrom="page">
            <wp:posOffset>0</wp:posOffset>
          </wp:positionV>
          <wp:extent cx="7592060" cy="10760075"/>
          <wp:effectExtent l="19050" t="0" r="8890" b="0"/>
          <wp:wrapNone/>
          <wp:docPr id="1" name="Picture 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68A6FE" w14:textId="1BDE59AE" w:rsidR="006D42FE" w:rsidRPr="00837CB5" w:rsidRDefault="006D42FE" w:rsidP="00616C20">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962B4C">
      <w:rPr>
        <w:rStyle w:val="PageNumber"/>
        <w:b/>
        <w:bCs/>
        <w:noProof/>
      </w:rPr>
      <w:t>8</w:t>
    </w:r>
    <w:r>
      <w:rPr>
        <w:rStyle w:val="PageNumber"/>
        <w:b/>
        <w:bCs/>
      </w:rPr>
      <w:fldChar w:fldCharType="end"/>
    </w:r>
    <w:r w:rsidRPr="00837CB5">
      <w:tab/>
    </w:r>
    <w:r>
      <w:rPr>
        <w:b/>
        <w:bCs/>
      </w:rPr>
      <w:fldChar w:fldCharType="begin"/>
    </w:r>
    <w:r>
      <w:rPr>
        <w:b/>
        <w:bCs/>
      </w:rPr>
      <w:instrText xml:space="preserve"> DOCPROPERTY "Header" \* MERGEFORMAT </w:instrText>
    </w:r>
    <w:r>
      <w:rPr>
        <w:b/>
        <w:bCs/>
      </w:rPr>
      <w:fldChar w:fldCharType="separate"/>
    </w:r>
    <w:r w:rsidR="00962B4C">
      <w:rPr>
        <w:b/>
        <w:bCs/>
      </w:rPr>
      <w:t xml:space="preserve">Rec. </w:t>
    </w:r>
    <w:r>
      <w:rPr>
        <w:b/>
        <w:bCs/>
      </w:rPr>
      <w:fldChar w:fldCharType="end"/>
    </w:r>
    <w:r>
      <w:rPr>
        <w:b/>
        <w:bCs/>
      </w:rPr>
      <w:t xml:space="preserve"> UIT-R  F.2119-0</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2D42EE" w14:textId="0B2E961D" w:rsidR="006D42FE" w:rsidRDefault="006D42FE" w:rsidP="00155565">
    <w:pPr>
      <w:pStyle w:val="Header"/>
    </w:pPr>
    <w:r>
      <w:tab/>
    </w:r>
    <w:r>
      <w:rPr>
        <w:b/>
        <w:bCs/>
      </w:rPr>
      <w:fldChar w:fldCharType="begin"/>
    </w:r>
    <w:r>
      <w:rPr>
        <w:b/>
        <w:bCs/>
      </w:rPr>
      <w:instrText xml:space="preserve"> DOCPROPERTY "Header" \* MERGEFORMAT </w:instrText>
    </w:r>
    <w:r>
      <w:rPr>
        <w:b/>
        <w:bCs/>
      </w:rPr>
      <w:fldChar w:fldCharType="separate"/>
    </w:r>
    <w:r w:rsidR="00962B4C">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962B4C">
      <w:rPr>
        <w:b/>
        <w:bCs/>
        <w:noProof/>
      </w:rPr>
      <w:t>UIT-R  F.2119-0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F26A8C">
      <w:rPr>
        <w:rStyle w:val="PageNumber"/>
        <w:b/>
        <w:bCs/>
        <w:noProof/>
      </w:rPr>
      <w:t>iii</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C7B8DE" w14:textId="0F876F7C" w:rsidR="006D42FE" w:rsidRDefault="006D42FE" w:rsidP="00616C20">
    <w:pPr>
      <w:pStyle w:val="Header"/>
    </w:pPr>
    <w:r>
      <w:tab/>
    </w:r>
    <w:r>
      <w:rPr>
        <w:b/>
        <w:bCs/>
      </w:rPr>
      <w:fldChar w:fldCharType="begin"/>
    </w:r>
    <w:r>
      <w:rPr>
        <w:b/>
        <w:bCs/>
      </w:rPr>
      <w:instrText xml:space="preserve"> DOCPROPERTY "Header" \* MERGEFORMAT </w:instrText>
    </w:r>
    <w:r>
      <w:rPr>
        <w:b/>
        <w:bCs/>
      </w:rPr>
      <w:fldChar w:fldCharType="separate"/>
    </w:r>
    <w:r w:rsidR="00962B4C">
      <w:rPr>
        <w:b/>
        <w:bCs/>
      </w:rPr>
      <w:t xml:space="preserve">Rec. </w:t>
    </w:r>
    <w:r>
      <w:rPr>
        <w:b/>
        <w:bCs/>
      </w:rPr>
      <w:fldChar w:fldCharType="end"/>
    </w:r>
    <w:r w:rsidRPr="00213E18">
      <w:rPr>
        <w:b/>
        <w:bCs/>
      </w:rPr>
      <w:t xml:space="preserve"> </w:t>
    </w:r>
    <w:r>
      <w:rPr>
        <w:b/>
        <w:bCs/>
      </w:rPr>
      <w:t>UIT-R  F.2119-0</w:t>
    </w:r>
    <w:r>
      <w:tab/>
    </w:r>
    <w:r>
      <w:rPr>
        <w:rStyle w:val="PageNumber"/>
        <w:b/>
        <w:bCs/>
      </w:rPr>
      <w:fldChar w:fldCharType="begin"/>
    </w:r>
    <w:r>
      <w:rPr>
        <w:rStyle w:val="PageNumber"/>
        <w:b/>
        <w:bCs/>
      </w:rPr>
      <w:instrText xml:space="preserve"> PAGE </w:instrText>
    </w:r>
    <w:r>
      <w:rPr>
        <w:rStyle w:val="PageNumber"/>
        <w:b/>
        <w:bCs/>
      </w:rPr>
      <w:fldChar w:fldCharType="separate"/>
    </w:r>
    <w:r w:rsidR="00962B4C">
      <w:rPr>
        <w:rStyle w:val="PageNumber"/>
        <w:b/>
        <w:bCs/>
        <w:noProof/>
      </w:rPr>
      <w:t>7</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34D45E3E"/>
    <w:multiLevelType w:val="hybridMultilevel"/>
    <w:tmpl w:val="654EFDD8"/>
    <w:lvl w:ilvl="0" w:tplc="6A70A2F2">
      <w:start w:val="1"/>
      <w:numFmt w:val="bullet"/>
      <w:lvlText w:val=""/>
      <w:lvlJc w:val="left"/>
      <w:pPr>
        <w:ind w:left="720" w:hanging="360"/>
      </w:pPr>
      <w:rPr>
        <w:rFonts w:ascii="Symbol" w:hAnsi="Symbol" w:hint="default"/>
      </w:rPr>
    </w:lvl>
    <w:lvl w:ilvl="1" w:tplc="A3EE6EE8">
      <w:start w:val="1"/>
      <w:numFmt w:val="bullet"/>
      <w:lvlText w:val="o"/>
      <w:lvlJc w:val="left"/>
      <w:pPr>
        <w:ind w:left="1440" w:hanging="360"/>
      </w:pPr>
      <w:rPr>
        <w:rFonts w:ascii="Courier New" w:hAnsi="Courier New" w:hint="default"/>
      </w:rPr>
    </w:lvl>
    <w:lvl w:ilvl="2" w:tplc="38A446DE" w:tentative="1">
      <w:start w:val="1"/>
      <w:numFmt w:val="bullet"/>
      <w:lvlText w:val=""/>
      <w:lvlJc w:val="left"/>
      <w:pPr>
        <w:ind w:left="2160" w:hanging="360"/>
      </w:pPr>
      <w:rPr>
        <w:rFonts w:ascii="Wingdings" w:hAnsi="Wingdings" w:hint="default"/>
      </w:rPr>
    </w:lvl>
    <w:lvl w:ilvl="3" w:tplc="FF6C6778" w:tentative="1">
      <w:start w:val="1"/>
      <w:numFmt w:val="bullet"/>
      <w:lvlText w:val=""/>
      <w:lvlJc w:val="left"/>
      <w:pPr>
        <w:ind w:left="2880" w:hanging="360"/>
      </w:pPr>
      <w:rPr>
        <w:rFonts w:ascii="Symbol" w:hAnsi="Symbol" w:hint="default"/>
      </w:rPr>
    </w:lvl>
    <w:lvl w:ilvl="4" w:tplc="CD5AAE20" w:tentative="1">
      <w:start w:val="1"/>
      <w:numFmt w:val="bullet"/>
      <w:lvlText w:val="o"/>
      <w:lvlJc w:val="left"/>
      <w:pPr>
        <w:ind w:left="3600" w:hanging="360"/>
      </w:pPr>
      <w:rPr>
        <w:rFonts w:ascii="Courier New" w:hAnsi="Courier New" w:hint="default"/>
      </w:rPr>
    </w:lvl>
    <w:lvl w:ilvl="5" w:tplc="6C10FEC6" w:tentative="1">
      <w:start w:val="1"/>
      <w:numFmt w:val="bullet"/>
      <w:lvlText w:val=""/>
      <w:lvlJc w:val="left"/>
      <w:pPr>
        <w:ind w:left="4320" w:hanging="360"/>
      </w:pPr>
      <w:rPr>
        <w:rFonts w:ascii="Wingdings" w:hAnsi="Wingdings" w:hint="default"/>
      </w:rPr>
    </w:lvl>
    <w:lvl w:ilvl="6" w:tplc="9EA21A1E" w:tentative="1">
      <w:start w:val="1"/>
      <w:numFmt w:val="bullet"/>
      <w:lvlText w:val=""/>
      <w:lvlJc w:val="left"/>
      <w:pPr>
        <w:ind w:left="5040" w:hanging="360"/>
      </w:pPr>
      <w:rPr>
        <w:rFonts w:ascii="Symbol" w:hAnsi="Symbol" w:hint="default"/>
      </w:rPr>
    </w:lvl>
    <w:lvl w:ilvl="7" w:tplc="76924738" w:tentative="1">
      <w:start w:val="1"/>
      <w:numFmt w:val="bullet"/>
      <w:lvlText w:val="o"/>
      <w:lvlJc w:val="left"/>
      <w:pPr>
        <w:ind w:left="5760" w:hanging="360"/>
      </w:pPr>
      <w:rPr>
        <w:rFonts w:ascii="Courier New" w:hAnsi="Courier New" w:hint="default"/>
      </w:rPr>
    </w:lvl>
    <w:lvl w:ilvl="8" w:tplc="95B4C14A" w:tentative="1">
      <w:start w:val="1"/>
      <w:numFmt w:val="bullet"/>
      <w:lvlText w:val=""/>
      <w:lvlJc w:val="left"/>
      <w:pPr>
        <w:ind w:left="6480" w:hanging="360"/>
      </w:pPr>
      <w:rPr>
        <w:rFonts w:ascii="Wingdings" w:hAnsi="Wingdings" w:hint="default"/>
      </w:rPr>
    </w:lvl>
  </w:abstractNum>
  <w:abstractNum w:abstractNumId="2" w15:restartNumberingAfterBreak="0">
    <w:nsid w:val="41A75D5D"/>
    <w:multiLevelType w:val="hybridMultilevel"/>
    <w:tmpl w:val="125CB226"/>
    <w:lvl w:ilvl="0" w:tplc="41420BE0">
      <w:start w:val="1"/>
      <w:numFmt w:val="bullet"/>
      <w:lvlText w:val=""/>
      <w:lvlJc w:val="left"/>
      <w:pPr>
        <w:ind w:left="720" w:hanging="360"/>
      </w:pPr>
      <w:rPr>
        <w:rFonts w:ascii="Symbol" w:hAnsi="Symbol" w:hint="default"/>
      </w:rPr>
    </w:lvl>
    <w:lvl w:ilvl="1" w:tplc="15828C62" w:tentative="1">
      <w:start w:val="1"/>
      <w:numFmt w:val="bullet"/>
      <w:lvlText w:val="o"/>
      <w:lvlJc w:val="left"/>
      <w:pPr>
        <w:ind w:left="1440" w:hanging="360"/>
      </w:pPr>
      <w:rPr>
        <w:rFonts w:ascii="Courier New" w:hAnsi="Courier New" w:cs="Courier New" w:hint="default"/>
      </w:rPr>
    </w:lvl>
    <w:lvl w:ilvl="2" w:tplc="19065024" w:tentative="1">
      <w:start w:val="1"/>
      <w:numFmt w:val="bullet"/>
      <w:lvlText w:val=""/>
      <w:lvlJc w:val="left"/>
      <w:pPr>
        <w:ind w:left="2160" w:hanging="360"/>
      </w:pPr>
      <w:rPr>
        <w:rFonts w:ascii="Wingdings" w:hAnsi="Wingdings" w:hint="default"/>
      </w:rPr>
    </w:lvl>
    <w:lvl w:ilvl="3" w:tplc="08B2DA4E" w:tentative="1">
      <w:start w:val="1"/>
      <w:numFmt w:val="bullet"/>
      <w:lvlText w:val=""/>
      <w:lvlJc w:val="left"/>
      <w:pPr>
        <w:ind w:left="2880" w:hanging="360"/>
      </w:pPr>
      <w:rPr>
        <w:rFonts w:ascii="Symbol" w:hAnsi="Symbol" w:hint="default"/>
      </w:rPr>
    </w:lvl>
    <w:lvl w:ilvl="4" w:tplc="9320B362" w:tentative="1">
      <w:start w:val="1"/>
      <w:numFmt w:val="bullet"/>
      <w:lvlText w:val="o"/>
      <w:lvlJc w:val="left"/>
      <w:pPr>
        <w:ind w:left="3600" w:hanging="360"/>
      </w:pPr>
      <w:rPr>
        <w:rFonts w:ascii="Courier New" w:hAnsi="Courier New" w:cs="Courier New" w:hint="default"/>
      </w:rPr>
    </w:lvl>
    <w:lvl w:ilvl="5" w:tplc="452C1980" w:tentative="1">
      <w:start w:val="1"/>
      <w:numFmt w:val="bullet"/>
      <w:lvlText w:val=""/>
      <w:lvlJc w:val="left"/>
      <w:pPr>
        <w:ind w:left="4320" w:hanging="360"/>
      </w:pPr>
      <w:rPr>
        <w:rFonts w:ascii="Wingdings" w:hAnsi="Wingdings" w:hint="default"/>
      </w:rPr>
    </w:lvl>
    <w:lvl w:ilvl="6" w:tplc="A02C3920" w:tentative="1">
      <w:start w:val="1"/>
      <w:numFmt w:val="bullet"/>
      <w:lvlText w:val=""/>
      <w:lvlJc w:val="left"/>
      <w:pPr>
        <w:ind w:left="5040" w:hanging="360"/>
      </w:pPr>
      <w:rPr>
        <w:rFonts w:ascii="Symbol" w:hAnsi="Symbol" w:hint="default"/>
      </w:rPr>
    </w:lvl>
    <w:lvl w:ilvl="7" w:tplc="F4EEE6A4" w:tentative="1">
      <w:start w:val="1"/>
      <w:numFmt w:val="bullet"/>
      <w:lvlText w:val="o"/>
      <w:lvlJc w:val="left"/>
      <w:pPr>
        <w:ind w:left="5760" w:hanging="360"/>
      </w:pPr>
      <w:rPr>
        <w:rFonts w:ascii="Courier New" w:hAnsi="Courier New" w:cs="Courier New" w:hint="default"/>
      </w:rPr>
    </w:lvl>
    <w:lvl w:ilvl="8" w:tplc="9D3ECEE6"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en-GB" w:vendorID="64" w:dllVersion="131078" w:nlCheck="1" w:checkStyle="1"/>
  <w:activeWritingStyle w:appName="MSWord" w:lang="fr-CH" w:vendorID="64" w:dllVersion="131078" w:nlCheck="1" w:checkStyle="0"/>
  <w:activeWritingStyle w:appName="MSWord" w:lang="es-ES_tradnl" w:vendorID="64" w:dllVersion="131078" w:nlCheck="1" w:checkStyle="1"/>
  <w:activeWritingStyle w:appName="MSWord" w:lang="en-CA"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2529">
      <o:colormru v:ext="edit" colors="#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F1047E61-3801-47A8-8E97-B9E285D8ADEB}"/>
    <w:docVar w:name="dgnword-eventsink" w:val="468015592"/>
  </w:docVars>
  <w:rsids>
    <w:rsidRoot w:val="00934ED7"/>
    <w:rsid w:val="00001B0F"/>
    <w:rsid w:val="000059A3"/>
    <w:rsid w:val="00013002"/>
    <w:rsid w:val="0001572E"/>
    <w:rsid w:val="00022221"/>
    <w:rsid w:val="00022F97"/>
    <w:rsid w:val="000257FB"/>
    <w:rsid w:val="0003491E"/>
    <w:rsid w:val="00034BC4"/>
    <w:rsid w:val="000356BB"/>
    <w:rsid w:val="000361F4"/>
    <w:rsid w:val="00072484"/>
    <w:rsid w:val="00076BD8"/>
    <w:rsid w:val="00077109"/>
    <w:rsid w:val="00086B5D"/>
    <w:rsid w:val="00086C50"/>
    <w:rsid w:val="00091715"/>
    <w:rsid w:val="00096612"/>
    <w:rsid w:val="000A0A78"/>
    <w:rsid w:val="000A200C"/>
    <w:rsid w:val="000A5F59"/>
    <w:rsid w:val="000B7683"/>
    <w:rsid w:val="000C2352"/>
    <w:rsid w:val="000D0F7E"/>
    <w:rsid w:val="000E099C"/>
    <w:rsid w:val="000E1490"/>
    <w:rsid w:val="000E2A8C"/>
    <w:rsid w:val="000F59BD"/>
    <w:rsid w:val="00100E45"/>
    <w:rsid w:val="00102934"/>
    <w:rsid w:val="00105334"/>
    <w:rsid w:val="00113FBC"/>
    <w:rsid w:val="00123FD5"/>
    <w:rsid w:val="00125B6D"/>
    <w:rsid w:val="00126AF2"/>
    <w:rsid w:val="00130341"/>
    <w:rsid w:val="00134356"/>
    <w:rsid w:val="0013784C"/>
    <w:rsid w:val="00147110"/>
    <w:rsid w:val="00155565"/>
    <w:rsid w:val="00155B9A"/>
    <w:rsid w:val="001A27FE"/>
    <w:rsid w:val="001C1255"/>
    <w:rsid w:val="001C6859"/>
    <w:rsid w:val="001E2E2F"/>
    <w:rsid w:val="001E6C7C"/>
    <w:rsid w:val="001F3395"/>
    <w:rsid w:val="001F7705"/>
    <w:rsid w:val="00202D10"/>
    <w:rsid w:val="00204A21"/>
    <w:rsid w:val="002058CE"/>
    <w:rsid w:val="0020799D"/>
    <w:rsid w:val="0021180D"/>
    <w:rsid w:val="00213E18"/>
    <w:rsid w:val="002165F1"/>
    <w:rsid w:val="00220C16"/>
    <w:rsid w:val="0022415E"/>
    <w:rsid w:val="00225689"/>
    <w:rsid w:val="00227626"/>
    <w:rsid w:val="00234256"/>
    <w:rsid w:val="0024034A"/>
    <w:rsid w:val="00264C72"/>
    <w:rsid w:val="002653E1"/>
    <w:rsid w:val="00266470"/>
    <w:rsid w:val="00273CBE"/>
    <w:rsid w:val="00276D21"/>
    <w:rsid w:val="00281900"/>
    <w:rsid w:val="0029599A"/>
    <w:rsid w:val="00296D7F"/>
    <w:rsid w:val="00296DB8"/>
    <w:rsid w:val="002A038D"/>
    <w:rsid w:val="002B3CF6"/>
    <w:rsid w:val="002C32F9"/>
    <w:rsid w:val="002C768A"/>
    <w:rsid w:val="002D2FD3"/>
    <w:rsid w:val="002D76C4"/>
    <w:rsid w:val="002E24CC"/>
    <w:rsid w:val="002E73BB"/>
    <w:rsid w:val="002F4AB6"/>
    <w:rsid w:val="002F5A4B"/>
    <w:rsid w:val="00312B72"/>
    <w:rsid w:val="00326525"/>
    <w:rsid w:val="0034592A"/>
    <w:rsid w:val="00346762"/>
    <w:rsid w:val="00354F85"/>
    <w:rsid w:val="00363367"/>
    <w:rsid w:val="0037114F"/>
    <w:rsid w:val="003B0E50"/>
    <w:rsid w:val="003B13E0"/>
    <w:rsid w:val="003C1917"/>
    <w:rsid w:val="003E6469"/>
    <w:rsid w:val="003F2EC7"/>
    <w:rsid w:val="003F4B9F"/>
    <w:rsid w:val="00420DFD"/>
    <w:rsid w:val="00440D37"/>
    <w:rsid w:val="00467CA5"/>
    <w:rsid w:val="00470E28"/>
    <w:rsid w:val="004822EF"/>
    <w:rsid w:val="00491B55"/>
    <w:rsid w:val="004934C5"/>
    <w:rsid w:val="004A4298"/>
    <w:rsid w:val="004A4D65"/>
    <w:rsid w:val="004F3544"/>
    <w:rsid w:val="00504038"/>
    <w:rsid w:val="0051479B"/>
    <w:rsid w:val="0054289E"/>
    <w:rsid w:val="00556548"/>
    <w:rsid w:val="005662BB"/>
    <w:rsid w:val="00567DC0"/>
    <w:rsid w:val="00577969"/>
    <w:rsid w:val="005826A5"/>
    <w:rsid w:val="00586EF8"/>
    <w:rsid w:val="00592F9F"/>
    <w:rsid w:val="00593B96"/>
    <w:rsid w:val="00595D3D"/>
    <w:rsid w:val="005A56FC"/>
    <w:rsid w:val="005A5A6E"/>
    <w:rsid w:val="005B49AB"/>
    <w:rsid w:val="005B50E7"/>
    <w:rsid w:val="005B65B9"/>
    <w:rsid w:val="005E427C"/>
    <w:rsid w:val="005E6DCC"/>
    <w:rsid w:val="005E7B4F"/>
    <w:rsid w:val="005F2B72"/>
    <w:rsid w:val="00600A5B"/>
    <w:rsid w:val="0060611D"/>
    <w:rsid w:val="00607355"/>
    <w:rsid w:val="00607D68"/>
    <w:rsid w:val="006149B1"/>
    <w:rsid w:val="00614CC6"/>
    <w:rsid w:val="00616C20"/>
    <w:rsid w:val="0062344B"/>
    <w:rsid w:val="006345AA"/>
    <w:rsid w:val="00640AA6"/>
    <w:rsid w:val="00647E80"/>
    <w:rsid w:val="00656281"/>
    <w:rsid w:val="00657F88"/>
    <w:rsid w:val="00663FF7"/>
    <w:rsid w:val="00680D2B"/>
    <w:rsid w:val="00681B32"/>
    <w:rsid w:val="006C7827"/>
    <w:rsid w:val="006D42FE"/>
    <w:rsid w:val="006D60A7"/>
    <w:rsid w:val="006E2037"/>
    <w:rsid w:val="006F1445"/>
    <w:rsid w:val="006F154D"/>
    <w:rsid w:val="006F215D"/>
    <w:rsid w:val="006F6E5D"/>
    <w:rsid w:val="00712870"/>
    <w:rsid w:val="00720FD5"/>
    <w:rsid w:val="0072289C"/>
    <w:rsid w:val="00731BD8"/>
    <w:rsid w:val="00733B94"/>
    <w:rsid w:val="00740E4C"/>
    <w:rsid w:val="00743D85"/>
    <w:rsid w:val="007538DC"/>
    <w:rsid w:val="00753CF4"/>
    <w:rsid w:val="007565CC"/>
    <w:rsid w:val="00756B4D"/>
    <w:rsid w:val="00757B68"/>
    <w:rsid w:val="00763B9A"/>
    <w:rsid w:val="00774187"/>
    <w:rsid w:val="007763A2"/>
    <w:rsid w:val="00776E56"/>
    <w:rsid w:val="007821C0"/>
    <w:rsid w:val="00792118"/>
    <w:rsid w:val="00794273"/>
    <w:rsid w:val="007A308E"/>
    <w:rsid w:val="007A5664"/>
    <w:rsid w:val="007A6AA8"/>
    <w:rsid w:val="007C4577"/>
    <w:rsid w:val="007D1B67"/>
    <w:rsid w:val="007D5165"/>
    <w:rsid w:val="007E1979"/>
    <w:rsid w:val="007F422F"/>
    <w:rsid w:val="00811FAB"/>
    <w:rsid w:val="0082318B"/>
    <w:rsid w:val="008310C9"/>
    <w:rsid w:val="00837CB5"/>
    <w:rsid w:val="00842506"/>
    <w:rsid w:val="00850544"/>
    <w:rsid w:val="00865B71"/>
    <w:rsid w:val="00871B12"/>
    <w:rsid w:val="00872472"/>
    <w:rsid w:val="00891C28"/>
    <w:rsid w:val="00893B78"/>
    <w:rsid w:val="00895BF9"/>
    <w:rsid w:val="008A0E4F"/>
    <w:rsid w:val="008A2477"/>
    <w:rsid w:val="008B4E3B"/>
    <w:rsid w:val="008B6B96"/>
    <w:rsid w:val="008C65BC"/>
    <w:rsid w:val="008C7848"/>
    <w:rsid w:val="008F2B30"/>
    <w:rsid w:val="00917AF2"/>
    <w:rsid w:val="0092222C"/>
    <w:rsid w:val="0092418A"/>
    <w:rsid w:val="009243DD"/>
    <w:rsid w:val="009245B8"/>
    <w:rsid w:val="00934ED7"/>
    <w:rsid w:val="00944980"/>
    <w:rsid w:val="009454F8"/>
    <w:rsid w:val="00953795"/>
    <w:rsid w:val="009543C3"/>
    <w:rsid w:val="00962B4C"/>
    <w:rsid w:val="00966E1B"/>
    <w:rsid w:val="009748AA"/>
    <w:rsid w:val="00975C90"/>
    <w:rsid w:val="00985C43"/>
    <w:rsid w:val="00995ABF"/>
    <w:rsid w:val="00997605"/>
    <w:rsid w:val="009A17D3"/>
    <w:rsid w:val="009B5551"/>
    <w:rsid w:val="009B5564"/>
    <w:rsid w:val="009C12A6"/>
    <w:rsid w:val="009D46DE"/>
    <w:rsid w:val="009E06FB"/>
    <w:rsid w:val="009F2D2C"/>
    <w:rsid w:val="009F362F"/>
    <w:rsid w:val="00A0125B"/>
    <w:rsid w:val="00A33AF3"/>
    <w:rsid w:val="00A443C2"/>
    <w:rsid w:val="00A52DB0"/>
    <w:rsid w:val="00A63080"/>
    <w:rsid w:val="00A6617B"/>
    <w:rsid w:val="00A71FE5"/>
    <w:rsid w:val="00A871B9"/>
    <w:rsid w:val="00A87539"/>
    <w:rsid w:val="00A9317A"/>
    <w:rsid w:val="00AA3AD8"/>
    <w:rsid w:val="00AB0DC8"/>
    <w:rsid w:val="00AB52D1"/>
    <w:rsid w:val="00AD267B"/>
    <w:rsid w:val="00AD32A3"/>
    <w:rsid w:val="00AE0399"/>
    <w:rsid w:val="00AE0BBC"/>
    <w:rsid w:val="00AF5317"/>
    <w:rsid w:val="00B033C8"/>
    <w:rsid w:val="00B06B5D"/>
    <w:rsid w:val="00B157DF"/>
    <w:rsid w:val="00B17CEC"/>
    <w:rsid w:val="00B21066"/>
    <w:rsid w:val="00B25CC1"/>
    <w:rsid w:val="00B33425"/>
    <w:rsid w:val="00B44E24"/>
    <w:rsid w:val="00B52A98"/>
    <w:rsid w:val="00B54ECC"/>
    <w:rsid w:val="00B5501D"/>
    <w:rsid w:val="00B6323D"/>
    <w:rsid w:val="00B66E13"/>
    <w:rsid w:val="00B714F3"/>
    <w:rsid w:val="00B81801"/>
    <w:rsid w:val="00B85EEB"/>
    <w:rsid w:val="00BA2280"/>
    <w:rsid w:val="00BA32A2"/>
    <w:rsid w:val="00BA5F4C"/>
    <w:rsid w:val="00BC0651"/>
    <w:rsid w:val="00BC068F"/>
    <w:rsid w:val="00BC5876"/>
    <w:rsid w:val="00BC5A8D"/>
    <w:rsid w:val="00BC5D77"/>
    <w:rsid w:val="00BD3167"/>
    <w:rsid w:val="00BE409B"/>
    <w:rsid w:val="00BF487A"/>
    <w:rsid w:val="00BF6D72"/>
    <w:rsid w:val="00C215ED"/>
    <w:rsid w:val="00C24E41"/>
    <w:rsid w:val="00C268B9"/>
    <w:rsid w:val="00C362C3"/>
    <w:rsid w:val="00C3670B"/>
    <w:rsid w:val="00C40D3E"/>
    <w:rsid w:val="00C430B7"/>
    <w:rsid w:val="00C44C22"/>
    <w:rsid w:val="00C46BD9"/>
    <w:rsid w:val="00C54FEC"/>
    <w:rsid w:val="00C55258"/>
    <w:rsid w:val="00C668C8"/>
    <w:rsid w:val="00C72622"/>
    <w:rsid w:val="00C73560"/>
    <w:rsid w:val="00C82EFB"/>
    <w:rsid w:val="00CA2264"/>
    <w:rsid w:val="00CA7E63"/>
    <w:rsid w:val="00CB0F14"/>
    <w:rsid w:val="00CC2F7D"/>
    <w:rsid w:val="00CC362D"/>
    <w:rsid w:val="00CC637C"/>
    <w:rsid w:val="00CC6B82"/>
    <w:rsid w:val="00CD659B"/>
    <w:rsid w:val="00CD7DC8"/>
    <w:rsid w:val="00CE0038"/>
    <w:rsid w:val="00CE541E"/>
    <w:rsid w:val="00CF3C68"/>
    <w:rsid w:val="00CF783F"/>
    <w:rsid w:val="00D017C0"/>
    <w:rsid w:val="00D026C1"/>
    <w:rsid w:val="00D175DE"/>
    <w:rsid w:val="00D2188D"/>
    <w:rsid w:val="00D31EB8"/>
    <w:rsid w:val="00D70C4E"/>
    <w:rsid w:val="00D7645A"/>
    <w:rsid w:val="00D85843"/>
    <w:rsid w:val="00D92CA1"/>
    <w:rsid w:val="00DA6468"/>
    <w:rsid w:val="00DD07A6"/>
    <w:rsid w:val="00DE5EA2"/>
    <w:rsid w:val="00DF4176"/>
    <w:rsid w:val="00DF693C"/>
    <w:rsid w:val="00E02402"/>
    <w:rsid w:val="00E056B6"/>
    <w:rsid w:val="00E17240"/>
    <w:rsid w:val="00E448A4"/>
    <w:rsid w:val="00E44C45"/>
    <w:rsid w:val="00E44CBB"/>
    <w:rsid w:val="00E51981"/>
    <w:rsid w:val="00E61902"/>
    <w:rsid w:val="00E73AFE"/>
    <w:rsid w:val="00E73FE7"/>
    <w:rsid w:val="00E80F1D"/>
    <w:rsid w:val="00EA2709"/>
    <w:rsid w:val="00EA63EF"/>
    <w:rsid w:val="00EA6E8E"/>
    <w:rsid w:val="00EC361D"/>
    <w:rsid w:val="00ED3B82"/>
    <w:rsid w:val="00ED6EEA"/>
    <w:rsid w:val="00EE0169"/>
    <w:rsid w:val="00EE57AA"/>
    <w:rsid w:val="00EF211A"/>
    <w:rsid w:val="00EF6A57"/>
    <w:rsid w:val="00F26A8C"/>
    <w:rsid w:val="00F30195"/>
    <w:rsid w:val="00F30C9B"/>
    <w:rsid w:val="00F316C4"/>
    <w:rsid w:val="00F32FA5"/>
    <w:rsid w:val="00F336CC"/>
    <w:rsid w:val="00F354B1"/>
    <w:rsid w:val="00F47AB4"/>
    <w:rsid w:val="00F54FBD"/>
    <w:rsid w:val="00F60E46"/>
    <w:rsid w:val="00FA0C30"/>
    <w:rsid w:val="00FB0E4E"/>
    <w:rsid w:val="00FB18FF"/>
    <w:rsid w:val="00FD1697"/>
    <w:rsid w:val="00FE79FE"/>
    <w:rsid w:val="00FF4A1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2529">
      <o:colormru v:ext="edit" colors="#d62a47"/>
    </o:shapedefaults>
    <o:shapelayout v:ext="edit">
      <o:idmap v:ext="edit" data="1"/>
    </o:shapelayout>
  </w:shapeDefaults>
  <w:decimalSymbol w:val="."/>
  <w:listSeparator w:val=","/>
  <w14:docId w14:val="02BD303E"/>
  <w15:docId w15:val="{D6AC7199-FA90-4A99-AA78-53C1B13CC4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5CC1"/>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B25CC1"/>
    <w:pPr>
      <w:keepNext/>
      <w:keepLines/>
      <w:spacing w:before="480"/>
      <w:ind w:left="794" w:hanging="794"/>
      <w:outlineLvl w:val="0"/>
    </w:pPr>
    <w:rPr>
      <w:b/>
    </w:rPr>
  </w:style>
  <w:style w:type="paragraph" w:styleId="Heading2">
    <w:name w:val="heading 2"/>
    <w:basedOn w:val="Heading1"/>
    <w:next w:val="Normal"/>
    <w:link w:val="Heading2Char"/>
    <w:qFormat/>
    <w:rsid w:val="00B25CC1"/>
    <w:pPr>
      <w:spacing w:before="320"/>
      <w:outlineLvl w:val="1"/>
    </w:pPr>
  </w:style>
  <w:style w:type="paragraph" w:styleId="Heading3">
    <w:name w:val="heading 3"/>
    <w:basedOn w:val="Heading1"/>
    <w:next w:val="Normal"/>
    <w:link w:val="Heading3Char"/>
    <w:qFormat/>
    <w:rsid w:val="00B25CC1"/>
    <w:pPr>
      <w:spacing w:before="200"/>
      <w:outlineLvl w:val="2"/>
    </w:pPr>
  </w:style>
  <w:style w:type="paragraph" w:styleId="Heading4">
    <w:name w:val="heading 4"/>
    <w:basedOn w:val="Heading3"/>
    <w:next w:val="Normal"/>
    <w:qFormat/>
    <w:rsid w:val="00B25CC1"/>
    <w:pPr>
      <w:tabs>
        <w:tab w:val="clear" w:pos="794"/>
        <w:tab w:val="left" w:pos="992"/>
      </w:tabs>
      <w:ind w:left="992" w:hanging="992"/>
      <w:outlineLvl w:val="3"/>
    </w:pPr>
  </w:style>
  <w:style w:type="paragraph" w:styleId="Heading5">
    <w:name w:val="heading 5"/>
    <w:basedOn w:val="Heading4"/>
    <w:next w:val="Normal"/>
    <w:qFormat/>
    <w:rsid w:val="00B25CC1"/>
    <w:pPr>
      <w:outlineLvl w:val="4"/>
    </w:pPr>
  </w:style>
  <w:style w:type="paragraph" w:styleId="Heading6">
    <w:name w:val="heading 6"/>
    <w:basedOn w:val="Heading4"/>
    <w:next w:val="Normal"/>
    <w:link w:val="Heading6Char"/>
    <w:qFormat/>
    <w:rsid w:val="00B25CC1"/>
    <w:pPr>
      <w:tabs>
        <w:tab w:val="clear" w:pos="992"/>
        <w:tab w:val="clear" w:pos="1191"/>
      </w:tabs>
      <w:ind w:left="1588" w:hanging="1588"/>
      <w:outlineLvl w:val="5"/>
    </w:pPr>
  </w:style>
  <w:style w:type="paragraph" w:styleId="Heading7">
    <w:name w:val="heading 7"/>
    <w:basedOn w:val="Heading6"/>
    <w:next w:val="Normal"/>
    <w:link w:val="Heading7Char"/>
    <w:qFormat/>
    <w:rsid w:val="00B25CC1"/>
    <w:pPr>
      <w:outlineLvl w:val="6"/>
    </w:pPr>
  </w:style>
  <w:style w:type="paragraph" w:styleId="Heading8">
    <w:name w:val="heading 8"/>
    <w:basedOn w:val="Heading6"/>
    <w:next w:val="Normal"/>
    <w:qFormat/>
    <w:rsid w:val="00B25CC1"/>
    <w:pPr>
      <w:outlineLvl w:val="7"/>
    </w:pPr>
  </w:style>
  <w:style w:type="paragraph" w:styleId="Heading9">
    <w:name w:val="heading 9"/>
    <w:basedOn w:val="Heading6"/>
    <w:next w:val="Normal"/>
    <w:qFormat/>
    <w:rsid w:val="00B25CC1"/>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25CC1"/>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B25CC1"/>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B25CC1"/>
  </w:style>
  <w:style w:type="paragraph" w:customStyle="1" w:styleId="Headingb">
    <w:name w:val="Heading_b"/>
    <w:basedOn w:val="Heading3"/>
    <w:next w:val="Normal"/>
    <w:qFormat/>
    <w:rsid w:val="00B25CC1"/>
    <w:pPr>
      <w:spacing w:before="160"/>
      <w:ind w:left="0" w:firstLine="0"/>
      <w:outlineLvl w:val="9"/>
    </w:pPr>
  </w:style>
  <w:style w:type="paragraph" w:customStyle="1" w:styleId="Headingi">
    <w:name w:val="Heading_i"/>
    <w:basedOn w:val="Heading3"/>
    <w:next w:val="Normal"/>
    <w:rsid w:val="00B25CC1"/>
    <w:pPr>
      <w:spacing w:before="160"/>
      <w:ind w:left="0" w:firstLine="0"/>
    </w:pPr>
    <w:rPr>
      <w:b w:val="0"/>
      <w:i/>
    </w:rPr>
  </w:style>
  <w:style w:type="character" w:customStyle="1" w:styleId="href">
    <w:name w:val="href"/>
    <w:basedOn w:val="DefaultParagraphFont"/>
    <w:rsid w:val="00B25CC1"/>
  </w:style>
  <w:style w:type="paragraph" w:customStyle="1" w:styleId="AnnexNoTitle">
    <w:name w:val="Annex_NoTitle"/>
    <w:basedOn w:val="Heading1"/>
    <w:next w:val="Normalaftertitle"/>
    <w:autoRedefine/>
    <w:rsid w:val="00BD3167"/>
    <w:pPr>
      <w:tabs>
        <w:tab w:val="clear" w:pos="794"/>
        <w:tab w:val="left" w:pos="851"/>
      </w:tabs>
      <w:spacing w:after="80"/>
      <w:ind w:left="0" w:firstLine="0"/>
      <w:jc w:val="center"/>
    </w:pPr>
    <w:rPr>
      <w:sz w:val="28"/>
    </w:rPr>
  </w:style>
  <w:style w:type="paragraph" w:customStyle="1" w:styleId="Normalaftertitle">
    <w:name w:val="Normal_after_title"/>
    <w:basedOn w:val="Normal"/>
    <w:next w:val="Normal"/>
    <w:rsid w:val="00B25CC1"/>
    <w:pPr>
      <w:spacing w:before="320"/>
    </w:pPr>
  </w:style>
  <w:style w:type="paragraph" w:customStyle="1" w:styleId="enumlev2">
    <w:name w:val="enumlev2"/>
    <w:basedOn w:val="enumlev1"/>
    <w:rsid w:val="00B25CC1"/>
    <w:pPr>
      <w:ind w:left="1191" w:hanging="397"/>
    </w:pPr>
  </w:style>
  <w:style w:type="paragraph" w:customStyle="1" w:styleId="enumlev1">
    <w:name w:val="enumlev1"/>
    <w:basedOn w:val="Normal"/>
    <w:link w:val="enumlev1Char"/>
    <w:rsid w:val="00B25CC1"/>
    <w:pPr>
      <w:spacing w:before="80"/>
      <w:ind w:left="794" w:hanging="794"/>
    </w:pPr>
  </w:style>
  <w:style w:type="paragraph" w:customStyle="1" w:styleId="enumlev3">
    <w:name w:val="enumlev3"/>
    <w:basedOn w:val="enumlev2"/>
    <w:rsid w:val="00B25CC1"/>
    <w:pPr>
      <w:ind w:left="1588"/>
    </w:pPr>
  </w:style>
  <w:style w:type="paragraph" w:customStyle="1" w:styleId="Note">
    <w:name w:val="Note"/>
    <w:basedOn w:val="Normal"/>
    <w:rsid w:val="00B25CC1"/>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B25CC1"/>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B25CC1"/>
    <w:pPr>
      <w:keepNext/>
      <w:keepLines/>
      <w:spacing w:before="240"/>
      <w:jc w:val="center"/>
    </w:pPr>
    <w:rPr>
      <w:b/>
      <w:sz w:val="28"/>
    </w:rPr>
  </w:style>
  <w:style w:type="paragraph" w:customStyle="1" w:styleId="Recref">
    <w:name w:val="Rec_ref"/>
    <w:basedOn w:val="Normal"/>
    <w:next w:val="Recdate"/>
    <w:rsid w:val="00B25CC1"/>
    <w:pPr>
      <w:jc w:val="center"/>
    </w:pPr>
  </w:style>
  <w:style w:type="paragraph" w:customStyle="1" w:styleId="Recdate">
    <w:name w:val="Rec_date"/>
    <w:basedOn w:val="Recref"/>
    <w:next w:val="Normalaftertitle"/>
    <w:rsid w:val="00B25CC1"/>
    <w:pPr>
      <w:jc w:val="right"/>
    </w:pPr>
  </w:style>
  <w:style w:type="paragraph" w:customStyle="1" w:styleId="HeadingSum">
    <w:name w:val="Heading_Sum"/>
    <w:basedOn w:val="Headingb"/>
    <w:next w:val="Normal"/>
    <w:rsid w:val="00B25CC1"/>
    <w:pPr>
      <w:spacing w:before="240"/>
    </w:pPr>
    <w:rPr>
      <w:sz w:val="22"/>
      <w:lang w:val="es-ES_tradnl"/>
    </w:rPr>
  </w:style>
  <w:style w:type="paragraph" w:customStyle="1" w:styleId="AppendixNoTitle">
    <w:name w:val="Appendix_NoTitle"/>
    <w:basedOn w:val="AnnexNoTitle"/>
    <w:next w:val="Normal"/>
    <w:rsid w:val="00B25CC1"/>
  </w:style>
  <w:style w:type="paragraph" w:customStyle="1" w:styleId="Tablefin">
    <w:name w:val="Table_fin"/>
    <w:basedOn w:val="Normal"/>
    <w:next w:val="Normal"/>
    <w:rsid w:val="00B25CC1"/>
    <w:pPr>
      <w:spacing w:before="0"/>
    </w:pPr>
    <w:rPr>
      <w:sz w:val="20"/>
      <w:lang w:val="en-GB"/>
    </w:rPr>
  </w:style>
  <w:style w:type="paragraph" w:customStyle="1" w:styleId="Tablehead">
    <w:name w:val="Table_head"/>
    <w:basedOn w:val="Normal"/>
    <w:next w:val="Normal"/>
    <w:rsid w:val="00B25CC1"/>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B25CC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B25CC1"/>
    <w:pPr>
      <w:keepNext/>
      <w:spacing w:before="360" w:after="120"/>
      <w:jc w:val="center"/>
    </w:pPr>
  </w:style>
  <w:style w:type="paragraph" w:customStyle="1" w:styleId="Tabletext">
    <w:name w:val="Table_text"/>
    <w:basedOn w:val="Normal"/>
    <w:link w:val="TabletextChar"/>
    <w:rsid w:val="00B25CC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B25CC1"/>
    <w:pPr>
      <w:tabs>
        <w:tab w:val="clear" w:pos="1191"/>
        <w:tab w:val="clear" w:pos="1588"/>
        <w:tab w:val="clear" w:pos="1985"/>
        <w:tab w:val="center" w:pos="4820"/>
        <w:tab w:val="right" w:pos="9639"/>
      </w:tabs>
    </w:pPr>
  </w:style>
  <w:style w:type="paragraph" w:customStyle="1" w:styleId="Equationlegend">
    <w:name w:val="Equation_legend"/>
    <w:basedOn w:val="NormalIndent"/>
    <w:rsid w:val="00B25CC1"/>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25CC1"/>
    <w:pPr>
      <w:ind w:left="794"/>
    </w:pPr>
  </w:style>
  <w:style w:type="paragraph" w:customStyle="1" w:styleId="Figurelegend">
    <w:name w:val="Figure_legend"/>
    <w:basedOn w:val="Normal"/>
    <w:rsid w:val="00B25CC1"/>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B25CC1"/>
    <w:pPr>
      <w:keepNext/>
      <w:keepLines/>
      <w:spacing w:before="480" w:after="80"/>
      <w:jc w:val="center"/>
    </w:pPr>
    <w:rPr>
      <w:caps/>
      <w:sz w:val="18"/>
    </w:rPr>
  </w:style>
  <w:style w:type="paragraph" w:customStyle="1" w:styleId="Figuretitle">
    <w:name w:val="Figure_title"/>
    <w:basedOn w:val="Normal"/>
    <w:next w:val="Figure"/>
    <w:rsid w:val="00B25CC1"/>
    <w:pPr>
      <w:keepNext/>
      <w:spacing w:before="0" w:after="120"/>
      <w:jc w:val="center"/>
    </w:pPr>
    <w:rPr>
      <w:rFonts w:ascii="Times New Roman Bold" w:hAnsi="Times New Roman Bold"/>
      <w:b/>
      <w:sz w:val="18"/>
    </w:rPr>
  </w:style>
  <w:style w:type="paragraph" w:customStyle="1" w:styleId="Figure">
    <w:name w:val="Figure"/>
    <w:basedOn w:val="FigureNo"/>
    <w:next w:val="Normal"/>
    <w:rsid w:val="00B25CC1"/>
    <w:pPr>
      <w:keepNext w:val="0"/>
      <w:spacing w:before="0" w:after="240"/>
    </w:pPr>
  </w:style>
  <w:style w:type="paragraph" w:customStyle="1" w:styleId="tocpart">
    <w:name w:val="tocpart"/>
    <w:basedOn w:val="Normal"/>
    <w:rsid w:val="00B25CC1"/>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25CC1"/>
    <w:pPr>
      <w:keepNext/>
      <w:keepLines/>
      <w:spacing w:before="480"/>
      <w:jc w:val="center"/>
    </w:pPr>
    <w:rPr>
      <w:sz w:val="28"/>
    </w:rPr>
  </w:style>
  <w:style w:type="paragraph" w:customStyle="1" w:styleId="Arttitle">
    <w:name w:val="Art_title"/>
    <w:basedOn w:val="Normal"/>
    <w:next w:val="Normalaftertitle"/>
    <w:rsid w:val="00B25CC1"/>
    <w:pPr>
      <w:keepNext/>
      <w:keepLines/>
      <w:spacing w:before="240"/>
      <w:jc w:val="center"/>
    </w:pPr>
    <w:rPr>
      <w:b/>
      <w:sz w:val="28"/>
    </w:rPr>
  </w:style>
  <w:style w:type="paragraph" w:customStyle="1" w:styleId="Blanc">
    <w:name w:val="Blanc"/>
    <w:basedOn w:val="Normal"/>
    <w:next w:val="Tabletext"/>
    <w:rsid w:val="00B25CC1"/>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25CC1"/>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B25CC1"/>
    <w:pPr>
      <w:keepNext/>
      <w:keepLines/>
      <w:spacing w:before="160"/>
      <w:ind w:left="794"/>
    </w:pPr>
    <w:rPr>
      <w:i/>
    </w:rPr>
  </w:style>
  <w:style w:type="paragraph" w:customStyle="1" w:styleId="ChapNo">
    <w:name w:val="Chap_No"/>
    <w:basedOn w:val="ArtNo"/>
    <w:next w:val="Chaptitle"/>
    <w:rsid w:val="00B25CC1"/>
    <w:rPr>
      <w:b/>
    </w:rPr>
  </w:style>
  <w:style w:type="paragraph" w:customStyle="1" w:styleId="Chaptitle">
    <w:name w:val="Chap_title"/>
    <w:basedOn w:val="Arttitle"/>
    <w:next w:val="Normalaftertitle"/>
    <w:rsid w:val="00B25CC1"/>
  </w:style>
  <w:style w:type="character" w:styleId="FootnoteReference">
    <w:name w:val="footnote reference"/>
    <w:basedOn w:val="DefaultParagraphFont"/>
    <w:rsid w:val="00B25CC1"/>
    <w:rPr>
      <w:position w:val="6"/>
      <w:sz w:val="18"/>
    </w:rPr>
  </w:style>
  <w:style w:type="paragraph" w:styleId="FootnoteText">
    <w:name w:val="footnote text"/>
    <w:basedOn w:val="Normal"/>
    <w:link w:val="FootnoteTextChar"/>
    <w:rsid w:val="00B25CC1"/>
    <w:pPr>
      <w:keepLines/>
      <w:tabs>
        <w:tab w:val="left" w:pos="255"/>
      </w:tabs>
      <w:ind w:left="255" w:hanging="255"/>
    </w:pPr>
    <w:rPr>
      <w:sz w:val="22"/>
    </w:rPr>
  </w:style>
  <w:style w:type="paragraph" w:styleId="Index1">
    <w:name w:val="index 1"/>
    <w:basedOn w:val="Normal"/>
    <w:next w:val="Normal"/>
    <w:semiHidden/>
    <w:rsid w:val="00B25CC1"/>
  </w:style>
  <w:style w:type="paragraph" w:styleId="Index2">
    <w:name w:val="index 2"/>
    <w:basedOn w:val="Normal"/>
    <w:next w:val="Normal"/>
    <w:semiHidden/>
    <w:rsid w:val="00B25CC1"/>
    <w:pPr>
      <w:ind w:left="283"/>
    </w:pPr>
  </w:style>
  <w:style w:type="paragraph" w:styleId="Index3">
    <w:name w:val="index 3"/>
    <w:basedOn w:val="Normal"/>
    <w:next w:val="Normal"/>
    <w:semiHidden/>
    <w:rsid w:val="00B25CC1"/>
    <w:pPr>
      <w:ind w:left="566"/>
    </w:pPr>
  </w:style>
  <w:style w:type="paragraph" w:styleId="IndexHeading">
    <w:name w:val="index heading"/>
    <w:basedOn w:val="Normal"/>
    <w:next w:val="Index1"/>
    <w:semiHidden/>
    <w:rsid w:val="00B25CC1"/>
  </w:style>
  <w:style w:type="paragraph" w:customStyle="1" w:styleId="Line">
    <w:name w:val="Line"/>
    <w:basedOn w:val="Normal"/>
    <w:next w:val="Normal"/>
    <w:rsid w:val="00B25CC1"/>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25CC1"/>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25CC1"/>
  </w:style>
  <w:style w:type="paragraph" w:customStyle="1" w:styleId="Partref">
    <w:name w:val="Part_ref"/>
    <w:basedOn w:val="Normal"/>
    <w:next w:val="Normal"/>
    <w:rsid w:val="00B25CC1"/>
    <w:pPr>
      <w:keepNext/>
      <w:keepLines/>
      <w:spacing w:after="280"/>
      <w:jc w:val="center"/>
    </w:pPr>
  </w:style>
  <w:style w:type="paragraph" w:customStyle="1" w:styleId="Parttitle">
    <w:name w:val="Part_title"/>
    <w:basedOn w:val="Normal"/>
    <w:next w:val="Normalaftertitle"/>
    <w:rsid w:val="00B25CC1"/>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25CC1"/>
  </w:style>
  <w:style w:type="paragraph" w:customStyle="1" w:styleId="QuestionNo">
    <w:name w:val="Question_No"/>
    <w:basedOn w:val="RecNo"/>
    <w:next w:val="Normal"/>
    <w:rsid w:val="00B25CC1"/>
  </w:style>
  <w:style w:type="paragraph" w:customStyle="1" w:styleId="Questionref">
    <w:name w:val="Question_ref"/>
    <w:basedOn w:val="Recref"/>
    <w:next w:val="Questiondate"/>
    <w:rsid w:val="00B25CC1"/>
  </w:style>
  <w:style w:type="paragraph" w:customStyle="1" w:styleId="Questiontitle">
    <w:name w:val="Question_title"/>
    <w:basedOn w:val="Normal"/>
    <w:next w:val="Questionref"/>
    <w:rsid w:val="00B25CC1"/>
  </w:style>
  <w:style w:type="paragraph" w:customStyle="1" w:styleId="Reftext">
    <w:name w:val="Ref_text"/>
    <w:basedOn w:val="Normal"/>
    <w:rsid w:val="00B25CC1"/>
    <w:pPr>
      <w:ind w:left="794" w:hanging="794"/>
    </w:pPr>
    <w:rPr>
      <w:sz w:val="22"/>
    </w:rPr>
  </w:style>
  <w:style w:type="paragraph" w:customStyle="1" w:styleId="Reftitle">
    <w:name w:val="Ref_title"/>
    <w:basedOn w:val="Normal"/>
    <w:next w:val="Reftext"/>
    <w:rsid w:val="00B25CC1"/>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25CC1"/>
  </w:style>
  <w:style w:type="paragraph" w:customStyle="1" w:styleId="RepNo">
    <w:name w:val="Rep_No"/>
    <w:basedOn w:val="RecNo"/>
    <w:next w:val="Reptitle"/>
    <w:rsid w:val="00B25CC1"/>
  </w:style>
  <w:style w:type="paragraph" w:customStyle="1" w:styleId="Reptitle">
    <w:name w:val="Rep_title"/>
    <w:basedOn w:val="Rectitle"/>
    <w:next w:val="Repref"/>
    <w:rsid w:val="00B25CC1"/>
  </w:style>
  <w:style w:type="paragraph" w:customStyle="1" w:styleId="Repref">
    <w:name w:val="Rep_ref"/>
    <w:basedOn w:val="Recref"/>
    <w:next w:val="Repdate"/>
    <w:rsid w:val="00B25CC1"/>
  </w:style>
  <w:style w:type="paragraph" w:customStyle="1" w:styleId="Resdate">
    <w:name w:val="Res_date"/>
    <w:basedOn w:val="Recdate"/>
    <w:next w:val="Normalaftertitle"/>
    <w:rsid w:val="00B25CC1"/>
  </w:style>
  <w:style w:type="paragraph" w:customStyle="1" w:styleId="ResNo">
    <w:name w:val="Res_No"/>
    <w:basedOn w:val="RecNo"/>
    <w:next w:val="Restitle"/>
    <w:rsid w:val="00B25CC1"/>
  </w:style>
  <w:style w:type="paragraph" w:customStyle="1" w:styleId="Restitle">
    <w:name w:val="Res_title"/>
    <w:basedOn w:val="Normal"/>
    <w:next w:val="Resref"/>
    <w:rsid w:val="00B25CC1"/>
    <w:pPr>
      <w:spacing w:before="240"/>
      <w:jc w:val="center"/>
    </w:pPr>
    <w:rPr>
      <w:b/>
      <w:sz w:val="28"/>
    </w:rPr>
  </w:style>
  <w:style w:type="paragraph" w:customStyle="1" w:styleId="Resref">
    <w:name w:val="Res_ref"/>
    <w:basedOn w:val="Recref"/>
    <w:next w:val="Resdate"/>
    <w:rsid w:val="00B25CC1"/>
  </w:style>
  <w:style w:type="paragraph" w:customStyle="1" w:styleId="SectionNo">
    <w:name w:val="Section_No"/>
    <w:basedOn w:val="Normal"/>
    <w:next w:val="Normal"/>
    <w:rsid w:val="00B25CC1"/>
  </w:style>
  <w:style w:type="paragraph" w:customStyle="1" w:styleId="Sectiontitle">
    <w:name w:val="Section_title"/>
    <w:basedOn w:val="Normal"/>
    <w:next w:val="Normalaftertitle"/>
    <w:rsid w:val="00B25CC1"/>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25CC1"/>
    <w:pPr>
      <w:tabs>
        <w:tab w:val="clear" w:pos="794"/>
        <w:tab w:val="clear" w:pos="1191"/>
        <w:tab w:val="clear" w:pos="1588"/>
        <w:tab w:val="clear" w:pos="1985"/>
        <w:tab w:val="right" w:pos="9611"/>
      </w:tabs>
    </w:pPr>
    <w:rPr>
      <w:i/>
    </w:rPr>
  </w:style>
  <w:style w:type="paragraph" w:styleId="TOC1">
    <w:name w:val="toc 1"/>
    <w:basedOn w:val="Normal"/>
    <w:semiHidden/>
    <w:rsid w:val="00B25CC1"/>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B25CC1"/>
    <w:pPr>
      <w:tabs>
        <w:tab w:val="clear" w:pos="567"/>
        <w:tab w:val="left" w:pos="1276"/>
      </w:tabs>
      <w:spacing w:before="160"/>
      <w:ind w:left="1276" w:hanging="709"/>
    </w:pPr>
  </w:style>
  <w:style w:type="paragraph" w:styleId="TOC3">
    <w:name w:val="toc 3"/>
    <w:basedOn w:val="TOC2"/>
    <w:semiHidden/>
    <w:rsid w:val="00B25CC1"/>
    <w:pPr>
      <w:tabs>
        <w:tab w:val="clear" w:pos="1276"/>
        <w:tab w:val="left" w:pos="2155"/>
      </w:tabs>
      <w:ind w:left="2155" w:hanging="879"/>
    </w:pPr>
  </w:style>
  <w:style w:type="paragraph" w:styleId="TOC4">
    <w:name w:val="toc 4"/>
    <w:basedOn w:val="TOC3"/>
    <w:semiHidden/>
    <w:rsid w:val="00B25CC1"/>
    <w:pPr>
      <w:tabs>
        <w:tab w:val="left" w:pos="3261"/>
      </w:tabs>
      <w:spacing w:before="80"/>
      <w:ind w:left="3261" w:hanging="993"/>
    </w:pPr>
  </w:style>
  <w:style w:type="paragraph" w:styleId="TOC5">
    <w:name w:val="toc 5"/>
    <w:basedOn w:val="TOC4"/>
    <w:semiHidden/>
    <w:rsid w:val="00B25CC1"/>
  </w:style>
  <w:style w:type="paragraph" w:styleId="TOC6">
    <w:name w:val="toc 6"/>
    <w:basedOn w:val="TOC4"/>
    <w:semiHidden/>
    <w:rsid w:val="00B25CC1"/>
  </w:style>
  <w:style w:type="paragraph" w:styleId="TOC7">
    <w:name w:val="toc 7"/>
    <w:basedOn w:val="TOC4"/>
    <w:semiHidden/>
    <w:rsid w:val="00B25CC1"/>
  </w:style>
  <w:style w:type="paragraph" w:styleId="TOC8">
    <w:name w:val="toc 8"/>
    <w:basedOn w:val="TOC4"/>
    <w:semiHidden/>
    <w:rsid w:val="00B25CC1"/>
  </w:style>
  <w:style w:type="paragraph" w:customStyle="1" w:styleId="Annexref">
    <w:name w:val="Annex_ref"/>
    <w:basedOn w:val="Normal"/>
    <w:next w:val="Normalaftertitle"/>
    <w:rsid w:val="00B25CC1"/>
    <w:pPr>
      <w:keepNext/>
      <w:keepLines/>
      <w:spacing w:after="280"/>
      <w:jc w:val="center"/>
    </w:pPr>
  </w:style>
  <w:style w:type="paragraph" w:customStyle="1" w:styleId="Appendixref">
    <w:name w:val="Appendix_ref"/>
    <w:basedOn w:val="Annexref"/>
    <w:next w:val="Normalaftertitle"/>
    <w:rsid w:val="00B25CC1"/>
  </w:style>
  <w:style w:type="paragraph" w:customStyle="1" w:styleId="Tabletitle">
    <w:name w:val="Table_title"/>
    <w:basedOn w:val="Normal"/>
    <w:next w:val="Tablehead"/>
    <w:uiPriority w:val="99"/>
    <w:rsid w:val="00B25CC1"/>
    <w:pPr>
      <w:keepNext/>
      <w:spacing w:before="0" w:after="120"/>
      <w:jc w:val="center"/>
    </w:pPr>
    <w:rPr>
      <w:b/>
    </w:rPr>
  </w:style>
  <w:style w:type="paragraph" w:customStyle="1" w:styleId="Summary">
    <w:name w:val="Summary"/>
    <w:basedOn w:val="Normal"/>
    <w:next w:val="Normalaftertitle"/>
    <w:rsid w:val="00B25CC1"/>
    <w:pPr>
      <w:spacing w:after="480"/>
    </w:pPr>
    <w:rPr>
      <w:sz w:val="22"/>
      <w:lang w:val="es-ES_tradnl"/>
    </w:rPr>
  </w:style>
  <w:style w:type="character" w:styleId="Hyperlink">
    <w:name w:val="Hyperlink"/>
    <w:basedOn w:val="DefaultParagraphFont"/>
    <w:rsid w:val="00934ED7"/>
    <w:rPr>
      <w:color w:val="0000FF"/>
      <w:u w:val="single"/>
    </w:rPr>
  </w:style>
  <w:style w:type="character" w:styleId="Strong">
    <w:name w:val="Strong"/>
    <w:basedOn w:val="DefaultParagraphFont"/>
    <w:qFormat/>
    <w:rsid w:val="009454F8"/>
    <w:rPr>
      <w:b/>
      <w:bCs/>
    </w:rPr>
  </w:style>
  <w:style w:type="paragraph" w:customStyle="1" w:styleId="TableLegendNote">
    <w:name w:val="Table_Legend_Note"/>
    <w:basedOn w:val="Tablelegend"/>
    <w:next w:val="Tablelegend"/>
    <w:rsid w:val="00B25CC1"/>
    <w:pPr>
      <w:ind w:left="-85" w:firstLine="0"/>
    </w:pPr>
    <w:rPr>
      <w:lang w:val="en-US"/>
    </w:rPr>
  </w:style>
  <w:style w:type="paragraph" w:customStyle="1" w:styleId="RecNoBR">
    <w:name w:val="Rec_No_BR"/>
    <w:basedOn w:val="Normal"/>
    <w:next w:val="Rectitle"/>
    <w:rsid w:val="00A63080"/>
    <w:pPr>
      <w:keepNext/>
      <w:keepLines/>
      <w:spacing w:before="480"/>
      <w:jc w:val="center"/>
    </w:pPr>
    <w:rPr>
      <w:caps/>
      <w:sz w:val="28"/>
    </w:rPr>
  </w:style>
  <w:style w:type="paragraph" w:customStyle="1" w:styleId="TableTitle0">
    <w:name w:val="Table_Title"/>
    <w:basedOn w:val="Table"/>
    <w:next w:val="Blanc"/>
    <w:rsid w:val="00A63080"/>
    <w:pPr>
      <w:spacing w:before="0"/>
    </w:pPr>
    <w:rPr>
      <w:b/>
      <w:bCs/>
    </w:rPr>
  </w:style>
  <w:style w:type="paragraph" w:customStyle="1" w:styleId="TableText0">
    <w:name w:val="Table_Text"/>
    <w:basedOn w:val="Tablelegend"/>
    <w:rsid w:val="00A63080"/>
    <w:pPr>
      <w:keepN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00" w:after="100" w:line="190" w:lineRule="exact"/>
      <w:ind w:left="0" w:right="0" w:firstLine="0"/>
    </w:pPr>
    <w:rPr>
      <w:sz w:val="18"/>
      <w:szCs w:val="18"/>
      <w:lang w:val="en-GB" w:eastAsia="zh-CN"/>
    </w:rPr>
  </w:style>
  <w:style w:type="paragraph" w:customStyle="1" w:styleId="Table">
    <w:name w:val="Table_#"/>
    <w:basedOn w:val="Normal"/>
    <w:next w:val="TableTitle0"/>
    <w:rsid w:val="00A63080"/>
    <w:pPr>
      <w:keepNext/>
      <w:tabs>
        <w:tab w:val="clear" w:pos="794"/>
        <w:tab w:val="clear" w:pos="1191"/>
        <w:tab w:val="clear" w:pos="1588"/>
        <w:tab w:val="clear" w:pos="1985"/>
      </w:tabs>
      <w:spacing w:before="567" w:after="113"/>
      <w:jc w:val="center"/>
    </w:pPr>
    <w:rPr>
      <w:sz w:val="18"/>
      <w:szCs w:val="18"/>
    </w:rPr>
  </w:style>
  <w:style w:type="paragraph" w:customStyle="1" w:styleId="Annex">
    <w:name w:val="Annex_#"/>
    <w:basedOn w:val="Normal"/>
    <w:next w:val="Normal"/>
    <w:rsid w:val="00A63080"/>
    <w:pPr>
      <w:tabs>
        <w:tab w:val="clear" w:pos="794"/>
        <w:tab w:val="clear" w:pos="1191"/>
        <w:tab w:val="clear" w:pos="1588"/>
        <w:tab w:val="clear" w:pos="1985"/>
        <w:tab w:val="center" w:pos="4849"/>
        <w:tab w:val="right" w:pos="9696"/>
      </w:tabs>
      <w:spacing w:before="720" w:after="68"/>
      <w:jc w:val="center"/>
    </w:pPr>
  </w:style>
  <w:style w:type="paragraph" w:customStyle="1" w:styleId="AnnexTitle">
    <w:name w:val="Annex_Title"/>
    <w:basedOn w:val="Normal"/>
    <w:next w:val="Normalaftertitle0"/>
    <w:rsid w:val="00A63080"/>
    <w:pPr>
      <w:tabs>
        <w:tab w:val="clear" w:pos="794"/>
        <w:tab w:val="clear" w:pos="1191"/>
        <w:tab w:val="clear" w:pos="1588"/>
        <w:tab w:val="clear" w:pos="1985"/>
        <w:tab w:val="left" w:pos="4849"/>
        <w:tab w:val="right" w:pos="9696"/>
      </w:tabs>
      <w:spacing w:after="200"/>
      <w:jc w:val="center"/>
    </w:pPr>
    <w:rPr>
      <w:b/>
      <w:bCs/>
      <w:szCs w:val="24"/>
    </w:rPr>
  </w:style>
  <w:style w:type="paragraph" w:customStyle="1" w:styleId="RecTitle0">
    <w:name w:val="Rec_Title"/>
    <w:basedOn w:val="Normal"/>
    <w:next w:val="Normal"/>
    <w:rsid w:val="00A63080"/>
    <w:pPr>
      <w:keepNext/>
      <w:keepLines/>
      <w:tabs>
        <w:tab w:val="clear" w:pos="794"/>
        <w:tab w:val="clear" w:pos="1191"/>
        <w:tab w:val="clear" w:pos="1588"/>
        <w:tab w:val="clear" w:pos="1985"/>
        <w:tab w:val="center" w:pos="4849"/>
        <w:tab w:val="right" w:pos="9696"/>
      </w:tabs>
      <w:spacing w:before="180"/>
      <w:jc w:val="center"/>
    </w:pPr>
    <w:rPr>
      <w:b/>
      <w:bCs/>
    </w:rPr>
  </w:style>
  <w:style w:type="paragraph" w:customStyle="1" w:styleId="Normalaftertitle0">
    <w:name w:val="Normal after title"/>
    <w:basedOn w:val="Normal"/>
    <w:next w:val="Normal"/>
    <w:rsid w:val="00A63080"/>
    <w:pPr>
      <w:spacing w:before="480"/>
      <w:jc w:val="left"/>
    </w:pPr>
  </w:style>
  <w:style w:type="paragraph" w:customStyle="1" w:styleId="call0">
    <w:name w:val="call"/>
    <w:basedOn w:val="Normal"/>
    <w:next w:val="Normal"/>
    <w:rsid w:val="00A63080"/>
    <w:pPr>
      <w:keepNext/>
      <w:keepLines/>
      <w:tabs>
        <w:tab w:val="clear" w:pos="1191"/>
        <w:tab w:val="clear" w:pos="1588"/>
        <w:tab w:val="clear" w:pos="1985"/>
      </w:tabs>
      <w:spacing w:before="227"/>
      <w:ind w:left="794"/>
      <w:jc w:val="left"/>
    </w:pPr>
    <w:rPr>
      <w:i/>
      <w:iCs/>
    </w:rPr>
  </w:style>
  <w:style w:type="paragraph" w:customStyle="1" w:styleId="RecTitleDate">
    <w:name w:val="Rec_Title/Date"/>
    <w:basedOn w:val="Normal"/>
    <w:next w:val="headfoot"/>
    <w:rsid w:val="00A63080"/>
    <w:pPr>
      <w:keepNext/>
      <w:keepLines/>
      <w:tabs>
        <w:tab w:val="clear" w:pos="794"/>
        <w:tab w:val="clear" w:pos="1191"/>
        <w:tab w:val="clear" w:pos="1588"/>
        <w:tab w:val="clear" w:pos="1985"/>
        <w:tab w:val="right" w:pos="9696"/>
      </w:tabs>
      <w:jc w:val="right"/>
    </w:pPr>
  </w:style>
  <w:style w:type="paragraph" w:customStyle="1" w:styleId="headfoot">
    <w:name w:val="head_foot"/>
    <w:basedOn w:val="Normal"/>
    <w:next w:val="Normalaftertitle0"/>
    <w:rsid w:val="00A63080"/>
    <w:pPr>
      <w:tabs>
        <w:tab w:val="clear" w:pos="794"/>
        <w:tab w:val="clear" w:pos="1191"/>
        <w:tab w:val="clear" w:pos="1588"/>
        <w:tab w:val="clear" w:pos="1985"/>
      </w:tabs>
      <w:spacing w:before="0"/>
      <w:jc w:val="left"/>
    </w:pPr>
    <w:rPr>
      <w:color w:val="FF0000"/>
      <w:sz w:val="8"/>
      <w:szCs w:val="8"/>
    </w:rPr>
  </w:style>
  <w:style w:type="character" w:customStyle="1" w:styleId="Heading1Char">
    <w:name w:val="Heading 1 Char"/>
    <w:basedOn w:val="DefaultParagraphFont"/>
    <w:link w:val="Heading1"/>
    <w:rsid w:val="004F3544"/>
    <w:rPr>
      <w:b/>
      <w:sz w:val="24"/>
      <w:lang w:val="fr-FR" w:eastAsia="en-US"/>
    </w:rPr>
  </w:style>
  <w:style w:type="character" w:customStyle="1" w:styleId="Heading2Char">
    <w:name w:val="Heading 2 Char"/>
    <w:basedOn w:val="DefaultParagraphFont"/>
    <w:link w:val="Heading2"/>
    <w:rsid w:val="004F3544"/>
    <w:rPr>
      <w:b/>
      <w:sz w:val="24"/>
      <w:lang w:val="fr-FR" w:eastAsia="en-US"/>
    </w:rPr>
  </w:style>
  <w:style w:type="character" w:customStyle="1" w:styleId="Heading3Char">
    <w:name w:val="Heading 3 Char"/>
    <w:basedOn w:val="DefaultParagraphFont"/>
    <w:link w:val="Heading3"/>
    <w:rsid w:val="004F3544"/>
    <w:rPr>
      <w:b/>
      <w:sz w:val="24"/>
      <w:lang w:val="fr-FR" w:eastAsia="en-US"/>
    </w:rPr>
  </w:style>
  <w:style w:type="character" w:customStyle="1" w:styleId="Heading6Char">
    <w:name w:val="Heading 6 Char"/>
    <w:basedOn w:val="DefaultParagraphFont"/>
    <w:link w:val="Heading6"/>
    <w:rsid w:val="004F3544"/>
    <w:rPr>
      <w:b/>
      <w:sz w:val="24"/>
      <w:lang w:val="fr-FR" w:eastAsia="en-US"/>
    </w:rPr>
  </w:style>
  <w:style w:type="character" w:customStyle="1" w:styleId="Heading7Char">
    <w:name w:val="Heading 7 Char"/>
    <w:basedOn w:val="DefaultParagraphFont"/>
    <w:link w:val="Heading7"/>
    <w:rsid w:val="004F3544"/>
    <w:rPr>
      <w:b/>
      <w:sz w:val="24"/>
      <w:lang w:val="fr-FR" w:eastAsia="en-US"/>
    </w:rPr>
  </w:style>
  <w:style w:type="character" w:customStyle="1" w:styleId="FootnoteTextChar">
    <w:name w:val="Footnote Text Char"/>
    <w:basedOn w:val="DefaultParagraphFont"/>
    <w:link w:val="FootnoteText"/>
    <w:rsid w:val="004F3544"/>
    <w:rPr>
      <w:sz w:val="22"/>
      <w:lang w:val="fr-FR" w:eastAsia="en-US"/>
    </w:rPr>
  </w:style>
  <w:style w:type="character" w:customStyle="1" w:styleId="TabletextChar">
    <w:name w:val="Table_text Char"/>
    <w:link w:val="Tabletext"/>
    <w:locked/>
    <w:rsid w:val="004F3544"/>
    <w:rPr>
      <w:sz w:val="22"/>
      <w:lang w:val="fr-FR" w:eastAsia="en-US"/>
    </w:rPr>
  </w:style>
  <w:style w:type="paragraph" w:customStyle="1" w:styleId="Reasons">
    <w:name w:val="Reasons"/>
    <w:basedOn w:val="Normal"/>
    <w:qFormat/>
    <w:rsid w:val="004F3544"/>
    <w:pPr>
      <w:tabs>
        <w:tab w:val="clear" w:pos="794"/>
        <w:tab w:val="clear" w:pos="1191"/>
        <w:tab w:val="clear" w:pos="1588"/>
        <w:tab w:val="clear" w:pos="1985"/>
      </w:tabs>
      <w:overflowPunct/>
      <w:autoSpaceDE/>
      <w:autoSpaceDN/>
      <w:adjustRightInd/>
      <w:spacing w:before="0"/>
      <w:jc w:val="left"/>
      <w:textAlignment w:val="auto"/>
    </w:pPr>
    <w:rPr>
      <w:lang w:val="en-US"/>
    </w:rPr>
  </w:style>
  <w:style w:type="paragraph" w:customStyle="1" w:styleId="Annextitle0">
    <w:name w:val="Annex_title"/>
    <w:basedOn w:val="Normal"/>
    <w:next w:val="Normal"/>
    <w:rsid w:val="00100E45"/>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rPr>
  </w:style>
  <w:style w:type="character" w:customStyle="1" w:styleId="enumlev1Char">
    <w:name w:val="enumlev1 Char"/>
    <w:basedOn w:val="DefaultParagraphFont"/>
    <w:link w:val="enumlev1"/>
    <w:locked/>
    <w:rsid w:val="00086B5D"/>
    <w:rPr>
      <w:sz w:val="24"/>
      <w:lang w:val="fr-FR" w:eastAsia="en-US"/>
    </w:rPr>
  </w:style>
  <w:style w:type="paragraph" w:customStyle="1" w:styleId="TableLegend0">
    <w:name w:val="Table_Legend"/>
    <w:basedOn w:val="Normal"/>
    <w:next w:val="Normal"/>
    <w:rsid w:val="007D1B67"/>
    <w:pPr>
      <w:keepNext/>
      <w:spacing w:before="86" w:line="199" w:lineRule="exact"/>
      <w:ind w:left="-85" w:right="-85"/>
    </w:pPr>
    <w:rPr>
      <w:sz w:val="18"/>
      <w:lang w:val="en-GB"/>
    </w:rPr>
  </w:style>
  <w:style w:type="paragraph" w:customStyle="1" w:styleId="Nom">
    <w:name w:val="Nom"/>
    <w:basedOn w:val="Figure"/>
    <w:rsid w:val="00EA2709"/>
  </w:style>
  <w:style w:type="character" w:styleId="CommentReference">
    <w:name w:val="annotation reference"/>
    <w:basedOn w:val="DefaultParagraphFont"/>
    <w:semiHidden/>
    <w:unhideWhenUsed/>
    <w:rsid w:val="00D85843"/>
    <w:rPr>
      <w:sz w:val="18"/>
      <w:szCs w:val="18"/>
    </w:rPr>
  </w:style>
  <w:style w:type="paragraph" w:styleId="CommentText">
    <w:name w:val="annotation text"/>
    <w:basedOn w:val="Normal"/>
    <w:link w:val="CommentTextChar"/>
    <w:semiHidden/>
    <w:unhideWhenUsed/>
    <w:rsid w:val="00D85843"/>
    <w:rPr>
      <w:szCs w:val="24"/>
    </w:rPr>
  </w:style>
  <w:style w:type="character" w:customStyle="1" w:styleId="CommentTextChar">
    <w:name w:val="Comment Text Char"/>
    <w:basedOn w:val="DefaultParagraphFont"/>
    <w:link w:val="CommentText"/>
    <w:semiHidden/>
    <w:rsid w:val="00D85843"/>
    <w:rPr>
      <w:sz w:val="24"/>
      <w:szCs w:val="24"/>
      <w:lang w:val="fr-FR" w:eastAsia="en-US"/>
    </w:rPr>
  </w:style>
  <w:style w:type="paragraph" w:styleId="CommentSubject">
    <w:name w:val="annotation subject"/>
    <w:basedOn w:val="CommentText"/>
    <w:next w:val="CommentText"/>
    <w:link w:val="CommentSubjectChar"/>
    <w:semiHidden/>
    <w:unhideWhenUsed/>
    <w:rsid w:val="00D85843"/>
    <w:rPr>
      <w:b/>
      <w:bCs/>
      <w:sz w:val="20"/>
      <w:szCs w:val="20"/>
    </w:rPr>
  </w:style>
  <w:style w:type="character" w:customStyle="1" w:styleId="CommentSubjectChar">
    <w:name w:val="Comment Subject Char"/>
    <w:basedOn w:val="CommentTextChar"/>
    <w:link w:val="CommentSubject"/>
    <w:semiHidden/>
    <w:rsid w:val="00D85843"/>
    <w:rPr>
      <w:b/>
      <w:bCs/>
      <w:sz w:val="24"/>
      <w:szCs w:val="24"/>
      <w:lang w:val="fr-FR" w:eastAsia="en-US"/>
    </w:rPr>
  </w:style>
  <w:style w:type="paragraph" w:styleId="Revision">
    <w:name w:val="Revision"/>
    <w:hidden/>
    <w:uiPriority w:val="99"/>
    <w:semiHidden/>
    <w:rsid w:val="00D85843"/>
    <w:rPr>
      <w:sz w:val="24"/>
      <w:lang w:val="fr-FR" w:eastAsia="en-US"/>
    </w:rPr>
  </w:style>
  <w:style w:type="paragraph" w:styleId="BalloonText">
    <w:name w:val="Balloon Text"/>
    <w:basedOn w:val="Normal"/>
    <w:link w:val="BalloonTextChar"/>
    <w:semiHidden/>
    <w:unhideWhenUsed/>
    <w:rsid w:val="00D85843"/>
    <w:pPr>
      <w:spacing w:before="0"/>
    </w:pPr>
    <w:rPr>
      <w:rFonts w:ascii="Lucida Grande" w:hAnsi="Lucida Grande" w:cs="Lucida Grande"/>
      <w:sz w:val="18"/>
      <w:szCs w:val="18"/>
    </w:rPr>
  </w:style>
  <w:style w:type="character" w:customStyle="1" w:styleId="BalloonTextChar">
    <w:name w:val="Balloon Text Char"/>
    <w:basedOn w:val="DefaultParagraphFont"/>
    <w:link w:val="BalloonText"/>
    <w:semiHidden/>
    <w:rsid w:val="00D85843"/>
    <w:rPr>
      <w:rFonts w:ascii="Lucida Grande" w:hAnsi="Lucida Grande" w:cs="Lucida Grande"/>
      <w:sz w:val="18"/>
      <w:szCs w:val="18"/>
      <w:lang w:val="fr-FR" w:eastAsia="en-US"/>
    </w:rPr>
  </w:style>
  <w:style w:type="paragraph" w:customStyle="1" w:styleId="FootnoteTextArial">
    <w:name w:val="Footnote Text + Arial"/>
    <w:aliases w:val="10 pt,Black"/>
    <w:basedOn w:val="FootnoteText"/>
    <w:rsid w:val="00A9317A"/>
    <w:rPr>
      <w:rFonts w:ascii="Arial" w:hAnsi="Arial" w:cs="Arial"/>
      <w:color w:val="000000"/>
      <w:sz w:val="20"/>
      <w:lang w:val="fr-CH" w:eastAsia="zh-CN"/>
    </w:rPr>
  </w:style>
  <w:style w:type="character" w:styleId="FollowedHyperlink">
    <w:name w:val="FollowedHyperlink"/>
    <w:basedOn w:val="DefaultParagraphFont"/>
    <w:semiHidden/>
    <w:unhideWhenUsed/>
    <w:rsid w:val="00A9317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4225501">
      <w:bodyDiv w:val="1"/>
      <w:marLeft w:val="0"/>
      <w:marRight w:val="0"/>
      <w:marTop w:val="0"/>
      <w:marBottom w:val="0"/>
      <w:divBdr>
        <w:top w:val="none" w:sz="0" w:space="0" w:color="auto"/>
        <w:left w:val="none" w:sz="0" w:space="0" w:color="auto"/>
        <w:bottom w:val="none" w:sz="0" w:space="0" w:color="auto"/>
        <w:right w:val="none" w:sz="0" w:space="0" w:color="auto"/>
      </w:divBdr>
    </w:div>
    <w:div w:id="167869351">
      <w:bodyDiv w:val="1"/>
      <w:marLeft w:val="0"/>
      <w:marRight w:val="0"/>
      <w:marTop w:val="0"/>
      <w:marBottom w:val="0"/>
      <w:divBdr>
        <w:top w:val="none" w:sz="0" w:space="0" w:color="auto"/>
        <w:left w:val="none" w:sz="0" w:space="0" w:color="auto"/>
        <w:bottom w:val="none" w:sz="0" w:space="0" w:color="auto"/>
        <w:right w:val="none" w:sz="0" w:space="0" w:color="auto"/>
      </w:divBdr>
    </w:div>
    <w:div w:id="252400639">
      <w:bodyDiv w:val="1"/>
      <w:marLeft w:val="0"/>
      <w:marRight w:val="0"/>
      <w:marTop w:val="0"/>
      <w:marBottom w:val="0"/>
      <w:divBdr>
        <w:top w:val="none" w:sz="0" w:space="0" w:color="auto"/>
        <w:left w:val="none" w:sz="0" w:space="0" w:color="auto"/>
        <w:bottom w:val="none" w:sz="0" w:space="0" w:color="auto"/>
        <w:right w:val="none" w:sz="0" w:space="0" w:color="auto"/>
      </w:divBdr>
    </w:div>
    <w:div w:id="341781833">
      <w:bodyDiv w:val="1"/>
      <w:marLeft w:val="0"/>
      <w:marRight w:val="0"/>
      <w:marTop w:val="0"/>
      <w:marBottom w:val="0"/>
      <w:divBdr>
        <w:top w:val="none" w:sz="0" w:space="0" w:color="auto"/>
        <w:left w:val="none" w:sz="0" w:space="0" w:color="auto"/>
        <w:bottom w:val="none" w:sz="0" w:space="0" w:color="auto"/>
        <w:right w:val="none" w:sz="0" w:space="0" w:color="auto"/>
      </w:divBdr>
    </w:div>
    <w:div w:id="533159359">
      <w:bodyDiv w:val="1"/>
      <w:marLeft w:val="0"/>
      <w:marRight w:val="0"/>
      <w:marTop w:val="0"/>
      <w:marBottom w:val="0"/>
      <w:divBdr>
        <w:top w:val="none" w:sz="0" w:space="0" w:color="auto"/>
        <w:left w:val="none" w:sz="0" w:space="0" w:color="auto"/>
        <w:bottom w:val="none" w:sz="0" w:space="0" w:color="auto"/>
        <w:right w:val="none" w:sz="0" w:space="0" w:color="auto"/>
      </w:divBdr>
    </w:div>
    <w:div w:id="1127507467">
      <w:bodyDiv w:val="1"/>
      <w:marLeft w:val="0"/>
      <w:marRight w:val="0"/>
      <w:marTop w:val="0"/>
      <w:marBottom w:val="0"/>
      <w:divBdr>
        <w:top w:val="none" w:sz="0" w:space="0" w:color="auto"/>
        <w:left w:val="none" w:sz="0" w:space="0" w:color="auto"/>
        <w:bottom w:val="none" w:sz="0" w:space="0" w:color="auto"/>
        <w:right w:val="none" w:sz="0" w:space="0" w:color="auto"/>
      </w:divBdr>
    </w:div>
    <w:div w:id="1364987024">
      <w:bodyDiv w:val="1"/>
      <w:marLeft w:val="0"/>
      <w:marRight w:val="0"/>
      <w:marTop w:val="0"/>
      <w:marBottom w:val="0"/>
      <w:divBdr>
        <w:top w:val="none" w:sz="0" w:space="0" w:color="auto"/>
        <w:left w:val="none" w:sz="0" w:space="0" w:color="auto"/>
        <w:bottom w:val="none" w:sz="0" w:space="0" w:color="auto"/>
        <w:right w:val="none" w:sz="0" w:space="0" w:color="auto"/>
      </w:divBdr>
    </w:div>
    <w:div w:id="1405639126">
      <w:bodyDiv w:val="1"/>
      <w:marLeft w:val="0"/>
      <w:marRight w:val="0"/>
      <w:marTop w:val="0"/>
      <w:marBottom w:val="0"/>
      <w:divBdr>
        <w:top w:val="none" w:sz="0" w:space="0" w:color="auto"/>
        <w:left w:val="none" w:sz="0" w:space="0" w:color="auto"/>
        <w:bottom w:val="none" w:sz="0" w:space="0" w:color="auto"/>
        <w:right w:val="none" w:sz="0" w:space="0" w:color="auto"/>
      </w:divBdr>
    </w:div>
    <w:div w:id="1416200061">
      <w:bodyDiv w:val="1"/>
      <w:marLeft w:val="0"/>
      <w:marRight w:val="0"/>
      <w:marTop w:val="0"/>
      <w:marBottom w:val="0"/>
      <w:divBdr>
        <w:top w:val="none" w:sz="0" w:space="0" w:color="auto"/>
        <w:left w:val="none" w:sz="0" w:space="0" w:color="auto"/>
        <w:bottom w:val="none" w:sz="0" w:space="0" w:color="auto"/>
        <w:right w:val="none" w:sz="0" w:space="0" w:color="auto"/>
      </w:divBdr>
    </w:div>
    <w:div w:id="1495796360">
      <w:bodyDiv w:val="1"/>
      <w:marLeft w:val="0"/>
      <w:marRight w:val="0"/>
      <w:marTop w:val="0"/>
      <w:marBottom w:val="0"/>
      <w:divBdr>
        <w:top w:val="none" w:sz="0" w:space="0" w:color="auto"/>
        <w:left w:val="none" w:sz="0" w:space="0" w:color="auto"/>
        <w:bottom w:val="none" w:sz="0" w:space="0" w:color="auto"/>
        <w:right w:val="none" w:sz="0" w:space="0" w:color="auto"/>
      </w:divBdr>
    </w:div>
    <w:div w:id="1646079500">
      <w:bodyDiv w:val="1"/>
      <w:marLeft w:val="0"/>
      <w:marRight w:val="0"/>
      <w:marTop w:val="0"/>
      <w:marBottom w:val="0"/>
      <w:divBdr>
        <w:top w:val="none" w:sz="0" w:space="0" w:color="auto"/>
        <w:left w:val="none" w:sz="0" w:space="0" w:color="auto"/>
        <w:bottom w:val="none" w:sz="0" w:space="0" w:color="auto"/>
        <w:right w:val="none" w:sz="0" w:space="0" w:color="auto"/>
      </w:divBdr>
    </w:div>
    <w:div w:id="1721246355">
      <w:bodyDiv w:val="1"/>
      <w:marLeft w:val="0"/>
      <w:marRight w:val="0"/>
      <w:marTop w:val="0"/>
      <w:marBottom w:val="0"/>
      <w:divBdr>
        <w:top w:val="none" w:sz="0" w:space="0" w:color="auto"/>
        <w:left w:val="none" w:sz="0" w:space="0" w:color="auto"/>
        <w:bottom w:val="none" w:sz="0" w:space="0" w:color="auto"/>
        <w:right w:val="none" w:sz="0" w:space="0" w:color="auto"/>
      </w:divBdr>
    </w:div>
    <w:div w:id="1781997671">
      <w:bodyDiv w:val="1"/>
      <w:marLeft w:val="0"/>
      <w:marRight w:val="0"/>
      <w:marTop w:val="0"/>
      <w:marBottom w:val="0"/>
      <w:divBdr>
        <w:top w:val="none" w:sz="0" w:space="0" w:color="auto"/>
        <w:left w:val="none" w:sz="0" w:space="0" w:color="auto"/>
        <w:bottom w:val="none" w:sz="0" w:space="0" w:color="auto"/>
        <w:right w:val="none" w:sz="0" w:space="0" w:color="auto"/>
      </w:divBdr>
    </w:div>
    <w:div w:id="1953829023">
      <w:bodyDiv w:val="1"/>
      <w:marLeft w:val="0"/>
      <w:marRight w:val="0"/>
      <w:marTop w:val="0"/>
      <w:marBottom w:val="0"/>
      <w:divBdr>
        <w:top w:val="none" w:sz="0" w:space="0" w:color="auto"/>
        <w:left w:val="none" w:sz="0" w:space="0" w:color="auto"/>
        <w:bottom w:val="none" w:sz="0" w:space="0" w:color="auto"/>
        <w:right w:val="none" w:sz="0" w:space="0" w:color="auto"/>
      </w:divBdr>
    </w:div>
    <w:div w:id="2051881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5.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www.itu.int/publ/R-REC/fr" TargetMode="External"/><Relationship Id="rId4" Type="http://schemas.openxmlformats.org/officeDocument/2006/relationships/webSettings" Target="webSettings.xml"/><Relationship Id="rId9" Type="http://schemas.openxmlformats.org/officeDocument/2006/relationships/hyperlink" Target="http://www.itu.int/ITU-R/go/patents/fr" TargetMode="External"/><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www.itu.int/rec/R-REC-F.339/en" TargetMode="External"/><Relationship Id="rId1" Type="http://schemas.openxmlformats.org/officeDocument/2006/relationships/hyperlink" Target="https://www.itu.int/en/ITU-R/study-groups/rsg3/Pages/iono-tropo-spheric.aspx"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12</TotalTime>
  <Pages>1</Pages>
  <Words>3689</Words>
  <Characters>19554</Characters>
  <Application>Microsoft Office Word</Application>
  <DocSecurity>0</DocSecurity>
  <Lines>528</Lines>
  <Paragraphs>72</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23171</CharactersWithSpaces>
  <SharedDoc>false</SharedDoc>
  <HLinks>
    <vt:vector size="12" baseType="variant">
      <vt:variant>
        <vt:i4>131159</vt:i4>
      </vt:variant>
      <vt:variant>
        <vt:i4>3</vt:i4>
      </vt:variant>
      <vt:variant>
        <vt:i4>0</vt:i4>
      </vt:variant>
      <vt:variant>
        <vt:i4>5</vt:i4>
      </vt:variant>
      <vt:variant>
        <vt:lpwstr>http://www.itu.int/publ/R-REC/fr</vt:lpwstr>
      </vt:variant>
      <vt:variant>
        <vt:lpwstr/>
      </vt:variant>
      <vt:variant>
        <vt:i4>2162733</vt:i4>
      </vt:variant>
      <vt:variant>
        <vt:i4>0</vt:i4>
      </vt:variant>
      <vt:variant>
        <vt:i4>0</vt:i4>
      </vt:variant>
      <vt:variant>
        <vt:i4>5</vt:i4>
      </vt:variant>
      <vt:variant>
        <vt:lpwstr>http://www.itu.int/ITU-R/go/patents/fr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Edition                       1.11.07      SP_x000d_
corr. editeur: 14.2.08/KJ_x000d_
REV - 18-02-08 - HB</dc:description>
  <cp:lastModifiedBy>Gachet, Christelle</cp:lastModifiedBy>
  <cp:revision>8</cp:revision>
  <cp:lastPrinted>2019-04-02T09:26:00Z</cp:lastPrinted>
  <dcterms:created xsi:type="dcterms:W3CDTF">2019-04-02T09:15:00Z</dcterms:created>
  <dcterms:modified xsi:type="dcterms:W3CDTF">2019-04-02T09:28:00Z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