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101" w:rsidRPr="002D16C6" w:rsidRDefault="00295101" w:rsidP="00295101">
      <w:pPr>
        <w:rPr>
          <w:lang w:val="ru-RU"/>
        </w:rPr>
      </w:pPr>
      <w:bookmarkStart w:id="0" w:name="_GoBack"/>
      <w:bookmarkEnd w:id="0"/>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p w:rsidR="00295101" w:rsidRPr="002D16C6" w:rsidRDefault="00295101" w:rsidP="00295101">
      <w:pPr>
        <w:rPr>
          <w:lang w:val="ru-RU"/>
        </w:rPr>
      </w:pPr>
    </w:p>
    <w:tbl>
      <w:tblPr>
        <w:tblW w:w="10089" w:type="dxa"/>
        <w:tblLook w:val="01E0" w:firstRow="1" w:lastRow="1" w:firstColumn="1" w:lastColumn="1" w:noHBand="0" w:noVBand="0"/>
      </w:tblPr>
      <w:tblGrid>
        <w:gridCol w:w="10089"/>
      </w:tblGrid>
      <w:tr w:rsidR="00295101" w:rsidRPr="002D16C6" w:rsidTr="00295101">
        <w:tc>
          <w:tcPr>
            <w:tcW w:w="10089" w:type="dxa"/>
          </w:tcPr>
          <w:p w:rsidR="00295101" w:rsidRPr="002D16C6" w:rsidRDefault="00295101" w:rsidP="00295101">
            <w:pPr>
              <w:spacing w:before="380" w:line="280" w:lineRule="exact"/>
              <w:jc w:val="right"/>
              <w:rPr>
                <w:rFonts w:ascii="Tahoma" w:hAnsi="Tahoma" w:cs="Tahoma"/>
                <w:b/>
                <w:bCs/>
                <w:iCs/>
                <w:color w:val="243285"/>
                <w:sz w:val="32"/>
                <w:szCs w:val="32"/>
                <w:lang w:val="ru-RU"/>
              </w:rPr>
            </w:pPr>
          </w:p>
          <w:p w:rsidR="00295101" w:rsidRPr="002D16C6" w:rsidRDefault="00295101" w:rsidP="00225C20">
            <w:pPr>
              <w:spacing w:before="380" w:line="280" w:lineRule="exact"/>
              <w:jc w:val="right"/>
              <w:rPr>
                <w:rFonts w:ascii="Tahoma" w:hAnsi="Tahoma" w:cs="Tahoma"/>
                <w:b/>
                <w:bCs/>
                <w:iCs/>
                <w:color w:val="243285"/>
                <w:sz w:val="36"/>
                <w:szCs w:val="36"/>
                <w:lang w:val="ru-RU"/>
              </w:rPr>
            </w:pPr>
            <w:r w:rsidRPr="002D16C6">
              <w:rPr>
                <w:rFonts w:ascii="Tahoma" w:hAnsi="Tahoma" w:cs="Tahoma"/>
                <w:b/>
                <w:bCs/>
                <w:iCs/>
                <w:color w:val="243285"/>
                <w:sz w:val="36"/>
                <w:szCs w:val="36"/>
                <w:lang w:val="ru-RU"/>
              </w:rPr>
              <w:t>Рекомендация  МСЭ-R  F.</w:t>
            </w:r>
            <w:r w:rsidR="00225C20" w:rsidRPr="002D16C6">
              <w:rPr>
                <w:rFonts w:ascii="Tahoma" w:hAnsi="Tahoma" w:cs="Tahoma"/>
                <w:b/>
                <w:bCs/>
                <w:iCs/>
                <w:color w:val="243285"/>
                <w:sz w:val="36"/>
                <w:szCs w:val="36"/>
                <w:lang w:val="ru-RU"/>
              </w:rPr>
              <w:t>2011</w:t>
            </w:r>
          </w:p>
          <w:p w:rsidR="00295101" w:rsidRPr="002D16C6" w:rsidRDefault="00295101" w:rsidP="00225C20">
            <w:pPr>
              <w:spacing w:before="80" w:line="280" w:lineRule="exact"/>
              <w:jc w:val="right"/>
              <w:rPr>
                <w:rFonts w:ascii="Tahoma" w:hAnsi="Tahoma" w:cs="Tahoma"/>
                <w:b/>
                <w:bCs/>
                <w:iCs/>
                <w:color w:val="243285"/>
                <w:sz w:val="24"/>
                <w:szCs w:val="24"/>
                <w:lang w:val="ru-RU"/>
              </w:rPr>
            </w:pPr>
            <w:r w:rsidRPr="002D16C6">
              <w:rPr>
                <w:rFonts w:ascii="Tahoma" w:hAnsi="Tahoma" w:cs="Tahoma"/>
                <w:b/>
                <w:bCs/>
                <w:iCs/>
                <w:color w:val="243285"/>
                <w:sz w:val="24"/>
                <w:szCs w:val="24"/>
                <w:lang w:val="ru-RU"/>
              </w:rPr>
              <w:t>(0</w:t>
            </w:r>
            <w:r w:rsidR="00225C20" w:rsidRPr="002D16C6">
              <w:rPr>
                <w:rFonts w:ascii="Tahoma" w:hAnsi="Tahoma" w:cs="Tahoma"/>
                <w:b/>
                <w:bCs/>
                <w:iCs/>
                <w:color w:val="243285"/>
                <w:sz w:val="24"/>
                <w:szCs w:val="24"/>
                <w:lang w:val="ru-RU"/>
              </w:rPr>
              <w:t>1</w:t>
            </w:r>
            <w:r w:rsidRPr="002D16C6">
              <w:rPr>
                <w:rFonts w:ascii="Tahoma" w:hAnsi="Tahoma" w:cs="Tahoma"/>
                <w:b/>
                <w:bCs/>
                <w:iCs/>
                <w:color w:val="243285"/>
                <w:sz w:val="24"/>
                <w:szCs w:val="24"/>
                <w:lang w:val="ru-RU"/>
              </w:rPr>
              <w:t>/201</w:t>
            </w:r>
            <w:r w:rsidR="00225C20" w:rsidRPr="002D16C6">
              <w:rPr>
                <w:rFonts w:ascii="Tahoma" w:hAnsi="Tahoma" w:cs="Tahoma"/>
                <w:b/>
                <w:bCs/>
                <w:iCs/>
                <w:color w:val="243285"/>
                <w:sz w:val="24"/>
                <w:szCs w:val="24"/>
                <w:lang w:val="ru-RU"/>
              </w:rPr>
              <w:t>2</w:t>
            </w:r>
            <w:r w:rsidRPr="002D16C6">
              <w:rPr>
                <w:rFonts w:ascii="Tahoma" w:hAnsi="Tahoma" w:cs="Tahoma"/>
                <w:b/>
                <w:bCs/>
                <w:iCs/>
                <w:color w:val="243285"/>
                <w:sz w:val="24"/>
                <w:szCs w:val="24"/>
                <w:lang w:val="ru-RU"/>
              </w:rPr>
              <w:t>)</w:t>
            </w:r>
          </w:p>
        </w:tc>
      </w:tr>
      <w:tr w:rsidR="00295101" w:rsidRPr="006637A6" w:rsidTr="00295101">
        <w:tc>
          <w:tcPr>
            <w:tcW w:w="10089" w:type="dxa"/>
          </w:tcPr>
          <w:p w:rsidR="00295101" w:rsidRPr="002D16C6" w:rsidRDefault="00295101" w:rsidP="00295101">
            <w:pPr>
              <w:spacing w:before="80" w:line="500" w:lineRule="exact"/>
              <w:jc w:val="right"/>
              <w:rPr>
                <w:rFonts w:ascii="Tahoma" w:hAnsi="Tahoma" w:cs="Tahoma"/>
                <w:b/>
                <w:bCs/>
                <w:iCs/>
                <w:color w:val="243285"/>
                <w:sz w:val="44"/>
                <w:szCs w:val="44"/>
                <w:lang w:val="ru-RU"/>
              </w:rPr>
            </w:pPr>
          </w:p>
          <w:p w:rsidR="00295101" w:rsidRPr="002D16C6" w:rsidRDefault="00225C20" w:rsidP="00295101">
            <w:pPr>
              <w:spacing w:before="80" w:line="500" w:lineRule="exact"/>
              <w:jc w:val="right"/>
              <w:rPr>
                <w:rFonts w:ascii="Tahoma" w:hAnsi="Tahoma" w:cs="Tahoma"/>
                <w:b/>
                <w:bCs/>
                <w:iCs/>
                <w:color w:val="243285"/>
                <w:sz w:val="44"/>
                <w:szCs w:val="44"/>
                <w:lang w:val="ru-RU"/>
              </w:rPr>
            </w:pPr>
            <w:r w:rsidRPr="002D16C6">
              <w:rPr>
                <w:rFonts w:ascii="Tahoma" w:hAnsi="Tahoma" w:cs="Tahoma"/>
                <w:b/>
                <w:bCs/>
                <w:iCs/>
                <w:color w:val="243285"/>
                <w:sz w:val="44"/>
                <w:szCs w:val="44"/>
                <w:lang w:val="ru-RU"/>
              </w:rPr>
              <w:t xml:space="preserve">Оценка помех от линий станций сопряжения для станций на высотной платформе (HAPS) (в направлении </w:t>
            </w:r>
            <w:r w:rsidRPr="002D16C6">
              <w:rPr>
                <w:rFonts w:ascii="Tahoma" w:hAnsi="Tahoma" w:cs="Tahoma"/>
                <w:b/>
                <w:bCs/>
                <w:iCs/>
                <w:color w:val="243285"/>
                <w:sz w:val="44"/>
                <w:szCs w:val="44"/>
                <w:lang w:val="ru-RU"/>
              </w:rPr>
              <w:br/>
              <w:t xml:space="preserve">HAPS-земля) фиксированной службы </w:t>
            </w:r>
            <w:r w:rsidRPr="002D16C6">
              <w:rPr>
                <w:rFonts w:ascii="Tahoma" w:hAnsi="Tahoma" w:cs="Tahoma"/>
                <w:b/>
                <w:bCs/>
                <w:iCs/>
                <w:color w:val="243285"/>
                <w:sz w:val="44"/>
                <w:szCs w:val="44"/>
                <w:lang w:val="ru-RU"/>
              </w:rPr>
              <w:br/>
              <w:t xml:space="preserve">на обычные системы фиксированной беспроводной связи </w:t>
            </w:r>
            <w:r w:rsidRPr="002D16C6">
              <w:rPr>
                <w:rFonts w:ascii="Tahoma" w:hAnsi="Tahoma" w:cs="Tahoma"/>
                <w:b/>
                <w:bCs/>
                <w:iCs/>
                <w:color w:val="243285"/>
                <w:sz w:val="44"/>
                <w:szCs w:val="44"/>
                <w:lang w:val="ru-RU"/>
              </w:rPr>
              <w:br/>
              <w:t>в полосе 5850–7075 МГц</w:t>
            </w:r>
          </w:p>
          <w:p w:rsidR="00295101" w:rsidRPr="002D16C6" w:rsidRDefault="00295101" w:rsidP="00295101">
            <w:pPr>
              <w:spacing w:before="80" w:line="500" w:lineRule="exact"/>
              <w:jc w:val="right"/>
              <w:rPr>
                <w:rFonts w:ascii="Tahoma" w:hAnsi="Tahoma" w:cs="Tahoma"/>
                <w:b/>
                <w:bCs/>
                <w:iCs/>
                <w:color w:val="243285"/>
                <w:sz w:val="40"/>
                <w:szCs w:val="40"/>
                <w:lang w:val="ru-RU"/>
              </w:rPr>
            </w:pPr>
          </w:p>
        </w:tc>
      </w:tr>
      <w:tr w:rsidR="00295101" w:rsidRPr="002D16C6" w:rsidTr="00295101">
        <w:tc>
          <w:tcPr>
            <w:tcW w:w="10089" w:type="dxa"/>
          </w:tcPr>
          <w:p w:rsidR="00295101" w:rsidRPr="002D16C6" w:rsidRDefault="00295101" w:rsidP="00295101">
            <w:pPr>
              <w:spacing w:before="80" w:after="180" w:line="360" w:lineRule="exact"/>
              <w:jc w:val="right"/>
              <w:rPr>
                <w:rFonts w:ascii="Tahoma" w:hAnsi="Tahoma" w:cs="Tahoma"/>
                <w:b/>
                <w:bCs/>
                <w:iCs/>
                <w:color w:val="243285"/>
                <w:sz w:val="36"/>
                <w:szCs w:val="36"/>
                <w:lang w:val="ru-RU"/>
              </w:rPr>
            </w:pPr>
          </w:p>
          <w:p w:rsidR="00295101" w:rsidRPr="002D16C6" w:rsidRDefault="00295101" w:rsidP="00295101">
            <w:pPr>
              <w:spacing w:before="80" w:after="180" w:line="360" w:lineRule="exact"/>
              <w:jc w:val="right"/>
              <w:rPr>
                <w:rFonts w:ascii="Tahoma" w:hAnsi="Tahoma" w:cs="Tahoma"/>
                <w:b/>
                <w:bCs/>
                <w:iCs/>
                <w:color w:val="243285"/>
                <w:sz w:val="36"/>
                <w:szCs w:val="36"/>
                <w:lang w:val="ru-RU"/>
              </w:rPr>
            </w:pPr>
            <w:r w:rsidRPr="002D16C6">
              <w:rPr>
                <w:rFonts w:ascii="Tahoma" w:hAnsi="Tahoma" w:cs="Tahoma"/>
                <w:b/>
                <w:bCs/>
                <w:iCs/>
                <w:color w:val="243285"/>
                <w:sz w:val="36"/>
                <w:szCs w:val="36"/>
                <w:lang w:val="ru-RU"/>
              </w:rPr>
              <w:t>Серия F</w:t>
            </w:r>
          </w:p>
          <w:p w:rsidR="00295101" w:rsidRPr="002D16C6" w:rsidRDefault="00295101" w:rsidP="00295101">
            <w:pPr>
              <w:spacing w:before="80" w:after="180" w:line="360" w:lineRule="exact"/>
              <w:jc w:val="right"/>
              <w:rPr>
                <w:rFonts w:ascii="Tahoma" w:hAnsi="Tahoma" w:cs="Tahoma"/>
                <w:b/>
                <w:bCs/>
                <w:iCs/>
                <w:color w:val="243285"/>
                <w:sz w:val="36"/>
                <w:szCs w:val="36"/>
                <w:lang w:val="ru-RU"/>
              </w:rPr>
            </w:pPr>
            <w:r w:rsidRPr="002D16C6">
              <w:rPr>
                <w:rFonts w:ascii="Tahoma" w:hAnsi="Tahoma" w:cs="Tahoma"/>
                <w:b/>
                <w:bCs/>
                <w:iCs/>
                <w:color w:val="243285"/>
                <w:sz w:val="36"/>
                <w:szCs w:val="36"/>
                <w:lang w:val="ru-RU"/>
              </w:rPr>
              <w:t>Фиксированная служба</w:t>
            </w:r>
          </w:p>
          <w:p w:rsidR="00295101" w:rsidRPr="002D16C6" w:rsidRDefault="00295101" w:rsidP="00295101">
            <w:pPr>
              <w:spacing w:before="80" w:line="360" w:lineRule="exact"/>
              <w:jc w:val="right"/>
              <w:rPr>
                <w:rFonts w:ascii="Tahoma" w:hAnsi="Tahoma" w:cs="Tahoma"/>
                <w:b/>
                <w:bCs/>
                <w:iCs/>
                <w:color w:val="243285"/>
                <w:sz w:val="32"/>
                <w:szCs w:val="32"/>
                <w:lang w:val="ru-RU"/>
              </w:rPr>
            </w:pPr>
          </w:p>
        </w:tc>
      </w:tr>
    </w:tbl>
    <w:p w:rsidR="00295101" w:rsidRPr="002D16C6" w:rsidRDefault="00295101" w:rsidP="00295101">
      <w:pPr>
        <w:spacing w:before="80"/>
        <w:rPr>
          <w:i/>
          <w:lang w:val="ru-RU"/>
        </w:rPr>
      </w:pPr>
    </w:p>
    <w:p w:rsidR="00295101" w:rsidRPr="002D16C6" w:rsidRDefault="00295101" w:rsidP="00295101">
      <w:pPr>
        <w:spacing w:before="80"/>
        <w:rPr>
          <w:i/>
          <w:lang w:val="ru-RU"/>
        </w:rPr>
      </w:pPr>
    </w:p>
    <w:p w:rsidR="00295101" w:rsidRPr="002D16C6" w:rsidRDefault="00295101" w:rsidP="00295101">
      <w:pPr>
        <w:spacing w:before="80"/>
        <w:rPr>
          <w:i/>
          <w:lang w:val="ru-RU"/>
        </w:rPr>
      </w:pPr>
    </w:p>
    <w:p w:rsidR="00295101" w:rsidRPr="002D16C6" w:rsidRDefault="00295101" w:rsidP="00295101">
      <w:pPr>
        <w:pStyle w:val="Equation"/>
        <w:tabs>
          <w:tab w:val="clear" w:pos="4820"/>
          <w:tab w:val="clear" w:pos="9639"/>
          <w:tab w:val="left" w:pos="1191"/>
          <w:tab w:val="left" w:pos="1588"/>
          <w:tab w:val="left" w:pos="1985"/>
        </w:tabs>
        <w:rPr>
          <w:rFonts w:ascii="Palatino Linotype" w:hAnsi="Palatino Linotype"/>
          <w:lang w:val="ru-RU"/>
        </w:rPr>
        <w:sectPr w:rsidR="00295101" w:rsidRPr="002D16C6" w:rsidSect="00295101">
          <w:headerReference w:type="even" r:id="rId9"/>
          <w:headerReference w:type="default" r:id="rId10"/>
          <w:pgSz w:w="11907" w:h="16840" w:code="9"/>
          <w:pgMar w:top="1089" w:right="1089" w:bottom="284" w:left="1089" w:header="567" w:footer="284" w:gutter="0"/>
          <w:pgNumType w:start="1"/>
          <w:cols w:space="720"/>
        </w:sectPr>
      </w:pPr>
    </w:p>
    <w:p w:rsidR="00295101" w:rsidRPr="002D16C6" w:rsidRDefault="00295101" w:rsidP="00295101">
      <w:pPr>
        <w:spacing w:before="0"/>
        <w:jc w:val="center"/>
        <w:rPr>
          <w:b/>
          <w:bCs/>
          <w:szCs w:val="22"/>
          <w:lang w:val="ru-RU"/>
        </w:rPr>
      </w:pPr>
      <w:bookmarkStart w:id="1" w:name="c2tope"/>
      <w:bookmarkEnd w:id="1"/>
      <w:r w:rsidRPr="002D16C6">
        <w:rPr>
          <w:b/>
          <w:bCs/>
          <w:szCs w:val="22"/>
          <w:lang w:val="ru-RU"/>
        </w:rPr>
        <w:lastRenderedPageBreak/>
        <w:t>Предисловие</w:t>
      </w:r>
    </w:p>
    <w:p w:rsidR="00295101" w:rsidRPr="002D16C6" w:rsidRDefault="00295101" w:rsidP="00295101">
      <w:pPr>
        <w:rPr>
          <w:sz w:val="20"/>
          <w:lang w:val="ru-RU"/>
        </w:rPr>
      </w:pPr>
      <w:r w:rsidRPr="002D16C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95101" w:rsidRPr="002D16C6" w:rsidRDefault="00295101" w:rsidP="00295101">
      <w:pPr>
        <w:rPr>
          <w:sz w:val="20"/>
          <w:lang w:val="ru-RU"/>
        </w:rPr>
      </w:pPr>
      <w:r w:rsidRPr="002D16C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95101" w:rsidRPr="002D16C6" w:rsidRDefault="00295101" w:rsidP="00295101">
      <w:pPr>
        <w:spacing w:before="360"/>
        <w:jc w:val="center"/>
        <w:rPr>
          <w:b/>
          <w:bCs/>
          <w:szCs w:val="22"/>
          <w:lang w:val="ru-RU"/>
        </w:rPr>
      </w:pPr>
      <w:r w:rsidRPr="002D16C6">
        <w:rPr>
          <w:b/>
          <w:bCs/>
          <w:szCs w:val="22"/>
          <w:lang w:val="ru-RU"/>
        </w:rPr>
        <w:t>Политика в области прав интеллектуальной собственности (ПИС)</w:t>
      </w:r>
    </w:p>
    <w:p w:rsidR="00295101" w:rsidRPr="002D16C6" w:rsidRDefault="00295101" w:rsidP="00295101">
      <w:pPr>
        <w:rPr>
          <w:sz w:val="20"/>
          <w:lang w:val="ru-RU"/>
        </w:rPr>
      </w:pPr>
      <w:r w:rsidRPr="002D16C6">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2D16C6">
          <w:rPr>
            <w:rStyle w:val="Hyperlink"/>
            <w:rFonts w:eastAsia="SimSun"/>
            <w:sz w:val="20"/>
            <w:lang w:val="ru-RU"/>
          </w:rPr>
          <w:t>http://www.itu.int/ITU-R/go/patents/en</w:t>
        </w:r>
      </w:hyperlink>
      <w:r w:rsidRPr="002D16C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95101" w:rsidRPr="002D16C6" w:rsidRDefault="00295101" w:rsidP="0029510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95101" w:rsidRPr="006637A6" w:rsidTr="00295101">
        <w:trPr>
          <w:jc w:val="center"/>
        </w:trPr>
        <w:tc>
          <w:tcPr>
            <w:tcW w:w="8856" w:type="dxa"/>
            <w:gridSpan w:val="2"/>
          </w:tcPr>
          <w:p w:rsidR="00295101" w:rsidRPr="002D16C6" w:rsidRDefault="00295101" w:rsidP="00295101">
            <w:pPr>
              <w:spacing w:before="180"/>
              <w:jc w:val="center"/>
              <w:rPr>
                <w:b/>
                <w:bCs/>
                <w:szCs w:val="22"/>
                <w:lang w:val="ru-RU"/>
              </w:rPr>
            </w:pPr>
            <w:r w:rsidRPr="002D16C6">
              <w:rPr>
                <w:b/>
                <w:bCs/>
                <w:szCs w:val="22"/>
                <w:lang w:val="ru-RU"/>
              </w:rPr>
              <w:t>Серии Рекомендаций МСЭ-R</w:t>
            </w:r>
          </w:p>
          <w:p w:rsidR="00295101" w:rsidRPr="002D16C6" w:rsidRDefault="00295101" w:rsidP="00295101">
            <w:pPr>
              <w:spacing w:after="240"/>
              <w:jc w:val="center"/>
              <w:rPr>
                <w:rFonts w:eastAsia="SimSun"/>
                <w:sz w:val="18"/>
                <w:szCs w:val="18"/>
                <w:lang w:val="ru-RU" w:eastAsia="zh-CN"/>
              </w:rPr>
            </w:pPr>
            <w:r w:rsidRPr="002D16C6">
              <w:rPr>
                <w:sz w:val="18"/>
                <w:szCs w:val="18"/>
                <w:lang w:val="ru-RU"/>
              </w:rPr>
              <w:t xml:space="preserve">(Представлены также в онлайновой форме по адресу: </w:t>
            </w:r>
            <w:hyperlink r:id="rId12" w:history="1">
              <w:r w:rsidRPr="002D16C6">
                <w:rPr>
                  <w:rStyle w:val="Hyperlink"/>
                  <w:sz w:val="18"/>
                  <w:lang w:val="ru-RU"/>
                </w:rPr>
                <w:t>http://www.itu.int/publ/R-REC/en</w:t>
              </w:r>
            </w:hyperlink>
            <w:r w:rsidRPr="002D16C6">
              <w:rPr>
                <w:sz w:val="18"/>
                <w:szCs w:val="18"/>
                <w:lang w:val="ru-RU"/>
              </w:rPr>
              <w:t>.)</w:t>
            </w:r>
          </w:p>
        </w:tc>
      </w:tr>
      <w:tr w:rsidR="00295101" w:rsidRPr="002D16C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Серия</w:t>
            </w:r>
          </w:p>
        </w:tc>
        <w:tc>
          <w:tcPr>
            <w:tcW w:w="7668" w:type="dxa"/>
          </w:tcPr>
          <w:p w:rsidR="00295101" w:rsidRPr="002D16C6" w:rsidRDefault="00295101" w:rsidP="00295101">
            <w:pPr>
              <w:spacing w:before="40" w:after="40"/>
              <w:jc w:val="center"/>
              <w:rPr>
                <w:b/>
                <w:bCs/>
                <w:sz w:val="20"/>
                <w:lang w:val="ru-RU"/>
              </w:rPr>
            </w:pPr>
            <w:r w:rsidRPr="002D16C6">
              <w:rPr>
                <w:b/>
                <w:bCs/>
                <w:sz w:val="20"/>
                <w:lang w:val="ru-RU"/>
              </w:rPr>
              <w:t>Название</w:t>
            </w:r>
          </w:p>
        </w:tc>
      </w:tr>
      <w:tr w:rsidR="00295101" w:rsidRPr="002D16C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BO</w:t>
            </w:r>
          </w:p>
        </w:tc>
        <w:tc>
          <w:tcPr>
            <w:tcW w:w="7668" w:type="dxa"/>
          </w:tcPr>
          <w:p w:rsidR="00295101" w:rsidRPr="002D16C6" w:rsidRDefault="00295101" w:rsidP="00295101">
            <w:pPr>
              <w:spacing w:before="40" w:after="40"/>
              <w:jc w:val="left"/>
              <w:rPr>
                <w:sz w:val="20"/>
                <w:lang w:val="ru-RU"/>
              </w:rPr>
            </w:pPr>
            <w:r w:rsidRPr="002D16C6">
              <w:rPr>
                <w:sz w:val="20"/>
                <w:lang w:val="ru-RU"/>
              </w:rPr>
              <w:t>Спутниковое радиовещание</w:t>
            </w:r>
          </w:p>
        </w:tc>
      </w:tr>
      <w:tr w:rsidR="00295101" w:rsidRPr="006637A6" w:rsidTr="00295101">
        <w:trPr>
          <w:jc w:val="center"/>
        </w:trPr>
        <w:tc>
          <w:tcPr>
            <w:tcW w:w="1188" w:type="dxa"/>
            <w:tcBorders>
              <w:bottom w:val="nil"/>
            </w:tcBorders>
          </w:tcPr>
          <w:p w:rsidR="00295101" w:rsidRPr="002D16C6" w:rsidRDefault="00295101" w:rsidP="00295101">
            <w:pPr>
              <w:spacing w:before="40" w:after="40"/>
              <w:rPr>
                <w:b/>
                <w:bCs/>
                <w:sz w:val="20"/>
                <w:lang w:val="ru-RU"/>
              </w:rPr>
            </w:pPr>
            <w:r w:rsidRPr="002D16C6">
              <w:rPr>
                <w:b/>
                <w:bCs/>
                <w:sz w:val="20"/>
                <w:lang w:val="ru-RU"/>
              </w:rPr>
              <w:t>BR</w:t>
            </w:r>
          </w:p>
        </w:tc>
        <w:tc>
          <w:tcPr>
            <w:tcW w:w="7668" w:type="dxa"/>
            <w:tcBorders>
              <w:bottom w:val="nil"/>
            </w:tcBorders>
          </w:tcPr>
          <w:p w:rsidR="00295101" w:rsidRPr="002D16C6" w:rsidRDefault="00295101" w:rsidP="00295101">
            <w:pPr>
              <w:spacing w:before="40" w:after="40"/>
              <w:jc w:val="left"/>
              <w:rPr>
                <w:sz w:val="20"/>
                <w:lang w:val="ru-RU"/>
              </w:rPr>
            </w:pPr>
            <w:r w:rsidRPr="002D16C6">
              <w:rPr>
                <w:sz w:val="20"/>
                <w:lang w:val="ru-RU"/>
              </w:rPr>
              <w:t>Запись для производства, архивирования и воспроизведения; пленки для телевидения</w:t>
            </w:r>
          </w:p>
        </w:tc>
      </w:tr>
      <w:tr w:rsidR="00295101" w:rsidRPr="002D16C6" w:rsidTr="00295101">
        <w:trPr>
          <w:jc w:val="center"/>
        </w:trPr>
        <w:tc>
          <w:tcPr>
            <w:tcW w:w="1188" w:type="dxa"/>
            <w:tcBorders>
              <w:top w:val="nil"/>
              <w:bottom w:val="nil"/>
            </w:tcBorders>
            <w:shd w:val="clear" w:color="auto" w:fill="FFFFFF" w:themeFill="background1"/>
          </w:tcPr>
          <w:p w:rsidR="00295101" w:rsidRPr="002D16C6" w:rsidRDefault="00295101" w:rsidP="00295101">
            <w:pPr>
              <w:spacing w:before="40" w:after="40"/>
              <w:rPr>
                <w:rFonts w:ascii="Times New Roman Bold" w:hAnsi="Times New Roman Bold" w:cs="Times New Roman Bold"/>
                <w:b/>
                <w:bCs/>
                <w:sz w:val="20"/>
                <w:lang w:val="ru-RU"/>
              </w:rPr>
            </w:pPr>
            <w:r w:rsidRPr="002D16C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295101" w:rsidRPr="002D16C6" w:rsidRDefault="00295101" w:rsidP="00295101">
            <w:pPr>
              <w:spacing w:before="40" w:after="40"/>
              <w:jc w:val="left"/>
              <w:rPr>
                <w:sz w:val="20"/>
                <w:lang w:val="ru-RU"/>
              </w:rPr>
            </w:pPr>
            <w:r w:rsidRPr="002D16C6">
              <w:rPr>
                <w:sz w:val="20"/>
                <w:lang w:val="ru-RU"/>
              </w:rPr>
              <w:t>Радиовещательная служба (звуковая)</w:t>
            </w:r>
          </w:p>
        </w:tc>
      </w:tr>
      <w:tr w:rsidR="00295101" w:rsidRPr="002D16C6" w:rsidTr="00295101">
        <w:trPr>
          <w:jc w:val="center"/>
        </w:trPr>
        <w:tc>
          <w:tcPr>
            <w:tcW w:w="1188" w:type="dxa"/>
            <w:tcBorders>
              <w:top w:val="nil"/>
              <w:bottom w:val="nil"/>
            </w:tcBorders>
          </w:tcPr>
          <w:p w:rsidR="00295101" w:rsidRPr="002D16C6" w:rsidRDefault="00295101" w:rsidP="00295101">
            <w:pPr>
              <w:spacing w:before="40" w:after="40"/>
              <w:rPr>
                <w:b/>
                <w:bCs/>
                <w:sz w:val="20"/>
                <w:lang w:val="ru-RU"/>
              </w:rPr>
            </w:pPr>
            <w:r w:rsidRPr="002D16C6">
              <w:rPr>
                <w:b/>
                <w:bCs/>
                <w:sz w:val="20"/>
                <w:lang w:val="ru-RU"/>
              </w:rPr>
              <w:t>BT</w:t>
            </w:r>
          </w:p>
        </w:tc>
        <w:tc>
          <w:tcPr>
            <w:tcW w:w="7668" w:type="dxa"/>
            <w:tcBorders>
              <w:top w:val="nil"/>
              <w:bottom w:val="nil"/>
            </w:tcBorders>
          </w:tcPr>
          <w:p w:rsidR="00295101" w:rsidRPr="002D16C6" w:rsidRDefault="00295101" w:rsidP="00295101">
            <w:pPr>
              <w:spacing w:before="40" w:after="40"/>
              <w:jc w:val="left"/>
              <w:rPr>
                <w:sz w:val="20"/>
                <w:lang w:val="ru-RU"/>
              </w:rPr>
            </w:pPr>
            <w:r w:rsidRPr="002D16C6">
              <w:rPr>
                <w:sz w:val="20"/>
                <w:lang w:val="ru-RU"/>
              </w:rPr>
              <w:t>Радиовещательная служба (телевизионная)</w:t>
            </w:r>
          </w:p>
        </w:tc>
      </w:tr>
      <w:tr w:rsidR="00295101" w:rsidRPr="002D16C6" w:rsidTr="00295101">
        <w:trPr>
          <w:jc w:val="center"/>
        </w:trPr>
        <w:tc>
          <w:tcPr>
            <w:tcW w:w="1188" w:type="dxa"/>
            <w:tcBorders>
              <w:top w:val="nil"/>
              <w:bottom w:val="nil"/>
            </w:tcBorders>
            <w:shd w:val="clear" w:color="auto" w:fill="F2F2F2" w:themeFill="background1" w:themeFillShade="F2"/>
          </w:tcPr>
          <w:p w:rsidR="00295101" w:rsidRPr="002D16C6" w:rsidRDefault="00295101" w:rsidP="00295101">
            <w:pPr>
              <w:spacing w:before="40" w:after="40"/>
              <w:rPr>
                <w:b/>
                <w:bCs/>
                <w:color w:val="000080"/>
                <w:sz w:val="20"/>
                <w:lang w:val="ru-RU"/>
              </w:rPr>
            </w:pPr>
            <w:r w:rsidRPr="002D16C6">
              <w:rPr>
                <w:b/>
                <w:bCs/>
                <w:color w:val="000080"/>
                <w:sz w:val="20"/>
                <w:lang w:val="ru-RU"/>
              </w:rPr>
              <w:t>F</w:t>
            </w:r>
          </w:p>
        </w:tc>
        <w:tc>
          <w:tcPr>
            <w:tcW w:w="7668" w:type="dxa"/>
            <w:tcBorders>
              <w:top w:val="nil"/>
              <w:bottom w:val="nil"/>
            </w:tcBorders>
            <w:shd w:val="clear" w:color="auto" w:fill="F2F2F2" w:themeFill="background1" w:themeFillShade="F2"/>
          </w:tcPr>
          <w:p w:rsidR="00295101" w:rsidRPr="002D16C6" w:rsidRDefault="00295101" w:rsidP="00295101">
            <w:pPr>
              <w:spacing w:before="40" w:after="40"/>
              <w:jc w:val="left"/>
              <w:rPr>
                <w:b/>
                <w:bCs/>
                <w:color w:val="000080"/>
                <w:sz w:val="20"/>
                <w:lang w:val="ru-RU"/>
              </w:rPr>
            </w:pPr>
            <w:r w:rsidRPr="002D16C6">
              <w:rPr>
                <w:b/>
                <w:bCs/>
                <w:color w:val="000080"/>
                <w:sz w:val="20"/>
                <w:lang w:val="ru-RU"/>
              </w:rPr>
              <w:t>Фиксированная служба</w:t>
            </w:r>
          </w:p>
        </w:tc>
      </w:tr>
      <w:tr w:rsidR="00295101" w:rsidRPr="006637A6" w:rsidTr="00295101">
        <w:trPr>
          <w:jc w:val="center"/>
        </w:trPr>
        <w:tc>
          <w:tcPr>
            <w:tcW w:w="1188" w:type="dxa"/>
            <w:tcBorders>
              <w:top w:val="nil"/>
            </w:tcBorders>
            <w:shd w:val="clear" w:color="auto" w:fill="FFFFFF"/>
          </w:tcPr>
          <w:p w:rsidR="00295101" w:rsidRPr="002D16C6" w:rsidRDefault="00295101" w:rsidP="00295101">
            <w:pPr>
              <w:spacing w:before="40" w:after="40"/>
              <w:rPr>
                <w:b/>
                <w:bCs/>
                <w:sz w:val="20"/>
                <w:lang w:val="ru-RU"/>
              </w:rPr>
            </w:pPr>
            <w:r w:rsidRPr="002D16C6">
              <w:rPr>
                <w:b/>
                <w:bCs/>
                <w:sz w:val="20"/>
                <w:lang w:val="ru-RU"/>
              </w:rPr>
              <w:t>M</w:t>
            </w:r>
          </w:p>
        </w:tc>
        <w:tc>
          <w:tcPr>
            <w:tcW w:w="7668" w:type="dxa"/>
            <w:tcBorders>
              <w:top w:val="nil"/>
            </w:tcBorders>
            <w:shd w:val="clear" w:color="auto" w:fill="FFFFFF"/>
          </w:tcPr>
          <w:p w:rsidR="00295101" w:rsidRPr="002D16C6" w:rsidRDefault="00295101" w:rsidP="00295101">
            <w:pPr>
              <w:spacing w:before="40" w:after="40"/>
              <w:jc w:val="left"/>
              <w:rPr>
                <w:sz w:val="20"/>
                <w:lang w:val="ru-RU"/>
              </w:rPr>
            </w:pPr>
            <w:r w:rsidRPr="002D16C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95101" w:rsidRPr="002D16C6" w:rsidTr="00295101">
        <w:trPr>
          <w:jc w:val="center"/>
        </w:trPr>
        <w:tc>
          <w:tcPr>
            <w:tcW w:w="1188" w:type="dxa"/>
            <w:shd w:val="clear" w:color="auto" w:fill="FFFFFF" w:themeFill="background1"/>
          </w:tcPr>
          <w:p w:rsidR="00295101" w:rsidRPr="002D16C6" w:rsidRDefault="00295101" w:rsidP="00295101">
            <w:pPr>
              <w:spacing w:before="40" w:after="40"/>
              <w:rPr>
                <w:b/>
                <w:bCs/>
                <w:sz w:val="20"/>
                <w:lang w:val="ru-RU"/>
              </w:rPr>
            </w:pPr>
            <w:r w:rsidRPr="002D16C6">
              <w:rPr>
                <w:b/>
                <w:bCs/>
                <w:sz w:val="20"/>
                <w:lang w:val="ru-RU"/>
              </w:rPr>
              <w:t>P</w:t>
            </w:r>
          </w:p>
        </w:tc>
        <w:tc>
          <w:tcPr>
            <w:tcW w:w="7668" w:type="dxa"/>
            <w:shd w:val="clear" w:color="auto" w:fill="FFFFFF" w:themeFill="background1"/>
          </w:tcPr>
          <w:p w:rsidR="00295101" w:rsidRPr="002D16C6" w:rsidRDefault="00295101" w:rsidP="00295101">
            <w:pPr>
              <w:spacing w:before="40" w:after="40"/>
              <w:jc w:val="left"/>
              <w:rPr>
                <w:sz w:val="20"/>
                <w:lang w:val="ru-RU"/>
              </w:rPr>
            </w:pPr>
            <w:r w:rsidRPr="002D16C6">
              <w:rPr>
                <w:sz w:val="20"/>
                <w:lang w:val="ru-RU"/>
              </w:rPr>
              <w:t>Распространение радиоволн</w:t>
            </w:r>
          </w:p>
        </w:tc>
      </w:tr>
      <w:tr w:rsidR="00295101" w:rsidRPr="002D16C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RA</w:t>
            </w:r>
          </w:p>
        </w:tc>
        <w:tc>
          <w:tcPr>
            <w:tcW w:w="7668" w:type="dxa"/>
          </w:tcPr>
          <w:p w:rsidR="00295101" w:rsidRPr="002D16C6" w:rsidRDefault="00295101" w:rsidP="00295101">
            <w:pPr>
              <w:spacing w:before="40" w:after="40"/>
              <w:jc w:val="left"/>
              <w:rPr>
                <w:sz w:val="20"/>
                <w:lang w:val="ru-RU"/>
              </w:rPr>
            </w:pPr>
            <w:r w:rsidRPr="002D16C6">
              <w:rPr>
                <w:sz w:val="20"/>
                <w:lang w:val="ru-RU"/>
              </w:rPr>
              <w:t>Радиоастрономия</w:t>
            </w:r>
          </w:p>
        </w:tc>
      </w:tr>
      <w:tr w:rsidR="00295101" w:rsidRPr="002D16C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RS</w:t>
            </w:r>
          </w:p>
        </w:tc>
        <w:tc>
          <w:tcPr>
            <w:tcW w:w="7668" w:type="dxa"/>
          </w:tcPr>
          <w:p w:rsidR="00295101" w:rsidRPr="002D16C6" w:rsidRDefault="00295101" w:rsidP="00295101">
            <w:pPr>
              <w:spacing w:before="40" w:after="40"/>
              <w:jc w:val="left"/>
              <w:rPr>
                <w:sz w:val="20"/>
                <w:lang w:val="ru-RU"/>
              </w:rPr>
            </w:pPr>
            <w:r w:rsidRPr="002D16C6">
              <w:rPr>
                <w:sz w:val="20"/>
                <w:lang w:val="ru-RU"/>
              </w:rPr>
              <w:t>Системы дистанционного зондирования</w:t>
            </w:r>
          </w:p>
        </w:tc>
      </w:tr>
      <w:tr w:rsidR="00295101" w:rsidRPr="002D16C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S</w:t>
            </w:r>
          </w:p>
        </w:tc>
        <w:tc>
          <w:tcPr>
            <w:tcW w:w="7668" w:type="dxa"/>
          </w:tcPr>
          <w:p w:rsidR="00295101" w:rsidRPr="002D16C6" w:rsidRDefault="00295101" w:rsidP="00295101">
            <w:pPr>
              <w:spacing w:before="40" w:after="40"/>
              <w:jc w:val="left"/>
              <w:rPr>
                <w:sz w:val="20"/>
                <w:lang w:val="ru-RU"/>
              </w:rPr>
            </w:pPr>
            <w:r w:rsidRPr="002D16C6">
              <w:rPr>
                <w:sz w:val="20"/>
                <w:lang w:val="ru-RU"/>
              </w:rPr>
              <w:t>Фиксированная спутниковая служба</w:t>
            </w:r>
          </w:p>
        </w:tc>
      </w:tr>
      <w:tr w:rsidR="00295101" w:rsidRPr="002D16C6" w:rsidTr="00295101">
        <w:trPr>
          <w:jc w:val="center"/>
        </w:trPr>
        <w:tc>
          <w:tcPr>
            <w:tcW w:w="1188" w:type="dxa"/>
            <w:shd w:val="clear" w:color="auto" w:fill="auto"/>
          </w:tcPr>
          <w:p w:rsidR="00295101" w:rsidRPr="002D16C6" w:rsidRDefault="00295101" w:rsidP="00295101">
            <w:pPr>
              <w:spacing w:before="40" w:after="40"/>
              <w:rPr>
                <w:b/>
                <w:bCs/>
                <w:sz w:val="20"/>
                <w:lang w:val="ru-RU"/>
              </w:rPr>
            </w:pPr>
            <w:r w:rsidRPr="002D16C6">
              <w:rPr>
                <w:b/>
                <w:bCs/>
                <w:sz w:val="20"/>
                <w:lang w:val="ru-RU"/>
              </w:rPr>
              <w:t>SA</w:t>
            </w:r>
          </w:p>
        </w:tc>
        <w:tc>
          <w:tcPr>
            <w:tcW w:w="7668" w:type="dxa"/>
            <w:shd w:val="clear" w:color="auto" w:fill="auto"/>
          </w:tcPr>
          <w:p w:rsidR="00295101" w:rsidRPr="002D16C6" w:rsidRDefault="00295101" w:rsidP="00295101">
            <w:pPr>
              <w:spacing w:before="40" w:after="40"/>
              <w:jc w:val="left"/>
              <w:rPr>
                <w:sz w:val="20"/>
                <w:lang w:val="ru-RU"/>
              </w:rPr>
            </w:pPr>
            <w:r w:rsidRPr="002D16C6">
              <w:rPr>
                <w:sz w:val="20"/>
                <w:lang w:val="ru-RU"/>
              </w:rPr>
              <w:t>Космические применения и метеорология</w:t>
            </w:r>
          </w:p>
        </w:tc>
      </w:tr>
      <w:tr w:rsidR="00295101" w:rsidRPr="006637A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SF</w:t>
            </w:r>
          </w:p>
        </w:tc>
        <w:tc>
          <w:tcPr>
            <w:tcW w:w="7668" w:type="dxa"/>
          </w:tcPr>
          <w:p w:rsidR="00295101" w:rsidRPr="002D16C6" w:rsidRDefault="00295101" w:rsidP="00295101">
            <w:pPr>
              <w:spacing w:before="40" w:after="40"/>
              <w:jc w:val="left"/>
              <w:rPr>
                <w:sz w:val="20"/>
                <w:lang w:val="ru-RU"/>
              </w:rPr>
            </w:pPr>
            <w:r w:rsidRPr="002D16C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95101" w:rsidRPr="002D16C6" w:rsidTr="00295101">
        <w:trPr>
          <w:jc w:val="center"/>
        </w:trPr>
        <w:tc>
          <w:tcPr>
            <w:tcW w:w="1188" w:type="dxa"/>
            <w:shd w:val="clear" w:color="auto" w:fill="auto"/>
          </w:tcPr>
          <w:p w:rsidR="00295101" w:rsidRPr="002D16C6" w:rsidRDefault="00295101" w:rsidP="00295101">
            <w:pPr>
              <w:spacing w:before="40" w:after="40"/>
              <w:rPr>
                <w:b/>
                <w:bCs/>
                <w:sz w:val="20"/>
                <w:lang w:val="ru-RU"/>
              </w:rPr>
            </w:pPr>
            <w:r w:rsidRPr="002D16C6">
              <w:rPr>
                <w:b/>
                <w:bCs/>
                <w:sz w:val="20"/>
                <w:lang w:val="ru-RU"/>
              </w:rPr>
              <w:t>SM</w:t>
            </w:r>
          </w:p>
        </w:tc>
        <w:tc>
          <w:tcPr>
            <w:tcW w:w="7668" w:type="dxa"/>
            <w:shd w:val="clear" w:color="auto" w:fill="auto"/>
          </w:tcPr>
          <w:p w:rsidR="00295101" w:rsidRPr="002D16C6" w:rsidRDefault="00295101" w:rsidP="00295101">
            <w:pPr>
              <w:spacing w:before="40" w:after="40"/>
              <w:jc w:val="left"/>
              <w:rPr>
                <w:sz w:val="20"/>
                <w:lang w:val="ru-RU"/>
              </w:rPr>
            </w:pPr>
            <w:r w:rsidRPr="002D16C6">
              <w:rPr>
                <w:sz w:val="20"/>
                <w:lang w:val="ru-RU"/>
              </w:rPr>
              <w:t>Управление использованием спектра</w:t>
            </w:r>
          </w:p>
        </w:tc>
      </w:tr>
      <w:tr w:rsidR="00295101" w:rsidRPr="002D16C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SNG</w:t>
            </w:r>
          </w:p>
        </w:tc>
        <w:tc>
          <w:tcPr>
            <w:tcW w:w="7668" w:type="dxa"/>
          </w:tcPr>
          <w:p w:rsidR="00295101" w:rsidRPr="002D16C6" w:rsidRDefault="00295101" w:rsidP="00295101">
            <w:pPr>
              <w:spacing w:before="40" w:after="40"/>
              <w:jc w:val="left"/>
              <w:rPr>
                <w:sz w:val="20"/>
                <w:lang w:val="ru-RU"/>
              </w:rPr>
            </w:pPr>
            <w:r w:rsidRPr="002D16C6">
              <w:rPr>
                <w:sz w:val="20"/>
                <w:lang w:val="ru-RU"/>
              </w:rPr>
              <w:t>Спутниковый сбор новостей</w:t>
            </w:r>
          </w:p>
        </w:tc>
      </w:tr>
      <w:tr w:rsidR="00295101" w:rsidRPr="006637A6" w:rsidTr="00295101">
        <w:trPr>
          <w:jc w:val="center"/>
        </w:trPr>
        <w:tc>
          <w:tcPr>
            <w:tcW w:w="1188" w:type="dxa"/>
          </w:tcPr>
          <w:p w:rsidR="00295101" w:rsidRPr="002D16C6" w:rsidRDefault="00295101" w:rsidP="00295101">
            <w:pPr>
              <w:spacing w:before="40" w:after="40"/>
              <w:rPr>
                <w:b/>
                <w:bCs/>
                <w:sz w:val="20"/>
                <w:lang w:val="ru-RU"/>
              </w:rPr>
            </w:pPr>
            <w:r w:rsidRPr="002D16C6">
              <w:rPr>
                <w:b/>
                <w:bCs/>
                <w:sz w:val="20"/>
                <w:lang w:val="ru-RU"/>
              </w:rPr>
              <w:t>TF</w:t>
            </w:r>
          </w:p>
        </w:tc>
        <w:tc>
          <w:tcPr>
            <w:tcW w:w="7668" w:type="dxa"/>
          </w:tcPr>
          <w:p w:rsidR="00295101" w:rsidRPr="002D16C6" w:rsidRDefault="00295101" w:rsidP="00295101">
            <w:pPr>
              <w:spacing w:before="40" w:after="40"/>
              <w:jc w:val="left"/>
              <w:rPr>
                <w:sz w:val="20"/>
                <w:lang w:val="ru-RU"/>
              </w:rPr>
            </w:pPr>
            <w:r w:rsidRPr="002D16C6">
              <w:rPr>
                <w:sz w:val="20"/>
                <w:lang w:val="ru-RU"/>
              </w:rPr>
              <w:t>Передача сигналов времени и эталонных частот</w:t>
            </w:r>
          </w:p>
        </w:tc>
      </w:tr>
      <w:tr w:rsidR="00295101" w:rsidRPr="006637A6" w:rsidTr="00295101">
        <w:trPr>
          <w:jc w:val="center"/>
        </w:trPr>
        <w:tc>
          <w:tcPr>
            <w:tcW w:w="1188" w:type="dxa"/>
          </w:tcPr>
          <w:p w:rsidR="00295101" w:rsidRPr="002D16C6" w:rsidRDefault="00295101" w:rsidP="00295101">
            <w:pPr>
              <w:spacing w:before="40" w:after="180"/>
              <w:rPr>
                <w:b/>
                <w:bCs/>
                <w:sz w:val="20"/>
                <w:lang w:val="ru-RU"/>
              </w:rPr>
            </w:pPr>
            <w:r w:rsidRPr="002D16C6">
              <w:rPr>
                <w:b/>
                <w:bCs/>
                <w:sz w:val="20"/>
                <w:lang w:val="ru-RU"/>
              </w:rPr>
              <w:t>V</w:t>
            </w:r>
          </w:p>
        </w:tc>
        <w:tc>
          <w:tcPr>
            <w:tcW w:w="7668" w:type="dxa"/>
          </w:tcPr>
          <w:p w:rsidR="00295101" w:rsidRPr="002D16C6" w:rsidRDefault="00295101" w:rsidP="00295101">
            <w:pPr>
              <w:spacing w:before="40" w:after="180"/>
              <w:jc w:val="left"/>
              <w:rPr>
                <w:sz w:val="20"/>
                <w:lang w:val="ru-RU"/>
              </w:rPr>
            </w:pPr>
            <w:r w:rsidRPr="002D16C6">
              <w:rPr>
                <w:sz w:val="20"/>
                <w:lang w:val="ru-RU"/>
              </w:rPr>
              <w:t>Словарь и связанные с ним вопросы</w:t>
            </w:r>
          </w:p>
        </w:tc>
      </w:tr>
    </w:tbl>
    <w:p w:rsidR="00295101" w:rsidRPr="002D16C6" w:rsidRDefault="00295101" w:rsidP="0029510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95101" w:rsidRPr="006637A6" w:rsidTr="00295101">
        <w:trPr>
          <w:jc w:val="center"/>
        </w:trPr>
        <w:tc>
          <w:tcPr>
            <w:tcW w:w="8856" w:type="dxa"/>
          </w:tcPr>
          <w:p w:rsidR="00295101" w:rsidRPr="002D16C6" w:rsidRDefault="00295101" w:rsidP="00295101">
            <w:pPr>
              <w:spacing w:after="120"/>
              <w:jc w:val="left"/>
              <w:rPr>
                <w:rFonts w:eastAsia="SimSun"/>
                <w:i/>
                <w:iCs/>
                <w:sz w:val="20"/>
                <w:lang w:val="ru-RU" w:eastAsia="zh-CN"/>
              </w:rPr>
            </w:pPr>
            <w:r w:rsidRPr="002D16C6">
              <w:rPr>
                <w:b/>
                <w:bCs/>
                <w:i/>
                <w:iCs/>
                <w:sz w:val="20"/>
                <w:lang w:val="ru-RU"/>
              </w:rPr>
              <w:t>Примечание</w:t>
            </w:r>
            <w:r w:rsidRPr="002D16C6">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295101" w:rsidRPr="002D16C6" w:rsidRDefault="00295101" w:rsidP="00295101">
      <w:pPr>
        <w:spacing w:before="360"/>
        <w:jc w:val="right"/>
        <w:rPr>
          <w:sz w:val="20"/>
          <w:lang w:val="ru-RU"/>
        </w:rPr>
      </w:pPr>
      <w:r w:rsidRPr="002D16C6">
        <w:rPr>
          <w:i/>
          <w:iCs/>
          <w:sz w:val="20"/>
          <w:lang w:val="ru-RU"/>
        </w:rPr>
        <w:t>Электронная публикация</w:t>
      </w:r>
      <w:r w:rsidRPr="002D16C6">
        <w:rPr>
          <w:i/>
          <w:iCs/>
          <w:sz w:val="20"/>
          <w:lang w:val="ru-RU"/>
        </w:rPr>
        <w:br/>
      </w:r>
      <w:r w:rsidRPr="002D16C6">
        <w:rPr>
          <w:sz w:val="20"/>
          <w:lang w:val="ru-RU"/>
        </w:rPr>
        <w:t>Женева, 2012 г.</w:t>
      </w:r>
    </w:p>
    <w:p w:rsidR="00295101" w:rsidRPr="002D16C6" w:rsidRDefault="00295101" w:rsidP="00295101">
      <w:pPr>
        <w:spacing w:before="480" w:after="120"/>
        <w:jc w:val="center"/>
        <w:rPr>
          <w:rFonts w:eastAsia="SimSun"/>
          <w:sz w:val="20"/>
          <w:lang w:val="ru-RU" w:eastAsia="zh-CN"/>
        </w:rPr>
      </w:pPr>
      <w:r w:rsidRPr="002D16C6">
        <w:rPr>
          <w:sz w:val="20"/>
          <w:lang w:val="ru-RU"/>
        </w:rPr>
        <w:sym w:font="Symbol" w:char="F0D3"/>
      </w:r>
      <w:r w:rsidRPr="002D16C6">
        <w:rPr>
          <w:sz w:val="20"/>
          <w:lang w:val="ru-RU"/>
        </w:rPr>
        <w:t xml:space="preserve">  ITU 2012</w:t>
      </w:r>
    </w:p>
    <w:p w:rsidR="00295101" w:rsidRPr="002D16C6" w:rsidRDefault="00295101" w:rsidP="00295101">
      <w:pPr>
        <w:rPr>
          <w:lang w:val="ru-RU"/>
        </w:rPr>
      </w:pPr>
      <w:r w:rsidRPr="002D16C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295101" w:rsidRPr="002D16C6" w:rsidRDefault="00295101" w:rsidP="00C64E55">
      <w:pPr>
        <w:pStyle w:val="HeadingSum"/>
        <w:sectPr w:rsidR="00295101" w:rsidRPr="002D16C6" w:rsidSect="00E643C5">
          <w:headerReference w:type="default" r:id="rId13"/>
          <w:footerReference w:type="even" r:id="rId14"/>
          <w:footerReference w:type="default" r:id="rId15"/>
          <w:headerReference w:type="first" r:id="rId16"/>
          <w:footerReference w:type="first" r:id="rId17"/>
          <w:pgSz w:w="11907" w:h="16840" w:code="9"/>
          <w:pgMar w:top="1418" w:right="1134" w:bottom="1134" w:left="1134" w:header="720" w:footer="482" w:gutter="0"/>
          <w:paperSrc w:first="15" w:other="15"/>
          <w:pgNumType w:fmt="lowerRoman"/>
          <w:cols w:space="720"/>
          <w:titlePg/>
          <w:docGrid w:linePitch="326"/>
        </w:sectPr>
      </w:pPr>
    </w:p>
    <w:p w:rsidR="00295101" w:rsidRPr="002D16C6" w:rsidRDefault="00295101" w:rsidP="00295101">
      <w:pPr>
        <w:pStyle w:val="RecNo"/>
        <w:spacing w:before="0"/>
        <w:rPr>
          <w:szCs w:val="22"/>
          <w:lang w:val="ru-RU"/>
        </w:rPr>
      </w:pPr>
      <w:r w:rsidRPr="002D16C6">
        <w:rPr>
          <w:lang w:val="ru-RU"/>
        </w:rPr>
        <w:lastRenderedPageBreak/>
        <w:t xml:space="preserve">РЕКОМЕНДАЦИЯ  </w:t>
      </w:r>
      <w:r w:rsidRPr="002D16C6">
        <w:rPr>
          <w:rStyle w:val="href"/>
          <w:lang w:val="ru-RU"/>
        </w:rPr>
        <w:t>МСЭ-R  F.2011</w:t>
      </w:r>
      <w:r w:rsidR="00E873E9">
        <w:rPr>
          <w:rStyle w:val="FootnoteReference"/>
          <w:szCs w:val="22"/>
          <w:lang w:val="ru-RU"/>
        </w:rPr>
        <w:footnoteReference w:customMarkFollows="1" w:id="1"/>
        <w:t>*</w:t>
      </w:r>
    </w:p>
    <w:p w:rsidR="00295101" w:rsidRPr="002D16C6" w:rsidRDefault="00295101" w:rsidP="00295101">
      <w:pPr>
        <w:pStyle w:val="Rectitle"/>
        <w:rPr>
          <w:lang w:val="ru-RU"/>
        </w:rPr>
      </w:pPr>
      <w:r w:rsidRPr="002D16C6">
        <w:rPr>
          <w:lang w:val="ru-RU"/>
        </w:rPr>
        <w:t xml:space="preserve">Оценка помех от линий станций сопряжения для станций на высотной платформе (HAPS) (в направлении HAPS-земля) фиксированной службы </w:t>
      </w:r>
      <w:r w:rsidRPr="002D16C6">
        <w:rPr>
          <w:lang w:val="ru-RU"/>
        </w:rPr>
        <w:br/>
        <w:t xml:space="preserve">на обычные системы фиксированной беспроводной связи </w:t>
      </w:r>
      <w:r w:rsidRPr="002D16C6">
        <w:rPr>
          <w:lang w:val="ru-RU"/>
        </w:rPr>
        <w:br/>
        <w:t>в полосе 5850–</w:t>
      </w:r>
      <w:r w:rsidRPr="002D16C6">
        <w:rPr>
          <w:caps/>
          <w:lang w:val="ru-RU"/>
        </w:rPr>
        <w:t xml:space="preserve">7075 </w:t>
      </w:r>
      <w:r w:rsidRPr="002D16C6">
        <w:rPr>
          <w:lang w:val="ru-RU"/>
        </w:rPr>
        <w:t>МГц</w:t>
      </w:r>
    </w:p>
    <w:p w:rsidR="00225C20" w:rsidRPr="002D16C6" w:rsidRDefault="00225C20" w:rsidP="00225C20">
      <w:pPr>
        <w:pStyle w:val="Recdate"/>
        <w:rPr>
          <w:lang w:val="ru-RU"/>
        </w:rPr>
      </w:pPr>
      <w:r w:rsidRPr="002D16C6">
        <w:rPr>
          <w:lang w:val="ru-RU"/>
        </w:rPr>
        <w:t>(2012)</w:t>
      </w:r>
    </w:p>
    <w:p w:rsidR="00C64E55" w:rsidRPr="002D16C6" w:rsidRDefault="00C64E55" w:rsidP="00225C20">
      <w:pPr>
        <w:pStyle w:val="HeadingSum"/>
      </w:pPr>
      <w:r w:rsidRPr="002D16C6">
        <w:t>Сфера применения</w:t>
      </w:r>
    </w:p>
    <w:p w:rsidR="00C64E55" w:rsidRPr="002D16C6" w:rsidRDefault="00C64E55" w:rsidP="00225C20">
      <w:pPr>
        <w:pStyle w:val="Summary"/>
        <w:rPr>
          <w:lang w:val="ru-RU"/>
        </w:rPr>
      </w:pPr>
      <w:r w:rsidRPr="002D16C6">
        <w:rPr>
          <w:lang w:val="ru-RU"/>
        </w:rPr>
        <w:t xml:space="preserve">В настоящей Рекомендации представлен метод оценки помех между системами фиксированной службы (ФС), использующими линии станций сопряжения для станций на высотной платформе (HAPS) (в направлении </w:t>
      </w:r>
      <w:r w:rsidR="00D73457" w:rsidRPr="002D16C6">
        <w:rPr>
          <w:lang w:val="ru-RU"/>
        </w:rPr>
        <w:t>HAPS</w:t>
      </w:r>
      <w:r w:rsidR="00225C20" w:rsidRPr="002D16C6">
        <w:rPr>
          <w:lang w:val="ru-RU"/>
        </w:rPr>
        <w:t>-</w:t>
      </w:r>
      <w:r w:rsidR="00D73457" w:rsidRPr="002D16C6">
        <w:rPr>
          <w:lang w:val="ru-RU"/>
        </w:rPr>
        <w:t>земля</w:t>
      </w:r>
      <w:r w:rsidRPr="002D16C6">
        <w:rPr>
          <w:lang w:val="ru-RU"/>
        </w:rPr>
        <w:t xml:space="preserve">), и обычными системами фиксированной беспроводной связи в полосе 5850–7075 МГц, разработанный по результатам технических исследований, проведение которых было предложено в Резолюции 734 (Пересм. ВКР-07). Этот метод используется для определения зон, в которых конкретные значения </w:t>
      </w:r>
      <w:r w:rsidRPr="002D16C6">
        <w:rPr>
          <w:i/>
          <w:iCs/>
          <w:lang w:val="ru-RU"/>
        </w:rPr>
        <w:t>I</w:t>
      </w:r>
      <w:r w:rsidRPr="002D16C6">
        <w:rPr>
          <w:lang w:val="ru-RU"/>
        </w:rPr>
        <w:t>/</w:t>
      </w:r>
      <w:r w:rsidRPr="002D16C6">
        <w:rPr>
          <w:i/>
          <w:iCs/>
          <w:lang w:val="ru-RU"/>
        </w:rPr>
        <w:t>N</w:t>
      </w:r>
      <w:r w:rsidRPr="002D16C6">
        <w:rPr>
          <w:lang w:val="ru-RU"/>
        </w:rPr>
        <w:t xml:space="preserve"> будут превышены в приемном оборудовании ФС. Результаты включают графики и расчеты зон для различных конкретных значений </w:t>
      </w:r>
      <w:r w:rsidRPr="002D16C6">
        <w:rPr>
          <w:i/>
          <w:iCs/>
          <w:lang w:val="ru-RU"/>
        </w:rPr>
        <w:t>I</w:t>
      </w:r>
      <w:r w:rsidRPr="002D16C6">
        <w:rPr>
          <w:lang w:val="ru-RU"/>
        </w:rPr>
        <w:t>/</w:t>
      </w:r>
      <w:r w:rsidRPr="002D16C6">
        <w:rPr>
          <w:i/>
          <w:iCs/>
          <w:lang w:val="ru-RU"/>
        </w:rPr>
        <w:t>N</w:t>
      </w:r>
      <w:r w:rsidRPr="002D16C6">
        <w:rPr>
          <w:lang w:val="ru-RU"/>
        </w:rPr>
        <w:t>.</w:t>
      </w:r>
    </w:p>
    <w:p w:rsidR="00C64E55" w:rsidRPr="002D16C6" w:rsidRDefault="00C64E55" w:rsidP="00295101">
      <w:pPr>
        <w:pStyle w:val="Normalaftertitle"/>
        <w:rPr>
          <w:lang w:val="ru-RU"/>
        </w:rPr>
      </w:pPr>
      <w:r w:rsidRPr="002D16C6">
        <w:rPr>
          <w:lang w:val="ru-RU"/>
        </w:rPr>
        <w:t>Ассамблея радиосвязи МСЭ,</w:t>
      </w:r>
    </w:p>
    <w:p w:rsidR="00C64E55" w:rsidRPr="002D16C6" w:rsidRDefault="00C64E55" w:rsidP="00C64E55">
      <w:pPr>
        <w:pStyle w:val="Call"/>
        <w:rPr>
          <w:lang w:val="ru-RU"/>
        </w:rPr>
      </w:pPr>
      <w:r w:rsidRPr="002D16C6">
        <w:rPr>
          <w:lang w:val="ru-RU"/>
        </w:rPr>
        <w:t>учитывая</w:t>
      </w:r>
      <w:r w:rsidRPr="002D16C6">
        <w:rPr>
          <w:i w:val="0"/>
          <w:iCs/>
          <w:lang w:val="ru-RU"/>
        </w:rPr>
        <w:t>,</w:t>
      </w:r>
    </w:p>
    <w:p w:rsidR="00C64E55" w:rsidRPr="002D16C6" w:rsidRDefault="00C64E55" w:rsidP="00C64E55">
      <w:pPr>
        <w:rPr>
          <w:lang w:val="ru-RU"/>
        </w:rPr>
      </w:pPr>
      <w:r w:rsidRPr="002D16C6">
        <w:rPr>
          <w:i/>
          <w:iCs/>
          <w:lang w:val="ru-RU"/>
        </w:rPr>
        <w:t>a)</w:t>
      </w:r>
      <w:r w:rsidRPr="002D16C6">
        <w:rPr>
          <w:lang w:val="ru-RU"/>
        </w:rPr>
        <w:tab/>
        <w:t>что новая технология, использующая станции на высотной платформе (HAPS) в стратосфере, была разработана, чтобы обеспечить услуги с высокой пропускной способностью;</w:t>
      </w:r>
    </w:p>
    <w:p w:rsidR="00C64E55" w:rsidRPr="002D16C6" w:rsidRDefault="00C64E55" w:rsidP="00C64E55">
      <w:pPr>
        <w:rPr>
          <w:lang w:val="ru-RU"/>
        </w:rPr>
      </w:pPr>
      <w:r w:rsidRPr="002D16C6">
        <w:rPr>
          <w:i/>
          <w:iCs/>
          <w:lang w:val="ru-RU"/>
        </w:rPr>
        <w:t>b)</w:t>
      </w:r>
      <w:r w:rsidRPr="002D16C6">
        <w:rPr>
          <w:lang w:val="ru-RU"/>
        </w:rPr>
        <w:tab/>
        <w:t>что некоторые администрации намерены задействовать системы на основе HAPS в полосах, распределенных для такого применения согласно Таблице распределения радиочастот или согласно примечаниям к фиксированной службе;</w:t>
      </w:r>
    </w:p>
    <w:p w:rsidR="00C64E55" w:rsidRPr="002D16C6" w:rsidRDefault="00C64E55" w:rsidP="00C64E55">
      <w:pPr>
        <w:rPr>
          <w:lang w:val="ru-RU"/>
        </w:rPr>
      </w:pPr>
      <w:r w:rsidRPr="002D16C6">
        <w:rPr>
          <w:i/>
          <w:iCs/>
          <w:lang w:val="ru-RU"/>
        </w:rPr>
        <w:t>c)</w:t>
      </w:r>
      <w:r w:rsidRPr="002D16C6">
        <w:rPr>
          <w:lang w:val="ru-RU"/>
        </w:rPr>
        <w:tab/>
        <w:t>что в дополнение к подобным абонентским линиям требуются линии станций сопряжения, которые могут соединить абонентские линии с коммутируемой телефонной сетью общего пользования (ТСОП), широкополосными сетями передачи данных, системами сотовой радиотелефонной связи и поставщиками звукового и телевизионного вещания;</w:t>
      </w:r>
    </w:p>
    <w:p w:rsidR="00C64E55" w:rsidRPr="002D16C6" w:rsidRDefault="00C64E55" w:rsidP="00C64E55">
      <w:pPr>
        <w:rPr>
          <w:lang w:val="ru-RU"/>
        </w:rPr>
      </w:pPr>
      <w:r w:rsidRPr="002D16C6">
        <w:rPr>
          <w:i/>
          <w:iCs/>
          <w:lang w:val="ru-RU"/>
        </w:rPr>
        <w:t>d)</w:t>
      </w:r>
      <w:r w:rsidRPr="002D16C6">
        <w:rPr>
          <w:lang w:val="ru-RU"/>
        </w:rPr>
        <w:tab/>
        <w:t>что на ВКР-07 была принята Резолюция 734 (Пересм. ВКР-07), требующая от МСЭ-R проведения исследований по совместному использованию частот с целью определения двух каналов по 80 МГц каждый для линий станций сопряжения HAPS в диапазоне 5850–7075 МГц в полосах, которые уже распределены фиксированной службе, обеспечивая в то же время защиту существующих служб;</w:t>
      </w:r>
    </w:p>
    <w:p w:rsidR="00C64E55" w:rsidRPr="002D16C6" w:rsidRDefault="00C64E55" w:rsidP="00C64E55">
      <w:pPr>
        <w:rPr>
          <w:lang w:val="ru-RU"/>
        </w:rPr>
      </w:pPr>
      <w:r w:rsidRPr="002D16C6">
        <w:rPr>
          <w:i/>
          <w:iCs/>
          <w:lang w:val="ru-RU"/>
        </w:rPr>
        <w:t>e)</w:t>
      </w:r>
      <w:r w:rsidRPr="002D16C6">
        <w:rPr>
          <w:lang w:val="ru-RU"/>
        </w:rPr>
        <w:tab/>
        <w:t>что значительные участки этой полосы активно используются существующими службами,</w:t>
      </w:r>
    </w:p>
    <w:p w:rsidR="00C64E55" w:rsidRPr="002D16C6" w:rsidRDefault="00C64E55" w:rsidP="00C64E55">
      <w:pPr>
        <w:pStyle w:val="Call"/>
        <w:rPr>
          <w:lang w:val="ru-RU"/>
        </w:rPr>
      </w:pPr>
      <w:r w:rsidRPr="002D16C6">
        <w:rPr>
          <w:lang w:val="ru-RU"/>
        </w:rPr>
        <w:t>рекомендует</w:t>
      </w:r>
      <w:r w:rsidR="00517A7B" w:rsidRPr="002D16C6">
        <w:rPr>
          <w:i w:val="0"/>
          <w:iCs/>
          <w:lang w:val="ru-RU"/>
        </w:rPr>
        <w:t>,</w:t>
      </w:r>
    </w:p>
    <w:p w:rsidR="00C64E55" w:rsidRPr="002D16C6" w:rsidRDefault="00C64E55" w:rsidP="006637A6">
      <w:pPr>
        <w:rPr>
          <w:rFonts w:eastAsia="Batang"/>
          <w:lang w:val="ru-RU"/>
        </w:rPr>
      </w:pPr>
      <w:r w:rsidRPr="002D16C6">
        <w:rPr>
          <w:lang w:val="ru-RU"/>
        </w:rPr>
        <w:t>чтобы</w:t>
      </w:r>
      <w:r w:rsidRPr="002D16C6">
        <w:rPr>
          <w:rFonts w:eastAsia="Batang"/>
          <w:lang w:val="ru-RU"/>
        </w:rPr>
        <w:t xml:space="preserve"> в ответ на технические исследования, указанные в пункте </w:t>
      </w:r>
      <w:r w:rsidRPr="006637A6">
        <w:rPr>
          <w:rFonts w:eastAsia="Batang"/>
          <w:i/>
          <w:iCs/>
          <w:lang w:val="ru-RU"/>
        </w:rPr>
        <w:t>d)</w:t>
      </w:r>
      <w:r w:rsidRPr="002D16C6">
        <w:rPr>
          <w:rFonts w:eastAsia="Batang"/>
          <w:lang w:val="ru-RU"/>
        </w:rPr>
        <w:t xml:space="preserve"> раздела </w:t>
      </w:r>
      <w:r w:rsidRPr="002D16C6">
        <w:rPr>
          <w:rFonts w:eastAsia="Batang"/>
          <w:i/>
          <w:lang w:val="ru-RU"/>
        </w:rPr>
        <w:t>учитывая</w:t>
      </w:r>
      <w:r w:rsidRPr="002D16C6">
        <w:rPr>
          <w:rFonts w:eastAsia="Batang"/>
          <w:lang w:val="ru-RU"/>
        </w:rPr>
        <w:t xml:space="preserve">, по оценке помех от линий станций сопряжения </w:t>
      </w:r>
      <w:r w:rsidRPr="002D16C6">
        <w:rPr>
          <w:lang w:val="ru-RU"/>
        </w:rPr>
        <w:t xml:space="preserve">HAPS </w:t>
      </w:r>
      <w:r w:rsidRPr="002D16C6">
        <w:rPr>
          <w:szCs w:val="22"/>
          <w:lang w:val="ru-RU"/>
        </w:rPr>
        <w:t xml:space="preserve">(в направлении </w:t>
      </w:r>
      <w:r w:rsidR="00D73457" w:rsidRPr="002D16C6">
        <w:rPr>
          <w:szCs w:val="22"/>
          <w:lang w:val="ru-RU"/>
        </w:rPr>
        <w:t>HAPS</w:t>
      </w:r>
      <w:r w:rsidR="006637A6" w:rsidRPr="006637A6">
        <w:rPr>
          <w:szCs w:val="22"/>
          <w:lang w:val="ru-RU"/>
        </w:rPr>
        <w:t>-</w:t>
      </w:r>
      <w:r w:rsidR="00D73457" w:rsidRPr="002D16C6">
        <w:rPr>
          <w:szCs w:val="22"/>
          <w:lang w:val="ru-RU"/>
        </w:rPr>
        <w:t>земля</w:t>
      </w:r>
      <w:r w:rsidRPr="002D16C6">
        <w:rPr>
          <w:szCs w:val="22"/>
          <w:lang w:val="ru-RU"/>
        </w:rPr>
        <w:t>)</w:t>
      </w:r>
      <w:r w:rsidRPr="002D16C6">
        <w:rPr>
          <w:lang w:val="ru-RU"/>
        </w:rPr>
        <w:t xml:space="preserve"> фиксированной службы на обычные системы фиксированной беспроводной связи в полосе 5850–7075 МГц использовалась методология, описанная в Приложении 1.</w:t>
      </w:r>
    </w:p>
    <w:p w:rsidR="00C64E55" w:rsidRPr="002D16C6" w:rsidRDefault="00C64E55" w:rsidP="006637A6">
      <w:pPr>
        <w:pStyle w:val="AnnexNoTitle"/>
        <w:rPr>
          <w:lang w:val="ru-RU"/>
        </w:rPr>
      </w:pPr>
      <w:r w:rsidRPr="002D16C6">
        <w:rPr>
          <w:lang w:val="ru-RU"/>
        </w:rPr>
        <w:lastRenderedPageBreak/>
        <w:t>Приложение 1</w:t>
      </w:r>
      <w:r w:rsidR="00225C20" w:rsidRPr="002D16C6">
        <w:rPr>
          <w:lang w:val="ru-RU"/>
        </w:rPr>
        <w:br/>
      </w:r>
      <w:r w:rsidR="00225C20" w:rsidRPr="002D16C6">
        <w:rPr>
          <w:lang w:val="ru-RU"/>
        </w:rPr>
        <w:br/>
      </w:r>
      <w:r w:rsidRPr="002D16C6">
        <w:rPr>
          <w:lang w:val="ru-RU"/>
        </w:rPr>
        <w:t xml:space="preserve">Оценка помех от линий станций сопряжения для станций на высотной платформе </w:t>
      </w:r>
      <w:r w:rsidRPr="002D16C6">
        <w:rPr>
          <w:szCs w:val="22"/>
          <w:lang w:val="ru-RU"/>
        </w:rPr>
        <w:t xml:space="preserve">(в направлении </w:t>
      </w:r>
      <w:r w:rsidR="00D73457" w:rsidRPr="002D16C6">
        <w:rPr>
          <w:szCs w:val="22"/>
          <w:lang w:val="ru-RU"/>
        </w:rPr>
        <w:t>HAPS</w:t>
      </w:r>
      <w:r w:rsidR="006637A6" w:rsidRPr="006637A6">
        <w:rPr>
          <w:szCs w:val="22"/>
          <w:lang w:val="ru-RU"/>
        </w:rPr>
        <w:t>-</w:t>
      </w:r>
      <w:r w:rsidR="00D73457" w:rsidRPr="002D16C6">
        <w:rPr>
          <w:szCs w:val="22"/>
          <w:lang w:val="ru-RU"/>
        </w:rPr>
        <w:t>земля</w:t>
      </w:r>
      <w:r w:rsidRPr="002D16C6">
        <w:rPr>
          <w:szCs w:val="22"/>
          <w:lang w:val="ru-RU"/>
        </w:rPr>
        <w:t xml:space="preserve">) </w:t>
      </w:r>
      <w:r w:rsidRPr="002D16C6">
        <w:rPr>
          <w:lang w:val="ru-RU"/>
        </w:rPr>
        <w:t xml:space="preserve">фиксированной службы </w:t>
      </w:r>
      <w:r w:rsidR="00C3207B" w:rsidRPr="002D16C6">
        <w:rPr>
          <w:lang w:val="ru-RU"/>
        </w:rPr>
        <w:br/>
      </w:r>
      <w:r w:rsidRPr="002D16C6">
        <w:rPr>
          <w:lang w:val="ru-RU"/>
        </w:rPr>
        <w:t xml:space="preserve">на обычные системы фиксированной беспроводной связи </w:t>
      </w:r>
      <w:r w:rsidRPr="002D16C6">
        <w:rPr>
          <w:lang w:val="ru-RU"/>
        </w:rPr>
        <w:br/>
        <w:t>в полосе 5850–7075 МГц</w:t>
      </w:r>
    </w:p>
    <w:p w:rsidR="00C64E55" w:rsidRPr="002D16C6" w:rsidRDefault="00C64E55" w:rsidP="00C64E55">
      <w:pPr>
        <w:pStyle w:val="Heading1"/>
        <w:keepNext w:val="0"/>
        <w:keepLines w:val="0"/>
        <w:rPr>
          <w:lang w:val="ru-RU"/>
        </w:rPr>
      </w:pPr>
      <w:r w:rsidRPr="002D16C6">
        <w:rPr>
          <w:lang w:val="ru-RU"/>
        </w:rPr>
        <w:t>1</w:t>
      </w:r>
      <w:r w:rsidRPr="002D16C6">
        <w:rPr>
          <w:lang w:val="ru-RU"/>
        </w:rPr>
        <w:tab/>
        <w:t>Введение</w:t>
      </w:r>
    </w:p>
    <w:p w:rsidR="00C64E55" w:rsidRPr="002D16C6" w:rsidRDefault="00C64E55" w:rsidP="006637A6">
      <w:pPr>
        <w:rPr>
          <w:lang w:val="ru-RU"/>
        </w:rPr>
      </w:pPr>
      <w:r w:rsidRPr="002D16C6">
        <w:rPr>
          <w:lang w:val="ru-RU"/>
        </w:rPr>
        <w:t>В данном Приложении представлена методика определения отношений мощности помех к мощности шума на входе приемника линии связи "точка</w:t>
      </w:r>
      <w:r w:rsidR="00517A7B" w:rsidRPr="002D16C6">
        <w:rPr>
          <w:lang w:val="ru-RU"/>
        </w:rPr>
        <w:t>-</w:t>
      </w:r>
      <w:r w:rsidRPr="002D16C6">
        <w:rPr>
          <w:lang w:val="ru-RU"/>
        </w:rPr>
        <w:t xml:space="preserve">точка" фиксированной службы, обусловленных эксплуатацией линий "вниз" для станций сопряжения HAPS. Данный случай будет рассмотрен в пункте 1.20 </w:t>
      </w:r>
      <w:r w:rsidR="006637A6" w:rsidRPr="002D16C6">
        <w:rPr>
          <w:lang w:val="ru-RU"/>
        </w:rPr>
        <w:t xml:space="preserve">повестки </w:t>
      </w:r>
      <w:r w:rsidRPr="002D16C6">
        <w:rPr>
          <w:lang w:val="ru-RU"/>
        </w:rPr>
        <w:t>дня ВКР-12. Параметры и модели, используемые для анализа, описываются в</w:t>
      </w:r>
      <w:r w:rsidR="006637A6">
        <w:rPr>
          <w:lang w:val="en-US"/>
        </w:rPr>
        <w:t> </w:t>
      </w:r>
      <w:r w:rsidRPr="002D16C6">
        <w:rPr>
          <w:lang w:val="ru-RU"/>
        </w:rPr>
        <w:t xml:space="preserve">разделе 2; возможные критерии </w:t>
      </w:r>
      <w:r w:rsidRPr="002D16C6">
        <w:rPr>
          <w:i/>
          <w:lang w:val="ru-RU"/>
        </w:rPr>
        <w:t>I</w:t>
      </w:r>
      <w:r w:rsidRPr="002D16C6">
        <w:rPr>
          <w:lang w:val="ru-RU"/>
        </w:rPr>
        <w:t>/</w:t>
      </w:r>
      <w:r w:rsidRPr="002D16C6">
        <w:rPr>
          <w:i/>
          <w:lang w:val="ru-RU"/>
        </w:rPr>
        <w:t>N</w:t>
      </w:r>
      <w:r w:rsidRPr="002D16C6">
        <w:rPr>
          <w:lang w:val="ru-RU"/>
        </w:rPr>
        <w:t>, которые можно применять, указаны в разделе 3. В разделе 4 описывается и применяется методика, а также представлены полученные с ее помощью результаты для случая, когда платформа HAPS ведет передачу только на одну станцию сопряжения. В разделе 5 рассматривается суммарная помеха, когда платформа HAPS ведет передачу на множественные наземные станции сопряжения в симметричной конфигурации. В разделе 6 рассматривается влияние других параметров на полученные результаты. Основное внимание при проведении исследований в</w:t>
      </w:r>
      <w:r w:rsidR="00CA6BBA" w:rsidRPr="002D16C6">
        <w:rPr>
          <w:lang w:val="ru-RU"/>
        </w:rPr>
        <w:t> </w:t>
      </w:r>
      <w:r w:rsidRPr="002D16C6">
        <w:rPr>
          <w:lang w:val="ru-RU"/>
        </w:rPr>
        <w:t xml:space="preserve">данном документе обращено на полосу 5925–6875 МГц, поскольку она активно используется ФС. </w:t>
      </w:r>
    </w:p>
    <w:p w:rsidR="00C64E55" w:rsidRPr="002D16C6" w:rsidRDefault="00C64E55" w:rsidP="00C64E55">
      <w:pPr>
        <w:pStyle w:val="Heading1"/>
        <w:keepLines w:val="0"/>
        <w:rPr>
          <w:lang w:val="ru-RU"/>
        </w:rPr>
      </w:pPr>
      <w:r w:rsidRPr="002D16C6">
        <w:rPr>
          <w:lang w:val="ru-RU"/>
        </w:rPr>
        <w:t>2</w:t>
      </w:r>
      <w:r w:rsidRPr="002D16C6">
        <w:rPr>
          <w:lang w:val="ru-RU"/>
        </w:rPr>
        <w:tab/>
        <w:t>Описание системы и параметры</w:t>
      </w:r>
    </w:p>
    <w:p w:rsidR="00C64E55" w:rsidRPr="002D16C6" w:rsidRDefault="00C64E55" w:rsidP="00C64E55">
      <w:pPr>
        <w:rPr>
          <w:lang w:val="ru-RU"/>
        </w:rPr>
      </w:pPr>
      <w:r w:rsidRPr="002D16C6">
        <w:rPr>
          <w:lang w:val="ru-RU"/>
        </w:rPr>
        <w:t>Система HAPS, рассматриваемая в данном исследовании, обеспечивает связью пять станций сопряжения. На</w:t>
      </w:r>
      <w:r w:rsidR="00CA6BBA" w:rsidRPr="002D16C6">
        <w:rPr>
          <w:lang w:val="ru-RU"/>
        </w:rPr>
        <w:t> </w:t>
      </w:r>
      <w:r w:rsidRPr="002D16C6">
        <w:rPr>
          <w:lang w:val="ru-RU"/>
        </w:rPr>
        <w:t>рисунке 1, взятом из Рекомендации МСЭ-R F.1891, показана геометрическая конфигурация системы. Характеристики сигналов, посылаемых передатчиком платформы HAPS, представлены в</w:t>
      </w:r>
      <w:r w:rsidR="00D73457" w:rsidRPr="002D16C6">
        <w:rPr>
          <w:lang w:val="ru-RU"/>
        </w:rPr>
        <w:t> </w:t>
      </w:r>
      <w:r w:rsidRPr="002D16C6">
        <w:rPr>
          <w:lang w:val="ru-RU"/>
        </w:rPr>
        <w:t>Рекомендации</w:t>
      </w:r>
      <w:r w:rsidR="00CA6BBA" w:rsidRPr="002D16C6">
        <w:rPr>
          <w:lang w:val="ru-RU"/>
        </w:rPr>
        <w:t> </w:t>
      </w:r>
      <w:r w:rsidRPr="002D16C6">
        <w:rPr>
          <w:lang w:val="ru-RU"/>
        </w:rPr>
        <w:t>МСЭ</w:t>
      </w:r>
      <w:r w:rsidR="00CA6BBA" w:rsidRPr="002D16C6">
        <w:rPr>
          <w:lang w:val="ru-RU"/>
        </w:rPr>
        <w:noBreakHyphen/>
      </w:r>
      <w:r w:rsidRPr="002D16C6">
        <w:rPr>
          <w:lang w:val="ru-RU"/>
        </w:rPr>
        <w:t>R</w:t>
      </w:r>
      <w:r w:rsidR="00CA6BBA" w:rsidRPr="002D16C6">
        <w:rPr>
          <w:lang w:val="ru-RU"/>
        </w:rPr>
        <w:t> </w:t>
      </w:r>
      <w:r w:rsidRPr="002D16C6">
        <w:rPr>
          <w:lang w:val="ru-RU"/>
        </w:rPr>
        <w:t>F.1891. Они приведены в таблице 1.</w:t>
      </w:r>
    </w:p>
    <w:p w:rsidR="00C64E55" w:rsidRPr="002D16C6" w:rsidRDefault="00C64E55" w:rsidP="00C64E55">
      <w:pPr>
        <w:pStyle w:val="FigureNo"/>
        <w:rPr>
          <w:lang w:val="ru-RU"/>
        </w:rPr>
      </w:pPr>
      <w:r w:rsidRPr="002D16C6">
        <w:rPr>
          <w:lang w:val="ru-RU"/>
        </w:rPr>
        <w:t>РИСУНОК 1</w:t>
      </w:r>
    </w:p>
    <w:p w:rsidR="00C64E55" w:rsidRPr="002D16C6" w:rsidRDefault="00C64E55" w:rsidP="00C64E55">
      <w:pPr>
        <w:pStyle w:val="Figuretitle"/>
        <w:rPr>
          <w:rFonts w:asciiTheme="minorHAnsi" w:hAnsiTheme="minorHAnsi"/>
          <w:lang w:val="ru-RU"/>
        </w:rPr>
      </w:pPr>
      <w:r w:rsidRPr="002D16C6">
        <w:rPr>
          <w:lang w:val="ru-RU"/>
        </w:rPr>
        <w:t>Пример конфигурации станций сопряжения HAPS и</w:t>
      </w:r>
      <w:r w:rsidRPr="002D16C6">
        <w:rPr>
          <w:lang w:val="ru-RU"/>
        </w:rPr>
        <w:br/>
        <w:t>внутренних помех в сети HAPS</w:t>
      </w:r>
    </w:p>
    <w:p w:rsidR="00517A7B" w:rsidRPr="002D16C6" w:rsidRDefault="00517A7B" w:rsidP="00517A7B">
      <w:pPr>
        <w:pStyle w:val="Figure"/>
        <w:rPr>
          <w:lang w:val="ru-RU"/>
        </w:rPr>
      </w:pPr>
      <w:r w:rsidRPr="002D16C6">
        <w:rPr>
          <w:lang w:val="ru-RU"/>
        </w:rPr>
        <w:object w:dxaOrig="9961" w:dyaOrig="6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265.5pt" o:ole="">
            <v:imagedata r:id="rId18" o:title=""/>
          </v:shape>
          <o:OLEObject Type="Embed" ProgID="CorelDRAW.Graphic.14" ShapeID="_x0000_i1025" DrawAspect="Content" ObjectID="_1389992626" r:id="rId19"/>
        </w:object>
      </w:r>
    </w:p>
    <w:p w:rsidR="00C64E55" w:rsidRPr="002D16C6" w:rsidRDefault="00C64E55" w:rsidP="00C64E55">
      <w:pPr>
        <w:pStyle w:val="TableNo"/>
        <w:rPr>
          <w:lang w:val="ru-RU"/>
        </w:rPr>
      </w:pPr>
      <w:r w:rsidRPr="002D16C6">
        <w:rPr>
          <w:lang w:val="ru-RU"/>
        </w:rPr>
        <w:lastRenderedPageBreak/>
        <w:t>ТАБЛИЦА 1</w:t>
      </w:r>
    </w:p>
    <w:p w:rsidR="00C64E55" w:rsidRPr="002D16C6" w:rsidRDefault="00C64E55" w:rsidP="00C64E55">
      <w:pPr>
        <w:pStyle w:val="Tabletitle"/>
        <w:rPr>
          <w:lang w:val="ru-RU"/>
        </w:rPr>
      </w:pPr>
      <w:r w:rsidRPr="002D16C6">
        <w:rPr>
          <w:lang w:val="ru-RU"/>
        </w:rPr>
        <w:t>Характеристики передатчика платформы HAPS</w:t>
      </w:r>
    </w:p>
    <w:tbl>
      <w:tblPr>
        <w:tblW w:w="7782"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1440"/>
        <w:gridCol w:w="1872"/>
      </w:tblGrid>
      <w:tr w:rsidR="00C64E55" w:rsidRPr="002D16C6" w:rsidTr="00FE0537">
        <w:trPr>
          <w:jc w:val="center"/>
        </w:trPr>
        <w:tc>
          <w:tcPr>
            <w:tcW w:w="4470" w:type="dxa"/>
          </w:tcPr>
          <w:p w:rsidR="00C64E55" w:rsidRPr="002D16C6" w:rsidRDefault="00C64E55" w:rsidP="00FE1AE7">
            <w:pPr>
              <w:pStyle w:val="Tablehead"/>
              <w:keepNext w:val="0"/>
              <w:rPr>
                <w:lang w:val="ru-RU"/>
              </w:rPr>
            </w:pPr>
            <w:r w:rsidRPr="002D16C6">
              <w:rPr>
                <w:lang w:val="ru-RU"/>
              </w:rPr>
              <w:t>Параметр</w:t>
            </w:r>
          </w:p>
        </w:tc>
        <w:tc>
          <w:tcPr>
            <w:tcW w:w="1440" w:type="dxa"/>
          </w:tcPr>
          <w:p w:rsidR="00C64E55" w:rsidRPr="002D16C6" w:rsidRDefault="00C64E55" w:rsidP="00FE1AE7">
            <w:pPr>
              <w:pStyle w:val="Tablehead"/>
              <w:keepNext w:val="0"/>
              <w:rPr>
                <w:lang w:val="ru-RU"/>
              </w:rPr>
            </w:pPr>
            <w:r w:rsidRPr="002D16C6">
              <w:rPr>
                <w:lang w:val="ru-RU"/>
              </w:rPr>
              <w:t>Обозначение</w:t>
            </w:r>
          </w:p>
        </w:tc>
        <w:tc>
          <w:tcPr>
            <w:tcW w:w="1872" w:type="dxa"/>
          </w:tcPr>
          <w:p w:rsidR="00C64E55" w:rsidRPr="002D16C6" w:rsidRDefault="00C64E55" w:rsidP="00FE1AE7">
            <w:pPr>
              <w:pStyle w:val="Tablehead"/>
              <w:keepNext w:val="0"/>
              <w:rPr>
                <w:lang w:val="ru-RU"/>
              </w:rPr>
            </w:pPr>
            <w:r w:rsidRPr="002D16C6">
              <w:rPr>
                <w:lang w:val="ru-RU"/>
              </w:rPr>
              <w:t>Значение</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Частота (ГГц)</w:t>
            </w:r>
          </w:p>
        </w:tc>
        <w:tc>
          <w:tcPr>
            <w:tcW w:w="1440" w:type="dxa"/>
          </w:tcPr>
          <w:p w:rsidR="00C64E55" w:rsidRPr="002D16C6" w:rsidRDefault="00C64E55" w:rsidP="00FE1AE7">
            <w:pPr>
              <w:pStyle w:val="Tabletext"/>
              <w:jc w:val="center"/>
              <w:rPr>
                <w:i/>
                <w:vanish/>
                <w:vertAlign w:val="subscript"/>
                <w:lang w:val="ru-RU"/>
              </w:rPr>
            </w:pPr>
            <w:r w:rsidRPr="002D16C6">
              <w:rPr>
                <w:i/>
                <w:lang w:val="ru-RU"/>
              </w:rPr>
              <w:t>f</w:t>
            </w:r>
            <w:r w:rsidRPr="002D16C6">
              <w:rPr>
                <w:i/>
                <w:vertAlign w:val="subscript"/>
                <w:lang w:val="ru-RU"/>
              </w:rPr>
              <w:t>GHz</w:t>
            </w:r>
          </w:p>
        </w:tc>
        <w:tc>
          <w:tcPr>
            <w:tcW w:w="1872" w:type="dxa"/>
          </w:tcPr>
          <w:p w:rsidR="00C64E55" w:rsidRPr="002D16C6" w:rsidRDefault="00C64E55" w:rsidP="00FE1AE7">
            <w:pPr>
              <w:pStyle w:val="Tabletext"/>
              <w:jc w:val="center"/>
              <w:rPr>
                <w:lang w:val="ru-RU"/>
              </w:rPr>
            </w:pPr>
            <w:r w:rsidRPr="002D16C6">
              <w:rPr>
                <w:lang w:val="ru-RU"/>
              </w:rPr>
              <w:t>6,5</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Мощность передатчика (дБВт)</w:t>
            </w:r>
          </w:p>
        </w:tc>
        <w:tc>
          <w:tcPr>
            <w:tcW w:w="1440" w:type="dxa"/>
          </w:tcPr>
          <w:p w:rsidR="00C64E55" w:rsidRPr="002D16C6" w:rsidRDefault="00C64E55" w:rsidP="00FE1AE7">
            <w:pPr>
              <w:pStyle w:val="Tabletext"/>
              <w:jc w:val="center"/>
              <w:rPr>
                <w:lang w:val="ru-RU"/>
              </w:rPr>
            </w:pPr>
          </w:p>
        </w:tc>
        <w:tc>
          <w:tcPr>
            <w:tcW w:w="1872" w:type="dxa"/>
          </w:tcPr>
          <w:p w:rsidR="00C64E55" w:rsidRPr="002D16C6" w:rsidRDefault="00225C20" w:rsidP="00FE1AE7">
            <w:pPr>
              <w:pStyle w:val="Tabletext"/>
              <w:jc w:val="center"/>
              <w:rPr>
                <w:lang w:val="ru-RU"/>
              </w:rPr>
            </w:pPr>
            <w:r w:rsidRPr="002D16C6">
              <w:rPr>
                <w:lang w:val="ru-RU"/>
              </w:rPr>
              <w:t>−22</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Ширина полосы (МГц)</w:t>
            </w:r>
          </w:p>
        </w:tc>
        <w:tc>
          <w:tcPr>
            <w:tcW w:w="1440" w:type="dxa"/>
          </w:tcPr>
          <w:p w:rsidR="00C64E55" w:rsidRPr="002D16C6" w:rsidRDefault="00C64E55" w:rsidP="00FE1AE7">
            <w:pPr>
              <w:pStyle w:val="Tabletext"/>
              <w:jc w:val="center"/>
              <w:rPr>
                <w:lang w:val="ru-RU"/>
              </w:rPr>
            </w:pPr>
          </w:p>
        </w:tc>
        <w:tc>
          <w:tcPr>
            <w:tcW w:w="1872" w:type="dxa"/>
          </w:tcPr>
          <w:p w:rsidR="00C64E55" w:rsidRPr="002D16C6" w:rsidRDefault="00C64E55" w:rsidP="00FE1AE7">
            <w:pPr>
              <w:pStyle w:val="Tabletext"/>
              <w:jc w:val="center"/>
              <w:rPr>
                <w:lang w:val="ru-RU"/>
              </w:rPr>
            </w:pPr>
            <w:r w:rsidRPr="002D16C6">
              <w:rPr>
                <w:lang w:val="ru-RU"/>
              </w:rPr>
              <w:t>11</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Плотность передаваемой мощности (дБВт/МГц)</w:t>
            </w:r>
          </w:p>
        </w:tc>
        <w:tc>
          <w:tcPr>
            <w:tcW w:w="1440" w:type="dxa"/>
          </w:tcPr>
          <w:p w:rsidR="00C64E55" w:rsidRPr="002D16C6" w:rsidRDefault="00C64E55" w:rsidP="00FE1AE7">
            <w:pPr>
              <w:pStyle w:val="Tabletext"/>
              <w:jc w:val="center"/>
              <w:rPr>
                <w:i/>
                <w:vertAlign w:val="subscript"/>
                <w:lang w:val="ru-RU"/>
              </w:rPr>
            </w:pPr>
            <w:r w:rsidRPr="002D16C6">
              <w:rPr>
                <w:i/>
                <w:lang w:val="ru-RU"/>
              </w:rPr>
              <w:t>P</w:t>
            </w:r>
            <w:r w:rsidRPr="002D16C6">
              <w:rPr>
                <w:i/>
                <w:vertAlign w:val="subscript"/>
                <w:lang w:val="ru-RU"/>
              </w:rPr>
              <w:t>t</w:t>
            </w:r>
          </w:p>
        </w:tc>
        <w:tc>
          <w:tcPr>
            <w:tcW w:w="1872" w:type="dxa"/>
          </w:tcPr>
          <w:p w:rsidR="00C64E55" w:rsidRPr="002D16C6" w:rsidRDefault="00225C20" w:rsidP="00FE1AE7">
            <w:pPr>
              <w:pStyle w:val="Tabletext"/>
              <w:jc w:val="center"/>
              <w:rPr>
                <w:lang w:val="ru-RU"/>
              </w:rPr>
            </w:pPr>
            <w:r w:rsidRPr="002D16C6">
              <w:rPr>
                <w:lang w:val="ru-RU"/>
              </w:rPr>
              <w:t>−32,4</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Потери в фидере передатчика (дБ)</w:t>
            </w:r>
          </w:p>
        </w:tc>
        <w:tc>
          <w:tcPr>
            <w:tcW w:w="1440" w:type="dxa"/>
          </w:tcPr>
          <w:p w:rsidR="00C64E55" w:rsidRPr="002D16C6" w:rsidRDefault="00C64E55" w:rsidP="00FE1AE7">
            <w:pPr>
              <w:pStyle w:val="Tabletext"/>
              <w:jc w:val="center"/>
              <w:rPr>
                <w:lang w:val="ru-RU"/>
              </w:rPr>
            </w:pPr>
          </w:p>
        </w:tc>
        <w:tc>
          <w:tcPr>
            <w:tcW w:w="1872" w:type="dxa"/>
          </w:tcPr>
          <w:p w:rsidR="00C64E55" w:rsidRPr="002D16C6" w:rsidRDefault="00C64E55" w:rsidP="00FE1AE7">
            <w:pPr>
              <w:pStyle w:val="Tabletext"/>
              <w:jc w:val="center"/>
              <w:rPr>
                <w:lang w:val="ru-RU"/>
              </w:rPr>
            </w:pPr>
            <w:r w:rsidRPr="002D16C6">
              <w:rPr>
                <w:lang w:val="ru-RU"/>
              </w:rPr>
              <w:t>4,1</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Максимальное усиление антенны (дБи)</w:t>
            </w:r>
          </w:p>
        </w:tc>
        <w:tc>
          <w:tcPr>
            <w:tcW w:w="1440" w:type="dxa"/>
          </w:tcPr>
          <w:p w:rsidR="00C64E55" w:rsidRPr="002D16C6" w:rsidRDefault="00C64E55" w:rsidP="00FE1AE7">
            <w:pPr>
              <w:pStyle w:val="Tabletext"/>
              <w:jc w:val="center"/>
              <w:rPr>
                <w:i/>
                <w:vertAlign w:val="subscript"/>
                <w:lang w:val="ru-RU"/>
              </w:rPr>
            </w:pPr>
            <w:r w:rsidRPr="002D16C6">
              <w:rPr>
                <w:i/>
                <w:lang w:val="ru-RU"/>
              </w:rPr>
              <w:t>G</w:t>
            </w:r>
            <w:r w:rsidRPr="002D16C6">
              <w:rPr>
                <w:i/>
                <w:vertAlign w:val="subscript"/>
                <w:lang w:val="ru-RU"/>
              </w:rPr>
              <w:t>tmax</w:t>
            </w:r>
          </w:p>
        </w:tc>
        <w:tc>
          <w:tcPr>
            <w:tcW w:w="1872" w:type="dxa"/>
          </w:tcPr>
          <w:p w:rsidR="00C64E55" w:rsidRPr="002D16C6" w:rsidRDefault="00C64E55" w:rsidP="00FE1AE7">
            <w:pPr>
              <w:pStyle w:val="Tabletext"/>
              <w:jc w:val="center"/>
              <w:rPr>
                <w:lang w:val="ru-RU"/>
              </w:rPr>
            </w:pPr>
            <w:r w:rsidRPr="002D16C6">
              <w:rPr>
                <w:lang w:val="ru-RU"/>
              </w:rPr>
              <w:t>30</w:t>
            </w:r>
          </w:p>
        </w:tc>
      </w:tr>
      <w:tr w:rsidR="00C64E55" w:rsidRPr="002D16C6" w:rsidTr="00FE0537">
        <w:trPr>
          <w:jc w:val="center"/>
        </w:trPr>
        <w:tc>
          <w:tcPr>
            <w:tcW w:w="4470" w:type="dxa"/>
          </w:tcPr>
          <w:p w:rsidR="00C64E55" w:rsidRPr="002D16C6" w:rsidRDefault="00C64E55" w:rsidP="00225C20">
            <w:pPr>
              <w:pStyle w:val="Tabletext"/>
              <w:jc w:val="left"/>
              <w:rPr>
                <w:lang w:val="ru-RU"/>
              </w:rPr>
            </w:pPr>
            <w:r w:rsidRPr="002D16C6">
              <w:rPr>
                <w:lang w:val="ru-RU"/>
              </w:rPr>
              <w:t>Ширина главного лепестка по уровню 3 дБ (градусы)</w:t>
            </w:r>
          </w:p>
        </w:tc>
        <w:tc>
          <w:tcPr>
            <w:tcW w:w="1440" w:type="dxa"/>
          </w:tcPr>
          <w:p w:rsidR="00C64E55" w:rsidRPr="002D16C6" w:rsidRDefault="00C64E55" w:rsidP="00FE1AE7">
            <w:pPr>
              <w:pStyle w:val="Tabletext"/>
              <w:jc w:val="center"/>
              <w:rPr>
                <w:lang w:val="ru-RU"/>
              </w:rPr>
            </w:pPr>
          </w:p>
        </w:tc>
        <w:tc>
          <w:tcPr>
            <w:tcW w:w="1872" w:type="dxa"/>
          </w:tcPr>
          <w:p w:rsidR="00C64E55" w:rsidRPr="002D16C6" w:rsidRDefault="00C64E55" w:rsidP="00FE1AE7">
            <w:pPr>
              <w:pStyle w:val="Tabletext"/>
              <w:jc w:val="center"/>
              <w:rPr>
                <w:lang w:val="ru-RU"/>
              </w:rPr>
            </w:pPr>
            <w:r w:rsidRPr="002D16C6">
              <w:rPr>
                <w:lang w:val="ru-RU"/>
              </w:rPr>
              <w:t>5,2</w:t>
            </w:r>
          </w:p>
        </w:tc>
      </w:tr>
      <w:tr w:rsidR="00C64E55" w:rsidRPr="006637A6" w:rsidTr="00FE0537">
        <w:trPr>
          <w:jc w:val="center"/>
        </w:trPr>
        <w:tc>
          <w:tcPr>
            <w:tcW w:w="4470" w:type="dxa"/>
          </w:tcPr>
          <w:p w:rsidR="00C64E55" w:rsidRPr="002D16C6" w:rsidRDefault="00C64E55" w:rsidP="00225C20">
            <w:pPr>
              <w:pStyle w:val="Tabletext"/>
              <w:jc w:val="left"/>
              <w:rPr>
                <w:lang w:val="ru-RU"/>
              </w:rPr>
            </w:pPr>
            <w:r w:rsidRPr="002D16C6">
              <w:rPr>
                <w:lang w:val="ru-RU"/>
              </w:rPr>
              <w:t xml:space="preserve">Эталонная диаграмма направленности антенны при отклонении на </w:t>
            </w:r>
            <w:r w:rsidRPr="002D16C6">
              <w:rPr>
                <w:lang w:val="ru-RU"/>
              </w:rPr>
              <w:sym w:font="Symbol" w:char="F062"/>
            </w:r>
            <w:r w:rsidRPr="002D16C6">
              <w:rPr>
                <w:i/>
                <w:vertAlign w:val="subscript"/>
                <w:lang w:val="ru-RU"/>
              </w:rPr>
              <w:t>h</w:t>
            </w:r>
            <w:r w:rsidRPr="002D16C6">
              <w:rPr>
                <w:lang w:val="ru-RU"/>
              </w:rPr>
              <w:t xml:space="preserve"> градусов от максимума (дБи)</w:t>
            </w:r>
          </w:p>
        </w:tc>
        <w:tc>
          <w:tcPr>
            <w:tcW w:w="1440" w:type="dxa"/>
          </w:tcPr>
          <w:p w:rsidR="00C64E55" w:rsidRPr="002D16C6" w:rsidRDefault="00C64E55" w:rsidP="00FE1AE7">
            <w:pPr>
              <w:pStyle w:val="Tabletext"/>
              <w:jc w:val="center"/>
              <w:rPr>
                <w:lang w:val="ru-RU"/>
              </w:rPr>
            </w:pPr>
            <w:r w:rsidRPr="002D16C6">
              <w:rPr>
                <w:i/>
                <w:lang w:val="ru-RU"/>
              </w:rPr>
              <w:t>G</w:t>
            </w:r>
            <w:r w:rsidRPr="002D16C6">
              <w:rPr>
                <w:i/>
                <w:vertAlign w:val="subscript"/>
                <w:lang w:val="ru-RU"/>
              </w:rPr>
              <w:t>h</w:t>
            </w:r>
            <w:r w:rsidRPr="002D16C6">
              <w:rPr>
                <w:lang w:val="ru-RU"/>
              </w:rPr>
              <w:t>(</w:t>
            </w:r>
            <w:r w:rsidRPr="002D16C6">
              <w:rPr>
                <w:lang w:val="ru-RU"/>
              </w:rPr>
              <w:sym w:font="Symbol" w:char="F062"/>
            </w:r>
            <w:r w:rsidRPr="002D16C6">
              <w:rPr>
                <w:i/>
                <w:vertAlign w:val="subscript"/>
                <w:lang w:val="ru-RU"/>
              </w:rPr>
              <w:t>h</w:t>
            </w:r>
            <w:r w:rsidRPr="002D16C6">
              <w:rPr>
                <w:lang w:val="ru-RU"/>
              </w:rPr>
              <w:t>)</w:t>
            </w:r>
          </w:p>
        </w:tc>
        <w:tc>
          <w:tcPr>
            <w:tcW w:w="1872" w:type="dxa"/>
          </w:tcPr>
          <w:p w:rsidR="00C64E55" w:rsidRPr="002D16C6" w:rsidRDefault="00C64E55" w:rsidP="006637A6">
            <w:pPr>
              <w:pStyle w:val="Tabletext"/>
              <w:jc w:val="center"/>
              <w:rPr>
                <w:bCs/>
                <w:lang w:val="ru-RU"/>
              </w:rPr>
            </w:pPr>
            <w:r w:rsidRPr="002D16C6">
              <w:rPr>
                <w:bCs/>
                <w:lang w:val="ru-RU"/>
              </w:rPr>
              <w:t>Резолюция 221 (Пересм</w:t>
            </w:r>
            <w:r w:rsidR="006637A6">
              <w:rPr>
                <w:bCs/>
                <w:lang w:val="ru-RU"/>
              </w:rPr>
              <w:t>.</w:t>
            </w:r>
            <w:r w:rsidRPr="002D16C6">
              <w:rPr>
                <w:bCs/>
                <w:lang w:val="ru-RU"/>
              </w:rPr>
              <w:t xml:space="preserve"> ВКР-07) </w:t>
            </w:r>
          </w:p>
        </w:tc>
      </w:tr>
      <w:tr w:rsidR="00C64E55" w:rsidRPr="006637A6" w:rsidTr="00FE0537">
        <w:trPr>
          <w:jc w:val="center"/>
        </w:trPr>
        <w:tc>
          <w:tcPr>
            <w:tcW w:w="4470" w:type="dxa"/>
          </w:tcPr>
          <w:p w:rsidR="00C64E55" w:rsidRPr="002D16C6" w:rsidRDefault="00C64E55" w:rsidP="00225C20">
            <w:pPr>
              <w:pStyle w:val="Tabletext"/>
              <w:jc w:val="left"/>
              <w:rPr>
                <w:lang w:val="ru-RU"/>
              </w:rPr>
            </w:pPr>
            <w:r w:rsidRPr="002D16C6">
              <w:rPr>
                <w:lang w:val="ru-RU"/>
              </w:rPr>
              <w:t>Высота платформы HAPS (км)</w:t>
            </w:r>
          </w:p>
        </w:tc>
        <w:tc>
          <w:tcPr>
            <w:tcW w:w="1440" w:type="dxa"/>
          </w:tcPr>
          <w:p w:rsidR="00C64E55" w:rsidRPr="002D16C6" w:rsidRDefault="00C64E55" w:rsidP="00FE1AE7">
            <w:pPr>
              <w:pStyle w:val="Tabletext"/>
              <w:jc w:val="center"/>
              <w:rPr>
                <w:i/>
                <w:vertAlign w:val="subscript"/>
                <w:lang w:val="ru-RU"/>
              </w:rPr>
            </w:pPr>
            <w:r w:rsidRPr="002D16C6">
              <w:rPr>
                <w:i/>
                <w:lang w:val="ru-RU"/>
              </w:rPr>
              <w:t>A</w:t>
            </w:r>
            <w:r w:rsidRPr="002D16C6">
              <w:rPr>
                <w:i/>
                <w:vertAlign w:val="subscript"/>
                <w:lang w:val="ru-RU"/>
              </w:rPr>
              <w:t>h</w:t>
            </w:r>
          </w:p>
        </w:tc>
        <w:tc>
          <w:tcPr>
            <w:tcW w:w="1872" w:type="dxa"/>
          </w:tcPr>
          <w:p w:rsidR="00C64E55" w:rsidRPr="002D16C6" w:rsidRDefault="00C64E55" w:rsidP="00FE1AE7">
            <w:pPr>
              <w:pStyle w:val="Tabletext"/>
              <w:jc w:val="center"/>
              <w:rPr>
                <w:lang w:val="ru-RU"/>
              </w:rPr>
            </w:pPr>
            <w:r w:rsidRPr="002D16C6">
              <w:rPr>
                <w:lang w:val="ru-RU"/>
              </w:rPr>
              <w:t>21,0</w:t>
            </w:r>
          </w:p>
        </w:tc>
      </w:tr>
    </w:tbl>
    <w:p w:rsidR="00C64E55" w:rsidRPr="002D16C6" w:rsidRDefault="00C64E55" w:rsidP="00C64E55">
      <w:pPr>
        <w:spacing w:before="0"/>
        <w:rPr>
          <w:lang w:val="ru-RU"/>
        </w:rPr>
      </w:pPr>
    </w:p>
    <w:p w:rsidR="00C64E55" w:rsidRPr="002D16C6" w:rsidRDefault="00C64E55" w:rsidP="00C64E55">
      <w:pPr>
        <w:rPr>
          <w:lang w:val="ru-RU"/>
        </w:rPr>
      </w:pPr>
      <w:r w:rsidRPr="002D16C6">
        <w:rPr>
          <w:lang w:val="ru-RU"/>
        </w:rPr>
        <w:t>В данном исследовании рассматривается следующая антенна HAPS.</w:t>
      </w:r>
    </w:p>
    <w:p w:rsidR="00C64E55" w:rsidRPr="002D16C6" w:rsidRDefault="00C64E55" w:rsidP="00C64E55">
      <w:pPr>
        <w:rPr>
          <w:lang w:val="ru-RU"/>
        </w:rPr>
      </w:pPr>
      <w:r w:rsidRPr="002D16C6">
        <w:rPr>
          <w:bCs/>
          <w:lang w:val="ru-RU"/>
        </w:rPr>
        <w:t xml:space="preserve">Антенная решетка по Резолюции 221 (Пересм. ВКР-07): </w:t>
      </w:r>
      <w:r w:rsidR="00462D05" w:rsidRPr="002D16C6">
        <w:rPr>
          <w:bCs/>
          <w:lang w:val="ru-RU"/>
        </w:rPr>
        <w:t>э</w:t>
      </w:r>
      <w:r w:rsidRPr="002D16C6">
        <w:rPr>
          <w:bCs/>
          <w:lang w:val="ru-RU"/>
        </w:rPr>
        <w:t xml:space="preserve">то диаграмма направленности антенны, которая указывается в Резолюции 221 (Пересм. ВКР-07). Уровень боковых лепестков </w:t>
      </w:r>
      <w:r w:rsidRPr="002D16C6">
        <w:rPr>
          <w:lang w:val="ru-RU"/>
        </w:rPr>
        <w:t>здесь примерно на 25 дБ ниже, чем усиление главного лепестка в 30 дБи. Усиление для углов, повернутых более чем на 63° от оси главного лепестка, составляет –43 дБи, как показано на рисунке 2. Рабочая модель антенны, соответствующая данной диаграмме, не выпускалась и не демонстрировалась.</w:t>
      </w:r>
    </w:p>
    <w:p w:rsidR="00C64E55" w:rsidRPr="002D16C6" w:rsidRDefault="00C64E55" w:rsidP="00C64E55">
      <w:pPr>
        <w:pStyle w:val="FigureNo"/>
        <w:rPr>
          <w:lang w:val="ru-RU"/>
        </w:rPr>
      </w:pPr>
      <w:r w:rsidRPr="002D16C6">
        <w:rPr>
          <w:lang w:val="ru-RU"/>
        </w:rPr>
        <w:t>РИСУНОК 2</w:t>
      </w:r>
    </w:p>
    <w:p w:rsidR="00C64E55" w:rsidRPr="002D16C6" w:rsidRDefault="00C64E55" w:rsidP="00C64E55">
      <w:pPr>
        <w:pStyle w:val="Figuretitle"/>
        <w:rPr>
          <w:rFonts w:asciiTheme="minorHAnsi" w:hAnsiTheme="minorHAnsi"/>
          <w:lang w:val="ru-RU"/>
        </w:rPr>
      </w:pPr>
      <w:r w:rsidRPr="002D16C6">
        <w:rPr>
          <w:lang w:val="ru-RU"/>
        </w:rPr>
        <w:t>Диаграмма направленности антенны по Резолюции 221</w:t>
      </w:r>
      <w:r w:rsidR="00B8196C" w:rsidRPr="002D16C6">
        <w:rPr>
          <w:lang w:val="ru-RU"/>
        </w:rPr>
        <w:t xml:space="preserve"> </w:t>
      </w:r>
      <w:r w:rsidRPr="002D16C6">
        <w:rPr>
          <w:lang w:val="ru-RU"/>
        </w:rPr>
        <w:t>с максимальным усилением 30 </w:t>
      </w:r>
      <w:r w:rsidR="004A4615" w:rsidRPr="002D16C6">
        <w:rPr>
          <w:lang w:val="ru-RU"/>
        </w:rPr>
        <w:t>дБи</w:t>
      </w:r>
    </w:p>
    <w:p w:rsidR="00517A7B" w:rsidRPr="002D16C6" w:rsidRDefault="006637A6" w:rsidP="00517A7B">
      <w:pPr>
        <w:pStyle w:val="Figure"/>
        <w:rPr>
          <w:lang w:val="ru-RU"/>
        </w:rPr>
      </w:pPr>
      <w:r w:rsidRPr="002D16C6">
        <w:rPr>
          <w:lang w:val="ru-RU"/>
        </w:rPr>
        <w:object w:dxaOrig="9761" w:dyaOrig="8551">
          <v:shape id="_x0000_i1026" type="#_x0000_t75" style="width:366.5pt;height:306.5pt" o:ole="">
            <v:imagedata r:id="rId20" o:title=""/>
          </v:shape>
          <o:OLEObject Type="Embed" ProgID="CorelDRAW.Graphic.14" ShapeID="_x0000_i1026" DrawAspect="Content" ObjectID="_1389992627" r:id="rId21"/>
        </w:object>
      </w:r>
    </w:p>
    <w:p w:rsidR="00C64E55" w:rsidRPr="002D16C6" w:rsidRDefault="00C64E55" w:rsidP="00C64E55">
      <w:pPr>
        <w:rPr>
          <w:lang w:val="ru-RU"/>
        </w:rPr>
      </w:pPr>
      <w:r w:rsidRPr="002D16C6">
        <w:rPr>
          <w:lang w:val="ru-RU"/>
        </w:rPr>
        <w:lastRenderedPageBreak/>
        <w:t>Характеристики, допустимые для приемника ФС, приведены в таблице 2. Данные значения соответствуют значениям, указанным в Рекомендации МСЭ-R F.758.</w:t>
      </w:r>
    </w:p>
    <w:p w:rsidR="00C64E55" w:rsidRPr="002D16C6" w:rsidRDefault="00C64E55" w:rsidP="00C64E55">
      <w:pPr>
        <w:pStyle w:val="TableNo"/>
        <w:rPr>
          <w:lang w:val="ru-RU"/>
        </w:rPr>
      </w:pPr>
      <w:r w:rsidRPr="002D16C6">
        <w:rPr>
          <w:lang w:val="ru-RU"/>
        </w:rPr>
        <w:t>ТАБЛИЦА 2</w:t>
      </w:r>
    </w:p>
    <w:p w:rsidR="00C64E55" w:rsidRPr="002D16C6" w:rsidRDefault="00C64E55" w:rsidP="00C64E55">
      <w:pPr>
        <w:pStyle w:val="Tabletitle"/>
        <w:rPr>
          <w:lang w:val="ru-RU"/>
        </w:rPr>
      </w:pPr>
      <w:r w:rsidRPr="002D16C6">
        <w:rPr>
          <w:lang w:val="ru-RU"/>
        </w:rPr>
        <w:t>Параметры ФС</w:t>
      </w:r>
    </w:p>
    <w:tbl>
      <w:tblPr>
        <w:tblW w:w="0" w:type="auto"/>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1701"/>
        <w:gridCol w:w="2025"/>
      </w:tblGrid>
      <w:tr w:rsidR="00C64E55" w:rsidRPr="002D16C6" w:rsidTr="001B286C">
        <w:trPr>
          <w:cantSplit/>
          <w:tblHeader/>
          <w:jc w:val="center"/>
        </w:trPr>
        <w:tc>
          <w:tcPr>
            <w:tcW w:w="4961" w:type="dxa"/>
          </w:tcPr>
          <w:p w:rsidR="00C64E55" w:rsidRPr="002D16C6" w:rsidRDefault="00C64E55" w:rsidP="00FE1AE7">
            <w:pPr>
              <w:pStyle w:val="Tablehead"/>
              <w:keepNext w:val="0"/>
              <w:rPr>
                <w:lang w:val="ru-RU"/>
              </w:rPr>
            </w:pPr>
            <w:r w:rsidRPr="002D16C6">
              <w:rPr>
                <w:lang w:val="ru-RU"/>
              </w:rPr>
              <w:t>Параметр</w:t>
            </w:r>
          </w:p>
        </w:tc>
        <w:tc>
          <w:tcPr>
            <w:tcW w:w="1701" w:type="dxa"/>
          </w:tcPr>
          <w:p w:rsidR="00C64E55" w:rsidRPr="002D16C6" w:rsidRDefault="00C64E55" w:rsidP="00FE1AE7">
            <w:pPr>
              <w:pStyle w:val="Tablehead"/>
              <w:keepNext w:val="0"/>
              <w:rPr>
                <w:lang w:val="ru-RU"/>
              </w:rPr>
            </w:pPr>
            <w:r w:rsidRPr="002D16C6">
              <w:rPr>
                <w:lang w:val="ru-RU"/>
              </w:rPr>
              <w:t>Обозначение</w:t>
            </w:r>
          </w:p>
        </w:tc>
        <w:tc>
          <w:tcPr>
            <w:tcW w:w="2025" w:type="dxa"/>
          </w:tcPr>
          <w:p w:rsidR="00C64E55" w:rsidRPr="002D16C6" w:rsidRDefault="00C64E55" w:rsidP="00FE1AE7">
            <w:pPr>
              <w:pStyle w:val="Tablehead"/>
              <w:keepNext w:val="0"/>
              <w:rPr>
                <w:lang w:val="ru-RU"/>
              </w:rPr>
            </w:pPr>
            <w:r w:rsidRPr="002D16C6">
              <w:rPr>
                <w:lang w:val="ru-RU"/>
              </w:rPr>
              <w:t>Значение</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Частота (ГГц)</w:t>
            </w:r>
          </w:p>
        </w:tc>
        <w:tc>
          <w:tcPr>
            <w:tcW w:w="1701" w:type="dxa"/>
          </w:tcPr>
          <w:p w:rsidR="00C64E55" w:rsidRPr="002D16C6" w:rsidRDefault="00C64E55" w:rsidP="00FE1AE7">
            <w:pPr>
              <w:pStyle w:val="Tabletext"/>
              <w:jc w:val="center"/>
              <w:rPr>
                <w:i/>
                <w:szCs w:val="24"/>
                <w:vertAlign w:val="subscript"/>
                <w:lang w:val="ru-RU"/>
              </w:rPr>
            </w:pPr>
            <w:r w:rsidRPr="002D16C6">
              <w:rPr>
                <w:i/>
                <w:lang w:val="ru-RU"/>
              </w:rPr>
              <w:t>f</w:t>
            </w:r>
            <w:r w:rsidRPr="002D16C6">
              <w:rPr>
                <w:i/>
                <w:szCs w:val="24"/>
                <w:vertAlign w:val="subscript"/>
                <w:lang w:val="ru-RU"/>
              </w:rPr>
              <w:t>GHz</w:t>
            </w:r>
          </w:p>
        </w:tc>
        <w:tc>
          <w:tcPr>
            <w:tcW w:w="2025" w:type="dxa"/>
          </w:tcPr>
          <w:p w:rsidR="00C64E55" w:rsidRPr="002D16C6" w:rsidRDefault="00C64E55" w:rsidP="00FE1AE7">
            <w:pPr>
              <w:pStyle w:val="Tabletext"/>
              <w:jc w:val="center"/>
              <w:rPr>
                <w:lang w:val="ru-RU"/>
              </w:rPr>
            </w:pPr>
            <w:r w:rsidRPr="002D16C6">
              <w:rPr>
                <w:lang w:val="ru-RU"/>
              </w:rPr>
              <w:t>6,5</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Максимальное усиление антенны (дБи)</w:t>
            </w:r>
          </w:p>
        </w:tc>
        <w:tc>
          <w:tcPr>
            <w:tcW w:w="1701" w:type="dxa"/>
          </w:tcPr>
          <w:p w:rsidR="00C64E55" w:rsidRPr="002D16C6" w:rsidRDefault="00C64E55" w:rsidP="00FE1AE7">
            <w:pPr>
              <w:pStyle w:val="Tabletext"/>
              <w:jc w:val="center"/>
              <w:rPr>
                <w:i/>
                <w:szCs w:val="24"/>
                <w:vertAlign w:val="subscript"/>
                <w:lang w:val="ru-RU"/>
              </w:rPr>
            </w:pPr>
            <w:r w:rsidRPr="002D16C6">
              <w:rPr>
                <w:i/>
                <w:lang w:val="ru-RU"/>
              </w:rPr>
              <w:t>G</w:t>
            </w:r>
            <w:r w:rsidRPr="002D16C6">
              <w:rPr>
                <w:i/>
                <w:szCs w:val="24"/>
                <w:vertAlign w:val="subscript"/>
                <w:lang w:val="ru-RU"/>
              </w:rPr>
              <w:t>rmax</w:t>
            </w:r>
          </w:p>
        </w:tc>
        <w:tc>
          <w:tcPr>
            <w:tcW w:w="2025" w:type="dxa"/>
          </w:tcPr>
          <w:p w:rsidR="00C64E55" w:rsidRPr="002D16C6" w:rsidRDefault="00C64E55" w:rsidP="00FE1AE7">
            <w:pPr>
              <w:pStyle w:val="Tabletext"/>
              <w:jc w:val="center"/>
              <w:rPr>
                <w:lang w:val="ru-RU"/>
              </w:rPr>
            </w:pPr>
            <w:r w:rsidRPr="002D16C6">
              <w:rPr>
                <w:lang w:val="ru-RU"/>
              </w:rPr>
              <w:t>45,0</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 xml:space="preserve">Усиление по эталонной диаграмме направленности антенны при отклонении на </w:t>
            </w:r>
            <w:r w:rsidRPr="002D16C6">
              <w:rPr>
                <w:lang w:val="ru-RU"/>
              </w:rPr>
              <w:sym w:font="Symbol" w:char="F062"/>
            </w:r>
            <w:r w:rsidRPr="002D16C6">
              <w:rPr>
                <w:i/>
                <w:vertAlign w:val="subscript"/>
                <w:lang w:val="ru-RU"/>
              </w:rPr>
              <w:t>r</w:t>
            </w:r>
            <w:r w:rsidRPr="002D16C6">
              <w:rPr>
                <w:lang w:val="ru-RU"/>
              </w:rPr>
              <w:t xml:space="preserve"> градусов от максимума (дБи)</w:t>
            </w:r>
          </w:p>
        </w:tc>
        <w:tc>
          <w:tcPr>
            <w:tcW w:w="1701" w:type="dxa"/>
          </w:tcPr>
          <w:p w:rsidR="00C64E55" w:rsidRPr="002D16C6" w:rsidRDefault="00C64E55" w:rsidP="00FE1AE7">
            <w:pPr>
              <w:pStyle w:val="Tabletext"/>
              <w:jc w:val="center"/>
              <w:rPr>
                <w:lang w:val="ru-RU"/>
              </w:rPr>
            </w:pPr>
            <w:r w:rsidRPr="002D16C6">
              <w:rPr>
                <w:i/>
                <w:lang w:val="ru-RU"/>
              </w:rPr>
              <w:t>G</w:t>
            </w:r>
            <w:r w:rsidRPr="002D16C6">
              <w:rPr>
                <w:i/>
                <w:vertAlign w:val="subscript"/>
                <w:lang w:val="ru-RU"/>
              </w:rPr>
              <w:t>r</w:t>
            </w:r>
            <w:r w:rsidRPr="002D16C6">
              <w:rPr>
                <w:lang w:val="ru-RU"/>
              </w:rPr>
              <w:t>(</w:t>
            </w:r>
            <w:r w:rsidRPr="002D16C6">
              <w:rPr>
                <w:lang w:val="ru-RU"/>
              </w:rPr>
              <w:sym w:font="Symbol" w:char="F062"/>
            </w:r>
            <w:r w:rsidRPr="002D16C6">
              <w:rPr>
                <w:i/>
                <w:vertAlign w:val="subscript"/>
                <w:lang w:val="ru-RU"/>
              </w:rPr>
              <w:t>r</w:t>
            </w:r>
            <w:r w:rsidRPr="002D16C6">
              <w:rPr>
                <w:lang w:val="ru-RU"/>
              </w:rPr>
              <w:t>)</w:t>
            </w:r>
          </w:p>
        </w:tc>
        <w:tc>
          <w:tcPr>
            <w:tcW w:w="2025" w:type="dxa"/>
          </w:tcPr>
          <w:p w:rsidR="00C64E55" w:rsidRPr="002D16C6" w:rsidRDefault="00C64E55" w:rsidP="00FF6DE8">
            <w:pPr>
              <w:pStyle w:val="Tabletext"/>
              <w:jc w:val="center"/>
              <w:rPr>
                <w:lang w:val="ru-RU"/>
              </w:rPr>
            </w:pPr>
            <w:r w:rsidRPr="002D16C6">
              <w:rPr>
                <w:lang w:val="ru-RU"/>
              </w:rPr>
              <w:t xml:space="preserve">Рекомендация </w:t>
            </w:r>
            <w:r w:rsidRPr="002D16C6">
              <w:rPr>
                <w:lang w:val="ru-RU"/>
              </w:rPr>
              <w:br/>
              <w:t>МСЭ-R F</w:t>
            </w:r>
            <w:r w:rsidR="00FF6DE8" w:rsidRPr="002D16C6">
              <w:rPr>
                <w:lang w:val="ru-RU"/>
              </w:rPr>
              <w:t>.</w:t>
            </w:r>
            <w:r w:rsidRPr="002D16C6">
              <w:rPr>
                <w:lang w:val="ru-RU"/>
              </w:rPr>
              <w:t>699</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Высота антенны (км)</w:t>
            </w:r>
          </w:p>
        </w:tc>
        <w:tc>
          <w:tcPr>
            <w:tcW w:w="1701" w:type="dxa"/>
          </w:tcPr>
          <w:p w:rsidR="00C64E55" w:rsidRPr="002D16C6" w:rsidRDefault="00C64E55" w:rsidP="00FE1AE7">
            <w:pPr>
              <w:pStyle w:val="Tabletext"/>
              <w:jc w:val="center"/>
              <w:rPr>
                <w:i/>
                <w:szCs w:val="24"/>
                <w:vertAlign w:val="subscript"/>
                <w:lang w:val="ru-RU"/>
              </w:rPr>
            </w:pPr>
            <w:r w:rsidRPr="002D16C6">
              <w:rPr>
                <w:i/>
                <w:lang w:val="ru-RU"/>
              </w:rPr>
              <w:t>A</w:t>
            </w:r>
            <w:r w:rsidRPr="002D16C6">
              <w:rPr>
                <w:i/>
                <w:szCs w:val="24"/>
                <w:vertAlign w:val="subscript"/>
                <w:lang w:val="ru-RU"/>
              </w:rPr>
              <w:t>f</w:t>
            </w:r>
          </w:p>
        </w:tc>
        <w:tc>
          <w:tcPr>
            <w:tcW w:w="2025" w:type="dxa"/>
          </w:tcPr>
          <w:p w:rsidR="00C64E55" w:rsidRPr="002D16C6" w:rsidRDefault="00C64E55" w:rsidP="00FE1AE7">
            <w:pPr>
              <w:pStyle w:val="Tabletext"/>
              <w:jc w:val="center"/>
              <w:rPr>
                <w:lang w:val="ru-RU"/>
              </w:rPr>
            </w:pPr>
            <w:r w:rsidRPr="002D16C6">
              <w:rPr>
                <w:lang w:val="ru-RU"/>
              </w:rPr>
              <w:t>0,060</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Угол возвышения антенны (градусы)</w:t>
            </w:r>
          </w:p>
        </w:tc>
        <w:tc>
          <w:tcPr>
            <w:tcW w:w="1701" w:type="dxa"/>
          </w:tcPr>
          <w:p w:rsidR="00C64E55" w:rsidRPr="002D16C6" w:rsidRDefault="00C64E55" w:rsidP="00FE1AE7">
            <w:pPr>
              <w:pStyle w:val="Tabletext"/>
              <w:jc w:val="center"/>
              <w:rPr>
                <w:lang w:val="ru-RU"/>
              </w:rPr>
            </w:pPr>
            <w:r w:rsidRPr="002D16C6">
              <w:rPr>
                <w:lang w:val="ru-RU"/>
              </w:rPr>
              <w:sym w:font="Symbol" w:char="F061"/>
            </w:r>
          </w:p>
        </w:tc>
        <w:tc>
          <w:tcPr>
            <w:tcW w:w="2025" w:type="dxa"/>
          </w:tcPr>
          <w:p w:rsidR="00C64E55" w:rsidRPr="002D16C6" w:rsidRDefault="00C64E55" w:rsidP="00FE1AE7">
            <w:pPr>
              <w:pStyle w:val="Tabletext"/>
              <w:jc w:val="center"/>
              <w:rPr>
                <w:lang w:val="ru-RU"/>
              </w:rPr>
            </w:pPr>
            <w:r w:rsidRPr="002D16C6">
              <w:rPr>
                <w:lang w:val="ru-RU"/>
              </w:rPr>
              <w:t>0,0</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Потери в фидере (дБ)</w:t>
            </w:r>
          </w:p>
        </w:tc>
        <w:tc>
          <w:tcPr>
            <w:tcW w:w="1701" w:type="dxa"/>
          </w:tcPr>
          <w:p w:rsidR="00C64E55" w:rsidRPr="002D16C6" w:rsidRDefault="00C64E55" w:rsidP="00FE1AE7">
            <w:pPr>
              <w:pStyle w:val="Tabletext"/>
              <w:jc w:val="center"/>
              <w:rPr>
                <w:i/>
                <w:szCs w:val="24"/>
                <w:vertAlign w:val="subscript"/>
                <w:lang w:val="ru-RU"/>
              </w:rPr>
            </w:pPr>
            <w:r w:rsidRPr="002D16C6">
              <w:rPr>
                <w:i/>
                <w:lang w:val="ru-RU"/>
              </w:rPr>
              <w:t>L</w:t>
            </w:r>
            <w:r w:rsidRPr="002D16C6">
              <w:rPr>
                <w:i/>
                <w:szCs w:val="24"/>
                <w:vertAlign w:val="subscript"/>
                <w:lang w:val="ru-RU"/>
              </w:rPr>
              <w:t>f</w:t>
            </w:r>
          </w:p>
        </w:tc>
        <w:tc>
          <w:tcPr>
            <w:tcW w:w="2025" w:type="dxa"/>
          </w:tcPr>
          <w:p w:rsidR="00C64E55" w:rsidRPr="002D16C6" w:rsidRDefault="00C64E55" w:rsidP="00FE1AE7">
            <w:pPr>
              <w:pStyle w:val="Tabletext"/>
              <w:jc w:val="center"/>
              <w:rPr>
                <w:lang w:val="ru-RU"/>
              </w:rPr>
            </w:pPr>
            <w:r w:rsidRPr="002D16C6">
              <w:rPr>
                <w:lang w:val="ru-RU"/>
              </w:rPr>
              <w:t>3,0</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Шумовая температура приемника (Кельвин)</w:t>
            </w:r>
          </w:p>
        </w:tc>
        <w:tc>
          <w:tcPr>
            <w:tcW w:w="1701" w:type="dxa"/>
          </w:tcPr>
          <w:p w:rsidR="00C64E55" w:rsidRPr="002D16C6" w:rsidRDefault="00C64E55" w:rsidP="00FE1AE7">
            <w:pPr>
              <w:pStyle w:val="Tabletext"/>
              <w:jc w:val="center"/>
              <w:rPr>
                <w:i/>
                <w:szCs w:val="24"/>
                <w:vertAlign w:val="subscript"/>
                <w:lang w:val="ru-RU"/>
              </w:rPr>
            </w:pPr>
            <w:r w:rsidRPr="002D16C6">
              <w:rPr>
                <w:i/>
                <w:lang w:val="ru-RU"/>
              </w:rPr>
              <w:t>T</w:t>
            </w:r>
            <w:r w:rsidRPr="002D16C6">
              <w:rPr>
                <w:i/>
                <w:szCs w:val="24"/>
                <w:vertAlign w:val="subscript"/>
                <w:lang w:val="ru-RU"/>
              </w:rPr>
              <w:t>eff</w:t>
            </w:r>
          </w:p>
        </w:tc>
        <w:tc>
          <w:tcPr>
            <w:tcW w:w="2025" w:type="dxa"/>
          </w:tcPr>
          <w:p w:rsidR="00C64E55" w:rsidRPr="002D16C6" w:rsidRDefault="00C64E55" w:rsidP="00FE1AE7">
            <w:pPr>
              <w:pStyle w:val="Tabletext"/>
              <w:jc w:val="center"/>
              <w:rPr>
                <w:lang w:val="ru-RU"/>
              </w:rPr>
            </w:pPr>
            <w:r w:rsidRPr="002D16C6">
              <w:rPr>
                <w:lang w:val="ru-RU"/>
              </w:rPr>
              <w:t>725</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Эталонная ширина полосы (МГц)</w:t>
            </w:r>
          </w:p>
        </w:tc>
        <w:tc>
          <w:tcPr>
            <w:tcW w:w="1701" w:type="dxa"/>
          </w:tcPr>
          <w:p w:rsidR="00C64E55" w:rsidRPr="002D16C6" w:rsidRDefault="00C64E55" w:rsidP="00FE1AE7">
            <w:pPr>
              <w:pStyle w:val="Tabletext"/>
              <w:jc w:val="center"/>
              <w:rPr>
                <w:i/>
                <w:lang w:val="ru-RU"/>
              </w:rPr>
            </w:pPr>
            <w:r w:rsidRPr="002D16C6">
              <w:rPr>
                <w:i/>
                <w:lang w:val="ru-RU"/>
              </w:rPr>
              <w:t>B</w:t>
            </w:r>
          </w:p>
        </w:tc>
        <w:tc>
          <w:tcPr>
            <w:tcW w:w="2025" w:type="dxa"/>
          </w:tcPr>
          <w:p w:rsidR="00C64E55" w:rsidRPr="002D16C6" w:rsidRDefault="00C64E55" w:rsidP="00FE1AE7">
            <w:pPr>
              <w:pStyle w:val="Tabletext"/>
              <w:jc w:val="center"/>
              <w:rPr>
                <w:lang w:val="ru-RU"/>
              </w:rPr>
            </w:pPr>
            <w:r w:rsidRPr="002D16C6">
              <w:rPr>
                <w:lang w:val="ru-RU"/>
              </w:rPr>
              <w:t>1,0</w:t>
            </w:r>
          </w:p>
        </w:tc>
      </w:tr>
      <w:tr w:rsidR="00C64E55" w:rsidRPr="002D16C6" w:rsidTr="001B286C">
        <w:trPr>
          <w:jc w:val="center"/>
        </w:trPr>
        <w:tc>
          <w:tcPr>
            <w:tcW w:w="4961" w:type="dxa"/>
          </w:tcPr>
          <w:p w:rsidR="00C64E55" w:rsidRPr="002D16C6" w:rsidRDefault="00C64E55" w:rsidP="00FE1AE7">
            <w:pPr>
              <w:pStyle w:val="Tabletext"/>
              <w:rPr>
                <w:lang w:val="ru-RU"/>
              </w:rPr>
            </w:pPr>
            <w:r w:rsidRPr="002D16C6">
              <w:rPr>
                <w:lang w:val="ru-RU"/>
              </w:rPr>
              <w:t>Минимальный уровень шума приемника (дБВт/МГц)</w:t>
            </w:r>
          </w:p>
        </w:tc>
        <w:tc>
          <w:tcPr>
            <w:tcW w:w="1701" w:type="dxa"/>
          </w:tcPr>
          <w:p w:rsidR="00C64E55" w:rsidRPr="002D16C6" w:rsidRDefault="00C64E55" w:rsidP="00FE1AE7">
            <w:pPr>
              <w:pStyle w:val="Tabletext"/>
              <w:jc w:val="center"/>
              <w:rPr>
                <w:i/>
                <w:szCs w:val="24"/>
                <w:vertAlign w:val="subscript"/>
                <w:lang w:val="ru-RU"/>
              </w:rPr>
            </w:pPr>
            <w:r w:rsidRPr="002D16C6">
              <w:rPr>
                <w:i/>
                <w:lang w:val="ru-RU"/>
              </w:rPr>
              <w:t>N</w:t>
            </w:r>
            <w:r w:rsidRPr="002D16C6">
              <w:rPr>
                <w:i/>
                <w:szCs w:val="24"/>
                <w:vertAlign w:val="subscript"/>
                <w:lang w:val="ru-RU"/>
              </w:rPr>
              <w:t>T</w:t>
            </w:r>
          </w:p>
        </w:tc>
        <w:tc>
          <w:tcPr>
            <w:tcW w:w="2025" w:type="dxa"/>
          </w:tcPr>
          <w:p w:rsidR="00C64E55" w:rsidRPr="002D16C6" w:rsidRDefault="00C64E55" w:rsidP="00FE1AE7">
            <w:pPr>
              <w:pStyle w:val="Tabletext"/>
              <w:jc w:val="center"/>
              <w:rPr>
                <w:lang w:val="ru-RU"/>
              </w:rPr>
            </w:pPr>
            <w:r w:rsidRPr="002D16C6">
              <w:rPr>
                <w:lang w:val="ru-RU"/>
              </w:rPr>
              <w:t>−140,0</w:t>
            </w:r>
          </w:p>
        </w:tc>
      </w:tr>
    </w:tbl>
    <w:p w:rsidR="00C64E55" w:rsidRPr="002D16C6" w:rsidRDefault="00C64E55" w:rsidP="00C64E55">
      <w:pPr>
        <w:overflowPunct/>
        <w:autoSpaceDE/>
        <w:autoSpaceDN/>
        <w:adjustRightInd/>
        <w:spacing w:before="0"/>
        <w:textAlignment w:val="auto"/>
        <w:rPr>
          <w:lang w:val="ru-RU"/>
        </w:rPr>
      </w:pPr>
    </w:p>
    <w:p w:rsidR="00C64E55" w:rsidRPr="002D16C6" w:rsidRDefault="00C64E55" w:rsidP="00C64E55">
      <w:pPr>
        <w:rPr>
          <w:lang w:val="ru-RU"/>
        </w:rPr>
      </w:pPr>
      <w:r w:rsidRPr="002D16C6">
        <w:rPr>
          <w:lang w:val="ru-RU"/>
        </w:rPr>
        <w:t>Мощность сигнала помехи в приемнике фиксированной службы определяется из следующего выражения:</w:t>
      </w:r>
    </w:p>
    <w:p w:rsidR="00C64E55" w:rsidRPr="002D16C6" w:rsidRDefault="00C64E55" w:rsidP="001B286C">
      <w:pPr>
        <w:pStyle w:val="Equation"/>
        <w:spacing w:before="240" w:after="120"/>
        <w:rPr>
          <w:position w:val="18"/>
          <w:lang w:val="ru-RU"/>
        </w:rPr>
      </w:pPr>
      <w:r w:rsidRPr="002D16C6">
        <w:rPr>
          <w:position w:val="18"/>
          <w:lang w:val="ru-RU"/>
        </w:rPr>
        <w:tab/>
      </w:r>
      <w:r w:rsidRPr="002D16C6">
        <w:rPr>
          <w:position w:val="18"/>
          <w:lang w:val="ru-RU"/>
        </w:rPr>
        <w:tab/>
      </w:r>
      <w:r w:rsidRPr="002D16C6">
        <w:rPr>
          <w:lang w:val="ru-RU"/>
        </w:rPr>
        <w:object w:dxaOrig="3360" w:dyaOrig="400">
          <v:shape id="_x0000_i1027" type="#_x0000_t75" style="width:166.5pt;height:19.5pt" o:ole="">
            <v:imagedata r:id="rId22" o:title=""/>
          </v:shape>
          <o:OLEObject Type="Embed" ProgID="Equation.3" ShapeID="_x0000_i1027" DrawAspect="Content" ObjectID="_1389992628" r:id="rId23"/>
        </w:object>
      </w:r>
      <w:r w:rsidR="00FF6DE8" w:rsidRPr="002D16C6">
        <w:rPr>
          <w:position w:val="18"/>
          <w:lang w:val="ru-RU"/>
        </w:rPr>
        <w:t>,</w:t>
      </w:r>
      <w:r w:rsidRPr="002D16C6">
        <w:rPr>
          <w:position w:val="18"/>
          <w:lang w:val="ru-RU"/>
        </w:rPr>
        <w:tab/>
        <w:t>(1)</w:t>
      </w:r>
    </w:p>
    <w:p w:rsidR="00C64E55" w:rsidRPr="002D16C6" w:rsidRDefault="00C64E55" w:rsidP="00C64E55">
      <w:pPr>
        <w:spacing w:before="240"/>
        <w:rPr>
          <w:szCs w:val="24"/>
          <w:lang w:val="ru-RU"/>
        </w:rPr>
      </w:pPr>
      <w:r w:rsidRPr="002D16C6">
        <w:rPr>
          <w:lang w:val="ru-RU"/>
        </w:rPr>
        <w:t xml:space="preserve">где все члены определены в таблицах 1 и 2, кроме </w:t>
      </w:r>
      <w:r w:rsidRPr="002D16C6">
        <w:rPr>
          <w:i/>
          <w:lang w:val="ru-RU"/>
        </w:rPr>
        <w:t>L</w:t>
      </w:r>
      <w:r w:rsidRPr="002D16C6">
        <w:rPr>
          <w:i/>
          <w:vertAlign w:val="subscript"/>
          <w:lang w:val="ru-RU"/>
        </w:rPr>
        <w:t>b</w:t>
      </w:r>
      <w:r w:rsidRPr="002D16C6">
        <w:rPr>
          <w:lang w:val="ru-RU"/>
        </w:rPr>
        <w:t>, потерь при распространении.</w:t>
      </w:r>
      <w:r w:rsidRPr="002D16C6">
        <w:rPr>
          <w:szCs w:val="24"/>
          <w:lang w:val="ru-RU"/>
        </w:rPr>
        <w:t xml:space="preserve"> Потери при распространении</w:t>
      </w:r>
      <w:r w:rsidR="00462D05" w:rsidRPr="002D16C6">
        <w:rPr>
          <w:szCs w:val="24"/>
          <w:lang w:val="ru-RU"/>
        </w:rPr>
        <w:t xml:space="preserve"> определяются как</w:t>
      </w:r>
    </w:p>
    <w:p w:rsidR="00C64E55" w:rsidRPr="002D16C6" w:rsidRDefault="00C64E55" w:rsidP="001B286C">
      <w:pPr>
        <w:pStyle w:val="Equation"/>
        <w:spacing w:before="240" w:after="120"/>
        <w:rPr>
          <w:lang w:val="ru-RU"/>
        </w:rPr>
      </w:pPr>
      <w:r w:rsidRPr="002D16C6">
        <w:rPr>
          <w:lang w:val="ru-RU"/>
        </w:rPr>
        <w:tab/>
      </w:r>
      <w:r w:rsidRPr="002D16C6">
        <w:rPr>
          <w:lang w:val="ru-RU"/>
        </w:rPr>
        <w:tab/>
      </w:r>
      <w:r w:rsidR="0058463F" w:rsidRPr="002D16C6">
        <w:rPr>
          <w:position w:val="-10"/>
          <w:lang w:val="ru-RU"/>
        </w:rPr>
        <w:object w:dxaOrig="3540" w:dyaOrig="320">
          <v:shape id="_x0000_i1028" type="#_x0000_t75" style="width:174pt;height:17pt" o:ole="">
            <v:imagedata r:id="rId24" o:title=""/>
          </v:shape>
          <o:OLEObject Type="Embed" ProgID="Equation.3" ShapeID="_x0000_i1028" DrawAspect="Content" ObjectID="_1389992629" r:id="rId25"/>
        </w:object>
      </w:r>
      <w:r w:rsidR="00FF6DE8" w:rsidRPr="002D16C6">
        <w:rPr>
          <w:lang w:val="ru-RU"/>
        </w:rPr>
        <w:t>,</w:t>
      </w:r>
      <w:r w:rsidRPr="002D16C6">
        <w:rPr>
          <w:lang w:val="ru-RU"/>
        </w:rPr>
        <w:tab/>
        <w:t>(2)</w:t>
      </w:r>
    </w:p>
    <w:p w:rsidR="00C64E55" w:rsidRPr="002D16C6" w:rsidRDefault="00C64E55" w:rsidP="00C64E55">
      <w:pPr>
        <w:spacing w:before="240"/>
        <w:rPr>
          <w:lang w:val="ru-RU"/>
        </w:rPr>
      </w:pPr>
      <w:r w:rsidRPr="002D16C6">
        <w:rPr>
          <w:lang w:val="ru-RU"/>
        </w:rPr>
        <w:t xml:space="preserve">где </w:t>
      </w:r>
      <w:r w:rsidRPr="002D16C6">
        <w:rPr>
          <w:i/>
          <w:lang w:val="ru-RU"/>
        </w:rPr>
        <w:t>d</w:t>
      </w:r>
      <w:r w:rsidRPr="002D16C6">
        <w:rPr>
          <w:i/>
          <w:vertAlign w:val="subscript"/>
          <w:lang w:val="ru-RU"/>
        </w:rPr>
        <w:t>km</w:t>
      </w:r>
      <w:r w:rsidRPr="002D16C6">
        <w:rPr>
          <w:i/>
          <w:lang w:val="ru-RU"/>
        </w:rPr>
        <w:t xml:space="preserve"> </w:t>
      </w:r>
      <w:r w:rsidRPr="002D16C6">
        <w:rPr>
          <w:lang w:val="ru-RU"/>
        </w:rPr>
        <w:t>− длина трассы распространения в километрах от передатчика платформы HAPS до приемной антенны</w:t>
      </w:r>
      <w:r w:rsidR="009125FA" w:rsidRPr="002D16C6">
        <w:rPr>
          <w:lang w:val="ru-RU"/>
        </w:rPr>
        <w:t> </w:t>
      </w:r>
      <w:r w:rsidRPr="002D16C6">
        <w:rPr>
          <w:lang w:val="ru-RU"/>
        </w:rPr>
        <w:t>ФС.</w:t>
      </w:r>
    </w:p>
    <w:p w:rsidR="00C64E55" w:rsidRPr="002D16C6" w:rsidRDefault="00C64E55" w:rsidP="00C64E55">
      <w:pPr>
        <w:rPr>
          <w:lang w:val="ru-RU"/>
        </w:rPr>
      </w:pPr>
      <w:r w:rsidRPr="002D16C6">
        <w:rPr>
          <w:lang w:val="ru-RU"/>
        </w:rPr>
        <w:t xml:space="preserve">Предполагается, что мощность помехи распространяется по прямолинейной траектории в пределах плоскости большого круга, определяемой расположением передатчика HAPS, приемника ФС и центром Земли, причем считается, что радиус Земли (8504 км) больше фактического значения (6378 км) в 4/3 раза. Это позволяет учесть влияние атмосферной рефракции. В данном исследовании коэффициент </w:t>
      </w:r>
      <w:r w:rsidRPr="002D16C6">
        <w:rPr>
          <w:i/>
          <w:lang w:val="ru-RU"/>
        </w:rPr>
        <w:t>I</w:t>
      </w:r>
      <w:r w:rsidRPr="002D16C6">
        <w:rPr>
          <w:lang w:val="ru-RU"/>
        </w:rPr>
        <w:t>/</w:t>
      </w:r>
      <w:r w:rsidRPr="002D16C6">
        <w:rPr>
          <w:i/>
          <w:lang w:val="ru-RU"/>
        </w:rPr>
        <w:t>N</w:t>
      </w:r>
      <w:r w:rsidRPr="002D16C6">
        <w:rPr>
          <w:lang w:val="ru-RU"/>
        </w:rPr>
        <w:t xml:space="preserve"> представляет собой разницу между значением мощности помехи </w:t>
      </w:r>
      <w:r w:rsidRPr="002D16C6">
        <w:rPr>
          <w:i/>
          <w:lang w:val="ru-RU"/>
        </w:rPr>
        <w:t>I</w:t>
      </w:r>
      <w:r w:rsidRPr="002D16C6">
        <w:rPr>
          <w:i/>
          <w:vertAlign w:val="subscript"/>
          <w:lang w:val="ru-RU"/>
        </w:rPr>
        <w:t>r</w:t>
      </w:r>
      <w:r w:rsidRPr="002D16C6">
        <w:rPr>
          <w:lang w:val="ru-RU"/>
        </w:rPr>
        <w:t xml:space="preserve"> из выражения (1) и мощности шума </w:t>
      </w:r>
      <w:r w:rsidRPr="002D16C6">
        <w:rPr>
          <w:i/>
          <w:lang w:val="ru-RU"/>
        </w:rPr>
        <w:t>N</w:t>
      </w:r>
      <w:r w:rsidRPr="002D16C6">
        <w:rPr>
          <w:i/>
          <w:vertAlign w:val="subscript"/>
          <w:lang w:val="ru-RU"/>
        </w:rPr>
        <w:t>T</w:t>
      </w:r>
      <w:r w:rsidRPr="002D16C6">
        <w:rPr>
          <w:lang w:val="ru-RU"/>
        </w:rPr>
        <w:t>, данной в таблице 2. Оба значения указываются в дБВт/МГц.</w:t>
      </w:r>
    </w:p>
    <w:p w:rsidR="00C64E55" w:rsidRPr="002D16C6" w:rsidRDefault="00C64E55" w:rsidP="00C64E55">
      <w:pPr>
        <w:pStyle w:val="Heading1"/>
        <w:rPr>
          <w:lang w:val="ru-RU"/>
        </w:rPr>
      </w:pPr>
      <w:r w:rsidRPr="002D16C6">
        <w:rPr>
          <w:lang w:val="ru-RU"/>
        </w:rPr>
        <w:t>3</w:t>
      </w:r>
      <w:r w:rsidRPr="002D16C6">
        <w:rPr>
          <w:lang w:val="ru-RU"/>
        </w:rPr>
        <w:tab/>
        <w:t>Критерии помех</w:t>
      </w:r>
    </w:p>
    <w:p w:rsidR="00C64E55" w:rsidRPr="002D16C6" w:rsidRDefault="00C64E55" w:rsidP="006637A6">
      <w:pPr>
        <w:rPr>
          <w:lang w:val="ru-RU"/>
        </w:rPr>
      </w:pPr>
      <w:r w:rsidRPr="002D16C6">
        <w:rPr>
          <w:lang w:val="ru-RU"/>
        </w:rPr>
        <w:t>Прежде чем обсуждать методы моделирования, необходимо определить соответствующие критерии помех, которые будут применяться в ситуации совместного использования частот. Считается, что каждая администрация сама выбирает критерии помех, используемые фиксированной службой. В</w:t>
      </w:r>
      <w:r w:rsidR="006637A6">
        <w:rPr>
          <w:lang w:val="ru-RU"/>
        </w:rPr>
        <w:t> </w:t>
      </w:r>
      <w:r w:rsidRPr="002D16C6">
        <w:rPr>
          <w:lang w:val="ru-RU"/>
        </w:rPr>
        <w:t>Регламенте радиосвязи HAPS рассматривается как приложение в рамках фиксированной службы, однако неясно, как администрации должны выбирать станцию HAPS для ее изучения. В целях обсуждения передающая станция HAPS будет рассматриваться здесь, как любая другая передающая станция ФС.</w:t>
      </w:r>
    </w:p>
    <w:p w:rsidR="00AA5202" w:rsidRPr="002D16C6" w:rsidRDefault="00AA5202">
      <w:pPr>
        <w:tabs>
          <w:tab w:val="clear" w:pos="794"/>
          <w:tab w:val="clear" w:pos="1191"/>
          <w:tab w:val="clear" w:pos="1588"/>
          <w:tab w:val="clear" w:pos="1985"/>
        </w:tabs>
        <w:overflowPunct/>
        <w:autoSpaceDE/>
        <w:autoSpaceDN/>
        <w:adjustRightInd/>
        <w:spacing w:before="0"/>
        <w:jc w:val="left"/>
        <w:textAlignment w:val="auto"/>
        <w:rPr>
          <w:lang w:val="ru-RU"/>
        </w:rPr>
      </w:pPr>
      <w:r w:rsidRPr="002D16C6">
        <w:rPr>
          <w:lang w:val="ru-RU"/>
        </w:rPr>
        <w:br w:type="page"/>
      </w:r>
    </w:p>
    <w:p w:rsidR="00C64E55" w:rsidRPr="002D16C6" w:rsidRDefault="00C64E55" w:rsidP="00AA5202">
      <w:pPr>
        <w:rPr>
          <w:lang w:val="ru-RU"/>
        </w:rPr>
      </w:pPr>
      <w:r w:rsidRPr="002D16C6">
        <w:rPr>
          <w:lang w:val="ru-RU"/>
        </w:rPr>
        <w:lastRenderedPageBreak/>
        <w:t>В настоящее время не существует договоренности о допустимом уровне помех от HAPS. Исходя из того, что система HAPS входит в среду, активно задействованную ФС и уже совместно используемую с ФСС, любой новой системе HAPS, если это разрешено согласно п. </w:t>
      </w:r>
      <w:r w:rsidRPr="002D16C6">
        <w:rPr>
          <w:b/>
          <w:bCs/>
          <w:lang w:val="ru-RU"/>
        </w:rPr>
        <w:t>4.15A</w:t>
      </w:r>
      <w:r w:rsidRPr="002D16C6">
        <w:rPr>
          <w:lang w:val="ru-RU"/>
        </w:rPr>
        <w:t xml:space="preserve"> Регламента радиосвязи, будет позволено увеличить помехи лишь на определенный шаг. Предполагая допуск в 20% для общего вклада помех от всех источников в</w:t>
      </w:r>
      <w:r w:rsidR="001B286C" w:rsidRPr="002D16C6">
        <w:rPr>
          <w:lang w:val="ru-RU"/>
        </w:rPr>
        <w:t> </w:t>
      </w:r>
      <w:r w:rsidRPr="002D16C6">
        <w:rPr>
          <w:lang w:val="ru-RU"/>
        </w:rPr>
        <w:t xml:space="preserve">уровень суммарного шума, 10% этого допуска можно отвести на помехи от HAPS. Это приведет к тому, что критерий </w:t>
      </w:r>
      <w:r w:rsidRPr="002D16C6">
        <w:rPr>
          <w:i/>
          <w:lang w:val="ru-RU"/>
        </w:rPr>
        <w:t>I</w:t>
      </w:r>
      <w:r w:rsidRPr="002D16C6">
        <w:rPr>
          <w:lang w:val="ru-RU"/>
        </w:rPr>
        <w:t>/</w:t>
      </w:r>
      <w:r w:rsidRPr="002D16C6">
        <w:rPr>
          <w:i/>
          <w:lang w:val="ru-RU"/>
        </w:rPr>
        <w:t>N</w:t>
      </w:r>
      <w:r w:rsidRPr="002D16C6">
        <w:rPr>
          <w:lang w:val="ru-RU"/>
        </w:rPr>
        <w:t xml:space="preserve"> составит около –17 дБ для систем HAPS. </w:t>
      </w:r>
    </w:p>
    <w:p w:rsidR="00C64E55" w:rsidRPr="002D16C6" w:rsidRDefault="00C64E55" w:rsidP="008A070A">
      <w:pPr>
        <w:rPr>
          <w:lang w:val="ru-RU"/>
        </w:rPr>
      </w:pPr>
      <w:r w:rsidRPr="002D16C6">
        <w:rPr>
          <w:lang w:val="ru-RU"/>
        </w:rPr>
        <w:t xml:space="preserve">Администрации могут выбирать другие допуски и распределения, но диапазон значений </w:t>
      </w:r>
      <w:r w:rsidRPr="002D16C6">
        <w:rPr>
          <w:i/>
          <w:lang w:val="ru-RU"/>
        </w:rPr>
        <w:t>I</w:t>
      </w:r>
      <w:r w:rsidRPr="002D16C6">
        <w:rPr>
          <w:lang w:val="ru-RU"/>
        </w:rPr>
        <w:t>/</w:t>
      </w:r>
      <w:r w:rsidRPr="002D16C6">
        <w:rPr>
          <w:i/>
          <w:lang w:val="ru-RU"/>
        </w:rPr>
        <w:t>N</w:t>
      </w:r>
      <w:r w:rsidRPr="002D16C6">
        <w:rPr>
          <w:lang w:val="ru-RU"/>
        </w:rPr>
        <w:t xml:space="preserve"> между </w:t>
      </w:r>
      <w:r w:rsidR="008A070A">
        <w:rPr>
          <w:lang w:val="ru-RU"/>
        </w:rPr>
        <w:t>−</w:t>
      </w:r>
      <w:r w:rsidRPr="002D16C6">
        <w:rPr>
          <w:lang w:val="ru-RU"/>
        </w:rPr>
        <w:t xml:space="preserve">10 и –20 дБ будет, по-видимому, представлять наибольший интерес. Этому диапазону будет уделено наибольшее внимание в следующих разработках. Чтобы учесть все возможные случаи, результаты были рассчитаны для всех коэффициентов </w:t>
      </w:r>
      <w:r w:rsidRPr="002D16C6">
        <w:rPr>
          <w:i/>
          <w:lang w:val="ru-RU"/>
        </w:rPr>
        <w:t>I</w:t>
      </w:r>
      <w:r w:rsidRPr="002D16C6">
        <w:rPr>
          <w:lang w:val="ru-RU"/>
        </w:rPr>
        <w:t>/</w:t>
      </w:r>
      <w:r w:rsidRPr="002D16C6">
        <w:rPr>
          <w:i/>
          <w:lang w:val="ru-RU"/>
        </w:rPr>
        <w:t>N</w:t>
      </w:r>
      <w:r w:rsidRPr="002D16C6">
        <w:rPr>
          <w:lang w:val="ru-RU"/>
        </w:rPr>
        <w:t xml:space="preserve"> от 0 до –20 дБ.</w:t>
      </w:r>
    </w:p>
    <w:p w:rsidR="00C64E55" w:rsidRPr="002D16C6" w:rsidRDefault="00C64E55" w:rsidP="00C64E55">
      <w:pPr>
        <w:pStyle w:val="Heading1"/>
        <w:rPr>
          <w:i/>
          <w:lang w:val="ru-RU"/>
        </w:rPr>
      </w:pPr>
      <w:r w:rsidRPr="002D16C6">
        <w:rPr>
          <w:lang w:val="ru-RU"/>
        </w:rPr>
        <w:t>4</w:t>
      </w:r>
      <w:r w:rsidRPr="002D16C6">
        <w:rPr>
          <w:lang w:val="ru-RU"/>
        </w:rPr>
        <w:tab/>
        <w:t xml:space="preserve">Описание и применение методики </w:t>
      </w:r>
      <w:r w:rsidRPr="002D16C6">
        <w:rPr>
          <w:i/>
          <w:lang w:val="ru-RU"/>
        </w:rPr>
        <w:t>I</w:t>
      </w:r>
      <w:r w:rsidRPr="002D16C6">
        <w:rPr>
          <w:lang w:val="ru-RU"/>
        </w:rPr>
        <w:t>/</w:t>
      </w:r>
      <w:r w:rsidRPr="002D16C6">
        <w:rPr>
          <w:i/>
          <w:lang w:val="ru-RU"/>
        </w:rPr>
        <w:t>N</w:t>
      </w:r>
    </w:p>
    <w:p w:rsidR="00C64E55" w:rsidRPr="002D16C6" w:rsidRDefault="00C64E55" w:rsidP="00AA5202">
      <w:pPr>
        <w:rPr>
          <w:lang w:val="ru-RU"/>
        </w:rPr>
      </w:pPr>
      <w:r w:rsidRPr="002D16C6">
        <w:rPr>
          <w:lang w:val="ru-RU"/>
        </w:rPr>
        <w:t xml:space="preserve">Отношение </w:t>
      </w:r>
      <w:r w:rsidRPr="002D16C6">
        <w:rPr>
          <w:i/>
          <w:lang w:val="ru-RU"/>
        </w:rPr>
        <w:t>I</w:t>
      </w:r>
      <w:r w:rsidRPr="002D16C6">
        <w:rPr>
          <w:lang w:val="ru-RU"/>
        </w:rPr>
        <w:t>/</w:t>
      </w:r>
      <w:r w:rsidRPr="002D16C6">
        <w:rPr>
          <w:i/>
          <w:lang w:val="ru-RU"/>
        </w:rPr>
        <w:t>N</w:t>
      </w:r>
      <w:r w:rsidRPr="002D16C6">
        <w:rPr>
          <w:lang w:val="ru-RU"/>
        </w:rPr>
        <w:t xml:space="preserve"> в приемнике ФС при использовании параметров, определенных в таблицах 1 и 2, будет зависеть от его расположения в схеме на рис</w:t>
      </w:r>
      <w:r w:rsidR="00FF6DE8" w:rsidRPr="002D16C6">
        <w:rPr>
          <w:lang w:val="ru-RU"/>
        </w:rPr>
        <w:t xml:space="preserve">унке </w:t>
      </w:r>
      <w:r w:rsidRPr="002D16C6">
        <w:rPr>
          <w:lang w:val="ru-RU"/>
        </w:rPr>
        <w:t>1 и от азимута оси главного лепестка его антенны.</w:t>
      </w:r>
      <w:r w:rsidR="001B286C" w:rsidRPr="002D16C6">
        <w:rPr>
          <w:lang w:val="ru-RU"/>
        </w:rPr>
        <w:t xml:space="preserve"> </w:t>
      </w:r>
      <w:r w:rsidRPr="002D16C6">
        <w:rPr>
          <w:lang w:val="ru-RU"/>
        </w:rPr>
        <w:t>В данном разделе рассматривается случай, когда платформа HAPS ведет передачу только на одну станцию сопряжения на земной поверхности. Все географические места расположения определяются их расстоянием по дуге большого круга от точки на поверхности Земли, которая находится непосредственно под платформой HAPS. В терминологии HAPS точка на земной поверхности непосредственно под платформой HAPS часто описывается как надир HAPS. В данном Приложении эта точка будет обозначаться как точка под платформой HAPS (SPP). Другая координата, необходимая для определения географического местоположения, − это азимутальный угол трассы по дуге большого круга от SPP до конкретной точки. Этот угол измеряется в точке SPP HAPS в направлении против часовой стрелки от азимута до станции сопряжения.</w:t>
      </w:r>
    </w:p>
    <w:p w:rsidR="00C64E55" w:rsidRPr="002D16C6" w:rsidRDefault="00C64E55" w:rsidP="00AA5202">
      <w:pPr>
        <w:rPr>
          <w:lang w:val="ru-RU"/>
        </w:rPr>
      </w:pPr>
      <w:r w:rsidRPr="002D16C6">
        <w:rPr>
          <w:lang w:val="ru-RU"/>
        </w:rPr>
        <w:t xml:space="preserve">Метод, описываемый в этом разделе, предназначен для определения местоположений, в которых заданный уровень </w:t>
      </w:r>
      <w:r w:rsidRPr="002D16C6">
        <w:rPr>
          <w:i/>
          <w:lang w:val="ru-RU"/>
        </w:rPr>
        <w:t>I</w:t>
      </w:r>
      <w:r w:rsidRPr="002D16C6">
        <w:rPr>
          <w:lang w:val="ru-RU"/>
        </w:rPr>
        <w:t>/</w:t>
      </w:r>
      <w:r w:rsidRPr="002D16C6">
        <w:rPr>
          <w:i/>
          <w:lang w:val="ru-RU"/>
        </w:rPr>
        <w:t xml:space="preserve">N </w:t>
      </w:r>
      <w:r w:rsidRPr="002D16C6">
        <w:rPr>
          <w:lang w:val="ru-RU"/>
        </w:rPr>
        <w:t>будет превышен для азимутов двух крайних направлений антенны ФС в</w:t>
      </w:r>
      <w:r w:rsidR="00AA5202" w:rsidRPr="002D16C6">
        <w:rPr>
          <w:lang w:val="ru-RU"/>
        </w:rPr>
        <w:t> </w:t>
      </w:r>
      <w:r w:rsidRPr="002D16C6">
        <w:rPr>
          <w:lang w:val="ru-RU"/>
        </w:rPr>
        <w:t>каждом месте. В одном случае азимут приемной антенны ФС ориентирован вдоль большого круга по направлению к точке SPP HAPS. В другом – азимут приемной антенны ФС развернут на 180° от направления к точке SPP HAPS. Зоны, где заданное отношение</w:t>
      </w:r>
      <w:r w:rsidRPr="002D16C6">
        <w:rPr>
          <w:i/>
          <w:lang w:val="ru-RU"/>
        </w:rPr>
        <w:t xml:space="preserve"> I</w:t>
      </w:r>
      <w:r w:rsidRPr="002D16C6">
        <w:rPr>
          <w:lang w:val="ru-RU"/>
        </w:rPr>
        <w:t>/</w:t>
      </w:r>
      <w:r w:rsidRPr="002D16C6">
        <w:rPr>
          <w:i/>
          <w:lang w:val="ru-RU"/>
        </w:rPr>
        <w:t xml:space="preserve">N </w:t>
      </w:r>
      <w:r w:rsidRPr="002D16C6">
        <w:rPr>
          <w:lang w:val="ru-RU"/>
        </w:rPr>
        <w:t xml:space="preserve">будет превышено для случая, когда антенна ФС направлена к точке SPP, будут называться зоной координации, поскольку потребуется процедура координации частот, для того чтобы определить, превышено ли отношение </w:t>
      </w:r>
      <w:r w:rsidRPr="002D16C6">
        <w:rPr>
          <w:i/>
          <w:lang w:val="ru-RU"/>
        </w:rPr>
        <w:t>I</w:t>
      </w:r>
      <w:r w:rsidRPr="002D16C6">
        <w:rPr>
          <w:lang w:val="ru-RU"/>
        </w:rPr>
        <w:t>/</w:t>
      </w:r>
      <w:r w:rsidRPr="002D16C6">
        <w:rPr>
          <w:i/>
          <w:lang w:val="ru-RU"/>
        </w:rPr>
        <w:t>N</w:t>
      </w:r>
      <w:r w:rsidRPr="002D16C6">
        <w:rPr>
          <w:lang w:val="ru-RU"/>
        </w:rPr>
        <w:t xml:space="preserve"> для конкретного приемника. Географический район, если таковой имеется, где отношение </w:t>
      </w:r>
      <w:r w:rsidRPr="002D16C6">
        <w:rPr>
          <w:i/>
          <w:lang w:val="ru-RU"/>
        </w:rPr>
        <w:t>I</w:t>
      </w:r>
      <w:r w:rsidRPr="002D16C6">
        <w:rPr>
          <w:lang w:val="ru-RU"/>
        </w:rPr>
        <w:t>/</w:t>
      </w:r>
      <w:r w:rsidRPr="002D16C6">
        <w:rPr>
          <w:i/>
          <w:lang w:val="ru-RU"/>
        </w:rPr>
        <w:t>N</w:t>
      </w:r>
      <w:r w:rsidRPr="002D16C6">
        <w:rPr>
          <w:lang w:val="ru-RU"/>
        </w:rPr>
        <w:t xml:space="preserve"> будет превышено для случая, когда антенна ФС направлена от точки SPP, будет называться запретной зоной; в этой зоне отсутствует угол наведения, для которого не было бы превышено отношение </w:t>
      </w:r>
      <w:r w:rsidRPr="002D16C6">
        <w:rPr>
          <w:i/>
          <w:szCs w:val="24"/>
          <w:lang w:val="ru-RU"/>
        </w:rPr>
        <w:t>I</w:t>
      </w:r>
      <w:r w:rsidRPr="002D16C6">
        <w:rPr>
          <w:szCs w:val="24"/>
          <w:lang w:val="ru-RU"/>
        </w:rPr>
        <w:t>/</w:t>
      </w:r>
      <w:r w:rsidRPr="002D16C6">
        <w:rPr>
          <w:i/>
          <w:szCs w:val="24"/>
          <w:lang w:val="ru-RU"/>
        </w:rPr>
        <w:t>N</w:t>
      </w:r>
      <w:r w:rsidRPr="002D16C6">
        <w:rPr>
          <w:lang w:val="ru-RU"/>
        </w:rPr>
        <w:t xml:space="preserve">. В данном Приложении запретная зона является характерной для параметров модели и для значения </w:t>
      </w:r>
      <w:r w:rsidRPr="002D16C6">
        <w:rPr>
          <w:i/>
          <w:szCs w:val="24"/>
          <w:lang w:val="ru-RU"/>
        </w:rPr>
        <w:t>I</w:t>
      </w:r>
      <w:r w:rsidRPr="002D16C6">
        <w:rPr>
          <w:szCs w:val="24"/>
          <w:lang w:val="ru-RU"/>
        </w:rPr>
        <w:t>/</w:t>
      </w:r>
      <w:r w:rsidRPr="002D16C6">
        <w:rPr>
          <w:i/>
          <w:szCs w:val="24"/>
          <w:lang w:val="ru-RU"/>
        </w:rPr>
        <w:t>N</w:t>
      </w:r>
      <w:r w:rsidRPr="002D16C6">
        <w:rPr>
          <w:lang w:val="ru-RU"/>
        </w:rPr>
        <w:t>, выбранного в качестве критерия помех.</w:t>
      </w:r>
    </w:p>
    <w:p w:rsidR="00C64E55" w:rsidRPr="002D16C6" w:rsidRDefault="00C64E55" w:rsidP="00AA5202">
      <w:pPr>
        <w:rPr>
          <w:lang w:val="ru-RU"/>
        </w:rPr>
      </w:pPr>
      <w:r w:rsidRPr="002D16C6">
        <w:rPr>
          <w:lang w:val="ru-RU"/>
        </w:rPr>
        <w:t xml:space="preserve">Радиальная протяженность зоны координации или запретной зоны определяется пошаговым движением по дуге большого круга от точки SPP HAPS и проверкой для каждого шага, не достигнут ли край </w:t>
      </w:r>
      <w:r w:rsidRPr="002D16C6">
        <w:rPr>
          <w:szCs w:val="22"/>
          <w:lang w:val="ru-RU"/>
        </w:rPr>
        <w:t xml:space="preserve">географического района для </w:t>
      </w:r>
      <w:r w:rsidRPr="002D16C6">
        <w:rPr>
          <w:lang w:val="ru-RU"/>
        </w:rPr>
        <w:t xml:space="preserve">конкретного отношения </w:t>
      </w:r>
      <w:r w:rsidRPr="002D16C6">
        <w:rPr>
          <w:i/>
          <w:szCs w:val="24"/>
          <w:lang w:val="ru-RU"/>
        </w:rPr>
        <w:t>I</w:t>
      </w:r>
      <w:r w:rsidRPr="002D16C6">
        <w:rPr>
          <w:szCs w:val="24"/>
          <w:lang w:val="ru-RU"/>
        </w:rPr>
        <w:t>/</w:t>
      </w:r>
      <w:r w:rsidRPr="002D16C6">
        <w:rPr>
          <w:i/>
          <w:szCs w:val="24"/>
          <w:lang w:val="ru-RU"/>
        </w:rPr>
        <w:t>N</w:t>
      </w:r>
      <w:r w:rsidRPr="002D16C6">
        <w:rPr>
          <w:lang w:val="ru-RU"/>
        </w:rPr>
        <w:t xml:space="preserve">. Этот расчет выявляет следующие друг за другом зоны для каждого азимута, где превышается пороговое значение отношения </w:t>
      </w:r>
      <w:r w:rsidRPr="002D16C6">
        <w:rPr>
          <w:i/>
          <w:szCs w:val="24"/>
          <w:lang w:val="ru-RU"/>
        </w:rPr>
        <w:t>I</w:t>
      </w:r>
      <w:r w:rsidRPr="002D16C6">
        <w:rPr>
          <w:szCs w:val="24"/>
          <w:lang w:val="ru-RU"/>
        </w:rPr>
        <w:t>/</w:t>
      </w:r>
      <w:r w:rsidRPr="002D16C6">
        <w:rPr>
          <w:i/>
          <w:szCs w:val="24"/>
          <w:lang w:val="ru-RU"/>
        </w:rPr>
        <w:t>N</w:t>
      </w:r>
      <w:r w:rsidRPr="002D16C6">
        <w:rPr>
          <w:lang w:val="ru-RU"/>
        </w:rPr>
        <w:t>. Все элементарные зоны с одинаковым показателем рассматриваются как часть одного составного географического района.</w:t>
      </w:r>
    </w:p>
    <w:p w:rsidR="00C64E55" w:rsidRPr="002D16C6" w:rsidRDefault="00C64E55" w:rsidP="00AA5202">
      <w:pPr>
        <w:rPr>
          <w:lang w:val="ru-RU"/>
        </w:rPr>
      </w:pPr>
      <w:r w:rsidRPr="002D16C6">
        <w:rPr>
          <w:lang w:val="ru-RU"/>
        </w:rPr>
        <w:t xml:space="preserve">На рисунке 3 показаны результаты подобных расчетов для порога </w:t>
      </w:r>
      <w:r w:rsidRPr="002D16C6">
        <w:rPr>
          <w:i/>
          <w:szCs w:val="24"/>
          <w:lang w:val="ru-RU"/>
        </w:rPr>
        <w:t>I</w:t>
      </w:r>
      <w:r w:rsidRPr="002D16C6">
        <w:rPr>
          <w:szCs w:val="24"/>
          <w:lang w:val="ru-RU"/>
        </w:rPr>
        <w:t>/</w:t>
      </w:r>
      <w:r w:rsidRPr="002D16C6">
        <w:rPr>
          <w:i/>
          <w:szCs w:val="24"/>
          <w:lang w:val="ru-RU"/>
        </w:rPr>
        <w:t>N</w:t>
      </w:r>
      <w:r w:rsidRPr="002D16C6">
        <w:rPr>
          <w:lang w:val="ru-RU"/>
        </w:rPr>
        <w:t xml:space="preserve"> в –20 дБ при применении антенной решетки HAPS, передающей сигнал на станцию сопряжения, расположенную в 36 км от точки SPP, и при использовании параметров из таблиц 1 и 2. (Характеристические значения из таблиц 1 и 2 используются для всех последующих расчетов, если не указано иное). Порог </w:t>
      </w:r>
      <w:r w:rsidRPr="002D16C6">
        <w:rPr>
          <w:i/>
          <w:lang w:val="ru-RU"/>
        </w:rPr>
        <w:t>I</w:t>
      </w:r>
      <w:r w:rsidRPr="002D16C6">
        <w:rPr>
          <w:iCs/>
          <w:lang w:val="ru-RU"/>
        </w:rPr>
        <w:t>/</w:t>
      </w:r>
      <w:r w:rsidRPr="002D16C6">
        <w:rPr>
          <w:i/>
          <w:lang w:val="ru-RU"/>
        </w:rPr>
        <w:t>N</w:t>
      </w:r>
      <w:r w:rsidRPr="002D16C6">
        <w:rPr>
          <w:lang w:val="ru-RU"/>
        </w:rPr>
        <w:t xml:space="preserve"> в –20 дБ выбран для рисунка 3 и следующих рисунков, чтобы проиллюстрировать случаи, в которых существуют запретные зоны. Для этого случая зона координации указывается пунктирной линией, а запретная зона − сплошной. Эти зоны окружают место расположения станции сопряжения и следовательно должны возникать из-за влияния усиления главного лепестка антенной решетки HAPS на боковые лепестки антенны ФС. Так как диаграмма направленности антенной решетки HAPS быстро спадает при изменении угла относительно оси главного лепестка, для данного случая </w:t>
      </w:r>
      <w:r w:rsidRPr="002D16C6">
        <w:rPr>
          <w:lang w:val="ru-RU"/>
        </w:rPr>
        <w:lastRenderedPageBreak/>
        <w:t>отсутствует зона, обусловленная влиянием энергии боковых лепестков HAPS на главный лепесток приемной антенны ФС.</w:t>
      </w:r>
    </w:p>
    <w:p w:rsidR="00C64E55" w:rsidRPr="002D16C6" w:rsidRDefault="00C64E55" w:rsidP="00AA5202">
      <w:pPr>
        <w:rPr>
          <w:lang w:val="ru-RU"/>
        </w:rPr>
      </w:pPr>
      <w:r w:rsidRPr="002D16C6">
        <w:rPr>
          <w:lang w:val="ru-RU"/>
        </w:rPr>
        <w:t xml:space="preserve">Вместо графиков для других отношений </w:t>
      </w:r>
      <w:r w:rsidRPr="002D16C6">
        <w:rPr>
          <w:i/>
          <w:szCs w:val="24"/>
          <w:lang w:val="ru-RU"/>
        </w:rPr>
        <w:t>I</w:t>
      </w:r>
      <w:r w:rsidRPr="002D16C6">
        <w:rPr>
          <w:szCs w:val="24"/>
          <w:lang w:val="ru-RU"/>
        </w:rPr>
        <w:t>/</w:t>
      </w:r>
      <w:r w:rsidRPr="002D16C6">
        <w:rPr>
          <w:i/>
          <w:szCs w:val="24"/>
          <w:lang w:val="ru-RU"/>
        </w:rPr>
        <w:t>N</w:t>
      </w:r>
      <w:r w:rsidRPr="002D16C6">
        <w:rPr>
          <w:lang w:val="ru-RU"/>
        </w:rPr>
        <w:t xml:space="preserve"> в таблице 3 отображены результаты для различных порогов </w:t>
      </w:r>
      <w:r w:rsidRPr="002D16C6">
        <w:rPr>
          <w:i/>
          <w:szCs w:val="24"/>
          <w:lang w:val="ru-RU"/>
        </w:rPr>
        <w:t>I</w:t>
      </w:r>
      <w:r w:rsidRPr="002D16C6">
        <w:rPr>
          <w:szCs w:val="24"/>
          <w:lang w:val="ru-RU"/>
        </w:rPr>
        <w:t>/</w:t>
      </w:r>
      <w:r w:rsidRPr="002D16C6">
        <w:rPr>
          <w:i/>
          <w:szCs w:val="24"/>
          <w:lang w:val="ru-RU"/>
        </w:rPr>
        <w:t>N</w:t>
      </w:r>
      <w:r w:rsidRPr="002D16C6">
        <w:rPr>
          <w:lang w:val="ru-RU"/>
        </w:rPr>
        <w:t xml:space="preserve"> путем сведения в таблицу зон координации и запретных зон для каждого отношения </w:t>
      </w:r>
      <w:r w:rsidRPr="002D16C6">
        <w:rPr>
          <w:i/>
          <w:szCs w:val="24"/>
          <w:lang w:val="ru-RU"/>
        </w:rPr>
        <w:t>I</w:t>
      </w:r>
      <w:r w:rsidRPr="002D16C6">
        <w:rPr>
          <w:szCs w:val="24"/>
          <w:lang w:val="ru-RU"/>
        </w:rPr>
        <w:t>/</w:t>
      </w:r>
      <w:r w:rsidRPr="002D16C6">
        <w:rPr>
          <w:i/>
          <w:szCs w:val="24"/>
          <w:lang w:val="ru-RU"/>
        </w:rPr>
        <w:t>N</w:t>
      </w:r>
      <w:r w:rsidRPr="002D16C6">
        <w:rPr>
          <w:lang w:val="ru-RU"/>
        </w:rPr>
        <w:t>. Для данного примера все записки в колонке зоны 2 равны нулю. Это означает, что здесь имеется только одна зона координации. Записи в колонке для зоны 2 равны нулю, а записи для зоны координации такие же, как для зоны 1.</w:t>
      </w:r>
    </w:p>
    <w:p w:rsidR="00C64E55" w:rsidRPr="002D16C6" w:rsidRDefault="00C64E55" w:rsidP="00AA5202">
      <w:pPr>
        <w:rPr>
          <w:lang w:val="ru-RU"/>
        </w:rPr>
      </w:pPr>
      <w:r w:rsidRPr="002D16C6">
        <w:rPr>
          <w:lang w:val="ru-RU"/>
        </w:rPr>
        <w:t>Стоит отметить, что в случаях когда зона 2 равна нулю, зона 1 является смежным географическим районом. Когда зона 2 не равняется нулю, различные компоненты зоны 1 могут быть несмежными. Этот результат обсуждается далее в разделе 6 данного Приложения.</w:t>
      </w:r>
    </w:p>
    <w:p w:rsidR="00C64E55" w:rsidRPr="002D16C6" w:rsidRDefault="00C64E55" w:rsidP="00AA5202">
      <w:pPr>
        <w:rPr>
          <w:lang w:val="ru-RU"/>
        </w:rPr>
      </w:pPr>
      <w:r w:rsidRPr="002D16C6">
        <w:rPr>
          <w:lang w:val="ru-RU"/>
        </w:rPr>
        <w:t xml:space="preserve">Когда вблизи станции сопряжения находится географический район, где главный лепесток антенны HAPS вносит достаточное количество энергии в боковые лепестки антенны ФС, чтобы превысить порог </w:t>
      </w:r>
      <w:r w:rsidRPr="002D16C6">
        <w:rPr>
          <w:i/>
          <w:szCs w:val="24"/>
          <w:lang w:val="ru-RU"/>
        </w:rPr>
        <w:t>I</w:t>
      </w:r>
      <w:r w:rsidRPr="002D16C6">
        <w:rPr>
          <w:szCs w:val="24"/>
          <w:lang w:val="ru-RU"/>
        </w:rPr>
        <w:t>/</w:t>
      </w:r>
      <w:r w:rsidRPr="002D16C6">
        <w:rPr>
          <w:i/>
          <w:szCs w:val="24"/>
          <w:lang w:val="ru-RU"/>
        </w:rPr>
        <w:t>N</w:t>
      </w:r>
      <w:r w:rsidRPr="002D16C6">
        <w:rPr>
          <w:lang w:val="ru-RU"/>
        </w:rPr>
        <w:t xml:space="preserve">, может образоваться запретная зона. Запретная зона всегда окружена зоной координации. Для каждого значения </w:t>
      </w:r>
      <w:r w:rsidRPr="002D16C6">
        <w:rPr>
          <w:i/>
          <w:szCs w:val="24"/>
          <w:lang w:val="ru-RU"/>
        </w:rPr>
        <w:t>I</w:t>
      </w:r>
      <w:r w:rsidRPr="002D16C6">
        <w:rPr>
          <w:szCs w:val="24"/>
          <w:lang w:val="ru-RU"/>
        </w:rPr>
        <w:t>/</w:t>
      </w:r>
      <w:r w:rsidRPr="002D16C6">
        <w:rPr>
          <w:i/>
          <w:szCs w:val="24"/>
          <w:lang w:val="ru-RU"/>
        </w:rPr>
        <w:t>N</w:t>
      </w:r>
      <w:r w:rsidRPr="002D16C6">
        <w:rPr>
          <w:lang w:val="ru-RU"/>
        </w:rPr>
        <w:t xml:space="preserve"> не</w:t>
      </w:r>
      <w:r w:rsidR="00FF6DE8" w:rsidRPr="002D16C6">
        <w:rPr>
          <w:lang w:val="ru-RU"/>
        </w:rPr>
        <w:t> </w:t>
      </w:r>
      <w:r w:rsidRPr="002D16C6">
        <w:rPr>
          <w:lang w:val="ru-RU"/>
        </w:rPr>
        <w:t xml:space="preserve">может существовать более одной запретной зоны на станцию сопряжения. Таким образом, для всех случаев, рассматриваемых в данном разделе, существует лишь одна запретная зона. </w:t>
      </w:r>
    </w:p>
    <w:p w:rsidR="00C64E55" w:rsidRPr="002D16C6" w:rsidRDefault="00C64E55" w:rsidP="00AA5202">
      <w:pPr>
        <w:rPr>
          <w:lang w:val="ru-RU"/>
        </w:rPr>
      </w:pPr>
      <w:r w:rsidRPr="002D16C6">
        <w:rPr>
          <w:lang w:val="ru-RU"/>
        </w:rPr>
        <w:t xml:space="preserve">Согласно таблице 3, зона координации и запретная зона постепенно уменьшаются с увеличением </w:t>
      </w:r>
      <w:r w:rsidRPr="002D16C6">
        <w:rPr>
          <w:i/>
          <w:szCs w:val="24"/>
          <w:lang w:val="ru-RU"/>
        </w:rPr>
        <w:t>I</w:t>
      </w:r>
      <w:r w:rsidRPr="002D16C6">
        <w:rPr>
          <w:szCs w:val="24"/>
          <w:lang w:val="ru-RU"/>
        </w:rPr>
        <w:t>/</w:t>
      </w:r>
      <w:r w:rsidRPr="002D16C6">
        <w:rPr>
          <w:i/>
          <w:szCs w:val="24"/>
          <w:lang w:val="ru-RU"/>
        </w:rPr>
        <w:t>N</w:t>
      </w:r>
      <w:r w:rsidRPr="002D16C6">
        <w:rPr>
          <w:lang w:val="ru-RU"/>
        </w:rPr>
        <w:t xml:space="preserve">. Запретная зона исчезает при пороге </w:t>
      </w:r>
      <w:r w:rsidRPr="002D16C6">
        <w:rPr>
          <w:i/>
          <w:szCs w:val="24"/>
          <w:lang w:val="ru-RU"/>
        </w:rPr>
        <w:t>I</w:t>
      </w:r>
      <w:r w:rsidRPr="002D16C6">
        <w:rPr>
          <w:szCs w:val="24"/>
          <w:lang w:val="ru-RU"/>
        </w:rPr>
        <w:t>/</w:t>
      </w:r>
      <w:r w:rsidRPr="002D16C6">
        <w:rPr>
          <w:i/>
          <w:szCs w:val="24"/>
          <w:lang w:val="ru-RU"/>
        </w:rPr>
        <w:t>N</w:t>
      </w:r>
      <w:r w:rsidRPr="002D16C6">
        <w:rPr>
          <w:lang w:val="ru-RU"/>
        </w:rPr>
        <w:t xml:space="preserve"> –19 дБ или больше, а зона координации исчезает при значении </w:t>
      </w:r>
      <w:r w:rsidRPr="002D16C6">
        <w:rPr>
          <w:i/>
          <w:szCs w:val="24"/>
          <w:lang w:val="ru-RU"/>
        </w:rPr>
        <w:t>I</w:t>
      </w:r>
      <w:r w:rsidRPr="002D16C6">
        <w:rPr>
          <w:szCs w:val="24"/>
          <w:lang w:val="ru-RU"/>
        </w:rPr>
        <w:t>/</w:t>
      </w:r>
      <w:r w:rsidRPr="002D16C6">
        <w:rPr>
          <w:i/>
          <w:szCs w:val="24"/>
          <w:lang w:val="ru-RU"/>
        </w:rPr>
        <w:t>N</w:t>
      </w:r>
      <w:r w:rsidRPr="002D16C6">
        <w:rPr>
          <w:szCs w:val="24"/>
          <w:lang w:val="ru-RU"/>
        </w:rPr>
        <w:t>, равном</w:t>
      </w:r>
      <w:r w:rsidRPr="002D16C6">
        <w:rPr>
          <w:lang w:val="ru-RU"/>
        </w:rPr>
        <w:t xml:space="preserve"> –14 дБ или больше. </w:t>
      </w:r>
    </w:p>
    <w:p w:rsidR="00C64E55" w:rsidRPr="002D16C6" w:rsidRDefault="00C64E55" w:rsidP="00C64E55">
      <w:pPr>
        <w:pStyle w:val="FigureNo"/>
        <w:rPr>
          <w:lang w:val="ru-RU"/>
        </w:rPr>
      </w:pPr>
      <w:r w:rsidRPr="002D16C6">
        <w:rPr>
          <w:lang w:val="ru-RU"/>
        </w:rPr>
        <w:t>РИСУНОК 3</w:t>
      </w:r>
    </w:p>
    <w:p w:rsidR="00AA5202" w:rsidRPr="002D16C6" w:rsidRDefault="00AA5202" w:rsidP="00AA5202">
      <w:pPr>
        <w:pStyle w:val="Figuretitle"/>
        <w:rPr>
          <w:lang w:val="ru-RU"/>
        </w:rPr>
      </w:pPr>
      <w:r w:rsidRPr="002D16C6">
        <w:rPr>
          <w:lang w:val="ru-RU"/>
        </w:rPr>
        <w:t>Районы координации и запретные районы при использовании антенной решетки</w:t>
      </w:r>
      <w:r w:rsidRPr="002D16C6">
        <w:rPr>
          <w:rFonts w:asciiTheme="minorHAnsi" w:hAnsiTheme="minorHAnsi"/>
          <w:lang w:val="ru-RU"/>
        </w:rPr>
        <w:br/>
      </w:r>
      <w:r w:rsidRPr="002D16C6">
        <w:rPr>
          <w:lang w:val="ru-RU"/>
        </w:rPr>
        <w:t xml:space="preserve">Станция сопряжения находится на расстоянии 36 км от точки под платформой </w:t>
      </w:r>
      <w:r w:rsidRPr="002D16C6">
        <w:rPr>
          <w:caps/>
          <w:lang w:val="ru-RU"/>
        </w:rPr>
        <w:t xml:space="preserve">haps, </w:t>
      </w:r>
      <w:r w:rsidRPr="002D16C6">
        <w:rPr>
          <w:i/>
          <w:caps/>
          <w:lang w:val="ru-RU"/>
        </w:rPr>
        <w:t>i</w:t>
      </w:r>
      <w:r w:rsidRPr="002D16C6">
        <w:rPr>
          <w:caps/>
          <w:lang w:val="ru-RU"/>
        </w:rPr>
        <w:t>/</w:t>
      </w:r>
      <w:r w:rsidRPr="002D16C6">
        <w:rPr>
          <w:i/>
          <w:caps/>
          <w:lang w:val="ru-RU"/>
        </w:rPr>
        <w:t>n</w:t>
      </w:r>
      <w:r w:rsidRPr="002D16C6">
        <w:rPr>
          <w:caps/>
          <w:lang w:val="ru-RU"/>
        </w:rPr>
        <w:t xml:space="preserve"> = </w:t>
      </w:r>
      <w:r w:rsidRPr="002D16C6">
        <w:rPr>
          <w:lang w:val="ru-RU"/>
        </w:rPr>
        <w:t>–20 дБ</w:t>
      </w:r>
    </w:p>
    <w:p w:rsidR="00AA5202" w:rsidRPr="002D16C6" w:rsidRDefault="00AA5202" w:rsidP="00AA5202">
      <w:pPr>
        <w:pStyle w:val="Figure"/>
        <w:rPr>
          <w:rFonts w:asciiTheme="minorHAnsi" w:hAnsiTheme="minorHAnsi"/>
          <w:lang w:val="ru-RU"/>
        </w:rPr>
      </w:pPr>
      <w:r w:rsidRPr="002D16C6">
        <w:rPr>
          <w:lang w:val="ru-RU"/>
        </w:rPr>
        <w:object w:dxaOrig="9552" w:dyaOrig="6540">
          <v:shape id="_x0000_i1029" type="#_x0000_t75" style="width:377pt;height:258.5pt" o:ole="">
            <v:imagedata r:id="rId26" o:title=""/>
          </v:shape>
          <o:OLEObject Type="Embed" ProgID="CorelDRAW.Graphic.14" ShapeID="_x0000_i1029" DrawAspect="Content" ObjectID="_1389992630" r:id="rId27"/>
        </w:object>
      </w:r>
    </w:p>
    <w:p w:rsidR="00AA5202" w:rsidRPr="002D16C6" w:rsidRDefault="00AA5202" w:rsidP="00AA5202">
      <w:pPr>
        <w:rPr>
          <w:lang w:val="ru-RU"/>
        </w:rPr>
      </w:pPr>
      <w:r w:rsidRPr="002D16C6">
        <w:rPr>
          <w:lang w:val="ru-RU"/>
        </w:rPr>
        <w:br w:type="page"/>
      </w:r>
    </w:p>
    <w:p w:rsidR="00C64E55" w:rsidRPr="002D16C6" w:rsidRDefault="00C64E55" w:rsidP="00C64E55">
      <w:pPr>
        <w:pStyle w:val="TableNo"/>
        <w:rPr>
          <w:lang w:val="ru-RU"/>
        </w:rPr>
      </w:pPr>
      <w:r w:rsidRPr="002D16C6">
        <w:rPr>
          <w:lang w:val="ru-RU"/>
        </w:rPr>
        <w:lastRenderedPageBreak/>
        <w:t>ТАБЛИЦА 3</w:t>
      </w:r>
    </w:p>
    <w:p w:rsidR="00C64E55" w:rsidRPr="002D16C6" w:rsidRDefault="00C64E55" w:rsidP="00C64E55">
      <w:pPr>
        <w:pStyle w:val="Tabletitle"/>
        <w:keepNext w:val="0"/>
        <w:rPr>
          <w:lang w:val="ru-RU"/>
        </w:rPr>
      </w:pPr>
      <w:r w:rsidRPr="002D16C6">
        <w:rPr>
          <w:lang w:val="ru-RU"/>
        </w:rPr>
        <w:t>Зоны координации и запретные зоны при использовании антенной решетки,</w:t>
      </w:r>
      <w:r w:rsidRPr="002D16C6">
        <w:rPr>
          <w:lang w:val="ru-RU"/>
        </w:rPr>
        <w:br/>
        <w:t>когда станция сопряжения находится на расстоянии 36 км от точки SPP</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440"/>
        <w:gridCol w:w="1296"/>
      </w:tblGrid>
      <w:tr w:rsidR="00C64E55" w:rsidRPr="002D16C6" w:rsidTr="00FE1AE7">
        <w:trPr>
          <w:trHeight w:val="255"/>
          <w:tblHeader/>
          <w:jc w:val="center"/>
        </w:trPr>
        <w:tc>
          <w:tcPr>
            <w:tcW w:w="1296" w:type="dxa"/>
            <w:noWrap/>
          </w:tcPr>
          <w:p w:rsidR="00C64E55" w:rsidRPr="002D16C6" w:rsidRDefault="00C64E55" w:rsidP="00FE1AE7">
            <w:pPr>
              <w:pStyle w:val="Tablehead"/>
              <w:keepNext w:val="0"/>
              <w:rPr>
                <w:i/>
                <w:iCs/>
                <w:lang w:val="ru-RU"/>
              </w:rPr>
            </w:pPr>
            <w:r w:rsidRPr="002D16C6">
              <w:rPr>
                <w:i/>
                <w:iCs/>
                <w:lang w:val="ru-RU"/>
              </w:rPr>
              <w:t>I</w:t>
            </w:r>
            <w:r w:rsidRPr="002D16C6">
              <w:rPr>
                <w:lang w:val="ru-RU"/>
              </w:rPr>
              <w:t>/</w:t>
            </w:r>
            <w:r w:rsidRPr="002D16C6">
              <w:rPr>
                <w:i/>
                <w:iCs/>
                <w:lang w:val="ru-RU"/>
              </w:rPr>
              <w:t>N</w:t>
            </w:r>
          </w:p>
        </w:tc>
        <w:tc>
          <w:tcPr>
            <w:tcW w:w="1296" w:type="dxa"/>
            <w:noWrap/>
          </w:tcPr>
          <w:p w:rsidR="00C64E55" w:rsidRPr="002D16C6" w:rsidRDefault="00C64E55" w:rsidP="00FE1AE7">
            <w:pPr>
              <w:pStyle w:val="Tablehead"/>
              <w:keepNext w:val="0"/>
              <w:rPr>
                <w:lang w:val="ru-RU"/>
              </w:rPr>
            </w:pPr>
            <w:r w:rsidRPr="002D16C6">
              <w:rPr>
                <w:lang w:val="ru-RU"/>
              </w:rPr>
              <w:t xml:space="preserve">Зона 1 </w:t>
            </w:r>
            <w:r w:rsidR="002D16C6">
              <w:rPr>
                <w:lang w:val="ru-RU"/>
              </w:rPr>
              <w:br/>
            </w:r>
            <w:r w:rsidRPr="002D16C6">
              <w:rPr>
                <w:lang w:val="ru-RU"/>
              </w:rPr>
              <w:t>(км</w:t>
            </w:r>
            <w:r w:rsidRPr="002D16C6">
              <w:rPr>
                <w:vertAlign w:val="superscript"/>
                <w:lang w:val="ru-RU"/>
              </w:rPr>
              <w:t>2</w:t>
            </w:r>
            <w:r w:rsidRPr="002D16C6">
              <w:rPr>
                <w:lang w:val="ru-RU"/>
              </w:rPr>
              <w:t>)</w:t>
            </w:r>
          </w:p>
        </w:tc>
        <w:tc>
          <w:tcPr>
            <w:tcW w:w="1296" w:type="dxa"/>
            <w:noWrap/>
          </w:tcPr>
          <w:p w:rsidR="00C64E55" w:rsidRPr="002D16C6" w:rsidRDefault="00C64E55" w:rsidP="00FE1AE7">
            <w:pPr>
              <w:pStyle w:val="Tablehead"/>
              <w:keepNext w:val="0"/>
              <w:rPr>
                <w:lang w:val="ru-RU"/>
              </w:rPr>
            </w:pPr>
            <w:r w:rsidRPr="002D16C6">
              <w:rPr>
                <w:lang w:val="ru-RU"/>
              </w:rPr>
              <w:t xml:space="preserve">Зона 2 </w:t>
            </w:r>
            <w:r w:rsidR="002D16C6">
              <w:rPr>
                <w:lang w:val="ru-RU"/>
              </w:rPr>
              <w:br/>
            </w:r>
            <w:r w:rsidRPr="002D16C6">
              <w:rPr>
                <w:lang w:val="ru-RU"/>
              </w:rPr>
              <w:t>(км</w:t>
            </w:r>
            <w:r w:rsidRPr="002D16C6">
              <w:rPr>
                <w:vertAlign w:val="superscript"/>
                <w:lang w:val="ru-RU"/>
              </w:rPr>
              <w:t>2</w:t>
            </w:r>
            <w:r w:rsidRPr="002D16C6">
              <w:rPr>
                <w:lang w:val="ru-RU"/>
              </w:rPr>
              <w:t>)</w:t>
            </w:r>
          </w:p>
        </w:tc>
        <w:tc>
          <w:tcPr>
            <w:tcW w:w="1440" w:type="dxa"/>
            <w:noWrap/>
          </w:tcPr>
          <w:p w:rsidR="00C64E55" w:rsidRPr="002D16C6" w:rsidRDefault="00C64E55" w:rsidP="00FE1AE7">
            <w:pPr>
              <w:pStyle w:val="Tablehead"/>
              <w:keepNext w:val="0"/>
              <w:rPr>
                <w:lang w:val="ru-RU"/>
              </w:rPr>
            </w:pPr>
            <w:r w:rsidRPr="002D16C6">
              <w:rPr>
                <w:lang w:val="ru-RU"/>
              </w:rPr>
              <w:t>Общая зона координации (км</w:t>
            </w:r>
            <w:r w:rsidRPr="002D16C6">
              <w:rPr>
                <w:vertAlign w:val="superscript"/>
                <w:lang w:val="ru-RU"/>
              </w:rPr>
              <w:t>2</w:t>
            </w:r>
            <w:r w:rsidRPr="002D16C6">
              <w:rPr>
                <w:lang w:val="ru-RU"/>
              </w:rPr>
              <w:t>)</w:t>
            </w:r>
          </w:p>
        </w:tc>
        <w:tc>
          <w:tcPr>
            <w:tcW w:w="1296" w:type="dxa"/>
            <w:noWrap/>
          </w:tcPr>
          <w:p w:rsidR="00C64E55" w:rsidRPr="002D16C6" w:rsidRDefault="00C64E55" w:rsidP="00FE1AE7">
            <w:pPr>
              <w:pStyle w:val="Tablehead"/>
              <w:keepNext w:val="0"/>
              <w:rPr>
                <w:lang w:val="ru-RU"/>
              </w:rPr>
            </w:pPr>
            <w:r w:rsidRPr="002D16C6">
              <w:rPr>
                <w:lang w:val="ru-RU"/>
              </w:rPr>
              <w:t xml:space="preserve">Запретная зона </w:t>
            </w:r>
            <w:r w:rsidR="002D16C6">
              <w:rPr>
                <w:lang w:val="ru-RU"/>
              </w:rPr>
              <w:br/>
            </w:r>
            <w:r w:rsidRPr="002D16C6">
              <w:rPr>
                <w:lang w:val="ru-RU"/>
              </w:rPr>
              <w:t>(км</w:t>
            </w:r>
            <w:r w:rsidRPr="002D16C6">
              <w:rPr>
                <w:vertAlign w:val="superscript"/>
                <w:lang w:val="ru-RU"/>
              </w:rPr>
              <w:t>2</w:t>
            </w:r>
            <w:r w:rsidRPr="002D16C6">
              <w:rPr>
                <w:lang w:val="ru-RU"/>
              </w:rPr>
              <w:t>)</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−20</w:t>
            </w:r>
          </w:p>
        </w:tc>
        <w:tc>
          <w:tcPr>
            <w:tcW w:w="1296" w:type="dxa"/>
            <w:noWrap/>
          </w:tcPr>
          <w:p w:rsidR="00C64E55" w:rsidRPr="002D16C6" w:rsidRDefault="00C64E55" w:rsidP="00FE1AE7">
            <w:pPr>
              <w:pStyle w:val="Tabletext"/>
              <w:jc w:val="center"/>
              <w:rPr>
                <w:lang w:val="ru-RU"/>
              </w:rPr>
            </w:pPr>
            <w:r w:rsidRPr="002D16C6">
              <w:rPr>
                <w:lang w:val="ru-RU"/>
              </w:rPr>
              <w:t>50,4</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440" w:type="dxa"/>
            <w:noWrap/>
          </w:tcPr>
          <w:p w:rsidR="00C64E55" w:rsidRPr="002D16C6" w:rsidRDefault="00C64E55" w:rsidP="00FE1AE7">
            <w:pPr>
              <w:pStyle w:val="Tabletext"/>
              <w:jc w:val="center"/>
              <w:rPr>
                <w:lang w:val="ru-RU"/>
              </w:rPr>
            </w:pPr>
            <w:r w:rsidRPr="002D16C6">
              <w:rPr>
                <w:lang w:val="ru-RU"/>
              </w:rPr>
              <w:t>50,4</w:t>
            </w:r>
          </w:p>
        </w:tc>
        <w:tc>
          <w:tcPr>
            <w:tcW w:w="1296" w:type="dxa"/>
            <w:noWrap/>
          </w:tcPr>
          <w:p w:rsidR="00C64E55" w:rsidRPr="002D16C6" w:rsidRDefault="00C64E55" w:rsidP="00FE1AE7">
            <w:pPr>
              <w:pStyle w:val="Tabletext"/>
              <w:jc w:val="center"/>
              <w:rPr>
                <w:lang w:val="ru-RU"/>
              </w:rPr>
            </w:pPr>
            <w:r w:rsidRPr="002D16C6">
              <w:rPr>
                <w:lang w:val="ru-RU"/>
              </w:rPr>
              <w:t>6,6</w:t>
            </w:r>
          </w:p>
        </w:tc>
      </w:tr>
      <w:tr w:rsidR="00C64E55" w:rsidRPr="002D16C6" w:rsidTr="00FE1AE7">
        <w:trPr>
          <w:trHeight w:val="255"/>
          <w:jc w:val="center"/>
        </w:trPr>
        <w:tc>
          <w:tcPr>
            <w:tcW w:w="1296" w:type="dxa"/>
            <w:tcBorders>
              <w:top w:val="nil"/>
            </w:tcBorders>
            <w:noWrap/>
          </w:tcPr>
          <w:p w:rsidR="00C64E55" w:rsidRPr="002D16C6" w:rsidRDefault="00C64E55" w:rsidP="00FE1AE7">
            <w:pPr>
              <w:pStyle w:val="Tabletext"/>
              <w:jc w:val="center"/>
              <w:rPr>
                <w:lang w:val="ru-RU"/>
              </w:rPr>
            </w:pPr>
            <w:r w:rsidRPr="002D16C6">
              <w:rPr>
                <w:lang w:val="ru-RU"/>
              </w:rPr>
              <w:t>−19</w:t>
            </w:r>
          </w:p>
        </w:tc>
        <w:tc>
          <w:tcPr>
            <w:tcW w:w="1296" w:type="dxa"/>
            <w:tcBorders>
              <w:top w:val="nil"/>
            </w:tcBorders>
            <w:noWrap/>
          </w:tcPr>
          <w:p w:rsidR="00C64E55" w:rsidRPr="002D16C6" w:rsidRDefault="00C64E55" w:rsidP="00FE1AE7">
            <w:pPr>
              <w:pStyle w:val="Tabletext"/>
              <w:jc w:val="center"/>
              <w:rPr>
                <w:lang w:val="ru-RU"/>
              </w:rPr>
            </w:pPr>
            <w:r w:rsidRPr="002D16C6">
              <w:rPr>
                <w:lang w:val="ru-RU"/>
              </w:rPr>
              <w:t>40,2</w:t>
            </w:r>
          </w:p>
        </w:tc>
        <w:tc>
          <w:tcPr>
            <w:tcW w:w="1296" w:type="dxa"/>
            <w:tcBorders>
              <w:top w:val="nil"/>
            </w:tcBorders>
            <w:noWrap/>
          </w:tcPr>
          <w:p w:rsidR="00C64E55" w:rsidRPr="002D16C6" w:rsidRDefault="00C64E55" w:rsidP="00FE1AE7">
            <w:pPr>
              <w:pStyle w:val="Tabletext"/>
              <w:jc w:val="center"/>
              <w:rPr>
                <w:lang w:val="ru-RU"/>
              </w:rPr>
            </w:pPr>
            <w:r w:rsidRPr="002D16C6">
              <w:rPr>
                <w:lang w:val="ru-RU"/>
              </w:rPr>
              <w:t>0</w:t>
            </w:r>
          </w:p>
        </w:tc>
        <w:tc>
          <w:tcPr>
            <w:tcW w:w="1440" w:type="dxa"/>
            <w:tcBorders>
              <w:top w:val="nil"/>
            </w:tcBorders>
            <w:noWrap/>
          </w:tcPr>
          <w:p w:rsidR="00C64E55" w:rsidRPr="002D16C6" w:rsidRDefault="00C64E55" w:rsidP="00FE1AE7">
            <w:pPr>
              <w:pStyle w:val="Tabletext"/>
              <w:jc w:val="center"/>
              <w:rPr>
                <w:lang w:val="ru-RU"/>
              </w:rPr>
            </w:pPr>
            <w:r w:rsidRPr="002D16C6">
              <w:rPr>
                <w:lang w:val="ru-RU"/>
              </w:rPr>
              <w:t>40,2</w:t>
            </w:r>
          </w:p>
        </w:tc>
        <w:tc>
          <w:tcPr>
            <w:tcW w:w="1296" w:type="dxa"/>
            <w:tcBorders>
              <w:top w:val="nil"/>
            </w:tcBorders>
            <w:noWrap/>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−18</w:t>
            </w:r>
          </w:p>
        </w:tc>
        <w:tc>
          <w:tcPr>
            <w:tcW w:w="1296" w:type="dxa"/>
            <w:noWrap/>
          </w:tcPr>
          <w:p w:rsidR="00C64E55" w:rsidRPr="002D16C6" w:rsidRDefault="00C64E55" w:rsidP="00FE1AE7">
            <w:pPr>
              <w:pStyle w:val="Tabletext"/>
              <w:jc w:val="center"/>
              <w:rPr>
                <w:lang w:val="ru-RU"/>
              </w:rPr>
            </w:pPr>
            <w:r w:rsidRPr="002D16C6">
              <w:rPr>
                <w:lang w:val="ru-RU"/>
              </w:rPr>
              <w:t>32,9</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440" w:type="dxa"/>
            <w:noWrap/>
          </w:tcPr>
          <w:p w:rsidR="00C64E55" w:rsidRPr="002D16C6" w:rsidRDefault="00C64E55" w:rsidP="00FE1AE7">
            <w:pPr>
              <w:pStyle w:val="Tabletext"/>
              <w:jc w:val="center"/>
              <w:rPr>
                <w:lang w:val="ru-RU"/>
              </w:rPr>
            </w:pPr>
            <w:r w:rsidRPr="002D16C6">
              <w:rPr>
                <w:lang w:val="ru-RU"/>
              </w:rPr>
              <w:t>32,9</w:t>
            </w:r>
          </w:p>
        </w:tc>
        <w:tc>
          <w:tcPr>
            <w:tcW w:w="1296" w:type="dxa"/>
            <w:noWrap/>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−17</w:t>
            </w:r>
          </w:p>
        </w:tc>
        <w:tc>
          <w:tcPr>
            <w:tcW w:w="1296" w:type="dxa"/>
            <w:noWrap/>
          </w:tcPr>
          <w:p w:rsidR="00C64E55" w:rsidRPr="002D16C6" w:rsidRDefault="00C64E55" w:rsidP="00FE1AE7">
            <w:pPr>
              <w:pStyle w:val="Tabletext"/>
              <w:jc w:val="center"/>
              <w:rPr>
                <w:lang w:val="ru-RU"/>
              </w:rPr>
            </w:pPr>
            <w:r w:rsidRPr="002D16C6">
              <w:rPr>
                <w:lang w:val="ru-RU"/>
              </w:rPr>
              <w:t>24,3</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440" w:type="dxa"/>
            <w:noWrap/>
          </w:tcPr>
          <w:p w:rsidR="00C64E55" w:rsidRPr="002D16C6" w:rsidRDefault="00C64E55" w:rsidP="00FE1AE7">
            <w:pPr>
              <w:pStyle w:val="Tabletext"/>
              <w:jc w:val="center"/>
              <w:rPr>
                <w:lang w:val="ru-RU"/>
              </w:rPr>
            </w:pPr>
            <w:r w:rsidRPr="002D16C6">
              <w:rPr>
                <w:lang w:val="ru-RU"/>
              </w:rPr>
              <w:t>24,3</w:t>
            </w:r>
          </w:p>
        </w:tc>
        <w:tc>
          <w:tcPr>
            <w:tcW w:w="1296" w:type="dxa"/>
            <w:noWrap/>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−16</w:t>
            </w:r>
          </w:p>
        </w:tc>
        <w:tc>
          <w:tcPr>
            <w:tcW w:w="1296" w:type="dxa"/>
            <w:noWrap/>
          </w:tcPr>
          <w:p w:rsidR="00C64E55" w:rsidRPr="002D16C6" w:rsidRDefault="00C64E55" w:rsidP="00FE1AE7">
            <w:pPr>
              <w:pStyle w:val="Tabletext"/>
              <w:jc w:val="center"/>
              <w:rPr>
                <w:lang w:val="ru-RU"/>
              </w:rPr>
            </w:pPr>
            <w:r w:rsidRPr="002D16C6">
              <w:rPr>
                <w:lang w:val="ru-RU"/>
              </w:rPr>
              <w:t>16</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440" w:type="dxa"/>
            <w:noWrap/>
          </w:tcPr>
          <w:p w:rsidR="00C64E55" w:rsidRPr="002D16C6" w:rsidRDefault="00C64E55" w:rsidP="00FE1AE7">
            <w:pPr>
              <w:pStyle w:val="Tabletext"/>
              <w:jc w:val="center"/>
              <w:rPr>
                <w:lang w:val="ru-RU"/>
              </w:rPr>
            </w:pPr>
            <w:r w:rsidRPr="002D16C6">
              <w:rPr>
                <w:lang w:val="ru-RU"/>
              </w:rPr>
              <w:t>16</w:t>
            </w:r>
          </w:p>
        </w:tc>
        <w:tc>
          <w:tcPr>
            <w:tcW w:w="1296" w:type="dxa"/>
            <w:noWrap/>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−15</w:t>
            </w:r>
          </w:p>
        </w:tc>
        <w:tc>
          <w:tcPr>
            <w:tcW w:w="1296" w:type="dxa"/>
            <w:noWrap/>
          </w:tcPr>
          <w:p w:rsidR="00C64E55" w:rsidRPr="002D16C6" w:rsidRDefault="00C64E55" w:rsidP="00FE1AE7">
            <w:pPr>
              <w:pStyle w:val="Tabletext"/>
              <w:jc w:val="center"/>
              <w:rPr>
                <w:lang w:val="ru-RU"/>
              </w:rPr>
            </w:pPr>
            <w:r w:rsidRPr="002D16C6">
              <w:rPr>
                <w:lang w:val="ru-RU"/>
              </w:rPr>
              <w:t>6,9</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440" w:type="dxa"/>
            <w:noWrap/>
          </w:tcPr>
          <w:p w:rsidR="00C64E55" w:rsidRPr="002D16C6" w:rsidRDefault="00C64E55" w:rsidP="00FE1AE7">
            <w:pPr>
              <w:pStyle w:val="Tabletext"/>
              <w:jc w:val="center"/>
              <w:rPr>
                <w:lang w:val="ru-RU"/>
              </w:rPr>
            </w:pPr>
            <w:r w:rsidRPr="002D16C6">
              <w:rPr>
                <w:lang w:val="ru-RU"/>
              </w:rPr>
              <w:t>6,9</w:t>
            </w:r>
          </w:p>
        </w:tc>
        <w:tc>
          <w:tcPr>
            <w:tcW w:w="1296" w:type="dxa"/>
            <w:noWrap/>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−14</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296" w:type="dxa"/>
            <w:noWrap/>
          </w:tcPr>
          <w:p w:rsidR="00C64E55" w:rsidRPr="002D16C6" w:rsidRDefault="00C64E55" w:rsidP="00FE1AE7">
            <w:pPr>
              <w:pStyle w:val="Tabletext"/>
              <w:jc w:val="center"/>
              <w:rPr>
                <w:lang w:val="ru-RU"/>
              </w:rPr>
            </w:pPr>
            <w:r w:rsidRPr="002D16C6">
              <w:rPr>
                <w:lang w:val="ru-RU"/>
              </w:rPr>
              <w:t>0</w:t>
            </w:r>
          </w:p>
        </w:tc>
        <w:tc>
          <w:tcPr>
            <w:tcW w:w="1440" w:type="dxa"/>
            <w:noWrap/>
          </w:tcPr>
          <w:p w:rsidR="00C64E55" w:rsidRPr="002D16C6" w:rsidRDefault="00C64E55" w:rsidP="00FE1AE7">
            <w:pPr>
              <w:pStyle w:val="Tabletext"/>
              <w:jc w:val="center"/>
              <w:rPr>
                <w:lang w:val="ru-RU"/>
              </w:rPr>
            </w:pPr>
            <w:r w:rsidRPr="002D16C6">
              <w:rPr>
                <w:lang w:val="ru-RU"/>
              </w:rPr>
              <w:t>0</w:t>
            </w:r>
          </w:p>
        </w:tc>
        <w:tc>
          <w:tcPr>
            <w:tcW w:w="1296" w:type="dxa"/>
            <w:noWrap/>
          </w:tcPr>
          <w:p w:rsidR="00C64E55" w:rsidRPr="002D16C6" w:rsidRDefault="00C64E55" w:rsidP="00FE1AE7">
            <w:pPr>
              <w:pStyle w:val="Tabletext"/>
              <w:jc w:val="center"/>
              <w:rPr>
                <w:lang w:val="ru-RU"/>
              </w:rPr>
            </w:pPr>
            <w:r w:rsidRPr="002D16C6">
              <w:rPr>
                <w:lang w:val="ru-RU"/>
              </w:rPr>
              <w:t>0</w:t>
            </w:r>
          </w:p>
        </w:tc>
      </w:tr>
    </w:tbl>
    <w:p w:rsidR="00C64E55" w:rsidRPr="002D16C6" w:rsidRDefault="00C64E55" w:rsidP="00AA5202">
      <w:pPr>
        <w:pStyle w:val="Heading1"/>
        <w:rPr>
          <w:lang w:val="ru-RU"/>
        </w:rPr>
      </w:pPr>
      <w:r w:rsidRPr="002D16C6">
        <w:rPr>
          <w:lang w:val="ru-RU"/>
        </w:rPr>
        <w:t>5</w:t>
      </w:r>
      <w:r w:rsidRPr="002D16C6">
        <w:rPr>
          <w:lang w:val="ru-RU"/>
        </w:rPr>
        <w:tab/>
        <w:t>Суммарная помеха от платформ HAPS на приемники линии связи "точка</w:t>
      </w:r>
      <w:r w:rsidR="00AA5202" w:rsidRPr="002D16C6">
        <w:rPr>
          <w:lang w:val="ru-RU"/>
        </w:rPr>
        <w:t>-</w:t>
      </w:r>
      <w:r w:rsidRPr="002D16C6">
        <w:rPr>
          <w:lang w:val="ru-RU"/>
        </w:rPr>
        <w:t>точка" ФС</w:t>
      </w:r>
    </w:p>
    <w:p w:rsidR="00C64E55" w:rsidRPr="002D16C6" w:rsidRDefault="00C64E55" w:rsidP="00C64E55">
      <w:pPr>
        <w:rPr>
          <w:b/>
          <w:lang w:val="ru-RU"/>
        </w:rPr>
      </w:pPr>
      <w:r w:rsidRPr="002D16C6">
        <w:rPr>
          <w:lang w:val="ru-RU"/>
        </w:rPr>
        <w:t xml:space="preserve">В данном разделе рассматривается влияние передатчиков платформы HAPS, работающих со множеством станций сопряжения. </w:t>
      </w:r>
      <w:bookmarkStart w:id="2" w:name="OLE_LINK5"/>
      <w:bookmarkStart w:id="3" w:name="OLE_LINK6"/>
      <w:r w:rsidRPr="002D16C6">
        <w:rPr>
          <w:lang w:val="ru-RU"/>
        </w:rPr>
        <w:t xml:space="preserve">Рисунок 4 показывает зоны координации и запретные зоны для </w:t>
      </w:r>
      <w:r w:rsidRPr="002D16C6">
        <w:rPr>
          <w:i/>
          <w:szCs w:val="24"/>
          <w:lang w:val="ru-RU"/>
        </w:rPr>
        <w:t>I</w:t>
      </w:r>
      <w:r w:rsidRPr="002D16C6">
        <w:rPr>
          <w:szCs w:val="24"/>
          <w:lang w:val="ru-RU"/>
        </w:rPr>
        <w:t>/</w:t>
      </w:r>
      <w:r w:rsidRPr="002D16C6">
        <w:rPr>
          <w:i/>
          <w:szCs w:val="24"/>
          <w:lang w:val="ru-RU"/>
        </w:rPr>
        <w:t>N</w:t>
      </w:r>
      <w:r w:rsidRPr="002D16C6">
        <w:rPr>
          <w:szCs w:val="24"/>
          <w:lang w:val="ru-RU"/>
        </w:rPr>
        <w:t>,</w:t>
      </w:r>
      <w:r w:rsidRPr="002D16C6">
        <w:rPr>
          <w:lang w:val="ru-RU"/>
        </w:rPr>
        <w:t xml:space="preserve"> равного –20 дБ, в</w:t>
      </w:r>
      <w:r w:rsidR="001B6C91" w:rsidRPr="002D16C6">
        <w:rPr>
          <w:lang w:val="ru-RU"/>
        </w:rPr>
        <w:t> </w:t>
      </w:r>
      <w:r w:rsidRPr="002D16C6">
        <w:rPr>
          <w:lang w:val="ru-RU"/>
        </w:rPr>
        <w:t>случае когда пять станций сопряжения расположены на равном расстоянии в 36 км от точки надира HAPS. В</w:t>
      </w:r>
      <w:r w:rsidR="0016182E" w:rsidRPr="002D16C6">
        <w:rPr>
          <w:lang w:val="ru-RU"/>
        </w:rPr>
        <w:t> </w:t>
      </w:r>
      <w:r w:rsidRPr="002D16C6">
        <w:rPr>
          <w:lang w:val="ru-RU"/>
        </w:rPr>
        <w:t xml:space="preserve">таблице 4 показаны зоны координации и запретные зоны для этого случая. Понятно, что из-за слабого усиления этой антенны в секторах дальних боковых лепестков не появятся новые зоны, вызванные агрегацией мощности, передаваемой пяти наземным станциям сопряжения. Очевидно это соответствует случаю для </w:t>
      </w:r>
      <w:r w:rsidRPr="002D16C6">
        <w:rPr>
          <w:i/>
          <w:iCs/>
          <w:lang w:val="ru-RU"/>
        </w:rPr>
        <w:t>I</w:t>
      </w:r>
      <w:r w:rsidRPr="002D16C6">
        <w:rPr>
          <w:lang w:val="ru-RU"/>
        </w:rPr>
        <w:t>/</w:t>
      </w:r>
      <w:r w:rsidRPr="002D16C6">
        <w:rPr>
          <w:i/>
          <w:iCs/>
          <w:lang w:val="ru-RU"/>
        </w:rPr>
        <w:t>N</w:t>
      </w:r>
      <w:r w:rsidRPr="002D16C6">
        <w:rPr>
          <w:iCs/>
          <w:lang w:val="ru-RU"/>
        </w:rPr>
        <w:t xml:space="preserve">, </w:t>
      </w:r>
      <w:r w:rsidRPr="002D16C6">
        <w:rPr>
          <w:lang w:val="ru-RU"/>
        </w:rPr>
        <w:t xml:space="preserve">равного –20 дБ, и, вследствие этого, – случаю для более положительных значений </w:t>
      </w:r>
      <w:r w:rsidRPr="002D16C6">
        <w:rPr>
          <w:i/>
          <w:iCs/>
          <w:lang w:val="ru-RU"/>
        </w:rPr>
        <w:t>I</w:t>
      </w:r>
      <w:r w:rsidRPr="002D16C6">
        <w:rPr>
          <w:lang w:val="ru-RU"/>
        </w:rPr>
        <w:t>/</w:t>
      </w:r>
      <w:r w:rsidRPr="002D16C6">
        <w:rPr>
          <w:i/>
          <w:iCs/>
          <w:lang w:val="ru-RU"/>
        </w:rPr>
        <w:t>N</w:t>
      </w:r>
      <w:r w:rsidRPr="002D16C6">
        <w:rPr>
          <w:lang w:val="ru-RU"/>
        </w:rPr>
        <w:t>. Данный результат обусловлен быстрым спадом усиления антенны при увеличении внеосевого угла, что является характерной особенностью антенной решетки по Резолюции </w:t>
      </w:r>
      <w:r w:rsidRPr="002D16C6">
        <w:rPr>
          <w:bCs/>
          <w:lang w:val="ru-RU"/>
        </w:rPr>
        <w:t>221 (Пересм. ВКР-07).</w:t>
      </w:r>
      <w:r w:rsidRPr="002D16C6">
        <w:rPr>
          <w:b/>
          <w:lang w:val="ru-RU"/>
        </w:rPr>
        <w:t xml:space="preserve"> </w:t>
      </w:r>
    </w:p>
    <w:p w:rsidR="00C64E55" w:rsidRPr="002D16C6" w:rsidRDefault="00C64E55" w:rsidP="00AA5202">
      <w:pPr>
        <w:rPr>
          <w:lang w:val="ru-RU"/>
        </w:rPr>
      </w:pPr>
      <w:r w:rsidRPr="002D16C6">
        <w:rPr>
          <w:lang w:val="ru-RU"/>
        </w:rPr>
        <w:t>Каждая из отдельных зон координации и запретных зон на рисунке 4 практически идентична такой же зоне на рисунке 3. Данные зоны в таблице 4 − это просто значения из таблицы 3, умноженные на</w:t>
      </w:r>
      <w:r w:rsidR="00AA5202" w:rsidRPr="002D16C6">
        <w:rPr>
          <w:lang w:val="ru-RU"/>
        </w:rPr>
        <w:t> </w:t>
      </w:r>
      <w:r w:rsidRPr="002D16C6">
        <w:rPr>
          <w:lang w:val="ru-RU"/>
        </w:rPr>
        <w:t>5.</w:t>
      </w:r>
    </w:p>
    <w:bookmarkEnd w:id="2"/>
    <w:bookmarkEnd w:id="3"/>
    <w:p w:rsidR="00AA5202" w:rsidRPr="002D16C6" w:rsidRDefault="00C64E55" w:rsidP="00C64E55">
      <w:pPr>
        <w:pStyle w:val="FigureNo"/>
        <w:rPr>
          <w:rFonts w:ascii="Arial" w:hAnsi="Arial" w:cs="Arial"/>
          <w:b/>
          <w:sz w:val="12"/>
          <w:szCs w:val="12"/>
          <w:lang w:val="ru-RU"/>
        </w:rPr>
      </w:pPr>
      <w:r w:rsidRPr="002D16C6">
        <w:rPr>
          <w:lang w:val="ru-RU"/>
        </w:rPr>
        <w:lastRenderedPageBreak/>
        <w:t>РИСУНОК 4</w:t>
      </w:r>
      <w:r w:rsidR="00AA5202" w:rsidRPr="002D16C6">
        <w:rPr>
          <w:rFonts w:ascii="Arial" w:hAnsi="Arial" w:cs="Arial"/>
          <w:b/>
          <w:sz w:val="12"/>
          <w:szCs w:val="12"/>
          <w:lang w:val="ru-RU"/>
        </w:rPr>
        <w:t xml:space="preserve"> </w:t>
      </w:r>
    </w:p>
    <w:p w:rsidR="00C64E55" w:rsidRPr="002D16C6" w:rsidRDefault="00AA5202" w:rsidP="00AA5202">
      <w:pPr>
        <w:pStyle w:val="Figuretitle"/>
        <w:rPr>
          <w:lang w:val="ru-RU"/>
        </w:rPr>
      </w:pPr>
      <w:r w:rsidRPr="002D16C6">
        <w:rPr>
          <w:lang w:val="ru-RU"/>
        </w:rPr>
        <w:t xml:space="preserve">Районы координации и запретные зоны при использовании антенных решеток для связи </w:t>
      </w:r>
      <w:r w:rsidRPr="002D16C6">
        <w:rPr>
          <w:lang w:val="ru-RU"/>
        </w:rPr>
        <w:br/>
        <w:t xml:space="preserve">с пятью станциями сопряжения, </w:t>
      </w:r>
      <w:r w:rsidRPr="002D16C6">
        <w:rPr>
          <w:i/>
          <w:lang w:val="ru-RU"/>
        </w:rPr>
        <w:t>I</w:t>
      </w:r>
      <w:r w:rsidRPr="002D16C6">
        <w:rPr>
          <w:lang w:val="ru-RU"/>
        </w:rPr>
        <w:t>/</w:t>
      </w:r>
      <w:r w:rsidRPr="002D16C6">
        <w:rPr>
          <w:i/>
          <w:lang w:val="ru-RU"/>
        </w:rPr>
        <w:t>N</w:t>
      </w:r>
      <w:r w:rsidRPr="002D16C6">
        <w:rPr>
          <w:lang w:val="ru-RU"/>
        </w:rPr>
        <w:t xml:space="preserve"> = –20 дБ</w:t>
      </w:r>
    </w:p>
    <w:p w:rsidR="00AA5202" w:rsidRPr="002D16C6" w:rsidRDefault="00D63011" w:rsidP="00D63011">
      <w:pPr>
        <w:pStyle w:val="Figure"/>
        <w:rPr>
          <w:rFonts w:asciiTheme="minorHAnsi" w:hAnsiTheme="minorHAnsi"/>
          <w:lang w:val="ru-RU"/>
        </w:rPr>
      </w:pPr>
      <w:r w:rsidRPr="002D16C6">
        <w:rPr>
          <w:lang w:val="ru-RU"/>
        </w:rPr>
        <w:object w:dxaOrig="9037" w:dyaOrig="7127">
          <v:shape id="_x0000_i1030" type="#_x0000_t75" style="width:334pt;height:263.5pt" o:ole="">
            <v:imagedata r:id="rId28" o:title=""/>
          </v:shape>
          <o:OLEObject Type="Embed" ProgID="CorelDRAW.Graphic.14" ShapeID="_x0000_i1030" DrawAspect="Content" ObjectID="_1389992631" r:id="rId29"/>
        </w:object>
      </w:r>
    </w:p>
    <w:p w:rsidR="00C64E55" w:rsidRPr="002D16C6" w:rsidRDefault="00C64E55" w:rsidP="00C64E55">
      <w:pPr>
        <w:pStyle w:val="TableNo"/>
        <w:rPr>
          <w:lang w:val="ru-RU"/>
        </w:rPr>
      </w:pPr>
      <w:r w:rsidRPr="002D16C6">
        <w:rPr>
          <w:lang w:val="ru-RU"/>
        </w:rPr>
        <w:t>ТАБЛИЦА 4</w:t>
      </w:r>
    </w:p>
    <w:p w:rsidR="00C64E55" w:rsidRPr="002D16C6" w:rsidRDefault="00C64E55" w:rsidP="00C64E55">
      <w:pPr>
        <w:pStyle w:val="Tabletitle"/>
        <w:rPr>
          <w:lang w:val="ru-RU"/>
        </w:rPr>
      </w:pPr>
      <w:r w:rsidRPr="002D16C6">
        <w:rPr>
          <w:lang w:val="ru-RU"/>
        </w:rPr>
        <w:t>Зоны координации и запретные зоны при использовании антенной решетки</w:t>
      </w:r>
      <w:r w:rsidRPr="002D16C6">
        <w:rPr>
          <w:lang w:val="ru-RU"/>
        </w:rPr>
        <w:br/>
        <w:t>для связи с пятью станциями сопряжения на расстоянии 36 км от точки SPP</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420"/>
        <w:gridCol w:w="1296"/>
      </w:tblGrid>
      <w:tr w:rsidR="00C64E55" w:rsidRPr="002D16C6" w:rsidTr="00FE1AE7">
        <w:trPr>
          <w:cantSplit/>
          <w:trHeight w:val="255"/>
          <w:tblHeader/>
          <w:jc w:val="center"/>
        </w:trPr>
        <w:tc>
          <w:tcPr>
            <w:tcW w:w="1296" w:type="dxa"/>
            <w:noWrap/>
          </w:tcPr>
          <w:p w:rsidR="00C64E55" w:rsidRPr="002D16C6" w:rsidRDefault="00C64E55" w:rsidP="00FE1AE7">
            <w:pPr>
              <w:pStyle w:val="Tablehead"/>
              <w:keepNext w:val="0"/>
              <w:rPr>
                <w:i/>
                <w:iCs/>
                <w:lang w:val="ru-RU"/>
              </w:rPr>
            </w:pPr>
            <w:r w:rsidRPr="002D16C6">
              <w:rPr>
                <w:i/>
                <w:iCs/>
                <w:lang w:val="ru-RU"/>
              </w:rPr>
              <w:t>I</w:t>
            </w:r>
            <w:r w:rsidRPr="002D16C6">
              <w:rPr>
                <w:lang w:val="ru-RU"/>
              </w:rPr>
              <w:t>/</w:t>
            </w:r>
            <w:r w:rsidRPr="002D16C6">
              <w:rPr>
                <w:i/>
                <w:iCs/>
                <w:lang w:val="ru-RU"/>
              </w:rPr>
              <w:t>N</w:t>
            </w:r>
          </w:p>
        </w:tc>
        <w:tc>
          <w:tcPr>
            <w:tcW w:w="1296" w:type="dxa"/>
            <w:noWrap/>
          </w:tcPr>
          <w:p w:rsidR="00C64E55" w:rsidRPr="002D16C6" w:rsidRDefault="00C64E55" w:rsidP="00FE1AE7">
            <w:pPr>
              <w:pStyle w:val="Tablehead"/>
              <w:keepNext w:val="0"/>
              <w:rPr>
                <w:lang w:val="ru-RU"/>
              </w:rPr>
            </w:pPr>
            <w:r w:rsidRPr="002D16C6">
              <w:rPr>
                <w:lang w:val="ru-RU"/>
              </w:rPr>
              <w:t xml:space="preserve">Зона 1 </w:t>
            </w:r>
            <w:r w:rsidR="00D63011" w:rsidRPr="002D16C6">
              <w:rPr>
                <w:lang w:val="ru-RU"/>
              </w:rPr>
              <w:br/>
            </w:r>
            <w:r w:rsidRPr="002D16C6">
              <w:rPr>
                <w:lang w:val="ru-RU"/>
              </w:rPr>
              <w:t>(км</w:t>
            </w:r>
            <w:r w:rsidRPr="002D16C6">
              <w:rPr>
                <w:vertAlign w:val="superscript"/>
                <w:lang w:val="ru-RU"/>
              </w:rPr>
              <w:t>2</w:t>
            </w:r>
            <w:r w:rsidRPr="002D16C6">
              <w:rPr>
                <w:lang w:val="ru-RU"/>
              </w:rPr>
              <w:t>)</w:t>
            </w:r>
          </w:p>
        </w:tc>
        <w:tc>
          <w:tcPr>
            <w:tcW w:w="1296" w:type="dxa"/>
            <w:noWrap/>
          </w:tcPr>
          <w:p w:rsidR="00C64E55" w:rsidRPr="002D16C6" w:rsidRDefault="00C64E55" w:rsidP="00FE1AE7">
            <w:pPr>
              <w:pStyle w:val="Tablehead"/>
              <w:keepNext w:val="0"/>
              <w:rPr>
                <w:lang w:val="ru-RU"/>
              </w:rPr>
            </w:pPr>
            <w:r w:rsidRPr="002D16C6">
              <w:rPr>
                <w:lang w:val="ru-RU"/>
              </w:rPr>
              <w:t xml:space="preserve">Зона 2 </w:t>
            </w:r>
            <w:r w:rsidR="00D63011" w:rsidRPr="002D16C6">
              <w:rPr>
                <w:lang w:val="ru-RU"/>
              </w:rPr>
              <w:br/>
            </w:r>
            <w:r w:rsidRPr="002D16C6">
              <w:rPr>
                <w:lang w:val="ru-RU"/>
              </w:rPr>
              <w:t>(км</w:t>
            </w:r>
            <w:r w:rsidRPr="002D16C6">
              <w:rPr>
                <w:vertAlign w:val="superscript"/>
                <w:lang w:val="ru-RU"/>
              </w:rPr>
              <w:t>2</w:t>
            </w:r>
            <w:r w:rsidRPr="002D16C6">
              <w:rPr>
                <w:lang w:val="ru-RU"/>
              </w:rPr>
              <w:t>)</w:t>
            </w:r>
          </w:p>
        </w:tc>
        <w:tc>
          <w:tcPr>
            <w:tcW w:w="1296" w:type="dxa"/>
            <w:noWrap/>
          </w:tcPr>
          <w:p w:rsidR="00C64E55" w:rsidRPr="002D16C6" w:rsidRDefault="00C64E55" w:rsidP="00FE1AE7">
            <w:pPr>
              <w:pStyle w:val="Tablehead"/>
              <w:keepNext w:val="0"/>
              <w:rPr>
                <w:lang w:val="ru-RU"/>
              </w:rPr>
            </w:pPr>
            <w:r w:rsidRPr="002D16C6">
              <w:rPr>
                <w:lang w:val="ru-RU"/>
              </w:rPr>
              <w:t>Общая зона координации (км</w:t>
            </w:r>
            <w:r w:rsidRPr="002D16C6">
              <w:rPr>
                <w:vertAlign w:val="superscript"/>
                <w:lang w:val="ru-RU"/>
              </w:rPr>
              <w:t>2</w:t>
            </w:r>
            <w:r w:rsidRPr="002D16C6">
              <w:rPr>
                <w:lang w:val="ru-RU"/>
              </w:rPr>
              <w:t>)</w:t>
            </w:r>
          </w:p>
        </w:tc>
        <w:tc>
          <w:tcPr>
            <w:tcW w:w="1296" w:type="dxa"/>
            <w:noWrap/>
          </w:tcPr>
          <w:p w:rsidR="00C64E55" w:rsidRPr="002D16C6" w:rsidRDefault="00C64E55" w:rsidP="00FE1AE7">
            <w:pPr>
              <w:pStyle w:val="Tablehead"/>
              <w:keepNext w:val="0"/>
              <w:rPr>
                <w:lang w:val="ru-RU"/>
              </w:rPr>
            </w:pPr>
            <w:r w:rsidRPr="002D16C6">
              <w:rPr>
                <w:lang w:val="ru-RU"/>
              </w:rPr>
              <w:t xml:space="preserve">Запретная зона </w:t>
            </w:r>
            <w:r w:rsidR="002D16C6">
              <w:rPr>
                <w:lang w:val="ru-RU"/>
              </w:rPr>
              <w:br/>
            </w:r>
            <w:r w:rsidRPr="002D16C6">
              <w:rPr>
                <w:lang w:val="ru-RU"/>
              </w:rPr>
              <w:t>(км</w:t>
            </w:r>
            <w:r w:rsidRPr="002D16C6">
              <w:rPr>
                <w:vertAlign w:val="superscript"/>
                <w:lang w:val="ru-RU"/>
              </w:rPr>
              <w:t>2</w:t>
            </w:r>
            <w:r w:rsidRPr="002D16C6">
              <w:rPr>
                <w:lang w:val="ru-RU"/>
              </w:rPr>
              <w:t>)</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−20</w:t>
            </w:r>
          </w:p>
        </w:tc>
        <w:tc>
          <w:tcPr>
            <w:tcW w:w="1296" w:type="dxa"/>
            <w:noWrap/>
            <w:vAlign w:val="center"/>
          </w:tcPr>
          <w:p w:rsidR="00C64E55" w:rsidRPr="002D16C6" w:rsidRDefault="00C64E55" w:rsidP="00FE1AE7">
            <w:pPr>
              <w:pStyle w:val="Tabletext"/>
              <w:jc w:val="center"/>
              <w:rPr>
                <w:lang w:val="ru-RU"/>
              </w:rPr>
            </w:pPr>
            <w:r w:rsidRPr="002D16C6">
              <w:rPr>
                <w:lang w:val="ru-RU"/>
              </w:rPr>
              <w:t>251,8</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251,8</w:t>
            </w:r>
          </w:p>
        </w:tc>
        <w:tc>
          <w:tcPr>
            <w:tcW w:w="1296" w:type="dxa"/>
            <w:noWrap/>
            <w:vAlign w:val="center"/>
          </w:tcPr>
          <w:p w:rsidR="00C64E55" w:rsidRPr="002D16C6" w:rsidRDefault="00C64E55" w:rsidP="00FE1AE7">
            <w:pPr>
              <w:pStyle w:val="Tabletext"/>
              <w:jc w:val="center"/>
              <w:rPr>
                <w:lang w:val="ru-RU"/>
              </w:rPr>
            </w:pPr>
            <w:r w:rsidRPr="002D16C6">
              <w:rPr>
                <w:lang w:val="ru-RU"/>
              </w:rPr>
              <w:t>33,2</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−19</w:t>
            </w:r>
          </w:p>
        </w:tc>
        <w:tc>
          <w:tcPr>
            <w:tcW w:w="1296" w:type="dxa"/>
            <w:noWrap/>
            <w:vAlign w:val="center"/>
          </w:tcPr>
          <w:p w:rsidR="00C64E55" w:rsidRPr="002D16C6" w:rsidRDefault="00C64E55" w:rsidP="00FE1AE7">
            <w:pPr>
              <w:pStyle w:val="Tabletext"/>
              <w:jc w:val="center"/>
              <w:rPr>
                <w:lang w:val="ru-RU"/>
              </w:rPr>
            </w:pPr>
            <w:r w:rsidRPr="002D16C6">
              <w:rPr>
                <w:lang w:val="ru-RU"/>
              </w:rPr>
              <w:t>201,1</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201,1</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−18</w:t>
            </w:r>
          </w:p>
        </w:tc>
        <w:tc>
          <w:tcPr>
            <w:tcW w:w="1296" w:type="dxa"/>
            <w:noWrap/>
            <w:vAlign w:val="center"/>
          </w:tcPr>
          <w:p w:rsidR="00C64E55" w:rsidRPr="002D16C6" w:rsidRDefault="00C64E55" w:rsidP="00FE1AE7">
            <w:pPr>
              <w:pStyle w:val="Tabletext"/>
              <w:jc w:val="center"/>
              <w:rPr>
                <w:lang w:val="ru-RU"/>
              </w:rPr>
            </w:pPr>
            <w:r w:rsidRPr="002D16C6">
              <w:rPr>
                <w:lang w:val="ru-RU"/>
              </w:rPr>
              <w:t>163,8</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163,8</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−17</w:t>
            </w:r>
          </w:p>
        </w:tc>
        <w:tc>
          <w:tcPr>
            <w:tcW w:w="1296" w:type="dxa"/>
            <w:noWrap/>
            <w:vAlign w:val="center"/>
          </w:tcPr>
          <w:p w:rsidR="00C64E55" w:rsidRPr="002D16C6" w:rsidRDefault="00C64E55" w:rsidP="00FE1AE7">
            <w:pPr>
              <w:pStyle w:val="Tabletext"/>
              <w:jc w:val="center"/>
              <w:rPr>
                <w:lang w:val="ru-RU"/>
              </w:rPr>
            </w:pPr>
            <w:r w:rsidRPr="002D16C6">
              <w:rPr>
                <w:lang w:val="ru-RU"/>
              </w:rPr>
              <w:t>120,8</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120,8</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−16</w:t>
            </w:r>
          </w:p>
        </w:tc>
        <w:tc>
          <w:tcPr>
            <w:tcW w:w="1296" w:type="dxa"/>
            <w:noWrap/>
            <w:vAlign w:val="center"/>
          </w:tcPr>
          <w:p w:rsidR="00C64E55" w:rsidRPr="002D16C6" w:rsidRDefault="00C64E55" w:rsidP="00FE1AE7">
            <w:pPr>
              <w:pStyle w:val="Tabletext"/>
              <w:jc w:val="center"/>
              <w:rPr>
                <w:lang w:val="ru-RU"/>
              </w:rPr>
            </w:pPr>
            <w:r w:rsidRPr="002D16C6">
              <w:rPr>
                <w:lang w:val="ru-RU"/>
              </w:rPr>
              <w:t>80,1</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80,1</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−15</w:t>
            </w:r>
          </w:p>
        </w:tc>
        <w:tc>
          <w:tcPr>
            <w:tcW w:w="1296" w:type="dxa"/>
            <w:noWrap/>
            <w:vAlign w:val="center"/>
          </w:tcPr>
          <w:p w:rsidR="00C64E55" w:rsidRPr="002D16C6" w:rsidRDefault="00C64E55" w:rsidP="00FE1AE7">
            <w:pPr>
              <w:pStyle w:val="Tabletext"/>
              <w:jc w:val="center"/>
              <w:rPr>
                <w:lang w:val="ru-RU"/>
              </w:rPr>
            </w:pPr>
            <w:r w:rsidRPr="002D16C6">
              <w:rPr>
                <w:lang w:val="ru-RU"/>
              </w:rPr>
              <w:t>34,7</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34,7</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r>
      <w:tr w:rsidR="00C64E55" w:rsidRPr="002D16C6" w:rsidTr="00FE1AE7">
        <w:trPr>
          <w:trHeight w:val="255"/>
          <w:jc w:val="center"/>
        </w:trPr>
        <w:tc>
          <w:tcPr>
            <w:tcW w:w="1296" w:type="dxa"/>
            <w:noWrap/>
            <w:vAlign w:val="center"/>
          </w:tcPr>
          <w:p w:rsidR="00C64E55" w:rsidRPr="002D16C6" w:rsidRDefault="00C64E55" w:rsidP="00FE1AE7">
            <w:pPr>
              <w:pStyle w:val="Tabletext"/>
              <w:jc w:val="center"/>
              <w:rPr>
                <w:lang w:val="ru-RU"/>
              </w:rPr>
            </w:pPr>
            <w:r w:rsidRPr="002D16C6">
              <w:rPr>
                <w:lang w:val="ru-RU"/>
              </w:rPr>
              <w:t>−14</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c>
          <w:tcPr>
            <w:tcW w:w="1296" w:type="dxa"/>
            <w:noWrap/>
            <w:vAlign w:val="center"/>
          </w:tcPr>
          <w:p w:rsidR="00C64E55" w:rsidRPr="002D16C6" w:rsidRDefault="00C64E55" w:rsidP="00FE1AE7">
            <w:pPr>
              <w:pStyle w:val="Tabletext"/>
              <w:jc w:val="center"/>
              <w:rPr>
                <w:lang w:val="ru-RU"/>
              </w:rPr>
            </w:pPr>
            <w:r w:rsidRPr="002D16C6">
              <w:rPr>
                <w:lang w:val="ru-RU"/>
              </w:rPr>
              <w:t>0</w:t>
            </w:r>
          </w:p>
        </w:tc>
      </w:tr>
    </w:tbl>
    <w:p w:rsidR="00C64E55" w:rsidRPr="002D16C6" w:rsidRDefault="00C64E55" w:rsidP="00C64E55">
      <w:pPr>
        <w:pStyle w:val="Heading1"/>
        <w:rPr>
          <w:lang w:val="ru-RU"/>
        </w:rPr>
      </w:pPr>
      <w:r w:rsidRPr="002D16C6">
        <w:rPr>
          <w:lang w:val="ru-RU"/>
        </w:rPr>
        <w:t>6</w:t>
      </w:r>
      <w:r w:rsidRPr="002D16C6">
        <w:rPr>
          <w:lang w:val="ru-RU"/>
        </w:rPr>
        <w:tab/>
        <w:t>Рассмотрение угла места ФС и расстояния станций сопряжения от</w:t>
      </w:r>
      <w:r w:rsidR="00EF1EDE" w:rsidRPr="002D16C6">
        <w:rPr>
          <w:lang w:val="ru-RU"/>
        </w:rPr>
        <w:t> </w:t>
      </w:r>
      <w:r w:rsidRPr="002D16C6">
        <w:rPr>
          <w:lang w:val="ru-RU"/>
        </w:rPr>
        <w:t>точки SPP</w:t>
      </w:r>
    </w:p>
    <w:p w:rsidR="00C64E55" w:rsidRPr="002D16C6" w:rsidRDefault="00C64E55" w:rsidP="00C64E55">
      <w:pPr>
        <w:rPr>
          <w:lang w:val="ru-RU"/>
        </w:rPr>
      </w:pPr>
      <w:r w:rsidRPr="002D16C6">
        <w:rPr>
          <w:lang w:val="ru-RU"/>
        </w:rPr>
        <w:t>Во всех предыдущих примерах угол места антенны ФС считался равным нулю. Углы места до 5 градусов не оказывают влияния на зоны координации и запретные зоны при применении антенной решетки по Резолюции</w:t>
      </w:r>
      <w:r w:rsidR="00EF1EDE" w:rsidRPr="002D16C6">
        <w:rPr>
          <w:lang w:val="ru-RU"/>
        </w:rPr>
        <w:t> </w:t>
      </w:r>
      <w:r w:rsidRPr="002D16C6">
        <w:rPr>
          <w:lang w:val="ru-RU"/>
        </w:rPr>
        <w:t>221. Они остаются такими же, как на рисунках 3 и 4 и в таблицах 3 и 4. Случаи, когда использование данной антенны могло создать дополнительные районы, в которых помехи в приемнике ФС превысили бы пороговое значение, включают либо работу при больших углах места ФС, либо увеличенные расстояния для станция сопряжения в дополнение к ненулевым углам места ФС. На рисунке 5 показаны зоны координации и запретные зоны, которые получились бы при угле места в 3 градуса, если отдельная станция сопряжения находилась бы на расстоянии 76 км от точки SPP HAPS. Подобный вариант работы потребовал бы увеличения передаваемой мощности, чтобы поддерживать энергетический запас на линии связи.</w:t>
      </w:r>
    </w:p>
    <w:p w:rsidR="00C64E55" w:rsidRPr="002D16C6" w:rsidRDefault="00C64E55" w:rsidP="003E5D9A">
      <w:pPr>
        <w:rPr>
          <w:lang w:val="ru-RU"/>
        </w:rPr>
      </w:pPr>
      <w:r w:rsidRPr="002D16C6">
        <w:rPr>
          <w:lang w:val="ru-RU"/>
        </w:rPr>
        <w:lastRenderedPageBreak/>
        <w:t xml:space="preserve">Чтобы облегчить обсуждение, будет полезно обозначить зоны, в которых </w:t>
      </w:r>
      <w:r w:rsidRPr="002D16C6">
        <w:rPr>
          <w:i/>
          <w:szCs w:val="24"/>
          <w:lang w:val="ru-RU"/>
        </w:rPr>
        <w:t>I</w:t>
      </w:r>
      <w:r w:rsidRPr="002D16C6">
        <w:rPr>
          <w:szCs w:val="24"/>
          <w:lang w:val="ru-RU"/>
        </w:rPr>
        <w:t>/</w:t>
      </w:r>
      <w:r w:rsidRPr="002D16C6">
        <w:rPr>
          <w:i/>
          <w:szCs w:val="24"/>
          <w:lang w:val="ru-RU"/>
        </w:rPr>
        <w:t>N</w:t>
      </w:r>
      <w:r w:rsidRPr="002D16C6">
        <w:rPr>
          <w:lang w:val="ru-RU"/>
        </w:rPr>
        <w:t xml:space="preserve"> превышает пороговое значение из</w:t>
      </w:r>
      <w:r w:rsidR="003E5D9A">
        <w:rPr>
          <w:lang w:val="ru-RU"/>
        </w:rPr>
        <w:t>-</w:t>
      </w:r>
      <w:r w:rsidRPr="002D16C6">
        <w:rPr>
          <w:lang w:val="ru-RU"/>
        </w:rPr>
        <w:t xml:space="preserve">за взаимодействия между главным лепестком (ML) антенны HAPS и боковыми лепестками (SL) антенны ФС, как ML–SL зоны; а зоны, в которых </w:t>
      </w:r>
      <w:r w:rsidRPr="002D16C6">
        <w:rPr>
          <w:i/>
          <w:szCs w:val="24"/>
          <w:lang w:val="ru-RU"/>
        </w:rPr>
        <w:t>I</w:t>
      </w:r>
      <w:r w:rsidRPr="002D16C6">
        <w:rPr>
          <w:szCs w:val="24"/>
          <w:lang w:val="ru-RU"/>
        </w:rPr>
        <w:t>/</w:t>
      </w:r>
      <w:r w:rsidRPr="002D16C6">
        <w:rPr>
          <w:i/>
          <w:szCs w:val="24"/>
          <w:lang w:val="ru-RU"/>
        </w:rPr>
        <w:t>N</w:t>
      </w:r>
      <w:r w:rsidRPr="002D16C6">
        <w:rPr>
          <w:lang w:val="ru-RU"/>
        </w:rPr>
        <w:t xml:space="preserve"> превышает пороговое значение из-за взаимодействия между боковыми лепестками антенны HAPS и главным лепестком антенны ФС, как зоны SL–ML. Географический район ML–SL идентифицируется только как зона 1 под углом азимута относительно точки SPP, где зона 2 не</w:t>
      </w:r>
      <w:r w:rsidR="001B6C91" w:rsidRPr="002D16C6">
        <w:rPr>
          <w:lang w:val="ru-RU"/>
        </w:rPr>
        <w:t> </w:t>
      </w:r>
      <w:r w:rsidRPr="002D16C6">
        <w:rPr>
          <w:lang w:val="ru-RU"/>
        </w:rPr>
        <w:t>существует (нет зоны).</w:t>
      </w:r>
    </w:p>
    <w:p w:rsidR="00C64E55" w:rsidRPr="002D16C6" w:rsidRDefault="00C64E55" w:rsidP="00C64E55">
      <w:pPr>
        <w:rPr>
          <w:lang w:val="ru-RU"/>
        </w:rPr>
      </w:pPr>
      <w:r w:rsidRPr="002D16C6">
        <w:rPr>
          <w:lang w:val="ru-RU"/>
        </w:rPr>
        <w:t>Зоны SL–ML обладают несколькими важными характеристиками. Одна из них заключается в том, что они склонны быть очень большими, когда они действительно существуют, как это можно видеть из данных по общей зоне координации в таблице 5. Другая характеристика заключается в том, что зоны SL–ML появляются на расстояниях от точки SPP HAPS, которые выходят за пределы расстояния до станции сопряжения и</w:t>
      </w:r>
      <w:r w:rsidR="00D25C5B" w:rsidRPr="002D16C6">
        <w:rPr>
          <w:lang w:val="ru-RU"/>
        </w:rPr>
        <w:t>,</w:t>
      </w:r>
      <w:r w:rsidRPr="002D16C6">
        <w:rPr>
          <w:lang w:val="ru-RU"/>
        </w:rPr>
        <w:t xml:space="preserve"> возможно</w:t>
      </w:r>
      <w:r w:rsidR="00D25C5B" w:rsidRPr="002D16C6">
        <w:rPr>
          <w:lang w:val="ru-RU"/>
        </w:rPr>
        <w:t>,</w:t>
      </w:r>
      <w:r w:rsidRPr="002D16C6">
        <w:rPr>
          <w:lang w:val="ru-RU"/>
        </w:rPr>
        <w:t xml:space="preserve"> за пределы линии прямой видимости. На азимутах от точки SPP HAPS, которые проходят вблизи станции сопряжения</w:t>
      </w:r>
      <w:r w:rsidR="00D25C5B" w:rsidRPr="002D16C6">
        <w:rPr>
          <w:lang w:val="ru-RU"/>
        </w:rPr>
        <w:t>,</w:t>
      </w:r>
      <w:r w:rsidRPr="002D16C6">
        <w:rPr>
          <w:lang w:val="ru-RU"/>
        </w:rPr>
        <w:t xml:space="preserve"> будут отношения</w:t>
      </w:r>
      <w:r w:rsidRPr="002D16C6">
        <w:rPr>
          <w:i/>
          <w:szCs w:val="24"/>
          <w:lang w:val="ru-RU"/>
        </w:rPr>
        <w:t xml:space="preserve"> I</w:t>
      </w:r>
      <w:r w:rsidRPr="002D16C6">
        <w:rPr>
          <w:szCs w:val="24"/>
          <w:lang w:val="ru-RU"/>
        </w:rPr>
        <w:t>/</w:t>
      </w:r>
      <w:r w:rsidRPr="002D16C6">
        <w:rPr>
          <w:i/>
          <w:szCs w:val="24"/>
          <w:lang w:val="ru-RU"/>
        </w:rPr>
        <w:t>N</w:t>
      </w:r>
      <w:r w:rsidRPr="002D16C6">
        <w:rPr>
          <w:lang w:val="ru-RU"/>
        </w:rPr>
        <w:t>, которые определяют как зону 1, так и зону 2. Таким образом, только часть крупного географического района на рисунке 5, которая перекрывается географическим районом ML–SL, появится в зоне 2. Оставшаяся часть зоны крупного географического района будет объединена с зоной географического района ML–SL в зоне 1.</w:t>
      </w:r>
    </w:p>
    <w:p w:rsidR="00C64E55" w:rsidRPr="002D16C6" w:rsidRDefault="00C64E55" w:rsidP="00C64E55">
      <w:pPr>
        <w:rPr>
          <w:lang w:val="ru-RU"/>
        </w:rPr>
      </w:pPr>
      <w:r w:rsidRPr="002D16C6">
        <w:rPr>
          <w:lang w:val="ru-RU"/>
        </w:rPr>
        <w:t xml:space="preserve">Входные параметры, используемые при построении рисунка 5 и таблицы 5, не создают очень большую зону координации SL–ML. Однако зона координации, которую они создают, не исчезнет, пока порог </w:t>
      </w:r>
      <w:r w:rsidRPr="002D16C6">
        <w:rPr>
          <w:i/>
          <w:szCs w:val="24"/>
          <w:lang w:val="ru-RU"/>
        </w:rPr>
        <w:t>I</w:t>
      </w:r>
      <w:r w:rsidRPr="002D16C6">
        <w:rPr>
          <w:szCs w:val="24"/>
          <w:lang w:val="ru-RU"/>
        </w:rPr>
        <w:t>/</w:t>
      </w:r>
      <w:r w:rsidRPr="002D16C6">
        <w:rPr>
          <w:i/>
          <w:szCs w:val="24"/>
          <w:lang w:val="ru-RU"/>
        </w:rPr>
        <w:t>N</w:t>
      </w:r>
      <w:r w:rsidRPr="002D16C6">
        <w:rPr>
          <w:lang w:val="ru-RU"/>
        </w:rPr>
        <w:t xml:space="preserve"> не станет равным –2 дБ и больше.</w:t>
      </w:r>
    </w:p>
    <w:p w:rsidR="00F063F5" w:rsidRPr="002D16C6" w:rsidRDefault="00F063F5" w:rsidP="00F063F5">
      <w:pPr>
        <w:pStyle w:val="FigureNo"/>
        <w:rPr>
          <w:lang w:val="ru-RU"/>
        </w:rPr>
      </w:pPr>
      <w:r w:rsidRPr="002D16C6">
        <w:rPr>
          <w:lang w:val="ru-RU"/>
        </w:rPr>
        <w:t>РИСУНОК 5</w:t>
      </w:r>
    </w:p>
    <w:p w:rsidR="00F063F5" w:rsidRPr="002D16C6" w:rsidRDefault="00F063F5" w:rsidP="00D63011">
      <w:pPr>
        <w:pStyle w:val="Figuretitle"/>
        <w:rPr>
          <w:rFonts w:asciiTheme="minorHAnsi" w:hAnsiTheme="minorHAnsi"/>
          <w:caps/>
          <w:lang w:val="ru-RU"/>
        </w:rPr>
      </w:pPr>
      <w:r w:rsidRPr="002D16C6">
        <w:rPr>
          <w:lang w:val="ru-RU"/>
        </w:rPr>
        <w:t xml:space="preserve">Районы координации и запретные районы при использовании антенных решеток для связи </w:t>
      </w:r>
      <w:r w:rsidRPr="002D16C6">
        <w:rPr>
          <w:lang w:val="ru-RU"/>
        </w:rPr>
        <w:br/>
        <w:t xml:space="preserve">со станцией сопряжения на расстоянии 76 км от точки надира, </w:t>
      </w:r>
      <w:r w:rsidRPr="002D16C6">
        <w:rPr>
          <w:i/>
          <w:iCs/>
          <w:caps/>
          <w:lang w:val="ru-RU"/>
        </w:rPr>
        <w:t>p</w:t>
      </w:r>
      <w:r w:rsidRPr="002D16C6">
        <w:rPr>
          <w:i/>
          <w:iCs/>
          <w:vertAlign w:val="subscript"/>
          <w:lang w:val="ru-RU"/>
        </w:rPr>
        <w:t>t</w:t>
      </w:r>
      <w:r w:rsidRPr="002D16C6">
        <w:rPr>
          <w:caps/>
          <w:lang w:val="ru-RU"/>
        </w:rPr>
        <w:t xml:space="preserve"> = </w:t>
      </w:r>
      <w:r w:rsidR="00D25C5B" w:rsidRPr="002D16C6">
        <w:rPr>
          <w:caps/>
          <w:lang w:val="ru-RU"/>
        </w:rPr>
        <w:t>–</w:t>
      </w:r>
      <w:r w:rsidRPr="002D16C6">
        <w:rPr>
          <w:caps/>
          <w:lang w:val="ru-RU"/>
        </w:rPr>
        <w:t>26</w:t>
      </w:r>
      <w:r w:rsidR="00ED79C6" w:rsidRPr="002D16C6">
        <w:rPr>
          <w:caps/>
          <w:lang w:val="ru-RU"/>
        </w:rPr>
        <w:t>,</w:t>
      </w:r>
      <w:r w:rsidRPr="002D16C6">
        <w:rPr>
          <w:caps/>
          <w:lang w:val="ru-RU"/>
        </w:rPr>
        <w:t xml:space="preserve">4 </w:t>
      </w:r>
      <w:r w:rsidRPr="002D16C6">
        <w:rPr>
          <w:lang w:val="ru-RU"/>
        </w:rPr>
        <w:t>д</w:t>
      </w:r>
      <w:r w:rsidRPr="002D16C6">
        <w:rPr>
          <w:caps/>
          <w:lang w:val="ru-RU"/>
        </w:rPr>
        <w:t>бв</w:t>
      </w:r>
      <w:r w:rsidRPr="002D16C6">
        <w:rPr>
          <w:lang w:val="ru-RU"/>
        </w:rPr>
        <w:t>т/М</w:t>
      </w:r>
      <w:r w:rsidRPr="002D16C6">
        <w:rPr>
          <w:caps/>
          <w:lang w:val="ru-RU"/>
        </w:rPr>
        <w:t>Г</w:t>
      </w:r>
      <w:r w:rsidRPr="002D16C6">
        <w:rPr>
          <w:lang w:val="ru-RU"/>
        </w:rPr>
        <w:t xml:space="preserve">ц, </w:t>
      </w:r>
      <w:r w:rsidRPr="002D16C6">
        <w:rPr>
          <w:rFonts w:ascii="Times New Roman" w:hAnsi="Times New Roman"/>
          <w:i/>
          <w:caps/>
          <w:lang w:val="ru-RU"/>
        </w:rPr>
        <w:t>g</w:t>
      </w:r>
      <w:r w:rsidRPr="002D16C6">
        <w:rPr>
          <w:rFonts w:ascii="Times New Roman" w:hAnsi="Times New Roman"/>
          <w:i/>
          <w:vertAlign w:val="subscript"/>
          <w:lang w:val="ru-RU"/>
        </w:rPr>
        <w:t>tmax</w:t>
      </w:r>
      <w:r w:rsidRPr="002D16C6">
        <w:rPr>
          <w:caps/>
          <w:lang w:val="ru-RU"/>
        </w:rPr>
        <w:t xml:space="preserve"> = 30 </w:t>
      </w:r>
      <w:r w:rsidRPr="002D16C6">
        <w:rPr>
          <w:lang w:val="ru-RU"/>
        </w:rPr>
        <w:t>д</w:t>
      </w:r>
      <w:r w:rsidRPr="002D16C6">
        <w:rPr>
          <w:caps/>
          <w:lang w:val="ru-RU"/>
        </w:rPr>
        <w:t>б</w:t>
      </w:r>
      <w:r w:rsidRPr="002D16C6">
        <w:rPr>
          <w:lang w:val="ru-RU"/>
        </w:rPr>
        <w:t xml:space="preserve">и, </w:t>
      </w:r>
      <w:r w:rsidRPr="002D16C6">
        <w:rPr>
          <w:lang w:val="ru-RU"/>
        </w:rPr>
        <w:br/>
        <w:t xml:space="preserve">угол места антенны ФС = 3 градуса, </w:t>
      </w:r>
      <w:r w:rsidRPr="002D16C6">
        <w:rPr>
          <w:i/>
          <w:caps/>
          <w:lang w:val="ru-RU"/>
        </w:rPr>
        <w:t>i</w:t>
      </w:r>
      <w:r w:rsidRPr="002D16C6">
        <w:rPr>
          <w:caps/>
          <w:lang w:val="ru-RU"/>
        </w:rPr>
        <w:t>/</w:t>
      </w:r>
      <w:r w:rsidRPr="002D16C6">
        <w:rPr>
          <w:i/>
          <w:caps/>
          <w:lang w:val="ru-RU"/>
        </w:rPr>
        <w:t>n</w:t>
      </w:r>
      <w:r w:rsidRPr="002D16C6">
        <w:rPr>
          <w:caps/>
          <w:lang w:val="ru-RU"/>
        </w:rPr>
        <w:t xml:space="preserve"> = </w:t>
      </w:r>
      <w:r w:rsidR="00D25C5B" w:rsidRPr="002D16C6">
        <w:rPr>
          <w:caps/>
          <w:lang w:val="ru-RU"/>
        </w:rPr>
        <w:t>–</w:t>
      </w:r>
      <w:r w:rsidRPr="002D16C6">
        <w:rPr>
          <w:caps/>
          <w:lang w:val="ru-RU"/>
        </w:rPr>
        <w:t xml:space="preserve">20 </w:t>
      </w:r>
      <w:r w:rsidRPr="002D16C6">
        <w:rPr>
          <w:lang w:val="ru-RU"/>
        </w:rPr>
        <w:t>д</w:t>
      </w:r>
      <w:r w:rsidRPr="002D16C6">
        <w:rPr>
          <w:caps/>
          <w:lang w:val="ru-RU"/>
        </w:rPr>
        <w:t>б</w:t>
      </w:r>
    </w:p>
    <w:p w:rsidR="00A67E6C" w:rsidRPr="002D16C6" w:rsidRDefault="00A67E6C" w:rsidP="00A67E6C">
      <w:pPr>
        <w:pStyle w:val="Figure"/>
        <w:rPr>
          <w:lang w:val="ru-RU"/>
        </w:rPr>
      </w:pPr>
      <w:r w:rsidRPr="002D16C6">
        <w:rPr>
          <w:lang w:val="ru-RU"/>
        </w:rPr>
        <w:object w:dxaOrig="10131" w:dyaOrig="7826">
          <v:shape id="_x0000_i1031" type="#_x0000_t75" style="width:378.5pt;height:291.5pt" o:ole="">
            <v:imagedata r:id="rId30" o:title=""/>
          </v:shape>
          <o:OLEObject Type="Embed" ProgID="CorelDRAW.Graphic.14" ShapeID="_x0000_i1031" DrawAspect="Content" ObjectID="_1389992632" r:id="rId31"/>
        </w:object>
      </w:r>
    </w:p>
    <w:p w:rsidR="00D63011" w:rsidRPr="002D16C6" w:rsidRDefault="00D63011">
      <w:pPr>
        <w:tabs>
          <w:tab w:val="clear" w:pos="794"/>
          <w:tab w:val="clear" w:pos="1191"/>
          <w:tab w:val="clear" w:pos="1588"/>
          <w:tab w:val="clear" w:pos="1985"/>
        </w:tabs>
        <w:overflowPunct/>
        <w:autoSpaceDE/>
        <w:autoSpaceDN/>
        <w:adjustRightInd/>
        <w:spacing w:before="0"/>
        <w:jc w:val="left"/>
        <w:textAlignment w:val="auto"/>
        <w:rPr>
          <w:lang w:val="ru-RU"/>
        </w:rPr>
      </w:pPr>
      <w:r w:rsidRPr="002D16C6">
        <w:rPr>
          <w:lang w:val="ru-RU"/>
        </w:rPr>
        <w:br w:type="page"/>
      </w:r>
    </w:p>
    <w:p w:rsidR="00C64E55" w:rsidRPr="002D16C6" w:rsidRDefault="00C64E55" w:rsidP="00C64E55">
      <w:pPr>
        <w:pStyle w:val="TableNo"/>
        <w:rPr>
          <w:lang w:val="ru-RU"/>
        </w:rPr>
      </w:pPr>
      <w:r w:rsidRPr="002D16C6">
        <w:rPr>
          <w:lang w:val="ru-RU"/>
        </w:rPr>
        <w:lastRenderedPageBreak/>
        <w:t>ТАБЛИЦА 5</w:t>
      </w:r>
    </w:p>
    <w:p w:rsidR="00C64E55" w:rsidRPr="002D16C6" w:rsidRDefault="00C64E55" w:rsidP="00C64E55">
      <w:pPr>
        <w:pStyle w:val="Tabletitle"/>
        <w:rPr>
          <w:lang w:val="ru-RU"/>
        </w:rPr>
      </w:pPr>
      <w:r w:rsidRPr="002D16C6">
        <w:rPr>
          <w:lang w:val="ru-RU"/>
        </w:rPr>
        <w:t>Зоны координации и запретные зоны при использовании антенных решеток</w:t>
      </w:r>
      <w:r w:rsidRPr="002D16C6">
        <w:rPr>
          <w:lang w:val="ru-RU"/>
        </w:rPr>
        <w:br/>
        <w:t xml:space="preserve">для связи с единственной станцией сопряжения на расстоянии 76 км от точки SPP, </w:t>
      </w:r>
      <w:r w:rsidR="00F063F5" w:rsidRPr="002D16C6">
        <w:rPr>
          <w:lang w:val="ru-RU"/>
        </w:rPr>
        <w:br/>
      </w:r>
      <w:r w:rsidRPr="00855FF3">
        <w:rPr>
          <w:i/>
          <w:iCs/>
          <w:lang w:val="ru-RU"/>
        </w:rPr>
        <w:t>P</w:t>
      </w:r>
      <w:r w:rsidRPr="00855FF3">
        <w:rPr>
          <w:i/>
          <w:iCs/>
          <w:vertAlign w:val="subscript"/>
          <w:lang w:val="ru-RU"/>
        </w:rPr>
        <w:t>t</w:t>
      </w:r>
      <w:r w:rsidRPr="002D16C6">
        <w:rPr>
          <w:lang w:val="ru-RU"/>
        </w:rPr>
        <w:t xml:space="preserve"> = </w:t>
      </w:r>
      <w:r w:rsidR="00ED79C6" w:rsidRPr="002D16C6">
        <w:rPr>
          <w:lang w:val="ru-RU"/>
        </w:rPr>
        <w:t>–</w:t>
      </w:r>
      <w:r w:rsidRPr="002D16C6">
        <w:rPr>
          <w:lang w:val="ru-RU"/>
        </w:rPr>
        <w:t>24</w:t>
      </w:r>
      <w:r w:rsidR="00F063F5" w:rsidRPr="002D16C6">
        <w:rPr>
          <w:lang w:val="ru-RU"/>
        </w:rPr>
        <w:t>,</w:t>
      </w:r>
      <w:r w:rsidRPr="002D16C6">
        <w:rPr>
          <w:lang w:val="ru-RU"/>
        </w:rPr>
        <w:t xml:space="preserve">4 дБВт/МГц, </w:t>
      </w:r>
      <w:r w:rsidRPr="002D16C6">
        <w:rPr>
          <w:i/>
          <w:iCs/>
          <w:lang w:val="ru-RU"/>
        </w:rPr>
        <w:t>G</w:t>
      </w:r>
      <w:r w:rsidRPr="002D16C6">
        <w:rPr>
          <w:i/>
          <w:iCs/>
          <w:vertAlign w:val="subscript"/>
          <w:lang w:val="ru-RU"/>
        </w:rPr>
        <w:t>tmax</w:t>
      </w:r>
      <w:r w:rsidRPr="002D16C6">
        <w:rPr>
          <w:lang w:val="ru-RU"/>
        </w:rPr>
        <w:t xml:space="preserve"> = 34 дБи и угол места антенны ФС = 3 градуса</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579"/>
        <w:gridCol w:w="1296"/>
      </w:tblGrid>
      <w:tr w:rsidR="00C64E55" w:rsidRPr="002D16C6" w:rsidTr="00FE1AE7">
        <w:trPr>
          <w:cantSplit/>
          <w:trHeight w:val="255"/>
          <w:tblHeader/>
          <w:jc w:val="center"/>
        </w:trPr>
        <w:tc>
          <w:tcPr>
            <w:tcW w:w="1296" w:type="dxa"/>
            <w:noWrap/>
          </w:tcPr>
          <w:p w:rsidR="00C64E55" w:rsidRPr="002D16C6" w:rsidRDefault="00C64E55" w:rsidP="00FE1AE7">
            <w:pPr>
              <w:pStyle w:val="Tablehead"/>
              <w:keepNext w:val="0"/>
              <w:rPr>
                <w:i/>
                <w:iCs/>
                <w:lang w:val="ru-RU"/>
              </w:rPr>
            </w:pPr>
            <w:r w:rsidRPr="002D16C6">
              <w:rPr>
                <w:i/>
                <w:iCs/>
                <w:lang w:val="ru-RU"/>
              </w:rPr>
              <w:t>I</w:t>
            </w:r>
            <w:r w:rsidRPr="002D16C6">
              <w:rPr>
                <w:lang w:val="ru-RU"/>
              </w:rPr>
              <w:t>/</w:t>
            </w:r>
            <w:r w:rsidRPr="002D16C6">
              <w:rPr>
                <w:i/>
                <w:iCs/>
                <w:lang w:val="ru-RU"/>
              </w:rPr>
              <w:t>N</w:t>
            </w:r>
          </w:p>
        </w:tc>
        <w:tc>
          <w:tcPr>
            <w:tcW w:w="1296" w:type="dxa"/>
            <w:noWrap/>
          </w:tcPr>
          <w:p w:rsidR="00C64E55" w:rsidRPr="002D16C6" w:rsidRDefault="00C64E55" w:rsidP="00F063F5">
            <w:pPr>
              <w:pStyle w:val="Tablehead"/>
              <w:keepNext w:val="0"/>
              <w:rPr>
                <w:lang w:val="ru-RU"/>
              </w:rPr>
            </w:pPr>
            <w:r w:rsidRPr="002D16C6">
              <w:rPr>
                <w:lang w:val="ru-RU"/>
              </w:rPr>
              <w:t>Зона 1</w:t>
            </w:r>
            <w:r w:rsidR="00F063F5" w:rsidRPr="002D16C6">
              <w:rPr>
                <w:lang w:val="ru-RU"/>
              </w:rPr>
              <w:br/>
            </w:r>
            <w:r w:rsidRPr="002D16C6">
              <w:rPr>
                <w:lang w:val="ru-RU"/>
              </w:rPr>
              <w:t>(км</w:t>
            </w:r>
            <w:r w:rsidRPr="002D16C6">
              <w:rPr>
                <w:vertAlign w:val="superscript"/>
                <w:lang w:val="ru-RU"/>
              </w:rPr>
              <w:t>2</w:t>
            </w:r>
            <w:r w:rsidRPr="002D16C6">
              <w:rPr>
                <w:lang w:val="ru-RU"/>
              </w:rPr>
              <w:t>)</w:t>
            </w:r>
          </w:p>
        </w:tc>
        <w:tc>
          <w:tcPr>
            <w:tcW w:w="1296" w:type="dxa"/>
            <w:noWrap/>
          </w:tcPr>
          <w:p w:rsidR="00C64E55" w:rsidRPr="002D16C6" w:rsidRDefault="00C64E55" w:rsidP="00F063F5">
            <w:pPr>
              <w:pStyle w:val="Tablehead"/>
              <w:keepNext w:val="0"/>
              <w:rPr>
                <w:lang w:val="ru-RU"/>
              </w:rPr>
            </w:pPr>
            <w:r w:rsidRPr="002D16C6">
              <w:rPr>
                <w:lang w:val="ru-RU"/>
              </w:rPr>
              <w:t>Зона 2</w:t>
            </w:r>
            <w:r w:rsidR="00F063F5" w:rsidRPr="002D16C6">
              <w:rPr>
                <w:lang w:val="ru-RU"/>
              </w:rPr>
              <w:br/>
            </w:r>
            <w:r w:rsidRPr="002D16C6">
              <w:rPr>
                <w:lang w:val="ru-RU"/>
              </w:rPr>
              <w:t>(км</w:t>
            </w:r>
            <w:r w:rsidRPr="002D16C6">
              <w:rPr>
                <w:vertAlign w:val="superscript"/>
                <w:lang w:val="ru-RU"/>
              </w:rPr>
              <w:t>2</w:t>
            </w:r>
            <w:r w:rsidRPr="002D16C6">
              <w:rPr>
                <w:lang w:val="ru-RU"/>
              </w:rPr>
              <w:t>)</w:t>
            </w:r>
          </w:p>
        </w:tc>
        <w:tc>
          <w:tcPr>
            <w:tcW w:w="1296" w:type="dxa"/>
            <w:noWrap/>
          </w:tcPr>
          <w:p w:rsidR="00C64E55" w:rsidRPr="002D16C6" w:rsidRDefault="00C64E55" w:rsidP="00FE1AE7">
            <w:pPr>
              <w:pStyle w:val="Tablehead"/>
              <w:keepNext w:val="0"/>
              <w:rPr>
                <w:lang w:val="ru-RU"/>
              </w:rPr>
            </w:pPr>
            <w:r w:rsidRPr="002D16C6">
              <w:rPr>
                <w:lang w:val="ru-RU"/>
              </w:rPr>
              <w:t>Общая зона совместимости (км</w:t>
            </w:r>
            <w:r w:rsidRPr="002D16C6">
              <w:rPr>
                <w:vertAlign w:val="superscript"/>
                <w:lang w:val="ru-RU"/>
              </w:rPr>
              <w:t>2</w:t>
            </w:r>
            <w:r w:rsidRPr="002D16C6">
              <w:rPr>
                <w:lang w:val="ru-RU"/>
              </w:rPr>
              <w:t>)</w:t>
            </w:r>
          </w:p>
        </w:tc>
        <w:tc>
          <w:tcPr>
            <w:tcW w:w="1296" w:type="dxa"/>
            <w:noWrap/>
          </w:tcPr>
          <w:p w:rsidR="00C64E55" w:rsidRPr="002D16C6" w:rsidRDefault="00C64E55" w:rsidP="00F063F5">
            <w:pPr>
              <w:pStyle w:val="Tablehead"/>
              <w:keepNext w:val="0"/>
              <w:rPr>
                <w:lang w:val="ru-RU"/>
              </w:rPr>
            </w:pPr>
            <w:r w:rsidRPr="002D16C6">
              <w:rPr>
                <w:lang w:val="ru-RU"/>
              </w:rPr>
              <w:t>Запретная зона</w:t>
            </w:r>
            <w:r w:rsidR="00F063F5" w:rsidRPr="002D16C6">
              <w:rPr>
                <w:lang w:val="ru-RU"/>
              </w:rPr>
              <w:br/>
            </w:r>
            <w:r w:rsidRPr="002D16C6">
              <w:rPr>
                <w:lang w:val="ru-RU"/>
              </w:rPr>
              <w:t>(км</w:t>
            </w:r>
            <w:r w:rsidRPr="002D16C6">
              <w:rPr>
                <w:vertAlign w:val="superscript"/>
                <w:lang w:val="ru-RU"/>
              </w:rPr>
              <w:t>2</w:t>
            </w:r>
            <w:r w:rsidRPr="002D16C6">
              <w:rPr>
                <w:lang w:val="ru-RU"/>
              </w:rPr>
              <w:t>)</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−20</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9</w:t>
            </w:r>
            <w:r w:rsidR="00ED79C6" w:rsidRPr="002D16C6">
              <w:rPr>
                <w:lang w:val="ru-RU"/>
              </w:rPr>
              <w:t xml:space="preserve"> </w:t>
            </w:r>
            <w:r w:rsidRPr="002D16C6">
              <w:rPr>
                <w:lang w:val="ru-RU"/>
              </w:rPr>
              <w:t>931,6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12 256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22 187,7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63,1</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8</w:t>
            </w:r>
            <w:r w:rsidR="00ED79C6" w:rsidRPr="002D16C6">
              <w:rPr>
                <w:lang w:val="ru-RU"/>
              </w:rPr>
              <w:t xml:space="preserve"> </w:t>
            </w:r>
            <w:r w:rsidRPr="002D16C6">
              <w:rPr>
                <w:lang w:val="ru-RU"/>
              </w:rPr>
              <w:t>593,9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11 572,6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20 166,6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23,6</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8</w:t>
            </w:r>
            <w:r w:rsidR="00ED79C6" w:rsidRPr="002D16C6">
              <w:rPr>
                <w:lang w:val="ru-RU"/>
              </w:rPr>
              <w:t xml:space="preserve"> </w:t>
            </w:r>
            <w:r w:rsidRPr="002D16C6">
              <w:rPr>
                <w:lang w:val="ru-RU"/>
              </w:rPr>
              <w:t>539,7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8</w:t>
            </w:r>
            <w:r w:rsidR="00ED79C6" w:rsidRPr="002D16C6">
              <w:rPr>
                <w:lang w:val="ru-RU"/>
              </w:rPr>
              <w:t xml:space="preserve"> </w:t>
            </w:r>
            <w:r w:rsidRPr="002D16C6">
              <w:rPr>
                <w:lang w:val="ru-RU"/>
              </w:rPr>
              <w:t>527,3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18</w:t>
            </w:r>
            <w:r w:rsidR="00855FF3">
              <w:rPr>
                <w:lang w:val="ru-RU"/>
              </w:rPr>
              <w:t xml:space="preserve"> </w:t>
            </w:r>
            <w:r w:rsidRPr="002D16C6">
              <w:rPr>
                <w:lang w:val="ru-RU"/>
              </w:rPr>
              <w:t>226,3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8</w:t>
            </w:r>
            <w:r w:rsidR="00ED79C6" w:rsidRPr="002D16C6">
              <w:rPr>
                <w:lang w:val="ru-RU"/>
              </w:rPr>
              <w:t xml:space="preserve"> </w:t>
            </w:r>
            <w:r w:rsidRPr="002D16C6">
              <w:rPr>
                <w:lang w:val="ru-RU"/>
              </w:rPr>
              <w:t>544,9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6</w:t>
            </w:r>
            <w:r w:rsidR="00ED79C6" w:rsidRPr="002D16C6">
              <w:rPr>
                <w:lang w:val="ru-RU"/>
              </w:rPr>
              <w:t xml:space="preserve"> </w:t>
            </w:r>
            <w:r w:rsidRPr="002D16C6">
              <w:rPr>
                <w:lang w:val="ru-RU"/>
              </w:rPr>
              <w:t>685,9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16 387,3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7</w:t>
            </w:r>
            <w:r w:rsidR="00ED79C6" w:rsidRPr="002D16C6">
              <w:rPr>
                <w:lang w:val="ru-RU"/>
              </w:rPr>
              <w:t xml:space="preserve"> </w:t>
            </w:r>
            <w:r w:rsidRPr="002D16C6">
              <w:rPr>
                <w:lang w:val="ru-RU"/>
              </w:rPr>
              <w:t>475,1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6</w:t>
            </w:r>
            <w:r w:rsidR="00ED79C6" w:rsidRPr="002D16C6">
              <w:rPr>
                <w:lang w:val="ru-RU"/>
              </w:rPr>
              <w:t xml:space="preserve"> </w:t>
            </w:r>
            <w:r w:rsidRPr="002D16C6">
              <w:rPr>
                <w:lang w:val="ru-RU"/>
              </w:rPr>
              <w:t>038,6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14 661,8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6</w:t>
            </w:r>
            <w:r w:rsidR="00ED79C6" w:rsidRPr="002D16C6">
              <w:rPr>
                <w:lang w:val="ru-RU"/>
              </w:rPr>
              <w:t xml:space="preserve"> </w:t>
            </w:r>
            <w:r w:rsidRPr="002D16C6">
              <w:rPr>
                <w:lang w:val="ru-RU"/>
              </w:rPr>
              <w:t>454,2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532,3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13 027,4</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−14</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5</w:t>
            </w:r>
            <w:r w:rsidR="00ED79C6" w:rsidRPr="002D16C6">
              <w:rPr>
                <w:lang w:val="ru-RU"/>
              </w:rPr>
              <w:t xml:space="preserve"> </w:t>
            </w:r>
            <w:r w:rsidRPr="002D16C6">
              <w:rPr>
                <w:lang w:val="ru-RU"/>
              </w:rPr>
              <w:t>475,5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5</w:t>
            </w:r>
            <w:r w:rsidR="00ED79C6" w:rsidRPr="002D16C6">
              <w:rPr>
                <w:lang w:val="ru-RU"/>
              </w:rPr>
              <w:t xml:space="preserve"> </w:t>
            </w:r>
            <w:r w:rsidRPr="002D16C6">
              <w:rPr>
                <w:lang w:val="ru-RU"/>
              </w:rPr>
              <w:t>879,1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11 354,6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5</w:t>
            </w:r>
            <w:r w:rsidR="00ED79C6" w:rsidRPr="002D16C6">
              <w:rPr>
                <w:lang w:val="ru-RU"/>
              </w:rPr>
              <w:t xml:space="preserve"> </w:t>
            </w:r>
            <w:r w:rsidRPr="002D16C6">
              <w:rPr>
                <w:lang w:val="ru-RU"/>
              </w:rPr>
              <w:t>445,1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4</w:t>
            </w:r>
            <w:r w:rsidR="00ED79C6" w:rsidRPr="002D16C6">
              <w:rPr>
                <w:lang w:val="ru-RU"/>
              </w:rPr>
              <w:t xml:space="preserve"> </w:t>
            </w:r>
            <w:r w:rsidRPr="002D16C6">
              <w:rPr>
                <w:lang w:val="ru-RU"/>
              </w:rPr>
              <w:t>640,2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10 085,3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4</w:t>
            </w:r>
            <w:r w:rsidR="00ED79C6" w:rsidRPr="002D16C6">
              <w:rPr>
                <w:lang w:val="ru-RU"/>
              </w:rPr>
              <w:t xml:space="preserve"> </w:t>
            </w:r>
            <w:r w:rsidRPr="002D16C6">
              <w:rPr>
                <w:lang w:val="ru-RU"/>
              </w:rPr>
              <w:t>614,8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4</w:t>
            </w:r>
            <w:r w:rsidR="00ED79C6" w:rsidRPr="002D16C6">
              <w:rPr>
                <w:lang w:val="ru-RU"/>
              </w:rPr>
              <w:t xml:space="preserve"> </w:t>
            </w:r>
            <w:r w:rsidRPr="002D16C6">
              <w:rPr>
                <w:lang w:val="ru-RU"/>
              </w:rPr>
              <w:t>376,5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8</w:t>
            </w:r>
            <w:r w:rsidR="00ED79C6" w:rsidRPr="002D16C6">
              <w:rPr>
                <w:lang w:val="ru-RU"/>
              </w:rPr>
              <w:t xml:space="preserve"> </w:t>
            </w:r>
            <w:r w:rsidRPr="002D16C6">
              <w:rPr>
                <w:lang w:val="ru-RU"/>
              </w:rPr>
              <w:t>991,3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3</w:t>
            </w:r>
            <w:r w:rsidR="00855FF3">
              <w:rPr>
                <w:lang w:val="ru-RU"/>
              </w:rPr>
              <w:t xml:space="preserve"> </w:t>
            </w:r>
            <w:r w:rsidRPr="002D16C6">
              <w:rPr>
                <w:lang w:val="ru-RU"/>
              </w:rPr>
              <w:t>804</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4</w:t>
            </w:r>
            <w:r w:rsidR="00ED79C6" w:rsidRPr="002D16C6">
              <w:rPr>
                <w:lang w:val="ru-RU"/>
              </w:rPr>
              <w:t xml:space="preserve"> </w:t>
            </w:r>
            <w:r w:rsidRPr="002D16C6">
              <w:rPr>
                <w:lang w:val="ru-RU"/>
              </w:rPr>
              <w:t>100,1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7</w:t>
            </w:r>
            <w:r w:rsidR="00ED79C6" w:rsidRPr="002D16C6">
              <w:rPr>
                <w:lang w:val="ru-RU"/>
              </w:rPr>
              <w:t xml:space="preserve"> </w:t>
            </w:r>
            <w:r w:rsidRPr="002D16C6">
              <w:rPr>
                <w:lang w:val="ru-RU"/>
              </w:rPr>
              <w:t>904,1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−10</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3</w:t>
            </w:r>
            <w:r w:rsidR="00855FF3">
              <w:rPr>
                <w:lang w:val="ru-RU"/>
              </w:rPr>
              <w:t xml:space="preserve"> </w:t>
            </w:r>
            <w:r w:rsidRPr="002D16C6">
              <w:rPr>
                <w:lang w:val="ru-RU"/>
              </w:rPr>
              <w:t>007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3</w:t>
            </w:r>
            <w:r w:rsidR="00ED79C6" w:rsidRPr="002D16C6">
              <w:rPr>
                <w:lang w:val="ru-RU"/>
              </w:rPr>
              <w:t xml:space="preserve"> </w:t>
            </w:r>
            <w:r w:rsidRPr="002D16C6">
              <w:rPr>
                <w:lang w:val="ru-RU"/>
              </w:rPr>
              <w:t>809,5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6</w:t>
            </w:r>
            <w:r w:rsidR="00ED79C6" w:rsidRPr="002D16C6">
              <w:rPr>
                <w:lang w:val="ru-RU"/>
              </w:rPr>
              <w:t xml:space="preserve"> </w:t>
            </w:r>
            <w:r w:rsidRPr="002D16C6">
              <w:rPr>
                <w:lang w:val="ru-RU"/>
              </w:rPr>
              <w:t>816,5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963,3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791,6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5</w:t>
            </w:r>
            <w:r w:rsidR="00ED79C6" w:rsidRPr="002D16C6">
              <w:rPr>
                <w:lang w:val="ru-RU"/>
              </w:rPr>
              <w:t xml:space="preserve"> </w:t>
            </w:r>
            <w:r w:rsidRPr="002D16C6">
              <w:rPr>
                <w:lang w:val="ru-RU"/>
              </w:rPr>
              <w:t>754,8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203,8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535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4</w:t>
            </w:r>
            <w:r w:rsidR="00ED79C6" w:rsidRPr="002D16C6">
              <w:rPr>
                <w:lang w:val="ru-RU"/>
              </w:rPr>
              <w:t xml:space="preserve"> </w:t>
            </w:r>
            <w:r w:rsidRPr="002D16C6">
              <w:rPr>
                <w:lang w:val="ru-RU"/>
              </w:rPr>
              <w:t>738,8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074,4</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w:t>
            </w:r>
            <w:r w:rsidR="00ED79C6" w:rsidRPr="002D16C6">
              <w:rPr>
                <w:lang w:val="ru-RU"/>
              </w:rPr>
              <w:t xml:space="preserve"> </w:t>
            </w:r>
            <w:r w:rsidRPr="002D16C6">
              <w:rPr>
                <w:lang w:val="ru-RU"/>
              </w:rPr>
              <w:t>655,8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3</w:t>
            </w:r>
            <w:r w:rsidR="00ED79C6" w:rsidRPr="002D16C6">
              <w:rPr>
                <w:lang w:val="ru-RU"/>
              </w:rPr>
              <w:t xml:space="preserve"> </w:t>
            </w:r>
            <w:r w:rsidRPr="002D16C6">
              <w:rPr>
                <w:lang w:val="ru-RU"/>
              </w:rPr>
              <w:t>730,2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w:t>
            </w:r>
            <w:r w:rsidR="00ED79C6" w:rsidRPr="002D16C6">
              <w:rPr>
                <w:lang w:val="ru-RU"/>
              </w:rPr>
              <w:t xml:space="preserve"> </w:t>
            </w:r>
            <w:r w:rsidRPr="002D16C6">
              <w:rPr>
                <w:lang w:val="ru-RU"/>
              </w:rPr>
              <w:t>367,8</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w:t>
            </w:r>
            <w:r w:rsidR="00ED79C6" w:rsidRPr="002D16C6">
              <w:rPr>
                <w:lang w:val="ru-RU"/>
              </w:rPr>
              <w:t xml:space="preserve"> </w:t>
            </w:r>
            <w:r w:rsidRPr="002D16C6">
              <w:rPr>
                <w:lang w:val="ru-RU"/>
              </w:rPr>
              <w:t>437,1</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w:t>
            </w:r>
            <w:r w:rsidR="00ED79C6" w:rsidRPr="002D16C6">
              <w:rPr>
                <w:lang w:val="ru-RU"/>
              </w:rPr>
              <w:t xml:space="preserve"> </w:t>
            </w:r>
            <w:r w:rsidRPr="002D16C6">
              <w:rPr>
                <w:lang w:val="ru-RU"/>
              </w:rPr>
              <w:t>804,9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−5</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w:t>
            </w:r>
            <w:r w:rsidR="00ED79C6" w:rsidRPr="002D16C6">
              <w:rPr>
                <w:lang w:val="ru-RU"/>
              </w:rPr>
              <w:t xml:space="preserve"> </w:t>
            </w:r>
            <w:r w:rsidRPr="002D16C6">
              <w:rPr>
                <w:lang w:val="ru-RU"/>
              </w:rPr>
              <w:t>169,2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733,4</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w:t>
            </w:r>
            <w:r w:rsidR="00ED79C6" w:rsidRPr="002D16C6">
              <w:rPr>
                <w:lang w:val="ru-RU"/>
              </w:rPr>
              <w:t xml:space="preserve"> </w:t>
            </w:r>
            <w:r w:rsidRPr="002D16C6">
              <w:rPr>
                <w:lang w:val="ru-RU"/>
              </w:rPr>
              <w:t>902,6</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−4</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881,3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187,9</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1</w:t>
            </w:r>
            <w:r w:rsidR="00ED79C6" w:rsidRPr="002D16C6">
              <w:rPr>
                <w:lang w:val="ru-RU"/>
              </w:rPr>
              <w:t xml:space="preserve"> </w:t>
            </w:r>
            <w:r w:rsidRPr="002D16C6">
              <w:rPr>
                <w:lang w:val="ru-RU"/>
              </w:rPr>
              <w:t>069,2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−3</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255,7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0</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255,7</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r w:rsidR="00C64E55" w:rsidRPr="002D16C6" w:rsidTr="00FE1AE7">
        <w:trPr>
          <w:trHeight w:val="255"/>
          <w:jc w:val="center"/>
        </w:trPr>
        <w:tc>
          <w:tcPr>
            <w:tcW w:w="1296" w:type="dxa"/>
            <w:noWrap/>
          </w:tcPr>
          <w:p w:rsidR="00C64E55" w:rsidRPr="002D16C6" w:rsidRDefault="00C64E55" w:rsidP="00FE1AE7">
            <w:pPr>
              <w:pStyle w:val="Tabletext"/>
              <w:jc w:val="center"/>
              <w:rPr>
                <w:lang w:val="ru-RU"/>
              </w:rPr>
            </w:pPr>
            <w:r w:rsidRPr="002D16C6">
              <w:rPr>
                <w:lang w:val="ru-RU"/>
              </w:rPr>
              <w:t>−2</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0</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0</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2D16C6">
              <w:rPr>
                <w:lang w:val="ru-RU"/>
              </w:rPr>
              <w:t>0</w:t>
            </w:r>
          </w:p>
        </w:tc>
        <w:tc>
          <w:tcPr>
            <w:tcW w:w="1296" w:type="dxa"/>
            <w:noWrap/>
          </w:tcPr>
          <w:p w:rsidR="00C64E55" w:rsidRPr="002D16C6" w:rsidRDefault="00C64E55" w:rsidP="00855F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568"/>
              </w:tabs>
              <w:jc w:val="center"/>
              <w:rPr>
                <w:lang w:val="ru-RU"/>
              </w:rPr>
            </w:pPr>
            <w:r w:rsidRPr="002D16C6">
              <w:rPr>
                <w:lang w:val="ru-RU"/>
              </w:rPr>
              <w:t>0</w:t>
            </w:r>
          </w:p>
        </w:tc>
      </w:tr>
    </w:tbl>
    <w:p w:rsidR="00C64E55" w:rsidRPr="002D16C6" w:rsidRDefault="00C64E55" w:rsidP="00D63011">
      <w:pPr>
        <w:spacing w:before="720"/>
        <w:jc w:val="center"/>
        <w:rPr>
          <w:lang w:val="ru-RU"/>
        </w:rPr>
      </w:pPr>
      <w:r w:rsidRPr="002D16C6">
        <w:rPr>
          <w:lang w:val="ru-RU"/>
        </w:rPr>
        <w:t>_______________</w:t>
      </w:r>
    </w:p>
    <w:sectPr w:rsidR="00C64E55" w:rsidRPr="002D16C6" w:rsidSect="00E643C5">
      <w:headerReference w:type="first" r:id="rId32"/>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7A6" w:rsidRDefault="006637A6">
      <w:r>
        <w:separator/>
      </w:r>
    </w:p>
  </w:endnote>
  <w:endnote w:type="continuationSeparator" w:id="0">
    <w:p w:rsidR="006637A6" w:rsidRDefault="0066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E643C5" w:rsidRDefault="006637A6" w:rsidP="00E64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295101" w:rsidRDefault="006637A6" w:rsidP="002951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295101" w:rsidRDefault="006637A6" w:rsidP="00295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7A6" w:rsidRDefault="006637A6">
      <w:r>
        <w:rPr>
          <w:b/>
        </w:rPr>
        <w:t>_______________</w:t>
      </w:r>
    </w:p>
  </w:footnote>
  <w:footnote w:type="continuationSeparator" w:id="0">
    <w:p w:rsidR="006637A6" w:rsidRDefault="006637A6">
      <w:r>
        <w:continuationSeparator/>
      </w:r>
    </w:p>
  </w:footnote>
  <w:footnote w:id="1">
    <w:p w:rsidR="006637A6" w:rsidRPr="006637A6" w:rsidRDefault="006637A6" w:rsidP="00E873E9">
      <w:pPr>
        <w:pStyle w:val="FootnoteText"/>
        <w:rPr>
          <w:lang w:val="ru-RU"/>
        </w:rPr>
      </w:pPr>
      <w:r w:rsidRPr="006637A6">
        <w:rPr>
          <w:rStyle w:val="FootnoteReference"/>
          <w:lang w:val="ru-RU"/>
        </w:rPr>
        <w:t>*</w:t>
      </w:r>
      <w:r w:rsidRPr="006637A6">
        <w:rPr>
          <w:lang w:val="ru-RU"/>
        </w:rPr>
        <w:t xml:space="preserve"> </w:t>
      </w:r>
      <w:r w:rsidRPr="006637A6">
        <w:rPr>
          <w:lang w:val="ru-RU"/>
        </w:rPr>
        <w:tab/>
        <w:t>Настоящая Рекомендация была подготовлена в поддержку пункта</w:t>
      </w:r>
      <w:r>
        <w:t> </w:t>
      </w:r>
      <w:r w:rsidRPr="006637A6">
        <w:rPr>
          <w:lang w:val="ru-RU"/>
        </w:rPr>
        <w:t>1.20 повестки дня Всемирной конференции радиосвязи 2012</w:t>
      </w:r>
      <w:r>
        <w:t> </w:t>
      </w:r>
      <w:r w:rsidRPr="006637A6">
        <w:rPr>
          <w:lang w:val="ru-RU"/>
        </w:rPr>
        <w:t>года (ВКР-12). В случае если ВКР-12 не определит спектр для линий станций сопряжения, связанных со станциями на высотной платформе в этой полосе частот, данная Рекомендация будет исключена.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E643C5" w:rsidRDefault="006637A6" w:rsidP="00E643C5">
    <w:pPr>
      <w:pStyle w:val="Header"/>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F46BD">
      <w:rPr>
        <w:rStyle w:val="PageNumber"/>
        <w:b/>
        <w:bCs/>
        <w:noProof/>
        <w:szCs w:val="22"/>
        <w:lang w:val="en-US"/>
      </w:rPr>
      <w:t>10</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F46BD">
      <w:rPr>
        <w:b/>
        <w:bCs/>
        <w:noProof/>
        <w:szCs w:val="22"/>
        <w:lang w:val="en-US"/>
      </w:rPr>
      <w:t>МСЭ-R  F.2011</w:t>
    </w:r>
    <w:r w:rsidRPr="00553C5F">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Default="006637A6" w:rsidP="00295101">
    <w:pPr>
      <w:pStyle w:val="Header"/>
      <w:ind w:right="360" w:firstLine="360"/>
      <w:jc w:val="left"/>
    </w:pPr>
    <w:r>
      <w:rPr>
        <w:noProof/>
        <w:lang w:val="en-US" w:eastAsia="zh-CN"/>
      </w:rPr>
      <w:drawing>
        <wp:anchor distT="0" distB="0" distL="114300" distR="114300" simplePos="0" relativeHeight="251659264" behindDoc="1" locked="0" layoutInCell="1" allowOverlap="1" wp14:anchorId="317B02DB" wp14:editId="5729624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E643C5" w:rsidRDefault="006637A6" w:rsidP="00E643C5">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F46BD">
      <w:rPr>
        <w:b/>
        <w:bCs/>
        <w:noProof/>
        <w:szCs w:val="22"/>
        <w:lang w:val="en-US"/>
      </w:rPr>
      <w:t>МСЭ-R  F.2011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F46BD">
      <w:rPr>
        <w:rStyle w:val="PageNumber"/>
        <w:b/>
        <w:bCs/>
        <w:noProof/>
        <w:szCs w:val="22"/>
      </w:rPr>
      <w:t>9</w:t>
    </w:r>
    <w:r w:rsidRPr="00553C5F">
      <w:rPr>
        <w:rStyle w:val="PageNumbe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E643C5" w:rsidRDefault="006637A6" w:rsidP="00E643C5">
    <w:pPr>
      <w:pStyle w:val="Header"/>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9F46BD">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F46BD">
      <w:rPr>
        <w:b/>
        <w:bCs/>
        <w:noProof/>
        <w:szCs w:val="22"/>
        <w:lang w:val="en-US"/>
      </w:rPr>
      <w:t>МСЭ-R  F.2011</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6" w:rsidRPr="00E643C5" w:rsidRDefault="006637A6" w:rsidP="00E643C5">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F46BD">
      <w:rPr>
        <w:b/>
        <w:bCs/>
        <w:noProof/>
        <w:szCs w:val="22"/>
        <w:lang w:val="en-US"/>
      </w:rPr>
      <w:t>МСЭ-R  F.2011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F46B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757725FF"/>
    <w:multiLevelType w:val="hybridMultilevel"/>
    <w:tmpl w:val="BCA8F8A0"/>
    <w:lvl w:ilvl="0" w:tplc="5928C206">
      <w:start w:val="2"/>
      <w:numFmt w:val="bullet"/>
      <w:lvlText w:val="-"/>
      <w:lvlJc w:val="left"/>
      <w:pPr>
        <w:ind w:left="720" w:hanging="360"/>
      </w:pPr>
      <w:rPr>
        <w:rFonts w:ascii="Times New Roman" w:eastAsia="Times New Roman" w:hAnsi="Times New Roman" w:cs="Times New Roman" w:hint="default"/>
      </w:rPr>
    </w:lvl>
    <w:lvl w:ilvl="1" w:tplc="F044EEF8" w:tentative="1">
      <w:start w:val="1"/>
      <w:numFmt w:val="bullet"/>
      <w:lvlText w:val="o"/>
      <w:lvlJc w:val="left"/>
      <w:pPr>
        <w:ind w:left="1440" w:hanging="360"/>
      </w:pPr>
      <w:rPr>
        <w:rFonts w:ascii="Courier New" w:hAnsi="Courier New" w:cs="Courier New" w:hint="default"/>
      </w:rPr>
    </w:lvl>
    <w:lvl w:ilvl="2" w:tplc="3A2ABA42" w:tentative="1">
      <w:start w:val="1"/>
      <w:numFmt w:val="bullet"/>
      <w:lvlText w:val=""/>
      <w:lvlJc w:val="left"/>
      <w:pPr>
        <w:ind w:left="2160" w:hanging="360"/>
      </w:pPr>
      <w:rPr>
        <w:rFonts w:ascii="Wingdings" w:hAnsi="Wingdings" w:hint="default"/>
      </w:rPr>
    </w:lvl>
    <w:lvl w:ilvl="3" w:tplc="17A2FB70" w:tentative="1">
      <w:start w:val="1"/>
      <w:numFmt w:val="bullet"/>
      <w:lvlText w:val=""/>
      <w:lvlJc w:val="left"/>
      <w:pPr>
        <w:ind w:left="2880" w:hanging="360"/>
      </w:pPr>
      <w:rPr>
        <w:rFonts w:ascii="Symbol" w:hAnsi="Symbol" w:hint="default"/>
      </w:rPr>
    </w:lvl>
    <w:lvl w:ilvl="4" w:tplc="AD4A7488" w:tentative="1">
      <w:start w:val="1"/>
      <w:numFmt w:val="bullet"/>
      <w:lvlText w:val="o"/>
      <w:lvlJc w:val="left"/>
      <w:pPr>
        <w:ind w:left="3600" w:hanging="360"/>
      </w:pPr>
      <w:rPr>
        <w:rFonts w:ascii="Courier New" w:hAnsi="Courier New" w:cs="Courier New" w:hint="default"/>
      </w:rPr>
    </w:lvl>
    <w:lvl w:ilvl="5" w:tplc="067C0DCE" w:tentative="1">
      <w:start w:val="1"/>
      <w:numFmt w:val="bullet"/>
      <w:lvlText w:val=""/>
      <w:lvlJc w:val="left"/>
      <w:pPr>
        <w:ind w:left="4320" w:hanging="360"/>
      </w:pPr>
      <w:rPr>
        <w:rFonts w:ascii="Wingdings" w:hAnsi="Wingdings" w:hint="default"/>
      </w:rPr>
    </w:lvl>
    <w:lvl w:ilvl="6" w:tplc="12AE0F86" w:tentative="1">
      <w:start w:val="1"/>
      <w:numFmt w:val="bullet"/>
      <w:lvlText w:val=""/>
      <w:lvlJc w:val="left"/>
      <w:pPr>
        <w:ind w:left="5040" w:hanging="360"/>
      </w:pPr>
      <w:rPr>
        <w:rFonts w:ascii="Symbol" w:hAnsi="Symbol" w:hint="default"/>
      </w:rPr>
    </w:lvl>
    <w:lvl w:ilvl="7" w:tplc="CC6265BE" w:tentative="1">
      <w:start w:val="1"/>
      <w:numFmt w:val="bullet"/>
      <w:lvlText w:val="o"/>
      <w:lvlJc w:val="left"/>
      <w:pPr>
        <w:ind w:left="5760" w:hanging="360"/>
      </w:pPr>
      <w:rPr>
        <w:rFonts w:ascii="Courier New" w:hAnsi="Courier New" w:cs="Courier New" w:hint="default"/>
      </w:rPr>
    </w:lvl>
    <w:lvl w:ilvl="8" w:tplc="9DE602E4"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73"/>
    <w:rsid w:val="00044D7F"/>
    <w:rsid w:val="000E379B"/>
    <w:rsid w:val="00104DA5"/>
    <w:rsid w:val="001355A1"/>
    <w:rsid w:val="0016182E"/>
    <w:rsid w:val="001A6D70"/>
    <w:rsid w:val="001B225D"/>
    <w:rsid w:val="001B286C"/>
    <w:rsid w:val="001B6C91"/>
    <w:rsid w:val="001F5559"/>
    <w:rsid w:val="00212D20"/>
    <w:rsid w:val="00213F8F"/>
    <w:rsid w:val="00225C20"/>
    <w:rsid w:val="002912ED"/>
    <w:rsid w:val="00295101"/>
    <w:rsid w:val="002D16C6"/>
    <w:rsid w:val="003E5D9A"/>
    <w:rsid w:val="00462D05"/>
    <w:rsid w:val="004844C1"/>
    <w:rsid w:val="004A4615"/>
    <w:rsid w:val="004C79A5"/>
    <w:rsid w:val="004E171C"/>
    <w:rsid w:val="00517A7B"/>
    <w:rsid w:val="00541545"/>
    <w:rsid w:val="00541AC7"/>
    <w:rsid w:val="00545573"/>
    <w:rsid w:val="0058463F"/>
    <w:rsid w:val="00645B0F"/>
    <w:rsid w:val="006637A6"/>
    <w:rsid w:val="00700190"/>
    <w:rsid w:val="00703FFC"/>
    <w:rsid w:val="0071246B"/>
    <w:rsid w:val="00756B1C"/>
    <w:rsid w:val="00792033"/>
    <w:rsid w:val="00845350"/>
    <w:rsid w:val="00855FF3"/>
    <w:rsid w:val="008A070A"/>
    <w:rsid w:val="008B1239"/>
    <w:rsid w:val="009125FA"/>
    <w:rsid w:val="00943EBD"/>
    <w:rsid w:val="009447A3"/>
    <w:rsid w:val="009A0681"/>
    <w:rsid w:val="009F46BD"/>
    <w:rsid w:val="00A05CE9"/>
    <w:rsid w:val="00A1622C"/>
    <w:rsid w:val="00A67E6C"/>
    <w:rsid w:val="00AA5202"/>
    <w:rsid w:val="00AD4505"/>
    <w:rsid w:val="00AE03B6"/>
    <w:rsid w:val="00B115D7"/>
    <w:rsid w:val="00B34EE9"/>
    <w:rsid w:val="00B8196C"/>
    <w:rsid w:val="00BE5003"/>
    <w:rsid w:val="00C3207B"/>
    <w:rsid w:val="00C40781"/>
    <w:rsid w:val="00C52226"/>
    <w:rsid w:val="00C64E55"/>
    <w:rsid w:val="00CA6BBA"/>
    <w:rsid w:val="00D01162"/>
    <w:rsid w:val="00D25C5B"/>
    <w:rsid w:val="00D35AF0"/>
    <w:rsid w:val="00D471A9"/>
    <w:rsid w:val="00D63011"/>
    <w:rsid w:val="00D73457"/>
    <w:rsid w:val="00E643C5"/>
    <w:rsid w:val="00E873E9"/>
    <w:rsid w:val="00ED79C6"/>
    <w:rsid w:val="00EE146A"/>
    <w:rsid w:val="00EE7B72"/>
    <w:rsid w:val="00EF1EDE"/>
    <w:rsid w:val="00F01A35"/>
    <w:rsid w:val="00F063F5"/>
    <w:rsid w:val="00F36624"/>
    <w:rsid w:val="00F451F5"/>
    <w:rsid w:val="00F52FFE"/>
    <w:rsid w:val="00F9578C"/>
    <w:rsid w:val="00FB4E64"/>
    <w:rsid w:val="00FE0537"/>
    <w:rsid w:val="00FE1AE7"/>
    <w:rsid w:val="00FF6D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101"/>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295101"/>
    <w:pPr>
      <w:keepNext/>
      <w:keepLines/>
      <w:spacing w:before="480"/>
      <w:ind w:left="794" w:hanging="794"/>
      <w:outlineLvl w:val="0"/>
    </w:pPr>
    <w:rPr>
      <w:b/>
    </w:rPr>
  </w:style>
  <w:style w:type="paragraph" w:styleId="Heading2">
    <w:name w:val="heading 2"/>
    <w:basedOn w:val="Heading1"/>
    <w:next w:val="Normal"/>
    <w:qFormat/>
    <w:rsid w:val="00295101"/>
    <w:pPr>
      <w:spacing w:before="320"/>
      <w:outlineLvl w:val="1"/>
    </w:pPr>
  </w:style>
  <w:style w:type="paragraph" w:styleId="Heading3">
    <w:name w:val="heading 3"/>
    <w:basedOn w:val="Heading1"/>
    <w:next w:val="Normal"/>
    <w:qFormat/>
    <w:rsid w:val="00295101"/>
    <w:pPr>
      <w:spacing w:before="200"/>
      <w:outlineLvl w:val="2"/>
    </w:pPr>
  </w:style>
  <w:style w:type="paragraph" w:styleId="Heading4">
    <w:name w:val="heading 4"/>
    <w:basedOn w:val="Heading3"/>
    <w:next w:val="Normal"/>
    <w:qFormat/>
    <w:rsid w:val="00295101"/>
    <w:pPr>
      <w:tabs>
        <w:tab w:val="clear" w:pos="794"/>
        <w:tab w:val="left" w:pos="992"/>
      </w:tabs>
      <w:ind w:left="992" w:hanging="992"/>
      <w:outlineLvl w:val="3"/>
    </w:pPr>
  </w:style>
  <w:style w:type="paragraph" w:styleId="Heading5">
    <w:name w:val="heading 5"/>
    <w:basedOn w:val="Heading4"/>
    <w:next w:val="Normal"/>
    <w:qFormat/>
    <w:rsid w:val="00295101"/>
    <w:pPr>
      <w:outlineLvl w:val="4"/>
    </w:pPr>
  </w:style>
  <w:style w:type="paragraph" w:styleId="Heading6">
    <w:name w:val="heading 6"/>
    <w:basedOn w:val="Heading4"/>
    <w:next w:val="Normal"/>
    <w:qFormat/>
    <w:rsid w:val="00295101"/>
    <w:pPr>
      <w:tabs>
        <w:tab w:val="clear" w:pos="992"/>
        <w:tab w:val="clear" w:pos="1191"/>
      </w:tabs>
      <w:ind w:left="1588" w:hanging="1588"/>
      <w:outlineLvl w:val="5"/>
    </w:pPr>
  </w:style>
  <w:style w:type="paragraph" w:styleId="Heading7">
    <w:name w:val="heading 7"/>
    <w:basedOn w:val="Heading6"/>
    <w:next w:val="Normal"/>
    <w:qFormat/>
    <w:rsid w:val="00295101"/>
    <w:pPr>
      <w:outlineLvl w:val="6"/>
    </w:pPr>
  </w:style>
  <w:style w:type="paragraph" w:styleId="Heading8">
    <w:name w:val="heading 8"/>
    <w:basedOn w:val="Heading6"/>
    <w:next w:val="Normal"/>
    <w:qFormat/>
    <w:rsid w:val="00295101"/>
    <w:pPr>
      <w:outlineLvl w:val="7"/>
    </w:pPr>
  </w:style>
  <w:style w:type="paragraph" w:styleId="Heading9">
    <w:name w:val="heading 9"/>
    <w:basedOn w:val="Heading6"/>
    <w:next w:val="Normal"/>
    <w:qFormat/>
    <w:rsid w:val="0029510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64E55"/>
    <w:rPr>
      <w:rFonts w:ascii="Times New Roman" w:eastAsia="Times New Roman" w:hAnsi="Times New Roman"/>
      <w:b/>
      <w:sz w:val="24"/>
      <w:lang w:val="fr-FR" w:eastAsia="en-US"/>
    </w:rPr>
  </w:style>
  <w:style w:type="paragraph" w:customStyle="1" w:styleId="Annexref">
    <w:name w:val="Annex_ref"/>
    <w:basedOn w:val="Normal"/>
    <w:next w:val="Normalaftertitle"/>
    <w:rsid w:val="00295101"/>
    <w:pPr>
      <w:keepNext/>
      <w:keepLines/>
      <w:spacing w:after="280"/>
      <w:jc w:val="center"/>
    </w:pPr>
  </w:style>
  <w:style w:type="paragraph" w:customStyle="1" w:styleId="Normalaftertitle">
    <w:name w:val="Normal_after_title"/>
    <w:basedOn w:val="Normal"/>
    <w:next w:val="Normal"/>
    <w:rsid w:val="00295101"/>
    <w:pPr>
      <w:spacing w:before="320"/>
    </w:pPr>
  </w:style>
  <w:style w:type="paragraph" w:customStyle="1" w:styleId="Appendixref">
    <w:name w:val="Appendix_ref"/>
    <w:basedOn w:val="Annexref"/>
    <w:next w:val="Normalaftertitle"/>
    <w:rsid w:val="00295101"/>
  </w:style>
  <w:style w:type="paragraph" w:customStyle="1" w:styleId="ArtNo">
    <w:name w:val="Art_No"/>
    <w:basedOn w:val="Normal"/>
    <w:next w:val="Normal"/>
    <w:rsid w:val="00295101"/>
    <w:pPr>
      <w:keepNext/>
      <w:keepLines/>
      <w:spacing w:before="480"/>
      <w:jc w:val="center"/>
    </w:pPr>
    <w:rPr>
      <w:sz w:val="26"/>
    </w:rPr>
  </w:style>
  <w:style w:type="paragraph" w:customStyle="1" w:styleId="Arttitle">
    <w:name w:val="Art_title"/>
    <w:basedOn w:val="Normal"/>
    <w:next w:val="Normalaftertitle"/>
    <w:rsid w:val="00295101"/>
    <w:pPr>
      <w:keepNext/>
      <w:keepLines/>
      <w:spacing w:before="240"/>
      <w:jc w:val="center"/>
    </w:pPr>
    <w:rPr>
      <w:b/>
      <w:sz w:val="26"/>
    </w:rPr>
  </w:style>
  <w:style w:type="paragraph" w:customStyle="1" w:styleId="ASN1">
    <w:name w:val="ASN.1"/>
    <w:basedOn w:val="Normal"/>
    <w:next w:val="Normal"/>
    <w:rsid w:val="0029510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2951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295101"/>
    <w:rPr>
      <w:rFonts w:ascii="Times New Roman" w:eastAsia="Times New Roman" w:hAnsi="Times New Roman"/>
      <w:lang w:val="fr-FR" w:eastAsia="en-US"/>
    </w:rPr>
  </w:style>
  <w:style w:type="paragraph" w:customStyle="1" w:styleId="Call">
    <w:name w:val="Call"/>
    <w:basedOn w:val="Normal"/>
    <w:next w:val="Normal"/>
    <w:link w:val="CallChar"/>
    <w:rsid w:val="00295101"/>
    <w:pPr>
      <w:keepNext/>
      <w:keepLines/>
      <w:spacing w:before="160"/>
      <w:ind w:left="794"/>
    </w:pPr>
    <w:rPr>
      <w:i/>
    </w:rPr>
  </w:style>
  <w:style w:type="character" w:customStyle="1" w:styleId="CallChar">
    <w:name w:val="Call Char"/>
    <w:basedOn w:val="DefaultParagraphFont"/>
    <w:link w:val="Call"/>
    <w:locked/>
    <w:rsid w:val="00C3207B"/>
    <w:rPr>
      <w:rFonts w:ascii="Times New Roman" w:eastAsia="Times New Roman" w:hAnsi="Times New Roman"/>
      <w:i/>
      <w:sz w:val="24"/>
      <w:lang w:val="fr-FR" w:eastAsia="en-US"/>
    </w:rPr>
  </w:style>
  <w:style w:type="paragraph" w:customStyle="1" w:styleId="ChapNo">
    <w:name w:val="Chap_No"/>
    <w:basedOn w:val="ArtNo"/>
    <w:next w:val="Chaptitle"/>
    <w:rsid w:val="00295101"/>
    <w:rPr>
      <w:b/>
    </w:rPr>
  </w:style>
  <w:style w:type="paragraph" w:customStyle="1" w:styleId="Chaptitle">
    <w:name w:val="Chap_title"/>
    <w:basedOn w:val="Arttitle"/>
    <w:next w:val="Normalaftertitle"/>
    <w:rsid w:val="00295101"/>
  </w:style>
  <w:style w:type="paragraph" w:customStyle="1" w:styleId="enumlev1">
    <w:name w:val="enumlev1"/>
    <w:basedOn w:val="Normal"/>
    <w:rsid w:val="00295101"/>
    <w:pPr>
      <w:spacing w:before="80"/>
      <w:ind w:left="794" w:hanging="794"/>
    </w:pPr>
  </w:style>
  <w:style w:type="paragraph" w:customStyle="1" w:styleId="enumlev2">
    <w:name w:val="enumlev2"/>
    <w:basedOn w:val="enumlev1"/>
    <w:rsid w:val="00295101"/>
    <w:pPr>
      <w:ind w:left="1191" w:hanging="397"/>
    </w:pPr>
  </w:style>
  <w:style w:type="paragraph" w:customStyle="1" w:styleId="enumlev3">
    <w:name w:val="enumlev3"/>
    <w:basedOn w:val="enumlev2"/>
    <w:rsid w:val="00295101"/>
    <w:pPr>
      <w:ind w:left="1588"/>
    </w:pPr>
  </w:style>
  <w:style w:type="paragraph" w:customStyle="1" w:styleId="Equation">
    <w:name w:val="Equation"/>
    <w:basedOn w:val="Normal"/>
    <w:link w:val="EquationChar"/>
    <w:rsid w:val="0029510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C64E55"/>
    <w:rPr>
      <w:rFonts w:ascii="Times New Roman" w:eastAsia="Times New Roman" w:hAnsi="Times New Roman"/>
      <w:sz w:val="24"/>
      <w:lang w:val="fr-FR" w:eastAsia="en-US"/>
    </w:rPr>
  </w:style>
  <w:style w:type="paragraph" w:styleId="NormalIndent">
    <w:name w:val="Normal Indent"/>
    <w:basedOn w:val="Normal"/>
    <w:rsid w:val="00295101"/>
    <w:pPr>
      <w:ind w:left="794"/>
    </w:pPr>
  </w:style>
  <w:style w:type="paragraph" w:customStyle="1" w:styleId="Equationlegend">
    <w:name w:val="Equation_legend"/>
    <w:basedOn w:val="NormalIndent"/>
    <w:rsid w:val="00295101"/>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295101"/>
    <w:pPr>
      <w:keepNext w:val="0"/>
      <w:spacing w:before="0" w:after="240"/>
    </w:pPr>
  </w:style>
  <w:style w:type="paragraph" w:customStyle="1" w:styleId="FigureNo">
    <w:name w:val="Figure_No"/>
    <w:basedOn w:val="Normal"/>
    <w:next w:val="Figuretitle"/>
    <w:link w:val="FigureNoChar"/>
    <w:rsid w:val="00295101"/>
    <w:pPr>
      <w:keepNext/>
      <w:keepLines/>
      <w:spacing w:before="480" w:after="80"/>
      <w:jc w:val="center"/>
    </w:pPr>
    <w:rPr>
      <w:caps/>
      <w:sz w:val="18"/>
    </w:rPr>
  </w:style>
  <w:style w:type="paragraph" w:customStyle="1" w:styleId="Figuretitle">
    <w:name w:val="Figure_title"/>
    <w:basedOn w:val="Normal"/>
    <w:next w:val="Figure"/>
    <w:link w:val="FiguretitleChar"/>
    <w:rsid w:val="00295101"/>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C64E55"/>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C64E55"/>
    <w:rPr>
      <w:rFonts w:ascii="Times New Roman" w:eastAsia="Times New Roman" w:hAnsi="Times New Roman"/>
      <w:caps/>
      <w:sz w:val="18"/>
      <w:lang w:val="fr-FR" w:eastAsia="en-US"/>
    </w:rPr>
  </w:style>
  <w:style w:type="paragraph" w:customStyle="1" w:styleId="Figurelegend">
    <w:name w:val="Figure_legend"/>
    <w:basedOn w:val="Normal"/>
    <w:rsid w:val="00295101"/>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295101"/>
    <w:pPr>
      <w:keepNext/>
      <w:spacing w:before="0" w:after="120"/>
      <w:jc w:val="center"/>
    </w:pPr>
    <w:rPr>
      <w:b/>
    </w:rPr>
  </w:style>
  <w:style w:type="paragraph" w:customStyle="1" w:styleId="Tablehead">
    <w:name w:val="Table_head"/>
    <w:basedOn w:val="Normal"/>
    <w:next w:val="Normal"/>
    <w:rsid w:val="0029510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titleChar">
    <w:name w:val="Table_title Char"/>
    <w:basedOn w:val="DefaultParagraphFont"/>
    <w:link w:val="Tabletitle"/>
    <w:locked/>
    <w:rsid w:val="00C64E55"/>
    <w:rPr>
      <w:rFonts w:ascii="Times New Roman" w:eastAsia="Times New Roman" w:hAnsi="Times New Roman"/>
      <w:b/>
      <w:sz w:val="24"/>
      <w:lang w:val="fr-FR" w:eastAsia="en-US"/>
    </w:rPr>
  </w:style>
  <w:style w:type="paragraph" w:styleId="Footer">
    <w:name w:val="footer"/>
    <w:basedOn w:val="Normal"/>
    <w:link w:val="FooterChar"/>
    <w:rsid w:val="0029510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36624"/>
    <w:rPr>
      <w:rFonts w:ascii="Times New Roman" w:eastAsia="Times New Roman" w:hAnsi="Times New Roman"/>
      <w:noProof/>
      <w:sz w:val="18"/>
      <w:lang w:val="fr-FR" w:eastAsia="en-US"/>
    </w:rPr>
  </w:style>
  <w:style w:type="character" w:styleId="FootnoteReference">
    <w:name w:val="footnote reference"/>
    <w:aliases w:val="Appel note de bas de p,Footnote Reference/"/>
    <w:basedOn w:val="DefaultParagraphFont"/>
    <w:uiPriority w:val="99"/>
    <w:rsid w:val="00295101"/>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295101"/>
    <w:pPr>
      <w:keepLines/>
      <w:tabs>
        <w:tab w:val="left" w:pos="284"/>
      </w:tabs>
      <w:spacing w:before="60"/>
      <w:ind w:left="284" w:hanging="284"/>
    </w:pPr>
    <w:rPr>
      <w:sz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295101"/>
    <w:rPr>
      <w:rFonts w:ascii="Times New Roman" w:eastAsia="Times New Roman" w:hAnsi="Times New Roman"/>
      <w:lang w:val="fr-FR" w:eastAsia="en-US"/>
    </w:rPr>
  </w:style>
  <w:style w:type="paragraph" w:styleId="Header">
    <w:name w:val="header"/>
    <w:basedOn w:val="Normal"/>
    <w:link w:val="HeaderChar"/>
    <w:uiPriority w:val="99"/>
    <w:rsid w:val="0029510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36624"/>
    <w:rPr>
      <w:rFonts w:ascii="Times New Roman" w:eastAsia="Times New Roman" w:hAnsi="Times New Roman"/>
      <w:sz w:val="24"/>
      <w:lang w:val="fr-FR" w:eastAsia="en-US"/>
    </w:rPr>
  </w:style>
  <w:style w:type="paragraph" w:customStyle="1" w:styleId="Headingb">
    <w:name w:val="Heading_b"/>
    <w:basedOn w:val="Heading3"/>
    <w:next w:val="Normal"/>
    <w:rsid w:val="00295101"/>
    <w:pPr>
      <w:spacing w:before="160"/>
      <w:ind w:left="0" w:firstLine="0"/>
      <w:outlineLvl w:val="9"/>
    </w:pPr>
  </w:style>
  <w:style w:type="paragraph" w:customStyle="1" w:styleId="Headingi">
    <w:name w:val="Heading_i"/>
    <w:basedOn w:val="Heading3"/>
    <w:next w:val="Normal"/>
    <w:rsid w:val="00295101"/>
    <w:pPr>
      <w:spacing w:before="160"/>
      <w:ind w:left="0" w:firstLine="0"/>
    </w:pPr>
    <w:rPr>
      <w:b w:val="0"/>
      <w:i/>
    </w:rPr>
  </w:style>
  <w:style w:type="paragraph" w:styleId="Index1">
    <w:name w:val="index 1"/>
    <w:basedOn w:val="Normal"/>
    <w:next w:val="Normal"/>
    <w:rsid w:val="00295101"/>
  </w:style>
  <w:style w:type="paragraph" w:styleId="Index2">
    <w:name w:val="index 2"/>
    <w:basedOn w:val="Normal"/>
    <w:next w:val="Normal"/>
    <w:rsid w:val="00295101"/>
    <w:pPr>
      <w:ind w:left="283"/>
    </w:pPr>
  </w:style>
  <w:style w:type="paragraph" w:styleId="Index3">
    <w:name w:val="index 3"/>
    <w:basedOn w:val="Normal"/>
    <w:next w:val="Normal"/>
    <w:rsid w:val="00295101"/>
    <w:pPr>
      <w:ind w:left="566"/>
    </w:pPr>
  </w:style>
  <w:style w:type="paragraph" w:styleId="IndexHeading">
    <w:name w:val="index heading"/>
    <w:basedOn w:val="Normal"/>
    <w:next w:val="Index1"/>
    <w:rsid w:val="00295101"/>
  </w:style>
  <w:style w:type="paragraph" w:customStyle="1" w:styleId="Note">
    <w:name w:val="Note"/>
    <w:basedOn w:val="Normal"/>
    <w:rsid w:val="00295101"/>
    <w:pPr>
      <w:tabs>
        <w:tab w:val="clear" w:pos="794"/>
        <w:tab w:val="clear" w:pos="1191"/>
        <w:tab w:val="clear" w:pos="1588"/>
        <w:tab w:val="clear" w:pos="1985"/>
      </w:tabs>
      <w:spacing w:before="80"/>
    </w:pPr>
  </w:style>
  <w:style w:type="character" w:styleId="PageNumber">
    <w:name w:val="page number"/>
    <w:basedOn w:val="DefaultParagraphFont"/>
    <w:uiPriority w:val="99"/>
    <w:rsid w:val="00295101"/>
  </w:style>
  <w:style w:type="paragraph" w:customStyle="1" w:styleId="PartNo">
    <w:name w:val="Part_No"/>
    <w:basedOn w:val="Normal"/>
    <w:next w:val="Normal"/>
    <w:rsid w:val="00295101"/>
  </w:style>
  <w:style w:type="paragraph" w:styleId="TOC4">
    <w:name w:val="toc 4"/>
    <w:basedOn w:val="TOC3"/>
    <w:rsid w:val="00295101"/>
    <w:pPr>
      <w:tabs>
        <w:tab w:val="left" w:pos="3261"/>
      </w:tabs>
      <w:spacing w:before="80"/>
      <w:ind w:left="3261" w:hanging="993"/>
    </w:pPr>
  </w:style>
  <w:style w:type="paragraph" w:styleId="TOC3">
    <w:name w:val="toc 3"/>
    <w:basedOn w:val="TOC2"/>
    <w:rsid w:val="00295101"/>
    <w:pPr>
      <w:tabs>
        <w:tab w:val="clear" w:pos="1276"/>
        <w:tab w:val="left" w:pos="2155"/>
      </w:tabs>
      <w:ind w:left="2155" w:hanging="879"/>
    </w:pPr>
  </w:style>
  <w:style w:type="paragraph" w:styleId="TOC2">
    <w:name w:val="toc 2"/>
    <w:basedOn w:val="TOC1"/>
    <w:rsid w:val="00295101"/>
    <w:pPr>
      <w:tabs>
        <w:tab w:val="clear" w:pos="567"/>
        <w:tab w:val="left" w:pos="1276"/>
      </w:tabs>
      <w:spacing w:before="160"/>
      <w:ind w:left="1276" w:hanging="709"/>
    </w:pPr>
  </w:style>
  <w:style w:type="paragraph" w:styleId="TOC1">
    <w:name w:val="toc 1"/>
    <w:basedOn w:val="Normal"/>
    <w:rsid w:val="0029510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5">
    <w:name w:val="toc 5"/>
    <w:basedOn w:val="TOC4"/>
    <w:rsid w:val="00295101"/>
  </w:style>
  <w:style w:type="paragraph" w:styleId="TOC6">
    <w:name w:val="toc 6"/>
    <w:basedOn w:val="TOC4"/>
    <w:rsid w:val="00295101"/>
  </w:style>
  <w:style w:type="paragraph" w:styleId="TOC7">
    <w:name w:val="toc 7"/>
    <w:basedOn w:val="TOC4"/>
    <w:rsid w:val="00295101"/>
  </w:style>
  <w:style w:type="paragraph" w:styleId="TOC8">
    <w:name w:val="toc 8"/>
    <w:basedOn w:val="TOC4"/>
    <w:rsid w:val="00295101"/>
  </w:style>
  <w:style w:type="paragraph" w:customStyle="1" w:styleId="Partref">
    <w:name w:val="Part_ref"/>
    <w:basedOn w:val="Normal"/>
    <w:next w:val="Normal"/>
    <w:rsid w:val="00295101"/>
    <w:pPr>
      <w:keepNext/>
      <w:keepLines/>
      <w:spacing w:after="280"/>
      <w:jc w:val="center"/>
    </w:pPr>
  </w:style>
  <w:style w:type="paragraph" w:customStyle="1" w:styleId="Parttitle">
    <w:name w:val="Part_title"/>
    <w:basedOn w:val="Normal"/>
    <w:next w:val="Normalaftertitle"/>
    <w:rsid w:val="00295101"/>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rsid w:val="00295101"/>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295101"/>
    <w:pPr>
      <w:keepNext/>
      <w:keepLines/>
      <w:spacing w:before="240"/>
      <w:jc w:val="center"/>
    </w:pPr>
    <w:rPr>
      <w:b/>
      <w:sz w:val="26"/>
    </w:rPr>
  </w:style>
  <w:style w:type="paragraph" w:customStyle="1" w:styleId="Recref">
    <w:name w:val="Rec_ref"/>
    <w:basedOn w:val="Normal"/>
    <w:next w:val="Recdate"/>
    <w:rsid w:val="00295101"/>
    <w:pPr>
      <w:jc w:val="center"/>
    </w:pPr>
  </w:style>
  <w:style w:type="paragraph" w:customStyle="1" w:styleId="Recdate">
    <w:name w:val="Rec_date"/>
    <w:basedOn w:val="Recref"/>
    <w:next w:val="Normalaftertitle"/>
    <w:rsid w:val="00295101"/>
    <w:pPr>
      <w:jc w:val="right"/>
    </w:pPr>
  </w:style>
  <w:style w:type="character" w:customStyle="1" w:styleId="Rectitle0">
    <w:name w:val="Rec_title Знак"/>
    <w:basedOn w:val="DefaultParagraphFont"/>
    <w:link w:val="Rectitle"/>
    <w:locked/>
    <w:rsid w:val="00295101"/>
    <w:rPr>
      <w:rFonts w:ascii="Times New Roman" w:eastAsia="Times New Roman" w:hAnsi="Times New Roman"/>
      <w:b/>
      <w:sz w:val="26"/>
      <w:lang w:val="fr-FR" w:eastAsia="en-US"/>
    </w:rPr>
  </w:style>
  <w:style w:type="paragraph" w:customStyle="1" w:styleId="Questiondate">
    <w:name w:val="Question_date"/>
    <w:basedOn w:val="Recdate"/>
    <w:next w:val="Normalaftertitle"/>
    <w:rsid w:val="00295101"/>
  </w:style>
  <w:style w:type="paragraph" w:customStyle="1" w:styleId="QuestionNo">
    <w:name w:val="Question_No"/>
    <w:basedOn w:val="RecNo"/>
    <w:next w:val="Normal"/>
    <w:rsid w:val="00295101"/>
  </w:style>
  <w:style w:type="paragraph" w:customStyle="1" w:styleId="Questionref">
    <w:name w:val="Question_ref"/>
    <w:basedOn w:val="Recref"/>
    <w:next w:val="Questiondate"/>
    <w:rsid w:val="00295101"/>
  </w:style>
  <w:style w:type="paragraph" w:customStyle="1" w:styleId="Questiontitle">
    <w:name w:val="Question_title"/>
    <w:basedOn w:val="Normal"/>
    <w:next w:val="Questionref"/>
    <w:rsid w:val="00295101"/>
  </w:style>
  <w:style w:type="paragraph" w:customStyle="1" w:styleId="Reftext">
    <w:name w:val="Ref_text"/>
    <w:basedOn w:val="Normal"/>
    <w:rsid w:val="00295101"/>
    <w:pPr>
      <w:ind w:left="794" w:hanging="794"/>
    </w:pPr>
  </w:style>
  <w:style w:type="paragraph" w:customStyle="1" w:styleId="Reftitle">
    <w:name w:val="Ref_title"/>
    <w:basedOn w:val="Normal"/>
    <w:next w:val="Reftext"/>
    <w:rsid w:val="0029510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95101"/>
  </w:style>
  <w:style w:type="paragraph" w:customStyle="1" w:styleId="RepNo">
    <w:name w:val="Rep_No"/>
    <w:basedOn w:val="RecNo"/>
    <w:next w:val="Reptitle"/>
    <w:rsid w:val="00295101"/>
  </w:style>
  <w:style w:type="paragraph" w:customStyle="1" w:styleId="Reptitle">
    <w:name w:val="Rep_title"/>
    <w:basedOn w:val="Rectitle"/>
    <w:next w:val="Repref"/>
    <w:rsid w:val="00295101"/>
  </w:style>
  <w:style w:type="paragraph" w:customStyle="1" w:styleId="Repref">
    <w:name w:val="Rep_ref"/>
    <w:basedOn w:val="Recref"/>
    <w:next w:val="Repdate"/>
    <w:rsid w:val="00295101"/>
  </w:style>
  <w:style w:type="paragraph" w:customStyle="1" w:styleId="Resdate">
    <w:name w:val="Res_date"/>
    <w:basedOn w:val="Recdate"/>
    <w:next w:val="Normalaftertitle"/>
    <w:rsid w:val="00295101"/>
  </w:style>
  <w:style w:type="paragraph" w:customStyle="1" w:styleId="ResNo">
    <w:name w:val="Res_No"/>
    <w:basedOn w:val="RecNo"/>
    <w:next w:val="Restitle"/>
    <w:rsid w:val="00295101"/>
  </w:style>
  <w:style w:type="paragraph" w:customStyle="1" w:styleId="Restitle">
    <w:name w:val="Res_title"/>
    <w:basedOn w:val="Normal"/>
    <w:next w:val="Resref"/>
    <w:rsid w:val="00295101"/>
    <w:pPr>
      <w:spacing w:before="240"/>
      <w:jc w:val="center"/>
    </w:pPr>
    <w:rPr>
      <w:b/>
      <w:sz w:val="26"/>
    </w:rPr>
  </w:style>
  <w:style w:type="paragraph" w:customStyle="1" w:styleId="Resref">
    <w:name w:val="Res_ref"/>
    <w:basedOn w:val="Recref"/>
    <w:next w:val="Resdate"/>
    <w:rsid w:val="00295101"/>
  </w:style>
  <w:style w:type="paragraph" w:customStyle="1" w:styleId="SectionNo">
    <w:name w:val="Section_No"/>
    <w:basedOn w:val="Normal"/>
    <w:next w:val="Normal"/>
    <w:rsid w:val="00295101"/>
  </w:style>
  <w:style w:type="paragraph" w:customStyle="1" w:styleId="Sectiontitle">
    <w:name w:val="Section_title"/>
    <w:basedOn w:val="Normal"/>
    <w:next w:val="Normalaftertitle"/>
    <w:rsid w:val="00295101"/>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rsid w:val="002951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295101"/>
    <w:pPr>
      <w:keepNext/>
      <w:spacing w:before="360" w:after="120"/>
      <w:jc w:val="center"/>
    </w:pPr>
  </w:style>
  <w:style w:type="character" w:customStyle="1" w:styleId="TableNo0">
    <w:name w:val="Table_No Знак"/>
    <w:basedOn w:val="DefaultParagraphFont"/>
    <w:link w:val="TableNo"/>
    <w:locked/>
    <w:rsid w:val="00C64E55"/>
    <w:rPr>
      <w:rFonts w:ascii="Times New Roman" w:eastAsia="Times New Roman" w:hAnsi="Times New Roman"/>
      <w:sz w:val="24"/>
      <w:lang w:val="fr-FR" w:eastAsia="en-US"/>
    </w:rPr>
  </w:style>
  <w:style w:type="paragraph" w:customStyle="1" w:styleId="toc0">
    <w:name w:val="toc 0"/>
    <w:basedOn w:val="Normal"/>
    <w:next w:val="TOC1"/>
    <w:rsid w:val="00295101"/>
    <w:pPr>
      <w:tabs>
        <w:tab w:val="clear" w:pos="794"/>
        <w:tab w:val="clear" w:pos="1191"/>
        <w:tab w:val="clear" w:pos="1588"/>
        <w:tab w:val="clear" w:pos="1985"/>
        <w:tab w:val="right" w:pos="9611"/>
      </w:tabs>
    </w:pPr>
    <w:rPr>
      <w:i/>
    </w:rPr>
  </w:style>
  <w:style w:type="paragraph" w:customStyle="1" w:styleId="HeadingSum">
    <w:name w:val="Heading_Sum"/>
    <w:basedOn w:val="Headingb"/>
    <w:next w:val="Normal"/>
    <w:autoRedefine/>
    <w:rsid w:val="00225C20"/>
    <w:pPr>
      <w:spacing w:before="240"/>
    </w:pPr>
    <w:rPr>
      <w:szCs w:val="22"/>
      <w:lang w:val="ru-RU"/>
    </w:rPr>
  </w:style>
  <w:style w:type="paragraph" w:customStyle="1" w:styleId="Summary">
    <w:name w:val="Summary"/>
    <w:basedOn w:val="Normal"/>
    <w:next w:val="Normalaftertitle"/>
    <w:autoRedefine/>
    <w:rsid w:val="00225C20"/>
    <w:rPr>
      <w:rFonts w:eastAsia="Batang"/>
      <w:szCs w:val="22"/>
      <w:lang w:val="es-ES_tradnl"/>
    </w:rPr>
  </w:style>
  <w:style w:type="character" w:styleId="Hyperlink">
    <w:name w:val="Hyperlink"/>
    <w:basedOn w:val="DefaultParagraphFont"/>
    <w:rsid w:val="00295101"/>
    <w:rPr>
      <w:color w:val="0000FF"/>
      <w:u w:val="single"/>
    </w:rPr>
  </w:style>
  <w:style w:type="paragraph" w:customStyle="1" w:styleId="AnnexNoTitle">
    <w:name w:val="Annex_NoTitle"/>
    <w:basedOn w:val="Normal"/>
    <w:next w:val="Normalaftertitle"/>
    <w:rsid w:val="00295101"/>
    <w:pPr>
      <w:keepNext/>
      <w:keepLines/>
      <w:spacing w:before="480" w:after="80"/>
      <w:jc w:val="center"/>
    </w:pPr>
    <w:rPr>
      <w:b/>
      <w:sz w:val="26"/>
    </w:rPr>
  </w:style>
  <w:style w:type="paragraph" w:customStyle="1" w:styleId="AppendixNoTitle">
    <w:name w:val="Appendix_NoTitle"/>
    <w:basedOn w:val="AnnexNoTitle"/>
    <w:next w:val="Normal"/>
    <w:rsid w:val="00295101"/>
  </w:style>
  <w:style w:type="paragraph" w:customStyle="1" w:styleId="Blanc">
    <w:name w:val="Blanc"/>
    <w:basedOn w:val="Normal"/>
    <w:next w:val="Tabletext"/>
    <w:rsid w:val="00295101"/>
    <w:pPr>
      <w:keepNext/>
      <w:keepLines/>
      <w:tabs>
        <w:tab w:val="clear" w:pos="794"/>
        <w:tab w:val="clear" w:pos="1191"/>
        <w:tab w:val="clear" w:pos="1588"/>
        <w:tab w:val="clear" w:pos="1985"/>
      </w:tabs>
      <w:spacing w:before="0"/>
    </w:pPr>
    <w:rPr>
      <w:sz w:val="16"/>
      <w:lang w:val="en-GB"/>
    </w:rPr>
  </w:style>
  <w:style w:type="character" w:customStyle="1" w:styleId="href">
    <w:name w:val="href"/>
    <w:basedOn w:val="DefaultParagraphFont"/>
    <w:rsid w:val="00295101"/>
  </w:style>
  <w:style w:type="paragraph" w:customStyle="1" w:styleId="Line">
    <w:name w:val="Line"/>
    <w:basedOn w:val="Normal"/>
    <w:next w:val="Normal"/>
    <w:rsid w:val="0029510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fin">
    <w:name w:val="Table_fin"/>
    <w:basedOn w:val="Normal"/>
    <w:next w:val="Normal"/>
    <w:rsid w:val="00295101"/>
    <w:pPr>
      <w:spacing w:before="0"/>
    </w:pPr>
    <w:rPr>
      <w:sz w:val="20"/>
      <w:lang w:val="en-GB"/>
    </w:rPr>
  </w:style>
  <w:style w:type="paragraph" w:customStyle="1" w:styleId="TableLegendNote">
    <w:name w:val="Table_Legend_Note"/>
    <w:basedOn w:val="Tablelegend"/>
    <w:next w:val="Tablelegend"/>
    <w:rsid w:val="00295101"/>
    <w:pPr>
      <w:ind w:left="-85" w:firstLine="0"/>
    </w:pPr>
    <w:rPr>
      <w:lang w:val="en-US"/>
    </w:rPr>
  </w:style>
  <w:style w:type="paragraph" w:customStyle="1" w:styleId="tocpart">
    <w:name w:val="tocpart"/>
    <w:basedOn w:val="Normal"/>
    <w:rsid w:val="00295101"/>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295101"/>
    <w:pPr>
      <w:tabs>
        <w:tab w:val="clear" w:pos="794"/>
        <w:tab w:val="clear" w:pos="1191"/>
        <w:tab w:val="clear" w:pos="1588"/>
        <w:tab w:val="clear" w:pos="1985"/>
        <w:tab w:val="left" w:pos="2693"/>
        <w:tab w:val="left" w:leader="dot" w:pos="8789"/>
        <w:tab w:val="right" w:pos="9639"/>
      </w:tabs>
      <w:ind w:left="2693" w:right="964" w:hanging="269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101"/>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295101"/>
    <w:pPr>
      <w:keepNext/>
      <w:keepLines/>
      <w:spacing w:before="480"/>
      <w:ind w:left="794" w:hanging="794"/>
      <w:outlineLvl w:val="0"/>
    </w:pPr>
    <w:rPr>
      <w:b/>
    </w:rPr>
  </w:style>
  <w:style w:type="paragraph" w:styleId="Heading2">
    <w:name w:val="heading 2"/>
    <w:basedOn w:val="Heading1"/>
    <w:next w:val="Normal"/>
    <w:qFormat/>
    <w:rsid w:val="00295101"/>
    <w:pPr>
      <w:spacing w:before="320"/>
      <w:outlineLvl w:val="1"/>
    </w:pPr>
  </w:style>
  <w:style w:type="paragraph" w:styleId="Heading3">
    <w:name w:val="heading 3"/>
    <w:basedOn w:val="Heading1"/>
    <w:next w:val="Normal"/>
    <w:qFormat/>
    <w:rsid w:val="00295101"/>
    <w:pPr>
      <w:spacing w:before="200"/>
      <w:outlineLvl w:val="2"/>
    </w:pPr>
  </w:style>
  <w:style w:type="paragraph" w:styleId="Heading4">
    <w:name w:val="heading 4"/>
    <w:basedOn w:val="Heading3"/>
    <w:next w:val="Normal"/>
    <w:qFormat/>
    <w:rsid w:val="00295101"/>
    <w:pPr>
      <w:tabs>
        <w:tab w:val="clear" w:pos="794"/>
        <w:tab w:val="left" w:pos="992"/>
      </w:tabs>
      <w:ind w:left="992" w:hanging="992"/>
      <w:outlineLvl w:val="3"/>
    </w:pPr>
  </w:style>
  <w:style w:type="paragraph" w:styleId="Heading5">
    <w:name w:val="heading 5"/>
    <w:basedOn w:val="Heading4"/>
    <w:next w:val="Normal"/>
    <w:qFormat/>
    <w:rsid w:val="00295101"/>
    <w:pPr>
      <w:outlineLvl w:val="4"/>
    </w:pPr>
  </w:style>
  <w:style w:type="paragraph" w:styleId="Heading6">
    <w:name w:val="heading 6"/>
    <w:basedOn w:val="Heading4"/>
    <w:next w:val="Normal"/>
    <w:qFormat/>
    <w:rsid w:val="00295101"/>
    <w:pPr>
      <w:tabs>
        <w:tab w:val="clear" w:pos="992"/>
        <w:tab w:val="clear" w:pos="1191"/>
      </w:tabs>
      <w:ind w:left="1588" w:hanging="1588"/>
      <w:outlineLvl w:val="5"/>
    </w:pPr>
  </w:style>
  <w:style w:type="paragraph" w:styleId="Heading7">
    <w:name w:val="heading 7"/>
    <w:basedOn w:val="Heading6"/>
    <w:next w:val="Normal"/>
    <w:qFormat/>
    <w:rsid w:val="00295101"/>
    <w:pPr>
      <w:outlineLvl w:val="6"/>
    </w:pPr>
  </w:style>
  <w:style w:type="paragraph" w:styleId="Heading8">
    <w:name w:val="heading 8"/>
    <w:basedOn w:val="Heading6"/>
    <w:next w:val="Normal"/>
    <w:qFormat/>
    <w:rsid w:val="00295101"/>
    <w:pPr>
      <w:outlineLvl w:val="7"/>
    </w:pPr>
  </w:style>
  <w:style w:type="paragraph" w:styleId="Heading9">
    <w:name w:val="heading 9"/>
    <w:basedOn w:val="Heading6"/>
    <w:next w:val="Normal"/>
    <w:qFormat/>
    <w:rsid w:val="0029510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64E55"/>
    <w:rPr>
      <w:rFonts w:ascii="Times New Roman" w:eastAsia="Times New Roman" w:hAnsi="Times New Roman"/>
      <w:b/>
      <w:sz w:val="24"/>
      <w:lang w:val="fr-FR" w:eastAsia="en-US"/>
    </w:rPr>
  </w:style>
  <w:style w:type="paragraph" w:customStyle="1" w:styleId="Annexref">
    <w:name w:val="Annex_ref"/>
    <w:basedOn w:val="Normal"/>
    <w:next w:val="Normalaftertitle"/>
    <w:rsid w:val="00295101"/>
    <w:pPr>
      <w:keepNext/>
      <w:keepLines/>
      <w:spacing w:after="280"/>
      <w:jc w:val="center"/>
    </w:pPr>
  </w:style>
  <w:style w:type="paragraph" w:customStyle="1" w:styleId="Normalaftertitle">
    <w:name w:val="Normal_after_title"/>
    <w:basedOn w:val="Normal"/>
    <w:next w:val="Normal"/>
    <w:rsid w:val="00295101"/>
    <w:pPr>
      <w:spacing w:before="320"/>
    </w:pPr>
  </w:style>
  <w:style w:type="paragraph" w:customStyle="1" w:styleId="Appendixref">
    <w:name w:val="Appendix_ref"/>
    <w:basedOn w:val="Annexref"/>
    <w:next w:val="Normalaftertitle"/>
    <w:rsid w:val="00295101"/>
  </w:style>
  <w:style w:type="paragraph" w:customStyle="1" w:styleId="ArtNo">
    <w:name w:val="Art_No"/>
    <w:basedOn w:val="Normal"/>
    <w:next w:val="Normal"/>
    <w:rsid w:val="00295101"/>
    <w:pPr>
      <w:keepNext/>
      <w:keepLines/>
      <w:spacing w:before="480"/>
      <w:jc w:val="center"/>
    </w:pPr>
    <w:rPr>
      <w:sz w:val="26"/>
    </w:rPr>
  </w:style>
  <w:style w:type="paragraph" w:customStyle="1" w:styleId="Arttitle">
    <w:name w:val="Art_title"/>
    <w:basedOn w:val="Normal"/>
    <w:next w:val="Normalaftertitle"/>
    <w:rsid w:val="00295101"/>
    <w:pPr>
      <w:keepNext/>
      <w:keepLines/>
      <w:spacing w:before="240"/>
      <w:jc w:val="center"/>
    </w:pPr>
    <w:rPr>
      <w:b/>
      <w:sz w:val="26"/>
    </w:rPr>
  </w:style>
  <w:style w:type="paragraph" w:customStyle="1" w:styleId="ASN1">
    <w:name w:val="ASN.1"/>
    <w:basedOn w:val="Normal"/>
    <w:next w:val="Normal"/>
    <w:rsid w:val="0029510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2951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295101"/>
    <w:rPr>
      <w:rFonts w:ascii="Times New Roman" w:eastAsia="Times New Roman" w:hAnsi="Times New Roman"/>
      <w:lang w:val="fr-FR" w:eastAsia="en-US"/>
    </w:rPr>
  </w:style>
  <w:style w:type="paragraph" w:customStyle="1" w:styleId="Call">
    <w:name w:val="Call"/>
    <w:basedOn w:val="Normal"/>
    <w:next w:val="Normal"/>
    <w:link w:val="CallChar"/>
    <w:rsid w:val="00295101"/>
    <w:pPr>
      <w:keepNext/>
      <w:keepLines/>
      <w:spacing w:before="160"/>
      <w:ind w:left="794"/>
    </w:pPr>
    <w:rPr>
      <w:i/>
    </w:rPr>
  </w:style>
  <w:style w:type="character" w:customStyle="1" w:styleId="CallChar">
    <w:name w:val="Call Char"/>
    <w:basedOn w:val="DefaultParagraphFont"/>
    <w:link w:val="Call"/>
    <w:locked/>
    <w:rsid w:val="00C3207B"/>
    <w:rPr>
      <w:rFonts w:ascii="Times New Roman" w:eastAsia="Times New Roman" w:hAnsi="Times New Roman"/>
      <w:i/>
      <w:sz w:val="24"/>
      <w:lang w:val="fr-FR" w:eastAsia="en-US"/>
    </w:rPr>
  </w:style>
  <w:style w:type="paragraph" w:customStyle="1" w:styleId="ChapNo">
    <w:name w:val="Chap_No"/>
    <w:basedOn w:val="ArtNo"/>
    <w:next w:val="Chaptitle"/>
    <w:rsid w:val="00295101"/>
    <w:rPr>
      <w:b/>
    </w:rPr>
  </w:style>
  <w:style w:type="paragraph" w:customStyle="1" w:styleId="Chaptitle">
    <w:name w:val="Chap_title"/>
    <w:basedOn w:val="Arttitle"/>
    <w:next w:val="Normalaftertitle"/>
    <w:rsid w:val="00295101"/>
  </w:style>
  <w:style w:type="paragraph" w:customStyle="1" w:styleId="enumlev1">
    <w:name w:val="enumlev1"/>
    <w:basedOn w:val="Normal"/>
    <w:rsid w:val="00295101"/>
    <w:pPr>
      <w:spacing w:before="80"/>
      <w:ind w:left="794" w:hanging="794"/>
    </w:pPr>
  </w:style>
  <w:style w:type="paragraph" w:customStyle="1" w:styleId="enumlev2">
    <w:name w:val="enumlev2"/>
    <w:basedOn w:val="enumlev1"/>
    <w:rsid w:val="00295101"/>
    <w:pPr>
      <w:ind w:left="1191" w:hanging="397"/>
    </w:pPr>
  </w:style>
  <w:style w:type="paragraph" w:customStyle="1" w:styleId="enumlev3">
    <w:name w:val="enumlev3"/>
    <w:basedOn w:val="enumlev2"/>
    <w:rsid w:val="00295101"/>
    <w:pPr>
      <w:ind w:left="1588"/>
    </w:pPr>
  </w:style>
  <w:style w:type="paragraph" w:customStyle="1" w:styleId="Equation">
    <w:name w:val="Equation"/>
    <w:basedOn w:val="Normal"/>
    <w:link w:val="EquationChar"/>
    <w:rsid w:val="0029510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C64E55"/>
    <w:rPr>
      <w:rFonts w:ascii="Times New Roman" w:eastAsia="Times New Roman" w:hAnsi="Times New Roman"/>
      <w:sz w:val="24"/>
      <w:lang w:val="fr-FR" w:eastAsia="en-US"/>
    </w:rPr>
  </w:style>
  <w:style w:type="paragraph" w:styleId="NormalIndent">
    <w:name w:val="Normal Indent"/>
    <w:basedOn w:val="Normal"/>
    <w:rsid w:val="00295101"/>
    <w:pPr>
      <w:ind w:left="794"/>
    </w:pPr>
  </w:style>
  <w:style w:type="paragraph" w:customStyle="1" w:styleId="Equationlegend">
    <w:name w:val="Equation_legend"/>
    <w:basedOn w:val="NormalIndent"/>
    <w:rsid w:val="00295101"/>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295101"/>
    <w:pPr>
      <w:keepNext w:val="0"/>
      <w:spacing w:before="0" w:after="240"/>
    </w:pPr>
  </w:style>
  <w:style w:type="paragraph" w:customStyle="1" w:styleId="FigureNo">
    <w:name w:val="Figure_No"/>
    <w:basedOn w:val="Normal"/>
    <w:next w:val="Figuretitle"/>
    <w:link w:val="FigureNoChar"/>
    <w:rsid w:val="00295101"/>
    <w:pPr>
      <w:keepNext/>
      <w:keepLines/>
      <w:spacing w:before="480" w:after="80"/>
      <w:jc w:val="center"/>
    </w:pPr>
    <w:rPr>
      <w:caps/>
      <w:sz w:val="18"/>
    </w:rPr>
  </w:style>
  <w:style w:type="paragraph" w:customStyle="1" w:styleId="Figuretitle">
    <w:name w:val="Figure_title"/>
    <w:basedOn w:val="Normal"/>
    <w:next w:val="Figure"/>
    <w:link w:val="FiguretitleChar"/>
    <w:rsid w:val="00295101"/>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C64E55"/>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C64E55"/>
    <w:rPr>
      <w:rFonts w:ascii="Times New Roman" w:eastAsia="Times New Roman" w:hAnsi="Times New Roman"/>
      <w:caps/>
      <w:sz w:val="18"/>
      <w:lang w:val="fr-FR" w:eastAsia="en-US"/>
    </w:rPr>
  </w:style>
  <w:style w:type="paragraph" w:customStyle="1" w:styleId="Figurelegend">
    <w:name w:val="Figure_legend"/>
    <w:basedOn w:val="Normal"/>
    <w:rsid w:val="00295101"/>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295101"/>
    <w:pPr>
      <w:keepNext/>
      <w:spacing w:before="0" w:after="120"/>
      <w:jc w:val="center"/>
    </w:pPr>
    <w:rPr>
      <w:b/>
    </w:rPr>
  </w:style>
  <w:style w:type="paragraph" w:customStyle="1" w:styleId="Tablehead">
    <w:name w:val="Table_head"/>
    <w:basedOn w:val="Normal"/>
    <w:next w:val="Normal"/>
    <w:rsid w:val="0029510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titleChar">
    <w:name w:val="Table_title Char"/>
    <w:basedOn w:val="DefaultParagraphFont"/>
    <w:link w:val="Tabletitle"/>
    <w:locked/>
    <w:rsid w:val="00C64E55"/>
    <w:rPr>
      <w:rFonts w:ascii="Times New Roman" w:eastAsia="Times New Roman" w:hAnsi="Times New Roman"/>
      <w:b/>
      <w:sz w:val="24"/>
      <w:lang w:val="fr-FR" w:eastAsia="en-US"/>
    </w:rPr>
  </w:style>
  <w:style w:type="paragraph" w:styleId="Footer">
    <w:name w:val="footer"/>
    <w:basedOn w:val="Normal"/>
    <w:link w:val="FooterChar"/>
    <w:rsid w:val="0029510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36624"/>
    <w:rPr>
      <w:rFonts w:ascii="Times New Roman" w:eastAsia="Times New Roman" w:hAnsi="Times New Roman"/>
      <w:noProof/>
      <w:sz w:val="18"/>
      <w:lang w:val="fr-FR" w:eastAsia="en-US"/>
    </w:rPr>
  </w:style>
  <w:style w:type="character" w:styleId="FootnoteReference">
    <w:name w:val="footnote reference"/>
    <w:aliases w:val="Appel note de bas de p,Footnote Reference/"/>
    <w:basedOn w:val="DefaultParagraphFont"/>
    <w:uiPriority w:val="99"/>
    <w:rsid w:val="00295101"/>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295101"/>
    <w:pPr>
      <w:keepLines/>
      <w:tabs>
        <w:tab w:val="left" w:pos="284"/>
      </w:tabs>
      <w:spacing w:before="60"/>
      <w:ind w:left="284" w:hanging="284"/>
    </w:pPr>
    <w:rPr>
      <w:sz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295101"/>
    <w:rPr>
      <w:rFonts w:ascii="Times New Roman" w:eastAsia="Times New Roman" w:hAnsi="Times New Roman"/>
      <w:lang w:val="fr-FR" w:eastAsia="en-US"/>
    </w:rPr>
  </w:style>
  <w:style w:type="paragraph" w:styleId="Header">
    <w:name w:val="header"/>
    <w:basedOn w:val="Normal"/>
    <w:link w:val="HeaderChar"/>
    <w:uiPriority w:val="99"/>
    <w:rsid w:val="0029510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36624"/>
    <w:rPr>
      <w:rFonts w:ascii="Times New Roman" w:eastAsia="Times New Roman" w:hAnsi="Times New Roman"/>
      <w:sz w:val="24"/>
      <w:lang w:val="fr-FR" w:eastAsia="en-US"/>
    </w:rPr>
  </w:style>
  <w:style w:type="paragraph" w:customStyle="1" w:styleId="Headingb">
    <w:name w:val="Heading_b"/>
    <w:basedOn w:val="Heading3"/>
    <w:next w:val="Normal"/>
    <w:rsid w:val="00295101"/>
    <w:pPr>
      <w:spacing w:before="160"/>
      <w:ind w:left="0" w:firstLine="0"/>
      <w:outlineLvl w:val="9"/>
    </w:pPr>
  </w:style>
  <w:style w:type="paragraph" w:customStyle="1" w:styleId="Headingi">
    <w:name w:val="Heading_i"/>
    <w:basedOn w:val="Heading3"/>
    <w:next w:val="Normal"/>
    <w:rsid w:val="00295101"/>
    <w:pPr>
      <w:spacing w:before="160"/>
      <w:ind w:left="0" w:firstLine="0"/>
    </w:pPr>
    <w:rPr>
      <w:b w:val="0"/>
      <w:i/>
    </w:rPr>
  </w:style>
  <w:style w:type="paragraph" w:styleId="Index1">
    <w:name w:val="index 1"/>
    <w:basedOn w:val="Normal"/>
    <w:next w:val="Normal"/>
    <w:rsid w:val="00295101"/>
  </w:style>
  <w:style w:type="paragraph" w:styleId="Index2">
    <w:name w:val="index 2"/>
    <w:basedOn w:val="Normal"/>
    <w:next w:val="Normal"/>
    <w:rsid w:val="00295101"/>
    <w:pPr>
      <w:ind w:left="283"/>
    </w:pPr>
  </w:style>
  <w:style w:type="paragraph" w:styleId="Index3">
    <w:name w:val="index 3"/>
    <w:basedOn w:val="Normal"/>
    <w:next w:val="Normal"/>
    <w:rsid w:val="00295101"/>
    <w:pPr>
      <w:ind w:left="566"/>
    </w:pPr>
  </w:style>
  <w:style w:type="paragraph" w:styleId="IndexHeading">
    <w:name w:val="index heading"/>
    <w:basedOn w:val="Normal"/>
    <w:next w:val="Index1"/>
    <w:rsid w:val="00295101"/>
  </w:style>
  <w:style w:type="paragraph" w:customStyle="1" w:styleId="Note">
    <w:name w:val="Note"/>
    <w:basedOn w:val="Normal"/>
    <w:rsid w:val="00295101"/>
    <w:pPr>
      <w:tabs>
        <w:tab w:val="clear" w:pos="794"/>
        <w:tab w:val="clear" w:pos="1191"/>
        <w:tab w:val="clear" w:pos="1588"/>
        <w:tab w:val="clear" w:pos="1985"/>
      </w:tabs>
      <w:spacing w:before="80"/>
    </w:pPr>
  </w:style>
  <w:style w:type="character" w:styleId="PageNumber">
    <w:name w:val="page number"/>
    <w:basedOn w:val="DefaultParagraphFont"/>
    <w:uiPriority w:val="99"/>
    <w:rsid w:val="00295101"/>
  </w:style>
  <w:style w:type="paragraph" w:customStyle="1" w:styleId="PartNo">
    <w:name w:val="Part_No"/>
    <w:basedOn w:val="Normal"/>
    <w:next w:val="Normal"/>
    <w:rsid w:val="00295101"/>
  </w:style>
  <w:style w:type="paragraph" w:styleId="TOC4">
    <w:name w:val="toc 4"/>
    <w:basedOn w:val="TOC3"/>
    <w:rsid w:val="00295101"/>
    <w:pPr>
      <w:tabs>
        <w:tab w:val="left" w:pos="3261"/>
      </w:tabs>
      <w:spacing w:before="80"/>
      <w:ind w:left="3261" w:hanging="993"/>
    </w:pPr>
  </w:style>
  <w:style w:type="paragraph" w:styleId="TOC3">
    <w:name w:val="toc 3"/>
    <w:basedOn w:val="TOC2"/>
    <w:rsid w:val="00295101"/>
    <w:pPr>
      <w:tabs>
        <w:tab w:val="clear" w:pos="1276"/>
        <w:tab w:val="left" w:pos="2155"/>
      </w:tabs>
      <w:ind w:left="2155" w:hanging="879"/>
    </w:pPr>
  </w:style>
  <w:style w:type="paragraph" w:styleId="TOC2">
    <w:name w:val="toc 2"/>
    <w:basedOn w:val="TOC1"/>
    <w:rsid w:val="00295101"/>
    <w:pPr>
      <w:tabs>
        <w:tab w:val="clear" w:pos="567"/>
        <w:tab w:val="left" w:pos="1276"/>
      </w:tabs>
      <w:spacing w:before="160"/>
      <w:ind w:left="1276" w:hanging="709"/>
    </w:pPr>
  </w:style>
  <w:style w:type="paragraph" w:styleId="TOC1">
    <w:name w:val="toc 1"/>
    <w:basedOn w:val="Normal"/>
    <w:rsid w:val="0029510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5">
    <w:name w:val="toc 5"/>
    <w:basedOn w:val="TOC4"/>
    <w:rsid w:val="00295101"/>
  </w:style>
  <w:style w:type="paragraph" w:styleId="TOC6">
    <w:name w:val="toc 6"/>
    <w:basedOn w:val="TOC4"/>
    <w:rsid w:val="00295101"/>
  </w:style>
  <w:style w:type="paragraph" w:styleId="TOC7">
    <w:name w:val="toc 7"/>
    <w:basedOn w:val="TOC4"/>
    <w:rsid w:val="00295101"/>
  </w:style>
  <w:style w:type="paragraph" w:styleId="TOC8">
    <w:name w:val="toc 8"/>
    <w:basedOn w:val="TOC4"/>
    <w:rsid w:val="00295101"/>
  </w:style>
  <w:style w:type="paragraph" w:customStyle="1" w:styleId="Partref">
    <w:name w:val="Part_ref"/>
    <w:basedOn w:val="Normal"/>
    <w:next w:val="Normal"/>
    <w:rsid w:val="00295101"/>
    <w:pPr>
      <w:keepNext/>
      <w:keepLines/>
      <w:spacing w:after="280"/>
      <w:jc w:val="center"/>
    </w:pPr>
  </w:style>
  <w:style w:type="paragraph" w:customStyle="1" w:styleId="Parttitle">
    <w:name w:val="Part_title"/>
    <w:basedOn w:val="Normal"/>
    <w:next w:val="Normalaftertitle"/>
    <w:rsid w:val="00295101"/>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rsid w:val="00295101"/>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295101"/>
    <w:pPr>
      <w:keepNext/>
      <w:keepLines/>
      <w:spacing w:before="240"/>
      <w:jc w:val="center"/>
    </w:pPr>
    <w:rPr>
      <w:b/>
      <w:sz w:val="26"/>
    </w:rPr>
  </w:style>
  <w:style w:type="paragraph" w:customStyle="1" w:styleId="Recref">
    <w:name w:val="Rec_ref"/>
    <w:basedOn w:val="Normal"/>
    <w:next w:val="Recdate"/>
    <w:rsid w:val="00295101"/>
    <w:pPr>
      <w:jc w:val="center"/>
    </w:pPr>
  </w:style>
  <w:style w:type="paragraph" w:customStyle="1" w:styleId="Recdate">
    <w:name w:val="Rec_date"/>
    <w:basedOn w:val="Recref"/>
    <w:next w:val="Normalaftertitle"/>
    <w:rsid w:val="00295101"/>
    <w:pPr>
      <w:jc w:val="right"/>
    </w:pPr>
  </w:style>
  <w:style w:type="character" w:customStyle="1" w:styleId="Rectitle0">
    <w:name w:val="Rec_title Знак"/>
    <w:basedOn w:val="DefaultParagraphFont"/>
    <w:link w:val="Rectitle"/>
    <w:locked/>
    <w:rsid w:val="00295101"/>
    <w:rPr>
      <w:rFonts w:ascii="Times New Roman" w:eastAsia="Times New Roman" w:hAnsi="Times New Roman"/>
      <w:b/>
      <w:sz w:val="26"/>
      <w:lang w:val="fr-FR" w:eastAsia="en-US"/>
    </w:rPr>
  </w:style>
  <w:style w:type="paragraph" w:customStyle="1" w:styleId="Questiondate">
    <w:name w:val="Question_date"/>
    <w:basedOn w:val="Recdate"/>
    <w:next w:val="Normalaftertitle"/>
    <w:rsid w:val="00295101"/>
  </w:style>
  <w:style w:type="paragraph" w:customStyle="1" w:styleId="QuestionNo">
    <w:name w:val="Question_No"/>
    <w:basedOn w:val="RecNo"/>
    <w:next w:val="Normal"/>
    <w:rsid w:val="00295101"/>
  </w:style>
  <w:style w:type="paragraph" w:customStyle="1" w:styleId="Questionref">
    <w:name w:val="Question_ref"/>
    <w:basedOn w:val="Recref"/>
    <w:next w:val="Questiondate"/>
    <w:rsid w:val="00295101"/>
  </w:style>
  <w:style w:type="paragraph" w:customStyle="1" w:styleId="Questiontitle">
    <w:name w:val="Question_title"/>
    <w:basedOn w:val="Normal"/>
    <w:next w:val="Questionref"/>
    <w:rsid w:val="00295101"/>
  </w:style>
  <w:style w:type="paragraph" w:customStyle="1" w:styleId="Reftext">
    <w:name w:val="Ref_text"/>
    <w:basedOn w:val="Normal"/>
    <w:rsid w:val="00295101"/>
    <w:pPr>
      <w:ind w:left="794" w:hanging="794"/>
    </w:pPr>
  </w:style>
  <w:style w:type="paragraph" w:customStyle="1" w:styleId="Reftitle">
    <w:name w:val="Ref_title"/>
    <w:basedOn w:val="Normal"/>
    <w:next w:val="Reftext"/>
    <w:rsid w:val="0029510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95101"/>
  </w:style>
  <w:style w:type="paragraph" w:customStyle="1" w:styleId="RepNo">
    <w:name w:val="Rep_No"/>
    <w:basedOn w:val="RecNo"/>
    <w:next w:val="Reptitle"/>
    <w:rsid w:val="00295101"/>
  </w:style>
  <w:style w:type="paragraph" w:customStyle="1" w:styleId="Reptitle">
    <w:name w:val="Rep_title"/>
    <w:basedOn w:val="Rectitle"/>
    <w:next w:val="Repref"/>
    <w:rsid w:val="00295101"/>
  </w:style>
  <w:style w:type="paragraph" w:customStyle="1" w:styleId="Repref">
    <w:name w:val="Rep_ref"/>
    <w:basedOn w:val="Recref"/>
    <w:next w:val="Repdate"/>
    <w:rsid w:val="00295101"/>
  </w:style>
  <w:style w:type="paragraph" w:customStyle="1" w:styleId="Resdate">
    <w:name w:val="Res_date"/>
    <w:basedOn w:val="Recdate"/>
    <w:next w:val="Normalaftertitle"/>
    <w:rsid w:val="00295101"/>
  </w:style>
  <w:style w:type="paragraph" w:customStyle="1" w:styleId="ResNo">
    <w:name w:val="Res_No"/>
    <w:basedOn w:val="RecNo"/>
    <w:next w:val="Restitle"/>
    <w:rsid w:val="00295101"/>
  </w:style>
  <w:style w:type="paragraph" w:customStyle="1" w:styleId="Restitle">
    <w:name w:val="Res_title"/>
    <w:basedOn w:val="Normal"/>
    <w:next w:val="Resref"/>
    <w:rsid w:val="00295101"/>
    <w:pPr>
      <w:spacing w:before="240"/>
      <w:jc w:val="center"/>
    </w:pPr>
    <w:rPr>
      <w:b/>
      <w:sz w:val="26"/>
    </w:rPr>
  </w:style>
  <w:style w:type="paragraph" w:customStyle="1" w:styleId="Resref">
    <w:name w:val="Res_ref"/>
    <w:basedOn w:val="Recref"/>
    <w:next w:val="Resdate"/>
    <w:rsid w:val="00295101"/>
  </w:style>
  <w:style w:type="paragraph" w:customStyle="1" w:styleId="SectionNo">
    <w:name w:val="Section_No"/>
    <w:basedOn w:val="Normal"/>
    <w:next w:val="Normal"/>
    <w:rsid w:val="00295101"/>
  </w:style>
  <w:style w:type="paragraph" w:customStyle="1" w:styleId="Sectiontitle">
    <w:name w:val="Section_title"/>
    <w:basedOn w:val="Normal"/>
    <w:next w:val="Normalaftertitle"/>
    <w:rsid w:val="00295101"/>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rsid w:val="002951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295101"/>
    <w:pPr>
      <w:keepNext/>
      <w:spacing w:before="360" w:after="120"/>
      <w:jc w:val="center"/>
    </w:pPr>
  </w:style>
  <w:style w:type="character" w:customStyle="1" w:styleId="TableNo0">
    <w:name w:val="Table_No Знак"/>
    <w:basedOn w:val="DefaultParagraphFont"/>
    <w:link w:val="TableNo"/>
    <w:locked/>
    <w:rsid w:val="00C64E55"/>
    <w:rPr>
      <w:rFonts w:ascii="Times New Roman" w:eastAsia="Times New Roman" w:hAnsi="Times New Roman"/>
      <w:sz w:val="24"/>
      <w:lang w:val="fr-FR" w:eastAsia="en-US"/>
    </w:rPr>
  </w:style>
  <w:style w:type="paragraph" w:customStyle="1" w:styleId="toc0">
    <w:name w:val="toc 0"/>
    <w:basedOn w:val="Normal"/>
    <w:next w:val="TOC1"/>
    <w:rsid w:val="00295101"/>
    <w:pPr>
      <w:tabs>
        <w:tab w:val="clear" w:pos="794"/>
        <w:tab w:val="clear" w:pos="1191"/>
        <w:tab w:val="clear" w:pos="1588"/>
        <w:tab w:val="clear" w:pos="1985"/>
        <w:tab w:val="right" w:pos="9611"/>
      </w:tabs>
    </w:pPr>
    <w:rPr>
      <w:i/>
    </w:rPr>
  </w:style>
  <w:style w:type="paragraph" w:customStyle="1" w:styleId="HeadingSum">
    <w:name w:val="Heading_Sum"/>
    <w:basedOn w:val="Headingb"/>
    <w:next w:val="Normal"/>
    <w:autoRedefine/>
    <w:rsid w:val="00225C20"/>
    <w:pPr>
      <w:spacing w:before="240"/>
    </w:pPr>
    <w:rPr>
      <w:szCs w:val="22"/>
      <w:lang w:val="ru-RU"/>
    </w:rPr>
  </w:style>
  <w:style w:type="paragraph" w:customStyle="1" w:styleId="Summary">
    <w:name w:val="Summary"/>
    <w:basedOn w:val="Normal"/>
    <w:next w:val="Normalaftertitle"/>
    <w:autoRedefine/>
    <w:rsid w:val="00225C20"/>
    <w:rPr>
      <w:rFonts w:eastAsia="Batang"/>
      <w:szCs w:val="22"/>
      <w:lang w:val="es-ES_tradnl"/>
    </w:rPr>
  </w:style>
  <w:style w:type="character" w:styleId="Hyperlink">
    <w:name w:val="Hyperlink"/>
    <w:basedOn w:val="DefaultParagraphFont"/>
    <w:rsid w:val="00295101"/>
    <w:rPr>
      <w:color w:val="0000FF"/>
      <w:u w:val="single"/>
    </w:rPr>
  </w:style>
  <w:style w:type="paragraph" w:customStyle="1" w:styleId="AnnexNoTitle">
    <w:name w:val="Annex_NoTitle"/>
    <w:basedOn w:val="Normal"/>
    <w:next w:val="Normalaftertitle"/>
    <w:rsid w:val="00295101"/>
    <w:pPr>
      <w:keepNext/>
      <w:keepLines/>
      <w:spacing w:before="480" w:after="80"/>
      <w:jc w:val="center"/>
    </w:pPr>
    <w:rPr>
      <w:b/>
      <w:sz w:val="26"/>
    </w:rPr>
  </w:style>
  <w:style w:type="paragraph" w:customStyle="1" w:styleId="AppendixNoTitle">
    <w:name w:val="Appendix_NoTitle"/>
    <w:basedOn w:val="AnnexNoTitle"/>
    <w:next w:val="Normal"/>
    <w:rsid w:val="00295101"/>
  </w:style>
  <w:style w:type="paragraph" w:customStyle="1" w:styleId="Blanc">
    <w:name w:val="Blanc"/>
    <w:basedOn w:val="Normal"/>
    <w:next w:val="Tabletext"/>
    <w:rsid w:val="00295101"/>
    <w:pPr>
      <w:keepNext/>
      <w:keepLines/>
      <w:tabs>
        <w:tab w:val="clear" w:pos="794"/>
        <w:tab w:val="clear" w:pos="1191"/>
        <w:tab w:val="clear" w:pos="1588"/>
        <w:tab w:val="clear" w:pos="1985"/>
      </w:tabs>
      <w:spacing w:before="0"/>
    </w:pPr>
    <w:rPr>
      <w:sz w:val="16"/>
      <w:lang w:val="en-GB"/>
    </w:rPr>
  </w:style>
  <w:style w:type="character" w:customStyle="1" w:styleId="href">
    <w:name w:val="href"/>
    <w:basedOn w:val="DefaultParagraphFont"/>
    <w:rsid w:val="00295101"/>
  </w:style>
  <w:style w:type="paragraph" w:customStyle="1" w:styleId="Line">
    <w:name w:val="Line"/>
    <w:basedOn w:val="Normal"/>
    <w:next w:val="Normal"/>
    <w:rsid w:val="0029510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fin">
    <w:name w:val="Table_fin"/>
    <w:basedOn w:val="Normal"/>
    <w:next w:val="Normal"/>
    <w:rsid w:val="00295101"/>
    <w:pPr>
      <w:spacing w:before="0"/>
    </w:pPr>
    <w:rPr>
      <w:sz w:val="20"/>
      <w:lang w:val="en-GB"/>
    </w:rPr>
  </w:style>
  <w:style w:type="paragraph" w:customStyle="1" w:styleId="TableLegendNote">
    <w:name w:val="Table_Legend_Note"/>
    <w:basedOn w:val="Tablelegend"/>
    <w:next w:val="Tablelegend"/>
    <w:rsid w:val="00295101"/>
    <w:pPr>
      <w:ind w:left="-85" w:firstLine="0"/>
    </w:pPr>
    <w:rPr>
      <w:lang w:val="en-US"/>
    </w:rPr>
  </w:style>
  <w:style w:type="paragraph" w:customStyle="1" w:styleId="tocpart">
    <w:name w:val="tocpart"/>
    <w:basedOn w:val="Normal"/>
    <w:rsid w:val="00295101"/>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295101"/>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837FE-DBE7-4F57-A865-D96855DE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125</TotalTime>
  <Pages>12</Pages>
  <Words>3096</Words>
  <Characters>18819</Characters>
  <Application>Microsoft Office Word</Application>
  <DocSecurity>0</DocSecurity>
  <Lines>156</Lines>
  <Paragraphs>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General Secretariat - Pool</Manager>
  <Company>International Telecommunication Union (ITU)</Company>
  <LinksUpToDate>false</LinksUpToDate>
  <CharactersWithSpaces>21872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Radiocommunication Assembly - 2012</dc:subject>
  <dc:creator>ID+</dc:creator>
  <cp:keywords/>
  <dc:description>Document /1004-E  For: _x000d_Document date: 30 March 2007_x000d_Saved by PCW43981 at 15:42:54 on 05.04.2007</dc:description>
  <cp:lastModifiedBy>berdyeva</cp:lastModifiedBy>
  <cp:revision>26</cp:revision>
  <cp:lastPrinted>2012-02-05T23:15:00Z</cp:lastPrinted>
  <dcterms:created xsi:type="dcterms:W3CDTF">2011-12-14T12:02:00Z</dcterms:created>
  <dcterms:modified xsi:type="dcterms:W3CDTF">2012-02-05T23:16:00Z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