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4C1B8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4C1B80">
              <w:rPr>
                <w:rFonts w:ascii="Tahoma" w:hAnsi="Tahoma" w:cs="Tahoma"/>
                <w:b/>
                <w:bCs/>
                <w:iCs/>
                <w:color w:val="243285"/>
                <w:sz w:val="36"/>
                <w:szCs w:val="36"/>
              </w:rPr>
              <w:t>1565</w:t>
            </w:r>
            <w:r w:rsidR="00493EC6">
              <w:rPr>
                <w:rFonts w:ascii="Tahoma" w:hAnsi="Tahoma" w:cs="Tahoma"/>
                <w:b/>
                <w:bCs/>
                <w:iCs/>
                <w:color w:val="243285"/>
                <w:sz w:val="36"/>
                <w:szCs w:val="36"/>
              </w:rPr>
              <w:t>-1</w:t>
            </w:r>
          </w:p>
          <w:p w:rsidR="00FE79FE" w:rsidRPr="004F65E4" w:rsidRDefault="00FE79FE" w:rsidP="00493EC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493EC6">
              <w:rPr>
                <w:rFonts w:ascii="Tahoma" w:hAnsi="Tahoma" w:cs="Tahoma"/>
                <w:b/>
                <w:bCs/>
                <w:iCs/>
                <w:color w:val="243285"/>
                <w:szCs w:val="24"/>
              </w:rPr>
              <w:t>11</w:t>
            </w:r>
            <w:r w:rsidRPr="004F65E4">
              <w:rPr>
                <w:rFonts w:ascii="Tahoma" w:hAnsi="Tahoma" w:cs="Tahoma"/>
                <w:b/>
                <w:bCs/>
                <w:iCs/>
                <w:color w:val="243285"/>
                <w:szCs w:val="24"/>
              </w:rPr>
              <w:t>/</w:t>
            </w:r>
            <w:r w:rsidR="00493EC6">
              <w:rPr>
                <w:rFonts w:ascii="Tahoma" w:hAnsi="Tahoma" w:cs="Tahoma"/>
                <w:b/>
                <w:bCs/>
                <w:iCs/>
                <w:color w:val="243285"/>
                <w:szCs w:val="24"/>
              </w:rPr>
              <w:t>2019</w:t>
            </w:r>
            <w:r w:rsidRPr="004F65E4">
              <w:rPr>
                <w:rFonts w:ascii="Tahoma" w:hAnsi="Tahoma" w:cs="Tahoma"/>
                <w:b/>
                <w:bCs/>
                <w:iCs/>
                <w:color w:val="243285"/>
                <w:szCs w:val="24"/>
              </w:rPr>
              <w:t>)</w:t>
            </w:r>
          </w:p>
        </w:tc>
      </w:tr>
      <w:tr w:rsidR="00FE79FE" w:rsidRPr="00777608">
        <w:tc>
          <w:tcPr>
            <w:tcW w:w="10089" w:type="dxa"/>
          </w:tcPr>
          <w:p w:rsidR="00013002" w:rsidRPr="001E4941" w:rsidRDefault="00013002" w:rsidP="00FE79FE">
            <w:pPr>
              <w:spacing w:before="80" w:line="500" w:lineRule="exact"/>
              <w:jc w:val="right"/>
              <w:rPr>
                <w:rFonts w:ascii="Tahoma" w:hAnsi="Tahoma" w:cs="Tahoma"/>
                <w:b/>
                <w:bCs/>
                <w:iCs/>
                <w:color w:val="243285"/>
                <w:sz w:val="44"/>
                <w:szCs w:val="44"/>
                <w:lang w:val="en-GB"/>
              </w:rPr>
            </w:pPr>
          </w:p>
          <w:p w:rsidR="00FE79FE" w:rsidRPr="00AD3AAE" w:rsidRDefault="00493EC6" w:rsidP="00493EC6">
            <w:pPr>
              <w:spacing w:before="80" w:line="500" w:lineRule="exact"/>
              <w:jc w:val="right"/>
              <w:rPr>
                <w:rFonts w:ascii="Tahoma" w:hAnsi="Tahoma" w:cs="Tahoma"/>
                <w:b/>
                <w:iCs/>
                <w:color w:val="243285"/>
                <w:sz w:val="44"/>
                <w:szCs w:val="44"/>
                <w:lang w:val="en-US"/>
              </w:rPr>
            </w:pPr>
            <w:r w:rsidRPr="00493EC6">
              <w:rPr>
                <w:rFonts w:ascii="Tahoma" w:hAnsi="Tahoma" w:cs="Tahoma"/>
                <w:b/>
                <w:iCs/>
                <w:color w:val="243285"/>
                <w:sz w:val="44"/>
                <w:szCs w:val="44"/>
                <w:lang w:val="en-GB"/>
              </w:rPr>
              <w:t>Performance degradation due to interference from other services sharing</w:t>
            </w:r>
            <w:r w:rsidRPr="00493EC6">
              <w:rPr>
                <w:rFonts w:ascii="Tahoma" w:hAnsi="Tahoma" w:cs="Tahoma"/>
                <w:b/>
                <w:iCs/>
                <w:color w:val="243285"/>
                <w:sz w:val="44"/>
                <w:szCs w:val="44"/>
                <w:lang w:val="en-GB"/>
              </w:rPr>
              <w:br/>
              <w:t>the same frequency bands on a co-primary basis, or from other sources</w:t>
            </w:r>
            <w:r>
              <w:rPr>
                <w:rFonts w:ascii="Tahoma" w:hAnsi="Tahoma" w:cs="Tahoma"/>
                <w:b/>
                <w:iCs/>
                <w:color w:val="243285"/>
                <w:sz w:val="44"/>
                <w:szCs w:val="44"/>
                <w:lang w:val="en-GB"/>
              </w:rPr>
              <w:t xml:space="preserve"> </w:t>
            </w:r>
            <w:r w:rsidRPr="00493EC6">
              <w:rPr>
                <w:rFonts w:ascii="Tahoma" w:hAnsi="Tahoma" w:cs="Tahoma"/>
                <w:b/>
                <w:iCs/>
                <w:color w:val="243285"/>
                <w:sz w:val="44"/>
                <w:szCs w:val="44"/>
                <w:lang w:val="en-GB"/>
              </w:rPr>
              <w:t>of interference, with real digital fixed wireless systems used in</w:t>
            </w:r>
            <w:r>
              <w:rPr>
                <w:rFonts w:ascii="Tahoma" w:hAnsi="Tahoma" w:cs="Tahoma"/>
                <w:b/>
                <w:iCs/>
                <w:color w:val="243285"/>
                <w:sz w:val="44"/>
                <w:szCs w:val="44"/>
                <w:lang w:val="en-GB"/>
              </w:rPr>
              <w:t xml:space="preserve"> </w:t>
            </w:r>
            <w:r w:rsidRPr="00493EC6">
              <w:rPr>
                <w:rFonts w:ascii="Tahoma" w:hAnsi="Tahoma" w:cs="Tahoma"/>
                <w:b/>
                <w:iCs/>
                <w:color w:val="243285"/>
                <w:sz w:val="44"/>
                <w:szCs w:val="44"/>
                <w:lang w:val="en-GB"/>
              </w:rPr>
              <w:t>the international and national portions of a 27 500 km</w:t>
            </w:r>
            <w:r>
              <w:rPr>
                <w:rFonts w:ascii="Tahoma" w:hAnsi="Tahoma" w:cs="Tahoma"/>
                <w:b/>
                <w:iCs/>
                <w:color w:val="243285"/>
                <w:sz w:val="44"/>
                <w:szCs w:val="44"/>
                <w:lang w:val="en-GB"/>
              </w:rPr>
              <w:t xml:space="preserve"> </w:t>
            </w:r>
            <w:r w:rsidRPr="00493EC6">
              <w:rPr>
                <w:rFonts w:ascii="Tahoma" w:hAnsi="Tahoma" w:cs="Tahoma"/>
                <w:b/>
                <w:iCs/>
                <w:color w:val="243285"/>
                <w:sz w:val="44"/>
                <w:szCs w:val="44"/>
                <w:lang w:val="en-GB"/>
              </w:rPr>
              <w:t>hypothetical reference path at or above the primary rate</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1E4941" w:rsidRDefault="00677965" w:rsidP="00677965">
            <w:pPr>
              <w:spacing w:before="80" w:line="280" w:lineRule="exact"/>
              <w:ind w:right="640"/>
              <w:rPr>
                <w:rFonts w:ascii="Tahoma" w:hAnsi="Tahoma" w:cs="Tahoma"/>
                <w:b/>
                <w:bCs/>
                <w:iCs/>
                <w:color w:val="243285"/>
                <w:sz w:val="32"/>
                <w:szCs w:val="32"/>
                <w:lang w:val="en-GB"/>
              </w:rPr>
            </w:pPr>
          </w:p>
          <w:p w:rsidR="00677965" w:rsidRPr="001E4941" w:rsidRDefault="00677965" w:rsidP="00677965">
            <w:pPr>
              <w:spacing w:before="80" w:line="280" w:lineRule="exact"/>
              <w:ind w:right="640"/>
              <w:rPr>
                <w:rFonts w:ascii="Tahoma" w:hAnsi="Tahoma" w:cs="Tahoma"/>
                <w:b/>
                <w:bCs/>
                <w:iCs/>
                <w:color w:val="243285"/>
                <w:sz w:val="32"/>
                <w:szCs w:val="32"/>
                <w:lang w:val="en-GB"/>
              </w:rPr>
            </w:pPr>
          </w:p>
          <w:p w:rsidR="00677965" w:rsidRPr="001E4941" w:rsidRDefault="00677965" w:rsidP="00677965">
            <w:pPr>
              <w:spacing w:before="80" w:after="180" w:line="360" w:lineRule="exact"/>
              <w:ind w:right="720"/>
              <w:rPr>
                <w:rFonts w:ascii="Tahoma" w:hAnsi="Tahoma" w:cs="Tahoma"/>
                <w:b/>
                <w:bCs/>
                <w:iCs/>
                <w:color w:val="243285"/>
                <w:sz w:val="36"/>
                <w:szCs w:val="36"/>
                <w:lang w:val="en-GB"/>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114">
      <w:pPr>
        <w:tabs>
          <w:tab w:val="clear" w:pos="794"/>
          <w:tab w:val="clear" w:pos="1191"/>
          <w:tab w:val="clear" w:pos="1588"/>
          <w:tab w:val="clear" w:pos="1985"/>
        </w:tabs>
        <w:spacing w:before="240"/>
        <w:rPr>
          <w:sz w:val="20"/>
          <w:lang w:val="en-US"/>
        </w:rPr>
      </w:pPr>
      <w:r w:rsidRPr="00F07114">
        <w:rPr>
          <w:spacing w:val="-4"/>
          <w:sz w:val="20"/>
          <w:lang w:val="en-US"/>
        </w:rPr>
        <w:t>ITU-R policy on IPR is described in the Common Patent Policy for ITU-T/ITU-R/ISO/IEC referenced in Resolution ITU-R 1.</w:t>
      </w:r>
      <w:r w:rsidRPr="00B714F3">
        <w:rPr>
          <w:sz w:val="20"/>
          <w:lang w:val="en-US"/>
        </w:rPr>
        <w:t xml:space="preserve">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77608">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77608"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7760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7760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77608">
        <w:tc>
          <w:tcPr>
            <w:tcW w:w="9360" w:type="dxa"/>
          </w:tcPr>
          <w:p w:rsidR="00036EE3" w:rsidRPr="003E2762" w:rsidRDefault="00036EE3" w:rsidP="002F5199">
            <w:pPr>
              <w:spacing w:after="120"/>
              <w:jc w:val="center"/>
              <w:rPr>
                <w:i/>
                <w:sz w:val="20"/>
                <w:lang w:val="en-US"/>
              </w:rPr>
            </w:pPr>
            <w:r w:rsidRPr="003E2762">
              <w:rPr>
                <w:b/>
                <w:bCs/>
                <w:i/>
                <w:sz w:val="20"/>
                <w:lang w:val="en-US"/>
              </w:rPr>
              <w:t>Note</w:t>
            </w:r>
            <w:r w:rsidRPr="003E2762">
              <w:rPr>
                <w:i/>
                <w:sz w:val="20"/>
                <w:lang w:val="en-US"/>
              </w:rPr>
              <w:t>: 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85210">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785210">
        <w:rPr>
          <w:sz w:val="20"/>
          <w:lang w:val="en-US"/>
        </w:rPr>
        <w:t>9</w:t>
      </w:r>
    </w:p>
    <w:p w:rsidR="00470E28" w:rsidRDefault="00470E28" w:rsidP="004C1B80">
      <w:pPr>
        <w:spacing w:before="0"/>
        <w:jc w:val="center"/>
        <w:rPr>
          <w:sz w:val="22"/>
          <w:lang w:val="en-US"/>
        </w:rPr>
      </w:pPr>
    </w:p>
    <w:p w:rsidR="00586EF8" w:rsidRPr="00470E28" w:rsidRDefault="00586EF8" w:rsidP="0078521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785210">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350DFA">
          <w:headerReference w:type="even" r:id="rId12"/>
          <w:headerReference w:type="default" r:id="rId13"/>
          <w:pgSz w:w="11907" w:h="16834" w:code="9"/>
          <w:pgMar w:top="1089" w:right="1089" w:bottom="284" w:left="1089" w:header="567" w:footer="284" w:gutter="0"/>
          <w:paperSrc w:first="15" w:other="15"/>
          <w:pgNumType w:fmt="lowerRoman" w:start="2"/>
          <w:cols w:space="720"/>
        </w:sectPr>
      </w:pPr>
    </w:p>
    <w:p w:rsidR="004C1B80" w:rsidRDefault="004C1B80" w:rsidP="00785210">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1565</w:t>
      </w:r>
      <w:r w:rsidR="00785210" w:rsidRPr="00777608">
        <w:rPr>
          <w:lang w:val="en-GB"/>
        </w:rPr>
        <w:t>-1</w:t>
      </w:r>
    </w:p>
    <w:p w:rsidR="004C1B80" w:rsidRPr="001E4941" w:rsidRDefault="00785210" w:rsidP="00785210">
      <w:pPr>
        <w:pStyle w:val="Rectitle"/>
        <w:rPr>
          <w:lang w:val="en-GB"/>
        </w:rPr>
      </w:pPr>
      <w:r w:rsidRPr="00785210">
        <w:rPr>
          <w:lang w:val="en-GB"/>
        </w:rPr>
        <w:t>Performance degradation due to interference from other services sharing</w:t>
      </w:r>
      <w:r w:rsidRPr="00785210">
        <w:rPr>
          <w:lang w:val="en-GB"/>
        </w:rPr>
        <w:br/>
        <w:t>the same frequency bands on a co-primary basis, or from other sources</w:t>
      </w:r>
      <w:r w:rsidRPr="00785210">
        <w:rPr>
          <w:lang w:val="en-GB"/>
        </w:rPr>
        <w:br/>
        <w:t>of interference, with real digital fixed wireless systems used in</w:t>
      </w:r>
      <w:r w:rsidRPr="00785210">
        <w:rPr>
          <w:lang w:val="en-GB"/>
        </w:rPr>
        <w:br/>
        <w:t>the international and national portions of a 27 500 km</w:t>
      </w:r>
      <w:r w:rsidRPr="00785210">
        <w:rPr>
          <w:lang w:val="en-GB"/>
        </w:rPr>
        <w:br/>
        <w:t>hypothetical reference path at or above the primary rate</w:t>
      </w:r>
    </w:p>
    <w:p w:rsidR="004C1B80" w:rsidRPr="002D4081" w:rsidRDefault="00785210" w:rsidP="00785210">
      <w:pPr>
        <w:pStyle w:val="Recdate"/>
        <w:rPr>
          <w:lang w:val="en-US"/>
        </w:rPr>
      </w:pPr>
      <w:r w:rsidRPr="00785210">
        <w:rPr>
          <w:lang w:val="en-US"/>
        </w:rPr>
        <w:t>(2002-2019)</w:t>
      </w:r>
    </w:p>
    <w:p w:rsidR="004C1B80" w:rsidRPr="002D4081" w:rsidRDefault="004C1B80" w:rsidP="004C1B80">
      <w:pPr>
        <w:pStyle w:val="HeadingSum"/>
        <w:rPr>
          <w:lang w:val="en-US"/>
        </w:rPr>
      </w:pPr>
      <w:r w:rsidRPr="002D4081">
        <w:rPr>
          <w:lang w:val="en-US"/>
        </w:rPr>
        <w:t>Scope</w:t>
      </w:r>
    </w:p>
    <w:p w:rsidR="004C1B80" w:rsidRDefault="00785210" w:rsidP="00785210">
      <w:pPr>
        <w:pStyle w:val="Summary"/>
        <w:rPr>
          <w:lang w:val="en-GB"/>
        </w:rPr>
      </w:pPr>
      <w:r w:rsidRPr="00785210">
        <w:rPr>
          <w:lang w:val="en-GB"/>
        </w:rPr>
        <w:t>This Recommendation</w:t>
      </w:r>
      <w:r w:rsidRPr="00785210">
        <w:rPr>
          <w:lang w:val="en-GB"/>
        </w:rPr>
        <w:footnoteReference w:customMarkFollows="1" w:id="1"/>
        <w:t xml:space="preserve">* specifies performance degradation due to interference from other services sharing the same frequency bands on a co-primary basis, or </w:t>
      </w:r>
      <w:r w:rsidRPr="00785210">
        <w:rPr>
          <w:lang w:val="en-US"/>
        </w:rPr>
        <w:t xml:space="preserve">from all other sources of interference, </w:t>
      </w:r>
      <w:r w:rsidRPr="00785210">
        <w:rPr>
          <w:lang w:val="en-GB"/>
        </w:rPr>
        <w:t>with real digital fixed wireless systems used in the international and national portions of a 27 500 km hypothetical reference path at or above the primary rate. These performance degradations are defined, for each direction of real fixed wireless links, for synchronous digital hierarchy (SDH) systems designed according to Recommendation ITU-T G.828, or for other systems designed according to Recommendation ITU</w:t>
      </w:r>
      <w:r w:rsidRPr="00785210">
        <w:rPr>
          <w:lang w:val="en-GB"/>
        </w:rPr>
        <w:noBreakHyphen/>
        <w:t>T G.826.</w:t>
      </w:r>
    </w:p>
    <w:p w:rsidR="00785210" w:rsidRPr="00785210" w:rsidRDefault="00785210" w:rsidP="00785210">
      <w:pPr>
        <w:pStyle w:val="Headingb"/>
        <w:rPr>
          <w:lang w:val="en-US"/>
        </w:rPr>
      </w:pPr>
      <w:r w:rsidRPr="00785210">
        <w:rPr>
          <w:lang w:val="en-US"/>
        </w:rPr>
        <w:t>Keywords</w:t>
      </w:r>
    </w:p>
    <w:p w:rsidR="00785210" w:rsidRDefault="00785210" w:rsidP="00785210">
      <w:pPr>
        <w:rPr>
          <w:lang w:val="en-GB"/>
        </w:rPr>
      </w:pPr>
      <w:r w:rsidRPr="00785210">
        <w:rPr>
          <w:lang w:val="en-US"/>
        </w:rPr>
        <w:t xml:space="preserve">Fixed wireless system, hypothetical reference path, interference, performance degradation, </w:t>
      </w:r>
      <w:r w:rsidRPr="00785210">
        <w:rPr>
          <w:lang w:val="en-GB"/>
        </w:rPr>
        <w:t>real fixed wireless systems link</w:t>
      </w:r>
      <w:r>
        <w:rPr>
          <w:lang w:val="en-GB"/>
        </w:rPr>
        <w:t>.</w:t>
      </w:r>
    </w:p>
    <w:p w:rsidR="00785210" w:rsidRPr="00785210" w:rsidRDefault="00785210" w:rsidP="00785210">
      <w:pPr>
        <w:pStyle w:val="Headingb"/>
        <w:rPr>
          <w:lang w:val="en-US"/>
        </w:rPr>
      </w:pPr>
      <w:r w:rsidRPr="00785210">
        <w:rPr>
          <w:lang w:val="en-US"/>
        </w:rPr>
        <w:t>Abbreviations</w:t>
      </w:r>
    </w:p>
    <w:p w:rsidR="00785210" w:rsidRPr="00785210" w:rsidRDefault="00785210" w:rsidP="00785210">
      <w:pPr>
        <w:rPr>
          <w:lang w:val="en-US"/>
        </w:rPr>
      </w:pPr>
      <w:r w:rsidRPr="00785210">
        <w:rPr>
          <w:rFonts w:hint="eastAsia"/>
          <w:lang w:val="en-US"/>
        </w:rPr>
        <w:t>BBER</w:t>
      </w:r>
      <w:r w:rsidRPr="00785210">
        <w:rPr>
          <w:rFonts w:hint="eastAsia"/>
          <w:lang w:val="en-US"/>
        </w:rPr>
        <w:tab/>
      </w:r>
      <w:r w:rsidRPr="00785210">
        <w:rPr>
          <w:lang w:val="en-US"/>
        </w:rPr>
        <w:t>Background</w:t>
      </w:r>
      <w:r w:rsidRPr="00785210">
        <w:rPr>
          <w:rFonts w:hint="eastAsia"/>
          <w:lang w:val="en-US"/>
        </w:rPr>
        <w:t xml:space="preserve"> </w:t>
      </w:r>
      <w:r w:rsidR="00777608" w:rsidRPr="00785210">
        <w:rPr>
          <w:lang w:val="en-US"/>
        </w:rPr>
        <w:t>bloc error ration</w:t>
      </w:r>
    </w:p>
    <w:p w:rsidR="00785210" w:rsidRPr="00785210" w:rsidRDefault="00785210" w:rsidP="00785210">
      <w:pPr>
        <w:rPr>
          <w:lang w:val="en-US"/>
        </w:rPr>
      </w:pPr>
      <w:r w:rsidRPr="00785210">
        <w:rPr>
          <w:rFonts w:hint="eastAsia"/>
          <w:lang w:val="en-US"/>
        </w:rPr>
        <w:t>EPO</w:t>
      </w:r>
      <w:r w:rsidRPr="00785210">
        <w:rPr>
          <w:rFonts w:hint="eastAsia"/>
          <w:lang w:val="en-US"/>
        </w:rPr>
        <w:tab/>
        <w:t xml:space="preserve">Error </w:t>
      </w:r>
      <w:r w:rsidR="00777608" w:rsidRPr="00785210">
        <w:rPr>
          <w:lang w:val="en-US"/>
        </w:rPr>
        <w:t>performance objective</w:t>
      </w:r>
    </w:p>
    <w:p w:rsidR="00785210" w:rsidRPr="00785210" w:rsidRDefault="00785210" w:rsidP="00785210">
      <w:pPr>
        <w:rPr>
          <w:lang w:val="en-US"/>
        </w:rPr>
      </w:pPr>
      <w:r w:rsidRPr="00785210">
        <w:rPr>
          <w:lang w:val="en-US"/>
        </w:rPr>
        <w:t>ESR</w:t>
      </w:r>
      <w:r w:rsidRPr="00785210">
        <w:rPr>
          <w:lang w:val="en-US"/>
        </w:rPr>
        <w:tab/>
        <w:t xml:space="preserve">Errored </w:t>
      </w:r>
      <w:r w:rsidR="00777608" w:rsidRPr="00785210">
        <w:rPr>
          <w:lang w:val="en-US"/>
        </w:rPr>
        <w:t>second ration</w:t>
      </w:r>
    </w:p>
    <w:p w:rsidR="00785210" w:rsidRPr="00785210" w:rsidRDefault="00785210" w:rsidP="00785210">
      <w:pPr>
        <w:rPr>
          <w:lang w:val="en-US"/>
        </w:rPr>
      </w:pPr>
      <w:r w:rsidRPr="00785210">
        <w:rPr>
          <w:rFonts w:hint="eastAsia"/>
          <w:lang w:val="en-US"/>
        </w:rPr>
        <w:t>FWS</w:t>
      </w:r>
      <w:r w:rsidRPr="00785210">
        <w:rPr>
          <w:rFonts w:hint="eastAsia"/>
          <w:lang w:val="en-US"/>
        </w:rPr>
        <w:tab/>
        <w:t xml:space="preserve">Fixed </w:t>
      </w:r>
      <w:r w:rsidR="00777608" w:rsidRPr="00785210">
        <w:rPr>
          <w:lang w:val="en-US"/>
        </w:rPr>
        <w:t>wireless systems</w:t>
      </w:r>
    </w:p>
    <w:p w:rsidR="00785210" w:rsidRPr="00785210" w:rsidRDefault="00785210" w:rsidP="00785210">
      <w:pPr>
        <w:rPr>
          <w:lang w:val="en-US"/>
        </w:rPr>
      </w:pPr>
      <w:r w:rsidRPr="00785210">
        <w:rPr>
          <w:lang w:val="en-US"/>
        </w:rPr>
        <w:t>HRC</w:t>
      </w:r>
      <w:r w:rsidRPr="00785210">
        <w:rPr>
          <w:lang w:val="en-US"/>
        </w:rPr>
        <w:tab/>
        <w:t xml:space="preserve">Hypothetical </w:t>
      </w:r>
      <w:r w:rsidR="00777608" w:rsidRPr="00785210">
        <w:rPr>
          <w:lang w:val="en-US"/>
        </w:rPr>
        <w:t>reference connection</w:t>
      </w:r>
    </w:p>
    <w:p w:rsidR="00785210" w:rsidRPr="00785210" w:rsidRDefault="00785210" w:rsidP="00785210">
      <w:pPr>
        <w:rPr>
          <w:lang w:val="en-US"/>
        </w:rPr>
      </w:pPr>
      <w:r w:rsidRPr="00785210">
        <w:rPr>
          <w:lang w:val="en-US"/>
        </w:rPr>
        <w:t>HRP</w:t>
      </w:r>
      <w:r w:rsidRPr="00785210">
        <w:rPr>
          <w:lang w:val="en-US"/>
        </w:rPr>
        <w:tab/>
        <w:t xml:space="preserve">Hypothetical </w:t>
      </w:r>
      <w:r w:rsidR="00777608" w:rsidRPr="00785210">
        <w:rPr>
          <w:lang w:val="en-US"/>
        </w:rPr>
        <w:t>reference path</w:t>
      </w:r>
    </w:p>
    <w:p w:rsidR="00785210" w:rsidRPr="00785210" w:rsidRDefault="00785210" w:rsidP="00785210">
      <w:pPr>
        <w:rPr>
          <w:lang w:val="en-US"/>
        </w:rPr>
      </w:pPr>
      <w:r w:rsidRPr="00785210">
        <w:rPr>
          <w:lang w:val="en-US"/>
        </w:rPr>
        <w:t>SESR</w:t>
      </w:r>
      <w:r w:rsidRPr="00785210">
        <w:rPr>
          <w:lang w:val="en-US"/>
        </w:rPr>
        <w:tab/>
        <w:t xml:space="preserve">Severely </w:t>
      </w:r>
      <w:r w:rsidR="00777608" w:rsidRPr="00785210">
        <w:rPr>
          <w:lang w:val="en-US"/>
        </w:rPr>
        <w:t>errored second ration</w:t>
      </w:r>
    </w:p>
    <w:p w:rsidR="00785210" w:rsidRPr="00785210" w:rsidRDefault="00785210" w:rsidP="00785210">
      <w:pPr>
        <w:rPr>
          <w:b/>
          <w:lang w:val="en-US"/>
        </w:rPr>
      </w:pPr>
      <w:r w:rsidRPr="00785210">
        <w:rPr>
          <w:lang w:val="en-US"/>
        </w:rPr>
        <w:t>SDH</w:t>
      </w:r>
      <w:r w:rsidRPr="00785210">
        <w:rPr>
          <w:lang w:val="en-US"/>
        </w:rPr>
        <w:tab/>
        <w:t xml:space="preserve">Synchronous </w:t>
      </w:r>
      <w:r w:rsidR="00777608" w:rsidRPr="00785210">
        <w:rPr>
          <w:lang w:val="en-US"/>
        </w:rPr>
        <w:t>digital hierarchy</w:t>
      </w:r>
    </w:p>
    <w:p w:rsidR="007146F2" w:rsidRPr="007146F2" w:rsidRDefault="007146F2" w:rsidP="007146F2">
      <w:pPr>
        <w:pStyle w:val="Headingb"/>
        <w:rPr>
          <w:lang w:val="en-US"/>
        </w:rPr>
      </w:pPr>
      <w:r w:rsidRPr="007146F2">
        <w:rPr>
          <w:lang w:val="en-US"/>
        </w:rPr>
        <w:t>Related ITU Recommendations and Reports</w:t>
      </w:r>
    </w:p>
    <w:p w:rsidR="00785210" w:rsidRDefault="007146F2" w:rsidP="007146F2">
      <w:pPr>
        <w:pStyle w:val="Reftext"/>
        <w:rPr>
          <w:lang w:val="en-GB"/>
        </w:rPr>
      </w:pPr>
      <w:r w:rsidRPr="007146F2">
        <w:rPr>
          <w:lang w:val="en-US"/>
        </w:rPr>
        <w:t>Recommendation ITU-R F.1094 – Maximum allowable error performance and availability degradations to digital fixed wireless systems arising from radio interference from emissions and radiations from other sources</w:t>
      </w:r>
    </w:p>
    <w:p w:rsidR="007146F2" w:rsidRPr="000D3DD6" w:rsidRDefault="007146F2" w:rsidP="000D3DD6">
      <w:pPr>
        <w:pStyle w:val="Reftext"/>
        <w:rPr>
          <w:spacing w:val="4"/>
          <w:lang w:val="en-GB"/>
        </w:rPr>
      </w:pPr>
      <w:r w:rsidRPr="000D3DD6">
        <w:rPr>
          <w:spacing w:val="4"/>
          <w:lang w:val="en-US"/>
        </w:rPr>
        <w:t>Recommendation ITU-R F.1668 – Error performance objectives for real digital fixed wireless links used in 27</w:t>
      </w:r>
      <w:r w:rsidR="000D3DD6">
        <w:rPr>
          <w:spacing w:val="4"/>
          <w:lang w:val="en-US"/>
        </w:rPr>
        <w:t> </w:t>
      </w:r>
      <w:r w:rsidRPr="000D3DD6">
        <w:rPr>
          <w:spacing w:val="4"/>
          <w:lang w:val="en-US"/>
        </w:rPr>
        <w:t>500</w:t>
      </w:r>
      <w:r w:rsidR="000D3DD6">
        <w:rPr>
          <w:spacing w:val="4"/>
          <w:lang w:val="en-US"/>
        </w:rPr>
        <w:t> </w:t>
      </w:r>
      <w:r w:rsidRPr="000D3DD6">
        <w:rPr>
          <w:spacing w:val="4"/>
          <w:lang w:val="en-US"/>
        </w:rPr>
        <w:t>km hypothetical reference paths and connections</w:t>
      </w:r>
    </w:p>
    <w:p w:rsidR="007146F2" w:rsidRDefault="007146F2" w:rsidP="007146F2">
      <w:pPr>
        <w:pStyle w:val="Reftext"/>
        <w:rPr>
          <w:lang w:val="en-GB"/>
        </w:rPr>
      </w:pPr>
      <w:r w:rsidRPr="007146F2">
        <w:rPr>
          <w:lang w:val="en-US"/>
        </w:rPr>
        <w:t>Recommendation ITU-T G.826 – End-to-end error performance parameters and objectives for international, constant bit-rate digital paths and connections</w:t>
      </w:r>
    </w:p>
    <w:p w:rsidR="007146F2" w:rsidRDefault="007146F2" w:rsidP="007146F2">
      <w:pPr>
        <w:pStyle w:val="Reftext"/>
        <w:rPr>
          <w:lang w:val="en-GB"/>
        </w:rPr>
      </w:pPr>
      <w:r w:rsidRPr="007146F2">
        <w:rPr>
          <w:lang w:val="en-US"/>
        </w:rPr>
        <w:t>Recommendation ITU-T G.828 – Error performance parameters and objectives for international, constant bit-rate synchronous digital paths</w:t>
      </w:r>
    </w:p>
    <w:p w:rsidR="004C1B80" w:rsidRPr="001E4941" w:rsidRDefault="004C1B80" w:rsidP="004C1B80">
      <w:pPr>
        <w:pStyle w:val="Normalaftertitle"/>
        <w:rPr>
          <w:lang w:val="en-GB"/>
        </w:rPr>
      </w:pPr>
      <w:r w:rsidRPr="001E4941">
        <w:rPr>
          <w:lang w:val="en-GB"/>
        </w:rPr>
        <w:t>The ITU-R Radiocommunication Assembly,</w:t>
      </w:r>
    </w:p>
    <w:p w:rsidR="004C1B80" w:rsidRPr="001E4941" w:rsidRDefault="004C1B80" w:rsidP="004C1B80">
      <w:pPr>
        <w:pStyle w:val="Call"/>
        <w:rPr>
          <w:lang w:val="en-GB" w:eastAsia="ja-JP"/>
        </w:rPr>
      </w:pPr>
      <w:r w:rsidRPr="001E4941">
        <w:rPr>
          <w:lang w:val="en-GB" w:eastAsia="ja-JP"/>
        </w:rPr>
        <w:t>considering</w:t>
      </w:r>
    </w:p>
    <w:p w:rsidR="004C1B80" w:rsidRDefault="004C1B80" w:rsidP="000C1027">
      <w:pPr>
        <w:rPr>
          <w:lang w:val="en-GB"/>
        </w:rPr>
      </w:pPr>
      <w:r w:rsidRPr="000C1027">
        <w:rPr>
          <w:i/>
          <w:iCs/>
          <w:lang w:val="en-GB" w:eastAsia="ja-JP"/>
        </w:rPr>
        <w:t>a</w:t>
      </w:r>
      <w:r w:rsidRPr="000C1027">
        <w:rPr>
          <w:i/>
          <w:iCs/>
          <w:lang w:val="en-GB"/>
        </w:rPr>
        <w:t>)</w:t>
      </w:r>
      <w:r w:rsidRPr="001E4941">
        <w:rPr>
          <w:lang w:val="en-GB"/>
        </w:rPr>
        <w:tab/>
      </w:r>
      <w:r w:rsidR="000C1027" w:rsidRPr="000C1027">
        <w:rPr>
          <w:lang w:val="en-GB"/>
        </w:rPr>
        <w:t>that there is a need to establish the allowable aggregate performance degradation due to interference from other co</w:t>
      </w:r>
      <w:r w:rsidR="000C1027" w:rsidRPr="000C1027">
        <w:rPr>
          <w:lang w:val="en-GB"/>
        </w:rPr>
        <w:noBreakHyphen/>
        <w:t>primary services sharing the same bands with real fixed wireless systems (FWS) links in the international and national portions of a hypothetical reference path (HRP) defined in Recommendations ITU-T G.826 and ITU-T G.828;</w:t>
      </w:r>
    </w:p>
    <w:p w:rsidR="000C1027" w:rsidRPr="000C1027" w:rsidRDefault="000C1027" w:rsidP="000C1027">
      <w:pPr>
        <w:rPr>
          <w:lang w:val="en-GB" w:eastAsia="ja-JP"/>
        </w:rPr>
      </w:pPr>
      <w:r w:rsidRPr="000C1027">
        <w:rPr>
          <w:i/>
          <w:iCs/>
          <w:lang w:val="en-GB" w:eastAsia="ja-JP"/>
        </w:rPr>
        <w:t>b)</w:t>
      </w:r>
      <w:r w:rsidRPr="000C1027">
        <w:rPr>
          <w:i/>
          <w:iCs/>
          <w:lang w:val="en-GB" w:eastAsia="ja-JP"/>
        </w:rPr>
        <w:tab/>
      </w:r>
      <w:r w:rsidRPr="000C1027">
        <w:rPr>
          <w:lang w:val="en-US" w:eastAsia="ja-JP"/>
        </w:rPr>
        <w:t>that there is a need to establish the allowable aggregate performance degradation due to interference from any source and applications other than co</w:t>
      </w:r>
      <w:r w:rsidR="002A3BCA">
        <w:rPr>
          <w:lang w:val="en-US" w:eastAsia="ja-JP"/>
        </w:rPr>
        <w:t>-</w:t>
      </w:r>
      <w:r w:rsidRPr="000C1027">
        <w:rPr>
          <w:lang w:val="en-US" w:eastAsia="ja-JP"/>
        </w:rPr>
        <w:t>primary in the considered frequency band of real FWS links in the international and national portions of a HRP;</w:t>
      </w:r>
    </w:p>
    <w:p w:rsidR="000C1027" w:rsidRPr="000C1027" w:rsidRDefault="000C1027" w:rsidP="000C1027">
      <w:pPr>
        <w:rPr>
          <w:lang w:val="en-GB" w:eastAsia="ja-JP"/>
        </w:rPr>
      </w:pPr>
      <w:r w:rsidRPr="000C1027">
        <w:rPr>
          <w:i/>
          <w:iCs/>
          <w:lang w:val="en-GB" w:eastAsia="ja-JP"/>
        </w:rPr>
        <w:t>c)</w:t>
      </w:r>
      <w:r w:rsidRPr="000C1027">
        <w:rPr>
          <w:lang w:val="en-GB" w:eastAsia="ja-JP"/>
        </w:rPr>
        <w:tab/>
        <w:t>that Recommendation ITU</w:t>
      </w:r>
      <w:r w:rsidRPr="000C1027">
        <w:rPr>
          <w:lang w:val="en-GB" w:eastAsia="ja-JP"/>
        </w:rPr>
        <w:noBreakHyphen/>
        <w:t>R F.1668, based on Recommendations ITU-T G.826 and G.828, specifies error performance objectives for real digital fixed wireless links which may form part of the international and national portion of a 27</w:t>
      </w:r>
      <w:r w:rsidR="002A3BCA">
        <w:rPr>
          <w:lang w:val="en-GB" w:eastAsia="ja-JP"/>
        </w:rPr>
        <w:t> </w:t>
      </w:r>
      <w:r w:rsidRPr="000C1027">
        <w:rPr>
          <w:lang w:val="en-GB" w:eastAsia="ja-JP"/>
        </w:rPr>
        <w:t>500 km HRP and hypothetical reference connections (HRC);</w:t>
      </w:r>
    </w:p>
    <w:p w:rsidR="000C1027" w:rsidRPr="001E4941" w:rsidRDefault="000C1027" w:rsidP="000C1027">
      <w:pPr>
        <w:rPr>
          <w:lang w:val="en-GB" w:eastAsia="ja-JP"/>
        </w:rPr>
      </w:pPr>
      <w:r w:rsidRPr="000C1027">
        <w:rPr>
          <w:i/>
          <w:iCs/>
          <w:lang w:val="en-GB" w:eastAsia="ja-JP"/>
        </w:rPr>
        <w:t>d)</w:t>
      </w:r>
      <w:r w:rsidRPr="000C1027">
        <w:rPr>
          <w:lang w:val="en-GB" w:eastAsia="ja-JP"/>
        </w:rPr>
        <w:tab/>
        <w:t>t</w:t>
      </w:r>
      <w:r w:rsidR="002A3BCA">
        <w:rPr>
          <w:lang w:val="en-GB" w:eastAsia="ja-JP"/>
        </w:rPr>
        <w:t>hat Recommendation ITU</w:t>
      </w:r>
      <w:r w:rsidR="002A3BCA">
        <w:rPr>
          <w:lang w:val="en-GB" w:eastAsia="ja-JP"/>
        </w:rPr>
        <w:noBreakHyphen/>
        <w:t>R F.1094</w:t>
      </w:r>
      <w:r w:rsidRPr="000C1027">
        <w:rPr>
          <w:lang w:val="en-GB" w:eastAsia="ja-JP"/>
        </w:rPr>
        <w:t xml:space="preserve"> provides the maximum allowable error performance and availability degradations to digital fixed wireless systems arising from radio interference from co-primary services and emissions from other sources,</w:t>
      </w:r>
    </w:p>
    <w:p w:rsidR="004C1B80" w:rsidRPr="001E4941" w:rsidRDefault="004C1B80" w:rsidP="004C1B80">
      <w:pPr>
        <w:pStyle w:val="Call"/>
        <w:rPr>
          <w:lang w:val="en-GB" w:eastAsia="ja-JP"/>
        </w:rPr>
      </w:pPr>
      <w:r w:rsidRPr="001E4941">
        <w:rPr>
          <w:lang w:val="en-GB" w:eastAsia="ja-JP"/>
        </w:rPr>
        <w:t>recommends</w:t>
      </w:r>
    </w:p>
    <w:p w:rsidR="004C1B80" w:rsidRDefault="00F755C5" w:rsidP="00F755C5">
      <w:pPr>
        <w:rPr>
          <w:lang w:val="en-US"/>
        </w:rPr>
      </w:pPr>
      <w:r w:rsidRPr="00F755C5">
        <w:rPr>
          <w:b/>
          <w:lang w:val="en-US"/>
        </w:rPr>
        <w:t>1</w:t>
      </w:r>
      <w:r w:rsidRPr="00F755C5">
        <w:rPr>
          <w:b/>
          <w:lang w:val="en-US"/>
        </w:rPr>
        <w:tab/>
      </w:r>
      <w:r w:rsidRPr="00F755C5">
        <w:rPr>
          <w:bCs/>
          <w:lang w:val="en-US"/>
        </w:rPr>
        <w:t>that, in each direction of any real digital FWS link of length </w:t>
      </w:r>
      <w:r w:rsidRPr="00F755C5">
        <w:rPr>
          <w:bCs/>
          <w:i/>
          <w:iCs/>
          <w:lang w:val="en-US"/>
        </w:rPr>
        <w:t>Llink</w:t>
      </w:r>
      <w:r w:rsidRPr="00F755C5">
        <w:rPr>
          <w:bCs/>
          <w:lang w:val="en-US"/>
        </w:rPr>
        <w:t>, in the international portion of an HRP at or above the primary rate, the allowable degradation in performance resulting from the aggregate of the emissions from systems of other co-primary services should not exceed the limits given by means of equation (1) in any month, using the values in Tables 1 and 2 for synchronous digital hierarchy (SDH) systems designed according to Recommendation ITU</w:t>
      </w:r>
      <w:r w:rsidRPr="00F755C5">
        <w:rPr>
          <w:bCs/>
          <w:lang w:val="en-US"/>
        </w:rPr>
        <w:noBreakHyphen/>
        <w:t>T G.828 and values in Tables 3 and 4 for other systems designed according to Recommendation ITU</w:t>
      </w:r>
      <w:r w:rsidRPr="00F755C5">
        <w:rPr>
          <w:bCs/>
          <w:lang w:val="en-US"/>
        </w:rPr>
        <w:noBreakHyphen/>
        <w:t>T G.826 (see Notes 1, 2, 3, 4, 10 and 11); the Tables are derived from the overall EPO presented in Recommendation ITU</w:t>
      </w:r>
      <w:r w:rsidR="002A3BCA">
        <w:rPr>
          <w:bCs/>
          <w:lang w:val="en-US"/>
        </w:rPr>
        <w:noBreakHyphen/>
      </w:r>
      <w:r w:rsidRPr="00F755C5">
        <w:rPr>
          <w:bCs/>
          <w:lang w:val="en-US"/>
        </w:rPr>
        <w:t>R F.1668 and considering the appropriate maximum allowable value of degradation for frequency sharing on a primary basis (interservice sharing)</w:t>
      </w:r>
      <w:r w:rsidRPr="00F755C5">
        <w:rPr>
          <w:bCs/>
          <w:i/>
          <w:lang w:val="en-US"/>
        </w:rPr>
        <w:t xml:space="preserve"> Y</w:t>
      </w:r>
      <w:r w:rsidRPr="00F755C5">
        <w:rPr>
          <w:bCs/>
          <w:lang w:val="en-US"/>
        </w:rPr>
        <w:t>% = 10% established by Recommendation ITU-R F.1094.</w:t>
      </w:r>
    </w:p>
    <w:p w:rsidR="004C1B80" w:rsidRDefault="004C1B80" w:rsidP="004C1B80">
      <w:pPr>
        <w:pStyle w:val="Equation"/>
        <w:spacing w:before="240"/>
        <w:rPr>
          <w:lang w:val="en-US"/>
        </w:rPr>
      </w:pPr>
      <w:r>
        <w:rPr>
          <w:lang w:val="en-US"/>
        </w:rPr>
        <w:tab/>
      </w:r>
      <w:r>
        <w:rPr>
          <w:lang w:val="en-US"/>
        </w:rPr>
        <w:tab/>
        <w:t xml:space="preserve">Degradation in EPO due to interference </w:t>
      </w:r>
      <w:r>
        <w:rPr>
          <w:rFonts w:ascii="Symbol" w:hAnsi="Symbol"/>
          <w:lang w:val="en-US"/>
        </w:rPr>
        <w:t></w:t>
      </w:r>
      <w:r>
        <w:rPr>
          <w:lang w:val="en-US"/>
        </w:rPr>
        <w:t xml:space="preserve"> </w:t>
      </w:r>
      <w:r>
        <w:rPr>
          <w:i/>
          <w:lang w:val="en-US"/>
        </w:rPr>
        <w:t>B</w:t>
      </w:r>
      <w:r>
        <w:rPr>
          <w:i/>
          <w:iCs/>
          <w:position w:val="-4"/>
          <w:sz w:val="20"/>
          <w:lang w:val="en-US"/>
        </w:rPr>
        <w:t>j</w:t>
      </w:r>
      <w:r>
        <w:rPr>
          <w:lang w:val="en-US"/>
        </w:rPr>
        <w:t xml:space="preserve"> </w:t>
      </w:r>
      <w:r>
        <w:rPr>
          <w:rFonts w:ascii="Symbol" w:hAnsi="Symbol"/>
          <w:lang w:val="en-US"/>
        </w:rPr>
        <w:t></w:t>
      </w:r>
      <w:r>
        <w:rPr>
          <w:lang w:val="en-US"/>
        </w:rPr>
        <w:t xml:space="preserve"> (</w:t>
      </w:r>
      <w:r>
        <w:rPr>
          <w:i/>
          <w:lang w:val="en-US"/>
        </w:rPr>
        <w:t>L</w:t>
      </w:r>
      <w:r>
        <w:rPr>
          <w:i/>
          <w:iCs/>
          <w:position w:val="-4"/>
          <w:sz w:val="20"/>
          <w:lang w:val="en-US"/>
        </w:rPr>
        <w:t>link</w:t>
      </w:r>
      <w:r>
        <w:rPr>
          <w:lang w:val="en-US"/>
        </w:rPr>
        <w:t>/</w:t>
      </w:r>
      <w:r>
        <w:rPr>
          <w:i/>
          <w:lang w:val="en-US"/>
        </w:rPr>
        <w:t>L</w:t>
      </w:r>
      <w:r>
        <w:rPr>
          <w:i/>
          <w:iCs/>
          <w:position w:val="-4"/>
          <w:sz w:val="20"/>
          <w:lang w:val="en-US"/>
        </w:rPr>
        <w:t>R</w:t>
      </w:r>
      <w:r>
        <w:rPr>
          <w:lang w:val="en-US"/>
        </w:rPr>
        <w:t xml:space="preserve">) </w:t>
      </w:r>
      <w:r>
        <w:rPr>
          <w:rFonts w:ascii="Symbol" w:hAnsi="Symbol"/>
          <w:lang w:val="en-US"/>
        </w:rPr>
        <w:t></w:t>
      </w:r>
      <w:r>
        <w:rPr>
          <w:lang w:val="en-US"/>
        </w:rPr>
        <w:t xml:space="preserve"> </w:t>
      </w:r>
      <w:r>
        <w:rPr>
          <w:i/>
          <w:lang w:val="en-US"/>
        </w:rPr>
        <w:t>C</w:t>
      </w:r>
      <w:r>
        <w:rPr>
          <w:i/>
          <w:iCs/>
          <w:position w:val="-4"/>
          <w:sz w:val="20"/>
          <w:lang w:val="en-US"/>
        </w:rPr>
        <w:t>j</w:t>
      </w:r>
      <w:r>
        <w:rPr>
          <w:lang w:val="en-US"/>
        </w:rPr>
        <w:t xml:space="preserve"> </w:t>
      </w:r>
      <w:r>
        <w:rPr>
          <w:lang w:val="en-US"/>
        </w:rPr>
        <w:tab/>
        <w:t>(1)</w:t>
      </w:r>
    </w:p>
    <w:p w:rsidR="004C1B80" w:rsidRDefault="004C1B80" w:rsidP="004C1B80">
      <w:pPr>
        <w:spacing w:before="240"/>
        <w:rPr>
          <w:lang w:val="en-US"/>
        </w:rPr>
      </w:pPr>
      <w:r>
        <w:rPr>
          <w:lang w:val="en-US"/>
        </w:rPr>
        <w:t>where:</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1 </w:t>
      </w:r>
      <w:r>
        <w:tab/>
        <w:t xml:space="preserve">for </w:t>
      </w:r>
      <w:r>
        <w:rPr>
          <w:i/>
        </w:rPr>
        <w:t>L</w:t>
      </w:r>
      <w:r>
        <w:rPr>
          <w:i/>
          <w:iCs/>
          <w:position w:val="-4"/>
          <w:sz w:val="20"/>
        </w:rPr>
        <w:t>min</w:t>
      </w:r>
      <w:r>
        <w:t> </w:t>
      </w:r>
      <w:r>
        <w:tab/>
      </w:r>
      <w:r>
        <w:rPr>
          <w:rFonts w:ascii="Symbol" w:hAnsi="Symbol"/>
        </w:rPr>
        <w:sym w:font="Symbol" w:char="F0A3"/>
      </w:r>
      <w:r>
        <w:t> </w:t>
      </w:r>
      <w:r>
        <w:rPr>
          <w:i/>
        </w:rPr>
        <w:t>L</w:t>
      </w:r>
      <w:r>
        <w:rPr>
          <w:i/>
          <w:iCs/>
          <w:position w:val="-4"/>
          <w:sz w:val="20"/>
        </w:rPr>
        <w:t>link</w:t>
      </w:r>
      <w:r>
        <w:t> </w:t>
      </w:r>
      <w:r>
        <w:rPr>
          <w:rFonts w:ascii="Symbol" w:hAnsi="Symbol"/>
        </w:rPr>
        <w:sym w:font="Symbol" w:char="F0A3"/>
      </w:r>
      <w:r>
        <w:t> 1</w:t>
      </w:r>
      <w:r>
        <w:rPr>
          <w:rFonts w:ascii="Tms Rmn" w:hAnsi="Tms Rmn"/>
          <w:sz w:val="12"/>
        </w:rPr>
        <w:t> </w:t>
      </w:r>
      <w:r>
        <w:t>000 km</w:t>
      </w:r>
      <w:r>
        <w:tab/>
        <w:t>(intermediate country)</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2 </w:t>
      </w:r>
      <w:r>
        <w:tab/>
        <w:t>for 1</w:t>
      </w:r>
      <w:r>
        <w:rPr>
          <w:rFonts w:ascii="Tms Rmn" w:hAnsi="Tms Rmn"/>
          <w:sz w:val="12"/>
        </w:rPr>
        <w:t> </w:t>
      </w:r>
      <w:r>
        <w:t>000 km</w:t>
      </w:r>
      <w:r>
        <w:tab/>
      </w:r>
      <w:r>
        <w:rPr>
          <w:rFonts w:ascii="Symbol" w:hAnsi="Symbol"/>
        </w:rPr>
        <w:t></w:t>
      </w:r>
      <w:r>
        <w:t> </w:t>
      </w:r>
      <w:r>
        <w:rPr>
          <w:i/>
        </w:rPr>
        <w:t>L</w:t>
      </w:r>
      <w:r>
        <w:rPr>
          <w:i/>
          <w:iCs/>
          <w:position w:val="-4"/>
          <w:sz w:val="20"/>
        </w:rPr>
        <w:t>link</w:t>
      </w:r>
      <w:r>
        <w:t xml:space="preserve"> </w:t>
      </w:r>
      <w:r>
        <w:tab/>
        <w:t>(intermediate country)</w:t>
      </w:r>
    </w:p>
    <w:p w:rsidR="004C1B80" w:rsidRDefault="004C1B80" w:rsidP="004C1B80">
      <w:pPr>
        <w:pStyle w:val="Equationlegend"/>
        <w:tabs>
          <w:tab w:val="clear" w:pos="1701"/>
          <w:tab w:val="clear" w:pos="1985"/>
          <w:tab w:val="right" w:pos="1806"/>
          <w:tab w:val="left" w:pos="1843"/>
          <w:tab w:val="left" w:pos="2694"/>
          <w:tab w:val="left" w:pos="3976"/>
          <w:tab w:val="left" w:pos="6521"/>
        </w:tabs>
      </w:pPr>
      <w:r>
        <w:tab/>
      </w:r>
      <w:r>
        <w:rPr>
          <w:i/>
          <w:iCs/>
        </w:rPr>
        <w:t>j</w:t>
      </w:r>
      <w:r>
        <w:t> </w:t>
      </w:r>
      <w:r>
        <w:rPr>
          <w:rFonts w:ascii="Symbol" w:hAnsi="Symbol"/>
          <w:lang w:val="fr-CH"/>
        </w:rPr>
        <w:t></w:t>
      </w:r>
      <w:r>
        <w:tab/>
        <w:t xml:space="preserve">3 </w:t>
      </w:r>
      <w:r>
        <w:tab/>
        <w:t xml:space="preserve">for </w:t>
      </w:r>
      <w:r>
        <w:rPr>
          <w:i/>
        </w:rPr>
        <w:t>L</w:t>
      </w:r>
      <w:r>
        <w:rPr>
          <w:i/>
          <w:iCs/>
          <w:position w:val="-4"/>
          <w:sz w:val="20"/>
        </w:rPr>
        <w:t>min</w:t>
      </w:r>
      <w:r>
        <w:t> </w:t>
      </w:r>
      <w:r>
        <w:tab/>
      </w:r>
      <w:r>
        <w:rPr>
          <w:rFonts w:ascii="Symbol" w:hAnsi="Symbol"/>
        </w:rPr>
        <w:sym w:font="Symbol" w:char="F0A3"/>
      </w:r>
      <w:r>
        <w:t> </w:t>
      </w:r>
      <w:r>
        <w:rPr>
          <w:i/>
        </w:rPr>
        <w:t>L</w:t>
      </w:r>
      <w:r>
        <w:rPr>
          <w:i/>
          <w:iCs/>
          <w:position w:val="-4"/>
          <w:sz w:val="20"/>
        </w:rPr>
        <w:t>link</w:t>
      </w:r>
      <w:r>
        <w:t> </w:t>
      </w:r>
      <w:r>
        <w:rPr>
          <w:rFonts w:ascii="Symbol" w:hAnsi="Symbol"/>
        </w:rPr>
        <w:sym w:font="Symbol" w:char="F0A3"/>
      </w:r>
      <w:r>
        <w:t> 500 km</w:t>
      </w:r>
      <w:r>
        <w:tab/>
        <w:t>(terminating country)</w:t>
      </w:r>
    </w:p>
    <w:p w:rsidR="004C1B80" w:rsidRPr="00F755C5" w:rsidRDefault="004C1B80" w:rsidP="004C1B80">
      <w:pPr>
        <w:pStyle w:val="Equationlegend"/>
        <w:tabs>
          <w:tab w:val="clear" w:pos="1701"/>
          <w:tab w:val="clear" w:pos="1985"/>
          <w:tab w:val="right" w:pos="1806"/>
          <w:tab w:val="left" w:pos="1843"/>
          <w:tab w:val="left" w:pos="2694"/>
          <w:tab w:val="left" w:pos="3976"/>
          <w:tab w:val="left" w:pos="6521"/>
        </w:tabs>
        <w:rPr>
          <w:lang w:val="en-GB"/>
        </w:rPr>
      </w:pPr>
      <w:r>
        <w:tab/>
      </w:r>
      <w:r>
        <w:rPr>
          <w:i/>
          <w:iCs/>
        </w:rPr>
        <w:t>j</w:t>
      </w:r>
      <w:r>
        <w:t> </w:t>
      </w:r>
      <w:r>
        <w:rPr>
          <w:rFonts w:ascii="Symbol" w:hAnsi="Symbol"/>
          <w:lang w:val="fr-CH"/>
        </w:rPr>
        <w:t></w:t>
      </w:r>
      <w:r>
        <w:tab/>
        <w:t xml:space="preserve">4 </w:t>
      </w:r>
      <w:r>
        <w:tab/>
        <w:t>for 500 km </w:t>
      </w:r>
      <w:r>
        <w:tab/>
      </w:r>
      <w:r>
        <w:rPr>
          <w:rFonts w:ascii="Symbol" w:hAnsi="Symbol"/>
        </w:rPr>
        <w:t></w:t>
      </w:r>
      <w:r>
        <w:t> </w:t>
      </w:r>
      <w:r>
        <w:rPr>
          <w:i/>
        </w:rPr>
        <w:t>L</w:t>
      </w:r>
      <w:r>
        <w:rPr>
          <w:i/>
          <w:iCs/>
          <w:position w:val="-4"/>
          <w:sz w:val="20"/>
        </w:rPr>
        <w:t>link</w:t>
      </w:r>
      <w:r>
        <w:t xml:space="preserve"> </w:t>
      </w:r>
      <w:r>
        <w:tab/>
        <w:t>(terminating country)</w:t>
      </w:r>
    </w:p>
    <w:p w:rsidR="004C1B80" w:rsidRDefault="00F755C5" w:rsidP="00F755C5">
      <w:pPr>
        <w:rPr>
          <w:lang w:val="en-US"/>
        </w:rPr>
      </w:pPr>
      <w:r w:rsidRPr="00F755C5">
        <w:rPr>
          <w:lang w:val="en-US"/>
        </w:rPr>
        <w:t>Error performance objective (EPO) is substituted by the parameters errored second ration (ESR), severely errored second ratio (SESR) and background block error ratio (BBER) as appropriate.</w:t>
      </w:r>
    </w:p>
    <w:p w:rsidR="004C1B80" w:rsidRDefault="004C1B80" w:rsidP="004C1B80">
      <w:pPr>
        <w:pStyle w:val="Equationlegend"/>
      </w:pPr>
      <w:r>
        <w:tab/>
      </w:r>
      <w:r>
        <w:rPr>
          <w:i/>
        </w:rPr>
        <w:t>L</w:t>
      </w:r>
      <w:r>
        <w:rPr>
          <w:i/>
          <w:iCs/>
          <w:position w:val="-4"/>
          <w:sz w:val="20"/>
        </w:rPr>
        <w:t>min</w:t>
      </w:r>
      <w:r>
        <w:t xml:space="preserve">: </w:t>
      </w:r>
      <w:r>
        <w:tab/>
        <w:t xml:space="preserve">lower limit of </w:t>
      </w:r>
      <w:r>
        <w:rPr>
          <w:i/>
          <w:iCs/>
        </w:rPr>
        <w:t>L</w:t>
      </w:r>
      <w:r>
        <w:rPr>
          <w:i/>
          <w:iCs/>
          <w:position w:val="-4"/>
          <w:sz w:val="20"/>
        </w:rPr>
        <w:t>link</w:t>
      </w:r>
      <w:r>
        <w:t>, used to scale the objectives to the real case, provisionally equal to 50 km</w:t>
      </w:r>
    </w:p>
    <w:p w:rsidR="004C1B80" w:rsidRDefault="004C1B80" w:rsidP="004C1B80">
      <w:pPr>
        <w:pStyle w:val="Equationlegend"/>
      </w:pPr>
      <w:r>
        <w:tab/>
      </w:r>
      <w:r>
        <w:rPr>
          <w:i/>
          <w:iCs/>
        </w:rPr>
        <w:t>L</w:t>
      </w:r>
      <w:r>
        <w:rPr>
          <w:i/>
          <w:iCs/>
          <w:position w:val="-4"/>
          <w:sz w:val="20"/>
        </w:rPr>
        <w:t>R</w:t>
      </w:r>
      <w:r>
        <w:t xml:space="preserve">: </w:t>
      </w:r>
      <w:r>
        <w:tab/>
        <w:t xml:space="preserve">reference length, </w:t>
      </w:r>
      <w:r>
        <w:rPr>
          <w:i/>
          <w:iCs/>
        </w:rPr>
        <w:t>L</w:t>
      </w:r>
      <w:r>
        <w:rPr>
          <w:i/>
          <w:iCs/>
          <w:position w:val="-4"/>
          <w:sz w:val="20"/>
        </w:rPr>
        <w:t>R</w:t>
      </w:r>
      <w:r>
        <w:t> </w:t>
      </w:r>
      <w:r>
        <w:rPr>
          <w:rFonts w:ascii="Symbol" w:hAnsi="Symbol"/>
          <w:lang w:val="fr-FR"/>
        </w:rPr>
        <w:t></w:t>
      </w:r>
      <w:r>
        <w:t> 2</w:t>
      </w:r>
      <w:r>
        <w:rPr>
          <w:rFonts w:ascii="Tms Rmn" w:hAnsi="Tms Rmn"/>
          <w:sz w:val="12"/>
        </w:rPr>
        <w:t> </w:t>
      </w:r>
      <w:r>
        <w:t>500 km</w:t>
      </w:r>
    </w:p>
    <w:p w:rsidR="004C1B80" w:rsidRDefault="004C1B80" w:rsidP="004C1B80">
      <w:pPr>
        <w:pStyle w:val="Equationlegend"/>
      </w:pPr>
      <w:r>
        <w:tab/>
      </w:r>
      <w:r>
        <w:rPr>
          <w:i/>
          <w:iCs/>
        </w:rPr>
        <w:t>B</w:t>
      </w:r>
      <w:r>
        <w:rPr>
          <w:i/>
          <w:iCs/>
          <w:position w:val="-4"/>
          <w:sz w:val="20"/>
        </w:rPr>
        <w:t>R</w:t>
      </w:r>
      <w:r>
        <w:t xml:space="preserve">: </w:t>
      </w:r>
      <w:r>
        <w:tab/>
        <w:t xml:space="preserve">block allowance ratio, </w:t>
      </w:r>
      <w:r>
        <w:rPr>
          <w:i/>
          <w:iCs/>
        </w:rPr>
        <w:t>B</w:t>
      </w:r>
      <w:r>
        <w:rPr>
          <w:i/>
          <w:iCs/>
          <w:position w:val="-4"/>
          <w:sz w:val="20"/>
        </w:rPr>
        <w:t>R</w:t>
      </w:r>
      <w:r>
        <w:t> </w:t>
      </w:r>
      <w:r>
        <w:rPr>
          <w:rFonts w:ascii="Symbol" w:hAnsi="Symbol"/>
          <w:lang w:val="fr-FR"/>
        </w:rPr>
        <w:t></w:t>
      </w:r>
      <w:r>
        <w:t> (0 </w:t>
      </w:r>
      <w:r>
        <w:rPr>
          <w:rFonts w:ascii="Symbol" w:hAnsi="Symbol"/>
          <w:lang w:val="fr-FR"/>
        </w:rPr>
        <w:t></w:t>
      </w:r>
      <w:r>
        <w:t> </w:t>
      </w:r>
      <w:r>
        <w:rPr>
          <w:i/>
          <w:iCs/>
        </w:rPr>
        <w:t>B</w:t>
      </w:r>
      <w:r>
        <w:rPr>
          <w:i/>
          <w:iCs/>
          <w:position w:val="-4"/>
          <w:sz w:val="20"/>
        </w:rPr>
        <w:t>R</w:t>
      </w:r>
      <w:r>
        <w:t> </w:t>
      </w:r>
      <w:r>
        <w:rPr>
          <w:rFonts w:ascii="Symbol" w:hAnsi="Symbol"/>
        </w:rPr>
        <w:sym w:font="Symbol" w:char="F0A3"/>
      </w:r>
      <w:r>
        <w:t> 1);</w:t>
      </w:r>
    </w:p>
    <w:p w:rsidR="004C1B80" w:rsidRPr="001E4941" w:rsidRDefault="00F755C5" w:rsidP="004C1B80">
      <w:pPr>
        <w:pStyle w:val="TableNo"/>
        <w:rPr>
          <w:lang w:val="en-GB"/>
        </w:rPr>
      </w:pPr>
      <w:r>
        <w:rPr>
          <w:lang w:val="en-GB"/>
        </w:rPr>
        <w:t>TABLE 1</w:t>
      </w:r>
    </w:p>
    <w:p w:rsidR="004C1B80" w:rsidRPr="001E4941" w:rsidRDefault="00F755C5" w:rsidP="00F755C5">
      <w:pPr>
        <w:pStyle w:val="Tabletitle"/>
        <w:rPr>
          <w:lang w:val="en-GB"/>
        </w:rPr>
      </w:pPr>
      <w:r w:rsidRPr="00F755C5">
        <w:rPr>
          <w:lang w:val="en-GB"/>
        </w:rPr>
        <w:t>Parameters for the objectives for degradation of performance due to interference for intermediate countries according to Recommendation ITU</w:t>
      </w:r>
      <w:r w:rsidRPr="00F755C5">
        <w:rPr>
          <w:lang w:val="en-GB"/>
        </w:rPr>
        <w:noBreakHyphen/>
        <w:t>T G.828</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F755C5" w:rsidTr="00F755C5">
        <w:trPr>
          <w:cantSplit/>
        </w:trPr>
        <w:tc>
          <w:tcPr>
            <w:tcW w:w="1346" w:type="dxa"/>
            <w:vMerge w:val="restart"/>
            <w:vAlign w:val="center"/>
          </w:tcPr>
          <w:p w:rsidR="00F755C5" w:rsidRDefault="00F755C5" w:rsidP="00F755C5">
            <w:pPr>
              <w:pStyle w:val="Tablehead"/>
              <w:spacing w:before="30" w:after="30" w:line="240" w:lineRule="exact"/>
              <w:rPr>
                <w:lang w:val="en-US"/>
              </w:rPr>
            </w:pPr>
            <w:r>
              <w:rPr>
                <w:lang w:val="en-US"/>
              </w:rPr>
              <w:t>Parameter</w:t>
            </w:r>
          </w:p>
        </w:tc>
        <w:tc>
          <w:tcPr>
            <w:tcW w:w="1629" w:type="dxa"/>
            <w:vMerge w:val="restart"/>
            <w:vAlign w:val="center"/>
          </w:tcPr>
          <w:p w:rsidR="00F755C5" w:rsidRDefault="00F755C5" w:rsidP="00F755C5">
            <w:pPr>
              <w:pStyle w:val="Tablehead"/>
              <w:spacing w:before="30" w:after="30" w:line="240" w:lineRule="exact"/>
              <w:rPr>
                <w:lang w:val="en-US"/>
              </w:rPr>
            </w:pPr>
            <w:r>
              <w:rPr>
                <w:lang w:val="en-US"/>
              </w:rPr>
              <w:t>Bit rate</w:t>
            </w:r>
            <w:r>
              <w:rPr>
                <w:lang w:val="en-US"/>
              </w:rPr>
              <w:br/>
              <w:t>(kbit/s)</w:t>
            </w:r>
          </w:p>
        </w:tc>
        <w:tc>
          <w:tcPr>
            <w:tcW w:w="3258" w:type="dxa"/>
            <w:gridSpan w:val="2"/>
          </w:tcPr>
          <w:p w:rsidR="00F755C5" w:rsidRDefault="00F755C5" w:rsidP="00F755C5">
            <w:pPr>
              <w:pStyle w:val="Tablehead"/>
              <w:spacing w:before="30" w:after="30" w:line="240" w:lineRule="exact"/>
            </w:pPr>
            <w:r>
              <w:rPr>
                <w:i/>
              </w:rPr>
              <w:t>L</w:t>
            </w:r>
            <w:r>
              <w:rPr>
                <w:i/>
                <w:iCs/>
                <w:position w:val="-4"/>
                <w:sz w:val="18"/>
              </w:rPr>
              <w:t>min</w:t>
            </w:r>
            <w:r>
              <w:t> </w:t>
            </w:r>
            <w:r>
              <w:rPr>
                <w:rFonts w:ascii="Symbol" w:hAnsi="Symbol"/>
              </w:rPr>
              <w:sym w:font="Symbol" w:char="F0A3"/>
            </w:r>
            <w:r>
              <w:t> </w:t>
            </w:r>
            <w:r>
              <w:rPr>
                <w:i/>
              </w:rPr>
              <w:t>L</w:t>
            </w:r>
            <w:r>
              <w:rPr>
                <w:i/>
                <w:iCs/>
                <w:position w:val="-4"/>
                <w:sz w:val="18"/>
              </w:rPr>
              <w:t>link</w:t>
            </w:r>
            <w:r>
              <w:t> </w:t>
            </w:r>
            <w:r>
              <w:rPr>
                <w:rFonts w:ascii="Symbol" w:hAnsi="Symbol"/>
              </w:rPr>
              <w:sym w:font="Symbol" w:char="F0A3"/>
            </w:r>
            <w:r>
              <w:t> 1</w:t>
            </w:r>
            <w:r>
              <w:rPr>
                <w:rFonts w:ascii="Tms Rmn" w:hAnsi="Tms Rmn"/>
                <w:sz w:val="12"/>
              </w:rPr>
              <w:t> </w:t>
            </w:r>
            <w:r>
              <w:t>000 km</w:t>
            </w:r>
          </w:p>
        </w:tc>
        <w:tc>
          <w:tcPr>
            <w:tcW w:w="3333" w:type="dxa"/>
            <w:gridSpan w:val="2"/>
          </w:tcPr>
          <w:p w:rsidR="00F755C5" w:rsidRDefault="00F755C5" w:rsidP="00F755C5">
            <w:pPr>
              <w:pStyle w:val="Tablehead"/>
              <w:spacing w:before="30" w:after="30" w:line="240" w:lineRule="exact"/>
            </w:pPr>
            <w:r>
              <w:t>1</w:t>
            </w:r>
            <w:r>
              <w:rPr>
                <w:rFonts w:ascii="Tms Rmn" w:hAnsi="Tms Rmn"/>
                <w:sz w:val="12"/>
              </w:rPr>
              <w:t> </w:t>
            </w:r>
            <w:r>
              <w:t>000 km </w:t>
            </w:r>
            <w:r>
              <w:rPr>
                <w:rFonts w:ascii="Symbol" w:hAnsi="Symbol"/>
                <w:lang w:val="fr-CH"/>
              </w:rPr>
              <w:t></w:t>
            </w:r>
            <w:r>
              <w:t> </w:t>
            </w:r>
            <w:r>
              <w:rPr>
                <w:i/>
              </w:rPr>
              <w:t>L</w:t>
            </w:r>
            <w:r>
              <w:rPr>
                <w:i/>
                <w:iCs/>
                <w:position w:val="-4"/>
                <w:sz w:val="18"/>
              </w:rPr>
              <w:t>link</w:t>
            </w:r>
          </w:p>
        </w:tc>
      </w:tr>
      <w:tr w:rsidR="00F755C5" w:rsidTr="00F755C5">
        <w:trPr>
          <w:cantSplit/>
        </w:trPr>
        <w:tc>
          <w:tcPr>
            <w:tcW w:w="1346" w:type="dxa"/>
            <w:vMerge/>
          </w:tcPr>
          <w:p w:rsidR="00F755C5" w:rsidRDefault="00F755C5" w:rsidP="00F755C5">
            <w:pPr>
              <w:pStyle w:val="Tablehead"/>
              <w:spacing w:before="30" w:after="30" w:line="240" w:lineRule="exact"/>
            </w:pPr>
          </w:p>
        </w:tc>
        <w:tc>
          <w:tcPr>
            <w:tcW w:w="1629" w:type="dxa"/>
            <w:vMerge/>
          </w:tcPr>
          <w:p w:rsidR="00F755C5" w:rsidRDefault="00F755C5" w:rsidP="00F755C5">
            <w:pPr>
              <w:pStyle w:val="Tablehead"/>
              <w:spacing w:before="30" w:after="30" w:line="240" w:lineRule="exact"/>
            </w:pPr>
          </w:p>
        </w:tc>
        <w:tc>
          <w:tcPr>
            <w:tcW w:w="2057" w:type="dxa"/>
          </w:tcPr>
          <w:p w:rsidR="00F755C5" w:rsidRDefault="00F755C5" w:rsidP="00F755C5">
            <w:pPr>
              <w:pStyle w:val="Tablehead"/>
              <w:spacing w:before="30" w:after="30" w:line="240" w:lineRule="exact"/>
            </w:pPr>
            <w:r>
              <w:rPr>
                <w:i/>
                <w:iCs/>
              </w:rPr>
              <w:t>B</w:t>
            </w:r>
            <w:r>
              <w:rPr>
                <w:position w:val="-4"/>
                <w:sz w:val="18"/>
              </w:rPr>
              <w:t>1</w:t>
            </w:r>
          </w:p>
        </w:tc>
        <w:tc>
          <w:tcPr>
            <w:tcW w:w="1201" w:type="dxa"/>
          </w:tcPr>
          <w:p w:rsidR="00F755C5" w:rsidRDefault="00F755C5" w:rsidP="00F755C5">
            <w:pPr>
              <w:pStyle w:val="Tablehead"/>
              <w:spacing w:before="30" w:after="30" w:line="240" w:lineRule="exact"/>
            </w:pPr>
            <w:r>
              <w:rPr>
                <w:i/>
                <w:iCs/>
              </w:rPr>
              <w:t>C</w:t>
            </w:r>
            <w:r>
              <w:rPr>
                <w:position w:val="-4"/>
                <w:sz w:val="18"/>
              </w:rPr>
              <w:t>1</w:t>
            </w:r>
          </w:p>
        </w:tc>
        <w:tc>
          <w:tcPr>
            <w:tcW w:w="1629" w:type="dxa"/>
          </w:tcPr>
          <w:p w:rsidR="00F755C5" w:rsidRDefault="00F755C5" w:rsidP="00F755C5">
            <w:pPr>
              <w:pStyle w:val="Tablehead"/>
              <w:spacing w:before="30" w:after="30" w:line="240" w:lineRule="exact"/>
            </w:pPr>
            <w:r>
              <w:rPr>
                <w:i/>
                <w:iCs/>
              </w:rPr>
              <w:t>B</w:t>
            </w:r>
            <w:r>
              <w:rPr>
                <w:position w:val="-4"/>
                <w:sz w:val="18"/>
              </w:rPr>
              <w:t>2</w:t>
            </w:r>
          </w:p>
        </w:tc>
        <w:tc>
          <w:tcPr>
            <w:tcW w:w="1704" w:type="dxa"/>
          </w:tcPr>
          <w:p w:rsidR="00F755C5" w:rsidRDefault="00F755C5" w:rsidP="00F755C5">
            <w:pPr>
              <w:pStyle w:val="Tablehead"/>
              <w:spacing w:before="30" w:after="30" w:line="240" w:lineRule="exact"/>
            </w:pPr>
            <w:r>
              <w:rPr>
                <w:i/>
                <w:iCs/>
              </w:rPr>
              <w:t>C</w:t>
            </w:r>
            <w:r>
              <w:rPr>
                <w:position w:val="-4"/>
                <w:sz w:val="18"/>
              </w:rPr>
              <w:t>2</w:t>
            </w:r>
          </w:p>
        </w:tc>
      </w:tr>
      <w:tr w:rsidR="00F755C5" w:rsidTr="00F755C5">
        <w:tc>
          <w:tcPr>
            <w:tcW w:w="1346" w:type="dxa"/>
          </w:tcPr>
          <w:p w:rsidR="00F755C5" w:rsidRDefault="00F755C5" w:rsidP="00F755C5">
            <w:pPr>
              <w:pStyle w:val="Tabletext"/>
              <w:spacing w:before="30" w:after="30" w:line="240" w:lineRule="exact"/>
              <w:jc w:val="center"/>
            </w:pPr>
            <w:r>
              <w:t>ESR</w:t>
            </w:r>
          </w:p>
        </w:tc>
        <w:tc>
          <w:tcPr>
            <w:tcW w:w="1629" w:type="dxa"/>
          </w:tcPr>
          <w:p w:rsidR="00F755C5" w:rsidRDefault="00F755C5" w:rsidP="00F755C5">
            <w:pPr>
              <w:pStyle w:val="Tabletext"/>
              <w:spacing w:before="30" w:after="30" w:line="240" w:lineRule="exact"/>
              <w:jc w:val="center"/>
            </w:pPr>
            <w:r>
              <w:t>1</w:t>
            </w:r>
            <w:r>
              <w:rPr>
                <w:rFonts w:ascii="Tms Rmn" w:hAnsi="Tms Rmn"/>
                <w:sz w:val="12"/>
              </w:rPr>
              <w:t> </w:t>
            </w:r>
            <w:r>
              <w:t>664</w:t>
            </w:r>
          </w:p>
        </w:tc>
        <w:tc>
          <w:tcPr>
            <w:tcW w:w="2057"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5</w:t>
            </w:r>
          </w:p>
        </w:tc>
        <w:tc>
          <w:tcPr>
            <w:tcW w:w="1704" w:type="dxa"/>
          </w:tcPr>
          <w:p w:rsidR="00F755C5" w:rsidRDefault="00F755C5" w:rsidP="00F755C5">
            <w:pPr>
              <w:pStyle w:val="Tabletext"/>
              <w:spacing w:before="30" w:after="30" w:line="240" w:lineRule="exact"/>
              <w:jc w:val="center"/>
            </w:pPr>
            <w:r>
              <w:t>2 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ESR</w:t>
            </w:r>
          </w:p>
        </w:tc>
        <w:tc>
          <w:tcPr>
            <w:tcW w:w="1629" w:type="dxa"/>
          </w:tcPr>
          <w:p w:rsidR="00F755C5" w:rsidRDefault="00F755C5" w:rsidP="00F755C5">
            <w:pPr>
              <w:pStyle w:val="Tabletext"/>
              <w:spacing w:before="30" w:after="30" w:line="240" w:lineRule="exact"/>
              <w:jc w:val="center"/>
            </w:pPr>
            <w:r>
              <w:t>2</w:t>
            </w:r>
            <w:r>
              <w:rPr>
                <w:rFonts w:ascii="Tms Rmn" w:hAnsi="Tms Rmn"/>
                <w:sz w:val="12"/>
              </w:rPr>
              <w:t> </w:t>
            </w:r>
            <w:r>
              <w:t>240</w:t>
            </w:r>
          </w:p>
        </w:tc>
        <w:tc>
          <w:tcPr>
            <w:tcW w:w="2057"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5</w:t>
            </w:r>
          </w:p>
        </w:tc>
        <w:tc>
          <w:tcPr>
            <w:tcW w:w="1704" w:type="dxa"/>
          </w:tcPr>
          <w:p w:rsidR="00F755C5" w:rsidRDefault="00F755C5" w:rsidP="00F755C5">
            <w:pPr>
              <w:pStyle w:val="Tabletext"/>
              <w:spacing w:before="30" w:after="30" w:line="240" w:lineRule="exact"/>
              <w:jc w:val="center"/>
            </w:pPr>
            <w:r>
              <w:t>2 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ESR</w:t>
            </w:r>
          </w:p>
        </w:tc>
        <w:tc>
          <w:tcPr>
            <w:tcW w:w="1629" w:type="dxa"/>
          </w:tcPr>
          <w:p w:rsidR="00F755C5" w:rsidRDefault="00F755C5" w:rsidP="00F755C5">
            <w:pPr>
              <w:pStyle w:val="Tabletext"/>
              <w:spacing w:before="30" w:after="30" w:line="240" w:lineRule="exact"/>
              <w:jc w:val="center"/>
            </w:pPr>
            <w:r>
              <w:t>6</w:t>
            </w:r>
            <w:r>
              <w:rPr>
                <w:rFonts w:ascii="Tms Rmn" w:hAnsi="Tms Rmn"/>
                <w:sz w:val="12"/>
              </w:rPr>
              <w:t> </w:t>
            </w:r>
            <w:r>
              <w:t>848</w:t>
            </w:r>
          </w:p>
        </w:tc>
        <w:tc>
          <w:tcPr>
            <w:tcW w:w="2057"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5</w:t>
            </w:r>
          </w:p>
        </w:tc>
        <w:tc>
          <w:tcPr>
            <w:tcW w:w="1704" w:type="dxa"/>
          </w:tcPr>
          <w:p w:rsidR="00F755C5" w:rsidRDefault="00F755C5" w:rsidP="00F755C5">
            <w:pPr>
              <w:pStyle w:val="Tabletext"/>
              <w:spacing w:before="30" w:after="30" w:line="240" w:lineRule="exact"/>
              <w:jc w:val="center"/>
            </w:pPr>
            <w:r>
              <w:t>2 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ESR</w:t>
            </w:r>
          </w:p>
        </w:tc>
        <w:tc>
          <w:tcPr>
            <w:tcW w:w="1629" w:type="dxa"/>
          </w:tcPr>
          <w:p w:rsidR="00F755C5" w:rsidRDefault="00F755C5" w:rsidP="00F755C5">
            <w:pPr>
              <w:pStyle w:val="Tabletext"/>
              <w:spacing w:before="30" w:after="30" w:line="240" w:lineRule="exact"/>
              <w:jc w:val="center"/>
            </w:pPr>
            <w:r>
              <w:t>48</w:t>
            </w:r>
            <w:r>
              <w:rPr>
                <w:rFonts w:ascii="Tms Rmn" w:hAnsi="Tms Rmn"/>
                <w:sz w:val="12"/>
              </w:rPr>
              <w:t> </w:t>
            </w:r>
            <w:r>
              <w:t>960</w:t>
            </w:r>
          </w:p>
        </w:tc>
        <w:tc>
          <w:tcPr>
            <w:tcW w:w="2057" w:type="dxa"/>
          </w:tcPr>
          <w:p w:rsidR="00F755C5" w:rsidRDefault="00F755C5" w:rsidP="00F755C5">
            <w:pPr>
              <w:pStyle w:val="Tabletext"/>
              <w:spacing w:before="30" w:after="30" w:line="240" w:lineRule="exact"/>
              <w:jc w:val="center"/>
            </w:pPr>
            <w:r>
              <w:t>1 </w:t>
            </w:r>
            <w:r>
              <w:rPr>
                <w:rFonts w:ascii="Symbol" w:hAnsi="Symbol"/>
              </w:rPr>
              <w:t></w:t>
            </w:r>
            <w:r>
              <w:t> 10</w:t>
            </w:r>
            <w:r>
              <w:rPr>
                <w:position w:val="6"/>
                <w:sz w:val="18"/>
              </w:rPr>
              <w:sym w:font="Symbol" w:char="F02D"/>
            </w:r>
            <w:r>
              <w:rPr>
                <w:position w:val="6"/>
                <w:sz w:val="18"/>
              </w:rPr>
              <w:t>4</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1 </w:t>
            </w:r>
            <w:r>
              <w:rPr>
                <w:rFonts w:ascii="Symbol" w:hAnsi="Symbol"/>
              </w:rPr>
              <w:t></w:t>
            </w:r>
            <w:r>
              <w:t> 10</w:t>
            </w:r>
            <w:r>
              <w:rPr>
                <w:position w:val="6"/>
                <w:sz w:val="18"/>
              </w:rPr>
              <w:sym w:font="Symbol" w:char="F02D"/>
            </w:r>
            <w:r>
              <w:rPr>
                <w:position w:val="6"/>
                <w:sz w:val="18"/>
              </w:rPr>
              <w:t>4</w:t>
            </w:r>
          </w:p>
        </w:tc>
        <w:tc>
          <w:tcPr>
            <w:tcW w:w="1704" w:type="dxa"/>
          </w:tcPr>
          <w:p w:rsidR="00F755C5" w:rsidRDefault="00F755C5" w:rsidP="00F755C5">
            <w:pPr>
              <w:pStyle w:val="Tabletext"/>
              <w:spacing w:before="30" w:after="30" w:line="240" w:lineRule="exact"/>
              <w:jc w:val="center"/>
            </w:pPr>
            <w:r>
              <w:t>4 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ESR</w:t>
            </w:r>
          </w:p>
        </w:tc>
        <w:tc>
          <w:tcPr>
            <w:tcW w:w="1629" w:type="dxa"/>
          </w:tcPr>
          <w:p w:rsidR="00F755C5" w:rsidRDefault="00F755C5" w:rsidP="00F755C5">
            <w:pPr>
              <w:pStyle w:val="Tabletext"/>
              <w:spacing w:before="30" w:after="30" w:line="240" w:lineRule="exact"/>
              <w:jc w:val="center"/>
            </w:pPr>
            <w:r>
              <w:t>150</w:t>
            </w:r>
            <w:r>
              <w:rPr>
                <w:rFonts w:ascii="Tms Rmn" w:hAnsi="Tms Rmn"/>
                <w:sz w:val="12"/>
              </w:rPr>
              <w:t> </w:t>
            </w:r>
            <w:r>
              <w:t>336</w:t>
            </w:r>
          </w:p>
        </w:tc>
        <w:tc>
          <w:tcPr>
            <w:tcW w:w="2057" w:type="dxa"/>
          </w:tcPr>
          <w:p w:rsidR="00F755C5" w:rsidRDefault="00F755C5" w:rsidP="00F755C5">
            <w:pPr>
              <w:pStyle w:val="Tabletext"/>
              <w:spacing w:before="30" w:after="30" w:line="240" w:lineRule="exact"/>
              <w:jc w:val="center"/>
            </w:pPr>
            <w:r>
              <w:t>2 </w:t>
            </w:r>
            <w:r>
              <w:rPr>
                <w:rFonts w:ascii="Symbol" w:hAnsi="Symbol"/>
              </w:rPr>
              <w:t></w:t>
            </w:r>
            <w:r>
              <w:t> 10</w:t>
            </w:r>
            <w:r>
              <w:rPr>
                <w:position w:val="6"/>
                <w:sz w:val="18"/>
              </w:rPr>
              <w:sym w:font="Symbol" w:char="F02D"/>
            </w:r>
            <w:r>
              <w:rPr>
                <w:position w:val="6"/>
                <w:sz w:val="18"/>
              </w:rPr>
              <w:t>4</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2 </w:t>
            </w:r>
            <w:r>
              <w:rPr>
                <w:rFonts w:ascii="Symbol" w:hAnsi="Symbol"/>
              </w:rPr>
              <w:t></w:t>
            </w:r>
            <w:r>
              <w:t> 10</w:t>
            </w:r>
            <w:r>
              <w:rPr>
                <w:position w:val="6"/>
                <w:sz w:val="18"/>
              </w:rPr>
              <w:sym w:font="Symbol" w:char="F02D"/>
            </w:r>
            <w:r>
              <w:rPr>
                <w:position w:val="6"/>
                <w:sz w:val="18"/>
              </w:rPr>
              <w:t>4</w:t>
            </w:r>
          </w:p>
        </w:tc>
        <w:tc>
          <w:tcPr>
            <w:tcW w:w="1704" w:type="dxa"/>
          </w:tcPr>
          <w:p w:rsidR="00F755C5" w:rsidRDefault="00F755C5" w:rsidP="00F755C5">
            <w:pPr>
              <w:pStyle w:val="Tabletext"/>
              <w:spacing w:before="30" w:after="30" w:line="240" w:lineRule="exact"/>
              <w:jc w:val="center"/>
            </w:pPr>
            <w:r>
              <w:t>8 </w:t>
            </w:r>
            <w:r>
              <w:rPr>
                <w:rFonts w:ascii="Symbol" w:hAnsi="Symbol"/>
              </w:rPr>
              <w:t></w:t>
            </w:r>
            <w:r>
              <w:t> 10</w:t>
            </w:r>
            <w:r>
              <w:rPr>
                <w:position w:val="6"/>
                <w:sz w:val="18"/>
              </w:rPr>
              <w:sym w:font="Symbol" w:char="F02D"/>
            </w:r>
            <w:r>
              <w:rPr>
                <w:position w:val="6"/>
                <w:sz w:val="18"/>
              </w:rPr>
              <w:t>5</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SESR</w:t>
            </w:r>
          </w:p>
        </w:tc>
        <w:tc>
          <w:tcPr>
            <w:tcW w:w="1629" w:type="dxa"/>
          </w:tcPr>
          <w:p w:rsidR="00F755C5" w:rsidRDefault="00F755C5" w:rsidP="00F755C5">
            <w:pPr>
              <w:pStyle w:val="Tabletext"/>
              <w:spacing w:before="30" w:after="30" w:line="240" w:lineRule="exact"/>
              <w:jc w:val="center"/>
            </w:pPr>
            <w:r>
              <w:t>1</w:t>
            </w:r>
            <w:r>
              <w:rPr>
                <w:rFonts w:ascii="Tms Rmn" w:hAnsi="Tms Rmn"/>
                <w:sz w:val="12"/>
              </w:rPr>
              <w:t> </w:t>
            </w:r>
            <w:r>
              <w:t>664-150</w:t>
            </w:r>
            <w:r>
              <w:rPr>
                <w:rFonts w:ascii="Tms Rmn" w:hAnsi="Tms Rmn"/>
                <w:sz w:val="12"/>
              </w:rPr>
              <w:t> </w:t>
            </w:r>
            <w:r>
              <w:t>336</w:t>
            </w:r>
          </w:p>
        </w:tc>
        <w:tc>
          <w:tcPr>
            <w:tcW w:w="2057" w:type="dxa"/>
          </w:tcPr>
          <w:p w:rsidR="00F755C5" w:rsidRDefault="00F755C5" w:rsidP="00F755C5">
            <w:pPr>
              <w:pStyle w:val="Tabletext"/>
              <w:spacing w:before="30" w:after="30" w:line="240" w:lineRule="exact"/>
              <w:jc w:val="center"/>
            </w:pPr>
            <w:r>
              <w:t>1 </w:t>
            </w:r>
            <w:r>
              <w:rPr>
                <w:rFonts w:ascii="Symbol" w:hAnsi="Symbol"/>
              </w:rPr>
              <w:t></w:t>
            </w:r>
            <w:r>
              <w:t> 10</w:t>
            </w:r>
            <w:r>
              <w:rPr>
                <w:position w:val="6"/>
                <w:sz w:val="18"/>
              </w:rPr>
              <w:sym w:font="Symbol" w:char="F02D"/>
            </w:r>
            <w:r>
              <w:rPr>
                <w:position w:val="6"/>
                <w:sz w:val="18"/>
              </w:rPr>
              <w:t>5</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1 </w:t>
            </w:r>
            <w:r>
              <w:rPr>
                <w:rFonts w:ascii="Symbol" w:hAnsi="Symbol"/>
              </w:rPr>
              <w:t></w:t>
            </w:r>
            <w:r>
              <w:t> 10</w:t>
            </w:r>
            <w:r>
              <w:rPr>
                <w:position w:val="6"/>
                <w:sz w:val="18"/>
              </w:rPr>
              <w:sym w:font="Symbol" w:char="F02D"/>
            </w:r>
            <w:r>
              <w:rPr>
                <w:position w:val="6"/>
                <w:sz w:val="18"/>
              </w:rPr>
              <w:t>5</w:t>
            </w:r>
          </w:p>
        </w:tc>
        <w:tc>
          <w:tcPr>
            <w:tcW w:w="1704" w:type="dxa"/>
          </w:tcPr>
          <w:p w:rsidR="00F755C5" w:rsidRDefault="00F755C5" w:rsidP="00F755C5">
            <w:pPr>
              <w:pStyle w:val="Tabletext"/>
              <w:spacing w:before="30" w:after="30" w:line="240" w:lineRule="exact"/>
              <w:jc w:val="center"/>
            </w:pPr>
            <w:r>
              <w:t>4 </w:t>
            </w:r>
            <w:r>
              <w:rPr>
                <w:rFonts w:ascii="Symbol" w:hAnsi="Symbol"/>
              </w:rPr>
              <w:t></w:t>
            </w:r>
            <w:r>
              <w:t> 10</w:t>
            </w:r>
            <w:r>
              <w:rPr>
                <w:position w:val="6"/>
                <w:sz w:val="18"/>
              </w:rPr>
              <w:sym w:font="Symbol" w:char="F02D"/>
            </w:r>
            <w:r>
              <w:rPr>
                <w:position w:val="6"/>
                <w:sz w:val="18"/>
              </w:rPr>
              <w:t>6</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BBER</w:t>
            </w:r>
          </w:p>
        </w:tc>
        <w:tc>
          <w:tcPr>
            <w:tcW w:w="1629" w:type="dxa"/>
          </w:tcPr>
          <w:p w:rsidR="00F755C5" w:rsidRDefault="00F755C5" w:rsidP="00F755C5">
            <w:pPr>
              <w:pStyle w:val="Tabletext"/>
              <w:spacing w:before="30" w:after="30" w:line="240" w:lineRule="exact"/>
              <w:jc w:val="center"/>
            </w:pPr>
            <w:r>
              <w:t>1</w:t>
            </w:r>
            <w:r>
              <w:rPr>
                <w:rFonts w:ascii="Tms Rmn" w:hAnsi="Tms Rmn"/>
                <w:sz w:val="12"/>
              </w:rPr>
              <w:t> </w:t>
            </w:r>
            <w:r>
              <w:t>664-48</w:t>
            </w:r>
            <w:r>
              <w:rPr>
                <w:rFonts w:ascii="Tms Rmn" w:hAnsi="Tms Rmn"/>
                <w:sz w:val="12"/>
              </w:rPr>
              <w:t> </w:t>
            </w:r>
            <w:r>
              <w:t>960</w:t>
            </w:r>
          </w:p>
        </w:tc>
        <w:tc>
          <w:tcPr>
            <w:tcW w:w="2057" w:type="dxa"/>
          </w:tcPr>
          <w:p w:rsidR="00F755C5" w:rsidRDefault="00F755C5" w:rsidP="00F755C5">
            <w:pPr>
              <w:pStyle w:val="Tabletext"/>
              <w:spacing w:before="30" w:after="30" w:line="240" w:lineRule="exact"/>
              <w:jc w:val="center"/>
            </w:pPr>
            <w:r>
              <w:t>2.5 </w:t>
            </w:r>
            <w:r>
              <w:rPr>
                <w:rFonts w:ascii="Symbol" w:hAnsi="Symbol"/>
              </w:rPr>
              <w:t></w:t>
            </w:r>
            <w:r>
              <w:t> 10</w:t>
            </w:r>
            <w:r>
              <w:rPr>
                <w:position w:val="6"/>
                <w:sz w:val="18"/>
              </w:rPr>
              <w:sym w:font="Symbol" w:char="F02D"/>
            </w:r>
            <w:r>
              <w:rPr>
                <w:position w:val="6"/>
                <w:sz w:val="18"/>
              </w:rPr>
              <w:t>7</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2.5 </w:t>
            </w:r>
            <w:r>
              <w:rPr>
                <w:rFonts w:ascii="Symbol" w:hAnsi="Symbol"/>
              </w:rPr>
              <w:t></w:t>
            </w:r>
            <w:r>
              <w:t> 10</w:t>
            </w:r>
            <w:r>
              <w:rPr>
                <w:position w:val="6"/>
                <w:sz w:val="18"/>
              </w:rPr>
              <w:sym w:font="Symbol" w:char="F02D"/>
            </w:r>
            <w:r>
              <w:rPr>
                <w:position w:val="6"/>
                <w:sz w:val="18"/>
              </w:rPr>
              <w:t>7</w:t>
            </w:r>
          </w:p>
        </w:tc>
        <w:tc>
          <w:tcPr>
            <w:tcW w:w="1704" w:type="dxa"/>
          </w:tcPr>
          <w:p w:rsidR="00F755C5" w:rsidRDefault="00F755C5" w:rsidP="00F755C5">
            <w:pPr>
              <w:pStyle w:val="Tabletext"/>
              <w:spacing w:before="30" w:after="30" w:line="240" w:lineRule="exact"/>
              <w:jc w:val="center"/>
            </w:pPr>
            <w:r>
              <w:t>1 </w:t>
            </w:r>
            <w:r>
              <w:rPr>
                <w:rFonts w:ascii="Symbol" w:hAnsi="Symbol"/>
              </w:rPr>
              <w:t></w:t>
            </w:r>
            <w:r>
              <w:t> 10</w:t>
            </w:r>
            <w:r>
              <w:rPr>
                <w:position w:val="6"/>
                <w:sz w:val="18"/>
              </w:rPr>
              <w:sym w:font="Symbol" w:char="F02D"/>
            </w:r>
            <w:r>
              <w:rPr>
                <w:position w:val="6"/>
                <w:sz w:val="18"/>
              </w:rPr>
              <w:t>7</w:t>
            </w:r>
            <w:r>
              <w:t> </w:t>
            </w:r>
            <w:r>
              <w:rPr>
                <w:rFonts w:ascii="Symbol" w:hAnsi="Symbol"/>
              </w:rPr>
              <w:t></w:t>
            </w:r>
            <w:r>
              <w:t> </w:t>
            </w:r>
            <w:r>
              <w:rPr>
                <w:i/>
                <w:iCs/>
              </w:rPr>
              <w:t>B</w:t>
            </w:r>
            <w:r>
              <w:rPr>
                <w:i/>
                <w:iCs/>
                <w:position w:val="-4"/>
                <w:sz w:val="18"/>
              </w:rPr>
              <w:t>R</w:t>
            </w:r>
          </w:p>
        </w:tc>
      </w:tr>
      <w:tr w:rsidR="00F755C5" w:rsidTr="00F755C5">
        <w:tc>
          <w:tcPr>
            <w:tcW w:w="1346" w:type="dxa"/>
          </w:tcPr>
          <w:p w:rsidR="00F755C5" w:rsidRDefault="00F755C5" w:rsidP="00F755C5">
            <w:pPr>
              <w:pStyle w:val="Tabletext"/>
              <w:spacing w:before="30" w:after="30" w:line="240" w:lineRule="exact"/>
              <w:jc w:val="center"/>
            </w:pPr>
            <w:r>
              <w:t>BBER</w:t>
            </w:r>
          </w:p>
        </w:tc>
        <w:tc>
          <w:tcPr>
            <w:tcW w:w="1629" w:type="dxa"/>
          </w:tcPr>
          <w:p w:rsidR="00F755C5" w:rsidRDefault="00F755C5" w:rsidP="00F755C5">
            <w:pPr>
              <w:pStyle w:val="Tabletext"/>
              <w:spacing w:before="30" w:after="30" w:line="240" w:lineRule="exact"/>
              <w:jc w:val="center"/>
            </w:pPr>
            <w:r>
              <w:t>150</w:t>
            </w:r>
            <w:r>
              <w:rPr>
                <w:rFonts w:ascii="Tms Rmn" w:hAnsi="Tms Rmn"/>
                <w:sz w:val="12"/>
              </w:rPr>
              <w:t> </w:t>
            </w:r>
            <w:r>
              <w:t>336</w:t>
            </w:r>
          </w:p>
        </w:tc>
        <w:tc>
          <w:tcPr>
            <w:tcW w:w="2057"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7</w:t>
            </w:r>
            <w:r>
              <w:t xml:space="preserve"> (1 </w:t>
            </w:r>
            <w:r>
              <w:rPr>
                <w:rFonts w:ascii="Symbol" w:hAnsi="Symbol"/>
              </w:rPr>
              <w:t></w:t>
            </w:r>
            <w:r>
              <w:t xml:space="preserve"> </w:t>
            </w:r>
            <w:r>
              <w:rPr>
                <w:i/>
                <w:iCs/>
              </w:rPr>
              <w:t>B</w:t>
            </w:r>
            <w:r>
              <w:rPr>
                <w:i/>
                <w:iCs/>
                <w:position w:val="-4"/>
                <w:sz w:val="18"/>
              </w:rPr>
              <w:t>R</w:t>
            </w:r>
            <w:r>
              <w:t>)</w:t>
            </w:r>
          </w:p>
        </w:tc>
        <w:tc>
          <w:tcPr>
            <w:tcW w:w="1201" w:type="dxa"/>
          </w:tcPr>
          <w:p w:rsidR="00F755C5" w:rsidRDefault="00F755C5" w:rsidP="00F755C5">
            <w:pPr>
              <w:pStyle w:val="Tabletext"/>
              <w:spacing w:before="30" w:after="30" w:line="240" w:lineRule="exact"/>
              <w:jc w:val="center"/>
            </w:pPr>
            <w:r>
              <w:t>0</w:t>
            </w:r>
          </w:p>
        </w:tc>
        <w:tc>
          <w:tcPr>
            <w:tcW w:w="1629" w:type="dxa"/>
          </w:tcPr>
          <w:p w:rsidR="00F755C5" w:rsidRDefault="00F755C5" w:rsidP="00F755C5">
            <w:pPr>
              <w:pStyle w:val="Tabletext"/>
              <w:spacing w:before="30" w:after="30" w:line="240" w:lineRule="exact"/>
              <w:jc w:val="center"/>
            </w:pPr>
            <w:r>
              <w:t>5 </w:t>
            </w:r>
            <w:r>
              <w:rPr>
                <w:rFonts w:ascii="Symbol" w:hAnsi="Symbol"/>
              </w:rPr>
              <w:t></w:t>
            </w:r>
            <w:r>
              <w:t> 10</w:t>
            </w:r>
            <w:r>
              <w:rPr>
                <w:position w:val="6"/>
                <w:sz w:val="18"/>
              </w:rPr>
              <w:sym w:font="Symbol" w:char="F02D"/>
            </w:r>
            <w:r>
              <w:rPr>
                <w:position w:val="6"/>
                <w:sz w:val="18"/>
              </w:rPr>
              <w:t>7</w:t>
            </w:r>
          </w:p>
        </w:tc>
        <w:tc>
          <w:tcPr>
            <w:tcW w:w="1704" w:type="dxa"/>
          </w:tcPr>
          <w:p w:rsidR="00F755C5" w:rsidRDefault="00F755C5" w:rsidP="00F755C5">
            <w:pPr>
              <w:pStyle w:val="Tabletext"/>
              <w:spacing w:before="30" w:after="30" w:line="240" w:lineRule="exact"/>
              <w:jc w:val="center"/>
            </w:pPr>
            <w:r>
              <w:t>2 </w:t>
            </w:r>
            <w:r>
              <w:rPr>
                <w:rFonts w:ascii="Symbol" w:hAnsi="Symbol"/>
              </w:rPr>
              <w:t></w:t>
            </w:r>
            <w:r>
              <w:t> 10</w:t>
            </w:r>
            <w:r>
              <w:rPr>
                <w:position w:val="6"/>
                <w:sz w:val="18"/>
              </w:rPr>
              <w:sym w:font="Symbol" w:char="F02D"/>
            </w:r>
            <w:r>
              <w:rPr>
                <w:position w:val="6"/>
                <w:sz w:val="18"/>
              </w:rPr>
              <w:t>7</w:t>
            </w:r>
            <w:r>
              <w:t> </w:t>
            </w:r>
            <w:r>
              <w:rPr>
                <w:rFonts w:ascii="Symbol" w:hAnsi="Symbol"/>
              </w:rPr>
              <w:t></w:t>
            </w:r>
            <w:r>
              <w:t> </w:t>
            </w:r>
            <w:r>
              <w:rPr>
                <w:i/>
                <w:iCs/>
              </w:rPr>
              <w:t>B</w:t>
            </w:r>
            <w:r>
              <w:rPr>
                <w:i/>
                <w:iCs/>
                <w:position w:val="-4"/>
                <w:sz w:val="18"/>
              </w:rPr>
              <w:t>R</w:t>
            </w:r>
          </w:p>
        </w:tc>
      </w:tr>
    </w:tbl>
    <w:p w:rsidR="004C1B80" w:rsidRDefault="004C1B80" w:rsidP="004C1B80">
      <w:pPr>
        <w:pStyle w:val="Tablefin"/>
      </w:pPr>
    </w:p>
    <w:p w:rsidR="004C1B80" w:rsidRDefault="00F755C5" w:rsidP="00F755C5">
      <w:pPr>
        <w:pStyle w:val="TableNo"/>
      </w:pPr>
      <w:r>
        <w:t>TABLE</w:t>
      </w:r>
      <w:r w:rsidR="004C1B80">
        <w:t xml:space="preserve"> </w:t>
      </w:r>
      <w:r>
        <w:t>2</w:t>
      </w:r>
    </w:p>
    <w:p w:rsidR="004C1B80" w:rsidRDefault="00F755C5" w:rsidP="00F755C5">
      <w:pPr>
        <w:pStyle w:val="Tabletitle"/>
        <w:rPr>
          <w:lang w:val="en-GB"/>
        </w:rPr>
      </w:pPr>
      <w:r w:rsidRPr="00F755C5">
        <w:rPr>
          <w:lang w:val="en-GB"/>
        </w:rPr>
        <w:t>Parameters for the objectives for degradation of performance due to interference for terminating countries according to Recommendation ITU</w:t>
      </w:r>
      <w:r w:rsidRPr="00F755C5">
        <w:rPr>
          <w:lang w:val="en-GB"/>
        </w:rPr>
        <w:noBreakHyphen/>
        <w:t>T G.828</w:t>
      </w:r>
    </w:p>
    <w:tbl>
      <w:tblPr>
        <w:tblW w:w="9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629"/>
        <w:gridCol w:w="2057"/>
        <w:gridCol w:w="1201"/>
        <w:gridCol w:w="1629"/>
        <w:gridCol w:w="1704"/>
      </w:tblGrid>
      <w:tr w:rsidR="00F755C5" w:rsidRPr="00316CF3" w:rsidTr="00F755C5">
        <w:trPr>
          <w:cantSplit/>
        </w:trPr>
        <w:tc>
          <w:tcPr>
            <w:tcW w:w="1346" w:type="dxa"/>
            <w:vMerge w:val="restart"/>
            <w:vAlign w:val="center"/>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lang w:val="en-US"/>
              </w:rPr>
            </w:pPr>
            <w:r w:rsidRPr="00316CF3">
              <w:rPr>
                <w:rFonts w:ascii="Times New Roman Bold" w:eastAsia="MS Mincho" w:hAnsi="Times New Roman Bold" w:cs="Times New Roman Bold"/>
                <w:b/>
                <w:sz w:val="20"/>
                <w:lang w:val="en-US"/>
              </w:rPr>
              <w:t>Parameter</w:t>
            </w:r>
          </w:p>
        </w:tc>
        <w:tc>
          <w:tcPr>
            <w:tcW w:w="1629" w:type="dxa"/>
            <w:vMerge w:val="restart"/>
            <w:vAlign w:val="center"/>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lang w:val="en-US"/>
              </w:rPr>
            </w:pPr>
            <w:r w:rsidRPr="00316CF3">
              <w:rPr>
                <w:rFonts w:ascii="Times New Roman Bold" w:eastAsia="MS Mincho" w:hAnsi="Times New Roman Bold" w:cs="Times New Roman Bold"/>
                <w:b/>
                <w:sz w:val="20"/>
                <w:lang w:val="en-US"/>
              </w:rPr>
              <w:t>Bit rate</w:t>
            </w:r>
            <w:r w:rsidRPr="00316CF3">
              <w:rPr>
                <w:rFonts w:ascii="Times New Roman Bold" w:eastAsia="MS Mincho" w:hAnsi="Times New Roman Bold" w:cs="Times New Roman Bold"/>
                <w:b/>
                <w:sz w:val="20"/>
                <w:lang w:val="en-US"/>
              </w:rPr>
              <w:br/>
              <w:t>(kbit/s)</w:t>
            </w:r>
          </w:p>
        </w:tc>
        <w:tc>
          <w:tcPr>
            <w:tcW w:w="3258" w:type="dxa"/>
            <w:gridSpan w:val="2"/>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r w:rsidRPr="00316CF3">
              <w:rPr>
                <w:rFonts w:ascii="Times New Roman Bold" w:eastAsia="MS Mincho" w:hAnsi="Times New Roman Bold" w:cs="Times New Roman Bold"/>
                <w:b/>
                <w:i/>
                <w:sz w:val="20"/>
              </w:rPr>
              <w:t>L</w:t>
            </w:r>
            <w:r w:rsidRPr="00316CF3">
              <w:rPr>
                <w:rFonts w:ascii="Times New Roman Bold" w:eastAsia="MS Mincho" w:hAnsi="Times New Roman Bold" w:cs="Times New Roman Bold"/>
                <w:b/>
                <w:i/>
                <w:iCs/>
                <w:position w:val="-4"/>
                <w:sz w:val="18"/>
              </w:rPr>
              <w:t>min</w:t>
            </w:r>
            <w:r w:rsidRPr="00316CF3">
              <w:rPr>
                <w:rFonts w:ascii="Times New Roman Bold" w:eastAsia="MS Mincho" w:hAnsi="Times New Roman Bold" w:cs="Times New Roman Bold"/>
                <w:b/>
                <w:sz w:val="20"/>
              </w:rPr>
              <w:t> </w:t>
            </w:r>
            <w:r w:rsidRPr="00316CF3">
              <w:rPr>
                <w:rFonts w:ascii="Symbol" w:eastAsia="MS Mincho" w:hAnsi="Symbol" w:cs="Times New Roman Bold"/>
                <w:b/>
                <w:sz w:val="20"/>
              </w:rPr>
              <w:sym w:font="Symbol" w:char="F0A3"/>
            </w:r>
            <w:r w:rsidRPr="00316CF3">
              <w:rPr>
                <w:rFonts w:ascii="Times New Roman Bold" w:eastAsia="MS Mincho" w:hAnsi="Times New Roman Bold" w:cs="Times New Roman Bold"/>
                <w:b/>
                <w:sz w:val="20"/>
              </w:rPr>
              <w:t> </w:t>
            </w:r>
            <w:r w:rsidRPr="00316CF3">
              <w:rPr>
                <w:rFonts w:ascii="Times New Roman Bold" w:eastAsia="MS Mincho" w:hAnsi="Times New Roman Bold" w:cs="Times New Roman Bold"/>
                <w:b/>
                <w:i/>
                <w:sz w:val="20"/>
              </w:rPr>
              <w:t>L</w:t>
            </w:r>
            <w:r w:rsidRPr="00316CF3">
              <w:rPr>
                <w:rFonts w:ascii="Times New Roman Bold" w:eastAsia="MS Mincho" w:hAnsi="Times New Roman Bold" w:cs="Times New Roman Bold"/>
                <w:b/>
                <w:i/>
                <w:iCs/>
                <w:position w:val="-4"/>
                <w:sz w:val="18"/>
              </w:rPr>
              <w:t>link</w:t>
            </w:r>
            <w:r w:rsidRPr="00316CF3">
              <w:rPr>
                <w:rFonts w:ascii="Times New Roman Bold" w:eastAsia="MS Mincho" w:hAnsi="Times New Roman Bold" w:cs="Times New Roman Bold"/>
                <w:b/>
                <w:sz w:val="20"/>
              </w:rPr>
              <w:t> </w:t>
            </w:r>
            <w:r w:rsidRPr="00316CF3">
              <w:rPr>
                <w:rFonts w:ascii="Symbol" w:eastAsia="MS Mincho" w:hAnsi="Symbol" w:cs="Times New Roman Bold"/>
                <w:b/>
                <w:sz w:val="20"/>
              </w:rPr>
              <w:sym w:font="Symbol" w:char="F0A3"/>
            </w:r>
            <w:r w:rsidRPr="00316CF3">
              <w:rPr>
                <w:rFonts w:ascii="Times New Roman Bold" w:eastAsia="MS Mincho" w:hAnsi="Times New Roman Bold" w:cs="Times New Roman Bold"/>
                <w:b/>
                <w:sz w:val="20"/>
              </w:rPr>
              <w:t> 500 km</w:t>
            </w:r>
          </w:p>
        </w:tc>
        <w:tc>
          <w:tcPr>
            <w:tcW w:w="3333" w:type="dxa"/>
            <w:gridSpan w:val="2"/>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r w:rsidRPr="00316CF3">
              <w:rPr>
                <w:rFonts w:ascii="Times New Roman Bold" w:eastAsia="MS Mincho" w:hAnsi="Times New Roman Bold" w:cs="Times New Roman Bold"/>
                <w:b/>
                <w:sz w:val="20"/>
              </w:rPr>
              <w:t>500 km </w:t>
            </w:r>
            <w:r w:rsidRPr="00316CF3">
              <w:rPr>
                <w:rFonts w:ascii="Symbol" w:eastAsia="MS Mincho" w:hAnsi="Symbol" w:cs="Times New Roman Bold"/>
                <w:b/>
                <w:sz w:val="20"/>
                <w:lang w:val="fr-CH"/>
              </w:rPr>
              <w:t></w:t>
            </w:r>
            <w:r w:rsidRPr="00316CF3">
              <w:rPr>
                <w:rFonts w:ascii="Times New Roman Bold" w:eastAsia="MS Mincho" w:hAnsi="Times New Roman Bold" w:cs="Times New Roman Bold"/>
                <w:b/>
                <w:sz w:val="20"/>
              </w:rPr>
              <w:t> </w:t>
            </w:r>
            <w:r w:rsidRPr="00316CF3">
              <w:rPr>
                <w:rFonts w:ascii="Times New Roman Bold" w:eastAsia="MS Mincho" w:hAnsi="Times New Roman Bold" w:cs="Times New Roman Bold"/>
                <w:b/>
                <w:i/>
                <w:sz w:val="20"/>
              </w:rPr>
              <w:t>L</w:t>
            </w:r>
            <w:r w:rsidRPr="00316CF3">
              <w:rPr>
                <w:rFonts w:ascii="Times New Roman Bold" w:eastAsia="MS Mincho" w:hAnsi="Times New Roman Bold" w:cs="Times New Roman Bold"/>
                <w:b/>
                <w:i/>
                <w:iCs/>
                <w:position w:val="-4"/>
                <w:sz w:val="18"/>
              </w:rPr>
              <w:t>link</w:t>
            </w:r>
          </w:p>
        </w:tc>
      </w:tr>
      <w:tr w:rsidR="00F755C5" w:rsidRPr="00316CF3" w:rsidTr="00F755C5">
        <w:trPr>
          <w:cantSplit/>
        </w:trPr>
        <w:tc>
          <w:tcPr>
            <w:tcW w:w="1346" w:type="dxa"/>
            <w:vMerge/>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p>
        </w:tc>
        <w:tc>
          <w:tcPr>
            <w:tcW w:w="1629" w:type="dxa"/>
            <w:vMerge/>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p>
        </w:tc>
        <w:tc>
          <w:tcPr>
            <w:tcW w:w="2057" w:type="dxa"/>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r w:rsidRPr="00316CF3">
              <w:rPr>
                <w:rFonts w:ascii="Times New Roman Bold" w:eastAsia="MS Mincho" w:hAnsi="Times New Roman Bold" w:cs="Times New Roman Bold"/>
                <w:b/>
                <w:i/>
                <w:iCs/>
                <w:sz w:val="20"/>
              </w:rPr>
              <w:t>B</w:t>
            </w:r>
            <w:r w:rsidRPr="00316CF3">
              <w:rPr>
                <w:rFonts w:ascii="Times New Roman Bold" w:eastAsia="MS Mincho" w:hAnsi="Times New Roman Bold" w:cs="Times New Roman Bold"/>
                <w:b/>
                <w:position w:val="-4"/>
                <w:sz w:val="18"/>
              </w:rPr>
              <w:t>3</w:t>
            </w:r>
          </w:p>
        </w:tc>
        <w:tc>
          <w:tcPr>
            <w:tcW w:w="1201" w:type="dxa"/>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r w:rsidRPr="00316CF3">
              <w:rPr>
                <w:rFonts w:ascii="Times New Roman Bold" w:eastAsia="MS Mincho" w:hAnsi="Times New Roman Bold" w:cs="Times New Roman Bold"/>
                <w:b/>
                <w:i/>
                <w:iCs/>
                <w:sz w:val="20"/>
              </w:rPr>
              <w:t>C</w:t>
            </w:r>
            <w:r w:rsidRPr="00316CF3">
              <w:rPr>
                <w:rFonts w:ascii="Times New Roman Bold" w:eastAsia="MS Mincho" w:hAnsi="Times New Roman Bold" w:cs="Times New Roman Bold"/>
                <w:b/>
                <w:position w:val="-4"/>
                <w:sz w:val="18"/>
              </w:rPr>
              <w:t>3</w:t>
            </w:r>
          </w:p>
        </w:tc>
        <w:tc>
          <w:tcPr>
            <w:tcW w:w="1629" w:type="dxa"/>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r w:rsidRPr="00316CF3">
              <w:rPr>
                <w:rFonts w:ascii="Times New Roman Bold" w:eastAsia="MS Mincho" w:hAnsi="Times New Roman Bold" w:cs="Times New Roman Bold"/>
                <w:b/>
                <w:i/>
                <w:iCs/>
                <w:sz w:val="20"/>
              </w:rPr>
              <w:t>B</w:t>
            </w:r>
            <w:r w:rsidRPr="00316CF3">
              <w:rPr>
                <w:rFonts w:ascii="Times New Roman Bold" w:eastAsia="MS Mincho" w:hAnsi="Times New Roman Bold" w:cs="Times New Roman Bold"/>
                <w:b/>
                <w:position w:val="-4"/>
                <w:sz w:val="18"/>
              </w:rPr>
              <w:t>4</w:t>
            </w:r>
          </w:p>
        </w:tc>
        <w:tc>
          <w:tcPr>
            <w:tcW w:w="1704" w:type="dxa"/>
          </w:tcPr>
          <w:p w:rsidR="00F755C5" w:rsidRPr="00316CF3" w:rsidRDefault="00F755C5" w:rsidP="00F755C5">
            <w:pPr>
              <w:keepNext/>
              <w:spacing w:before="30" w:after="30" w:line="240" w:lineRule="exact"/>
              <w:jc w:val="center"/>
              <w:rPr>
                <w:rFonts w:ascii="Times New Roman Bold" w:eastAsia="MS Mincho" w:hAnsi="Times New Roman Bold" w:cs="Times New Roman Bold" w:hint="eastAsia"/>
                <w:b/>
                <w:sz w:val="20"/>
              </w:rPr>
            </w:pPr>
            <w:r w:rsidRPr="00316CF3">
              <w:rPr>
                <w:rFonts w:ascii="Times New Roman Bold" w:eastAsia="MS Mincho" w:hAnsi="Times New Roman Bold" w:cs="Times New Roman Bold"/>
                <w:b/>
                <w:i/>
                <w:iCs/>
                <w:sz w:val="20"/>
              </w:rPr>
              <w:t>C</w:t>
            </w:r>
            <w:r w:rsidRPr="00316CF3">
              <w:rPr>
                <w:rFonts w:ascii="Times New Roman Bold" w:eastAsia="MS Mincho" w:hAnsi="Times New Roman Bold" w:cs="Times New Roman Bold"/>
                <w:b/>
                <w:position w:val="-4"/>
                <w:sz w:val="18"/>
              </w:rPr>
              <w:t>4</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ESR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w:t>
            </w:r>
            <w:r w:rsidRPr="00316CF3">
              <w:rPr>
                <w:rFonts w:ascii="Tms Rmn" w:eastAsia="MS Mincho" w:hAnsi="Tms Rmn"/>
                <w:sz w:val="12"/>
              </w:rPr>
              <w:t> </w:t>
            </w:r>
            <w:r w:rsidRPr="00316CF3">
              <w:rPr>
                <w:rFonts w:eastAsia="MS Mincho"/>
                <w:sz w:val="20"/>
              </w:rPr>
              <w:t>664</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ESR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w:t>
            </w:r>
            <w:r w:rsidRPr="00316CF3">
              <w:rPr>
                <w:rFonts w:ascii="Tms Rmn" w:eastAsia="MS Mincho" w:hAnsi="Tms Rmn"/>
                <w:sz w:val="12"/>
              </w:rPr>
              <w:t> </w:t>
            </w:r>
            <w:r w:rsidRPr="00316CF3">
              <w:rPr>
                <w:rFonts w:eastAsia="MS Mincho"/>
                <w:sz w:val="20"/>
              </w:rPr>
              <w:t>240</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ESR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6</w:t>
            </w:r>
            <w:r w:rsidRPr="00316CF3">
              <w:rPr>
                <w:rFonts w:ascii="Tms Rmn" w:eastAsia="MS Mincho" w:hAnsi="Tms Rmn"/>
                <w:sz w:val="12"/>
              </w:rPr>
              <w:t> </w:t>
            </w:r>
            <w:r w:rsidRPr="00316CF3">
              <w:rPr>
                <w:rFonts w:eastAsia="MS Mincho"/>
                <w:sz w:val="20"/>
              </w:rPr>
              <w:t>848</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ESR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48</w:t>
            </w:r>
            <w:r w:rsidRPr="00316CF3">
              <w:rPr>
                <w:rFonts w:ascii="Tms Rmn" w:eastAsia="MS Mincho" w:hAnsi="Tms Rmn"/>
                <w:sz w:val="12"/>
              </w:rPr>
              <w:t> </w:t>
            </w:r>
            <w:r w:rsidRPr="00316CF3">
              <w:rPr>
                <w:rFonts w:eastAsia="MS Mincho"/>
                <w:sz w:val="20"/>
              </w:rPr>
              <w:t>960</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4</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4</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ESR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150</w:t>
            </w:r>
            <w:r w:rsidRPr="00316CF3">
              <w:rPr>
                <w:rFonts w:ascii="Tms Rmn" w:eastAsia="MS Mincho" w:hAnsi="Tms Rmn"/>
                <w:sz w:val="12"/>
              </w:rPr>
              <w:t> </w:t>
            </w:r>
            <w:r w:rsidRPr="00316CF3">
              <w:rPr>
                <w:rFonts w:eastAsia="MS Mincho"/>
                <w:sz w:val="20"/>
              </w:rPr>
              <w:t>336</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4</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4</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4 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SESR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w:t>
            </w:r>
            <w:r w:rsidRPr="00316CF3">
              <w:rPr>
                <w:rFonts w:ascii="Tms Rmn" w:eastAsia="MS Mincho" w:hAnsi="Tms Rmn"/>
                <w:sz w:val="12"/>
              </w:rPr>
              <w:t> </w:t>
            </w:r>
            <w:r w:rsidRPr="00316CF3">
              <w:rPr>
                <w:rFonts w:eastAsia="MS Mincho"/>
                <w:sz w:val="20"/>
              </w:rPr>
              <w:t>664-150</w:t>
            </w:r>
            <w:r w:rsidRPr="00316CF3">
              <w:rPr>
                <w:rFonts w:ascii="Tms Rmn" w:eastAsia="MS Mincho" w:hAnsi="Tms Rmn"/>
                <w:sz w:val="12"/>
              </w:rPr>
              <w:t> </w:t>
            </w:r>
            <w:r w:rsidRPr="00316CF3">
              <w:rPr>
                <w:rFonts w:eastAsia="MS Mincho"/>
                <w:sz w:val="20"/>
              </w:rPr>
              <w:t>336</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5</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6</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BBER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w:t>
            </w:r>
            <w:r w:rsidRPr="00316CF3">
              <w:rPr>
                <w:rFonts w:ascii="Tms Rmn" w:eastAsia="MS Mincho" w:hAnsi="Tms Rmn"/>
                <w:sz w:val="12"/>
              </w:rPr>
              <w:t> </w:t>
            </w:r>
            <w:r w:rsidRPr="00316CF3">
              <w:rPr>
                <w:rFonts w:eastAsia="MS Mincho"/>
                <w:sz w:val="20"/>
              </w:rPr>
              <w:t>664-48</w:t>
            </w:r>
            <w:r w:rsidRPr="00316CF3">
              <w:rPr>
                <w:rFonts w:ascii="Tms Rmn" w:eastAsia="MS Mincho" w:hAnsi="Tms Rmn"/>
                <w:sz w:val="12"/>
              </w:rPr>
              <w:t> </w:t>
            </w:r>
            <w:r w:rsidRPr="00316CF3">
              <w:rPr>
                <w:rFonts w:eastAsia="MS Mincho"/>
                <w:sz w:val="20"/>
              </w:rPr>
              <w:t>960</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7</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2.5 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7</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8</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r w:rsidR="00F755C5" w:rsidRPr="00316CF3" w:rsidTr="00F755C5">
        <w:tc>
          <w:tcPr>
            <w:tcW w:w="1346"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BBER</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150</w:t>
            </w:r>
            <w:r w:rsidRPr="00316CF3">
              <w:rPr>
                <w:rFonts w:ascii="Tms Rmn" w:eastAsia="MS Mincho" w:hAnsi="Tms Rmn"/>
                <w:sz w:val="12"/>
              </w:rPr>
              <w:t> </w:t>
            </w:r>
            <w:r w:rsidRPr="00316CF3">
              <w:rPr>
                <w:rFonts w:eastAsia="MS Mincho"/>
                <w:sz w:val="20"/>
              </w:rPr>
              <w:t>336</w:t>
            </w:r>
          </w:p>
        </w:tc>
        <w:tc>
          <w:tcPr>
            <w:tcW w:w="2057"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7</w:t>
            </w:r>
            <w:r w:rsidRPr="00316CF3">
              <w:rPr>
                <w:rFonts w:eastAsia="MS Mincho"/>
                <w:sz w:val="20"/>
              </w:rPr>
              <w:t xml:space="preserve"> (1 </w:t>
            </w:r>
            <w:r w:rsidRPr="00316CF3">
              <w:rPr>
                <w:rFonts w:ascii="Symbol" w:eastAsia="MS Mincho" w:hAnsi="Symbol"/>
                <w:sz w:val="20"/>
              </w:rPr>
              <w:t></w:t>
            </w:r>
            <w:r w:rsidRPr="00316CF3">
              <w:rPr>
                <w:rFonts w:eastAsia="MS Mincho"/>
                <w:sz w:val="20"/>
              </w:rPr>
              <w:t xml:space="preserve"> </w:t>
            </w:r>
            <w:r w:rsidRPr="00316CF3">
              <w:rPr>
                <w:rFonts w:eastAsia="MS Mincho"/>
                <w:i/>
                <w:iCs/>
                <w:sz w:val="20"/>
              </w:rPr>
              <w:t>B</w:t>
            </w:r>
            <w:r w:rsidRPr="00316CF3">
              <w:rPr>
                <w:rFonts w:eastAsia="MS Mincho"/>
                <w:i/>
                <w:iCs/>
                <w:position w:val="-4"/>
                <w:sz w:val="18"/>
              </w:rPr>
              <w:t>R</w:t>
            </w:r>
            <w:r w:rsidRPr="00316CF3">
              <w:rPr>
                <w:rFonts w:eastAsia="MS Mincho"/>
                <w:sz w:val="20"/>
              </w:rPr>
              <w:t>)</w:t>
            </w:r>
          </w:p>
        </w:tc>
        <w:tc>
          <w:tcPr>
            <w:tcW w:w="1201"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0</w:t>
            </w:r>
          </w:p>
        </w:tc>
        <w:tc>
          <w:tcPr>
            <w:tcW w:w="1629"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5 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7</w:t>
            </w:r>
          </w:p>
        </w:tc>
        <w:tc>
          <w:tcPr>
            <w:tcW w:w="1704" w:type="dxa"/>
          </w:tcPr>
          <w:p w:rsidR="00F755C5" w:rsidRPr="00316CF3" w:rsidRDefault="00F755C5" w:rsidP="00F755C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30" w:after="30" w:line="240" w:lineRule="exact"/>
              <w:jc w:val="center"/>
              <w:rPr>
                <w:rFonts w:eastAsia="MS Mincho"/>
                <w:sz w:val="20"/>
              </w:rPr>
            </w:pPr>
            <w:r w:rsidRPr="00316CF3">
              <w:rPr>
                <w:rFonts w:eastAsia="MS Mincho"/>
                <w:sz w:val="20"/>
              </w:rPr>
              <w:t>1 </w:t>
            </w:r>
            <w:r w:rsidRPr="00316CF3">
              <w:rPr>
                <w:rFonts w:ascii="Symbol" w:eastAsia="MS Mincho" w:hAnsi="Symbol"/>
                <w:sz w:val="20"/>
              </w:rPr>
              <w:t></w:t>
            </w:r>
            <w:r w:rsidRPr="00316CF3">
              <w:rPr>
                <w:rFonts w:eastAsia="MS Mincho"/>
                <w:sz w:val="20"/>
              </w:rPr>
              <w:t> 10</w:t>
            </w:r>
            <w:r w:rsidRPr="00316CF3">
              <w:rPr>
                <w:rFonts w:eastAsia="MS Mincho"/>
                <w:position w:val="6"/>
                <w:sz w:val="18"/>
              </w:rPr>
              <w:sym w:font="Symbol" w:char="F02D"/>
            </w:r>
            <w:r w:rsidRPr="00316CF3">
              <w:rPr>
                <w:rFonts w:eastAsia="MS Mincho"/>
                <w:position w:val="6"/>
                <w:sz w:val="18"/>
              </w:rPr>
              <w:t>7</w:t>
            </w:r>
            <w:r w:rsidRPr="00316CF3">
              <w:rPr>
                <w:rFonts w:eastAsia="MS Mincho"/>
                <w:sz w:val="20"/>
              </w:rPr>
              <w:t> </w:t>
            </w:r>
            <w:r w:rsidRPr="00316CF3">
              <w:rPr>
                <w:rFonts w:ascii="Symbol" w:eastAsia="MS Mincho" w:hAnsi="Symbol"/>
                <w:sz w:val="20"/>
              </w:rPr>
              <w:t></w:t>
            </w:r>
            <w:r w:rsidRPr="00316CF3">
              <w:rPr>
                <w:rFonts w:eastAsia="MS Mincho"/>
                <w:sz w:val="20"/>
              </w:rPr>
              <w:t> </w:t>
            </w:r>
            <w:r w:rsidRPr="00316CF3">
              <w:rPr>
                <w:rFonts w:eastAsia="MS Mincho"/>
                <w:i/>
                <w:iCs/>
                <w:sz w:val="20"/>
              </w:rPr>
              <w:t>B</w:t>
            </w:r>
            <w:r w:rsidRPr="00316CF3">
              <w:rPr>
                <w:rFonts w:eastAsia="MS Mincho"/>
                <w:i/>
                <w:iCs/>
                <w:position w:val="-4"/>
                <w:sz w:val="18"/>
              </w:rPr>
              <w:t>R</w:t>
            </w:r>
          </w:p>
        </w:tc>
      </w:tr>
    </w:tbl>
    <w:p w:rsidR="004C1B80" w:rsidRPr="002F6A0A" w:rsidRDefault="004C1B80" w:rsidP="004C1B80">
      <w:pPr>
        <w:pStyle w:val="Tablefin"/>
        <w:rPr>
          <w:sz w:val="2"/>
        </w:rPr>
      </w:pPr>
    </w:p>
    <w:p w:rsidR="004C1B80" w:rsidRDefault="00F755C5" w:rsidP="00F755C5">
      <w:pPr>
        <w:pStyle w:val="TableNo"/>
      </w:pPr>
      <w:r>
        <w:t>TABLE</w:t>
      </w:r>
      <w:r w:rsidR="004C1B80">
        <w:t xml:space="preserve"> </w:t>
      </w:r>
      <w:r>
        <w:t>3</w:t>
      </w:r>
    </w:p>
    <w:p w:rsidR="004C1B80" w:rsidRPr="001E4941" w:rsidRDefault="00F755C5" w:rsidP="00F755C5">
      <w:pPr>
        <w:pStyle w:val="Tabletitle"/>
        <w:rPr>
          <w:lang w:val="en-GB"/>
        </w:rPr>
      </w:pPr>
      <w:r w:rsidRPr="00F755C5">
        <w:rPr>
          <w:lang w:val="en-GB"/>
        </w:rPr>
        <w:t>Parameters for the objectives for degradation of performance due to interference for intermediate countries according to Recommendation ITU</w:t>
      </w:r>
      <w:r w:rsidRPr="00F755C5">
        <w:rPr>
          <w:lang w:val="en-GB"/>
        </w:rPr>
        <w:noBreakHyphen/>
        <w:t>T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7"/>
        <w:gridCol w:w="2057"/>
        <w:gridCol w:w="1276"/>
        <w:gridCol w:w="1554"/>
        <w:gridCol w:w="1704"/>
      </w:tblGrid>
      <w:tr w:rsidR="004C1B80" w:rsidTr="00F755C5">
        <w:trPr>
          <w:cantSplit/>
          <w:jc w:val="center"/>
        </w:trPr>
        <w:tc>
          <w:tcPr>
            <w:tcW w:w="1488"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Parameter</w:t>
            </w:r>
          </w:p>
        </w:tc>
        <w:tc>
          <w:tcPr>
            <w:tcW w:w="1487"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Bit rate</w:t>
            </w:r>
            <w:r>
              <w:rPr>
                <w:lang w:val="en-US"/>
              </w:rPr>
              <w:br/>
              <w:t>(Mbit/s)</w:t>
            </w:r>
          </w:p>
        </w:tc>
        <w:tc>
          <w:tcPr>
            <w:tcW w:w="3333"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i/>
                <w:lang w:val="en-GB"/>
              </w:rPr>
              <w:t>L</w:t>
            </w:r>
            <w:r>
              <w:rPr>
                <w:i/>
                <w:iCs/>
                <w:position w:val="-4"/>
                <w:sz w:val="18"/>
                <w:lang w:val="en-GB"/>
              </w:rPr>
              <w:t>min</w:t>
            </w:r>
            <w:r>
              <w:rPr>
                <w:lang w:val="en-GB"/>
              </w:rPr>
              <w:t> </w:t>
            </w:r>
            <w:r>
              <w:rPr>
                <w:rFonts w:ascii="Symbol" w:hAnsi="Symbol"/>
              </w:rPr>
              <w:sym w:font="Symbol" w:char="F0A3"/>
            </w:r>
            <w:r>
              <w:rPr>
                <w:lang w:val="en-GB"/>
              </w:rPr>
              <w:t> </w:t>
            </w:r>
            <w:r>
              <w:rPr>
                <w:i/>
                <w:lang w:val="en-GB"/>
              </w:rPr>
              <w:t>L</w:t>
            </w:r>
            <w:r>
              <w:rPr>
                <w:i/>
                <w:iCs/>
                <w:position w:val="-4"/>
                <w:sz w:val="18"/>
                <w:lang w:val="en-GB"/>
              </w:rPr>
              <w:t>link</w:t>
            </w:r>
            <w:r>
              <w:rPr>
                <w:lang w:val="en-GB"/>
              </w:rPr>
              <w:t> </w:t>
            </w:r>
            <w:r>
              <w:rPr>
                <w:rFonts w:ascii="Symbol" w:hAnsi="Symbol"/>
              </w:rPr>
              <w:sym w:font="Symbol" w:char="F0A3"/>
            </w:r>
            <w:r>
              <w:rPr>
                <w:lang w:val="en-GB"/>
              </w:rPr>
              <w:t> 1</w:t>
            </w:r>
            <w:r>
              <w:rPr>
                <w:rFonts w:ascii="Tms Rmn" w:hAnsi="Tms Rmn"/>
                <w:sz w:val="12"/>
                <w:lang w:val="en-GB"/>
              </w:rPr>
              <w:t> </w:t>
            </w:r>
            <w:r>
              <w:rPr>
                <w:lang w:val="en-GB"/>
              </w:rPr>
              <w:t>000 km</w:t>
            </w:r>
          </w:p>
        </w:tc>
        <w:tc>
          <w:tcPr>
            <w:tcW w:w="3258"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1</w:t>
            </w:r>
            <w:r>
              <w:rPr>
                <w:rFonts w:ascii="Tms Rmn" w:hAnsi="Tms Rmn"/>
                <w:sz w:val="12"/>
                <w:lang w:val="en-GB"/>
              </w:rPr>
              <w:t> </w:t>
            </w:r>
            <w:r>
              <w:rPr>
                <w:lang w:val="en-GB"/>
              </w:rPr>
              <w:t>000 km </w:t>
            </w:r>
            <w:r>
              <w:rPr>
                <w:rFonts w:ascii="Symbol" w:hAnsi="Symbol"/>
                <w:lang w:val="fr-CH"/>
              </w:rPr>
              <w:t></w:t>
            </w:r>
            <w:r>
              <w:rPr>
                <w:lang w:val="en-GB"/>
              </w:rPr>
              <w:t> </w:t>
            </w:r>
            <w:r>
              <w:rPr>
                <w:i/>
                <w:lang w:val="en-GB"/>
              </w:rPr>
              <w:t>L</w:t>
            </w:r>
            <w:r>
              <w:rPr>
                <w:i/>
                <w:iCs/>
                <w:position w:val="-4"/>
                <w:sz w:val="18"/>
                <w:lang w:val="en-GB"/>
              </w:rPr>
              <w:t>link</w:t>
            </w:r>
          </w:p>
        </w:tc>
      </w:tr>
      <w:tr w:rsidR="004C1B80" w:rsidTr="00F755C5">
        <w:trPr>
          <w:cantSplit/>
          <w:jc w:val="center"/>
        </w:trPr>
        <w:tc>
          <w:tcPr>
            <w:tcW w:w="1488"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1487"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2057"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B</w:t>
            </w:r>
            <w:r w:rsidR="00940D6B">
              <w:rPr>
                <w:position w:val="-4"/>
                <w:sz w:val="18"/>
                <w:lang w:val="en-GB"/>
              </w:rPr>
              <w:t>1</w:t>
            </w:r>
          </w:p>
        </w:tc>
        <w:tc>
          <w:tcPr>
            <w:tcW w:w="1276"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C</w:t>
            </w:r>
            <w:r w:rsidR="00940D6B">
              <w:rPr>
                <w:position w:val="-4"/>
                <w:sz w:val="18"/>
                <w:lang w:val="en-GB"/>
              </w:rPr>
              <w:t>1</w:t>
            </w:r>
          </w:p>
        </w:tc>
        <w:tc>
          <w:tcPr>
            <w:tcW w:w="1554"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B</w:t>
            </w:r>
            <w:r w:rsidR="00940D6B">
              <w:rPr>
                <w:position w:val="-4"/>
                <w:sz w:val="18"/>
                <w:lang w:val="en-GB"/>
              </w:rPr>
              <w:t>2</w:t>
            </w:r>
          </w:p>
        </w:tc>
        <w:tc>
          <w:tcPr>
            <w:tcW w:w="1704" w:type="dxa"/>
          </w:tcPr>
          <w:p w:rsidR="004C1B80" w:rsidRDefault="004C1B80" w:rsidP="00940D6B">
            <w:pPr>
              <w:pStyle w:val="Tablehead"/>
              <w:framePr w:hSpace="181" w:wrap="notBeside" w:vAnchor="text" w:hAnchor="text" w:xAlign="center" w:y="1"/>
              <w:spacing w:before="30" w:after="30" w:line="240" w:lineRule="exact"/>
              <w:rPr>
                <w:lang w:val="en-GB"/>
              </w:rPr>
            </w:pPr>
            <w:r>
              <w:rPr>
                <w:i/>
                <w:iCs/>
                <w:lang w:val="en-GB"/>
              </w:rPr>
              <w:t>C</w:t>
            </w:r>
            <w:r w:rsidR="00940D6B">
              <w:rPr>
                <w:position w:val="-4"/>
                <w:sz w:val="18"/>
                <w:lang w:val="en-GB"/>
              </w:rPr>
              <w:t>2</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5-15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15-55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1.5 </w:t>
            </w:r>
            <w:r>
              <w:rPr>
                <w:rFonts w:ascii="Symbol" w:hAnsi="Symbol"/>
              </w:rPr>
              <w:t></w:t>
            </w:r>
            <w:r>
              <w:rPr>
                <w:lang w:val="en-GB"/>
              </w:rPr>
              <w:t> 10</w:t>
            </w:r>
            <w:r>
              <w:rPr>
                <w:position w:val="6"/>
                <w:sz w:val="18"/>
              </w:rPr>
              <w:sym w:font="Symbol" w:char="F02D"/>
            </w:r>
            <w:r>
              <w:rPr>
                <w:position w:val="6"/>
                <w:sz w:val="18"/>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55-160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3.2 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rFonts w:ascii="Symbol" w:hAnsi="Symbol"/>
                <w:lang w:val="en-GB"/>
              </w:rPr>
              <w:t></w:t>
            </w:r>
            <w:r>
              <w:rPr>
                <w:lang w:val="fr-CH"/>
              </w:rPr>
              <w:t xml:space="preserve"> 160-3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SESR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1.5-3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0</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4 </w:t>
            </w:r>
            <w:r>
              <w:rPr>
                <w:rFonts w:ascii="Symbol" w:hAnsi="Symbol"/>
              </w:rPr>
              <w:t></w:t>
            </w:r>
            <w:r>
              <w:rPr>
                <w:lang w:val="fr-CH"/>
              </w:rPr>
              <w:t> 10</w:t>
            </w:r>
            <w:r>
              <w:rPr>
                <w:position w:val="6"/>
                <w:sz w:val="18"/>
              </w:rPr>
              <w:sym w:font="Symbol" w:char="F02D"/>
            </w:r>
            <w:r>
              <w:rPr>
                <w:position w:val="6"/>
                <w:sz w:val="18"/>
                <w:lang w:val="fr-CH"/>
              </w:rPr>
              <w:t>6</w:t>
            </w:r>
            <w:r>
              <w:rPr>
                <w:lang w:val="fr-CH"/>
              </w:rPr>
              <w:t> </w:t>
            </w:r>
            <w:r>
              <w:rPr>
                <w:rFonts w:ascii="Symbol" w:hAnsi="Symbol"/>
              </w:rPr>
              <w:t></w:t>
            </w:r>
            <w:r>
              <w:rPr>
                <w:lang w:val="fr-CH"/>
              </w:rPr>
              <w:t> </w:t>
            </w:r>
            <w:r>
              <w:rPr>
                <w:i/>
                <w:iCs/>
                <w:lang w:val="fr-CH"/>
              </w:rPr>
              <w:t>B</w:t>
            </w:r>
            <w:r>
              <w:rPr>
                <w:i/>
                <w:iCs/>
                <w:position w:val="-4"/>
                <w:sz w:val="18"/>
                <w:lang w:val="fr-CH"/>
              </w:rPr>
              <w:t>R</w:t>
            </w:r>
          </w:p>
        </w:tc>
      </w:tr>
      <w:tr w:rsidR="004C1B80" w:rsidTr="00F755C5">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r>
              <w:rPr>
                <w:lang w:val="en-US"/>
              </w:rPr>
              <w:br/>
              <w:t>(see Note 6)</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1.5-3</w:t>
            </w:r>
            <w:r>
              <w:rPr>
                <w:rFonts w:ascii="Tms Rmn" w:hAnsi="Tms Rmn"/>
                <w:sz w:val="12"/>
                <w:lang w:val="en-US"/>
              </w:rPr>
              <w:t> </w:t>
            </w:r>
            <w:r>
              <w:rPr>
                <w:lang w:val="en-US"/>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r>
              <w:rPr>
                <w:lang w:val="en-US"/>
              </w:rPr>
              <w:t xml:space="preserve"> (1 </w:t>
            </w:r>
            <w:r>
              <w:rPr>
                <w:rFonts w:ascii="Symbol" w:hAnsi="Symbol"/>
              </w:rPr>
              <w:t></w:t>
            </w:r>
            <w:r>
              <w:rPr>
                <w:lang w:val="en-US"/>
              </w:rPr>
              <w:t xml:space="preserve"> </w:t>
            </w:r>
            <w:r>
              <w:rPr>
                <w:i/>
                <w:iCs/>
                <w:lang w:val="en-US"/>
              </w:rPr>
              <w:t>B</w:t>
            </w:r>
            <w:r>
              <w:rPr>
                <w:i/>
                <w:iCs/>
                <w:position w:val="-4"/>
                <w:sz w:val="18"/>
                <w:lang w:val="en-US"/>
              </w:rPr>
              <w:t>R</w:t>
            </w:r>
            <w:r>
              <w:rPr>
                <w:lang w:val="en-US"/>
              </w:rPr>
              <w:t>)</w:t>
            </w:r>
          </w:p>
        </w:tc>
        <w:tc>
          <w:tcPr>
            <w:tcW w:w="1276"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w:t>
            </w:r>
          </w:p>
        </w:tc>
        <w:tc>
          <w:tcPr>
            <w:tcW w:w="155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4 </w:t>
            </w:r>
            <w:r>
              <w:rPr>
                <w:rFonts w:ascii="Symbol" w:hAnsi="Symbol"/>
              </w:rPr>
              <w:t></w:t>
            </w:r>
            <w:r>
              <w:rPr>
                <w:lang w:val="en-US"/>
              </w:rPr>
              <w:t> 10</w:t>
            </w:r>
            <w:r>
              <w:rPr>
                <w:position w:val="6"/>
                <w:sz w:val="18"/>
              </w:rPr>
              <w:sym w:font="Symbol" w:char="F02D"/>
            </w:r>
            <w:r>
              <w:rPr>
                <w:position w:val="6"/>
                <w:sz w:val="18"/>
                <w:lang w:val="en-US"/>
              </w:rPr>
              <w:t>7</w:t>
            </w:r>
            <w:r>
              <w:rPr>
                <w:lang w:val="en-US"/>
              </w:rPr>
              <w:t> </w:t>
            </w:r>
            <w:r>
              <w:rPr>
                <w:rFonts w:ascii="Symbol" w:hAnsi="Symbol"/>
              </w:rPr>
              <w:t></w:t>
            </w:r>
            <w:r>
              <w:rPr>
                <w:lang w:val="en-US"/>
              </w:rPr>
              <w:t> </w:t>
            </w:r>
            <w:r>
              <w:rPr>
                <w:i/>
                <w:iCs/>
                <w:lang w:val="en-US"/>
              </w:rPr>
              <w:t>B</w:t>
            </w:r>
            <w:r>
              <w:rPr>
                <w:i/>
                <w:iCs/>
                <w:position w:val="-4"/>
                <w:sz w:val="18"/>
                <w:lang w:val="en-US"/>
              </w:rPr>
              <w:t>R</w:t>
            </w:r>
          </w:p>
        </w:tc>
      </w:tr>
    </w:tbl>
    <w:p w:rsidR="004C1B80" w:rsidRDefault="004C1B80" w:rsidP="004C1B80">
      <w:pPr>
        <w:pStyle w:val="Tablefin"/>
        <w:rPr>
          <w:lang w:val="en-US"/>
        </w:rPr>
      </w:pPr>
    </w:p>
    <w:p w:rsidR="004C1B80" w:rsidRDefault="004C1B80" w:rsidP="004C1B80">
      <w:pPr>
        <w:rPr>
          <w:lang w:val="en-US"/>
        </w:rPr>
      </w:pPr>
    </w:p>
    <w:p w:rsidR="004C1B80" w:rsidRDefault="003B2610" w:rsidP="003B2610">
      <w:pPr>
        <w:pStyle w:val="TableNo"/>
        <w:rPr>
          <w:lang w:val="en-US"/>
        </w:rPr>
      </w:pPr>
      <w:r>
        <w:rPr>
          <w:lang w:val="en-US"/>
        </w:rPr>
        <w:t>TABLE 4</w:t>
      </w:r>
    </w:p>
    <w:p w:rsidR="004C1B80" w:rsidRDefault="003B2610" w:rsidP="003B2610">
      <w:pPr>
        <w:pStyle w:val="Tabletitle"/>
        <w:rPr>
          <w:lang w:val="en-US"/>
        </w:rPr>
      </w:pPr>
      <w:r w:rsidRPr="003B2610">
        <w:rPr>
          <w:lang w:val="en-US"/>
        </w:rPr>
        <w:t>Parameters for the objectives for degradation of performance due to interference for terminating countries according to Recommendation ITU</w:t>
      </w:r>
      <w:r w:rsidRPr="003B2610">
        <w:rPr>
          <w:lang w:val="en-US"/>
        </w:rPr>
        <w:noBreakHyphen/>
        <w:t>T G.826</w:t>
      </w: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7"/>
        <w:gridCol w:w="2057"/>
        <w:gridCol w:w="1318"/>
        <w:gridCol w:w="1512"/>
        <w:gridCol w:w="1704"/>
      </w:tblGrid>
      <w:tr w:rsidR="004C1B80" w:rsidTr="003B2610">
        <w:trPr>
          <w:cantSplit/>
          <w:jc w:val="center"/>
        </w:trPr>
        <w:tc>
          <w:tcPr>
            <w:tcW w:w="1488"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Parameter</w:t>
            </w:r>
          </w:p>
        </w:tc>
        <w:tc>
          <w:tcPr>
            <w:tcW w:w="1487" w:type="dxa"/>
            <w:vMerge w:val="restart"/>
            <w:vAlign w:val="center"/>
          </w:tcPr>
          <w:p w:rsidR="004C1B80" w:rsidRDefault="004C1B80" w:rsidP="004C1B80">
            <w:pPr>
              <w:pStyle w:val="Tablehead"/>
              <w:framePr w:hSpace="181" w:wrap="notBeside" w:vAnchor="text" w:hAnchor="text" w:xAlign="center" w:y="1"/>
              <w:spacing w:before="30" w:after="30" w:line="240" w:lineRule="exact"/>
              <w:rPr>
                <w:lang w:val="en-US"/>
              </w:rPr>
            </w:pPr>
            <w:r>
              <w:rPr>
                <w:lang w:val="en-US"/>
              </w:rPr>
              <w:t>Bit rate</w:t>
            </w:r>
            <w:r>
              <w:rPr>
                <w:lang w:val="en-US"/>
              </w:rPr>
              <w:br/>
              <w:t>(Mbit/s)</w:t>
            </w:r>
          </w:p>
        </w:tc>
        <w:tc>
          <w:tcPr>
            <w:tcW w:w="3375"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i/>
                <w:lang w:val="en-GB"/>
              </w:rPr>
              <w:t>L</w:t>
            </w:r>
            <w:r>
              <w:rPr>
                <w:i/>
                <w:iCs/>
                <w:position w:val="-4"/>
                <w:sz w:val="18"/>
                <w:lang w:val="en-GB"/>
              </w:rPr>
              <w:t>min</w:t>
            </w:r>
            <w:r>
              <w:rPr>
                <w:lang w:val="en-GB"/>
              </w:rPr>
              <w:t> </w:t>
            </w:r>
            <w:r>
              <w:rPr>
                <w:rFonts w:ascii="Symbol" w:hAnsi="Symbol"/>
              </w:rPr>
              <w:sym w:font="Symbol" w:char="F0A3"/>
            </w:r>
            <w:r>
              <w:rPr>
                <w:lang w:val="en-GB"/>
              </w:rPr>
              <w:t> </w:t>
            </w:r>
            <w:r>
              <w:rPr>
                <w:i/>
                <w:lang w:val="en-GB"/>
              </w:rPr>
              <w:t>L</w:t>
            </w:r>
            <w:r>
              <w:rPr>
                <w:i/>
                <w:iCs/>
                <w:position w:val="-4"/>
                <w:sz w:val="18"/>
                <w:lang w:val="en-GB"/>
              </w:rPr>
              <w:t>link</w:t>
            </w:r>
            <w:r>
              <w:rPr>
                <w:lang w:val="en-GB"/>
              </w:rPr>
              <w:t> </w:t>
            </w:r>
            <w:r>
              <w:rPr>
                <w:rFonts w:ascii="Symbol" w:hAnsi="Symbol"/>
              </w:rPr>
              <w:sym w:font="Symbol" w:char="F0A3"/>
            </w:r>
            <w:r>
              <w:rPr>
                <w:lang w:val="en-GB"/>
              </w:rPr>
              <w:t> 500 km</w:t>
            </w:r>
          </w:p>
        </w:tc>
        <w:tc>
          <w:tcPr>
            <w:tcW w:w="3216" w:type="dxa"/>
            <w:gridSpan w:val="2"/>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500 km </w:t>
            </w:r>
            <w:r>
              <w:rPr>
                <w:rFonts w:ascii="Symbol" w:hAnsi="Symbol"/>
                <w:lang w:val="fr-CH"/>
              </w:rPr>
              <w:t></w:t>
            </w:r>
            <w:r>
              <w:rPr>
                <w:lang w:val="en-GB"/>
              </w:rPr>
              <w:t> </w:t>
            </w:r>
            <w:r>
              <w:rPr>
                <w:i/>
                <w:lang w:val="en-GB"/>
              </w:rPr>
              <w:t>L</w:t>
            </w:r>
            <w:r>
              <w:rPr>
                <w:i/>
                <w:iCs/>
                <w:position w:val="-4"/>
                <w:sz w:val="18"/>
                <w:lang w:val="en-GB"/>
              </w:rPr>
              <w:t>link</w:t>
            </w:r>
          </w:p>
        </w:tc>
      </w:tr>
      <w:tr w:rsidR="004C1B80" w:rsidTr="003B2610">
        <w:trPr>
          <w:cantSplit/>
          <w:jc w:val="center"/>
        </w:trPr>
        <w:tc>
          <w:tcPr>
            <w:tcW w:w="1488"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1487" w:type="dxa"/>
            <w:vMerge/>
          </w:tcPr>
          <w:p w:rsidR="004C1B80" w:rsidRDefault="004C1B80" w:rsidP="004C1B80">
            <w:pPr>
              <w:pStyle w:val="Tablehead"/>
              <w:framePr w:hSpace="181" w:wrap="notBeside" w:vAnchor="text" w:hAnchor="text" w:xAlign="center" w:y="1"/>
              <w:spacing w:before="30" w:after="30" w:line="240" w:lineRule="exact"/>
              <w:rPr>
                <w:lang w:val="en-GB"/>
              </w:rPr>
            </w:pPr>
          </w:p>
        </w:tc>
        <w:tc>
          <w:tcPr>
            <w:tcW w:w="2057"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3</w:t>
            </w:r>
          </w:p>
        </w:tc>
        <w:tc>
          <w:tcPr>
            <w:tcW w:w="1318"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3</w:t>
            </w:r>
          </w:p>
        </w:tc>
        <w:tc>
          <w:tcPr>
            <w:tcW w:w="1512"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B</w:t>
            </w:r>
            <w:r>
              <w:rPr>
                <w:position w:val="-4"/>
                <w:sz w:val="18"/>
                <w:lang w:val="en-GB"/>
              </w:rPr>
              <w:t>4</w:t>
            </w:r>
          </w:p>
        </w:tc>
        <w:tc>
          <w:tcPr>
            <w:tcW w:w="1704" w:type="dxa"/>
          </w:tcPr>
          <w:p w:rsidR="004C1B80" w:rsidRDefault="004C1B80" w:rsidP="004C1B80">
            <w:pPr>
              <w:pStyle w:val="Tablehead"/>
              <w:framePr w:hSpace="181" w:wrap="notBeside" w:vAnchor="text" w:hAnchor="text" w:xAlign="center" w:y="1"/>
              <w:spacing w:before="30" w:after="30" w:line="240" w:lineRule="exact"/>
              <w:rPr>
                <w:lang w:val="en-GB"/>
              </w:rPr>
            </w:pPr>
            <w:r>
              <w:rPr>
                <w:i/>
                <w:iCs/>
                <w:lang w:val="en-GB"/>
              </w:rPr>
              <w:t>C</w:t>
            </w:r>
            <w:r>
              <w:rPr>
                <w:position w:val="-4"/>
                <w:sz w:val="18"/>
                <w:lang w:val="en-GB"/>
              </w:rPr>
              <w:t>4</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4 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5-15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2.5 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5 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15-55</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3.75 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7.5 </w:t>
            </w:r>
            <w:r>
              <w:rPr>
                <w:rFonts w:ascii="Symbol" w:hAnsi="Symbol"/>
              </w:rPr>
              <w:t></w:t>
            </w:r>
            <w:r>
              <w:rPr>
                <w:lang w:val="en-GB"/>
              </w:rPr>
              <w:t> 10</w:t>
            </w:r>
            <w:r>
              <w:rPr>
                <w:position w:val="6"/>
                <w:sz w:val="18"/>
              </w:rPr>
              <w:sym w:font="Symbol" w:char="F02D"/>
            </w:r>
            <w:r>
              <w:rPr>
                <w:position w:val="6"/>
                <w:sz w:val="18"/>
                <w:lang w:val="en-GB"/>
              </w:rPr>
              <w:t>5</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rFonts w:ascii="Symbol" w:hAnsi="Symbol"/>
                <w:lang w:val="en-GB"/>
              </w:rPr>
              <w:t></w:t>
            </w:r>
            <w:r>
              <w:rPr>
                <w:lang w:val="en-GB"/>
              </w:rPr>
              <w:t xml:space="preserve"> 55-160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r>
              <w:rPr>
                <w:lang w:val="en-GB"/>
              </w:rPr>
              <w:t xml:space="preserve"> (1 </w:t>
            </w:r>
            <w:r>
              <w:rPr>
                <w:rFonts w:ascii="Symbol" w:hAnsi="Symbol"/>
              </w:rPr>
              <w:t></w:t>
            </w:r>
            <w:r>
              <w:rPr>
                <w:lang w:val="en-GB"/>
              </w:rPr>
              <w:t xml:space="preserve"> </w:t>
            </w:r>
            <w:r>
              <w:rPr>
                <w:i/>
                <w:iCs/>
                <w:lang w:val="en-GB"/>
              </w:rPr>
              <w:t>B</w:t>
            </w:r>
            <w:r>
              <w:rPr>
                <w:i/>
                <w:iCs/>
                <w:position w:val="-4"/>
                <w:sz w:val="18"/>
                <w:lang w:val="en-GB"/>
              </w:rPr>
              <w:t>R</w:t>
            </w:r>
            <w:r>
              <w:rPr>
                <w:lang w:val="en-GB"/>
              </w:rPr>
              <w:t>)</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0</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8 </w:t>
            </w:r>
            <w:r>
              <w:rPr>
                <w:rFonts w:ascii="Symbol" w:hAnsi="Symbol"/>
              </w:rPr>
              <w:t></w:t>
            </w:r>
            <w:r>
              <w:rPr>
                <w:lang w:val="en-GB"/>
              </w:rPr>
              <w:t> 10</w:t>
            </w:r>
            <w:r>
              <w:rPr>
                <w:position w:val="6"/>
                <w:sz w:val="18"/>
              </w:rPr>
              <w:sym w:font="Symbol" w:char="F02D"/>
            </w:r>
            <w:r>
              <w:rPr>
                <w:position w:val="6"/>
                <w:sz w:val="18"/>
                <w:lang w:val="en-GB"/>
              </w:rPr>
              <w:t>4</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1.6 </w:t>
            </w:r>
            <w:r>
              <w:rPr>
                <w:rFonts w:ascii="Symbol" w:hAnsi="Symbol"/>
              </w:rPr>
              <w:t></w:t>
            </w:r>
            <w:r>
              <w:rPr>
                <w:lang w:val="en-GB"/>
              </w:rPr>
              <w:t> 10</w:t>
            </w:r>
            <w:r>
              <w:rPr>
                <w:position w:val="6"/>
                <w:sz w:val="18"/>
              </w:rPr>
              <w:sym w:font="Symbol" w:char="F02D"/>
            </w:r>
            <w:r>
              <w:rPr>
                <w:position w:val="6"/>
                <w:sz w:val="18"/>
                <w:lang w:val="en-GB"/>
              </w:rPr>
              <w:t>4</w:t>
            </w:r>
            <w:r>
              <w:rPr>
                <w:lang w:val="en-GB"/>
              </w:rPr>
              <w:t> </w:t>
            </w:r>
            <w:r>
              <w:rPr>
                <w:rFonts w:ascii="Symbol" w:hAnsi="Symbol"/>
              </w:rPr>
              <w:t></w:t>
            </w:r>
            <w:r>
              <w:rPr>
                <w:lang w:val="en-GB"/>
              </w:rPr>
              <w:t> </w:t>
            </w:r>
            <w:r>
              <w:rPr>
                <w:i/>
                <w:iCs/>
                <w:lang w:val="en-GB"/>
              </w:rPr>
              <w:t>B</w:t>
            </w:r>
            <w:r>
              <w:rPr>
                <w:i/>
                <w:iCs/>
                <w:position w:val="-4"/>
                <w:sz w:val="18"/>
                <w:lang w:val="en-GB"/>
              </w:rPr>
              <w:t>R</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rFonts w:ascii="Symbol" w:hAnsi="Symbol"/>
                <w:lang w:val="en-GB"/>
              </w:rPr>
              <w:t></w:t>
            </w:r>
            <w:r>
              <w:rPr>
                <w:lang w:val="fr-CH"/>
              </w:rPr>
              <w:t xml:space="preserve"> 160-3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Under study</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SESR</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1.5-3</w:t>
            </w:r>
            <w:r>
              <w:rPr>
                <w:rFonts w:ascii="Tms Rmn" w:hAnsi="Tms Rmn"/>
                <w:sz w:val="12"/>
                <w:lang w:val="fr-CH"/>
              </w:rPr>
              <w:t> </w:t>
            </w:r>
            <w:r>
              <w:rPr>
                <w:lang w:val="fr-CH"/>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r>
              <w:rPr>
                <w:lang w:val="fr-CH"/>
              </w:rPr>
              <w:t xml:space="preserve"> (1 </w:t>
            </w:r>
            <w:r>
              <w:rPr>
                <w:rFonts w:ascii="Symbol" w:hAnsi="Symbol"/>
              </w:rPr>
              <w:t></w:t>
            </w:r>
            <w:r>
              <w:rPr>
                <w:lang w:val="fr-CH"/>
              </w:rPr>
              <w:t xml:space="preserve"> </w:t>
            </w:r>
            <w:r>
              <w:rPr>
                <w:i/>
                <w:iCs/>
                <w:lang w:val="fr-CH"/>
              </w:rPr>
              <w:t>B</w:t>
            </w:r>
            <w:r>
              <w:rPr>
                <w:i/>
                <w:iCs/>
                <w:position w:val="-4"/>
                <w:sz w:val="18"/>
                <w:lang w:val="fr-CH"/>
              </w:rPr>
              <w:t>R</w:t>
            </w:r>
            <w:r>
              <w:rPr>
                <w:lang w:val="fr-CH"/>
              </w:rPr>
              <w:t>)</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0</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1 </w:t>
            </w:r>
            <w:r>
              <w:rPr>
                <w:rFonts w:ascii="Symbol" w:hAnsi="Symbol"/>
              </w:rPr>
              <w:t></w:t>
            </w:r>
            <w:r>
              <w:rPr>
                <w:lang w:val="fr-CH"/>
              </w:rPr>
              <w:t> 10</w:t>
            </w:r>
            <w:r>
              <w:rPr>
                <w:position w:val="6"/>
                <w:sz w:val="18"/>
              </w:rPr>
              <w:sym w:font="Symbol" w:char="F02D"/>
            </w:r>
            <w:r>
              <w:rPr>
                <w:position w:val="6"/>
                <w:sz w:val="18"/>
                <w:lang w:val="fr-CH"/>
              </w:rPr>
              <w:t>5</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2 </w:t>
            </w:r>
            <w:r>
              <w:rPr>
                <w:rFonts w:ascii="Symbol" w:hAnsi="Symbol"/>
              </w:rPr>
              <w:t></w:t>
            </w:r>
            <w:r>
              <w:rPr>
                <w:lang w:val="fr-CH"/>
              </w:rPr>
              <w:t> 10</w:t>
            </w:r>
            <w:r>
              <w:rPr>
                <w:position w:val="6"/>
                <w:sz w:val="18"/>
              </w:rPr>
              <w:sym w:font="Symbol" w:char="F02D"/>
            </w:r>
            <w:r>
              <w:rPr>
                <w:position w:val="6"/>
                <w:sz w:val="18"/>
                <w:lang w:val="fr-CH"/>
              </w:rPr>
              <w:t>6</w:t>
            </w:r>
            <w:r>
              <w:rPr>
                <w:lang w:val="fr-CH"/>
              </w:rPr>
              <w:t> </w:t>
            </w:r>
            <w:r>
              <w:rPr>
                <w:rFonts w:ascii="Symbol" w:hAnsi="Symbol"/>
              </w:rPr>
              <w:t></w:t>
            </w:r>
            <w:r>
              <w:rPr>
                <w:lang w:val="fr-CH"/>
              </w:rPr>
              <w:t> </w:t>
            </w:r>
            <w:r>
              <w:rPr>
                <w:i/>
                <w:iCs/>
                <w:lang w:val="fr-CH"/>
              </w:rPr>
              <w:t>B</w:t>
            </w:r>
            <w:r>
              <w:rPr>
                <w:i/>
                <w:iCs/>
                <w:position w:val="-4"/>
                <w:sz w:val="18"/>
                <w:lang w:val="fr-CH"/>
              </w:rPr>
              <w:t>R</w:t>
            </w:r>
          </w:p>
        </w:tc>
      </w:tr>
      <w:tr w:rsidR="004C1B80" w:rsidTr="003B2610">
        <w:trPr>
          <w:jc w:val="center"/>
        </w:trPr>
        <w:tc>
          <w:tcPr>
            <w:tcW w:w="148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r>
              <w:rPr>
                <w:lang w:val="en-US"/>
              </w:rPr>
              <w:br/>
              <w:t>(see Note 6)</w:t>
            </w:r>
          </w:p>
        </w:tc>
        <w:tc>
          <w:tcPr>
            <w:tcW w:w="148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1.5-3</w:t>
            </w:r>
            <w:r>
              <w:rPr>
                <w:rFonts w:ascii="Tms Rmn" w:hAnsi="Tms Rmn"/>
                <w:sz w:val="12"/>
                <w:lang w:val="en-US"/>
              </w:rPr>
              <w:t> </w:t>
            </w:r>
            <w:r>
              <w:rPr>
                <w:lang w:val="en-US"/>
              </w:rPr>
              <w:t>500</w:t>
            </w:r>
          </w:p>
        </w:tc>
        <w:tc>
          <w:tcPr>
            <w:tcW w:w="205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r>
              <w:rPr>
                <w:lang w:val="en-US"/>
              </w:rPr>
              <w:t xml:space="preserve"> (1 </w:t>
            </w:r>
            <w:r>
              <w:rPr>
                <w:rFonts w:ascii="Symbol" w:hAnsi="Symbol"/>
              </w:rPr>
              <w:t></w:t>
            </w:r>
            <w:r>
              <w:rPr>
                <w:lang w:val="en-US"/>
              </w:rPr>
              <w:t xml:space="preserve"> </w:t>
            </w:r>
            <w:r>
              <w:rPr>
                <w:i/>
                <w:iCs/>
                <w:lang w:val="en-US"/>
              </w:rPr>
              <w:t>B</w:t>
            </w:r>
            <w:r>
              <w:rPr>
                <w:i/>
                <w:iCs/>
                <w:position w:val="-4"/>
                <w:sz w:val="18"/>
                <w:lang w:val="en-US"/>
              </w:rPr>
              <w:t>R</w:t>
            </w:r>
            <w:r>
              <w:rPr>
                <w:lang w:val="en-US"/>
              </w:rPr>
              <w:t>)</w:t>
            </w:r>
          </w:p>
        </w:tc>
        <w:tc>
          <w:tcPr>
            <w:tcW w:w="131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w:t>
            </w:r>
          </w:p>
        </w:tc>
        <w:tc>
          <w:tcPr>
            <w:tcW w:w="151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1 </w:t>
            </w:r>
            <w:r>
              <w:rPr>
                <w:rFonts w:ascii="Symbol" w:hAnsi="Symbol"/>
              </w:rPr>
              <w:t></w:t>
            </w:r>
            <w:r>
              <w:rPr>
                <w:lang w:val="en-US"/>
              </w:rPr>
              <w:t> 10</w:t>
            </w:r>
            <w:r>
              <w:rPr>
                <w:position w:val="6"/>
                <w:sz w:val="18"/>
              </w:rPr>
              <w:sym w:font="Symbol" w:char="F02D"/>
            </w:r>
            <w:r>
              <w:rPr>
                <w:position w:val="6"/>
                <w:sz w:val="18"/>
                <w:lang w:val="en-US"/>
              </w:rPr>
              <w:t>6</w:t>
            </w:r>
          </w:p>
        </w:tc>
        <w:tc>
          <w:tcPr>
            <w:tcW w:w="170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2 </w:t>
            </w:r>
            <w:r>
              <w:rPr>
                <w:rFonts w:ascii="Symbol" w:hAnsi="Symbol"/>
              </w:rPr>
              <w:t></w:t>
            </w:r>
            <w:r>
              <w:rPr>
                <w:lang w:val="en-US"/>
              </w:rPr>
              <w:t> 10</w:t>
            </w:r>
            <w:r>
              <w:rPr>
                <w:position w:val="6"/>
                <w:sz w:val="18"/>
              </w:rPr>
              <w:sym w:font="Symbol" w:char="F02D"/>
            </w:r>
            <w:r>
              <w:rPr>
                <w:position w:val="6"/>
                <w:sz w:val="18"/>
                <w:lang w:val="en-US"/>
              </w:rPr>
              <w:t>7</w:t>
            </w:r>
            <w:r>
              <w:rPr>
                <w:lang w:val="en-US"/>
              </w:rPr>
              <w:t> </w:t>
            </w:r>
            <w:r>
              <w:rPr>
                <w:rFonts w:ascii="Symbol" w:hAnsi="Symbol"/>
              </w:rPr>
              <w:t></w:t>
            </w:r>
            <w:r>
              <w:rPr>
                <w:lang w:val="en-US"/>
              </w:rPr>
              <w:t> </w:t>
            </w:r>
            <w:r>
              <w:rPr>
                <w:i/>
                <w:iCs/>
                <w:lang w:val="en-US"/>
              </w:rPr>
              <w:t>B</w:t>
            </w:r>
            <w:r>
              <w:rPr>
                <w:i/>
                <w:iCs/>
                <w:position w:val="-4"/>
                <w:sz w:val="18"/>
                <w:lang w:val="en-US"/>
              </w:rPr>
              <w:t>R</w:t>
            </w:r>
          </w:p>
        </w:tc>
      </w:tr>
    </w:tbl>
    <w:p w:rsidR="004C1B80" w:rsidRDefault="004C1B80" w:rsidP="004C1B80">
      <w:pPr>
        <w:pStyle w:val="Tablefin"/>
        <w:rPr>
          <w:lang w:val="en-US"/>
        </w:rPr>
      </w:pPr>
    </w:p>
    <w:p w:rsidR="004C1B80" w:rsidRDefault="004C1B80" w:rsidP="003B2610">
      <w:pPr>
        <w:rPr>
          <w:lang w:val="en-US"/>
        </w:rPr>
      </w:pPr>
      <w:r>
        <w:rPr>
          <w:b/>
          <w:lang w:val="en-US"/>
        </w:rPr>
        <w:t>2</w:t>
      </w:r>
      <w:r>
        <w:rPr>
          <w:lang w:val="en-US"/>
        </w:rPr>
        <w:tab/>
      </w:r>
      <w:r w:rsidR="003B2610" w:rsidRPr="003B2610">
        <w:rPr>
          <w:lang w:val="en-US"/>
        </w:rPr>
        <w:t xml:space="preserve">that, in each direction of any real digital FWS link of length </w:t>
      </w:r>
      <w:r w:rsidR="003B2610" w:rsidRPr="003B2610">
        <w:rPr>
          <w:i/>
          <w:lang w:val="en-US"/>
        </w:rPr>
        <w:t>L</w:t>
      </w:r>
      <w:r w:rsidR="003B2610" w:rsidRPr="003B2610">
        <w:rPr>
          <w:i/>
          <w:iCs/>
          <w:lang w:val="en-GB"/>
        </w:rPr>
        <w:t>link</w:t>
      </w:r>
      <w:r w:rsidR="003B2610" w:rsidRPr="003B2610">
        <w:rPr>
          <w:lang w:val="en-US"/>
        </w:rPr>
        <w:t xml:space="preserve"> belonging to the long</w:t>
      </w:r>
      <w:r w:rsidR="003B2610" w:rsidRPr="003B2610">
        <w:rPr>
          <w:lang w:val="en-US"/>
        </w:rPr>
        <w:noBreakHyphen/>
        <w:t>haul inter-exchange network section of the national portion of an HRP at or above the primary rate, the allowable degradation in performance resulting from the aggregate of the emissions from systems of other co-primary services should not exceed in any month, the provisional limits given in Table 5 for SDH systems designed according to Recommendation ITU-T G.828 and in Table 6 for other systems designed according to Recommendation ITU-T G.826 (see Notes 1, 2, 3, 4, 10 and 11); the Tables are derived from the overall EPO presented in Recommendation ITU-R F.1668 and considering the appropriate maximum allowable value of degradation for frequency sharing on a primary basis (interservice sharing)</w:t>
      </w:r>
      <w:r w:rsidR="003B2610" w:rsidRPr="003B2610">
        <w:rPr>
          <w:i/>
          <w:lang w:val="en-US"/>
        </w:rPr>
        <w:t xml:space="preserve"> Y</w:t>
      </w:r>
      <w:r w:rsidR="003B2610" w:rsidRPr="003B2610">
        <w:rPr>
          <w:lang w:val="en-US"/>
        </w:rPr>
        <w:t>% = 10% established by Recommendation ITU-R F.1094.</w:t>
      </w:r>
    </w:p>
    <w:p w:rsidR="004C1B80" w:rsidRPr="001E4941" w:rsidRDefault="004C1B80" w:rsidP="007D11D7">
      <w:pPr>
        <w:pStyle w:val="TableNo"/>
        <w:rPr>
          <w:lang w:val="en-GB"/>
        </w:rPr>
      </w:pPr>
      <w:r w:rsidRPr="001E4941">
        <w:rPr>
          <w:lang w:val="en-GB"/>
        </w:rPr>
        <w:t xml:space="preserve">TABLE </w:t>
      </w:r>
      <w:r w:rsidR="007D11D7">
        <w:rPr>
          <w:lang w:val="en-GB"/>
        </w:rPr>
        <w:t>5</w:t>
      </w:r>
    </w:p>
    <w:p w:rsidR="004C1B80" w:rsidRPr="001E4941" w:rsidRDefault="00340F43" w:rsidP="00340F43">
      <w:pPr>
        <w:pStyle w:val="Tabletitle"/>
        <w:rPr>
          <w:lang w:val="en-GB"/>
        </w:rPr>
      </w:pPr>
      <w:r w:rsidRPr="00340F43">
        <w:rPr>
          <w:lang w:val="en-GB"/>
        </w:rPr>
        <w:t>Objectives for degradation of performance due to interference for real SDH FWS links belonging to the long</w:t>
      </w:r>
      <w:r w:rsidRPr="00340F43">
        <w:rPr>
          <w:lang w:val="en-GB"/>
        </w:rPr>
        <w:noBreakHyphen/>
        <w:t>haul inter</w:t>
      </w:r>
      <w:r w:rsidRPr="00340F43">
        <w:rPr>
          <w:lang w:val="en-GB"/>
        </w:rPr>
        <w:noBreakHyphen/>
        <w:t>exchange network section of the national portion of the HRP</w:t>
      </w:r>
      <w:r w:rsidRPr="00340F43">
        <w:rPr>
          <w:lang w:val="en-GB"/>
        </w:rPr>
        <w:br/>
        <w:t>according to Recommendation ITU-T G.828</w:t>
      </w:r>
    </w:p>
    <w:tbl>
      <w:tblPr>
        <w:tblW w:w="9639" w:type="dxa"/>
        <w:jc w:val="center"/>
        <w:tblLayout w:type="fixed"/>
        <w:tblLook w:val="0000" w:firstRow="0" w:lastRow="0" w:firstColumn="0" w:lastColumn="0" w:noHBand="0" w:noVBand="0"/>
      </w:tblPr>
      <w:tblGrid>
        <w:gridCol w:w="2029"/>
        <w:gridCol w:w="1620"/>
        <w:gridCol w:w="1616"/>
        <w:gridCol w:w="1507"/>
        <w:gridCol w:w="1398"/>
        <w:gridCol w:w="1469"/>
      </w:tblGrid>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l2br w:val="single" w:sz="4" w:space="0" w:color="auto"/>
            </w:tcBorders>
            <w:vAlign w:val="center"/>
          </w:tcPr>
          <w:p w:rsidR="004C1B80" w:rsidRDefault="004C1B80" w:rsidP="004C1B80">
            <w:pPr>
              <w:pStyle w:val="Tablehead"/>
              <w:framePr w:hSpace="181" w:wrap="notBeside" w:vAnchor="text" w:hAnchor="text" w:xAlign="center" w:y="1"/>
              <w:spacing w:before="30" w:after="120" w:line="240" w:lineRule="exact"/>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spacing w:before="30" w:after="30" w:line="240" w:lineRule="exact"/>
              <w:jc w:val="left"/>
              <w:rPr>
                <w:lang w:val="en-US"/>
              </w:rPr>
            </w:pPr>
            <w:r>
              <w:rPr>
                <w:lang w:val="en-US"/>
              </w:rPr>
              <w:t>Parameter</w:t>
            </w:r>
          </w:p>
        </w:tc>
        <w:tc>
          <w:tcPr>
            <w:tcW w:w="1668" w:type="dxa"/>
            <w:tcBorders>
              <w:top w:val="single" w:sz="6" w:space="0" w:color="auto"/>
              <w:left w:val="single" w:sz="6" w:space="0" w:color="auto"/>
              <w:bottom w:val="single" w:sz="6" w:space="0" w:color="auto"/>
              <w:right w:val="single" w:sz="6" w:space="0" w:color="auto"/>
            </w:tcBorders>
          </w:tcPr>
          <w:p w:rsidR="004C1B80" w:rsidRPr="00480530" w:rsidRDefault="004C1B80" w:rsidP="004C1B80">
            <w:pPr>
              <w:pStyle w:val="Tablehead"/>
              <w:framePr w:hSpace="181" w:wrap="notBeside" w:vAnchor="text" w:hAnchor="text" w:xAlign="center" w:y="1"/>
              <w:spacing w:before="30" w:after="30" w:line="240" w:lineRule="exact"/>
              <w:ind w:left="-57" w:right="-57"/>
            </w:pPr>
            <w:r w:rsidRPr="00480530">
              <w:t>1.664</w:t>
            </w:r>
            <w:r w:rsidRPr="00480530">
              <w:br/>
              <w:t>(VC-11, TC-11)</w:t>
            </w:r>
          </w:p>
        </w:tc>
        <w:tc>
          <w:tcPr>
            <w:tcW w:w="1664" w:type="dxa"/>
            <w:tcBorders>
              <w:top w:val="single" w:sz="6" w:space="0" w:color="auto"/>
              <w:left w:val="single" w:sz="6" w:space="0" w:color="auto"/>
              <w:bottom w:val="single" w:sz="6" w:space="0" w:color="auto"/>
              <w:right w:val="single" w:sz="6" w:space="0" w:color="auto"/>
            </w:tcBorders>
          </w:tcPr>
          <w:p w:rsidR="004C1B80" w:rsidRPr="00480530" w:rsidRDefault="004C1B80" w:rsidP="004C1B80">
            <w:pPr>
              <w:pStyle w:val="Tablehead"/>
              <w:framePr w:hSpace="181" w:wrap="notBeside" w:vAnchor="text" w:hAnchor="text" w:xAlign="center" w:y="1"/>
              <w:spacing w:before="30" w:after="30" w:line="240" w:lineRule="exact"/>
              <w:ind w:left="-57" w:right="-57"/>
            </w:pPr>
            <w:r w:rsidRPr="00480530">
              <w:t>2.240</w:t>
            </w:r>
            <w:r w:rsidRPr="00480530">
              <w:br/>
              <w:t>(VC-12, TC-12)</w:t>
            </w:r>
          </w:p>
        </w:tc>
        <w:tc>
          <w:tcPr>
            <w:tcW w:w="1551" w:type="dxa"/>
            <w:tcBorders>
              <w:top w:val="single" w:sz="6" w:space="0" w:color="auto"/>
              <w:left w:val="single" w:sz="6" w:space="0" w:color="auto"/>
              <w:bottom w:val="single" w:sz="6" w:space="0" w:color="auto"/>
              <w:right w:val="single" w:sz="6" w:space="0" w:color="auto"/>
            </w:tcBorders>
          </w:tcPr>
          <w:p w:rsidR="004C1B80" w:rsidRPr="00480530" w:rsidRDefault="004C1B80" w:rsidP="004C1B80">
            <w:pPr>
              <w:pStyle w:val="Tablehead"/>
              <w:framePr w:hSpace="181" w:wrap="notBeside" w:vAnchor="text" w:hAnchor="text" w:xAlign="center" w:y="1"/>
              <w:spacing w:before="30" w:after="30" w:line="240" w:lineRule="exact"/>
              <w:ind w:left="-57" w:right="-57"/>
            </w:pPr>
            <w:r w:rsidRPr="00480530">
              <w:t>6.848</w:t>
            </w:r>
            <w:r w:rsidRPr="00480530">
              <w:br/>
              <w:t>(VC-2, TC-2)</w:t>
            </w:r>
          </w:p>
        </w:tc>
        <w:tc>
          <w:tcPr>
            <w:tcW w:w="1439" w:type="dxa"/>
            <w:tcBorders>
              <w:top w:val="single" w:sz="6" w:space="0" w:color="auto"/>
              <w:left w:val="single" w:sz="6" w:space="0" w:color="auto"/>
              <w:bottom w:val="single" w:sz="6" w:space="0" w:color="auto"/>
              <w:right w:val="single" w:sz="6" w:space="0" w:color="auto"/>
            </w:tcBorders>
          </w:tcPr>
          <w:p w:rsidR="004C1B80" w:rsidRPr="00480530" w:rsidRDefault="004C1B80" w:rsidP="004C1B80">
            <w:pPr>
              <w:pStyle w:val="Tablehead"/>
              <w:framePr w:hSpace="181" w:wrap="notBeside" w:vAnchor="text" w:hAnchor="text" w:xAlign="center" w:y="1"/>
              <w:spacing w:before="30" w:after="30" w:line="240" w:lineRule="exact"/>
              <w:ind w:left="-57" w:right="-57"/>
            </w:pPr>
            <w:r w:rsidRPr="00480530">
              <w:t>48.960</w:t>
            </w:r>
            <w:r w:rsidRPr="00480530">
              <w:br/>
              <w:t>(VC-3, TC-3)</w:t>
            </w:r>
          </w:p>
        </w:tc>
        <w:tc>
          <w:tcPr>
            <w:tcW w:w="1512" w:type="dxa"/>
            <w:tcBorders>
              <w:top w:val="single" w:sz="6" w:space="0" w:color="auto"/>
              <w:left w:val="single" w:sz="6" w:space="0" w:color="auto"/>
              <w:bottom w:val="single" w:sz="6" w:space="0" w:color="auto"/>
              <w:right w:val="single" w:sz="6" w:space="0" w:color="auto"/>
            </w:tcBorders>
          </w:tcPr>
          <w:p w:rsidR="004C1B80" w:rsidRPr="00480530" w:rsidRDefault="004C1B80" w:rsidP="004C1B80">
            <w:pPr>
              <w:pStyle w:val="Tablehead"/>
              <w:framePr w:hSpace="181" w:wrap="notBeside" w:vAnchor="text" w:hAnchor="text" w:xAlign="center" w:y="1"/>
              <w:spacing w:before="30" w:after="30" w:line="240" w:lineRule="exact"/>
              <w:ind w:left="-57" w:right="-57"/>
            </w:pPr>
            <w:r w:rsidRPr="00480530">
              <w:t>150.336</w:t>
            </w:r>
            <w:r w:rsidRPr="00480530">
              <w:br/>
              <w:t>(VC-4, TC-4)</w:t>
            </w:r>
          </w:p>
        </w:tc>
      </w:tr>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pPr>
            <w:r>
              <w:t>ESR</w:t>
            </w:r>
          </w:p>
        </w:tc>
        <w:tc>
          <w:tcPr>
            <w:tcW w:w="1668"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0.001 </w:t>
            </w:r>
            <w:r>
              <w:rPr>
                <w:rFonts w:ascii="Symbol" w:hAnsi="Symbol"/>
              </w:rPr>
              <w:t></w:t>
            </w:r>
            <w:r>
              <w:rPr>
                <w:lang w:val="en-US"/>
              </w:rPr>
              <w:t xml:space="preserve"> </w:t>
            </w:r>
            <w:r>
              <w:rPr>
                <w:i/>
                <w:iCs/>
                <w:lang w:val="en-US"/>
              </w:rPr>
              <w:t>A</w:t>
            </w:r>
          </w:p>
        </w:tc>
        <w:tc>
          <w:tcPr>
            <w:tcW w:w="1664"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0.001 </w:t>
            </w:r>
            <w:r>
              <w:rPr>
                <w:rFonts w:ascii="Symbol" w:hAnsi="Symbol"/>
              </w:rPr>
              <w:t></w:t>
            </w:r>
            <w:r>
              <w:rPr>
                <w:lang w:val="en-US"/>
              </w:rPr>
              <w:t xml:space="preserve"> </w:t>
            </w:r>
            <w:r>
              <w:rPr>
                <w:i/>
                <w:iCs/>
                <w:lang w:val="en-US"/>
              </w:rPr>
              <w:t>A</w:t>
            </w:r>
          </w:p>
        </w:tc>
        <w:tc>
          <w:tcPr>
            <w:tcW w:w="1551"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0.001 </w:t>
            </w:r>
            <w:r>
              <w:rPr>
                <w:rFonts w:ascii="Symbol" w:hAnsi="Symbol"/>
              </w:rPr>
              <w:t></w:t>
            </w:r>
            <w:r>
              <w:rPr>
                <w:lang w:val="en-US"/>
              </w:rPr>
              <w:t xml:space="preserve"> </w:t>
            </w:r>
            <w:r>
              <w:rPr>
                <w:i/>
                <w:iCs/>
                <w:lang w:val="en-US"/>
              </w:rPr>
              <w:t>A</w:t>
            </w:r>
          </w:p>
        </w:tc>
        <w:tc>
          <w:tcPr>
            <w:tcW w:w="1439"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0.002 </w:t>
            </w:r>
            <w:r>
              <w:rPr>
                <w:rFonts w:ascii="Symbol" w:hAnsi="Symbol"/>
              </w:rPr>
              <w:t></w:t>
            </w:r>
            <w:r>
              <w:rPr>
                <w:lang w:val="en-US"/>
              </w:rPr>
              <w:t xml:space="preserve"> </w:t>
            </w:r>
            <w:r>
              <w:rPr>
                <w:i/>
                <w:iCs/>
                <w:lang w:val="en-US"/>
              </w:rPr>
              <w:t>A</w:t>
            </w:r>
          </w:p>
        </w:tc>
        <w:tc>
          <w:tcPr>
            <w:tcW w:w="1512"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0.004 </w:t>
            </w:r>
            <w:r>
              <w:rPr>
                <w:rFonts w:ascii="Symbol" w:hAnsi="Symbol"/>
              </w:rPr>
              <w:t></w:t>
            </w:r>
            <w:r>
              <w:rPr>
                <w:lang w:val="en-US"/>
              </w:rPr>
              <w:t xml:space="preserve"> </w:t>
            </w:r>
            <w:r>
              <w:rPr>
                <w:i/>
                <w:iCs/>
                <w:lang w:val="en-US"/>
              </w:rPr>
              <w:t>A</w:t>
            </w:r>
          </w:p>
        </w:tc>
      </w:tr>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SESR</w:t>
            </w:r>
          </w:p>
        </w:tc>
        <w:tc>
          <w:tcPr>
            <w:tcW w:w="7834" w:type="dxa"/>
            <w:gridSpan w:val="5"/>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rFonts w:ascii="Symbol" w:hAnsi="Symbol"/>
              </w:rPr>
              <w:t></w:t>
            </w:r>
            <w:r>
              <w:rPr>
                <w:lang w:val="en-US"/>
              </w:rPr>
              <w:t xml:space="preserve"> </w:t>
            </w:r>
            <w:r>
              <w:rPr>
                <w:i/>
                <w:iCs/>
                <w:lang w:val="en-US"/>
              </w:rPr>
              <w:t>A</w:t>
            </w:r>
          </w:p>
        </w:tc>
      </w:tr>
      <w:tr w:rsidR="004C1B80" w:rsidTr="004C1B80">
        <w:trPr>
          <w:cantSplit/>
          <w:jc w:val="center"/>
        </w:trPr>
        <w:tc>
          <w:tcPr>
            <w:tcW w:w="2093"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p>
        </w:tc>
        <w:tc>
          <w:tcPr>
            <w:tcW w:w="6322" w:type="dxa"/>
            <w:gridSpan w:val="4"/>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5 </w:t>
            </w:r>
            <w:r>
              <w:rPr>
                <w:rFonts w:ascii="Symbol" w:hAnsi="Symbol"/>
              </w:rPr>
              <w:t></w:t>
            </w:r>
            <w:r>
              <w:rPr>
                <w:lang w:val="en-US"/>
              </w:rPr>
              <w:t> 10</w:t>
            </w:r>
            <w:r>
              <w:rPr>
                <w:position w:val="6"/>
                <w:sz w:val="18"/>
                <w:lang w:val="en-US"/>
              </w:rPr>
              <w:t>–6</w:t>
            </w:r>
            <w:r>
              <w:rPr>
                <w:lang w:val="en-US"/>
              </w:rPr>
              <w:t> </w:t>
            </w:r>
            <w:r>
              <w:rPr>
                <w:rFonts w:ascii="Symbol" w:hAnsi="Symbol"/>
              </w:rPr>
              <w:t></w:t>
            </w:r>
            <w:r>
              <w:rPr>
                <w:lang w:val="en-US"/>
              </w:rPr>
              <w:t> </w:t>
            </w:r>
            <w:r>
              <w:rPr>
                <w:i/>
                <w:iCs/>
                <w:lang w:val="en-US"/>
              </w:rPr>
              <w:t>A</w:t>
            </w:r>
          </w:p>
        </w:tc>
        <w:tc>
          <w:tcPr>
            <w:tcW w:w="1512" w:type="dxa"/>
            <w:tcBorders>
              <w:top w:val="single" w:sz="6" w:space="0" w:color="auto"/>
              <w:left w:val="single" w:sz="6" w:space="0" w:color="auto"/>
              <w:bottom w:val="single" w:sz="6" w:space="0" w:color="auto"/>
              <w:right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1 </w:t>
            </w:r>
            <w:r>
              <w:rPr>
                <w:rFonts w:ascii="Symbol" w:hAnsi="Symbol"/>
              </w:rPr>
              <w:t></w:t>
            </w:r>
            <w:r>
              <w:rPr>
                <w:lang w:val="en-US"/>
              </w:rPr>
              <w:t> 10</w:t>
            </w:r>
            <w:r>
              <w:rPr>
                <w:position w:val="6"/>
                <w:sz w:val="18"/>
                <w:lang w:val="en-US"/>
              </w:rPr>
              <w:t>–5</w:t>
            </w:r>
            <w:r>
              <w:rPr>
                <w:lang w:val="en-US"/>
              </w:rPr>
              <w:t> </w:t>
            </w:r>
            <w:r>
              <w:rPr>
                <w:rFonts w:ascii="Symbol" w:hAnsi="Symbol"/>
              </w:rPr>
              <w:t></w:t>
            </w:r>
            <w:r>
              <w:rPr>
                <w:lang w:val="en-US"/>
              </w:rPr>
              <w:t> </w:t>
            </w:r>
            <w:r>
              <w:rPr>
                <w:i/>
                <w:iCs/>
                <w:lang w:val="en-US"/>
              </w:rPr>
              <w:t>A</w:t>
            </w:r>
          </w:p>
        </w:tc>
      </w:tr>
    </w:tbl>
    <w:p w:rsidR="004C1B80" w:rsidRDefault="004C1B80" w:rsidP="004C1B80">
      <w:pPr>
        <w:pStyle w:val="Tablefin"/>
      </w:pPr>
    </w:p>
    <w:p w:rsidR="004C1B80" w:rsidRDefault="004C1B80" w:rsidP="004C1B80">
      <w:pPr>
        <w:rPr>
          <w:lang w:val="en-GB"/>
        </w:rPr>
      </w:pPr>
    </w:p>
    <w:p w:rsidR="004C1B80" w:rsidRPr="002F6A0A" w:rsidRDefault="004C1B80" w:rsidP="004C1B80">
      <w:pPr>
        <w:rPr>
          <w:lang w:val="en-GB"/>
        </w:rPr>
      </w:pPr>
    </w:p>
    <w:p w:rsidR="004C1B80" w:rsidRDefault="00340F43" w:rsidP="00340F43">
      <w:pPr>
        <w:pStyle w:val="TableNo"/>
        <w:keepLines/>
        <w:rPr>
          <w:lang w:val="en-US"/>
        </w:rPr>
      </w:pPr>
      <w:r>
        <w:rPr>
          <w:lang w:val="en-US"/>
        </w:rPr>
        <w:t>TABLE 6</w:t>
      </w:r>
    </w:p>
    <w:p w:rsidR="004C1B80" w:rsidRDefault="00340F43" w:rsidP="00340F43">
      <w:pPr>
        <w:pStyle w:val="Tabletitle"/>
        <w:keepLines/>
        <w:rPr>
          <w:lang w:val="en-US"/>
        </w:rPr>
      </w:pPr>
      <w:r w:rsidRPr="00340F43">
        <w:rPr>
          <w:lang w:val="en-US"/>
        </w:rPr>
        <w:t>Objectives for degradation of performance due to interference for real FWS links belonging to the long</w:t>
      </w:r>
      <w:r w:rsidRPr="00340F43">
        <w:rPr>
          <w:lang w:val="en-US"/>
        </w:rPr>
        <w:noBreakHyphen/>
        <w:t>haul inter</w:t>
      </w:r>
      <w:r w:rsidRPr="00340F43">
        <w:rPr>
          <w:lang w:val="en-US"/>
        </w:rPr>
        <w:noBreakHyphen/>
        <w:t>exchange network section of the national portion of the HRP at or above the primary rate according to Recommendation ITU</w:t>
      </w:r>
      <w:r w:rsidRPr="00340F43">
        <w:rPr>
          <w:lang w:val="en-US"/>
        </w:rPr>
        <w:noBreakHyphen/>
        <w:t>T G.826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1701"/>
        <w:gridCol w:w="1247"/>
        <w:gridCol w:w="1247"/>
        <w:gridCol w:w="1247"/>
        <w:gridCol w:w="1701"/>
      </w:tblGrid>
      <w:tr w:rsidR="004C1B80" w:rsidTr="004C1B80">
        <w:trPr>
          <w:cantSplit/>
        </w:trPr>
        <w:tc>
          <w:tcPr>
            <w:tcW w:w="2552" w:type="dxa"/>
            <w:tcBorders>
              <w:bottom w:val="single" w:sz="6" w:space="0" w:color="auto"/>
              <w:tl2br w:val="single" w:sz="4" w:space="0" w:color="auto"/>
            </w:tcBorders>
            <w:vAlign w:val="center"/>
          </w:tcPr>
          <w:p w:rsidR="004C1B80" w:rsidRDefault="004C1B80" w:rsidP="004C1B80">
            <w:pPr>
              <w:pStyle w:val="Tablehead"/>
              <w:framePr w:hSpace="181" w:wrap="notBeside" w:vAnchor="text" w:hAnchor="text" w:xAlign="center" w:y="1"/>
              <w:spacing w:before="40" w:after="40"/>
              <w:jc w:val="right"/>
              <w:rPr>
                <w:lang w:val="en-US"/>
              </w:rPr>
            </w:pPr>
            <w:r>
              <w:rPr>
                <w:lang w:val="en-US"/>
              </w:rPr>
              <w:t>Rate</w:t>
            </w:r>
            <w:r>
              <w:rPr>
                <w:lang w:val="en-US"/>
              </w:rPr>
              <w:br/>
              <w:t>(Mbit/s)</w:t>
            </w:r>
          </w:p>
          <w:p w:rsidR="004C1B80" w:rsidRDefault="004C1B80" w:rsidP="004C1B80">
            <w:pPr>
              <w:pStyle w:val="Tablehead"/>
              <w:jc w:val="left"/>
              <w:rPr>
                <w:bCs/>
                <w:lang w:val="en-US"/>
              </w:rPr>
            </w:pPr>
            <w:r>
              <w:rPr>
                <w:lang w:val="en-US"/>
              </w:rPr>
              <w:t>Parameter</w:t>
            </w:r>
          </w:p>
        </w:tc>
        <w:tc>
          <w:tcPr>
            <w:tcW w:w="1701" w:type="dxa"/>
            <w:tcBorders>
              <w:bottom w:val="single" w:sz="6" w:space="0" w:color="auto"/>
            </w:tcBorders>
          </w:tcPr>
          <w:p w:rsidR="004C1B80" w:rsidRPr="00480530" w:rsidRDefault="004C1B80" w:rsidP="004C1B80">
            <w:pPr>
              <w:pStyle w:val="Tablehead"/>
              <w:framePr w:hSpace="181" w:wrap="notBeside" w:vAnchor="text" w:hAnchor="text" w:xAlign="center" w:y="1"/>
              <w:spacing w:before="40" w:after="40"/>
              <w:rPr>
                <w:lang w:val="en-US"/>
              </w:rPr>
            </w:pPr>
            <w:r w:rsidRPr="00480530">
              <w:rPr>
                <w:lang w:val="en-US"/>
              </w:rPr>
              <w:br/>
              <w:t>1.5 to 5</w:t>
            </w:r>
          </w:p>
        </w:tc>
        <w:tc>
          <w:tcPr>
            <w:tcW w:w="1247" w:type="dxa"/>
            <w:tcBorders>
              <w:bottom w:val="single" w:sz="6" w:space="0" w:color="auto"/>
            </w:tcBorders>
          </w:tcPr>
          <w:p w:rsidR="004C1B80" w:rsidRPr="00480530" w:rsidRDefault="004C1B80" w:rsidP="004C1B80">
            <w:pPr>
              <w:pStyle w:val="Tablehead"/>
              <w:framePr w:hSpace="181" w:wrap="notBeside" w:vAnchor="text" w:hAnchor="text" w:xAlign="center" w:y="1"/>
              <w:spacing w:before="40" w:after="40"/>
              <w:rPr>
                <w:lang w:val="en-US"/>
              </w:rPr>
            </w:pPr>
            <w:r w:rsidRPr="00480530">
              <w:rPr>
                <w:rFonts w:ascii="Symbol" w:hAnsi="Symbol"/>
                <w:lang w:val="en-US"/>
              </w:rPr>
              <w:br/>
            </w:r>
            <w:r w:rsidRPr="008352FD">
              <w:rPr>
                <w:rFonts w:ascii="Symbol" w:hAnsi="Symbol"/>
                <w:b w:val="0"/>
                <w:bCs/>
              </w:rPr>
              <w:t></w:t>
            </w:r>
            <w:r w:rsidRPr="00480530">
              <w:rPr>
                <w:lang w:val="en-US"/>
              </w:rPr>
              <w:t xml:space="preserve"> 5 to 15</w:t>
            </w:r>
          </w:p>
        </w:tc>
        <w:tc>
          <w:tcPr>
            <w:tcW w:w="1247" w:type="dxa"/>
            <w:tcBorders>
              <w:bottom w:val="single" w:sz="6" w:space="0" w:color="auto"/>
            </w:tcBorders>
          </w:tcPr>
          <w:p w:rsidR="004C1B80" w:rsidRPr="00480530" w:rsidRDefault="004C1B80" w:rsidP="004C1B80">
            <w:pPr>
              <w:pStyle w:val="Tablehead"/>
              <w:framePr w:hSpace="181" w:wrap="notBeside" w:vAnchor="text" w:hAnchor="text" w:xAlign="center" w:y="1"/>
              <w:spacing w:before="40" w:after="40"/>
              <w:rPr>
                <w:lang w:val="en-US"/>
              </w:rPr>
            </w:pPr>
            <w:r w:rsidRPr="00480530">
              <w:rPr>
                <w:rFonts w:ascii="Symbol" w:hAnsi="Symbol"/>
                <w:lang w:val="en-US"/>
              </w:rPr>
              <w:br/>
            </w:r>
            <w:r w:rsidRPr="008352FD">
              <w:rPr>
                <w:rFonts w:ascii="Symbol" w:hAnsi="Symbol"/>
                <w:b w:val="0"/>
                <w:bCs/>
              </w:rPr>
              <w:t></w:t>
            </w:r>
            <w:r w:rsidRPr="00480530">
              <w:rPr>
                <w:lang w:val="en-US"/>
              </w:rPr>
              <w:t xml:space="preserve"> 15 to 55</w:t>
            </w:r>
          </w:p>
        </w:tc>
        <w:tc>
          <w:tcPr>
            <w:tcW w:w="1247" w:type="dxa"/>
            <w:tcBorders>
              <w:bottom w:val="single" w:sz="6" w:space="0" w:color="auto"/>
            </w:tcBorders>
          </w:tcPr>
          <w:p w:rsidR="004C1B80" w:rsidRPr="00480530" w:rsidRDefault="004C1B80" w:rsidP="004C1B80">
            <w:pPr>
              <w:pStyle w:val="Tablehead"/>
              <w:framePr w:hSpace="181" w:wrap="notBeside" w:vAnchor="text" w:hAnchor="text" w:xAlign="center" w:y="1"/>
              <w:spacing w:before="40" w:after="40"/>
              <w:rPr>
                <w:lang w:val="en-US"/>
              </w:rPr>
            </w:pPr>
            <w:r w:rsidRPr="00480530">
              <w:rPr>
                <w:rFonts w:ascii="Symbol" w:hAnsi="Symbol"/>
                <w:lang w:val="en-US"/>
              </w:rPr>
              <w:br/>
            </w:r>
            <w:r w:rsidRPr="008352FD">
              <w:rPr>
                <w:rFonts w:ascii="Symbol" w:hAnsi="Symbol"/>
                <w:b w:val="0"/>
                <w:bCs/>
              </w:rPr>
              <w:t></w:t>
            </w:r>
            <w:r w:rsidRPr="00480530">
              <w:rPr>
                <w:lang w:val="en-US"/>
              </w:rPr>
              <w:t xml:space="preserve"> 55 to 160</w:t>
            </w:r>
          </w:p>
        </w:tc>
        <w:tc>
          <w:tcPr>
            <w:tcW w:w="1701" w:type="dxa"/>
            <w:tcBorders>
              <w:bottom w:val="single" w:sz="6" w:space="0" w:color="auto"/>
            </w:tcBorders>
          </w:tcPr>
          <w:p w:rsidR="004C1B80" w:rsidRPr="00480530" w:rsidRDefault="004C1B80" w:rsidP="004C1B80">
            <w:pPr>
              <w:pStyle w:val="Tablehead"/>
              <w:framePr w:hSpace="181" w:wrap="notBeside" w:vAnchor="text" w:hAnchor="text" w:xAlign="center" w:y="1"/>
              <w:spacing w:before="40" w:after="40"/>
              <w:rPr>
                <w:lang w:val="en-US"/>
              </w:rPr>
            </w:pPr>
            <w:r w:rsidRPr="00480530">
              <w:rPr>
                <w:rFonts w:ascii="Symbol" w:hAnsi="Symbol"/>
                <w:lang w:val="en-US"/>
              </w:rPr>
              <w:br/>
            </w:r>
            <w:r w:rsidRPr="008352FD">
              <w:rPr>
                <w:rFonts w:ascii="Symbol" w:hAnsi="Symbol"/>
                <w:b w:val="0"/>
                <w:bCs/>
              </w:rPr>
              <w:t></w:t>
            </w:r>
            <w:r w:rsidRPr="00480530">
              <w:rPr>
                <w:lang w:val="en-US"/>
              </w:rPr>
              <w:t xml:space="preserve"> 160 to 3</w:t>
            </w:r>
            <w:r w:rsidRPr="00480530">
              <w:rPr>
                <w:rFonts w:ascii="Tms Rmn" w:hAnsi="Tms Rmn"/>
                <w:sz w:val="12"/>
                <w:lang w:val="en-US"/>
              </w:rPr>
              <w:t> </w:t>
            </w:r>
            <w:r w:rsidRPr="00480530">
              <w:rPr>
                <w:lang w:val="en-US"/>
              </w:rPr>
              <w:t>500</w:t>
            </w:r>
          </w:p>
        </w:tc>
      </w:tr>
      <w:tr w:rsidR="004C1B80" w:rsidTr="004C1B80">
        <w:tblPrEx>
          <w:jc w:val="center"/>
        </w:tblPrEx>
        <w:trPr>
          <w:trHeight w:val="500"/>
          <w:jc w:val="center"/>
        </w:trPr>
        <w:tc>
          <w:tcPr>
            <w:tcW w:w="255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ESR</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0.004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0.005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0.0075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0.016 </w:t>
            </w:r>
            <w:r>
              <w:rPr>
                <w:i/>
                <w:iCs/>
                <w:lang w:val="en-US"/>
              </w:rPr>
              <w:t>A</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For further study</w:t>
            </w:r>
          </w:p>
        </w:tc>
      </w:tr>
      <w:tr w:rsidR="004C1B80" w:rsidTr="004C1B80">
        <w:tblPrEx>
          <w:jc w:val="center"/>
        </w:tblPrEx>
        <w:trPr>
          <w:trHeight w:val="500"/>
          <w:jc w:val="center"/>
        </w:trPr>
        <w:tc>
          <w:tcPr>
            <w:tcW w:w="255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SESR</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0.0002 </w:t>
            </w:r>
            <w:r>
              <w:rPr>
                <w:i/>
                <w:iCs/>
                <w:lang w:val="en-US"/>
              </w:rPr>
              <w:t>A</w:t>
            </w:r>
          </w:p>
        </w:tc>
      </w:tr>
      <w:tr w:rsidR="004C1B80" w:rsidTr="004C1B80">
        <w:tblPrEx>
          <w:jc w:val="center"/>
        </w:tblPrEx>
        <w:trPr>
          <w:trHeight w:val="540"/>
          <w:jc w:val="center"/>
        </w:trPr>
        <w:tc>
          <w:tcPr>
            <w:tcW w:w="2552"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r>
              <w:rPr>
                <w:lang w:val="en-US"/>
              </w:rPr>
              <w:br/>
              <w:t>(see Note 5)</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c>
          <w:tcPr>
            <w:tcW w:w="124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c>
          <w:tcPr>
            <w:tcW w:w="170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 </w:t>
            </w:r>
            <w:r>
              <w:rPr>
                <w:i/>
                <w:iCs/>
                <w:lang w:val="en-US"/>
              </w:rPr>
              <w:t>A</w:t>
            </w:r>
            <w:r>
              <w:rPr>
                <w:lang w:val="en-US"/>
              </w:rPr>
              <w:t xml:space="preserve"> </w:t>
            </w:r>
            <w:r>
              <w:rPr>
                <w:rFonts w:ascii="Symbol" w:hAnsi="Symbol"/>
              </w:rPr>
              <w:t></w:t>
            </w:r>
            <w:r>
              <w:rPr>
                <w:lang w:val="en-US"/>
              </w:rPr>
              <w:t xml:space="preserve"> 10</w:t>
            </w:r>
            <w:r>
              <w:rPr>
                <w:position w:val="6"/>
                <w:sz w:val="18"/>
                <w:lang w:val="en-US"/>
              </w:rPr>
              <w:t>–5</w:t>
            </w:r>
          </w:p>
        </w:tc>
      </w:tr>
    </w:tbl>
    <w:p w:rsidR="004C1B80" w:rsidRDefault="004C1B80" w:rsidP="004C1B80">
      <w:pPr>
        <w:pStyle w:val="Tablefin"/>
      </w:pPr>
    </w:p>
    <w:p w:rsidR="004C1B80" w:rsidRDefault="004C1B80" w:rsidP="004C1B80">
      <w:pPr>
        <w:spacing w:before="240"/>
        <w:rPr>
          <w:lang w:val="en-US"/>
        </w:rPr>
      </w:pPr>
      <w:r>
        <w:rPr>
          <w:lang w:val="en-US"/>
        </w:rPr>
        <w:t>where:</w:t>
      </w:r>
    </w:p>
    <w:p w:rsidR="004C1B80" w:rsidRDefault="004C1B80" w:rsidP="004C1B80">
      <w:pPr>
        <w:pStyle w:val="enumlev1"/>
        <w:tabs>
          <w:tab w:val="clear" w:pos="794"/>
          <w:tab w:val="clear" w:pos="1191"/>
          <w:tab w:val="clear" w:pos="1588"/>
          <w:tab w:val="clear" w:pos="1985"/>
          <w:tab w:val="left" w:pos="2268"/>
          <w:tab w:val="left" w:pos="5954"/>
        </w:tabs>
        <w:ind w:left="2268" w:hanging="2268"/>
        <w:rPr>
          <w:lang w:val="en-US"/>
        </w:rPr>
      </w:pPr>
      <w:r>
        <w:rPr>
          <w:lang w:val="en-US"/>
        </w:rPr>
        <w:tab/>
      </w:r>
      <w:r>
        <w:rPr>
          <w:i/>
          <w:lang w:val="en-US"/>
        </w:rPr>
        <w:t>A</w:t>
      </w:r>
      <w:r>
        <w:rPr>
          <w:lang w:val="en-US"/>
        </w:rPr>
        <w:t> </w:t>
      </w:r>
      <w:r>
        <w:rPr>
          <w:rFonts w:ascii="Symbol" w:hAnsi="Symbol"/>
        </w:rPr>
        <w:t></w:t>
      </w:r>
      <w:r>
        <w:rPr>
          <w:lang w:val="en-US"/>
        </w:rPr>
        <w:t> (</w:t>
      </w:r>
      <w:r>
        <w:rPr>
          <w:i/>
          <w:lang w:val="en-US"/>
        </w:rPr>
        <w:t>A</w:t>
      </w:r>
      <w:r>
        <w:rPr>
          <w:position w:val="-4"/>
          <w:sz w:val="20"/>
          <w:lang w:val="en-US"/>
        </w:rPr>
        <w:t>1</w:t>
      </w:r>
      <w:r>
        <w:rPr>
          <w:lang w:val="en-US"/>
        </w:rPr>
        <w:t> </w:t>
      </w:r>
      <w:r>
        <w:rPr>
          <w:rFonts w:ascii="Symbol" w:hAnsi="Symbol"/>
        </w:rPr>
        <w:t></w:t>
      </w:r>
      <w:r>
        <w:rPr>
          <w:lang w:val="en-US"/>
        </w:rPr>
        <w:t xml:space="preserve"> 0.002) </w:t>
      </w:r>
      <w:r>
        <w:rPr>
          <w:i/>
          <w:lang w:val="en-US"/>
        </w:rPr>
        <w:t>L</w:t>
      </w:r>
      <w:r>
        <w:rPr>
          <w:i/>
          <w:iCs/>
          <w:position w:val="-4"/>
          <w:sz w:val="20"/>
          <w:lang w:val="en-US"/>
        </w:rPr>
        <w:t>link</w:t>
      </w:r>
      <w:r>
        <w:rPr>
          <w:lang w:val="en-US"/>
        </w:rPr>
        <w:t>/100</w:t>
      </w:r>
      <w:r>
        <w:rPr>
          <w:lang w:val="en-US"/>
        </w:rPr>
        <w:tab/>
        <w:t>for </w:t>
      </w:r>
      <w:r>
        <w:rPr>
          <w:lang w:val="en-US"/>
        </w:rPr>
        <w:t> </w:t>
      </w:r>
      <w:r>
        <w:rPr>
          <w:lang w:val="en-US"/>
        </w:rPr>
        <w:t>50 km </w:t>
      </w:r>
      <w:r>
        <w:rPr>
          <w:rFonts w:ascii="Symbol" w:hAnsi="Symbol"/>
        </w:rPr>
        <w:t></w:t>
      </w:r>
      <w:r>
        <w:rPr>
          <w:lang w:val="en-US"/>
        </w:rPr>
        <w:t> </w:t>
      </w:r>
      <w:r>
        <w:rPr>
          <w:i/>
          <w:lang w:val="en-US"/>
        </w:rPr>
        <w:t>L</w:t>
      </w:r>
      <w:r>
        <w:rPr>
          <w:i/>
          <w:iCs/>
          <w:position w:val="-4"/>
          <w:sz w:val="20"/>
          <w:lang w:val="en-US"/>
        </w:rPr>
        <w:t>link</w:t>
      </w:r>
      <w:r>
        <w:rPr>
          <w:lang w:val="en-US"/>
        </w:rPr>
        <w:t> </w:t>
      </w:r>
      <w:r>
        <w:rPr>
          <w:rFonts w:ascii="Symbol" w:hAnsi="Symbol"/>
        </w:rPr>
        <w:t></w:t>
      </w:r>
      <w:r>
        <w:rPr>
          <w:lang w:val="en-US"/>
        </w:rPr>
        <w:t> 100 km</w:t>
      </w:r>
    </w:p>
    <w:p w:rsidR="004C1B80" w:rsidRDefault="004C1B80" w:rsidP="004C1B80">
      <w:pPr>
        <w:pStyle w:val="enumlev1"/>
        <w:tabs>
          <w:tab w:val="clear" w:pos="794"/>
          <w:tab w:val="clear" w:pos="1191"/>
          <w:tab w:val="clear" w:pos="1588"/>
          <w:tab w:val="clear" w:pos="1985"/>
          <w:tab w:val="left" w:pos="2268"/>
          <w:tab w:val="left" w:pos="5954"/>
        </w:tabs>
        <w:ind w:left="2268" w:hanging="2268"/>
        <w:rPr>
          <w:lang w:val="en-US"/>
        </w:rPr>
      </w:pPr>
      <w:r>
        <w:rPr>
          <w:lang w:val="en-US"/>
        </w:rPr>
        <w:tab/>
      </w:r>
      <w:r>
        <w:rPr>
          <w:i/>
          <w:lang w:val="en-US"/>
        </w:rPr>
        <w:t>A</w:t>
      </w:r>
      <w:r>
        <w:rPr>
          <w:lang w:val="en-US"/>
        </w:rPr>
        <w:t> </w:t>
      </w:r>
      <w:r>
        <w:rPr>
          <w:rFonts w:ascii="Symbol" w:hAnsi="Symbol"/>
        </w:rPr>
        <w:t></w:t>
      </w:r>
      <w:r>
        <w:rPr>
          <w:lang w:val="en-US"/>
        </w:rPr>
        <w:t> </w:t>
      </w:r>
      <w:r>
        <w:rPr>
          <w:i/>
          <w:lang w:val="en-US"/>
        </w:rPr>
        <w:t>A</w:t>
      </w:r>
      <w:r>
        <w:rPr>
          <w:position w:val="-4"/>
          <w:sz w:val="20"/>
          <w:lang w:val="en-US"/>
        </w:rPr>
        <w:t>1</w:t>
      </w:r>
      <w:r>
        <w:rPr>
          <w:lang w:val="en-US"/>
        </w:rPr>
        <w:t> </w:t>
      </w:r>
      <w:r>
        <w:rPr>
          <w:rFonts w:ascii="Symbol" w:hAnsi="Symbol"/>
        </w:rPr>
        <w:t></w:t>
      </w:r>
      <w:r>
        <w:rPr>
          <w:lang w:val="en-US"/>
        </w:rPr>
        <w:t> 2 </w:t>
      </w:r>
      <w:r>
        <w:rPr>
          <w:rFonts w:ascii="Symbol" w:hAnsi="Symbol"/>
        </w:rPr>
        <w:t></w:t>
      </w:r>
      <w:r>
        <w:rPr>
          <w:lang w:val="en-US"/>
        </w:rPr>
        <w:t> 10</w:t>
      </w:r>
      <w:r>
        <w:rPr>
          <w:position w:val="6"/>
          <w:sz w:val="18"/>
          <w:lang w:val="en-US"/>
        </w:rPr>
        <w:t>–5</w:t>
      </w:r>
      <w:r>
        <w:rPr>
          <w:lang w:val="en-US"/>
        </w:rPr>
        <w:t xml:space="preserve"> </w:t>
      </w:r>
      <w:r>
        <w:rPr>
          <w:i/>
          <w:lang w:val="en-US"/>
        </w:rPr>
        <w:t>L</w:t>
      </w:r>
      <w:r>
        <w:rPr>
          <w:i/>
          <w:iCs/>
          <w:position w:val="-4"/>
          <w:sz w:val="20"/>
          <w:lang w:val="en-US"/>
        </w:rPr>
        <w:t>link</w:t>
      </w:r>
      <w:r>
        <w:rPr>
          <w:lang w:val="en-US"/>
        </w:rPr>
        <w:tab/>
        <w:t>for 100 km </w:t>
      </w:r>
      <w:r>
        <w:rPr>
          <w:rFonts w:ascii="Symbol" w:hAnsi="Symbol"/>
        </w:rPr>
        <w:t></w:t>
      </w:r>
      <w:r>
        <w:rPr>
          <w:lang w:val="en-US"/>
        </w:rPr>
        <w:t> </w:t>
      </w:r>
      <w:r>
        <w:rPr>
          <w:i/>
          <w:lang w:val="en-US"/>
        </w:rPr>
        <w:t>L</w:t>
      </w:r>
      <w:r>
        <w:rPr>
          <w:i/>
          <w:iCs/>
          <w:position w:val="-4"/>
          <w:sz w:val="20"/>
          <w:lang w:val="en-US"/>
        </w:rPr>
        <w:t>link</w:t>
      </w:r>
    </w:p>
    <w:p w:rsidR="004C1B80" w:rsidRDefault="00480530" w:rsidP="00480530">
      <w:pPr>
        <w:rPr>
          <w:sz w:val="22"/>
          <w:lang w:val="en-US"/>
        </w:rPr>
      </w:pPr>
      <w:r w:rsidRPr="00480530">
        <w:rPr>
          <w:i/>
          <w:lang w:val="en-US"/>
        </w:rPr>
        <w:t>A</w:t>
      </w:r>
      <w:r w:rsidRPr="00480530">
        <w:rPr>
          <w:iCs/>
          <w:sz w:val="20"/>
          <w:lang w:val="en-GB"/>
        </w:rPr>
        <w:t>1</w:t>
      </w:r>
      <w:r w:rsidRPr="00480530">
        <w:rPr>
          <w:iCs/>
          <w:lang w:val="en-US"/>
        </w:rPr>
        <w:t xml:space="preserve"> has provisionally been agreed to be in the range of 0.01 to 0.02 (1% to 2%) (see Notes 7 and 9);</w:t>
      </w:r>
    </w:p>
    <w:p w:rsidR="004C1B80" w:rsidRDefault="004C1B80" w:rsidP="00480530">
      <w:pPr>
        <w:rPr>
          <w:lang w:val="en-US"/>
        </w:rPr>
      </w:pPr>
      <w:r>
        <w:rPr>
          <w:b/>
          <w:lang w:val="en-US"/>
        </w:rPr>
        <w:t>3</w:t>
      </w:r>
      <w:r>
        <w:rPr>
          <w:lang w:val="en-US"/>
        </w:rPr>
        <w:tab/>
      </w:r>
      <w:r w:rsidR="00480530" w:rsidRPr="00480530">
        <w:rPr>
          <w:lang w:val="en-US"/>
        </w:rPr>
        <w:t xml:space="preserve">that, in each direction of any real digital FWS link of length </w:t>
      </w:r>
      <w:r w:rsidR="00480530" w:rsidRPr="00480530">
        <w:rPr>
          <w:i/>
          <w:lang w:val="en-US"/>
        </w:rPr>
        <w:t>L</w:t>
      </w:r>
      <w:r w:rsidR="00480530" w:rsidRPr="00480530">
        <w:rPr>
          <w:i/>
          <w:iCs/>
          <w:lang w:val="en-US"/>
        </w:rPr>
        <w:t>link</w:t>
      </w:r>
      <w:r w:rsidR="00480530" w:rsidRPr="00480530">
        <w:rPr>
          <w:lang w:val="en-US"/>
        </w:rPr>
        <w:t xml:space="preserve"> forming all of the short-haul inter-exchange network section of the national portion of HRP, the allowable degradation in performance resulting from the aggregate of the emissions from systems of other co-primary services should not exceed in any month, the provisional limits given in Table 7 for SDH systems designed according to Recommendation ITU-T G.828 and in Table 8 for other systems designed according to Recommendation ITU-T G.826 (see Notes 1, 2, 3, 4, 10 and 11). The tables are derived from the overall EPO presented in Recommendation ITU-R F.1668 and considering the appropriate maximum allowable value of degradation for frequency sharing on a primary basis (interservice sharing)</w:t>
      </w:r>
      <w:r w:rsidR="00480530" w:rsidRPr="00480530">
        <w:rPr>
          <w:i/>
          <w:lang w:val="en-US"/>
        </w:rPr>
        <w:t xml:space="preserve"> Y</w:t>
      </w:r>
      <w:r w:rsidR="00480530" w:rsidRPr="00480530">
        <w:rPr>
          <w:lang w:val="en-US"/>
        </w:rPr>
        <w:t>%</w:t>
      </w:r>
      <w:r w:rsidR="002A3BCA">
        <w:rPr>
          <w:lang w:val="en-US"/>
        </w:rPr>
        <w:t> </w:t>
      </w:r>
      <w:r w:rsidR="00480530" w:rsidRPr="00480530">
        <w:rPr>
          <w:lang w:val="en-US"/>
        </w:rPr>
        <w:t>=</w:t>
      </w:r>
      <w:r w:rsidR="002A3BCA">
        <w:rPr>
          <w:lang w:val="en-US"/>
        </w:rPr>
        <w:t> </w:t>
      </w:r>
      <w:r w:rsidR="00480530" w:rsidRPr="00480530">
        <w:rPr>
          <w:lang w:val="en-US"/>
        </w:rPr>
        <w:t>10% established by Recommendation ITU-R F.1094.</w:t>
      </w:r>
    </w:p>
    <w:p w:rsidR="004C1B80" w:rsidRPr="001E4941" w:rsidRDefault="000D2093" w:rsidP="000D2093">
      <w:pPr>
        <w:pStyle w:val="TableNo"/>
        <w:rPr>
          <w:lang w:val="en-GB"/>
        </w:rPr>
      </w:pPr>
      <w:r>
        <w:rPr>
          <w:lang w:val="en-GB"/>
        </w:rPr>
        <w:t>TABLE 7</w:t>
      </w:r>
    </w:p>
    <w:p w:rsidR="004C1B80" w:rsidRPr="001E4941" w:rsidRDefault="000D2093" w:rsidP="000D2093">
      <w:pPr>
        <w:pStyle w:val="Tabletitle"/>
        <w:rPr>
          <w:lang w:val="en-GB"/>
        </w:rPr>
      </w:pPr>
      <w:r w:rsidRPr="000D2093">
        <w:rPr>
          <w:lang w:val="en-GB"/>
        </w:rPr>
        <w:t>Objectives for degradation of performance due to interference for real SDH FWS links forming all of the short</w:t>
      </w:r>
      <w:r w:rsidRPr="000D2093">
        <w:rPr>
          <w:lang w:val="en-GB"/>
        </w:rPr>
        <w:noBreakHyphen/>
        <w:t>haul inter</w:t>
      </w:r>
      <w:r w:rsidRPr="000D2093">
        <w:rPr>
          <w:lang w:val="en-GB"/>
        </w:rPr>
        <w:noBreakHyphen/>
        <w:t>exchange network section of the national portion</w:t>
      </w:r>
      <w:r>
        <w:rPr>
          <w:lang w:val="en-GB"/>
        </w:rPr>
        <w:br/>
      </w:r>
      <w:r w:rsidRPr="000D2093">
        <w:rPr>
          <w:lang w:val="en-GB"/>
        </w:rPr>
        <w:t>of the HRP according to Recommendation ITU-T G.828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14"/>
        <w:gridCol w:w="1637"/>
        <w:gridCol w:w="1610"/>
        <w:gridCol w:w="1528"/>
        <w:gridCol w:w="1420"/>
        <w:gridCol w:w="1430"/>
      </w:tblGrid>
      <w:tr w:rsidR="004C1B80" w:rsidRPr="00541107" w:rsidTr="004C1B80">
        <w:trPr>
          <w:cantSplit/>
          <w:jc w:val="center"/>
        </w:trPr>
        <w:tc>
          <w:tcPr>
            <w:tcW w:w="2068" w:type="dxa"/>
            <w:tcBorders>
              <w:tl2br w:val="single" w:sz="4" w:space="0" w:color="auto"/>
            </w:tcBorders>
            <w:vAlign w:val="center"/>
          </w:tcPr>
          <w:p w:rsidR="004C1B80" w:rsidRDefault="004C1B80" w:rsidP="004C1B80">
            <w:pPr>
              <w:pStyle w:val="Tablehead"/>
              <w:framePr w:hSpace="181" w:wrap="notBeside" w:vAnchor="text" w:hAnchor="text" w:xAlign="center" w:y="1"/>
              <w:spacing w:before="30" w:after="240" w:line="240" w:lineRule="exact"/>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spacing w:before="30" w:after="30" w:line="240" w:lineRule="exact"/>
              <w:jc w:val="left"/>
              <w:rPr>
                <w:lang w:val="en-US"/>
              </w:rPr>
            </w:pPr>
            <w:r>
              <w:rPr>
                <w:lang w:val="en-US"/>
              </w:rPr>
              <w:t>Parameter</w:t>
            </w:r>
          </w:p>
        </w:tc>
        <w:tc>
          <w:tcPr>
            <w:tcW w:w="1680" w:type="dxa"/>
          </w:tcPr>
          <w:p w:rsidR="004C1B80" w:rsidRPr="001136A6" w:rsidRDefault="004C1B80" w:rsidP="004C1B80">
            <w:pPr>
              <w:pStyle w:val="Tablehead"/>
              <w:framePr w:hSpace="181" w:wrap="notBeside" w:vAnchor="text" w:hAnchor="text" w:xAlign="center" w:y="1"/>
              <w:spacing w:before="30" w:after="30" w:line="240" w:lineRule="exact"/>
              <w:ind w:left="-57" w:right="-57"/>
              <w:rPr>
                <w:lang w:val="en-US"/>
              </w:rPr>
            </w:pPr>
            <w:r w:rsidRPr="001136A6">
              <w:rPr>
                <w:lang w:val="en-US"/>
              </w:rPr>
              <w:t>1.664</w:t>
            </w:r>
            <w:r w:rsidRPr="001136A6">
              <w:rPr>
                <w:lang w:val="en-US"/>
              </w:rPr>
              <w:br/>
              <w:t>(VC-11, TC-11)</w:t>
            </w:r>
          </w:p>
        </w:tc>
        <w:tc>
          <w:tcPr>
            <w:tcW w:w="1652" w:type="dxa"/>
          </w:tcPr>
          <w:p w:rsidR="004C1B80" w:rsidRPr="001136A6" w:rsidRDefault="004C1B80" w:rsidP="004C1B80">
            <w:pPr>
              <w:pStyle w:val="Tablehead"/>
              <w:framePr w:hSpace="181" w:wrap="notBeside" w:vAnchor="text" w:hAnchor="text" w:xAlign="center" w:y="1"/>
              <w:spacing w:before="30" w:after="30" w:line="240" w:lineRule="exact"/>
              <w:ind w:left="-57" w:right="-57"/>
              <w:rPr>
                <w:lang w:val="en-US"/>
              </w:rPr>
            </w:pPr>
            <w:r w:rsidRPr="001136A6">
              <w:rPr>
                <w:lang w:val="en-US"/>
              </w:rPr>
              <w:t>2.240</w:t>
            </w:r>
            <w:r w:rsidRPr="001136A6">
              <w:rPr>
                <w:lang w:val="en-US"/>
              </w:rPr>
              <w:br/>
              <w:t>(VC-12, TC-12)</w:t>
            </w:r>
          </w:p>
        </w:tc>
        <w:tc>
          <w:tcPr>
            <w:tcW w:w="1567" w:type="dxa"/>
          </w:tcPr>
          <w:p w:rsidR="004C1B80" w:rsidRPr="001136A6" w:rsidRDefault="004C1B80" w:rsidP="004C1B80">
            <w:pPr>
              <w:pStyle w:val="Tablehead"/>
              <w:framePr w:hSpace="181" w:wrap="notBeside" w:vAnchor="text" w:hAnchor="text" w:xAlign="center" w:y="1"/>
              <w:spacing w:before="30" w:after="30" w:line="240" w:lineRule="exact"/>
              <w:ind w:left="-57" w:right="-57"/>
              <w:rPr>
                <w:lang w:val="en-US"/>
              </w:rPr>
            </w:pPr>
            <w:r w:rsidRPr="001136A6">
              <w:rPr>
                <w:lang w:val="en-US"/>
              </w:rPr>
              <w:t>6.848</w:t>
            </w:r>
            <w:r w:rsidRPr="001136A6">
              <w:rPr>
                <w:lang w:val="en-US"/>
              </w:rPr>
              <w:br/>
              <w:t>(VC-2, TC-2)</w:t>
            </w:r>
          </w:p>
        </w:tc>
        <w:tc>
          <w:tcPr>
            <w:tcW w:w="1456" w:type="dxa"/>
          </w:tcPr>
          <w:p w:rsidR="004C1B80" w:rsidRPr="001136A6" w:rsidRDefault="004C1B80" w:rsidP="004C1B80">
            <w:pPr>
              <w:pStyle w:val="Tablehead"/>
              <w:framePr w:hSpace="181" w:wrap="notBeside" w:vAnchor="text" w:hAnchor="text" w:xAlign="center" w:y="1"/>
              <w:spacing w:before="30" w:after="30" w:line="240" w:lineRule="exact"/>
              <w:ind w:left="-57" w:right="-57"/>
              <w:rPr>
                <w:lang w:val="en-US"/>
              </w:rPr>
            </w:pPr>
            <w:r w:rsidRPr="001136A6">
              <w:rPr>
                <w:lang w:val="en-US"/>
              </w:rPr>
              <w:t>48.960</w:t>
            </w:r>
            <w:r w:rsidRPr="001136A6">
              <w:rPr>
                <w:lang w:val="en-US"/>
              </w:rPr>
              <w:br/>
              <w:t>(VC-3, TC-3)</w:t>
            </w:r>
          </w:p>
        </w:tc>
        <w:tc>
          <w:tcPr>
            <w:tcW w:w="1466" w:type="dxa"/>
          </w:tcPr>
          <w:p w:rsidR="004C1B80" w:rsidRPr="001136A6" w:rsidRDefault="004C1B80" w:rsidP="004C1B80">
            <w:pPr>
              <w:pStyle w:val="Tablehead"/>
              <w:framePr w:hSpace="181" w:wrap="notBeside" w:vAnchor="text" w:hAnchor="text" w:xAlign="center" w:y="1"/>
              <w:spacing w:before="30" w:after="30" w:line="240" w:lineRule="exact"/>
              <w:ind w:left="-57" w:right="-57"/>
              <w:rPr>
                <w:lang w:val="en-US"/>
              </w:rPr>
            </w:pPr>
            <w:r w:rsidRPr="001136A6">
              <w:rPr>
                <w:lang w:val="en-US"/>
              </w:rPr>
              <w:t>150.336</w:t>
            </w:r>
            <w:r w:rsidRPr="001136A6">
              <w:rPr>
                <w:lang w:val="en-US"/>
              </w:rPr>
              <w:br/>
              <w:t>(VC-4, TC-4)</w:t>
            </w:r>
          </w:p>
        </w:tc>
      </w:tr>
      <w:tr w:rsidR="004C1B80" w:rsidRPr="00541107" w:rsidTr="004C1B80">
        <w:trPr>
          <w:cantSplit/>
          <w:jc w:val="center"/>
        </w:trPr>
        <w:tc>
          <w:tcPr>
            <w:tcW w:w="2068"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ESR</w:t>
            </w:r>
          </w:p>
        </w:tc>
        <w:tc>
          <w:tcPr>
            <w:tcW w:w="1680"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0.001 </w:t>
            </w:r>
            <w:r>
              <w:rPr>
                <w:rFonts w:ascii="Symbol" w:hAnsi="Symbol"/>
              </w:rPr>
              <w:t></w:t>
            </w:r>
            <w:r w:rsidRPr="00541107">
              <w:rPr>
                <w:lang w:val="en-US"/>
              </w:rPr>
              <w:t xml:space="preserve"> </w:t>
            </w:r>
            <w:r w:rsidRPr="00541107">
              <w:rPr>
                <w:i/>
                <w:iCs/>
                <w:lang w:val="en-US"/>
              </w:rPr>
              <w:t>B</w:t>
            </w:r>
          </w:p>
        </w:tc>
        <w:tc>
          <w:tcPr>
            <w:tcW w:w="1652"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0.001 </w:t>
            </w:r>
            <w:r>
              <w:rPr>
                <w:rFonts w:ascii="Symbol" w:hAnsi="Symbol"/>
              </w:rPr>
              <w:t></w:t>
            </w:r>
            <w:r w:rsidRPr="00541107">
              <w:rPr>
                <w:lang w:val="en-US"/>
              </w:rPr>
              <w:t xml:space="preserve"> </w:t>
            </w:r>
            <w:r w:rsidRPr="00541107">
              <w:rPr>
                <w:i/>
                <w:iCs/>
                <w:lang w:val="en-US"/>
              </w:rPr>
              <w:t>B</w:t>
            </w:r>
          </w:p>
        </w:tc>
        <w:tc>
          <w:tcPr>
            <w:tcW w:w="1567"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0.001 </w:t>
            </w:r>
            <w:r>
              <w:rPr>
                <w:rFonts w:ascii="Symbol" w:hAnsi="Symbol"/>
              </w:rPr>
              <w:t></w:t>
            </w:r>
            <w:r w:rsidRPr="00541107">
              <w:rPr>
                <w:lang w:val="en-US"/>
              </w:rPr>
              <w:t xml:space="preserve"> </w:t>
            </w:r>
            <w:r w:rsidRPr="00541107">
              <w:rPr>
                <w:i/>
                <w:iCs/>
                <w:lang w:val="en-US"/>
              </w:rPr>
              <w:t>B</w:t>
            </w:r>
          </w:p>
        </w:tc>
        <w:tc>
          <w:tcPr>
            <w:tcW w:w="1456"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0.002 </w:t>
            </w:r>
            <w:r>
              <w:rPr>
                <w:rFonts w:ascii="Symbol" w:hAnsi="Symbol"/>
              </w:rPr>
              <w:t></w:t>
            </w:r>
            <w:r w:rsidRPr="00541107">
              <w:rPr>
                <w:lang w:val="en-US"/>
              </w:rPr>
              <w:t xml:space="preserve"> </w:t>
            </w:r>
            <w:r w:rsidRPr="00541107">
              <w:rPr>
                <w:i/>
                <w:iCs/>
                <w:lang w:val="en-US"/>
              </w:rPr>
              <w:t>B</w:t>
            </w:r>
          </w:p>
        </w:tc>
        <w:tc>
          <w:tcPr>
            <w:tcW w:w="1466" w:type="dxa"/>
          </w:tcPr>
          <w:p w:rsidR="004C1B80" w:rsidRPr="00541107" w:rsidRDefault="004C1B80" w:rsidP="004C1B80">
            <w:pPr>
              <w:pStyle w:val="Tabletext"/>
              <w:framePr w:hSpace="181" w:wrap="notBeside" w:vAnchor="text" w:hAnchor="text" w:xAlign="center" w:y="1"/>
              <w:spacing w:before="30" w:after="30" w:line="240" w:lineRule="exact"/>
              <w:jc w:val="center"/>
              <w:rPr>
                <w:lang w:val="en-US"/>
              </w:rPr>
            </w:pPr>
            <w:r w:rsidRPr="00541107">
              <w:rPr>
                <w:lang w:val="en-US"/>
              </w:rPr>
              <w:t xml:space="preserve">0.004 </w:t>
            </w:r>
            <w:r>
              <w:rPr>
                <w:rFonts w:ascii="Symbol" w:hAnsi="Symbol"/>
              </w:rPr>
              <w:t></w:t>
            </w:r>
            <w:r w:rsidRPr="00541107">
              <w:rPr>
                <w:lang w:val="en-US"/>
              </w:rPr>
              <w:t xml:space="preserve"> </w:t>
            </w:r>
            <w:r w:rsidRPr="00541107">
              <w:rPr>
                <w:i/>
                <w:iCs/>
                <w:lang w:val="en-US"/>
              </w:rPr>
              <w:t>B</w:t>
            </w:r>
          </w:p>
        </w:tc>
      </w:tr>
      <w:tr w:rsidR="004C1B80" w:rsidRPr="00541107" w:rsidTr="004C1B80">
        <w:trPr>
          <w:cantSplit/>
          <w:jc w:val="center"/>
        </w:trPr>
        <w:tc>
          <w:tcPr>
            <w:tcW w:w="206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7821" w:type="dxa"/>
            <w:gridSpan w:val="5"/>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rFonts w:ascii="Symbol" w:hAnsi="Symbol"/>
              </w:rPr>
              <w:t></w:t>
            </w:r>
            <w:r>
              <w:rPr>
                <w:lang w:val="en-GB"/>
              </w:rPr>
              <w:t xml:space="preserve"> </w:t>
            </w:r>
            <w:r>
              <w:rPr>
                <w:i/>
                <w:iCs/>
                <w:lang w:val="en-GB"/>
              </w:rPr>
              <w:t>B</w:t>
            </w:r>
          </w:p>
        </w:tc>
      </w:tr>
      <w:tr w:rsidR="004C1B80" w:rsidRPr="00541107" w:rsidTr="004C1B80">
        <w:trPr>
          <w:cantSplit/>
          <w:jc w:val="center"/>
        </w:trPr>
        <w:tc>
          <w:tcPr>
            <w:tcW w:w="206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6355" w:type="dxa"/>
            <w:gridSpan w:val="4"/>
          </w:tcPr>
          <w:p w:rsidR="004C1B80" w:rsidRDefault="004C1B80" w:rsidP="004C1B80">
            <w:pPr>
              <w:pStyle w:val="Tabletext"/>
              <w:framePr w:hSpace="181" w:wrap="notBeside" w:vAnchor="text" w:hAnchor="text" w:xAlign="center" w:y="1"/>
              <w:spacing w:before="30" w:after="30" w:line="240" w:lineRule="exact"/>
              <w:jc w:val="center"/>
              <w:rPr>
                <w:i/>
                <w:iCs/>
                <w:lang w:val="en-GB"/>
              </w:rPr>
            </w:pPr>
            <w:r>
              <w:rPr>
                <w:lang w:val="en-GB"/>
              </w:rPr>
              <w:t xml:space="preserve">5 </w:t>
            </w:r>
            <w:r>
              <w:rPr>
                <w:rFonts w:ascii="Symbol" w:hAnsi="Symbol"/>
              </w:rPr>
              <w:t></w:t>
            </w:r>
            <w:r>
              <w:rPr>
                <w:lang w:val="en-GB"/>
              </w:rPr>
              <w:t xml:space="preserve"> 10</w:t>
            </w:r>
            <w:r>
              <w:rPr>
                <w:position w:val="6"/>
                <w:sz w:val="18"/>
                <w:lang w:val="en-GB"/>
              </w:rPr>
              <w:t>–6</w:t>
            </w:r>
            <w:r>
              <w:rPr>
                <w:lang w:val="en-GB"/>
              </w:rPr>
              <w:t xml:space="preserve"> </w:t>
            </w:r>
            <w:r>
              <w:rPr>
                <w:rFonts w:ascii="Symbol" w:hAnsi="Symbol"/>
              </w:rPr>
              <w:t></w:t>
            </w:r>
            <w:r>
              <w:rPr>
                <w:rFonts w:hint="eastAsia"/>
                <w:lang w:val="en-GB"/>
              </w:rPr>
              <w:t> </w:t>
            </w:r>
            <w:r>
              <w:rPr>
                <w:i/>
                <w:iCs/>
                <w:lang w:val="en-GB"/>
              </w:rPr>
              <w:t>B</w:t>
            </w:r>
          </w:p>
        </w:tc>
        <w:tc>
          <w:tcPr>
            <w:tcW w:w="1466" w:type="dxa"/>
          </w:tcPr>
          <w:p w:rsidR="004C1B80" w:rsidRDefault="004C1B80" w:rsidP="004C1B80">
            <w:pPr>
              <w:pStyle w:val="Tabletext"/>
              <w:framePr w:hSpace="181" w:wrap="notBeside" w:vAnchor="text" w:hAnchor="text" w:xAlign="center" w:y="1"/>
              <w:spacing w:before="30" w:after="30" w:line="240" w:lineRule="exact"/>
              <w:jc w:val="center"/>
              <w:rPr>
                <w:i/>
                <w:iCs/>
                <w:lang w:val="en-GB"/>
              </w:rPr>
            </w:pPr>
            <w:r>
              <w:rPr>
                <w:lang w:val="en-GB"/>
              </w:rPr>
              <w:t xml:space="preserve">1 </w:t>
            </w:r>
            <w:r>
              <w:rPr>
                <w:rFonts w:ascii="Symbol" w:hAnsi="Symbol"/>
              </w:rPr>
              <w:t></w:t>
            </w:r>
            <w:r>
              <w:rPr>
                <w:lang w:val="en-GB"/>
              </w:rPr>
              <w:t xml:space="preserve"> 10</w:t>
            </w:r>
            <w:r>
              <w:rPr>
                <w:position w:val="6"/>
                <w:sz w:val="18"/>
                <w:lang w:val="en-GB"/>
              </w:rPr>
              <w:t>–5</w:t>
            </w:r>
            <w:r>
              <w:rPr>
                <w:lang w:val="en-GB"/>
              </w:rPr>
              <w:t xml:space="preserve"> </w:t>
            </w:r>
            <w:r>
              <w:rPr>
                <w:rFonts w:ascii="Symbol" w:hAnsi="Symbol"/>
              </w:rPr>
              <w:t></w:t>
            </w:r>
            <w:r>
              <w:rPr>
                <w:rFonts w:hint="eastAsia"/>
                <w:lang w:val="en-GB"/>
              </w:rPr>
              <w:t> </w:t>
            </w:r>
            <w:r>
              <w:rPr>
                <w:i/>
                <w:iCs/>
                <w:lang w:val="en-GB"/>
              </w:rPr>
              <w:t>B</w:t>
            </w:r>
          </w:p>
        </w:tc>
      </w:tr>
    </w:tbl>
    <w:p w:rsidR="004C1B80" w:rsidRDefault="004C1B80" w:rsidP="004C1B80">
      <w:pPr>
        <w:pStyle w:val="Tablefin"/>
        <w:rPr>
          <w:lang w:bidi="ar-EG"/>
        </w:rPr>
      </w:pPr>
    </w:p>
    <w:p w:rsidR="004C1B80" w:rsidRPr="00541107" w:rsidRDefault="001136A6" w:rsidP="001136A6">
      <w:pPr>
        <w:pStyle w:val="TableNo"/>
        <w:keepLines/>
        <w:rPr>
          <w:lang w:val="en-US"/>
        </w:rPr>
      </w:pPr>
      <w:r>
        <w:rPr>
          <w:lang w:val="en-US"/>
        </w:rPr>
        <w:t>TABLE 8</w:t>
      </w:r>
    </w:p>
    <w:p w:rsidR="004C1B80" w:rsidRDefault="001136A6" w:rsidP="001136A6">
      <w:pPr>
        <w:pStyle w:val="Tabletitle"/>
        <w:keepLines/>
        <w:rPr>
          <w:lang w:val="en-US"/>
        </w:rPr>
      </w:pPr>
      <w:r w:rsidRPr="001136A6">
        <w:rPr>
          <w:lang w:val="en-US"/>
        </w:rPr>
        <w:t>Objectives for degradation of performance due to interference for real FWS links forming all of the short</w:t>
      </w:r>
      <w:r w:rsidRPr="001136A6">
        <w:rPr>
          <w:lang w:val="en-US"/>
        </w:rPr>
        <w:noBreakHyphen/>
        <w:t>haul inter</w:t>
      </w:r>
      <w:r w:rsidRPr="001136A6">
        <w:rPr>
          <w:lang w:val="en-US"/>
        </w:rPr>
        <w:noBreakHyphen/>
        <w:t>exchange network section of the national portion of the HRP</w:t>
      </w:r>
      <w:r>
        <w:rPr>
          <w:lang w:val="en-US"/>
        </w:rPr>
        <w:br/>
      </w:r>
      <w:r w:rsidRPr="001136A6">
        <w:rPr>
          <w:lang w:val="en-US"/>
        </w:rPr>
        <w:t>at or above the primary rate according to Recommendation ITU</w:t>
      </w:r>
      <w:r w:rsidRPr="001136A6">
        <w:rPr>
          <w:lang w:val="en-US"/>
        </w:rPr>
        <w:noBreakHyphen/>
        <w:t>T G.826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4"/>
        <w:gridCol w:w="1698"/>
        <w:gridCol w:w="1284"/>
        <w:gridCol w:w="1263"/>
        <w:gridCol w:w="1282"/>
        <w:gridCol w:w="1628"/>
      </w:tblGrid>
      <w:tr w:rsidR="004C1B80" w:rsidTr="004C1B80">
        <w:trPr>
          <w:cantSplit/>
          <w:jc w:val="center"/>
        </w:trPr>
        <w:tc>
          <w:tcPr>
            <w:tcW w:w="2485" w:type="dxa"/>
            <w:tcBorders>
              <w:bottom w:val="single" w:sz="6" w:space="0" w:color="auto"/>
              <w:tl2br w:val="single" w:sz="4" w:space="0" w:color="auto"/>
            </w:tcBorders>
            <w:vAlign w:val="center"/>
          </w:tcPr>
          <w:p w:rsidR="004C1B80" w:rsidRDefault="004C1B80" w:rsidP="004C1B80">
            <w:pPr>
              <w:pStyle w:val="Tablehead"/>
              <w:framePr w:hSpace="181" w:wrap="notBeside" w:vAnchor="text" w:hAnchor="text" w:xAlign="center" w:y="1"/>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jc w:val="left"/>
              <w:rPr>
                <w:bCs/>
                <w:lang w:val="en-US"/>
              </w:rPr>
            </w:pPr>
            <w:r>
              <w:rPr>
                <w:bCs/>
                <w:lang w:val="en-US"/>
              </w:rPr>
              <w:t>Parameter</w:t>
            </w:r>
          </w:p>
        </w:tc>
        <w:tc>
          <w:tcPr>
            <w:tcW w:w="1698" w:type="dxa"/>
            <w:tcBorders>
              <w:bottom w:val="single" w:sz="6" w:space="0" w:color="auto"/>
            </w:tcBorders>
          </w:tcPr>
          <w:p w:rsidR="004C1B80" w:rsidRPr="001136A6" w:rsidRDefault="004C1B80" w:rsidP="004C1B80">
            <w:pPr>
              <w:pStyle w:val="Tablehead"/>
              <w:framePr w:hSpace="181" w:wrap="notBeside" w:vAnchor="text" w:hAnchor="text" w:xAlign="center" w:y="1"/>
              <w:spacing w:before="30" w:after="30" w:line="240" w:lineRule="exact"/>
              <w:rPr>
                <w:lang w:val="en-US"/>
              </w:rPr>
            </w:pPr>
            <w:r w:rsidRPr="001136A6">
              <w:rPr>
                <w:lang w:val="en-US"/>
              </w:rPr>
              <w:br/>
              <w:t>1.5 to 5</w:t>
            </w:r>
          </w:p>
        </w:tc>
        <w:tc>
          <w:tcPr>
            <w:tcW w:w="1283" w:type="dxa"/>
            <w:tcBorders>
              <w:bottom w:val="single" w:sz="6" w:space="0" w:color="auto"/>
            </w:tcBorders>
          </w:tcPr>
          <w:p w:rsidR="004C1B80" w:rsidRPr="001136A6" w:rsidRDefault="004C1B80" w:rsidP="004C1B80">
            <w:pPr>
              <w:pStyle w:val="Tablehead"/>
              <w:framePr w:hSpace="181" w:wrap="notBeside" w:vAnchor="text" w:hAnchor="text" w:xAlign="center" w:y="1"/>
              <w:spacing w:before="30" w:after="30" w:line="240" w:lineRule="exact"/>
              <w:rPr>
                <w:lang w:val="en-US"/>
              </w:rPr>
            </w:pPr>
            <w:r w:rsidRPr="001136A6">
              <w:rPr>
                <w:rFonts w:ascii="Symbol" w:hAnsi="Symbol"/>
                <w:lang w:val="en-GB"/>
              </w:rPr>
              <w:br/>
            </w:r>
            <w:r w:rsidRPr="008352FD">
              <w:rPr>
                <w:rFonts w:ascii="Symbol" w:hAnsi="Symbol"/>
                <w:b w:val="0"/>
                <w:bCs/>
              </w:rPr>
              <w:t></w:t>
            </w:r>
            <w:r w:rsidRPr="001136A6">
              <w:rPr>
                <w:lang w:val="en-US"/>
              </w:rPr>
              <w:t xml:space="preserve"> 5 to 15</w:t>
            </w:r>
          </w:p>
        </w:tc>
        <w:tc>
          <w:tcPr>
            <w:tcW w:w="1262" w:type="dxa"/>
            <w:tcBorders>
              <w:bottom w:val="single" w:sz="6" w:space="0" w:color="auto"/>
            </w:tcBorders>
          </w:tcPr>
          <w:p w:rsidR="004C1B80" w:rsidRPr="001136A6" w:rsidRDefault="004C1B80" w:rsidP="004C1B80">
            <w:pPr>
              <w:pStyle w:val="Tablehead"/>
              <w:framePr w:hSpace="181" w:wrap="notBeside" w:vAnchor="text" w:hAnchor="text" w:xAlign="center" w:y="1"/>
              <w:spacing w:before="30" w:after="30" w:line="240" w:lineRule="exact"/>
              <w:rPr>
                <w:lang w:val="en-US"/>
              </w:rPr>
            </w:pPr>
            <w:r w:rsidRPr="001136A6">
              <w:rPr>
                <w:rFonts w:ascii="Symbol" w:hAnsi="Symbol"/>
                <w:lang w:val="en-GB"/>
              </w:rPr>
              <w:br/>
            </w:r>
            <w:r w:rsidRPr="008352FD">
              <w:rPr>
                <w:rFonts w:ascii="Symbol" w:hAnsi="Symbol"/>
                <w:b w:val="0"/>
                <w:bCs/>
              </w:rPr>
              <w:t></w:t>
            </w:r>
            <w:r w:rsidRPr="001136A6">
              <w:rPr>
                <w:lang w:val="en-US"/>
              </w:rPr>
              <w:t xml:space="preserve"> 15 to 55</w:t>
            </w:r>
          </w:p>
        </w:tc>
        <w:tc>
          <w:tcPr>
            <w:tcW w:w="1281" w:type="dxa"/>
            <w:tcBorders>
              <w:bottom w:val="single" w:sz="6" w:space="0" w:color="auto"/>
            </w:tcBorders>
          </w:tcPr>
          <w:p w:rsidR="004C1B80" w:rsidRPr="001136A6" w:rsidRDefault="004C1B80" w:rsidP="004C1B80">
            <w:pPr>
              <w:pStyle w:val="Tablehead"/>
              <w:framePr w:hSpace="181" w:wrap="notBeside" w:vAnchor="text" w:hAnchor="text" w:xAlign="center" w:y="1"/>
              <w:spacing w:before="30" w:after="30" w:line="240" w:lineRule="exact"/>
              <w:rPr>
                <w:lang w:val="en-US"/>
              </w:rPr>
            </w:pPr>
            <w:r w:rsidRPr="001136A6">
              <w:rPr>
                <w:rFonts w:ascii="Symbol" w:hAnsi="Symbol"/>
                <w:lang w:val="en-GB"/>
              </w:rPr>
              <w:br/>
            </w:r>
            <w:r w:rsidRPr="008352FD">
              <w:rPr>
                <w:rFonts w:ascii="Symbol" w:hAnsi="Symbol"/>
                <w:b w:val="0"/>
                <w:bCs/>
              </w:rPr>
              <w:t></w:t>
            </w:r>
            <w:r w:rsidRPr="001136A6">
              <w:rPr>
                <w:lang w:val="en-US"/>
              </w:rPr>
              <w:t xml:space="preserve"> 55 to 160</w:t>
            </w:r>
          </w:p>
        </w:tc>
        <w:tc>
          <w:tcPr>
            <w:tcW w:w="1630" w:type="dxa"/>
            <w:tcBorders>
              <w:bottom w:val="single" w:sz="6" w:space="0" w:color="auto"/>
            </w:tcBorders>
          </w:tcPr>
          <w:p w:rsidR="004C1B80" w:rsidRPr="001136A6" w:rsidRDefault="004C1B80" w:rsidP="004C1B80">
            <w:pPr>
              <w:pStyle w:val="Tablehead"/>
              <w:framePr w:hSpace="181" w:wrap="notBeside" w:vAnchor="text" w:hAnchor="text" w:xAlign="center" w:y="1"/>
              <w:spacing w:before="30" w:after="30" w:line="240" w:lineRule="exact"/>
              <w:rPr>
                <w:lang w:val="en-US"/>
              </w:rPr>
            </w:pPr>
            <w:r w:rsidRPr="001136A6">
              <w:rPr>
                <w:rFonts w:ascii="Symbol" w:hAnsi="Symbol"/>
                <w:lang w:val="en-US"/>
              </w:rPr>
              <w:br/>
            </w:r>
            <w:r w:rsidRPr="008352FD">
              <w:rPr>
                <w:rFonts w:ascii="Symbol" w:hAnsi="Symbol"/>
                <w:b w:val="0"/>
                <w:bCs/>
              </w:rPr>
              <w:t></w:t>
            </w:r>
            <w:r w:rsidRPr="008352FD">
              <w:rPr>
                <w:b w:val="0"/>
                <w:bCs/>
                <w:lang w:val="en-US"/>
              </w:rPr>
              <w:t xml:space="preserve"> </w:t>
            </w:r>
            <w:r w:rsidRPr="001136A6">
              <w:rPr>
                <w:lang w:val="en-US"/>
              </w:rPr>
              <w:t>160 to 3</w:t>
            </w:r>
            <w:r w:rsidRPr="001136A6">
              <w:rPr>
                <w:rFonts w:ascii="Tms Rmn" w:hAnsi="Tms Rmn"/>
                <w:sz w:val="12"/>
                <w:lang w:val="en-US"/>
              </w:rPr>
              <w:t> </w:t>
            </w:r>
            <w:r w:rsidRPr="001136A6">
              <w:rPr>
                <w:lang w:val="en-US"/>
              </w:rPr>
              <w:t>500</w:t>
            </w:r>
          </w:p>
        </w:tc>
      </w:tr>
      <w:tr w:rsidR="004C1B80" w:rsidTr="004C1B80">
        <w:trPr>
          <w:trHeight w:val="20"/>
          <w:jc w:val="center"/>
        </w:trPr>
        <w:tc>
          <w:tcPr>
            <w:tcW w:w="2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ESR</w:t>
            </w:r>
          </w:p>
        </w:tc>
        <w:tc>
          <w:tcPr>
            <w:tcW w:w="1700"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0.004 </w:t>
            </w:r>
            <w:r>
              <w:rPr>
                <w:i/>
                <w:iCs/>
                <w:lang w:val="en-GB"/>
              </w:rPr>
              <w:t>B</w:t>
            </w:r>
          </w:p>
        </w:tc>
        <w:tc>
          <w:tcPr>
            <w:tcW w:w="128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0.005 </w:t>
            </w:r>
            <w:r>
              <w:rPr>
                <w:i/>
                <w:iCs/>
                <w:lang w:val="en-GB"/>
              </w:rPr>
              <w:t>B</w:t>
            </w:r>
          </w:p>
        </w:tc>
        <w:tc>
          <w:tcPr>
            <w:tcW w:w="126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0.0075 </w:t>
            </w:r>
            <w:r>
              <w:rPr>
                <w:i/>
                <w:iCs/>
                <w:lang w:val="en-GB"/>
              </w:rPr>
              <w:t>B</w:t>
            </w:r>
          </w:p>
        </w:tc>
        <w:tc>
          <w:tcPr>
            <w:tcW w:w="128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0.016 </w:t>
            </w:r>
            <w:r>
              <w:rPr>
                <w:i/>
                <w:iCs/>
                <w:lang w:val="en-GB"/>
              </w:rPr>
              <w:t>B</w:t>
            </w:r>
          </w:p>
        </w:tc>
        <w:tc>
          <w:tcPr>
            <w:tcW w:w="1619"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For further study</w:t>
            </w:r>
          </w:p>
        </w:tc>
      </w:tr>
      <w:tr w:rsidR="004C1B80" w:rsidTr="004C1B80">
        <w:trPr>
          <w:trHeight w:val="20"/>
          <w:jc w:val="center"/>
        </w:trPr>
        <w:tc>
          <w:tcPr>
            <w:tcW w:w="2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1700"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28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264"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28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c>
          <w:tcPr>
            <w:tcW w:w="161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B</w:t>
            </w:r>
          </w:p>
        </w:tc>
      </w:tr>
      <w:tr w:rsidR="004C1B80" w:rsidTr="004C1B80">
        <w:trPr>
          <w:trHeight w:val="20"/>
          <w:jc w:val="center"/>
        </w:trPr>
        <w:tc>
          <w:tcPr>
            <w:tcW w:w="2488"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700"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B</w:t>
            </w:r>
            <w:r>
              <w:rPr>
                <w:lang w:val="en-US"/>
              </w:rPr>
              <w:t xml:space="preserve"> </w:t>
            </w:r>
            <w:r>
              <w:rPr>
                <w:rFonts w:ascii="Symbol" w:hAnsi="Symbol"/>
              </w:rPr>
              <w:t></w:t>
            </w:r>
            <w:r>
              <w:rPr>
                <w:lang w:val="en-US"/>
              </w:rPr>
              <w:t xml:space="preserve"> 10</w:t>
            </w:r>
            <w:r>
              <w:rPr>
                <w:position w:val="6"/>
                <w:sz w:val="18"/>
                <w:lang w:val="en-US"/>
              </w:rPr>
              <w:t>–5</w:t>
            </w:r>
            <w:r>
              <w:rPr>
                <w:lang w:val="en-US"/>
              </w:rPr>
              <w:br/>
              <w:t>(see Note 5)</w:t>
            </w:r>
          </w:p>
        </w:tc>
        <w:tc>
          <w:tcPr>
            <w:tcW w:w="1285"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lang w:val="fr-CH"/>
              </w:rPr>
              <w:t>B</w:t>
            </w:r>
            <w:r>
              <w:t xml:space="preserve"> </w:t>
            </w:r>
            <w:r>
              <w:rPr>
                <w:rFonts w:ascii="Symbol" w:hAnsi="Symbol"/>
              </w:rPr>
              <w:t></w:t>
            </w:r>
            <w:r>
              <w:t xml:space="preserve"> 10</w:t>
            </w:r>
            <w:r>
              <w:rPr>
                <w:position w:val="6"/>
                <w:sz w:val="18"/>
              </w:rPr>
              <w:t>–5</w:t>
            </w:r>
          </w:p>
        </w:tc>
        <w:tc>
          <w:tcPr>
            <w:tcW w:w="1264"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lang w:val="fr-CH"/>
              </w:rPr>
              <w:t>B</w:t>
            </w:r>
            <w:r>
              <w:t xml:space="preserve"> </w:t>
            </w:r>
            <w:r>
              <w:rPr>
                <w:rFonts w:ascii="Symbol" w:hAnsi="Symbol"/>
              </w:rPr>
              <w:t></w:t>
            </w:r>
            <w:r>
              <w:t xml:space="preserve"> 10</w:t>
            </w:r>
            <w:r>
              <w:rPr>
                <w:position w:val="6"/>
                <w:sz w:val="18"/>
              </w:rPr>
              <w:t>–5</w:t>
            </w:r>
          </w:p>
        </w:tc>
        <w:tc>
          <w:tcPr>
            <w:tcW w:w="1283"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B</w:t>
            </w:r>
            <w:r>
              <w:t xml:space="preserve"> </w:t>
            </w:r>
            <w:r>
              <w:rPr>
                <w:rFonts w:ascii="Symbol" w:hAnsi="Symbol"/>
              </w:rPr>
              <w:t></w:t>
            </w:r>
            <w:r>
              <w:t xml:space="preserve"> 10</w:t>
            </w:r>
            <w:r>
              <w:rPr>
                <w:position w:val="6"/>
                <w:sz w:val="18"/>
              </w:rPr>
              <w:t>–5</w:t>
            </w:r>
          </w:p>
        </w:tc>
        <w:tc>
          <w:tcPr>
            <w:tcW w:w="1619"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 </w:t>
            </w:r>
            <w:r>
              <w:rPr>
                <w:i/>
                <w:iCs/>
                <w:lang w:val="en-GB"/>
              </w:rPr>
              <w:t>B</w:t>
            </w:r>
            <w:r>
              <w:rPr>
                <w:lang w:val="en-US"/>
              </w:rPr>
              <w:t xml:space="preserve"> </w:t>
            </w:r>
            <w:r>
              <w:rPr>
                <w:rFonts w:ascii="Symbol" w:hAnsi="Symbol"/>
              </w:rPr>
              <w:t></w:t>
            </w:r>
            <w:r>
              <w:rPr>
                <w:lang w:val="en-US"/>
              </w:rPr>
              <w:t xml:space="preserve"> 10</w:t>
            </w:r>
            <w:r>
              <w:rPr>
                <w:position w:val="6"/>
                <w:sz w:val="18"/>
                <w:lang w:val="en-US"/>
              </w:rPr>
              <w:t>–5</w:t>
            </w:r>
          </w:p>
        </w:tc>
      </w:tr>
    </w:tbl>
    <w:p w:rsidR="004C1B80" w:rsidRDefault="004C1B80" w:rsidP="004C1B80">
      <w:pPr>
        <w:pStyle w:val="Tablefin"/>
      </w:pPr>
    </w:p>
    <w:p w:rsidR="004C1B80" w:rsidRDefault="008352FD" w:rsidP="008352FD">
      <w:pPr>
        <w:rPr>
          <w:lang w:val="en-US"/>
        </w:rPr>
      </w:pPr>
      <w:r w:rsidRPr="008352FD">
        <w:rPr>
          <w:lang w:val="en-US"/>
        </w:rPr>
        <w:t xml:space="preserve">The value of </w:t>
      </w:r>
      <w:r w:rsidRPr="008352FD">
        <w:rPr>
          <w:i/>
          <w:lang w:val="en-US"/>
        </w:rPr>
        <w:t>B</w:t>
      </w:r>
      <w:r w:rsidRPr="008352FD">
        <w:rPr>
          <w:lang w:val="en-US"/>
        </w:rPr>
        <w:t xml:space="preserve"> has provisionally been agreed to be in the range of 0.075 to 0.085 (7.5% to 8.5%) (see Notes 7, 8 and 9);</w:t>
      </w:r>
    </w:p>
    <w:p w:rsidR="004C1B80" w:rsidRDefault="004C1B80" w:rsidP="008352FD">
      <w:pPr>
        <w:rPr>
          <w:lang w:val="en-US"/>
        </w:rPr>
      </w:pPr>
      <w:r>
        <w:rPr>
          <w:b/>
          <w:lang w:val="en-US"/>
        </w:rPr>
        <w:t>4</w:t>
      </w:r>
      <w:r>
        <w:rPr>
          <w:lang w:val="en-US"/>
        </w:rPr>
        <w:tab/>
      </w:r>
      <w:r w:rsidR="008352FD" w:rsidRPr="008352FD">
        <w:rPr>
          <w:lang w:val="en-US"/>
        </w:rPr>
        <w:t xml:space="preserve">that, in each direction of any real digital FWS link of length </w:t>
      </w:r>
      <w:r w:rsidR="008352FD" w:rsidRPr="008352FD">
        <w:rPr>
          <w:i/>
          <w:lang w:val="en-US"/>
        </w:rPr>
        <w:t>L</w:t>
      </w:r>
      <w:r w:rsidR="008352FD" w:rsidRPr="008352FD">
        <w:rPr>
          <w:i/>
          <w:iCs/>
          <w:lang w:val="en-US"/>
        </w:rPr>
        <w:t>link</w:t>
      </w:r>
      <w:r w:rsidR="008352FD" w:rsidRPr="008352FD">
        <w:rPr>
          <w:lang w:val="en-US"/>
        </w:rPr>
        <w:t xml:space="preserve"> forming all of the access network section of the national portion of HRP, the allowable degradation in performance resulting from the aggregate of the emissions from systems of other co-primary services should not exceed in any month, the provisional limits given in Table 9 for SDH systems designed according to Recommendation ITU</w:t>
      </w:r>
      <w:r w:rsidR="008352FD" w:rsidRPr="008352FD">
        <w:rPr>
          <w:lang w:val="en-US"/>
        </w:rPr>
        <w:noBreakHyphen/>
        <w:t>T G.828 and in Table 10 for other systems designed according to Recommendation ITU-T G.826 (see Notes 1, 2, 3, 4, 10 and 11). The tables are derived from the overall EPO presented in Recommendation ITU-R F.1668 and considering the appropriate maximum allowable value of degradation for frequency sharing on a primary basis (interservice sharing)</w:t>
      </w:r>
      <w:r w:rsidR="008352FD" w:rsidRPr="008352FD">
        <w:rPr>
          <w:i/>
          <w:lang w:val="en-US"/>
        </w:rPr>
        <w:t xml:space="preserve"> Y</w:t>
      </w:r>
      <w:r w:rsidR="008352FD" w:rsidRPr="008352FD">
        <w:rPr>
          <w:lang w:val="en-US"/>
        </w:rPr>
        <w:t>%</w:t>
      </w:r>
      <w:r w:rsidR="002A3BCA">
        <w:rPr>
          <w:lang w:val="en-US"/>
        </w:rPr>
        <w:t> </w:t>
      </w:r>
      <w:r w:rsidR="008352FD" w:rsidRPr="008352FD">
        <w:rPr>
          <w:lang w:val="en-US"/>
        </w:rPr>
        <w:t>=</w:t>
      </w:r>
      <w:r w:rsidR="002A3BCA">
        <w:rPr>
          <w:lang w:val="en-US"/>
        </w:rPr>
        <w:t> </w:t>
      </w:r>
      <w:r w:rsidR="008352FD" w:rsidRPr="008352FD">
        <w:rPr>
          <w:lang w:val="en-US"/>
        </w:rPr>
        <w:t>10% established by Recommendation ITU-R F.1094.</w:t>
      </w:r>
    </w:p>
    <w:p w:rsidR="004C1B80" w:rsidRPr="001E4941" w:rsidRDefault="008352FD" w:rsidP="008352FD">
      <w:pPr>
        <w:pStyle w:val="TableNo"/>
        <w:spacing w:before="240"/>
        <w:rPr>
          <w:lang w:val="en-GB"/>
        </w:rPr>
      </w:pPr>
      <w:r>
        <w:rPr>
          <w:lang w:val="en-GB"/>
        </w:rPr>
        <w:t>TABLE 9</w:t>
      </w:r>
    </w:p>
    <w:p w:rsidR="004C1B80" w:rsidRPr="001E4941" w:rsidRDefault="008352FD" w:rsidP="008352FD">
      <w:pPr>
        <w:pStyle w:val="Tabletitle"/>
        <w:rPr>
          <w:lang w:val="en-GB"/>
        </w:rPr>
      </w:pPr>
      <w:r w:rsidRPr="008352FD">
        <w:rPr>
          <w:lang w:val="en-GB"/>
        </w:rPr>
        <w:t>Objectives for degradation of performance due to interference for real SDH FWS links forming all of the access network section of the national portion of the HRP according</w:t>
      </w:r>
      <w:r>
        <w:rPr>
          <w:lang w:val="en-GB"/>
        </w:rPr>
        <w:br/>
      </w:r>
      <w:r w:rsidRPr="008352FD">
        <w:rPr>
          <w:lang w:val="en-GB"/>
        </w:rPr>
        <w:t>to Recommendation ITU-T G.828</w:t>
      </w:r>
    </w:p>
    <w:tbl>
      <w:tblPr>
        <w:tblW w:w="96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98"/>
        <w:gridCol w:w="1638"/>
        <w:gridCol w:w="1652"/>
        <w:gridCol w:w="1483"/>
        <w:gridCol w:w="1470"/>
        <w:gridCol w:w="1400"/>
      </w:tblGrid>
      <w:tr w:rsidR="004C1B80" w:rsidTr="004C1B80">
        <w:trPr>
          <w:cantSplit/>
          <w:jc w:val="center"/>
        </w:trPr>
        <w:tc>
          <w:tcPr>
            <w:tcW w:w="1998" w:type="dxa"/>
            <w:tcBorders>
              <w:tl2br w:val="single" w:sz="4" w:space="0" w:color="auto"/>
            </w:tcBorders>
            <w:vAlign w:val="center"/>
          </w:tcPr>
          <w:p w:rsidR="004C1B80" w:rsidRDefault="004C1B80" w:rsidP="004C1B80">
            <w:pPr>
              <w:pStyle w:val="Tablehead"/>
              <w:framePr w:hSpace="181" w:wrap="notBeside" w:vAnchor="text" w:hAnchor="text" w:xAlign="center" w:y="1"/>
              <w:spacing w:before="30" w:after="240" w:line="240" w:lineRule="exact"/>
              <w:jc w:val="right"/>
              <w:rPr>
                <w:lang w:val="en-US"/>
              </w:rPr>
            </w:pPr>
            <w:r>
              <w:rPr>
                <w:lang w:val="en-US"/>
              </w:rPr>
              <w:t>Rate</w:t>
            </w:r>
            <w:r>
              <w:rPr>
                <w:lang w:val="en-US"/>
              </w:rPr>
              <w:br/>
              <w:t>(Mbit/s)</w:t>
            </w:r>
          </w:p>
          <w:p w:rsidR="004C1B80" w:rsidRDefault="004C1B80" w:rsidP="004C1B80">
            <w:pPr>
              <w:pStyle w:val="Tablehead"/>
              <w:framePr w:hSpace="181" w:wrap="notBeside" w:vAnchor="text" w:hAnchor="text" w:xAlign="center" w:y="1"/>
              <w:spacing w:before="30" w:after="30" w:line="240" w:lineRule="exact"/>
              <w:jc w:val="left"/>
              <w:rPr>
                <w:lang w:val="en-US"/>
              </w:rPr>
            </w:pPr>
            <w:r>
              <w:rPr>
                <w:lang w:val="en-US"/>
              </w:rPr>
              <w:t>Parameter</w:t>
            </w:r>
          </w:p>
        </w:tc>
        <w:tc>
          <w:tcPr>
            <w:tcW w:w="1638" w:type="dxa"/>
          </w:tcPr>
          <w:p w:rsidR="004C1B80" w:rsidRPr="008352FD" w:rsidRDefault="004C1B80" w:rsidP="004C1B80">
            <w:pPr>
              <w:pStyle w:val="Tablehead"/>
              <w:framePr w:hSpace="181" w:wrap="notBeside" w:vAnchor="text" w:hAnchor="text" w:xAlign="center" w:y="1"/>
              <w:spacing w:before="30" w:after="30" w:line="240" w:lineRule="exact"/>
              <w:ind w:left="-57" w:right="-57"/>
              <w:rPr>
                <w:lang w:val="en-US"/>
              </w:rPr>
            </w:pPr>
            <w:r w:rsidRPr="008352FD">
              <w:rPr>
                <w:lang w:val="en-US"/>
              </w:rPr>
              <w:t>1.664</w:t>
            </w:r>
            <w:r w:rsidRPr="008352FD">
              <w:rPr>
                <w:lang w:val="en-US"/>
              </w:rPr>
              <w:br/>
              <w:t>(VC-11, TC-11)</w:t>
            </w:r>
          </w:p>
        </w:tc>
        <w:tc>
          <w:tcPr>
            <w:tcW w:w="1652" w:type="dxa"/>
          </w:tcPr>
          <w:p w:rsidR="004C1B80" w:rsidRPr="008352FD" w:rsidRDefault="004C1B80" w:rsidP="004C1B80">
            <w:pPr>
              <w:pStyle w:val="Tablehead"/>
              <w:framePr w:hSpace="181" w:wrap="notBeside" w:vAnchor="text" w:hAnchor="text" w:xAlign="center" w:y="1"/>
              <w:spacing w:before="30" w:after="30" w:line="240" w:lineRule="exact"/>
              <w:ind w:left="-57" w:right="-57"/>
              <w:rPr>
                <w:lang w:val="en-US"/>
              </w:rPr>
            </w:pPr>
            <w:r w:rsidRPr="008352FD">
              <w:rPr>
                <w:lang w:val="en-US"/>
              </w:rPr>
              <w:t>2.240</w:t>
            </w:r>
            <w:r w:rsidRPr="008352FD">
              <w:rPr>
                <w:lang w:val="en-US"/>
              </w:rPr>
              <w:br/>
              <w:t>(VC-12, TC-12)</w:t>
            </w:r>
          </w:p>
        </w:tc>
        <w:tc>
          <w:tcPr>
            <w:tcW w:w="1483" w:type="dxa"/>
          </w:tcPr>
          <w:p w:rsidR="004C1B80" w:rsidRPr="008352FD" w:rsidRDefault="004C1B80" w:rsidP="004C1B80">
            <w:pPr>
              <w:pStyle w:val="Tablehead"/>
              <w:framePr w:hSpace="181" w:wrap="notBeside" w:vAnchor="text" w:hAnchor="text" w:xAlign="center" w:y="1"/>
              <w:spacing w:before="30" w:after="30" w:line="240" w:lineRule="exact"/>
              <w:ind w:left="-57" w:right="-57"/>
              <w:rPr>
                <w:lang w:val="en-US"/>
              </w:rPr>
            </w:pPr>
            <w:r w:rsidRPr="008352FD">
              <w:rPr>
                <w:lang w:val="en-US"/>
              </w:rPr>
              <w:t>6.848</w:t>
            </w:r>
            <w:r w:rsidRPr="008352FD">
              <w:rPr>
                <w:lang w:val="en-US"/>
              </w:rPr>
              <w:br/>
              <w:t>(VC-2, TC-2)</w:t>
            </w:r>
          </w:p>
        </w:tc>
        <w:tc>
          <w:tcPr>
            <w:tcW w:w="1470" w:type="dxa"/>
          </w:tcPr>
          <w:p w:rsidR="004C1B80" w:rsidRPr="008352FD" w:rsidRDefault="004C1B80" w:rsidP="004C1B80">
            <w:pPr>
              <w:pStyle w:val="Tablehead"/>
              <w:framePr w:hSpace="181" w:wrap="notBeside" w:vAnchor="text" w:hAnchor="text" w:xAlign="center" w:y="1"/>
              <w:spacing w:before="30" w:after="30" w:line="240" w:lineRule="exact"/>
              <w:ind w:left="-57" w:right="-57"/>
              <w:rPr>
                <w:lang w:val="en-US"/>
              </w:rPr>
            </w:pPr>
            <w:r w:rsidRPr="008352FD">
              <w:rPr>
                <w:lang w:val="en-US"/>
              </w:rPr>
              <w:t>48.960</w:t>
            </w:r>
            <w:r w:rsidRPr="008352FD">
              <w:rPr>
                <w:lang w:val="en-US"/>
              </w:rPr>
              <w:br/>
              <w:t>(VC-3, TC-3)</w:t>
            </w:r>
          </w:p>
        </w:tc>
        <w:tc>
          <w:tcPr>
            <w:tcW w:w="1400" w:type="dxa"/>
          </w:tcPr>
          <w:p w:rsidR="004C1B80" w:rsidRPr="008352FD" w:rsidRDefault="004C1B80" w:rsidP="004C1B80">
            <w:pPr>
              <w:pStyle w:val="Tablehead"/>
              <w:framePr w:hSpace="181" w:wrap="notBeside" w:vAnchor="text" w:hAnchor="text" w:xAlign="center" w:y="1"/>
              <w:spacing w:before="30" w:after="30" w:line="240" w:lineRule="exact"/>
              <w:ind w:left="-57" w:right="-57"/>
              <w:rPr>
                <w:lang w:val="en-US"/>
              </w:rPr>
            </w:pPr>
            <w:r w:rsidRPr="008352FD">
              <w:rPr>
                <w:lang w:val="en-US"/>
              </w:rPr>
              <w:t>150.336</w:t>
            </w:r>
            <w:r w:rsidRPr="008352FD">
              <w:rPr>
                <w:lang w:val="en-US"/>
              </w:rPr>
              <w:br/>
              <w:t>(VC-4, TC-4)</w:t>
            </w:r>
          </w:p>
        </w:tc>
      </w:tr>
      <w:tr w:rsidR="004C1B80" w:rsidTr="004C1B80">
        <w:trPr>
          <w:cantSplit/>
          <w:jc w:val="center"/>
        </w:trPr>
        <w:tc>
          <w:tcPr>
            <w:tcW w:w="199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ESR</w:t>
            </w:r>
          </w:p>
        </w:tc>
        <w:tc>
          <w:tcPr>
            <w:tcW w:w="1638"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0.001 </w:t>
            </w:r>
            <w:r>
              <w:rPr>
                <w:rFonts w:ascii="Symbol" w:hAnsi="Symbol"/>
              </w:rPr>
              <w:t></w:t>
            </w:r>
            <w:r>
              <w:rPr>
                <w:lang w:val="fr-CH"/>
              </w:rPr>
              <w:t xml:space="preserve"> </w:t>
            </w:r>
            <w:r>
              <w:rPr>
                <w:i/>
                <w:iCs/>
                <w:lang w:val="fr-CH"/>
              </w:rPr>
              <w:t>C</w:t>
            </w:r>
          </w:p>
        </w:tc>
        <w:tc>
          <w:tcPr>
            <w:tcW w:w="1652"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0.001 </w:t>
            </w:r>
            <w:r>
              <w:rPr>
                <w:rFonts w:ascii="Symbol" w:hAnsi="Symbol"/>
              </w:rPr>
              <w:t></w:t>
            </w:r>
            <w:r>
              <w:rPr>
                <w:lang w:val="fr-CH"/>
              </w:rPr>
              <w:t xml:space="preserve"> </w:t>
            </w:r>
            <w:r>
              <w:rPr>
                <w:i/>
                <w:iCs/>
                <w:lang w:val="fr-CH"/>
              </w:rPr>
              <w:t>C</w:t>
            </w:r>
          </w:p>
        </w:tc>
        <w:tc>
          <w:tcPr>
            <w:tcW w:w="1483"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0.001 </w:t>
            </w:r>
            <w:r>
              <w:rPr>
                <w:rFonts w:ascii="Symbol" w:hAnsi="Symbol"/>
              </w:rPr>
              <w:t></w:t>
            </w:r>
            <w:r>
              <w:rPr>
                <w:lang w:val="fr-CH"/>
              </w:rPr>
              <w:t xml:space="preserve"> </w:t>
            </w:r>
            <w:r>
              <w:rPr>
                <w:i/>
                <w:iCs/>
                <w:lang w:val="fr-CH"/>
              </w:rPr>
              <w:t>C</w:t>
            </w:r>
          </w:p>
        </w:tc>
        <w:tc>
          <w:tcPr>
            <w:tcW w:w="1470"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0.002 </w:t>
            </w:r>
            <w:r>
              <w:rPr>
                <w:rFonts w:ascii="Symbol" w:hAnsi="Symbol"/>
              </w:rPr>
              <w:t></w:t>
            </w:r>
            <w:r>
              <w:rPr>
                <w:lang w:val="fr-CH"/>
              </w:rPr>
              <w:t xml:space="preserve"> </w:t>
            </w:r>
            <w:r>
              <w:rPr>
                <w:i/>
                <w:iCs/>
                <w:lang w:val="fr-CH"/>
              </w:rPr>
              <w:t>C</w:t>
            </w:r>
          </w:p>
        </w:tc>
        <w:tc>
          <w:tcPr>
            <w:tcW w:w="1400" w:type="dxa"/>
          </w:tcPr>
          <w:p w:rsidR="004C1B80" w:rsidRDefault="004C1B80" w:rsidP="004C1B80">
            <w:pPr>
              <w:pStyle w:val="Tabletext"/>
              <w:framePr w:hSpace="181" w:wrap="notBeside" w:vAnchor="text" w:hAnchor="text" w:xAlign="center" w:y="1"/>
              <w:spacing w:before="30" w:after="30" w:line="240" w:lineRule="exact"/>
              <w:jc w:val="center"/>
              <w:rPr>
                <w:lang w:val="fr-CH"/>
              </w:rPr>
            </w:pPr>
            <w:r>
              <w:rPr>
                <w:lang w:val="fr-CH"/>
              </w:rPr>
              <w:t xml:space="preserve">0.004 </w:t>
            </w:r>
            <w:r>
              <w:rPr>
                <w:rFonts w:ascii="Symbol" w:hAnsi="Symbol"/>
              </w:rPr>
              <w:t></w:t>
            </w:r>
            <w:r>
              <w:rPr>
                <w:lang w:val="fr-CH"/>
              </w:rPr>
              <w:t xml:space="preserve"> </w:t>
            </w:r>
            <w:r>
              <w:rPr>
                <w:i/>
                <w:iCs/>
              </w:rPr>
              <w:t>C</w:t>
            </w:r>
          </w:p>
        </w:tc>
      </w:tr>
      <w:tr w:rsidR="004C1B80" w:rsidTr="004C1B80">
        <w:trPr>
          <w:cantSplit/>
          <w:jc w:val="center"/>
        </w:trPr>
        <w:tc>
          <w:tcPr>
            <w:tcW w:w="1998" w:type="dxa"/>
          </w:tcPr>
          <w:p w:rsidR="004C1B80" w:rsidRDefault="004C1B80" w:rsidP="004C1B80">
            <w:pPr>
              <w:pStyle w:val="Tabletext"/>
              <w:framePr w:hSpace="181" w:wrap="notBeside" w:vAnchor="text" w:hAnchor="text" w:xAlign="center" w:y="1"/>
              <w:spacing w:before="30" w:after="30" w:line="240" w:lineRule="exact"/>
              <w:jc w:val="center"/>
            </w:pPr>
            <w:r>
              <w:t>SESR</w:t>
            </w:r>
          </w:p>
        </w:tc>
        <w:tc>
          <w:tcPr>
            <w:tcW w:w="7643" w:type="dxa"/>
            <w:gridSpan w:val="5"/>
          </w:tcPr>
          <w:p w:rsidR="004C1B80" w:rsidRDefault="004C1B80" w:rsidP="004C1B80">
            <w:pPr>
              <w:pStyle w:val="Tabletext"/>
              <w:framePr w:hSpace="181" w:wrap="notBeside" w:vAnchor="text" w:hAnchor="text" w:xAlign="center" w:y="1"/>
              <w:spacing w:before="30" w:after="30" w:line="240" w:lineRule="exact"/>
              <w:jc w:val="center"/>
            </w:pPr>
            <w:r>
              <w:t xml:space="preserve">0.0002 </w:t>
            </w:r>
            <w:r>
              <w:rPr>
                <w:rFonts w:ascii="Symbol" w:hAnsi="Symbol"/>
              </w:rPr>
              <w:t></w:t>
            </w:r>
            <w:r>
              <w:t xml:space="preserve"> </w:t>
            </w:r>
            <w:r>
              <w:rPr>
                <w:i/>
                <w:iCs/>
              </w:rPr>
              <w:t>C</w:t>
            </w:r>
          </w:p>
        </w:tc>
      </w:tr>
      <w:tr w:rsidR="004C1B80" w:rsidTr="004C1B80">
        <w:trPr>
          <w:cantSplit/>
          <w:jc w:val="center"/>
        </w:trPr>
        <w:tc>
          <w:tcPr>
            <w:tcW w:w="1998"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BBER</w:t>
            </w:r>
          </w:p>
        </w:tc>
        <w:tc>
          <w:tcPr>
            <w:tcW w:w="6243" w:type="dxa"/>
            <w:gridSpan w:val="4"/>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 xml:space="preserve">5 </w:t>
            </w:r>
            <w:r>
              <w:rPr>
                <w:rFonts w:ascii="Symbol" w:hAnsi="Symbol"/>
              </w:rPr>
              <w:t></w:t>
            </w:r>
            <w:r>
              <w:rPr>
                <w:lang w:val="en-US"/>
              </w:rPr>
              <w:t xml:space="preserve"> 10</w:t>
            </w:r>
            <w:r>
              <w:rPr>
                <w:position w:val="6"/>
                <w:sz w:val="18"/>
                <w:lang w:val="en-US"/>
              </w:rPr>
              <w:t>–6</w:t>
            </w:r>
            <w:r>
              <w:rPr>
                <w:lang w:val="en-US"/>
              </w:rPr>
              <w:t xml:space="preserve"> </w:t>
            </w:r>
            <w:r>
              <w:rPr>
                <w:rFonts w:ascii="Symbol" w:hAnsi="Symbol"/>
              </w:rPr>
              <w:t></w:t>
            </w:r>
            <w:r>
              <w:rPr>
                <w:rFonts w:hint="eastAsia"/>
                <w:lang w:val="en-US"/>
              </w:rPr>
              <w:t> </w:t>
            </w:r>
            <w:r>
              <w:rPr>
                <w:i/>
                <w:iCs/>
                <w:lang w:val="en-US"/>
              </w:rPr>
              <w:t>C</w:t>
            </w:r>
          </w:p>
        </w:tc>
        <w:tc>
          <w:tcPr>
            <w:tcW w:w="1400" w:type="dxa"/>
          </w:tcPr>
          <w:p w:rsidR="004C1B80" w:rsidRDefault="004C1B80" w:rsidP="004C1B80">
            <w:pPr>
              <w:pStyle w:val="Tabletext"/>
              <w:framePr w:hSpace="181" w:wrap="notBeside" w:vAnchor="text" w:hAnchor="text" w:xAlign="center" w:y="1"/>
              <w:spacing w:before="30" w:after="30" w:line="240" w:lineRule="exact"/>
              <w:jc w:val="center"/>
              <w:rPr>
                <w:i/>
                <w:iCs/>
                <w:lang w:val="en-US"/>
              </w:rPr>
            </w:pPr>
            <w:r>
              <w:rPr>
                <w:lang w:val="en-US"/>
              </w:rPr>
              <w:t xml:space="preserve">1 </w:t>
            </w:r>
            <w:r>
              <w:rPr>
                <w:rFonts w:ascii="Symbol" w:hAnsi="Symbol"/>
              </w:rPr>
              <w:t></w:t>
            </w:r>
            <w:r>
              <w:rPr>
                <w:lang w:val="en-US"/>
              </w:rPr>
              <w:t xml:space="preserve"> 10</w:t>
            </w:r>
            <w:r>
              <w:rPr>
                <w:position w:val="6"/>
                <w:sz w:val="18"/>
                <w:lang w:val="en-US"/>
              </w:rPr>
              <w:t>–5</w:t>
            </w:r>
            <w:r>
              <w:rPr>
                <w:lang w:val="en-US"/>
              </w:rPr>
              <w:t xml:space="preserve"> </w:t>
            </w:r>
            <w:r>
              <w:rPr>
                <w:rFonts w:ascii="Symbol" w:hAnsi="Symbol"/>
              </w:rPr>
              <w:t></w:t>
            </w:r>
            <w:r>
              <w:rPr>
                <w:rFonts w:hint="eastAsia"/>
                <w:lang w:val="en-US"/>
              </w:rPr>
              <w:t> </w:t>
            </w:r>
            <w:r>
              <w:rPr>
                <w:i/>
                <w:iCs/>
                <w:lang w:val="en-US"/>
              </w:rPr>
              <w:t>C</w:t>
            </w:r>
          </w:p>
        </w:tc>
      </w:tr>
    </w:tbl>
    <w:p w:rsidR="004C1B80" w:rsidRDefault="004C1B80" w:rsidP="004C1B80">
      <w:pPr>
        <w:pStyle w:val="Tablefin"/>
        <w:rPr>
          <w:sz w:val="8"/>
          <w:lang w:val="en-US"/>
        </w:rPr>
      </w:pPr>
    </w:p>
    <w:p w:rsidR="004C1B80" w:rsidRDefault="008352FD" w:rsidP="008352FD">
      <w:pPr>
        <w:pStyle w:val="TableNo"/>
      </w:pPr>
      <w:r>
        <w:t>TABLE 10</w:t>
      </w:r>
    </w:p>
    <w:p w:rsidR="004C1B80" w:rsidRPr="001E4941" w:rsidRDefault="008352FD" w:rsidP="008352FD">
      <w:pPr>
        <w:pStyle w:val="Tabletitle"/>
        <w:rPr>
          <w:lang w:val="en-GB"/>
        </w:rPr>
      </w:pPr>
      <w:r w:rsidRPr="008352FD">
        <w:rPr>
          <w:lang w:val="en-GB"/>
        </w:rPr>
        <w:t xml:space="preserve">Objectives for degradation of performance due to interference for real FWS links forming all of the access network section of the national portion of the HRP at or above the primary rate </w:t>
      </w:r>
      <w:r w:rsidRPr="008352FD">
        <w:rPr>
          <w:lang w:val="en-GB"/>
        </w:rPr>
        <w:br/>
        <w:t>according to Recommendation ITU</w:t>
      </w:r>
      <w:r w:rsidRPr="008352FD">
        <w:rPr>
          <w:lang w:val="en-GB"/>
        </w:rPr>
        <w:noBreakHyphen/>
        <w:t>T G.826</w:t>
      </w:r>
    </w:p>
    <w:tbl>
      <w:tblPr>
        <w:tblW w:w="96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87"/>
        <w:gridCol w:w="1697"/>
        <w:gridCol w:w="1299"/>
        <w:gridCol w:w="1245"/>
        <w:gridCol w:w="1303"/>
        <w:gridCol w:w="1581"/>
      </w:tblGrid>
      <w:tr w:rsidR="004C1B80" w:rsidTr="004C1B80">
        <w:trPr>
          <w:cantSplit/>
          <w:jc w:val="center"/>
        </w:trPr>
        <w:tc>
          <w:tcPr>
            <w:tcW w:w="2487" w:type="dxa"/>
            <w:tcBorders>
              <w:bottom w:val="single" w:sz="6" w:space="0" w:color="auto"/>
              <w:tl2br w:val="single" w:sz="4" w:space="0" w:color="auto"/>
            </w:tcBorders>
          </w:tcPr>
          <w:p w:rsidR="004C1B80" w:rsidRDefault="004C1B80" w:rsidP="004C1B80">
            <w:pPr>
              <w:pStyle w:val="Tablehead"/>
              <w:framePr w:hSpace="181" w:wrap="notBeside" w:vAnchor="text" w:hAnchor="text" w:xAlign="center" w:y="1"/>
              <w:spacing w:before="30" w:after="240" w:line="240" w:lineRule="exact"/>
              <w:jc w:val="right"/>
              <w:rPr>
                <w:lang w:val="en-US"/>
              </w:rPr>
            </w:pPr>
            <w:r>
              <w:rPr>
                <w:lang w:val="en-US"/>
              </w:rPr>
              <w:t>Rate</w:t>
            </w:r>
            <w:r>
              <w:rPr>
                <w:lang w:val="en-US"/>
              </w:rPr>
              <w:br/>
              <w:t>(Mbit/s)</w:t>
            </w:r>
          </w:p>
          <w:p w:rsidR="004C1B80" w:rsidRDefault="004C1B80" w:rsidP="004C1B80">
            <w:pPr>
              <w:pStyle w:val="Tabletext"/>
              <w:framePr w:hSpace="181" w:wrap="notBeside" w:vAnchor="text" w:hAnchor="text" w:xAlign="center" w:y="1"/>
              <w:spacing w:before="0" w:after="0"/>
              <w:jc w:val="left"/>
              <w:rPr>
                <w:lang w:val="en-US"/>
              </w:rPr>
            </w:pPr>
            <w:r>
              <w:rPr>
                <w:b/>
                <w:lang w:val="en-US"/>
              </w:rPr>
              <w:t>Parameter</w:t>
            </w:r>
          </w:p>
        </w:tc>
        <w:tc>
          <w:tcPr>
            <w:tcW w:w="1697" w:type="dxa"/>
            <w:tcBorders>
              <w:bottom w:val="single" w:sz="6" w:space="0" w:color="auto"/>
            </w:tcBorders>
          </w:tcPr>
          <w:p w:rsidR="004C1B80" w:rsidRPr="008352FD" w:rsidRDefault="004C1B80" w:rsidP="004C1B80">
            <w:pPr>
              <w:pStyle w:val="Tablehead"/>
              <w:framePr w:hSpace="181" w:wrap="notBeside" w:vAnchor="text" w:hAnchor="text" w:xAlign="center" w:y="1"/>
              <w:spacing w:before="30" w:after="30" w:line="240" w:lineRule="exact"/>
              <w:rPr>
                <w:lang w:val="en-US"/>
              </w:rPr>
            </w:pPr>
            <w:r w:rsidRPr="008352FD">
              <w:rPr>
                <w:lang w:val="en-US"/>
              </w:rPr>
              <w:br/>
              <w:t>1.5 to 5</w:t>
            </w:r>
          </w:p>
        </w:tc>
        <w:tc>
          <w:tcPr>
            <w:tcW w:w="1299" w:type="dxa"/>
            <w:tcBorders>
              <w:bottom w:val="single" w:sz="6" w:space="0" w:color="auto"/>
            </w:tcBorders>
          </w:tcPr>
          <w:p w:rsidR="004C1B80" w:rsidRPr="008352FD" w:rsidRDefault="004C1B80" w:rsidP="004C1B80">
            <w:pPr>
              <w:pStyle w:val="Tablehead"/>
              <w:framePr w:hSpace="181" w:wrap="notBeside" w:vAnchor="text" w:hAnchor="text" w:xAlign="center" w:y="1"/>
              <w:spacing w:before="30" w:after="30" w:line="240" w:lineRule="exact"/>
              <w:rPr>
                <w:lang w:val="en-US"/>
              </w:rPr>
            </w:pPr>
            <w:r w:rsidRPr="008352FD">
              <w:rPr>
                <w:rFonts w:ascii="Symbol" w:hAnsi="Symbol"/>
                <w:lang w:val="en-GB"/>
              </w:rPr>
              <w:br/>
            </w:r>
            <w:r w:rsidRPr="008352FD">
              <w:rPr>
                <w:rFonts w:ascii="Symbol" w:hAnsi="Symbol"/>
                <w:b w:val="0"/>
                <w:bCs/>
              </w:rPr>
              <w:t></w:t>
            </w:r>
            <w:r w:rsidRPr="008352FD">
              <w:rPr>
                <w:lang w:val="en-US"/>
              </w:rPr>
              <w:t xml:space="preserve"> 5 to 15</w:t>
            </w:r>
          </w:p>
        </w:tc>
        <w:tc>
          <w:tcPr>
            <w:tcW w:w="1245" w:type="dxa"/>
            <w:tcBorders>
              <w:bottom w:val="single" w:sz="6" w:space="0" w:color="auto"/>
            </w:tcBorders>
          </w:tcPr>
          <w:p w:rsidR="004C1B80" w:rsidRPr="008352FD" w:rsidRDefault="004C1B80" w:rsidP="004C1B80">
            <w:pPr>
              <w:pStyle w:val="Tablehead"/>
              <w:framePr w:hSpace="181" w:wrap="notBeside" w:vAnchor="text" w:hAnchor="text" w:xAlign="center" w:y="1"/>
              <w:spacing w:before="30" w:after="30" w:line="240" w:lineRule="exact"/>
              <w:rPr>
                <w:lang w:val="en-US"/>
              </w:rPr>
            </w:pPr>
            <w:r w:rsidRPr="008352FD">
              <w:rPr>
                <w:rFonts w:ascii="Symbol" w:hAnsi="Symbol"/>
                <w:lang w:val="en-GB"/>
              </w:rPr>
              <w:br/>
            </w:r>
            <w:r w:rsidRPr="008352FD">
              <w:rPr>
                <w:rFonts w:ascii="Symbol" w:hAnsi="Symbol"/>
                <w:b w:val="0"/>
                <w:bCs/>
              </w:rPr>
              <w:t></w:t>
            </w:r>
            <w:r w:rsidRPr="008352FD">
              <w:rPr>
                <w:lang w:val="en-US"/>
              </w:rPr>
              <w:t xml:space="preserve"> 15 to 55</w:t>
            </w:r>
          </w:p>
        </w:tc>
        <w:tc>
          <w:tcPr>
            <w:tcW w:w="1303" w:type="dxa"/>
            <w:tcBorders>
              <w:bottom w:val="single" w:sz="6" w:space="0" w:color="auto"/>
            </w:tcBorders>
          </w:tcPr>
          <w:p w:rsidR="004C1B80" w:rsidRPr="008352FD" w:rsidRDefault="004C1B80" w:rsidP="004C1B80">
            <w:pPr>
              <w:pStyle w:val="Tablehead"/>
              <w:framePr w:hSpace="181" w:wrap="notBeside" w:vAnchor="text" w:hAnchor="text" w:xAlign="center" w:y="1"/>
              <w:spacing w:before="30" w:after="30" w:line="240" w:lineRule="exact"/>
              <w:rPr>
                <w:lang w:val="en-US"/>
              </w:rPr>
            </w:pPr>
            <w:r w:rsidRPr="008352FD">
              <w:rPr>
                <w:rFonts w:ascii="Symbol" w:hAnsi="Symbol"/>
                <w:lang w:val="en-GB"/>
              </w:rPr>
              <w:br/>
            </w:r>
            <w:r w:rsidRPr="008352FD">
              <w:rPr>
                <w:rFonts w:ascii="Symbol" w:hAnsi="Symbol"/>
                <w:b w:val="0"/>
                <w:bCs/>
              </w:rPr>
              <w:t></w:t>
            </w:r>
            <w:r w:rsidRPr="008352FD">
              <w:rPr>
                <w:lang w:val="en-US"/>
              </w:rPr>
              <w:t xml:space="preserve"> 55 to 160</w:t>
            </w:r>
          </w:p>
        </w:tc>
        <w:tc>
          <w:tcPr>
            <w:tcW w:w="1581" w:type="dxa"/>
            <w:tcBorders>
              <w:bottom w:val="single" w:sz="6" w:space="0" w:color="auto"/>
            </w:tcBorders>
          </w:tcPr>
          <w:p w:rsidR="004C1B80" w:rsidRPr="008352FD" w:rsidRDefault="004C1B80" w:rsidP="004C1B80">
            <w:pPr>
              <w:pStyle w:val="Tablehead"/>
              <w:framePr w:hSpace="181" w:wrap="notBeside" w:vAnchor="text" w:hAnchor="text" w:xAlign="center" w:y="1"/>
              <w:spacing w:before="30" w:after="30" w:line="240" w:lineRule="exact"/>
              <w:rPr>
                <w:lang w:val="en-US"/>
              </w:rPr>
            </w:pPr>
            <w:r w:rsidRPr="008352FD">
              <w:rPr>
                <w:rFonts w:ascii="Symbol" w:hAnsi="Symbol"/>
                <w:lang w:val="en-US"/>
              </w:rPr>
              <w:br/>
            </w:r>
            <w:r w:rsidRPr="008352FD">
              <w:rPr>
                <w:rFonts w:ascii="Symbol" w:hAnsi="Symbol"/>
                <w:b w:val="0"/>
                <w:bCs/>
              </w:rPr>
              <w:t></w:t>
            </w:r>
            <w:r w:rsidRPr="008352FD">
              <w:rPr>
                <w:lang w:val="en-US"/>
              </w:rPr>
              <w:t xml:space="preserve"> 160 to 3</w:t>
            </w:r>
            <w:r w:rsidRPr="008352FD">
              <w:rPr>
                <w:rFonts w:ascii="Tms Rmn" w:hAnsi="Tms Rmn"/>
                <w:sz w:val="12"/>
                <w:lang w:val="en-US"/>
              </w:rPr>
              <w:t> </w:t>
            </w:r>
            <w:r w:rsidRPr="008352FD">
              <w:rPr>
                <w:lang w:val="en-US"/>
              </w:rPr>
              <w:t>500</w:t>
            </w:r>
          </w:p>
        </w:tc>
      </w:tr>
      <w:tr w:rsidR="004C1B80" w:rsidTr="004C1B80">
        <w:trPr>
          <w:trHeight w:val="20"/>
          <w:jc w:val="center"/>
        </w:trPr>
        <w:tc>
          <w:tcPr>
            <w:tcW w:w="248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ESR</w:t>
            </w:r>
          </w:p>
        </w:tc>
        <w:tc>
          <w:tcPr>
            <w:tcW w:w="169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0.004 </w:t>
            </w:r>
            <w:r>
              <w:rPr>
                <w:i/>
                <w:iCs/>
                <w:lang w:val="en-GB"/>
              </w:rPr>
              <w:t>C</w:t>
            </w:r>
          </w:p>
        </w:tc>
        <w:tc>
          <w:tcPr>
            <w:tcW w:w="129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0.005 </w:t>
            </w:r>
            <w:r>
              <w:rPr>
                <w:i/>
                <w:iCs/>
                <w:lang w:val="en-GB"/>
              </w:rPr>
              <w:t>C</w:t>
            </w:r>
          </w:p>
        </w:tc>
        <w:tc>
          <w:tcPr>
            <w:tcW w:w="124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0.0075 </w:t>
            </w:r>
            <w:r>
              <w:rPr>
                <w:i/>
                <w:iCs/>
                <w:lang w:val="en-GB"/>
              </w:rPr>
              <w:t>C</w:t>
            </w:r>
          </w:p>
        </w:tc>
        <w:tc>
          <w:tcPr>
            <w:tcW w:w="130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0.016 </w:t>
            </w:r>
            <w:r>
              <w:rPr>
                <w:i/>
                <w:iCs/>
                <w:lang w:val="en-GB"/>
              </w:rPr>
              <w:t>C</w:t>
            </w:r>
          </w:p>
        </w:tc>
        <w:tc>
          <w:tcPr>
            <w:tcW w:w="158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For further study</w:t>
            </w:r>
          </w:p>
        </w:tc>
      </w:tr>
      <w:tr w:rsidR="004C1B80" w:rsidTr="004C1B80">
        <w:trPr>
          <w:trHeight w:val="20"/>
          <w:jc w:val="center"/>
        </w:trPr>
        <w:tc>
          <w:tcPr>
            <w:tcW w:w="2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SESR</w:t>
            </w:r>
          </w:p>
        </w:tc>
        <w:tc>
          <w:tcPr>
            <w:tcW w:w="169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299"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245"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303"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c>
          <w:tcPr>
            <w:tcW w:w="1581"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 xml:space="preserve">0.0002 </w:t>
            </w:r>
            <w:r>
              <w:rPr>
                <w:i/>
                <w:iCs/>
                <w:lang w:val="en-GB"/>
              </w:rPr>
              <w:t>C</w:t>
            </w:r>
          </w:p>
        </w:tc>
      </w:tr>
      <w:tr w:rsidR="004C1B80" w:rsidTr="004C1B80">
        <w:trPr>
          <w:trHeight w:val="20"/>
          <w:jc w:val="center"/>
        </w:trPr>
        <w:tc>
          <w:tcPr>
            <w:tcW w:w="2487" w:type="dxa"/>
          </w:tcPr>
          <w:p w:rsidR="004C1B80" w:rsidRDefault="004C1B80" w:rsidP="004C1B80">
            <w:pPr>
              <w:pStyle w:val="Tabletext"/>
              <w:framePr w:hSpace="181" w:wrap="notBeside" w:vAnchor="text" w:hAnchor="text" w:xAlign="center" w:y="1"/>
              <w:spacing w:before="30" w:after="30" w:line="240" w:lineRule="exact"/>
              <w:jc w:val="center"/>
              <w:rPr>
                <w:lang w:val="en-GB"/>
              </w:rPr>
            </w:pPr>
            <w:r>
              <w:rPr>
                <w:lang w:val="en-GB"/>
              </w:rPr>
              <w:t>BBER</w:t>
            </w:r>
          </w:p>
        </w:tc>
        <w:tc>
          <w:tcPr>
            <w:tcW w:w="1697"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2 </w:t>
            </w:r>
            <w:r>
              <w:rPr>
                <w:i/>
                <w:iCs/>
                <w:lang w:val="en-US"/>
              </w:rPr>
              <w:t>C</w:t>
            </w:r>
            <w:r>
              <w:rPr>
                <w:lang w:val="en-US"/>
              </w:rPr>
              <w:t xml:space="preserve"> </w:t>
            </w:r>
            <w:r>
              <w:rPr>
                <w:rFonts w:ascii="Symbol" w:hAnsi="Symbol"/>
              </w:rPr>
              <w:t></w:t>
            </w:r>
            <w:r>
              <w:rPr>
                <w:lang w:val="en-US"/>
              </w:rPr>
              <w:t xml:space="preserve"> 10</w:t>
            </w:r>
            <w:r>
              <w:rPr>
                <w:position w:val="6"/>
                <w:sz w:val="18"/>
                <w:lang w:val="en-US"/>
              </w:rPr>
              <w:t>–5</w:t>
            </w:r>
            <w:r>
              <w:rPr>
                <w:lang w:val="en-US"/>
              </w:rPr>
              <w:br/>
              <w:t>(see Note 5)</w:t>
            </w:r>
          </w:p>
        </w:tc>
        <w:tc>
          <w:tcPr>
            <w:tcW w:w="1299"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245"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303" w:type="dxa"/>
          </w:tcPr>
          <w:p w:rsidR="004C1B80" w:rsidRDefault="004C1B80" w:rsidP="004C1B80">
            <w:pPr>
              <w:pStyle w:val="Tabletext"/>
              <w:framePr w:hSpace="181" w:wrap="notBeside" w:vAnchor="text" w:hAnchor="text" w:xAlign="center" w:y="1"/>
              <w:spacing w:before="30" w:after="30" w:line="240" w:lineRule="exact"/>
              <w:jc w:val="center"/>
            </w:pPr>
            <w:r>
              <w:t xml:space="preserve">2 </w:t>
            </w:r>
            <w:r>
              <w:rPr>
                <w:i/>
                <w:iCs/>
              </w:rPr>
              <w:t>C</w:t>
            </w:r>
            <w:r>
              <w:t xml:space="preserve"> </w:t>
            </w:r>
            <w:r>
              <w:rPr>
                <w:rFonts w:ascii="Symbol" w:hAnsi="Symbol"/>
              </w:rPr>
              <w:t></w:t>
            </w:r>
            <w:r>
              <w:t xml:space="preserve"> 10</w:t>
            </w:r>
            <w:r>
              <w:rPr>
                <w:position w:val="6"/>
                <w:sz w:val="18"/>
              </w:rPr>
              <w:sym w:font="Symbol" w:char="F02D"/>
            </w:r>
            <w:r>
              <w:rPr>
                <w:position w:val="6"/>
                <w:sz w:val="18"/>
              </w:rPr>
              <w:t>5</w:t>
            </w:r>
          </w:p>
        </w:tc>
        <w:tc>
          <w:tcPr>
            <w:tcW w:w="1581"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 </w:t>
            </w:r>
            <w:r>
              <w:rPr>
                <w:i/>
                <w:iCs/>
                <w:lang w:val="en-US"/>
              </w:rPr>
              <w:t>C</w:t>
            </w:r>
            <w:r>
              <w:rPr>
                <w:lang w:val="en-US"/>
              </w:rPr>
              <w:t xml:space="preserve"> </w:t>
            </w:r>
            <w:r>
              <w:rPr>
                <w:rFonts w:ascii="Symbol" w:hAnsi="Symbol"/>
              </w:rPr>
              <w:t></w:t>
            </w:r>
            <w:r>
              <w:rPr>
                <w:lang w:val="en-US"/>
              </w:rPr>
              <w:t xml:space="preserve"> 10</w:t>
            </w:r>
            <w:r>
              <w:rPr>
                <w:position w:val="6"/>
                <w:sz w:val="18"/>
                <w:lang w:val="en-US"/>
              </w:rPr>
              <w:t>–5</w:t>
            </w:r>
          </w:p>
        </w:tc>
      </w:tr>
    </w:tbl>
    <w:p w:rsidR="004C1B80" w:rsidRDefault="004C1B80" w:rsidP="004C1B80">
      <w:pPr>
        <w:pStyle w:val="Tablefin"/>
        <w:rPr>
          <w:lang w:val="en-US"/>
        </w:rPr>
      </w:pPr>
    </w:p>
    <w:p w:rsidR="004C1B80" w:rsidRDefault="008352FD" w:rsidP="008352FD">
      <w:pPr>
        <w:rPr>
          <w:lang w:val="en-US"/>
        </w:rPr>
      </w:pPr>
      <w:r w:rsidRPr="008352FD">
        <w:rPr>
          <w:lang w:val="en-US"/>
        </w:rPr>
        <w:t xml:space="preserve">The value of </w:t>
      </w:r>
      <w:r w:rsidRPr="008352FD">
        <w:rPr>
          <w:i/>
          <w:lang w:val="en-US"/>
        </w:rPr>
        <w:t>C</w:t>
      </w:r>
      <w:r w:rsidRPr="008352FD">
        <w:rPr>
          <w:lang w:val="en-US"/>
        </w:rPr>
        <w:t xml:space="preserve"> has provisionally been agreed to be in the range of 0.075 to 0.085 (7.5% to 8.5%) (see Notes 7, 8 and 9);</w:t>
      </w:r>
    </w:p>
    <w:p w:rsidR="004C1B80" w:rsidRDefault="004C1B80" w:rsidP="008352FD">
      <w:pPr>
        <w:rPr>
          <w:lang w:val="en-US"/>
        </w:rPr>
      </w:pPr>
      <w:r>
        <w:rPr>
          <w:b/>
          <w:lang w:val="en-US"/>
        </w:rPr>
        <w:t>5</w:t>
      </w:r>
      <w:r>
        <w:rPr>
          <w:lang w:val="en-US"/>
        </w:rPr>
        <w:tab/>
      </w:r>
      <w:r w:rsidR="008352FD" w:rsidRPr="008352FD">
        <w:rPr>
          <w:lang w:val="en-US"/>
        </w:rPr>
        <w:t xml:space="preserve">that for the error performance objectives evaluation in </w:t>
      </w:r>
      <w:r w:rsidR="008352FD" w:rsidRPr="008352FD">
        <w:rPr>
          <w:i/>
          <w:lang w:val="en-US"/>
        </w:rPr>
        <w:t>recommends</w:t>
      </w:r>
      <w:r w:rsidR="008352FD" w:rsidRPr="008352FD">
        <w:rPr>
          <w:lang w:val="en-US"/>
        </w:rPr>
        <w:t xml:space="preserve"> </w:t>
      </w:r>
      <w:r w:rsidR="008352FD" w:rsidRPr="008352FD">
        <w:rPr>
          <w:bCs/>
          <w:lang w:val="en-US"/>
        </w:rPr>
        <w:t>1 to 4</w:t>
      </w:r>
      <w:r w:rsidR="008352FD" w:rsidRPr="008352FD">
        <w:rPr>
          <w:lang w:val="en-US"/>
        </w:rPr>
        <w:t>, the error performance parameters for any real link are defined as follows:</w:t>
      </w:r>
    </w:p>
    <w:p w:rsidR="004C1B80" w:rsidRDefault="004C1B80" w:rsidP="008352FD">
      <w:pPr>
        <w:pStyle w:val="enumlev1"/>
        <w:rPr>
          <w:lang w:val="en-US"/>
        </w:rPr>
      </w:pPr>
      <w:r>
        <w:rPr>
          <w:lang w:val="en-US"/>
        </w:rPr>
        <w:t>–</w:t>
      </w:r>
      <w:r>
        <w:rPr>
          <w:lang w:val="en-US"/>
        </w:rPr>
        <w:tab/>
      </w:r>
      <w:r w:rsidR="008352FD" w:rsidRPr="008352FD">
        <w:rPr>
          <w:lang w:val="en-US"/>
        </w:rPr>
        <w:t xml:space="preserve">ESR is the ratio </w:t>
      </w:r>
      <w:r w:rsidR="008352FD" w:rsidRPr="008352FD">
        <w:rPr>
          <w:lang w:val="en-GB"/>
        </w:rPr>
        <w:t xml:space="preserve">of </w:t>
      </w:r>
      <w:r w:rsidR="008352FD" w:rsidRPr="008352FD">
        <w:rPr>
          <w:lang w:val="en-US"/>
        </w:rPr>
        <w:t>errored second</w:t>
      </w:r>
      <w:r w:rsidR="008352FD" w:rsidRPr="008352FD">
        <w:rPr>
          <w:lang w:val="en-GB"/>
        </w:rPr>
        <w:t xml:space="preserve"> (</w:t>
      </w:r>
      <w:r w:rsidR="008352FD" w:rsidRPr="008352FD">
        <w:rPr>
          <w:lang w:val="en-US"/>
        </w:rPr>
        <w:t>ES) events to total seconds in the available time during a fixed measurement interval;</w:t>
      </w:r>
    </w:p>
    <w:p w:rsidR="004C1B80" w:rsidRDefault="004C1B80" w:rsidP="008352FD">
      <w:pPr>
        <w:pStyle w:val="enumlev1"/>
        <w:rPr>
          <w:lang w:val="en-US"/>
        </w:rPr>
      </w:pPr>
      <w:r>
        <w:rPr>
          <w:lang w:val="en-US"/>
        </w:rPr>
        <w:t>–</w:t>
      </w:r>
      <w:r>
        <w:rPr>
          <w:lang w:val="en-US"/>
        </w:rPr>
        <w:tab/>
      </w:r>
      <w:r w:rsidR="008352FD" w:rsidRPr="008352FD">
        <w:rPr>
          <w:lang w:val="en-US"/>
        </w:rPr>
        <w:t>SESR is the ratio of severely errored second (SES) events to total seconds in the available time during a fixed measurement interval;</w:t>
      </w:r>
    </w:p>
    <w:p w:rsidR="004C1B80" w:rsidRDefault="004C1B80" w:rsidP="008352FD">
      <w:pPr>
        <w:pStyle w:val="enumlev1"/>
        <w:rPr>
          <w:lang w:val="en-US"/>
        </w:rPr>
      </w:pPr>
      <w:r>
        <w:rPr>
          <w:lang w:val="en-US"/>
        </w:rPr>
        <w:t>–</w:t>
      </w:r>
      <w:r>
        <w:rPr>
          <w:lang w:val="en-US"/>
        </w:rPr>
        <w:tab/>
      </w:r>
      <w:r w:rsidR="008352FD" w:rsidRPr="008352FD">
        <w:rPr>
          <w:lang w:val="en-US"/>
        </w:rPr>
        <w:t>BBER is the ratio of background block error (BBE) events to total blocks in the available time during a fixed measurement interval. The count of total blocks excludes all blocks during SESs;</w:t>
      </w:r>
    </w:p>
    <w:p w:rsidR="004C1B80" w:rsidRDefault="004C1B80" w:rsidP="008352FD">
      <w:pPr>
        <w:rPr>
          <w:lang w:val="en-US"/>
        </w:rPr>
      </w:pPr>
      <w:r>
        <w:rPr>
          <w:b/>
          <w:lang w:val="en-US"/>
        </w:rPr>
        <w:t>6</w:t>
      </w:r>
      <w:r>
        <w:rPr>
          <w:lang w:val="en-US"/>
        </w:rPr>
        <w:tab/>
      </w:r>
      <w:r w:rsidR="008352FD" w:rsidRPr="008352FD">
        <w:rPr>
          <w:lang w:val="en-US"/>
        </w:rPr>
        <w:t>that, in case of EPO degradation due to interference from any source other than co</w:t>
      </w:r>
      <w:r w:rsidR="002E4CC2">
        <w:rPr>
          <w:lang w:val="en-US"/>
        </w:rPr>
        <w:t>-</w:t>
      </w:r>
      <w:r w:rsidR="008352FD" w:rsidRPr="008352FD">
        <w:rPr>
          <w:lang w:val="en-US"/>
        </w:rPr>
        <w:t xml:space="preserve">primary services sharing the same bands </w:t>
      </w:r>
      <w:r w:rsidR="008352FD" w:rsidRPr="008352FD">
        <w:rPr>
          <w:lang w:val="en-GB"/>
        </w:rPr>
        <w:t>with real fixed wireless systems (FWS) links</w:t>
      </w:r>
      <w:r w:rsidR="008352FD" w:rsidRPr="008352FD">
        <w:rPr>
          <w:lang w:val="en-US"/>
        </w:rPr>
        <w:t>, Recommendation ITU</w:t>
      </w:r>
      <w:r w:rsidR="002E4CC2">
        <w:rPr>
          <w:lang w:val="en-US"/>
        </w:rPr>
        <w:noBreakHyphen/>
      </w:r>
      <w:r w:rsidR="008352FD" w:rsidRPr="008352FD">
        <w:rPr>
          <w:lang w:val="en-US"/>
        </w:rPr>
        <w:t xml:space="preserve">R F.1094 establishes the appropriate maximum allowable value of degradation for all other sources of interference </w:t>
      </w:r>
      <w:r w:rsidR="008352FD" w:rsidRPr="008352FD">
        <w:rPr>
          <w:i/>
          <w:lang w:val="en-US"/>
        </w:rPr>
        <w:t>Z</w:t>
      </w:r>
      <w:r w:rsidR="008352FD" w:rsidRPr="008352FD">
        <w:rPr>
          <w:lang w:val="en-US"/>
        </w:rPr>
        <w:t xml:space="preserve">% = 1%; therefore, the EPO degradation calculated according </w:t>
      </w:r>
      <w:r w:rsidR="008352FD" w:rsidRPr="008352FD">
        <w:rPr>
          <w:i/>
          <w:iCs/>
          <w:lang w:val="en-US"/>
        </w:rPr>
        <w:t>recommends</w:t>
      </w:r>
      <w:r w:rsidR="008352FD" w:rsidRPr="008352FD">
        <w:rPr>
          <w:lang w:val="en-US"/>
        </w:rPr>
        <w:t xml:space="preserve"> 2, 3, 4 and 5 should be divided by a factor of 10;</w:t>
      </w:r>
    </w:p>
    <w:p w:rsidR="008352FD" w:rsidRPr="00316CF3" w:rsidRDefault="008352FD" w:rsidP="008352FD">
      <w:pPr>
        <w:rPr>
          <w:rFonts w:eastAsia="MS Mincho"/>
          <w:lang w:val="en-US"/>
        </w:rPr>
      </w:pPr>
      <w:r w:rsidRPr="008352FD">
        <w:rPr>
          <w:rFonts w:eastAsia="MS Mincho"/>
          <w:b/>
          <w:lang w:val="en-US"/>
        </w:rPr>
        <w:t>7</w:t>
      </w:r>
      <w:r w:rsidRPr="00316CF3">
        <w:rPr>
          <w:rFonts w:eastAsia="MS Mincho"/>
          <w:lang w:val="en-US"/>
        </w:rPr>
        <w:tab/>
        <w:t xml:space="preserve">that Annex 1 </w:t>
      </w:r>
      <w:r>
        <w:rPr>
          <w:rFonts w:eastAsia="MS Mincho"/>
          <w:lang w:val="en-US"/>
        </w:rPr>
        <w:t xml:space="preserve">should </w:t>
      </w:r>
      <w:r w:rsidRPr="00316CF3">
        <w:rPr>
          <w:rFonts w:eastAsia="MS Mincho"/>
          <w:lang w:val="en-US"/>
        </w:rPr>
        <w:t>be used as guidance in the application of this Recommendation.</w:t>
      </w:r>
    </w:p>
    <w:p w:rsidR="008352FD" w:rsidRPr="002E4CC2" w:rsidRDefault="008352FD" w:rsidP="002E4CC2">
      <w:pPr>
        <w:rPr>
          <w:rFonts w:eastAsia="MS Mincho"/>
          <w:lang w:val="en-US"/>
        </w:rPr>
      </w:pPr>
      <w:r w:rsidRPr="002E4CC2">
        <w:rPr>
          <w:rFonts w:eastAsia="MS Mincho"/>
          <w:lang w:val="en-US"/>
        </w:rPr>
        <w:t>NOTE 1 – The SES, BBE and ES events and the block structure for SDH multiplex and regenerator sections are defined in Recommendation ITU</w:t>
      </w:r>
      <w:r w:rsidRPr="002E4CC2">
        <w:rPr>
          <w:rFonts w:eastAsia="MS Mincho"/>
          <w:lang w:val="en-US"/>
        </w:rPr>
        <w:noBreakHyphen/>
        <w:t>T G.829; the SES, BBE and ES events and the block structure for paths are defined in Recommendations ITU</w:t>
      </w:r>
      <w:r w:rsidRPr="002E4CC2">
        <w:rPr>
          <w:rFonts w:eastAsia="MS Mincho"/>
          <w:lang w:val="en-US"/>
        </w:rPr>
        <w:noBreakHyphen/>
        <w:t>T G.826 and ITU-T G.828.</w:t>
      </w:r>
    </w:p>
    <w:p w:rsidR="008352FD" w:rsidRPr="002E4CC2" w:rsidRDefault="008352FD" w:rsidP="002E4CC2">
      <w:pPr>
        <w:rPr>
          <w:rFonts w:eastAsia="MS Mincho"/>
          <w:lang w:val="en-US"/>
        </w:rPr>
      </w:pPr>
      <w:r w:rsidRPr="002E4CC2">
        <w:rPr>
          <w:rFonts w:eastAsia="MS Mincho"/>
          <w:lang w:val="en-US"/>
        </w:rPr>
        <w:t xml:space="preserve">NOTE 2 – A real link is defined as a portion of a path coming from partitioning and it is characterized by its real length, </w:t>
      </w:r>
      <w:r w:rsidRPr="002E4CC2">
        <w:rPr>
          <w:rFonts w:eastAsia="MS Mincho"/>
          <w:i/>
          <w:iCs/>
          <w:lang w:val="en-US"/>
        </w:rPr>
        <w:t>L</w:t>
      </w:r>
      <w:r w:rsidRPr="002E4CC2">
        <w:rPr>
          <w:rFonts w:eastAsia="MS Mincho"/>
          <w:i/>
          <w:iCs/>
          <w:position w:val="-4"/>
          <w:sz w:val="20"/>
          <w:lang w:val="en-GB"/>
        </w:rPr>
        <w:t>link</w:t>
      </w:r>
      <w:r w:rsidRPr="002E4CC2">
        <w:rPr>
          <w:rFonts w:eastAsia="MS Mincho"/>
          <w:lang w:val="en-GB"/>
        </w:rPr>
        <w:t>.</w:t>
      </w:r>
    </w:p>
    <w:p w:rsidR="008352FD" w:rsidRPr="002E4CC2" w:rsidRDefault="008352FD" w:rsidP="002E4CC2">
      <w:pPr>
        <w:rPr>
          <w:rFonts w:eastAsia="MS Mincho"/>
          <w:lang w:val="en-US"/>
        </w:rPr>
      </w:pPr>
      <w:r w:rsidRPr="002E4CC2">
        <w:rPr>
          <w:rFonts w:eastAsia="MS Mincho"/>
          <w:lang w:val="en-US"/>
        </w:rPr>
        <w:t>NOTE 3 – The error performance objectives apply only when the link is considered to be available. The entry and exit criteria into and from the unavailable state are defined in Recommendations ITU</w:t>
      </w:r>
      <w:r w:rsidRPr="002E4CC2">
        <w:rPr>
          <w:rFonts w:eastAsia="MS Mincho"/>
          <w:lang w:val="en-US"/>
        </w:rPr>
        <w:noBreakHyphen/>
        <w:t>T G.826 and ITU-T G.828.</w:t>
      </w:r>
    </w:p>
    <w:p w:rsidR="008352FD" w:rsidRPr="002E4CC2" w:rsidRDefault="008352FD" w:rsidP="002E4CC2">
      <w:pPr>
        <w:rPr>
          <w:rFonts w:eastAsia="MS Mincho"/>
          <w:lang w:val="en-US"/>
        </w:rPr>
      </w:pPr>
      <w:r w:rsidRPr="002E4CC2">
        <w:rPr>
          <w:rFonts w:eastAsia="MS Mincho"/>
          <w:lang w:val="en-US"/>
        </w:rPr>
        <w:t>NOTE 4 – According to Recommendations ITU</w:t>
      </w:r>
      <w:r w:rsidRPr="002E4CC2">
        <w:rPr>
          <w:rFonts w:eastAsia="MS Mincho"/>
          <w:lang w:val="en-US"/>
        </w:rPr>
        <w:noBreakHyphen/>
        <w:t>T G.826 and ITU-T G.828 the suggested evaluation period is one month for any parameter. In FWS links these objectives should be respected for any month (see Recommendation ITU</w:t>
      </w:r>
      <w:r w:rsidRPr="002E4CC2">
        <w:rPr>
          <w:rFonts w:eastAsia="MS Mincho"/>
          <w:lang w:val="en-US"/>
        </w:rPr>
        <w:noBreakHyphen/>
        <w:t>R P.581).</w:t>
      </w:r>
    </w:p>
    <w:p w:rsidR="008352FD" w:rsidRPr="002E4CC2" w:rsidRDefault="008352FD" w:rsidP="002E4CC2">
      <w:pPr>
        <w:rPr>
          <w:rFonts w:eastAsia="MS Mincho"/>
          <w:lang w:val="en-US"/>
        </w:rPr>
      </w:pPr>
      <w:r w:rsidRPr="002E4CC2">
        <w:rPr>
          <w:rFonts w:eastAsia="MS Mincho"/>
          <w:lang w:val="en-US"/>
        </w:rPr>
        <w:t>NOTE 5 – For systems installed based on designs prior to 1996, the BBER interference objective is 3 </w:t>
      </w:r>
      <w:r w:rsidRPr="002E4CC2">
        <w:rPr>
          <w:rFonts w:ascii="Symbol" w:eastAsia="MS Mincho" w:hAnsi="Symbol"/>
        </w:rPr>
        <w:t></w:t>
      </w:r>
      <w:r w:rsidRPr="002E4CC2">
        <w:rPr>
          <w:rFonts w:eastAsia="MS Mincho"/>
          <w:lang w:val="en-US"/>
        </w:rPr>
        <w:t> 10</w:t>
      </w:r>
      <w:r w:rsidRPr="002E4CC2">
        <w:rPr>
          <w:rFonts w:eastAsia="MS Mincho"/>
          <w:position w:val="6"/>
          <w:sz w:val="20"/>
          <w:lang w:val="en-GB"/>
        </w:rPr>
        <w:t>–5</w:t>
      </w:r>
      <w:r w:rsidRPr="002E4CC2">
        <w:rPr>
          <w:rFonts w:eastAsia="MS Mincho"/>
          <w:lang w:val="en-US"/>
        </w:rPr>
        <w:t> </w:t>
      </w:r>
      <w:r w:rsidRPr="002E4CC2">
        <w:rPr>
          <w:rFonts w:ascii="Symbol" w:eastAsia="MS Mincho" w:hAnsi="Symbol"/>
        </w:rPr>
        <w:t></w:t>
      </w:r>
      <w:r w:rsidRPr="002E4CC2">
        <w:rPr>
          <w:rFonts w:eastAsia="MS Mincho"/>
          <w:lang w:val="en-US"/>
        </w:rPr>
        <w:t> </w:t>
      </w:r>
      <w:r w:rsidRPr="002E4CC2">
        <w:rPr>
          <w:rFonts w:eastAsia="MS Mincho"/>
          <w:i/>
          <w:lang w:val="en-US"/>
        </w:rPr>
        <w:t>A</w:t>
      </w:r>
      <w:r w:rsidRPr="002E4CC2">
        <w:rPr>
          <w:rFonts w:eastAsia="MS Mincho"/>
          <w:lang w:val="en-US"/>
        </w:rPr>
        <w:t xml:space="preserve"> (or </w:t>
      </w:r>
      <w:r w:rsidRPr="002E4CC2">
        <w:rPr>
          <w:rFonts w:eastAsia="MS Mincho"/>
          <w:i/>
          <w:lang w:val="en-US"/>
        </w:rPr>
        <w:t>B</w:t>
      </w:r>
      <w:r w:rsidRPr="002E4CC2">
        <w:rPr>
          <w:rFonts w:eastAsia="MS Mincho"/>
          <w:lang w:val="en-US"/>
        </w:rPr>
        <w:t xml:space="preserve"> or </w:t>
      </w:r>
      <w:r w:rsidRPr="002E4CC2">
        <w:rPr>
          <w:rFonts w:eastAsia="MS Mincho"/>
          <w:i/>
          <w:lang w:val="en-US"/>
        </w:rPr>
        <w:t>C</w:t>
      </w:r>
      <w:r w:rsidRPr="002E4CC2">
        <w:rPr>
          <w:rFonts w:eastAsia="MS Mincho"/>
          <w:lang w:val="en-US"/>
        </w:rPr>
        <w:t xml:space="preserve"> accordingly).</w:t>
      </w:r>
    </w:p>
    <w:p w:rsidR="008352FD" w:rsidRPr="002E4CC2" w:rsidRDefault="008352FD" w:rsidP="002E4CC2">
      <w:pPr>
        <w:rPr>
          <w:rFonts w:eastAsia="MS Mincho"/>
          <w:lang w:val="en-US"/>
        </w:rPr>
      </w:pPr>
      <w:r w:rsidRPr="002E4CC2">
        <w:rPr>
          <w:rFonts w:eastAsia="MS Mincho"/>
          <w:lang w:val="en-US"/>
        </w:rPr>
        <w:t xml:space="preserve">NOTE 6 – For systems with bit rates of 1.5 to 5 Mbit/s designed prior to 1996, the BBER values in Tables </w:t>
      </w:r>
      <w:r w:rsidR="004F6126" w:rsidRPr="002E4CC2">
        <w:rPr>
          <w:rFonts w:eastAsia="MS Mincho"/>
          <w:lang w:val="en-US"/>
        </w:rPr>
        <w:t>3</w:t>
      </w:r>
      <w:r w:rsidRPr="002E4CC2">
        <w:rPr>
          <w:rFonts w:eastAsia="MS Mincho"/>
          <w:lang w:val="en-US"/>
        </w:rPr>
        <w:t xml:space="preserve"> and </w:t>
      </w:r>
      <w:r w:rsidR="004F6126" w:rsidRPr="002E4CC2">
        <w:rPr>
          <w:rFonts w:eastAsia="MS Mincho"/>
          <w:lang w:val="en-US"/>
        </w:rPr>
        <w:t>4</w:t>
      </w:r>
      <w:r w:rsidRPr="002E4CC2">
        <w:rPr>
          <w:rFonts w:eastAsia="MS Mincho"/>
          <w:lang w:val="en-US"/>
        </w:rPr>
        <w:t xml:space="preserve"> should be multiplied by a factor of 1.5.</w:t>
      </w:r>
    </w:p>
    <w:p w:rsidR="008352FD" w:rsidRPr="002E4CC2" w:rsidRDefault="008352FD" w:rsidP="002E4CC2">
      <w:pPr>
        <w:rPr>
          <w:rFonts w:eastAsia="MS Mincho"/>
          <w:lang w:val="en-US"/>
        </w:rPr>
      </w:pPr>
      <w:r w:rsidRPr="002E4CC2">
        <w:rPr>
          <w:rFonts w:eastAsia="MS Mincho"/>
          <w:lang w:val="en-US"/>
        </w:rPr>
        <w:t xml:space="preserve">NOTE 7 – The sum of the percentages </w:t>
      </w:r>
      <w:r w:rsidRPr="002E4CC2">
        <w:rPr>
          <w:rFonts w:eastAsia="MS Mincho"/>
          <w:i/>
          <w:lang w:val="en-US"/>
        </w:rPr>
        <w:t>A</w:t>
      </w:r>
      <w:r w:rsidRPr="002E4CC2">
        <w:rPr>
          <w:rFonts w:eastAsia="MS Mincho"/>
          <w:position w:val="-4"/>
          <w:sz w:val="20"/>
          <w:lang w:val="en-US"/>
        </w:rPr>
        <w:t>1</w:t>
      </w:r>
      <w:r w:rsidRPr="002E4CC2">
        <w:rPr>
          <w:rFonts w:eastAsia="MS Mincho"/>
          <w:lang w:val="en-US"/>
        </w:rPr>
        <w:t>% </w:t>
      </w:r>
      <w:r w:rsidRPr="002E4CC2">
        <w:rPr>
          <w:rFonts w:ascii="Symbol" w:eastAsia="MS Mincho" w:hAnsi="Symbol"/>
        </w:rPr>
        <w:t></w:t>
      </w:r>
      <w:r w:rsidRPr="002E4CC2">
        <w:rPr>
          <w:rFonts w:eastAsia="MS Mincho"/>
          <w:lang w:val="en-US"/>
        </w:rPr>
        <w:t> </w:t>
      </w:r>
      <w:r w:rsidRPr="002E4CC2">
        <w:rPr>
          <w:rFonts w:eastAsia="MS Mincho"/>
          <w:i/>
          <w:lang w:val="en-US"/>
        </w:rPr>
        <w:t>B</w:t>
      </w:r>
      <w:r w:rsidRPr="002E4CC2">
        <w:rPr>
          <w:rFonts w:eastAsia="MS Mincho"/>
          <w:lang w:val="en-US"/>
        </w:rPr>
        <w:t>% </w:t>
      </w:r>
      <w:r w:rsidRPr="002E4CC2">
        <w:rPr>
          <w:rFonts w:ascii="Symbol" w:eastAsia="MS Mincho" w:hAnsi="Symbol"/>
        </w:rPr>
        <w:t></w:t>
      </w:r>
      <w:r w:rsidRPr="002E4CC2">
        <w:rPr>
          <w:rFonts w:eastAsia="MS Mincho"/>
          <w:lang w:val="en-US"/>
        </w:rPr>
        <w:t> </w:t>
      </w:r>
      <w:r w:rsidRPr="002E4CC2">
        <w:rPr>
          <w:rFonts w:eastAsia="MS Mincho"/>
          <w:i/>
          <w:lang w:val="en-US"/>
        </w:rPr>
        <w:t>C</w:t>
      </w:r>
      <w:r w:rsidRPr="002E4CC2">
        <w:rPr>
          <w:rFonts w:eastAsia="MS Mincho"/>
          <w:lang w:val="en-US"/>
        </w:rPr>
        <w:t>% shall not exceed 17.5%, in accordance with the allocations to the national portion of an international constant bit rate path given in Recommendations ITU-T G.826 and ITU-T G.828.</w:t>
      </w:r>
    </w:p>
    <w:p w:rsidR="008352FD" w:rsidRPr="002E4CC2" w:rsidRDefault="008352FD" w:rsidP="002E4CC2">
      <w:pPr>
        <w:rPr>
          <w:rFonts w:eastAsia="MS Mincho"/>
          <w:lang w:val="en-US"/>
        </w:rPr>
      </w:pPr>
      <w:r w:rsidRPr="002E4CC2">
        <w:rPr>
          <w:rFonts w:eastAsia="MS Mincho"/>
          <w:lang w:val="en-US"/>
        </w:rPr>
        <w:t xml:space="preserve">NOTE 8 – The provisional values agreed for </w:t>
      </w:r>
      <w:r w:rsidRPr="002E4CC2">
        <w:rPr>
          <w:rFonts w:eastAsia="MS Mincho"/>
          <w:i/>
          <w:lang w:val="en-US"/>
        </w:rPr>
        <w:t>B</w:t>
      </w:r>
      <w:r w:rsidRPr="002E4CC2">
        <w:rPr>
          <w:rFonts w:eastAsia="MS Mincho"/>
          <w:lang w:val="en-US"/>
        </w:rPr>
        <w:t xml:space="preserve">% </w:t>
      </w:r>
      <w:r w:rsidRPr="002E4CC2">
        <w:rPr>
          <w:rFonts w:ascii="Symbol" w:eastAsia="MS Mincho" w:hAnsi="Symbol"/>
        </w:rPr>
        <w:t></w:t>
      </w:r>
      <w:r w:rsidRPr="002E4CC2">
        <w:rPr>
          <w:rFonts w:eastAsia="MS Mincho"/>
          <w:lang w:val="en-US"/>
        </w:rPr>
        <w:t xml:space="preserve"> </w:t>
      </w:r>
      <w:r w:rsidRPr="002E4CC2">
        <w:rPr>
          <w:rFonts w:eastAsia="MS Mincho"/>
          <w:i/>
          <w:lang w:val="en-US"/>
        </w:rPr>
        <w:t>C</w:t>
      </w:r>
      <w:r w:rsidRPr="002E4CC2">
        <w:rPr>
          <w:rFonts w:eastAsia="MS Mincho"/>
          <w:lang w:val="en-US"/>
        </w:rPr>
        <w:t>% are in the range 15.5% to 16.5%.</w:t>
      </w:r>
    </w:p>
    <w:p w:rsidR="008352FD" w:rsidRPr="002E4CC2" w:rsidRDefault="008352FD" w:rsidP="002E4CC2">
      <w:pPr>
        <w:rPr>
          <w:rFonts w:eastAsia="MS Mincho"/>
          <w:u w:val="single"/>
          <w:lang w:val="en-US"/>
        </w:rPr>
      </w:pPr>
      <w:r w:rsidRPr="002E4CC2">
        <w:rPr>
          <w:rFonts w:eastAsia="MS Mincho"/>
          <w:lang w:val="en-US"/>
        </w:rPr>
        <w:t xml:space="preserve">NOTE 9 – Depending on national network configurations administrations may reallocate the </w:t>
      </w:r>
      <w:r w:rsidRPr="002E4CC2">
        <w:rPr>
          <w:rFonts w:eastAsia="MS Mincho"/>
          <w:i/>
          <w:lang w:val="en-US"/>
        </w:rPr>
        <w:t>A</w:t>
      </w:r>
      <w:r w:rsidRPr="002E4CC2">
        <w:rPr>
          <w:rFonts w:eastAsia="MS Mincho"/>
          <w:lang w:val="en-US"/>
        </w:rPr>
        <w:t xml:space="preserve">%, </w:t>
      </w:r>
      <w:r w:rsidRPr="002E4CC2">
        <w:rPr>
          <w:rFonts w:eastAsia="MS Mincho"/>
          <w:i/>
          <w:lang w:val="en-US"/>
        </w:rPr>
        <w:t>B</w:t>
      </w:r>
      <w:r w:rsidRPr="002E4CC2">
        <w:rPr>
          <w:rFonts w:eastAsia="MS Mincho"/>
          <w:lang w:val="en-US"/>
        </w:rPr>
        <w:t xml:space="preserve">% and </w:t>
      </w:r>
      <w:r w:rsidRPr="002E4CC2">
        <w:rPr>
          <w:rFonts w:eastAsia="MS Mincho"/>
          <w:i/>
          <w:lang w:val="en-US"/>
        </w:rPr>
        <w:t>C</w:t>
      </w:r>
      <w:r w:rsidRPr="002E4CC2">
        <w:rPr>
          <w:rFonts w:eastAsia="MS Mincho"/>
          <w:lang w:val="en-US"/>
        </w:rPr>
        <w:t>% block allowances among the sections of the national portion of a radio path.</w:t>
      </w:r>
    </w:p>
    <w:p w:rsidR="008352FD" w:rsidRPr="002E4CC2" w:rsidRDefault="008352FD" w:rsidP="002E4CC2">
      <w:pPr>
        <w:rPr>
          <w:rFonts w:eastAsia="MS Mincho"/>
          <w:lang w:val="en-US"/>
        </w:rPr>
      </w:pPr>
      <w:r w:rsidRPr="002E4CC2">
        <w:rPr>
          <w:rFonts w:eastAsia="MS Mincho"/>
          <w:lang w:val="en-US"/>
        </w:rPr>
        <w:t>NOTE 10 – In the case of multihop links the objectives derived according to this Recommendation apply to the overall links (irrespective of the date when each hop was brought into service and of the number of independent operators involved); the allocation of the objectives to each hop is under the responsibility of the network operators.</w:t>
      </w:r>
    </w:p>
    <w:p w:rsidR="008352FD" w:rsidRPr="002E4CC2" w:rsidRDefault="008352FD" w:rsidP="002E4CC2">
      <w:pPr>
        <w:rPr>
          <w:rFonts w:eastAsia="MS Mincho"/>
          <w:lang w:val="en-US"/>
        </w:rPr>
      </w:pPr>
      <w:r w:rsidRPr="002E4CC2">
        <w:rPr>
          <w:rFonts w:eastAsia="MS Mincho"/>
          <w:lang w:val="en-US"/>
        </w:rPr>
        <w:t>NOTE 11 – The limits on allowable interference from space services apply to the aggregate effect of emissions from space stations, direct long-term emissions from earth stations and interference due to the anomalous propagation of emissions from earth stations.</w:t>
      </w:r>
    </w:p>
    <w:p w:rsidR="004C1B80" w:rsidRDefault="004C1B80" w:rsidP="004C1B80">
      <w:pPr>
        <w:rPr>
          <w:lang w:val="en-US"/>
        </w:rPr>
      </w:pPr>
    </w:p>
    <w:p w:rsidR="004C1B80" w:rsidRDefault="004C1B80" w:rsidP="004C1B80">
      <w:pPr>
        <w:rPr>
          <w:lang w:val="en-US"/>
        </w:rPr>
      </w:pPr>
    </w:p>
    <w:p w:rsidR="004C1B80" w:rsidRDefault="00563AEA" w:rsidP="004C1B80">
      <w:pPr>
        <w:pStyle w:val="AnnexNoTitle"/>
        <w:rPr>
          <w:lang w:val="en-US"/>
        </w:rPr>
      </w:pPr>
      <w:r>
        <w:rPr>
          <w:lang w:val="en-US"/>
        </w:rPr>
        <w:t>Annex</w:t>
      </w:r>
      <w:r w:rsidR="004C1B80">
        <w:rPr>
          <w:lang w:val="en-US"/>
        </w:rPr>
        <w:t xml:space="preserve"> 1</w:t>
      </w:r>
      <w:r w:rsidR="004C1B80">
        <w:rPr>
          <w:lang w:val="en-US"/>
        </w:rPr>
        <w:br/>
      </w:r>
      <w:r w:rsidR="004C1B80">
        <w:rPr>
          <w:lang w:val="en-US"/>
        </w:rPr>
        <w:br/>
        <w:t>Application examples</w:t>
      </w:r>
    </w:p>
    <w:p w:rsidR="004C1B80" w:rsidRDefault="00563AEA" w:rsidP="00563AEA">
      <w:pPr>
        <w:pStyle w:val="Normalaftertitle"/>
        <w:rPr>
          <w:lang w:val="en-US"/>
        </w:rPr>
      </w:pPr>
      <w:r w:rsidRPr="00563AEA">
        <w:rPr>
          <w:lang w:val="en-US"/>
        </w:rPr>
        <w:t>This Annex shows some examples of the application of this Recommendation to real links, in order to derive the objectives when interference from co-primary services is concerned.</w:t>
      </w:r>
    </w:p>
    <w:p w:rsidR="004C1B80" w:rsidRDefault="00563AEA" w:rsidP="00563AEA">
      <w:pPr>
        <w:rPr>
          <w:lang w:val="en-US"/>
        </w:rPr>
      </w:pPr>
      <w:r w:rsidRPr="00563AEA">
        <w:rPr>
          <w:lang w:val="en-US"/>
        </w:rPr>
        <w:t xml:space="preserve">The calculations in the first two examples are made for ESR, SESR and BBER for a link in the international portion of a HRP with length, </w:t>
      </w:r>
      <w:r w:rsidRPr="00563AEA">
        <w:rPr>
          <w:i/>
          <w:lang w:val="en-US"/>
        </w:rPr>
        <w:t>L</w:t>
      </w:r>
      <w:r w:rsidRPr="00563AEA">
        <w:rPr>
          <w:i/>
          <w:iCs/>
          <w:lang w:val="en-GB"/>
        </w:rPr>
        <w:t>link</w:t>
      </w:r>
      <w:r w:rsidRPr="00563AEA">
        <w:rPr>
          <w:lang w:val="en-GB"/>
        </w:rPr>
        <w:t>,</w:t>
      </w:r>
      <w:r w:rsidRPr="00563AEA">
        <w:rPr>
          <w:lang w:val="en-US"/>
        </w:rPr>
        <w:t xml:space="preserve"> of 105 km.</w:t>
      </w:r>
    </w:p>
    <w:p w:rsidR="004C1B80" w:rsidRDefault="004C1B80" w:rsidP="004C1B80">
      <w:pPr>
        <w:rPr>
          <w:lang w:val="en-US"/>
        </w:rPr>
      </w:pPr>
      <w:r>
        <w:rPr>
          <w:lang w:val="en-US"/>
        </w:rPr>
        <w:t>Furthermore:</w:t>
      </w:r>
    </w:p>
    <w:p w:rsidR="004C1B80" w:rsidRDefault="004C1B80" w:rsidP="004C1B80">
      <w:pPr>
        <w:pStyle w:val="enumlev1"/>
        <w:rPr>
          <w:lang w:val="en-US"/>
        </w:rPr>
      </w:pPr>
      <w:r>
        <w:sym w:font="Symbol" w:char="F02D"/>
      </w:r>
      <w:r>
        <w:rPr>
          <w:lang w:val="en-US"/>
        </w:rPr>
        <w:tab/>
        <w:t>An intermediate country is assumed.</w:t>
      </w:r>
    </w:p>
    <w:p w:rsidR="004C1B80" w:rsidRDefault="004C1B80" w:rsidP="004C1B80">
      <w:pPr>
        <w:pStyle w:val="enumlev1"/>
        <w:rPr>
          <w:lang w:val="en-US"/>
        </w:rPr>
      </w:pPr>
      <w:r>
        <w:sym w:font="Symbol" w:char="F02D"/>
      </w:r>
      <w:r>
        <w:rPr>
          <w:lang w:val="en-US"/>
        </w:rPr>
        <w:tab/>
      </w:r>
      <w:r>
        <w:rPr>
          <w:i/>
          <w:iCs/>
          <w:lang w:val="en-US"/>
        </w:rPr>
        <w:t>B</w:t>
      </w:r>
      <w:r w:rsidRPr="001E4941">
        <w:rPr>
          <w:i/>
          <w:iCs/>
          <w:position w:val="-4"/>
          <w:sz w:val="20"/>
          <w:lang w:val="en-GB"/>
        </w:rPr>
        <w:t>R</w:t>
      </w:r>
      <w:r>
        <w:rPr>
          <w:lang w:val="en-US"/>
        </w:rPr>
        <w:t xml:space="preserve"> is assumed to be equal to 1.</w:t>
      </w:r>
    </w:p>
    <w:p w:rsidR="004C1B80" w:rsidRDefault="004C1B80" w:rsidP="004C1B80">
      <w:pPr>
        <w:pStyle w:val="enumlev1"/>
        <w:rPr>
          <w:lang w:val="en-US"/>
        </w:rPr>
      </w:pPr>
      <w:r>
        <w:sym w:font="Symbol" w:char="F02D"/>
      </w:r>
      <w:r>
        <w:rPr>
          <w:lang w:val="en-US"/>
        </w:rPr>
        <w:tab/>
        <w:t>The evaluation time is one month (30 days).</w:t>
      </w:r>
    </w:p>
    <w:p w:rsidR="004C1B80" w:rsidRPr="00153451" w:rsidRDefault="004C1B80" w:rsidP="004C1B80">
      <w:pPr>
        <w:pStyle w:val="Headingi"/>
        <w:rPr>
          <w:i w:val="0"/>
          <w:iCs/>
          <w:lang w:val="en-GB"/>
        </w:rPr>
      </w:pPr>
      <w:r w:rsidRPr="00153451">
        <w:rPr>
          <w:i w:val="0"/>
          <w:iCs/>
          <w:lang w:val="en-GB"/>
        </w:rPr>
        <w:t>Example 1:</w:t>
      </w:r>
    </w:p>
    <w:p w:rsidR="00153451" w:rsidRPr="00153451" w:rsidRDefault="00153451" w:rsidP="00153451">
      <w:pPr>
        <w:rPr>
          <w:lang w:val="en-GB"/>
        </w:rPr>
      </w:pPr>
      <w:r w:rsidRPr="00153451">
        <w:rPr>
          <w:lang w:val="en-GB"/>
        </w:rPr>
        <w:t>Bit rate: 150 336 kbit/s (VC</w:t>
      </w:r>
      <w:r w:rsidRPr="00153451">
        <w:rPr>
          <w:lang w:val="en-GB"/>
        </w:rPr>
        <w:noBreakHyphen/>
        <w:t>4, TC</w:t>
      </w:r>
      <w:r w:rsidRPr="00153451">
        <w:rPr>
          <w:lang w:val="en-GB"/>
        </w:rPr>
        <w:noBreakHyphen/>
        <w:t>4), i.e. objectives according to Recommendation ITU</w:t>
      </w:r>
      <w:r w:rsidRPr="00153451">
        <w:rPr>
          <w:lang w:val="en-GB"/>
        </w:rPr>
        <w:noBreakHyphen/>
        <w:t>T G.828.</w:t>
      </w:r>
    </w:p>
    <w:p w:rsidR="004C1B80" w:rsidRDefault="00153451" w:rsidP="00153451">
      <w:pPr>
        <w:rPr>
          <w:lang w:val="en-US"/>
        </w:rPr>
      </w:pPr>
      <w:r w:rsidRPr="00153451">
        <w:rPr>
          <w:lang w:val="en-US"/>
        </w:rPr>
        <w:t>Number of blocks/s: 8 000</w:t>
      </w:r>
    </w:p>
    <w:p w:rsidR="004C1B80" w:rsidRDefault="004C1B80" w:rsidP="004C1B80">
      <w:pPr>
        <w:rPr>
          <w:lang w:val="en-US"/>
        </w:rPr>
      </w:pPr>
      <w:r>
        <w:rPr>
          <w:lang w:val="en-US"/>
        </w:rPr>
        <w:t xml:space="preserve">The objectives are calculated from equation (1) and with </w:t>
      </w:r>
      <w:r>
        <w:rPr>
          <w:i/>
          <w:iCs/>
          <w:lang w:val="en-US"/>
        </w:rPr>
        <w:t>B</w:t>
      </w:r>
      <w:r>
        <w:rPr>
          <w:position w:val="-4"/>
          <w:sz w:val="20"/>
          <w:lang w:val="en-US"/>
        </w:rPr>
        <w:t>1</w:t>
      </w:r>
      <w:r>
        <w:rPr>
          <w:lang w:val="en-US"/>
        </w:rPr>
        <w:t xml:space="preserve"> and </w:t>
      </w:r>
      <w:r>
        <w:rPr>
          <w:i/>
          <w:iCs/>
          <w:lang w:val="en-US"/>
        </w:rPr>
        <w:t>C</w:t>
      </w:r>
      <w:r>
        <w:rPr>
          <w:position w:val="-4"/>
          <w:sz w:val="20"/>
          <w:lang w:val="en-US"/>
        </w:rPr>
        <w:t>1</w:t>
      </w:r>
      <w:r w:rsidR="00153451">
        <w:rPr>
          <w:lang w:val="en-US"/>
        </w:rPr>
        <w:t xml:space="preserve"> from Table 1</w:t>
      </w:r>
      <w:r>
        <w:rPr>
          <w:lang w:val="en-US"/>
        </w:rPr>
        <w:t>.</w:t>
      </w:r>
    </w:p>
    <w:p w:rsidR="004C1B80" w:rsidRDefault="004C1B80" w:rsidP="004C1B80">
      <w:pPr>
        <w:tabs>
          <w:tab w:val="left" w:pos="426"/>
          <w:tab w:val="left" w:pos="6521"/>
        </w:tabs>
        <w:rPr>
          <w:lang w:val="en-US"/>
        </w:rPr>
      </w:pPr>
      <w:r>
        <w:rPr>
          <w:lang w:val="en-US"/>
        </w:rPr>
        <w:tab/>
        <w:t>ESR = 2 </w:t>
      </w:r>
      <w:r>
        <w:rPr>
          <w:rFonts w:ascii="Symbol" w:hAnsi="Symbol"/>
          <w:bCs/>
          <w:lang w:val="fr-CH"/>
        </w:rPr>
        <w:t></w:t>
      </w:r>
      <w:r>
        <w:rPr>
          <w:lang w:val="en-US"/>
        </w:rPr>
        <w:t> 10</w:t>
      </w:r>
      <w:r>
        <w:rPr>
          <w:position w:val="6"/>
          <w:sz w:val="20"/>
          <w:lang w:val="en-US"/>
        </w:rPr>
        <w:t>–4</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 168 </w:t>
      </w:r>
      <w:r>
        <w:rPr>
          <w:rFonts w:ascii="Symbol" w:hAnsi="Symbol"/>
          <w:bCs/>
          <w:lang w:val="fr-CH"/>
        </w:rPr>
        <w:t></w:t>
      </w:r>
      <w:r>
        <w:rPr>
          <w:lang w:val="en-US"/>
        </w:rPr>
        <w:t> 10</w:t>
      </w:r>
      <w:r>
        <w:rPr>
          <w:position w:val="6"/>
          <w:sz w:val="20"/>
        </w:rPr>
        <w:sym w:font="Symbol" w:char="F02D"/>
      </w:r>
      <w:r>
        <w:rPr>
          <w:position w:val="6"/>
          <w:sz w:val="20"/>
          <w:lang w:val="en-US"/>
        </w:rPr>
        <w:t>7</w:t>
      </w:r>
      <w:r>
        <w:rPr>
          <w:lang w:val="en-US"/>
        </w:rPr>
        <w:tab/>
        <w:t xml:space="preserve">Number of ES/month </w:t>
      </w:r>
      <w:r>
        <w:rPr>
          <w:rFonts w:ascii="Symbol" w:hAnsi="Symbol"/>
          <w:lang w:val="fr-CH"/>
        </w:rPr>
        <w:t></w:t>
      </w:r>
      <w:r>
        <w:rPr>
          <w:lang w:val="en-US"/>
        </w:rPr>
        <w:t> 44</w:t>
      </w:r>
    </w:p>
    <w:p w:rsidR="004C1B80" w:rsidRDefault="004C1B80" w:rsidP="004C1B80">
      <w:pPr>
        <w:tabs>
          <w:tab w:val="left" w:pos="426"/>
          <w:tab w:val="left" w:pos="6521"/>
        </w:tabs>
        <w:rPr>
          <w:lang w:val="en-US"/>
        </w:rPr>
      </w:pPr>
      <w:r>
        <w:rPr>
          <w:lang w:val="en-US"/>
        </w:rPr>
        <w:tab/>
        <w:t>SESR </w:t>
      </w:r>
      <w:r>
        <w:rPr>
          <w:rFonts w:ascii="Symbol" w:hAnsi="Symbol"/>
          <w:lang w:val="fr-CH"/>
        </w:rPr>
        <w:t></w:t>
      </w:r>
      <w:r>
        <w:rPr>
          <w:lang w:val="en-US"/>
        </w:rPr>
        <w:t> 1 </w:t>
      </w:r>
      <w:r>
        <w:rPr>
          <w:rFonts w:ascii="Symbol" w:hAnsi="Symbol"/>
          <w:bCs/>
          <w:lang w:val="fr-CH"/>
        </w:rPr>
        <w:t></w:t>
      </w:r>
      <w:r>
        <w:rPr>
          <w:lang w:val="en-US"/>
        </w:rPr>
        <w:t> 10</w:t>
      </w:r>
      <w:r>
        <w:rPr>
          <w:position w:val="6"/>
          <w:sz w:val="20"/>
          <w:lang w:val="en-US"/>
        </w:rPr>
        <w:t>–5</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84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 xml:space="preserve">Number of SES/month </w:t>
      </w:r>
      <w:r>
        <w:rPr>
          <w:rFonts w:ascii="Symbol" w:hAnsi="Symbol"/>
          <w:lang w:val="fr-CH"/>
        </w:rPr>
        <w:t></w:t>
      </w:r>
      <w:r>
        <w:rPr>
          <w:lang w:val="en-US"/>
        </w:rPr>
        <w:t> 3</w:t>
      </w:r>
    </w:p>
    <w:p w:rsidR="004C1B80" w:rsidRDefault="004C1B80" w:rsidP="004C1B80">
      <w:pPr>
        <w:tabs>
          <w:tab w:val="left" w:pos="426"/>
          <w:tab w:val="left" w:pos="6521"/>
        </w:tabs>
        <w:rPr>
          <w:lang w:val="en-US"/>
        </w:rPr>
      </w:pPr>
      <w:r>
        <w:rPr>
          <w:lang w:val="en-US"/>
        </w:rPr>
        <w:tab/>
        <w:t>BBER </w:t>
      </w:r>
      <w:r>
        <w:rPr>
          <w:rFonts w:ascii="Symbol" w:hAnsi="Symbol"/>
          <w:lang w:val="fr-CH"/>
        </w:rPr>
        <w:t></w:t>
      </w:r>
      <w:r>
        <w:rPr>
          <w:lang w:val="en-US"/>
        </w:rPr>
        <w:t> 5 </w:t>
      </w:r>
      <w:r>
        <w:rPr>
          <w:rFonts w:ascii="Symbol" w:hAnsi="Symbol"/>
          <w:bCs/>
          <w:lang w:val="fr-CH"/>
        </w:rPr>
        <w:t></w:t>
      </w:r>
      <w:r>
        <w:rPr>
          <w:lang w:val="en-US"/>
        </w:rPr>
        <w:t> 10</w:t>
      </w:r>
      <w:r>
        <w:rPr>
          <w:position w:val="6"/>
          <w:sz w:val="20"/>
          <w:lang w:val="en-US"/>
        </w:rPr>
        <w:t>–7</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4.2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 xml:space="preserve">Number of BBE/month </w:t>
      </w:r>
      <w:r>
        <w:rPr>
          <w:rFonts w:ascii="Symbol" w:hAnsi="Symbol"/>
          <w:lang w:val="fr-CH"/>
        </w:rPr>
        <w:t></w:t>
      </w:r>
      <w:r>
        <w:rPr>
          <w:lang w:val="en-US"/>
        </w:rPr>
        <w:t> 871</w:t>
      </w:r>
    </w:p>
    <w:p w:rsidR="004C1B80" w:rsidRPr="00153451" w:rsidRDefault="004C1B80" w:rsidP="004C1B80">
      <w:pPr>
        <w:pStyle w:val="Headingi"/>
        <w:rPr>
          <w:i w:val="0"/>
          <w:iCs/>
          <w:lang w:val="en-GB"/>
        </w:rPr>
      </w:pPr>
      <w:r w:rsidRPr="00153451">
        <w:rPr>
          <w:i w:val="0"/>
          <w:iCs/>
          <w:lang w:val="en-GB"/>
        </w:rPr>
        <w:t>Example 2:</w:t>
      </w:r>
    </w:p>
    <w:p w:rsidR="004C1B80" w:rsidRPr="001E4941" w:rsidRDefault="00153451" w:rsidP="00153451">
      <w:pPr>
        <w:rPr>
          <w:lang w:val="en-GB"/>
        </w:rPr>
      </w:pPr>
      <w:r w:rsidRPr="00153451">
        <w:rPr>
          <w:lang w:val="en-GB"/>
        </w:rPr>
        <w:t>Bit rate: 140 Mbit/s, i.e. objectives according to Recommendation ITU</w:t>
      </w:r>
      <w:r w:rsidRPr="00153451">
        <w:rPr>
          <w:lang w:val="en-GB"/>
        </w:rPr>
        <w:noBreakHyphen/>
        <w:t>T G.826.</w:t>
      </w:r>
    </w:p>
    <w:p w:rsidR="004C1B80" w:rsidRDefault="004C1B80" w:rsidP="004C1B80">
      <w:pPr>
        <w:rPr>
          <w:lang w:val="en-US"/>
        </w:rPr>
      </w:pPr>
      <w:r>
        <w:rPr>
          <w:lang w:val="en-US"/>
        </w:rPr>
        <w:t>Number of blocks/s: 8</w:t>
      </w:r>
      <w:r>
        <w:rPr>
          <w:rFonts w:ascii="Tms Rmn" w:hAnsi="Tms Rmn"/>
          <w:sz w:val="12"/>
          <w:lang w:val="en-US"/>
        </w:rPr>
        <w:t> </w:t>
      </w:r>
      <w:r>
        <w:rPr>
          <w:lang w:val="en-US"/>
        </w:rPr>
        <w:t>000</w:t>
      </w:r>
    </w:p>
    <w:p w:rsidR="004C1B80" w:rsidRDefault="004C1B80" w:rsidP="00153451">
      <w:pPr>
        <w:rPr>
          <w:lang w:val="en-US"/>
        </w:rPr>
      </w:pPr>
      <w:r>
        <w:rPr>
          <w:lang w:val="en-US"/>
        </w:rPr>
        <w:t xml:space="preserve">The objectives are calculated from equation (1) and with </w:t>
      </w:r>
      <w:r>
        <w:rPr>
          <w:i/>
          <w:iCs/>
          <w:lang w:val="en-US"/>
        </w:rPr>
        <w:t>B</w:t>
      </w:r>
      <w:r>
        <w:rPr>
          <w:position w:val="-4"/>
          <w:sz w:val="20"/>
          <w:lang w:val="en-US"/>
        </w:rPr>
        <w:t>1</w:t>
      </w:r>
      <w:r>
        <w:rPr>
          <w:lang w:val="en-US"/>
        </w:rPr>
        <w:t xml:space="preserve"> and </w:t>
      </w:r>
      <w:r>
        <w:rPr>
          <w:i/>
          <w:iCs/>
          <w:lang w:val="en-US"/>
        </w:rPr>
        <w:t>C</w:t>
      </w:r>
      <w:r>
        <w:rPr>
          <w:position w:val="-4"/>
          <w:sz w:val="20"/>
          <w:lang w:val="en-US"/>
        </w:rPr>
        <w:t>1</w:t>
      </w:r>
      <w:r>
        <w:rPr>
          <w:lang w:val="en-US"/>
        </w:rPr>
        <w:t xml:space="preserve"> from Table </w:t>
      </w:r>
      <w:r w:rsidR="00153451">
        <w:rPr>
          <w:lang w:val="en-US"/>
        </w:rPr>
        <w:t>3</w:t>
      </w:r>
      <w:r>
        <w:rPr>
          <w:lang w:val="en-US"/>
        </w:rPr>
        <w:t>.</w:t>
      </w:r>
    </w:p>
    <w:p w:rsidR="004C1B80" w:rsidRDefault="004C1B80" w:rsidP="004C1B80">
      <w:pPr>
        <w:tabs>
          <w:tab w:val="left" w:pos="426"/>
          <w:tab w:val="left" w:pos="6521"/>
        </w:tabs>
        <w:rPr>
          <w:lang w:val="en-US"/>
        </w:rPr>
      </w:pPr>
      <w:r>
        <w:rPr>
          <w:lang w:val="en-US"/>
        </w:rPr>
        <w:tab/>
        <w:t>ESR = 8 </w:t>
      </w:r>
      <w:r>
        <w:rPr>
          <w:rFonts w:ascii="Symbol" w:hAnsi="Symbol"/>
          <w:bCs/>
          <w:lang w:val="fr-CH"/>
        </w:rPr>
        <w:t></w:t>
      </w:r>
      <w:r>
        <w:rPr>
          <w:lang w:val="en-US"/>
        </w:rPr>
        <w:t> 10</w:t>
      </w:r>
      <w:r>
        <w:rPr>
          <w:position w:val="6"/>
          <w:sz w:val="20"/>
          <w:lang w:val="en-US"/>
        </w:rPr>
        <w:t>–4</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 672 </w:t>
      </w:r>
      <w:r>
        <w:rPr>
          <w:rFonts w:ascii="Symbol" w:hAnsi="Symbol"/>
          <w:bCs/>
          <w:lang w:val="fr-CH"/>
        </w:rPr>
        <w:t></w:t>
      </w:r>
      <w:r>
        <w:rPr>
          <w:lang w:val="en-US"/>
        </w:rPr>
        <w:t> 10</w:t>
      </w:r>
      <w:r>
        <w:rPr>
          <w:position w:val="6"/>
          <w:sz w:val="20"/>
        </w:rPr>
        <w:sym w:font="Symbol" w:char="F02D"/>
      </w:r>
      <w:r>
        <w:rPr>
          <w:position w:val="6"/>
          <w:sz w:val="20"/>
          <w:lang w:val="en-US"/>
        </w:rPr>
        <w:t>7</w:t>
      </w:r>
      <w:r>
        <w:rPr>
          <w:lang w:val="en-US"/>
        </w:rPr>
        <w:tab/>
        <w:t>Number of ES/month </w:t>
      </w:r>
      <w:r>
        <w:rPr>
          <w:rFonts w:ascii="Symbol" w:hAnsi="Symbol"/>
          <w:lang w:val="fr-CH"/>
        </w:rPr>
        <w:t></w:t>
      </w:r>
      <w:r>
        <w:rPr>
          <w:lang w:val="en-US"/>
        </w:rPr>
        <w:t> 175</w:t>
      </w:r>
    </w:p>
    <w:p w:rsidR="004C1B80" w:rsidRDefault="004C1B80" w:rsidP="004C1B80">
      <w:pPr>
        <w:tabs>
          <w:tab w:val="left" w:pos="426"/>
          <w:tab w:val="left" w:pos="6521"/>
        </w:tabs>
        <w:rPr>
          <w:lang w:val="en-US"/>
        </w:rPr>
      </w:pPr>
      <w:r>
        <w:rPr>
          <w:lang w:val="en-US"/>
        </w:rPr>
        <w:tab/>
        <w:t>SESR </w:t>
      </w:r>
      <w:r>
        <w:rPr>
          <w:rFonts w:ascii="Symbol" w:hAnsi="Symbol"/>
          <w:lang w:val="fr-CH"/>
        </w:rPr>
        <w:t></w:t>
      </w:r>
      <w:r>
        <w:rPr>
          <w:lang w:val="en-US"/>
        </w:rPr>
        <w:t> 1 </w:t>
      </w:r>
      <w:r>
        <w:rPr>
          <w:rFonts w:ascii="Symbol" w:hAnsi="Symbol"/>
          <w:bCs/>
          <w:lang w:val="fr-CH"/>
        </w:rPr>
        <w:t></w:t>
      </w:r>
      <w:r>
        <w:rPr>
          <w:lang w:val="en-US"/>
        </w:rPr>
        <w:t> 10</w:t>
      </w:r>
      <w:r>
        <w:rPr>
          <w:position w:val="6"/>
          <w:sz w:val="20"/>
          <w:lang w:val="en-US"/>
        </w:rPr>
        <w:t>–5</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84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Number of SES/month </w:t>
      </w:r>
      <w:r>
        <w:rPr>
          <w:rFonts w:ascii="Symbol" w:hAnsi="Symbol"/>
          <w:lang w:val="fr-CH"/>
        </w:rPr>
        <w:t></w:t>
      </w:r>
      <w:r>
        <w:rPr>
          <w:lang w:val="en-US"/>
        </w:rPr>
        <w:t> 3</w:t>
      </w:r>
    </w:p>
    <w:p w:rsidR="004C1B80" w:rsidRDefault="004C1B80" w:rsidP="004C1B80">
      <w:pPr>
        <w:tabs>
          <w:tab w:val="left" w:pos="426"/>
          <w:tab w:val="left" w:pos="6521"/>
        </w:tabs>
        <w:rPr>
          <w:lang w:val="en-US"/>
        </w:rPr>
      </w:pPr>
      <w:r>
        <w:rPr>
          <w:lang w:val="en-US"/>
        </w:rPr>
        <w:tab/>
        <w:t>BBER </w:t>
      </w:r>
      <w:r>
        <w:rPr>
          <w:rFonts w:ascii="Symbol" w:hAnsi="Symbol"/>
          <w:lang w:val="fr-CH"/>
        </w:rPr>
        <w:t></w:t>
      </w:r>
      <w:r>
        <w:rPr>
          <w:lang w:val="en-US"/>
        </w:rPr>
        <w:t> 1 </w:t>
      </w:r>
      <w:r>
        <w:rPr>
          <w:rFonts w:ascii="Symbol" w:hAnsi="Symbol"/>
          <w:bCs/>
          <w:lang w:val="fr-CH"/>
        </w:rPr>
        <w:t></w:t>
      </w:r>
      <w:r>
        <w:rPr>
          <w:lang w:val="en-US"/>
        </w:rPr>
        <w:t> 10</w:t>
      </w:r>
      <w:r>
        <w:rPr>
          <w:position w:val="6"/>
          <w:sz w:val="20"/>
          <w:lang w:val="en-US"/>
        </w:rPr>
        <w:t>–6</w:t>
      </w:r>
      <w:r>
        <w:rPr>
          <w:lang w:val="en-US"/>
        </w:rPr>
        <w:t> (1 </w:t>
      </w:r>
      <w:r>
        <w:rPr>
          <w:rFonts w:ascii="Symbol" w:hAnsi="Symbol"/>
          <w:lang w:val="fr-CH"/>
        </w:rPr>
        <w:t></w:t>
      </w:r>
      <w:r>
        <w:rPr>
          <w:lang w:val="en-US"/>
        </w:rPr>
        <w:t> 1) </w:t>
      </w:r>
      <w:r>
        <w:rPr>
          <w:rFonts w:ascii="Symbol" w:hAnsi="Symbol"/>
          <w:bCs/>
          <w:lang w:val="fr-CH"/>
        </w:rPr>
        <w:t></w:t>
      </w:r>
      <w:r>
        <w:rPr>
          <w:lang w:val="en-US"/>
        </w:rPr>
        <w:t> 105/2</w:t>
      </w:r>
      <w:r>
        <w:rPr>
          <w:rFonts w:ascii="Tms Rmn" w:hAnsi="Tms Rmn"/>
          <w:sz w:val="12"/>
          <w:lang w:val="en-US"/>
        </w:rPr>
        <w:t> </w:t>
      </w:r>
      <w:r>
        <w:rPr>
          <w:lang w:val="en-US"/>
        </w:rPr>
        <w:t>500 </w:t>
      </w:r>
      <w:r>
        <w:rPr>
          <w:rFonts w:ascii="Symbol" w:hAnsi="Symbol"/>
          <w:lang w:val="fr-CH"/>
        </w:rPr>
        <w:t></w:t>
      </w:r>
      <w:r>
        <w:rPr>
          <w:lang w:val="en-US"/>
        </w:rPr>
        <w:t> 0 </w:t>
      </w:r>
      <w:r>
        <w:rPr>
          <w:rFonts w:ascii="Symbol" w:hAnsi="Symbol"/>
          <w:lang w:val="fr-CH"/>
        </w:rPr>
        <w:t></w:t>
      </w:r>
      <w:r>
        <w:rPr>
          <w:lang w:val="en-US"/>
        </w:rPr>
        <w:t> 8.4 </w:t>
      </w:r>
      <w:r>
        <w:rPr>
          <w:rFonts w:ascii="Symbol" w:hAnsi="Symbol"/>
          <w:bCs/>
          <w:lang w:val="fr-CH"/>
        </w:rPr>
        <w:t></w:t>
      </w:r>
      <w:r>
        <w:rPr>
          <w:lang w:val="en-US"/>
        </w:rPr>
        <w:t> 10</w:t>
      </w:r>
      <w:r>
        <w:rPr>
          <w:position w:val="6"/>
          <w:sz w:val="20"/>
        </w:rPr>
        <w:sym w:font="Symbol" w:char="F02D"/>
      </w:r>
      <w:r>
        <w:rPr>
          <w:position w:val="6"/>
          <w:sz w:val="20"/>
          <w:lang w:val="en-US"/>
        </w:rPr>
        <w:t>8</w:t>
      </w:r>
      <w:r>
        <w:rPr>
          <w:lang w:val="en-US"/>
        </w:rPr>
        <w:tab/>
        <w:t>Number of BBE/month </w:t>
      </w:r>
      <w:r>
        <w:rPr>
          <w:rFonts w:ascii="Symbol" w:hAnsi="Symbol"/>
          <w:lang w:val="fr-CH"/>
        </w:rPr>
        <w:t></w:t>
      </w:r>
      <w:r>
        <w:rPr>
          <w:lang w:val="en-US"/>
        </w:rPr>
        <w:t> 1</w:t>
      </w:r>
      <w:r>
        <w:rPr>
          <w:rFonts w:ascii="Tms Rmn" w:hAnsi="Tms Rmn"/>
          <w:sz w:val="12"/>
          <w:lang w:val="en-US"/>
        </w:rPr>
        <w:t> </w:t>
      </w:r>
      <w:r>
        <w:rPr>
          <w:lang w:val="en-US"/>
        </w:rPr>
        <w:t>742</w:t>
      </w:r>
    </w:p>
    <w:p w:rsidR="004C1B80" w:rsidRDefault="00153451" w:rsidP="00153451">
      <w:pPr>
        <w:spacing w:before="240"/>
        <w:rPr>
          <w:lang w:val="en-US"/>
        </w:rPr>
      </w:pPr>
      <w:r w:rsidRPr="00153451">
        <w:rPr>
          <w:lang w:val="en-US"/>
        </w:rPr>
        <w:t>The calculations in the next two examples are made for ESR, SESR and BBER for links in the national portion of an HRP (objectives according to Recommendation ITU</w:t>
      </w:r>
      <w:r w:rsidRPr="00153451">
        <w:rPr>
          <w:lang w:val="en-US"/>
        </w:rPr>
        <w:noBreakHyphen/>
        <w:t>T G.826).</w:t>
      </w:r>
    </w:p>
    <w:p w:rsidR="004C1B80" w:rsidRPr="00153451" w:rsidRDefault="004C1B80" w:rsidP="004C1B80">
      <w:pPr>
        <w:pStyle w:val="Headingi"/>
        <w:rPr>
          <w:i w:val="0"/>
          <w:iCs/>
          <w:lang w:val="en-GB"/>
        </w:rPr>
      </w:pPr>
      <w:r w:rsidRPr="00153451">
        <w:rPr>
          <w:i w:val="0"/>
          <w:iCs/>
          <w:lang w:val="en-GB"/>
        </w:rPr>
        <w:t>Example 3:</w:t>
      </w:r>
    </w:p>
    <w:p w:rsidR="004C1B80" w:rsidRDefault="00EC67C1" w:rsidP="00EC67C1">
      <w:pPr>
        <w:rPr>
          <w:lang w:val="en-US"/>
        </w:rPr>
      </w:pPr>
      <w:r w:rsidRPr="00EC67C1">
        <w:rPr>
          <w:lang w:val="en-US"/>
        </w:rPr>
        <w:t>The access portion of the network is 20 km long and it is formed by a single link:</w:t>
      </w:r>
    </w:p>
    <w:p w:rsidR="004C1B80" w:rsidRPr="001E4941" w:rsidRDefault="004C1B80" w:rsidP="004C1B80">
      <w:pPr>
        <w:rPr>
          <w:lang w:val="en-GB"/>
        </w:rPr>
      </w:pPr>
      <w:r w:rsidRPr="001E4941">
        <w:rPr>
          <w:lang w:val="en-GB"/>
        </w:rPr>
        <w:t xml:space="preserve">Link </w:t>
      </w:r>
      <w:r w:rsidRPr="001E4941">
        <w:rPr>
          <w:i/>
          <w:lang w:val="en-GB"/>
        </w:rPr>
        <w:t>L</w:t>
      </w:r>
      <w:r w:rsidRPr="001E4941">
        <w:rPr>
          <w:position w:val="-4"/>
          <w:sz w:val="20"/>
          <w:lang w:val="en-GB"/>
        </w:rPr>
        <w:t>3</w:t>
      </w:r>
      <w:r w:rsidRPr="001E4941">
        <w:rPr>
          <w:lang w:val="en-GB"/>
        </w:rPr>
        <w:t> </w:t>
      </w:r>
      <w:r>
        <w:rPr>
          <w:rFonts w:ascii="Symbol" w:hAnsi="Symbol"/>
        </w:rPr>
        <w:t></w:t>
      </w:r>
      <w:r w:rsidRPr="001E4941">
        <w:rPr>
          <w:lang w:val="en-GB"/>
        </w:rPr>
        <w:t> 20 km</w:t>
      </w:r>
    </w:p>
    <w:p w:rsidR="004C1B80" w:rsidRPr="001E4941" w:rsidRDefault="004C1B80" w:rsidP="004C1B80">
      <w:pPr>
        <w:rPr>
          <w:lang w:val="en-GB"/>
        </w:rPr>
      </w:pPr>
      <w:r w:rsidRPr="001E4941">
        <w:rPr>
          <w:lang w:val="en-GB"/>
        </w:rPr>
        <w:t>Capacity: 2 Mbit/s</w:t>
      </w:r>
    </w:p>
    <w:p w:rsidR="004C1B80" w:rsidRPr="001E4941" w:rsidRDefault="004C1B80" w:rsidP="004C1B80">
      <w:pPr>
        <w:rPr>
          <w:lang w:val="en-GB"/>
        </w:rPr>
      </w:pPr>
      <w:r w:rsidRPr="001E4941">
        <w:rPr>
          <w:lang w:val="en-GB"/>
        </w:rPr>
        <w:t>Number of blocks/s: 2</w:t>
      </w:r>
      <w:r w:rsidRPr="001E4941">
        <w:rPr>
          <w:rFonts w:ascii="Tms Rmn" w:hAnsi="Tms Rmn"/>
          <w:sz w:val="12"/>
          <w:lang w:val="en-GB"/>
        </w:rPr>
        <w:t> </w:t>
      </w:r>
      <w:r w:rsidRPr="001E4941">
        <w:rPr>
          <w:lang w:val="en-GB"/>
        </w:rPr>
        <w:t>000</w:t>
      </w:r>
    </w:p>
    <w:p w:rsidR="004C1B80" w:rsidRDefault="004C1B80" w:rsidP="00EC67C1">
      <w:pPr>
        <w:rPr>
          <w:lang w:val="en-US"/>
        </w:rPr>
      </w:pPr>
      <w:r>
        <w:rPr>
          <w:lang w:val="en-US"/>
        </w:rPr>
        <w:t xml:space="preserve">In this case the objectives are length independent; if </w:t>
      </w:r>
      <w:r>
        <w:rPr>
          <w:i/>
          <w:lang w:val="en-US"/>
        </w:rPr>
        <w:t>C</w:t>
      </w:r>
      <w:r>
        <w:rPr>
          <w:lang w:val="en-US"/>
        </w:rPr>
        <w:t> </w:t>
      </w:r>
      <w:r>
        <w:rPr>
          <w:rFonts w:ascii="Symbol" w:hAnsi="Symbol"/>
        </w:rPr>
        <w:t></w:t>
      </w:r>
      <w:r>
        <w:rPr>
          <w:lang w:val="en-US"/>
        </w:rPr>
        <w:t xml:space="preserve"> 0.075 is assumed (see </w:t>
      </w:r>
      <w:r>
        <w:rPr>
          <w:i/>
          <w:lang w:val="en-US"/>
        </w:rPr>
        <w:t>recommends</w:t>
      </w:r>
      <w:r>
        <w:rPr>
          <w:lang w:val="en-US"/>
        </w:rPr>
        <w:t xml:space="preserve"> 4) </w:t>
      </w:r>
      <w:r w:rsidR="00EC67C1" w:rsidRPr="00EC67C1">
        <w:rPr>
          <w:lang w:val="en-US"/>
        </w:rPr>
        <w:t>it gives:</w:t>
      </w:r>
    </w:p>
    <w:p w:rsidR="004C1B80" w:rsidRDefault="004C1B80" w:rsidP="004C1B80">
      <w:pPr>
        <w:tabs>
          <w:tab w:val="left" w:pos="426"/>
        </w:tabs>
        <w:rPr>
          <w:lang w:val="en-US"/>
        </w:rPr>
      </w:pPr>
      <w:r>
        <w:rPr>
          <w:lang w:val="en-US"/>
        </w:rPr>
        <w:tab/>
        <w:t>ESR </w:t>
      </w:r>
      <w:r>
        <w:rPr>
          <w:rFonts w:ascii="Symbol" w:hAnsi="Symbol"/>
          <w:lang w:val="fr-CH"/>
        </w:rPr>
        <w:t></w:t>
      </w:r>
      <w:r>
        <w:rPr>
          <w:lang w:val="en-US"/>
        </w:rPr>
        <w:t xml:space="preserve"> 0.004 </w:t>
      </w:r>
      <w:r>
        <w:rPr>
          <w:i/>
          <w:iCs/>
          <w:lang w:val="en-US"/>
        </w:rPr>
        <w:t>C</w:t>
      </w:r>
      <w:r>
        <w:rPr>
          <w:lang w:val="en-US"/>
        </w:rPr>
        <w:t> </w:t>
      </w:r>
      <w:r>
        <w:rPr>
          <w:rFonts w:ascii="Symbol" w:hAnsi="Symbol"/>
          <w:lang w:val="fr-CH"/>
        </w:rPr>
        <w:t></w:t>
      </w:r>
      <w:r>
        <w:rPr>
          <w:lang w:val="en-US"/>
        </w:rPr>
        <w:t> 3 </w:t>
      </w:r>
      <w:r>
        <w:rPr>
          <w:rFonts w:ascii="Symbol" w:hAnsi="Symbol"/>
          <w:lang w:val="fr-CH"/>
        </w:rPr>
        <w:t></w:t>
      </w:r>
      <w:r>
        <w:rPr>
          <w:lang w:val="en-US"/>
        </w:rPr>
        <w:t> 10</w:t>
      </w:r>
      <w:r>
        <w:rPr>
          <w:position w:val="6"/>
          <w:sz w:val="20"/>
        </w:rPr>
        <w:sym w:font="Symbol" w:char="F02D"/>
      </w:r>
      <w:r>
        <w:rPr>
          <w:position w:val="6"/>
          <w:sz w:val="20"/>
          <w:lang w:val="en-US"/>
        </w:rPr>
        <w:t>4</w:t>
      </w:r>
      <w:r>
        <w:rPr>
          <w:lang w:val="en-US"/>
        </w:rPr>
        <w:t xml:space="preserve"> (equivalent to 778 ES/month)</w:t>
      </w:r>
    </w:p>
    <w:p w:rsidR="004C1B80" w:rsidRDefault="004C1B80" w:rsidP="004C1B80">
      <w:pPr>
        <w:tabs>
          <w:tab w:val="left" w:pos="426"/>
        </w:tabs>
        <w:rPr>
          <w:lang w:val="en-US"/>
        </w:rPr>
      </w:pPr>
      <w:r>
        <w:rPr>
          <w:lang w:val="en-US"/>
        </w:rPr>
        <w:tab/>
        <w:t>SESR </w:t>
      </w:r>
      <w:r>
        <w:rPr>
          <w:rFonts w:ascii="Symbol" w:hAnsi="Symbol"/>
          <w:lang w:val="fr-CH"/>
        </w:rPr>
        <w:t></w:t>
      </w:r>
      <w:r>
        <w:rPr>
          <w:lang w:val="en-US"/>
        </w:rPr>
        <w:t xml:space="preserve"> 0.0002 </w:t>
      </w:r>
      <w:r>
        <w:rPr>
          <w:i/>
          <w:iCs/>
          <w:lang w:val="en-US"/>
        </w:rPr>
        <w:t>C</w:t>
      </w:r>
      <w:r>
        <w:rPr>
          <w:lang w:val="en-US"/>
        </w:rPr>
        <w:t> </w:t>
      </w:r>
      <w:r>
        <w:rPr>
          <w:rFonts w:ascii="Symbol" w:hAnsi="Symbol"/>
          <w:lang w:val="fr-CH"/>
        </w:rPr>
        <w:t></w:t>
      </w:r>
      <w:r>
        <w:rPr>
          <w:lang w:val="en-US"/>
        </w:rPr>
        <w:t> 1.5 </w:t>
      </w:r>
      <w:r>
        <w:rPr>
          <w:rFonts w:ascii="Symbol" w:hAnsi="Symbol"/>
          <w:lang w:val="fr-CH"/>
        </w:rPr>
        <w:t></w:t>
      </w:r>
      <w:r>
        <w:rPr>
          <w:lang w:val="en-US"/>
        </w:rPr>
        <w:t> 10</w:t>
      </w:r>
      <w:r>
        <w:rPr>
          <w:position w:val="6"/>
          <w:sz w:val="20"/>
        </w:rPr>
        <w:sym w:font="Symbol" w:char="F02D"/>
      </w:r>
      <w:r>
        <w:rPr>
          <w:position w:val="6"/>
          <w:sz w:val="20"/>
          <w:lang w:val="en-US"/>
        </w:rPr>
        <w:t>5</w:t>
      </w:r>
      <w:r>
        <w:rPr>
          <w:lang w:val="en-US"/>
        </w:rPr>
        <w:t xml:space="preserve"> (equivalent to 39 SES/month)</w:t>
      </w:r>
    </w:p>
    <w:p w:rsidR="004C1B80" w:rsidRDefault="004C1B80" w:rsidP="004C1B80">
      <w:pPr>
        <w:tabs>
          <w:tab w:val="left" w:pos="426"/>
        </w:tabs>
        <w:rPr>
          <w:lang w:val="en-US"/>
        </w:rPr>
      </w:pPr>
      <w:r>
        <w:rPr>
          <w:lang w:val="en-US"/>
        </w:rPr>
        <w:tab/>
        <w:t>BBER </w:t>
      </w:r>
      <w:r>
        <w:rPr>
          <w:rFonts w:ascii="Symbol" w:hAnsi="Symbol"/>
          <w:lang w:val="fr-CH"/>
        </w:rPr>
        <w:t></w:t>
      </w:r>
      <w:r>
        <w:rPr>
          <w:lang w:val="en-US"/>
        </w:rPr>
        <w:t> 2 </w:t>
      </w:r>
      <w:r>
        <w:rPr>
          <w:rFonts w:ascii="Symbol" w:hAnsi="Symbol"/>
          <w:lang w:val="fr-CH"/>
        </w:rPr>
        <w:t></w:t>
      </w:r>
      <w:r>
        <w:rPr>
          <w:lang w:val="en-US"/>
        </w:rPr>
        <w:t> 10</w:t>
      </w:r>
      <w:r>
        <w:rPr>
          <w:position w:val="6"/>
          <w:sz w:val="20"/>
          <w:lang w:val="en-US"/>
        </w:rPr>
        <w:t>–5</w:t>
      </w:r>
      <w:r>
        <w:rPr>
          <w:lang w:val="en-US"/>
        </w:rPr>
        <w:t> </w:t>
      </w:r>
      <w:r>
        <w:rPr>
          <w:rFonts w:ascii="Symbol" w:hAnsi="Symbol"/>
          <w:lang w:val="fr-CH"/>
        </w:rPr>
        <w:t></w:t>
      </w:r>
      <w:r>
        <w:rPr>
          <w:lang w:val="en-US"/>
        </w:rPr>
        <w:t> </w:t>
      </w:r>
      <w:r>
        <w:rPr>
          <w:i/>
          <w:iCs/>
          <w:lang w:val="en-US"/>
        </w:rPr>
        <w:t>C</w:t>
      </w:r>
      <w:r>
        <w:rPr>
          <w:lang w:val="en-US"/>
        </w:rPr>
        <w:t> </w:t>
      </w:r>
      <w:r>
        <w:rPr>
          <w:rFonts w:ascii="Symbol" w:hAnsi="Symbol"/>
          <w:lang w:val="fr-CH"/>
        </w:rPr>
        <w:t></w:t>
      </w:r>
      <w:r>
        <w:rPr>
          <w:lang w:val="en-US"/>
        </w:rPr>
        <w:t> 1.5 </w:t>
      </w:r>
      <w:r>
        <w:rPr>
          <w:rFonts w:ascii="Symbol" w:hAnsi="Symbol"/>
          <w:lang w:val="fr-CH"/>
        </w:rPr>
        <w:t></w:t>
      </w:r>
      <w:r>
        <w:rPr>
          <w:lang w:val="en-US"/>
        </w:rPr>
        <w:t> 10</w:t>
      </w:r>
      <w:r>
        <w:rPr>
          <w:position w:val="6"/>
          <w:sz w:val="20"/>
        </w:rPr>
        <w:sym w:font="Symbol" w:char="F02D"/>
      </w:r>
      <w:r>
        <w:rPr>
          <w:position w:val="6"/>
          <w:sz w:val="20"/>
          <w:lang w:val="en-US"/>
        </w:rPr>
        <w:t>6</w:t>
      </w:r>
      <w:r>
        <w:rPr>
          <w:lang w:val="en-US"/>
        </w:rPr>
        <w:t xml:space="preserve"> (equivalent to 7</w:t>
      </w:r>
      <w:r>
        <w:rPr>
          <w:rFonts w:ascii="Tms Rmn" w:hAnsi="Tms Rmn"/>
          <w:sz w:val="12"/>
          <w:lang w:val="en-US"/>
        </w:rPr>
        <w:t> </w:t>
      </w:r>
      <w:r>
        <w:rPr>
          <w:lang w:val="en-US"/>
        </w:rPr>
        <w:t>776 EB/month)</w:t>
      </w:r>
    </w:p>
    <w:p w:rsidR="004C1B80" w:rsidRDefault="004C1B80" w:rsidP="004C1B80">
      <w:pPr>
        <w:pStyle w:val="Equationlegend"/>
      </w:pPr>
      <w:r>
        <w:t>EB</w:t>
      </w:r>
      <w:r>
        <w:rPr>
          <w:rFonts w:ascii="Tms Rmn" w:hAnsi="Tms Rmn"/>
        </w:rPr>
        <w:t xml:space="preserve">: </w:t>
      </w:r>
      <w:r>
        <w:t>errored block.</w:t>
      </w:r>
    </w:p>
    <w:p w:rsidR="004C1B80" w:rsidRPr="00EC67C1" w:rsidRDefault="004C1B80" w:rsidP="004C1B80">
      <w:pPr>
        <w:pStyle w:val="Headingi"/>
        <w:rPr>
          <w:i w:val="0"/>
          <w:iCs/>
          <w:lang w:val="en-GB"/>
        </w:rPr>
      </w:pPr>
      <w:r w:rsidRPr="00EC67C1">
        <w:rPr>
          <w:i w:val="0"/>
          <w:iCs/>
          <w:lang w:val="en-GB"/>
        </w:rPr>
        <w:t>Example 4:</w:t>
      </w:r>
    </w:p>
    <w:p w:rsidR="004C1B80" w:rsidRDefault="00EC67C1" w:rsidP="00EC67C1">
      <w:pPr>
        <w:rPr>
          <w:lang w:val="en-US"/>
        </w:rPr>
      </w:pPr>
      <w:r w:rsidRPr="00EC67C1">
        <w:rPr>
          <w:lang w:val="en-US"/>
        </w:rPr>
        <w:t>The short haul portion of the network is 80 km long and it is formed by a single link:</w:t>
      </w:r>
    </w:p>
    <w:p w:rsidR="004C1B80" w:rsidRPr="001E4941" w:rsidRDefault="004C1B80" w:rsidP="004C1B80">
      <w:pPr>
        <w:rPr>
          <w:lang w:val="en-GB"/>
        </w:rPr>
      </w:pPr>
      <w:r w:rsidRPr="001E4941">
        <w:rPr>
          <w:lang w:val="en-GB"/>
        </w:rPr>
        <w:t xml:space="preserve">Link </w:t>
      </w:r>
      <w:r w:rsidRPr="001E4941">
        <w:rPr>
          <w:i/>
          <w:iCs/>
          <w:lang w:val="en-GB"/>
        </w:rPr>
        <w:t>L</w:t>
      </w:r>
      <w:r w:rsidRPr="001E4941">
        <w:rPr>
          <w:position w:val="-4"/>
          <w:sz w:val="20"/>
          <w:lang w:val="en-GB"/>
        </w:rPr>
        <w:t>4</w:t>
      </w:r>
      <w:r w:rsidRPr="001E4941">
        <w:rPr>
          <w:lang w:val="en-GB"/>
        </w:rPr>
        <w:t> </w:t>
      </w:r>
      <w:r>
        <w:rPr>
          <w:rFonts w:ascii="Symbol" w:hAnsi="Symbol"/>
        </w:rPr>
        <w:t></w:t>
      </w:r>
      <w:r w:rsidRPr="001E4941">
        <w:rPr>
          <w:lang w:val="en-GB"/>
        </w:rPr>
        <w:t> 80 km</w:t>
      </w:r>
    </w:p>
    <w:p w:rsidR="004C1B80" w:rsidRPr="001E4941" w:rsidRDefault="004C1B80" w:rsidP="004C1B80">
      <w:pPr>
        <w:rPr>
          <w:lang w:val="en-GB"/>
        </w:rPr>
      </w:pPr>
      <w:r w:rsidRPr="001E4941">
        <w:rPr>
          <w:lang w:val="en-GB"/>
        </w:rPr>
        <w:t>Capacity: 34 Mbit/s</w:t>
      </w:r>
    </w:p>
    <w:p w:rsidR="004C1B80" w:rsidRDefault="004C1B80" w:rsidP="004C1B80">
      <w:pPr>
        <w:rPr>
          <w:lang w:val="en-US"/>
        </w:rPr>
      </w:pPr>
      <w:r>
        <w:rPr>
          <w:lang w:val="en-US"/>
        </w:rPr>
        <w:t>Number of blocks/s: 8</w:t>
      </w:r>
      <w:r>
        <w:rPr>
          <w:rFonts w:ascii="Tms Rmn" w:hAnsi="Tms Rmn"/>
          <w:sz w:val="12"/>
          <w:lang w:val="en-US"/>
        </w:rPr>
        <w:t> </w:t>
      </w:r>
      <w:r>
        <w:rPr>
          <w:lang w:val="en-US"/>
        </w:rPr>
        <w:t>000</w:t>
      </w:r>
    </w:p>
    <w:p w:rsidR="004C1B80" w:rsidRDefault="004C1B80" w:rsidP="00EC67C1">
      <w:pPr>
        <w:rPr>
          <w:lang w:val="en-US"/>
        </w:rPr>
      </w:pPr>
      <w:r>
        <w:rPr>
          <w:lang w:val="en-US"/>
        </w:rPr>
        <w:t xml:space="preserve">In this case the objectives are length independent; if </w:t>
      </w:r>
      <w:r>
        <w:rPr>
          <w:i/>
          <w:iCs/>
          <w:lang w:val="en-US"/>
        </w:rPr>
        <w:t>B</w:t>
      </w:r>
      <w:r>
        <w:rPr>
          <w:lang w:val="en-US"/>
        </w:rPr>
        <w:t xml:space="preserve"> </w:t>
      </w:r>
      <w:r>
        <w:rPr>
          <w:rFonts w:ascii="Symbol" w:hAnsi="Symbol"/>
          <w:lang w:val="en-US"/>
        </w:rPr>
        <w:t></w:t>
      </w:r>
      <w:r>
        <w:rPr>
          <w:lang w:val="en-US"/>
        </w:rPr>
        <w:t xml:space="preserve"> 0.075 is assumed (see </w:t>
      </w:r>
      <w:r>
        <w:rPr>
          <w:i/>
          <w:lang w:val="en-US"/>
        </w:rPr>
        <w:t>recommends</w:t>
      </w:r>
      <w:r>
        <w:rPr>
          <w:lang w:val="en-US"/>
        </w:rPr>
        <w:t xml:space="preserve"> 3) </w:t>
      </w:r>
      <w:r w:rsidR="00EC67C1" w:rsidRPr="00EC67C1">
        <w:rPr>
          <w:lang w:val="en-US"/>
        </w:rPr>
        <w:t>it gives:</w:t>
      </w:r>
    </w:p>
    <w:p w:rsidR="004C1B80" w:rsidRDefault="004C1B80" w:rsidP="004C1B80">
      <w:pPr>
        <w:tabs>
          <w:tab w:val="clear" w:pos="794"/>
          <w:tab w:val="left" w:pos="426"/>
        </w:tabs>
        <w:rPr>
          <w:lang w:val="en-US"/>
        </w:rPr>
      </w:pPr>
      <w:r>
        <w:rPr>
          <w:lang w:val="en-US"/>
        </w:rPr>
        <w:tab/>
        <w:t>ESR </w:t>
      </w:r>
      <w:r>
        <w:rPr>
          <w:rFonts w:ascii="Symbol" w:hAnsi="Symbol"/>
          <w:lang w:val="fr-CH"/>
        </w:rPr>
        <w:t></w:t>
      </w:r>
      <w:r>
        <w:rPr>
          <w:lang w:val="en-US"/>
        </w:rPr>
        <w:t xml:space="preserve"> 0.0075 </w:t>
      </w:r>
      <w:r>
        <w:rPr>
          <w:i/>
          <w:iCs/>
          <w:lang w:val="en-US"/>
        </w:rPr>
        <w:t>B</w:t>
      </w:r>
      <w:r>
        <w:rPr>
          <w:lang w:val="en-US"/>
        </w:rPr>
        <w:t> </w:t>
      </w:r>
      <w:r>
        <w:rPr>
          <w:rFonts w:ascii="Symbol" w:hAnsi="Symbol"/>
          <w:lang w:val="fr-CH"/>
        </w:rPr>
        <w:t></w:t>
      </w:r>
      <w:r>
        <w:rPr>
          <w:lang w:val="en-US"/>
        </w:rPr>
        <w:t> 5.625 </w:t>
      </w:r>
      <w:r>
        <w:rPr>
          <w:rFonts w:ascii="Symbol" w:hAnsi="Symbol"/>
          <w:lang w:val="fr-CH"/>
        </w:rPr>
        <w:t></w:t>
      </w:r>
      <w:r>
        <w:rPr>
          <w:lang w:val="en-US"/>
        </w:rPr>
        <w:t> 10</w:t>
      </w:r>
      <w:r>
        <w:rPr>
          <w:position w:val="6"/>
          <w:sz w:val="20"/>
        </w:rPr>
        <w:sym w:font="Symbol" w:char="F02D"/>
      </w:r>
      <w:r>
        <w:rPr>
          <w:position w:val="6"/>
          <w:sz w:val="20"/>
          <w:lang w:val="en-US"/>
        </w:rPr>
        <w:t>4</w:t>
      </w:r>
      <w:r>
        <w:rPr>
          <w:lang w:val="en-US"/>
        </w:rPr>
        <w:t xml:space="preserve"> (equivalent to 1</w:t>
      </w:r>
      <w:r>
        <w:rPr>
          <w:rFonts w:ascii="Tms Rmn" w:hAnsi="Tms Rmn"/>
          <w:sz w:val="12"/>
          <w:lang w:val="en-US"/>
        </w:rPr>
        <w:t> </w:t>
      </w:r>
      <w:r>
        <w:rPr>
          <w:lang w:val="en-US"/>
        </w:rPr>
        <w:t>458 ES/month)</w:t>
      </w:r>
    </w:p>
    <w:p w:rsidR="004C1B80" w:rsidRDefault="004C1B80" w:rsidP="004C1B80">
      <w:pPr>
        <w:tabs>
          <w:tab w:val="clear" w:pos="794"/>
          <w:tab w:val="left" w:pos="426"/>
        </w:tabs>
        <w:rPr>
          <w:lang w:val="en-US"/>
        </w:rPr>
      </w:pPr>
      <w:r>
        <w:rPr>
          <w:lang w:val="en-US"/>
        </w:rPr>
        <w:tab/>
        <w:t>SESR </w:t>
      </w:r>
      <w:r>
        <w:rPr>
          <w:rFonts w:ascii="Symbol" w:hAnsi="Symbol"/>
          <w:lang w:val="fr-CH"/>
        </w:rPr>
        <w:t></w:t>
      </w:r>
      <w:r>
        <w:rPr>
          <w:lang w:val="en-US"/>
        </w:rPr>
        <w:t xml:space="preserve"> 0.0002 </w:t>
      </w:r>
      <w:r>
        <w:rPr>
          <w:i/>
          <w:iCs/>
          <w:lang w:val="en-US"/>
        </w:rPr>
        <w:t>B</w:t>
      </w:r>
      <w:r>
        <w:rPr>
          <w:lang w:val="en-US"/>
        </w:rPr>
        <w:t> </w:t>
      </w:r>
      <w:r>
        <w:rPr>
          <w:rFonts w:ascii="Symbol" w:hAnsi="Symbol"/>
          <w:lang w:val="fr-CH"/>
        </w:rPr>
        <w:t></w:t>
      </w:r>
      <w:r>
        <w:rPr>
          <w:lang w:val="en-US"/>
        </w:rPr>
        <w:t xml:space="preserve"> 1.5 </w:t>
      </w:r>
      <w:r>
        <w:rPr>
          <w:rFonts w:ascii="Symbol" w:hAnsi="Symbol"/>
          <w:lang w:val="fr-CH"/>
        </w:rPr>
        <w:t></w:t>
      </w:r>
      <w:r>
        <w:rPr>
          <w:lang w:val="en-US"/>
        </w:rPr>
        <w:t xml:space="preserve"> 10</w:t>
      </w:r>
      <w:r>
        <w:rPr>
          <w:position w:val="6"/>
          <w:sz w:val="20"/>
        </w:rPr>
        <w:sym w:font="Symbol" w:char="F02D"/>
      </w:r>
      <w:r w:rsidRPr="001E4941">
        <w:rPr>
          <w:position w:val="6"/>
          <w:sz w:val="20"/>
          <w:lang w:val="en-GB"/>
        </w:rPr>
        <w:t>5</w:t>
      </w:r>
      <w:r>
        <w:rPr>
          <w:lang w:val="en-US"/>
        </w:rPr>
        <w:t xml:space="preserve"> (equivalent to 39 SES/month)</w:t>
      </w:r>
    </w:p>
    <w:p w:rsidR="004C1B80" w:rsidRDefault="004C1B80" w:rsidP="004C1B80">
      <w:pPr>
        <w:tabs>
          <w:tab w:val="clear" w:pos="794"/>
          <w:tab w:val="left" w:pos="426"/>
        </w:tabs>
        <w:rPr>
          <w:lang w:val="en-US"/>
        </w:rPr>
      </w:pPr>
      <w:r>
        <w:rPr>
          <w:lang w:val="en-US"/>
        </w:rPr>
        <w:tab/>
        <w:t>BBER </w:t>
      </w:r>
      <w:r>
        <w:rPr>
          <w:rFonts w:ascii="Symbol" w:hAnsi="Symbol"/>
          <w:lang w:val="fr-CH"/>
        </w:rPr>
        <w:t></w:t>
      </w:r>
      <w:r>
        <w:rPr>
          <w:lang w:val="en-US"/>
        </w:rPr>
        <w:t> 2 </w:t>
      </w:r>
      <w:r>
        <w:rPr>
          <w:rFonts w:ascii="Symbol" w:hAnsi="Symbol"/>
          <w:lang w:val="fr-CH"/>
        </w:rPr>
        <w:t></w:t>
      </w:r>
      <w:r>
        <w:rPr>
          <w:lang w:val="en-US"/>
        </w:rPr>
        <w:t> 10</w:t>
      </w:r>
      <w:r>
        <w:rPr>
          <w:position w:val="6"/>
          <w:sz w:val="20"/>
          <w:lang w:val="en-US"/>
        </w:rPr>
        <w:t>–5</w:t>
      </w:r>
      <w:r>
        <w:rPr>
          <w:lang w:val="en-US"/>
        </w:rPr>
        <w:t> </w:t>
      </w:r>
      <w:r>
        <w:rPr>
          <w:rFonts w:ascii="Symbol" w:hAnsi="Symbol"/>
          <w:lang w:val="fr-CH"/>
        </w:rPr>
        <w:t></w:t>
      </w:r>
      <w:r>
        <w:rPr>
          <w:lang w:val="en-US"/>
        </w:rPr>
        <w:t> </w:t>
      </w:r>
      <w:r>
        <w:rPr>
          <w:i/>
          <w:iCs/>
          <w:lang w:val="en-US"/>
        </w:rPr>
        <w:t>B</w:t>
      </w:r>
      <w:r>
        <w:rPr>
          <w:lang w:val="en-US"/>
        </w:rPr>
        <w:t> </w:t>
      </w:r>
      <w:r>
        <w:rPr>
          <w:rFonts w:ascii="Symbol" w:hAnsi="Symbol"/>
          <w:lang w:val="fr-CH"/>
        </w:rPr>
        <w:t></w:t>
      </w:r>
      <w:r>
        <w:rPr>
          <w:lang w:val="en-US"/>
        </w:rPr>
        <w:t> 1.5 </w:t>
      </w:r>
      <w:r>
        <w:rPr>
          <w:rFonts w:ascii="Symbol" w:hAnsi="Symbol"/>
          <w:lang w:val="fr-CH"/>
        </w:rPr>
        <w:t></w:t>
      </w:r>
      <w:r>
        <w:rPr>
          <w:lang w:val="en-US"/>
        </w:rPr>
        <w:t> 10</w:t>
      </w:r>
      <w:r>
        <w:rPr>
          <w:position w:val="6"/>
          <w:sz w:val="20"/>
        </w:rPr>
        <w:sym w:font="Symbol" w:char="F02D"/>
      </w:r>
      <w:r>
        <w:rPr>
          <w:position w:val="6"/>
          <w:sz w:val="20"/>
          <w:lang w:val="en-US"/>
        </w:rPr>
        <w:t>6</w:t>
      </w:r>
      <w:r>
        <w:rPr>
          <w:lang w:val="en-US"/>
        </w:rPr>
        <w:t xml:space="preserve"> (equivalent to 31</w:t>
      </w:r>
      <w:r>
        <w:rPr>
          <w:rFonts w:ascii="Tms Rmn" w:hAnsi="Tms Rmn"/>
          <w:sz w:val="12"/>
          <w:lang w:val="en-US"/>
        </w:rPr>
        <w:t> </w:t>
      </w:r>
      <w:r>
        <w:rPr>
          <w:lang w:val="en-US"/>
        </w:rPr>
        <w:t>104 EB/month)</w:t>
      </w:r>
    </w:p>
    <w:p w:rsidR="004C1B80" w:rsidRPr="00367133" w:rsidRDefault="004C1B80" w:rsidP="004C1B80">
      <w:pPr>
        <w:pStyle w:val="Headingi"/>
        <w:rPr>
          <w:i w:val="0"/>
          <w:iCs/>
          <w:lang w:val="en-US"/>
        </w:rPr>
      </w:pPr>
      <w:r w:rsidRPr="00367133">
        <w:rPr>
          <w:i w:val="0"/>
          <w:iCs/>
          <w:lang w:val="en-US"/>
        </w:rPr>
        <w:t>Example 5:</w:t>
      </w:r>
    </w:p>
    <w:p w:rsidR="004C1B80" w:rsidRDefault="00367133" w:rsidP="00367133">
      <w:pPr>
        <w:rPr>
          <w:lang w:val="en-US"/>
        </w:rPr>
      </w:pPr>
      <w:r w:rsidRPr="00367133">
        <w:rPr>
          <w:lang w:val="en-US"/>
        </w:rPr>
        <w:t>Real link in long</w:t>
      </w:r>
      <w:r w:rsidRPr="00367133">
        <w:rPr>
          <w:lang w:val="en-US"/>
        </w:rPr>
        <w:noBreakHyphen/>
        <w:t>haul portion of the network, designed according to Recommendation ITU</w:t>
      </w:r>
      <w:r w:rsidRPr="00367133">
        <w:rPr>
          <w:lang w:val="en-US"/>
        </w:rPr>
        <w:noBreakHyphen/>
        <w:t>T G.828:</w:t>
      </w:r>
    </w:p>
    <w:p w:rsidR="004C1B80" w:rsidRPr="001E4941" w:rsidRDefault="004C1B80" w:rsidP="004C1B80">
      <w:pPr>
        <w:rPr>
          <w:lang w:val="en-GB"/>
        </w:rPr>
      </w:pPr>
      <w:r w:rsidRPr="001E4941">
        <w:rPr>
          <w:lang w:val="en-GB"/>
        </w:rPr>
        <w:t xml:space="preserve">Link </w:t>
      </w:r>
      <w:r w:rsidRPr="001E4941">
        <w:rPr>
          <w:i/>
          <w:iCs/>
          <w:lang w:val="en-GB"/>
        </w:rPr>
        <w:t>L</w:t>
      </w:r>
      <w:r w:rsidRPr="001E4941">
        <w:rPr>
          <w:position w:val="-4"/>
          <w:sz w:val="20"/>
          <w:lang w:val="en-GB"/>
        </w:rPr>
        <w:t>5</w:t>
      </w:r>
      <w:r w:rsidRPr="001E4941">
        <w:rPr>
          <w:lang w:val="en-GB"/>
        </w:rPr>
        <w:t> </w:t>
      </w:r>
      <w:r>
        <w:rPr>
          <w:rFonts w:ascii="Symbol" w:hAnsi="Symbol"/>
        </w:rPr>
        <w:t></w:t>
      </w:r>
      <w:r w:rsidRPr="001E4941">
        <w:rPr>
          <w:lang w:val="en-GB"/>
        </w:rPr>
        <w:t> 75 km</w:t>
      </w:r>
    </w:p>
    <w:p w:rsidR="004C1B80" w:rsidRPr="001E4941" w:rsidRDefault="004C1B80" w:rsidP="00367133">
      <w:pPr>
        <w:keepNext/>
        <w:keepLines/>
        <w:rPr>
          <w:lang w:val="en-GB"/>
        </w:rPr>
      </w:pPr>
      <w:r w:rsidRPr="001E4941">
        <w:rPr>
          <w:lang w:val="en-GB"/>
        </w:rPr>
        <w:t>SDH transmission rate: VC-4 (150.336 Mbit/s)</w:t>
      </w:r>
    </w:p>
    <w:p w:rsidR="004C1B80" w:rsidRDefault="004C1B80" w:rsidP="00367133">
      <w:pPr>
        <w:keepNext/>
        <w:keepLines/>
        <w:rPr>
          <w:lang w:val="en-US"/>
        </w:rPr>
      </w:pPr>
      <w:r>
        <w:rPr>
          <w:lang w:val="en-US"/>
        </w:rPr>
        <w:t>Number of blocks/s: 8</w:t>
      </w:r>
      <w:r>
        <w:rPr>
          <w:rFonts w:ascii="Tms Rmn" w:hAnsi="Tms Rmn"/>
          <w:sz w:val="12"/>
          <w:lang w:val="en-US"/>
        </w:rPr>
        <w:t> </w:t>
      </w:r>
      <w:r>
        <w:rPr>
          <w:lang w:val="en-US"/>
        </w:rPr>
        <w:t>000</w:t>
      </w:r>
    </w:p>
    <w:p w:rsidR="004C1B80" w:rsidRDefault="004C1B80" w:rsidP="004C1B80">
      <w:pPr>
        <w:tabs>
          <w:tab w:val="clear" w:pos="794"/>
          <w:tab w:val="left" w:pos="426"/>
        </w:tabs>
        <w:rPr>
          <w:lang w:val="en-US"/>
        </w:rPr>
      </w:pPr>
      <w:r>
        <w:rPr>
          <w:lang w:val="en-US"/>
        </w:rPr>
        <w:tab/>
        <w:t>ESR </w:t>
      </w:r>
      <w:r>
        <w:rPr>
          <w:rFonts w:ascii="Symbol" w:hAnsi="Symbol"/>
          <w:lang w:val="fr-CH"/>
        </w:rPr>
        <w:t></w:t>
      </w:r>
      <w:r>
        <w:rPr>
          <w:lang w:val="en-US"/>
        </w:rPr>
        <w:t xml:space="preserve"> 0.004 </w:t>
      </w:r>
      <w:r>
        <w:rPr>
          <w:i/>
          <w:iCs/>
          <w:lang w:val="en-US"/>
        </w:rPr>
        <w:t>A</w:t>
      </w:r>
      <w:r>
        <w:rPr>
          <w:lang w:val="en-US"/>
        </w:rPr>
        <w:t> </w:t>
      </w:r>
      <w:r>
        <w:rPr>
          <w:rFonts w:ascii="Symbol" w:hAnsi="Symbol"/>
          <w:lang w:val="fr-CH"/>
        </w:rPr>
        <w:t></w:t>
      </w:r>
      <w:r>
        <w:rPr>
          <w:lang w:val="en-US"/>
        </w:rPr>
        <w:t> 0.004 (</w:t>
      </w:r>
      <w:r>
        <w:rPr>
          <w:i/>
          <w:iCs/>
          <w:lang w:val="en-US"/>
        </w:rPr>
        <w:t>A</w:t>
      </w:r>
      <w:r>
        <w:rPr>
          <w:position w:val="-4"/>
          <w:sz w:val="20"/>
          <w:lang w:val="en-US"/>
        </w:rPr>
        <w:t>1</w:t>
      </w:r>
      <w:r>
        <w:rPr>
          <w:lang w:val="en-US"/>
        </w:rPr>
        <w:t> </w:t>
      </w:r>
      <w:r>
        <w:rPr>
          <w:rFonts w:ascii="Symbol" w:hAnsi="Symbol"/>
          <w:lang w:val="fr-CH"/>
        </w:rPr>
        <w:t></w:t>
      </w:r>
      <w:r>
        <w:rPr>
          <w:lang w:val="en-US"/>
        </w:rPr>
        <w:t> 0.002) </w:t>
      </w:r>
      <w:r>
        <w:rPr>
          <w:rFonts w:ascii="Symbol" w:hAnsi="Symbol"/>
          <w:lang w:val="fr-CH"/>
        </w:rPr>
        <w:t></w:t>
      </w:r>
      <w:r>
        <w:rPr>
          <w:lang w:val="en-US"/>
        </w:rPr>
        <w:t> 75/100</w:t>
      </w:r>
    </w:p>
    <w:p w:rsidR="004C1B80" w:rsidRDefault="004C1B80" w:rsidP="004C1B80">
      <w:pPr>
        <w:tabs>
          <w:tab w:val="clear" w:pos="794"/>
          <w:tab w:val="left" w:pos="426"/>
        </w:tabs>
        <w:rPr>
          <w:lang w:val="en-US"/>
        </w:rPr>
      </w:pPr>
      <w:r>
        <w:rPr>
          <w:lang w:val="en-US"/>
        </w:rPr>
        <w:tab/>
        <w:t>SESR </w:t>
      </w:r>
      <w:r>
        <w:rPr>
          <w:rFonts w:ascii="Symbol" w:hAnsi="Symbol"/>
          <w:lang w:val="fr-CH"/>
        </w:rPr>
        <w:t></w:t>
      </w:r>
      <w:r>
        <w:rPr>
          <w:lang w:val="en-US"/>
        </w:rPr>
        <w:t> 2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4</w:t>
      </w:r>
      <w:r>
        <w:rPr>
          <w:lang w:val="en-US"/>
        </w:rPr>
        <w:t> </w:t>
      </w:r>
      <w:r>
        <w:rPr>
          <w:rFonts w:ascii="Symbol" w:hAnsi="Symbol"/>
          <w:lang w:val="fr-CH"/>
        </w:rPr>
        <w:t></w:t>
      </w:r>
      <w:r>
        <w:rPr>
          <w:rFonts w:hint="eastAsia"/>
          <w:lang w:val="en-US"/>
        </w:rPr>
        <w:t> </w:t>
      </w:r>
      <w:r>
        <w:rPr>
          <w:i/>
          <w:iCs/>
          <w:lang w:val="en-US"/>
        </w:rPr>
        <w:t>A</w:t>
      </w:r>
      <w:r>
        <w:rPr>
          <w:lang w:val="en-US"/>
        </w:rPr>
        <w:t> </w:t>
      </w:r>
      <w:r>
        <w:rPr>
          <w:rFonts w:ascii="Symbol" w:hAnsi="Symbol"/>
          <w:lang w:val="fr-CH"/>
        </w:rPr>
        <w:t></w:t>
      </w:r>
      <w:r>
        <w:rPr>
          <w:lang w:val="en-US"/>
        </w:rPr>
        <w:t> 2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4</w:t>
      </w:r>
      <w:r>
        <w:rPr>
          <w:lang w:val="en-US"/>
        </w:rPr>
        <w:t> </w:t>
      </w:r>
      <w:r>
        <w:rPr>
          <w:rFonts w:ascii="Symbol" w:hAnsi="Symbol"/>
          <w:lang w:val="fr-CH"/>
        </w:rPr>
        <w:t></w:t>
      </w:r>
      <w:r>
        <w:rPr>
          <w:lang w:val="en-US"/>
        </w:rPr>
        <w:t> (</w:t>
      </w:r>
      <w:r>
        <w:rPr>
          <w:i/>
          <w:iCs/>
          <w:lang w:val="en-US"/>
        </w:rPr>
        <w:t>A</w:t>
      </w:r>
      <w:r>
        <w:rPr>
          <w:position w:val="-4"/>
          <w:sz w:val="20"/>
          <w:lang w:val="en-US"/>
        </w:rPr>
        <w:t>1</w:t>
      </w:r>
      <w:r>
        <w:rPr>
          <w:lang w:val="en-US"/>
        </w:rPr>
        <w:t> </w:t>
      </w:r>
      <w:r>
        <w:rPr>
          <w:rFonts w:ascii="Symbol" w:hAnsi="Symbol"/>
          <w:lang w:val="fr-CH"/>
        </w:rPr>
        <w:t></w:t>
      </w:r>
      <w:r>
        <w:rPr>
          <w:lang w:val="en-US"/>
        </w:rPr>
        <w:t> 0.002) </w:t>
      </w:r>
      <w:r>
        <w:rPr>
          <w:rFonts w:ascii="Symbol" w:hAnsi="Symbol"/>
          <w:lang w:val="fr-CH"/>
        </w:rPr>
        <w:t></w:t>
      </w:r>
      <w:r>
        <w:rPr>
          <w:lang w:val="en-US"/>
        </w:rPr>
        <w:t> 75/100</w:t>
      </w:r>
    </w:p>
    <w:p w:rsidR="004C1B80" w:rsidRDefault="004C1B80" w:rsidP="004C1B80">
      <w:pPr>
        <w:tabs>
          <w:tab w:val="clear" w:pos="794"/>
          <w:tab w:val="left" w:pos="426"/>
        </w:tabs>
        <w:rPr>
          <w:lang w:val="en-US"/>
        </w:rPr>
      </w:pPr>
      <w:r>
        <w:rPr>
          <w:lang w:val="en-US"/>
        </w:rPr>
        <w:tab/>
        <w:t>BBER </w:t>
      </w:r>
      <w:r>
        <w:rPr>
          <w:rFonts w:ascii="Symbol" w:hAnsi="Symbol"/>
          <w:lang w:val="fr-CH"/>
        </w:rPr>
        <w:t></w:t>
      </w:r>
      <w:r>
        <w:rPr>
          <w:lang w:val="en-US"/>
        </w:rPr>
        <w:t> 1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5</w:t>
      </w:r>
      <w:r>
        <w:rPr>
          <w:lang w:val="en-US"/>
        </w:rPr>
        <w:t> </w:t>
      </w:r>
      <w:r>
        <w:rPr>
          <w:rFonts w:ascii="Symbol" w:hAnsi="Symbol"/>
          <w:lang w:val="fr-CH"/>
        </w:rPr>
        <w:t></w:t>
      </w:r>
      <w:r>
        <w:rPr>
          <w:rFonts w:hint="eastAsia"/>
          <w:lang w:val="en-US"/>
        </w:rPr>
        <w:t> </w:t>
      </w:r>
      <w:r>
        <w:rPr>
          <w:i/>
          <w:iCs/>
          <w:lang w:val="en-US"/>
        </w:rPr>
        <w:t>A</w:t>
      </w:r>
      <w:r>
        <w:rPr>
          <w:lang w:val="en-US"/>
        </w:rPr>
        <w:t> </w:t>
      </w:r>
      <w:r>
        <w:rPr>
          <w:rFonts w:ascii="Symbol" w:hAnsi="Symbol"/>
          <w:lang w:val="fr-CH"/>
        </w:rPr>
        <w:t></w:t>
      </w:r>
      <w:r>
        <w:rPr>
          <w:lang w:val="en-US"/>
        </w:rPr>
        <w:t> 1 </w:t>
      </w:r>
      <w:r>
        <w:rPr>
          <w:rFonts w:ascii="Symbol" w:hAnsi="Symbol"/>
          <w:lang w:val="fr-CH"/>
        </w:rPr>
        <w:t></w:t>
      </w:r>
      <w:r>
        <w:rPr>
          <w:rFonts w:hint="eastAsia"/>
          <w:lang w:val="en-US"/>
        </w:rPr>
        <w:t> </w:t>
      </w:r>
      <w:r>
        <w:rPr>
          <w:rFonts w:ascii="Symbol" w:hAnsi="Symbol"/>
          <w:lang w:val="fr-CH"/>
        </w:rPr>
        <w:t></w:t>
      </w:r>
      <w:r>
        <w:rPr>
          <w:lang w:val="en-US"/>
        </w:rPr>
        <w:t>0</w:t>
      </w:r>
      <w:r>
        <w:rPr>
          <w:position w:val="6"/>
          <w:sz w:val="20"/>
        </w:rPr>
        <w:sym w:font="Symbol" w:char="F02D"/>
      </w:r>
      <w:r>
        <w:rPr>
          <w:position w:val="6"/>
          <w:sz w:val="20"/>
          <w:lang w:val="en-US"/>
        </w:rPr>
        <w:t>5</w:t>
      </w:r>
      <w:r>
        <w:rPr>
          <w:lang w:val="en-US"/>
        </w:rPr>
        <w:t> </w:t>
      </w:r>
      <w:r>
        <w:rPr>
          <w:rFonts w:ascii="Symbol" w:hAnsi="Symbol"/>
          <w:lang w:val="fr-CH"/>
        </w:rPr>
        <w:t></w:t>
      </w:r>
      <w:r>
        <w:rPr>
          <w:lang w:val="en-US"/>
        </w:rPr>
        <w:t> (</w:t>
      </w:r>
      <w:r>
        <w:rPr>
          <w:i/>
          <w:iCs/>
          <w:lang w:val="en-US"/>
        </w:rPr>
        <w:t>A</w:t>
      </w:r>
      <w:r>
        <w:rPr>
          <w:position w:val="-4"/>
          <w:sz w:val="20"/>
          <w:lang w:val="en-US"/>
        </w:rPr>
        <w:t>1</w:t>
      </w:r>
      <w:r>
        <w:rPr>
          <w:lang w:val="en-US"/>
        </w:rPr>
        <w:t> </w:t>
      </w:r>
      <w:r>
        <w:rPr>
          <w:rFonts w:ascii="Symbol" w:hAnsi="Symbol"/>
          <w:lang w:val="fr-CH"/>
        </w:rPr>
        <w:t></w:t>
      </w:r>
      <w:r>
        <w:rPr>
          <w:lang w:val="en-US"/>
        </w:rPr>
        <w:t> 0.002) </w:t>
      </w:r>
      <w:r>
        <w:rPr>
          <w:rFonts w:ascii="Symbol" w:hAnsi="Symbol"/>
          <w:lang w:val="fr-CH"/>
        </w:rPr>
        <w:t></w:t>
      </w:r>
      <w:r>
        <w:rPr>
          <w:lang w:val="en-US"/>
        </w:rPr>
        <w:t> 75/100</w:t>
      </w:r>
    </w:p>
    <w:p w:rsidR="004C1B80" w:rsidRDefault="004C1B80" w:rsidP="002F07F1">
      <w:pPr>
        <w:keepNext/>
        <w:keepLines/>
        <w:rPr>
          <w:lang w:val="en-US"/>
        </w:rPr>
      </w:pPr>
      <w:r>
        <w:rPr>
          <w:lang w:val="en-US"/>
        </w:rPr>
        <w:t xml:space="preserve">In this case the objectives are length dependent; in Table </w:t>
      </w:r>
      <w:r w:rsidR="00367133">
        <w:rPr>
          <w:lang w:val="en-US"/>
        </w:rPr>
        <w:t>11</w:t>
      </w:r>
      <w:r>
        <w:rPr>
          <w:lang w:val="en-US"/>
        </w:rPr>
        <w:t xml:space="preserve"> the minimum and the maximum limits (</w:t>
      </w:r>
      <w:r>
        <w:rPr>
          <w:i/>
          <w:iCs/>
          <w:lang w:val="en-US"/>
        </w:rPr>
        <w:t>A</w:t>
      </w:r>
      <w:r w:rsidRPr="001E4941">
        <w:rPr>
          <w:position w:val="-4"/>
          <w:sz w:val="20"/>
          <w:lang w:val="en-GB"/>
        </w:rPr>
        <w:t>1</w:t>
      </w:r>
      <w:r>
        <w:rPr>
          <w:lang w:val="en-US"/>
        </w:rPr>
        <w:t> </w:t>
      </w:r>
      <w:r>
        <w:rPr>
          <w:rFonts w:ascii="Symbol" w:hAnsi="Symbol"/>
        </w:rPr>
        <w:t></w:t>
      </w:r>
      <w:r>
        <w:rPr>
          <w:lang w:val="en-US"/>
        </w:rPr>
        <w:t xml:space="preserve"> 0.01 and </w:t>
      </w:r>
      <w:r>
        <w:rPr>
          <w:i/>
          <w:iCs/>
          <w:lang w:val="en-US"/>
        </w:rPr>
        <w:t>A</w:t>
      </w:r>
      <w:r w:rsidRPr="001E4941">
        <w:rPr>
          <w:position w:val="-4"/>
          <w:sz w:val="20"/>
          <w:lang w:val="en-GB"/>
        </w:rPr>
        <w:t>1</w:t>
      </w:r>
      <w:r>
        <w:rPr>
          <w:lang w:val="en-US"/>
        </w:rPr>
        <w:t> </w:t>
      </w:r>
      <w:r>
        <w:rPr>
          <w:rFonts w:ascii="Symbol" w:hAnsi="Symbol"/>
        </w:rPr>
        <w:t></w:t>
      </w:r>
      <w:r>
        <w:rPr>
          <w:lang w:val="en-US"/>
        </w:rPr>
        <w:t> 0.02) are shown:</w:t>
      </w:r>
    </w:p>
    <w:p w:rsidR="004C1B80" w:rsidRDefault="004C1B80" w:rsidP="00367133">
      <w:pPr>
        <w:pStyle w:val="TableNo"/>
      </w:pPr>
      <w:r>
        <w:t xml:space="preserve">TABLE </w:t>
      </w:r>
      <w:r w:rsidR="00367133">
        <w:t>11</w:t>
      </w:r>
    </w:p>
    <w:p w:rsidR="004C1B80" w:rsidRDefault="004C1B80" w:rsidP="004C1B80">
      <w:pPr>
        <w:pStyle w:val="Tabletitle"/>
      </w:pPr>
      <w:r>
        <w:t>Values for the objectives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84"/>
        <w:gridCol w:w="1985"/>
        <w:gridCol w:w="1985"/>
        <w:gridCol w:w="2176"/>
      </w:tblGrid>
      <w:tr w:rsidR="004C1B80" w:rsidTr="004C1B80">
        <w:trPr>
          <w:jc w:val="center"/>
        </w:trPr>
        <w:tc>
          <w:tcPr>
            <w:tcW w:w="2384" w:type="dxa"/>
          </w:tcPr>
          <w:p w:rsidR="004C1B80" w:rsidRDefault="004C1B80" w:rsidP="004C1B80">
            <w:pPr>
              <w:pStyle w:val="Tablehead"/>
              <w:framePr w:hSpace="181" w:wrap="notBeside" w:vAnchor="text" w:hAnchor="text" w:xAlign="center" w:y="1"/>
              <w:spacing w:before="30" w:after="30" w:line="240" w:lineRule="exact"/>
            </w:pPr>
            <w:r>
              <w:rPr>
                <w:i/>
                <w:lang w:val="en-US"/>
              </w:rPr>
              <w:t>A</w:t>
            </w:r>
            <w:r>
              <w:rPr>
                <w:position w:val="-4"/>
                <w:sz w:val="18"/>
              </w:rPr>
              <w:t>1</w:t>
            </w:r>
            <w:r>
              <w:rPr>
                <w:position w:val="-4"/>
                <w:sz w:val="18"/>
                <w:lang w:val="en-US"/>
              </w:rPr>
              <w:t xml:space="preserve"> </w:t>
            </w:r>
            <w:r>
              <w:rPr>
                <w:lang w:val="en-US"/>
              </w:rPr>
              <w:t>value</w:t>
            </w:r>
          </w:p>
        </w:tc>
        <w:tc>
          <w:tcPr>
            <w:tcW w:w="1985" w:type="dxa"/>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ESR</w:t>
            </w:r>
          </w:p>
        </w:tc>
        <w:tc>
          <w:tcPr>
            <w:tcW w:w="1985" w:type="dxa"/>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SESR</w:t>
            </w:r>
          </w:p>
        </w:tc>
        <w:tc>
          <w:tcPr>
            <w:tcW w:w="2176" w:type="dxa"/>
          </w:tcPr>
          <w:p w:rsidR="004C1B80" w:rsidRDefault="004C1B80" w:rsidP="004C1B80">
            <w:pPr>
              <w:pStyle w:val="Tablehead"/>
              <w:framePr w:hSpace="181" w:wrap="notBeside" w:vAnchor="text" w:hAnchor="text" w:xAlign="center" w:y="1"/>
              <w:spacing w:before="30" w:after="30" w:line="240" w:lineRule="exact"/>
              <w:rPr>
                <w:lang w:val="en-GB"/>
              </w:rPr>
            </w:pPr>
            <w:r>
              <w:rPr>
                <w:lang w:val="en-GB"/>
              </w:rPr>
              <w:t>BBER</w:t>
            </w:r>
          </w:p>
        </w:tc>
      </w:tr>
      <w:tr w:rsidR="004C1B80" w:rsidTr="004C1B80">
        <w:trPr>
          <w:jc w:val="center"/>
        </w:trPr>
        <w:tc>
          <w:tcPr>
            <w:tcW w:w="2384"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0.01</w:t>
            </w:r>
          </w:p>
        </w:tc>
        <w:tc>
          <w:tcPr>
            <w:tcW w:w="1985"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36 </w:t>
            </w:r>
            <w:r>
              <w:rPr>
                <w:rFonts w:ascii="Symbol" w:hAnsi="Symbol"/>
              </w:rPr>
              <w:t></w:t>
            </w:r>
            <w:r>
              <w:rPr>
                <w:lang w:val="en-US"/>
              </w:rPr>
              <w:t xml:space="preserve"> 10</w:t>
            </w:r>
            <w:r>
              <w:rPr>
                <w:position w:val="6"/>
                <w:sz w:val="18"/>
              </w:rPr>
              <w:sym w:font="Symbol" w:char="F02D"/>
            </w:r>
            <w:r>
              <w:rPr>
                <w:position w:val="6"/>
                <w:sz w:val="18"/>
                <w:lang w:val="en-US"/>
              </w:rPr>
              <w:t>6</w:t>
            </w:r>
            <w:r>
              <w:rPr>
                <w:lang w:val="en-US"/>
              </w:rPr>
              <w:t xml:space="preserve"> </w:t>
            </w:r>
            <w:r>
              <w:rPr>
                <w:lang w:val="en-US"/>
              </w:rPr>
              <w:br/>
              <w:t>(</w:t>
            </w:r>
            <w:r>
              <w:rPr>
                <w:rFonts w:ascii="Symbol" w:hAnsi="Symbol"/>
              </w:rPr>
              <w:t></w:t>
            </w:r>
            <w:r>
              <w:rPr>
                <w:lang w:val="en-US"/>
              </w:rPr>
              <w:t> 94 ES/month)</w:t>
            </w:r>
          </w:p>
        </w:tc>
        <w:tc>
          <w:tcPr>
            <w:tcW w:w="1985"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18 </w:t>
            </w:r>
            <w:r>
              <w:rPr>
                <w:rFonts w:ascii="Symbol" w:hAnsi="Symbol"/>
              </w:rPr>
              <w:t></w:t>
            </w:r>
            <w:r>
              <w:rPr>
                <w:lang w:val="en-US"/>
              </w:rPr>
              <w:t xml:space="preserve"> 10</w:t>
            </w:r>
            <w:r>
              <w:rPr>
                <w:position w:val="6"/>
                <w:sz w:val="18"/>
              </w:rPr>
              <w:sym w:font="Symbol" w:char="F02D"/>
            </w:r>
            <w:r>
              <w:rPr>
                <w:position w:val="6"/>
                <w:sz w:val="18"/>
                <w:lang w:val="en-US"/>
              </w:rPr>
              <w:t>7</w:t>
            </w:r>
            <w:r>
              <w:rPr>
                <w:lang w:val="en-US"/>
              </w:rPr>
              <w:br/>
              <w:t>(</w:t>
            </w:r>
            <w:r>
              <w:rPr>
                <w:rFonts w:ascii="Symbol" w:hAnsi="Symbol"/>
              </w:rPr>
              <w:t></w:t>
            </w:r>
            <w:r>
              <w:rPr>
                <w:lang w:val="en-US"/>
              </w:rPr>
              <w:t> 5 SES/month)</w:t>
            </w:r>
          </w:p>
        </w:tc>
        <w:tc>
          <w:tcPr>
            <w:tcW w:w="2176" w:type="dxa"/>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9 </w:t>
            </w:r>
            <w:r>
              <w:rPr>
                <w:rFonts w:ascii="Symbol" w:hAnsi="Symbol"/>
              </w:rPr>
              <w:t></w:t>
            </w:r>
            <w:r>
              <w:rPr>
                <w:lang w:val="en-US"/>
              </w:rPr>
              <w:t xml:space="preserve"> 10</w:t>
            </w:r>
            <w:r>
              <w:rPr>
                <w:position w:val="6"/>
                <w:sz w:val="18"/>
              </w:rPr>
              <w:sym w:font="Symbol" w:char="F02D"/>
            </w:r>
            <w:r>
              <w:rPr>
                <w:position w:val="6"/>
                <w:sz w:val="18"/>
                <w:lang w:val="en-US"/>
              </w:rPr>
              <w:t>8</w:t>
            </w:r>
            <w:r>
              <w:rPr>
                <w:lang w:val="en-US"/>
              </w:rPr>
              <w:br/>
              <w:t>(</w:t>
            </w:r>
            <w:r>
              <w:rPr>
                <w:rFonts w:ascii="Symbol" w:hAnsi="Symbol"/>
              </w:rPr>
              <w:t></w:t>
            </w:r>
            <w:r>
              <w:rPr>
                <w:lang w:val="en-US"/>
              </w:rPr>
              <w:t> 1</w:t>
            </w:r>
            <w:r>
              <w:rPr>
                <w:rFonts w:ascii="Tms Rmn" w:hAnsi="Tms Rmn"/>
                <w:sz w:val="12"/>
                <w:lang w:val="en-US"/>
              </w:rPr>
              <w:t> </w:t>
            </w:r>
            <w:r>
              <w:rPr>
                <w:lang w:val="en-US"/>
              </w:rPr>
              <w:t>867 EB/month)</w:t>
            </w:r>
          </w:p>
        </w:tc>
      </w:tr>
      <w:tr w:rsidR="004C1B80" w:rsidTr="004C1B80">
        <w:trPr>
          <w:jc w:val="center"/>
        </w:trPr>
        <w:tc>
          <w:tcPr>
            <w:tcW w:w="2384"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0.02</w:t>
            </w:r>
          </w:p>
        </w:tc>
        <w:tc>
          <w:tcPr>
            <w:tcW w:w="1985"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66 </w:t>
            </w:r>
            <w:r>
              <w:rPr>
                <w:rFonts w:ascii="Symbol" w:hAnsi="Symbol"/>
              </w:rPr>
              <w:t></w:t>
            </w:r>
            <w:r>
              <w:rPr>
                <w:lang w:val="en-US"/>
              </w:rPr>
              <w:t xml:space="preserve"> 10</w:t>
            </w:r>
            <w:r>
              <w:rPr>
                <w:position w:val="6"/>
                <w:sz w:val="18"/>
              </w:rPr>
              <w:sym w:font="Symbol" w:char="F02D"/>
            </w:r>
            <w:r>
              <w:rPr>
                <w:position w:val="6"/>
                <w:sz w:val="18"/>
                <w:lang w:val="en-US"/>
              </w:rPr>
              <w:t>6</w:t>
            </w:r>
            <w:r>
              <w:rPr>
                <w:lang w:val="en-US"/>
              </w:rPr>
              <w:t xml:space="preserve"> </w:t>
            </w:r>
            <w:r>
              <w:rPr>
                <w:lang w:val="en-US"/>
              </w:rPr>
              <w:br/>
              <w:t>(</w:t>
            </w:r>
            <w:r>
              <w:rPr>
                <w:rFonts w:ascii="Symbol" w:hAnsi="Symbol"/>
              </w:rPr>
              <w:t></w:t>
            </w:r>
            <w:r>
              <w:rPr>
                <w:lang w:val="en-US"/>
              </w:rPr>
              <w:t> 171 ES/month)</w:t>
            </w:r>
          </w:p>
        </w:tc>
        <w:tc>
          <w:tcPr>
            <w:tcW w:w="1985"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33 </w:t>
            </w:r>
            <w:r>
              <w:rPr>
                <w:rFonts w:ascii="Symbol" w:hAnsi="Symbol"/>
              </w:rPr>
              <w:t></w:t>
            </w:r>
            <w:r>
              <w:rPr>
                <w:lang w:val="en-US"/>
              </w:rPr>
              <w:t xml:space="preserve"> 10</w:t>
            </w:r>
            <w:r>
              <w:rPr>
                <w:rFonts w:ascii="Symbol" w:hAnsi="Symbol"/>
                <w:position w:val="6"/>
                <w:sz w:val="18"/>
              </w:rPr>
              <w:sym w:font="Symbol" w:char="F02D"/>
            </w:r>
            <w:r>
              <w:rPr>
                <w:rFonts w:ascii="Symbol" w:hAnsi="Symbol"/>
                <w:position w:val="6"/>
                <w:sz w:val="18"/>
              </w:rPr>
              <w:t></w:t>
            </w:r>
            <w:r>
              <w:rPr>
                <w:lang w:val="en-US"/>
              </w:rPr>
              <w:br/>
              <w:t>(</w:t>
            </w:r>
            <w:r>
              <w:rPr>
                <w:rFonts w:ascii="Symbol" w:hAnsi="Symbol"/>
              </w:rPr>
              <w:t></w:t>
            </w:r>
            <w:r>
              <w:rPr>
                <w:lang w:val="en-US"/>
              </w:rPr>
              <w:t> 9 SES/month)</w:t>
            </w:r>
          </w:p>
        </w:tc>
        <w:tc>
          <w:tcPr>
            <w:tcW w:w="2176" w:type="dxa"/>
            <w:tcBorders>
              <w:bottom w:val="single" w:sz="6" w:space="0" w:color="auto"/>
            </w:tcBorders>
          </w:tcPr>
          <w:p w:rsidR="004C1B80" w:rsidRDefault="004C1B80" w:rsidP="004C1B80">
            <w:pPr>
              <w:pStyle w:val="Tabletext"/>
              <w:framePr w:hSpace="181" w:wrap="notBeside" w:vAnchor="text" w:hAnchor="text" w:xAlign="center" w:y="1"/>
              <w:spacing w:before="30" w:after="30" w:line="240" w:lineRule="exact"/>
              <w:jc w:val="center"/>
              <w:rPr>
                <w:lang w:val="en-US"/>
              </w:rPr>
            </w:pPr>
            <w:r>
              <w:rPr>
                <w:lang w:val="en-US"/>
              </w:rPr>
              <w:t xml:space="preserve">165 </w:t>
            </w:r>
            <w:r>
              <w:rPr>
                <w:rFonts w:ascii="Symbol" w:hAnsi="Symbol"/>
              </w:rPr>
              <w:t></w:t>
            </w:r>
            <w:r>
              <w:rPr>
                <w:lang w:val="en-US"/>
              </w:rPr>
              <w:t xml:space="preserve"> 10</w:t>
            </w:r>
            <w:r>
              <w:rPr>
                <w:position w:val="6"/>
                <w:sz w:val="18"/>
              </w:rPr>
              <w:sym w:font="Symbol" w:char="F02D"/>
            </w:r>
            <w:r>
              <w:rPr>
                <w:position w:val="6"/>
                <w:sz w:val="18"/>
                <w:lang w:val="en-US"/>
              </w:rPr>
              <w:t>8</w:t>
            </w:r>
            <w:r>
              <w:rPr>
                <w:lang w:val="en-US"/>
              </w:rPr>
              <w:br/>
              <w:t>(</w:t>
            </w:r>
            <w:r>
              <w:rPr>
                <w:rFonts w:ascii="Symbol" w:hAnsi="Symbol"/>
              </w:rPr>
              <w:t></w:t>
            </w:r>
            <w:r>
              <w:rPr>
                <w:lang w:val="en-US"/>
              </w:rPr>
              <w:t> 3</w:t>
            </w:r>
            <w:r>
              <w:rPr>
                <w:rFonts w:ascii="Tms Rmn" w:hAnsi="Tms Rmn"/>
                <w:sz w:val="12"/>
                <w:lang w:val="en-US"/>
              </w:rPr>
              <w:t> </w:t>
            </w:r>
            <w:r>
              <w:rPr>
                <w:lang w:val="en-US"/>
              </w:rPr>
              <w:t>422 EB/month)</w:t>
            </w:r>
          </w:p>
        </w:tc>
      </w:tr>
      <w:tr w:rsidR="004C1B80" w:rsidRPr="00777608" w:rsidTr="004C1B80">
        <w:trPr>
          <w:cantSplit/>
          <w:jc w:val="center"/>
        </w:trPr>
        <w:tc>
          <w:tcPr>
            <w:tcW w:w="8530" w:type="dxa"/>
            <w:gridSpan w:val="4"/>
            <w:tcBorders>
              <w:left w:val="nil"/>
              <w:bottom w:val="nil"/>
              <w:right w:val="nil"/>
            </w:tcBorders>
          </w:tcPr>
          <w:p w:rsidR="004C1B80" w:rsidRPr="001E4941" w:rsidRDefault="00367133" w:rsidP="00367133">
            <w:pPr>
              <w:pStyle w:val="Tablelegend"/>
              <w:framePr w:hSpace="181" w:wrap="notBeside" w:vAnchor="text" w:hAnchor="text" w:xAlign="center" w:y="1"/>
              <w:rPr>
                <w:lang w:val="en-GB"/>
              </w:rPr>
            </w:pPr>
            <w:r>
              <w:rPr>
                <w:lang w:val="en-GB"/>
              </w:rPr>
              <w:t>NOTE</w:t>
            </w:r>
            <w:r w:rsidR="004C1B80" w:rsidRPr="001E4941">
              <w:rPr>
                <w:lang w:val="en-GB"/>
              </w:rPr>
              <w:t> – Rounding to immediately superior integer has been used for fractional results.</w:t>
            </w:r>
          </w:p>
        </w:tc>
      </w:tr>
    </w:tbl>
    <w:p w:rsidR="004C1B80" w:rsidRDefault="004C1B80" w:rsidP="004C1B80">
      <w:pPr>
        <w:pStyle w:val="Tablefin"/>
        <w:rPr>
          <w:lang w:val="en-US"/>
        </w:rPr>
      </w:pPr>
    </w:p>
    <w:p w:rsidR="004C1B80" w:rsidRDefault="004C1B80" w:rsidP="004C1B80">
      <w:pPr>
        <w:rPr>
          <w:lang w:val="en-US"/>
        </w:rPr>
      </w:pPr>
    </w:p>
    <w:p w:rsidR="004C1B80" w:rsidRDefault="004C1B80" w:rsidP="004C1B80">
      <w:pPr>
        <w:rPr>
          <w:lang w:val="en-US"/>
        </w:rPr>
      </w:pPr>
    </w:p>
    <w:p w:rsidR="004C1B80" w:rsidRPr="00BF487A" w:rsidRDefault="004C1B80" w:rsidP="004C1B80">
      <w:pPr>
        <w:pStyle w:val="Line"/>
      </w:pPr>
    </w:p>
    <w:sectPr w:rsidR="004C1B80" w:rsidRPr="00BF487A" w:rsidSect="007565CC">
      <w:headerReference w:type="default" r:id="rId14"/>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5C5" w:rsidRDefault="00F755C5">
      <w:r>
        <w:separator/>
      </w:r>
    </w:p>
  </w:endnote>
  <w:endnote w:type="continuationSeparator" w:id="0">
    <w:p w:rsidR="00F755C5" w:rsidRDefault="00F75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5C5" w:rsidRDefault="00F755C5">
      <w:r>
        <w:separator/>
      </w:r>
    </w:p>
  </w:footnote>
  <w:footnote w:type="continuationSeparator" w:id="0">
    <w:p w:rsidR="00F755C5" w:rsidRDefault="00F755C5">
      <w:r>
        <w:continuationSeparator/>
      </w:r>
    </w:p>
  </w:footnote>
  <w:footnote w:id="1">
    <w:p w:rsidR="00F755C5" w:rsidRPr="002E4CC2" w:rsidRDefault="00F755C5" w:rsidP="000D3DD6">
      <w:pPr>
        <w:pStyle w:val="FootnoteText"/>
        <w:rPr>
          <w:lang w:val="en-US"/>
        </w:rPr>
      </w:pPr>
      <w:r w:rsidRPr="00777608">
        <w:rPr>
          <w:rStyle w:val="FootnoteReference"/>
          <w:lang w:val="en-GB"/>
        </w:rPr>
        <w:t>*</w:t>
      </w:r>
      <w:r w:rsidRPr="00777608">
        <w:rPr>
          <w:lang w:val="en-GB"/>
        </w:rPr>
        <w:tab/>
        <w:t xml:space="preserve">The structure and format of this Recommendation may need to be revised in the future to include the detailed technical information from the </w:t>
      </w:r>
      <w:r w:rsidRPr="00777608">
        <w:rPr>
          <w:i/>
          <w:iCs/>
          <w:lang w:val="en-GB"/>
        </w:rPr>
        <w:t>recommends</w:t>
      </w:r>
      <w:r w:rsidRPr="00777608">
        <w:rPr>
          <w:lang w:val="en-GB"/>
        </w:rPr>
        <w:t xml:space="preserve"> part to a separate Annex.</w:t>
      </w:r>
      <w:bookmarkStart w:id="3" w:name="_GoBack"/>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C5" w:rsidRDefault="00F755C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C5" w:rsidRDefault="00F755C5" w:rsidP="00B033C8">
    <w:pPr>
      <w:pStyle w:val="Header"/>
      <w:ind w:right="360" w:firstLine="360"/>
    </w:pPr>
    <w:r>
      <w:rPr>
        <w:noProof/>
        <w:lang w:val="en-GB" w:eastAsia="en-GB"/>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C5" w:rsidRPr="00FC42AF" w:rsidRDefault="00F755C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F02BA">
      <w:rPr>
        <w:rStyle w:val="PageNumber"/>
        <w:b/>
        <w:bCs/>
        <w:noProof/>
      </w:rPr>
      <w:t>2</w:t>
    </w:r>
    <w:r>
      <w:rPr>
        <w:rStyle w:val="PageNumber"/>
        <w:b/>
        <w:bCs/>
      </w:rPr>
      <w:fldChar w:fldCharType="end"/>
    </w:r>
    <w:r w:rsidRPr="00FC42AF">
      <w:tab/>
    </w:r>
    <w:fldSimple w:instr=" DOCPROPERTY &quot;Header&quot; \* MERGEFORMAT ">
      <w:r w:rsidR="00BF02BA" w:rsidRPr="00BF02BA">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F02BA">
      <w:rPr>
        <w:b/>
        <w:bCs/>
        <w:noProof/>
      </w:rPr>
      <w:t>ITU-R  F.1565</w:t>
    </w:r>
    <w:r>
      <w:rPr>
        <w:b/>
        <w:bCs/>
      </w:rPr>
      <w:fldChar w:fldCharType="end"/>
    </w:r>
    <w:r>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C5" w:rsidRDefault="00F755C5">
    <w:pPr>
      <w:pStyle w:val="Header"/>
    </w:pPr>
    <w:r>
      <w:tab/>
    </w:r>
    <w:fldSimple w:instr=" DOCPROPERTY &quot;Header&quot; \* MERGEFORMAT ">
      <w:r w:rsidR="00BF02BA" w:rsidRPr="00BF02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02BA">
      <w:rPr>
        <w:b/>
        <w:bCs/>
        <w:noProof/>
      </w:rPr>
      <w:t>ITU-R  F.1565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5C5" w:rsidRDefault="00F755C5">
    <w:pPr>
      <w:pStyle w:val="Header"/>
    </w:pPr>
    <w:r>
      <w:tab/>
    </w:r>
    <w:fldSimple w:instr=" DOCPROPERTY &quot;Header&quot; \* MERGEFORMAT ">
      <w:r w:rsidR="00BF02BA" w:rsidRPr="00BF02B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F02BA">
      <w:rPr>
        <w:b/>
        <w:bCs/>
        <w:noProof/>
      </w:rPr>
      <w:t>ITU-R  F.1565</w:t>
    </w:r>
    <w:r>
      <w:rPr>
        <w:b/>
        <w:bCs/>
      </w:rPr>
      <w:fldChar w:fldCharType="end"/>
    </w:r>
    <w:r>
      <w:rPr>
        <w:b/>
        <w:bCs/>
      </w:rPr>
      <w:t>-1</w:t>
    </w:r>
    <w:r>
      <w:tab/>
    </w:r>
    <w:r>
      <w:rPr>
        <w:rStyle w:val="PageNumber"/>
        <w:b/>
        <w:bCs/>
      </w:rPr>
      <w:fldChar w:fldCharType="begin"/>
    </w:r>
    <w:r>
      <w:rPr>
        <w:rStyle w:val="PageNumber"/>
        <w:b/>
        <w:bCs/>
      </w:rPr>
      <w:instrText xml:space="preserve"> PAGE </w:instrText>
    </w:r>
    <w:r>
      <w:rPr>
        <w:rStyle w:val="PageNumber"/>
        <w:b/>
        <w:bCs/>
      </w:rPr>
      <w:fldChar w:fldCharType="separate"/>
    </w:r>
    <w:r w:rsidR="00BF02BA">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57BF4"/>
    <w:rsid w:val="00072484"/>
    <w:rsid w:val="00096612"/>
    <w:rsid w:val="000A4386"/>
    <w:rsid w:val="000B7683"/>
    <w:rsid w:val="000C1027"/>
    <w:rsid w:val="000D0677"/>
    <w:rsid w:val="000D2093"/>
    <w:rsid w:val="000D3DD6"/>
    <w:rsid w:val="000E6A6E"/>
    <w:rsid w:val="00102934"/>
    <w:rsid w:val="001136A6"/>
    <w:rsid w:val="00114E45"/>
    <w:rsid w:val="00123703"/>
    <w:rsid w:val="00143085"/>
    <w:rsid w:val="00147110"/>
    <w:rsid w:val="001511A6"/>
    <w:rsid w:val="00153451"/>
    <w:rsid w:val="001C2F41"/>
    <w:rsid w:val="001E4941"/>
    <w:rsid w:val="002058CE"/>
    <w:rsid w:val="002165F1"/>
    <w:rsid w:val="00276D21"/>
    <w:rsid w:val="00296D7F"/>
    <w:rsid w:val="002A3BCA"/>
    <w:rsid w:val="002B3CF6"/>
    <w:rsid w:val="002C768A"/>
    <w:rsid w:val="002D4081"/>
    <w:rsid w:val="002D76C4"/>
    <w:rsid w:val="002E4CC2"/>
    <w:rsid w:val="002F07F1"/>
    <w:rsid w:val="002F5199"/>
    <w:rsid w:val="00340F43"/>
    <w:rsid w:val="00350DFA"/>
    <w:rsid w:val="00356B5D"/>
    <w:rsid w:val="00367133"/>
    <w:rsid w:val="003B2610"/>
    <w:rsid w:val="003E2762"/>
    <w:rsid w:val="00420DFD"/>
    <w:rsid w:val="00437A76"/>
    <w:rsid w:val="00470E28"/>
    <w:rsid w:val="00480530"/>
    <w:rsid w:val="004934C5"/>
    <w:rsid w:val="00493EC6"/>
    <w:rsid w:val="004C1B80"/>
    <w:rsid w:val="004D23C0"/>
    <w:rsid w:val="004E296E"/>
    <w:rsid w:val="004F6126"/>
    <w:rsid w:val="004F65E4"/>
    <w:rsid w:val="00541107"/>
    <w:rsid w:val="00556548"/>
    <w:rsid w:val="00563AEA"/>
    <w:rsid w:val="00586EF8"/>
    <w:rsid w:val="005B49AB"/>
    <w:rsid w:val="005B50E7"/>
    <w:rsid w:val="005E7B4F"/>
    <w:rsid w:val="00601882"/>
    <w:rsid w:val="00607D68"/>
    <w:rsid w:val="00613212"/>
    <w:rsid w:val="006149B1"/>
    <w:rsid w:val="00677965"/>
    <w:rsid w:val="00680D2B"/>
    <w:rsid w:val="00681B32"/>
    <w:rsid w:val="006A75CC"/>
    <w:rsid w:val="006B1D2B"/>
    <w:rsid w:val="006D1E92"/>
    <w:rsid w:val="006E1131"/>
    <w:rsid w:val="006E2037"/>
    <w:rsid w:val="006E6199"/>
    <w:rsid w:val="00712870"/>
    <w:rsid w:val="007146F2"/>
    <w:rsid w:val="00743D85"/>
    <w:rsid w:val="00753CF4"/>
    <w:rsid w:val="007565CC"/>
    <w:rsid w:val="00763B9A"/>
    <w:rsid w:val="00777608"/>
    <w:rsid w:val="00785210"/>
    <w:rsid w:val="00794726"/>
    <w:rsid w:val="007A6AA8"/>
    <w:rsid w:val="007D11D7"/>
    <w:rsid w:val="007D224F"/>
    <w:rsid w:val="00807436"/>
    <w:rsid w:val="008310C9"/>
    <w:rsid w:val="008352FD"/>
    <w:rsid w:val="00853CC5"/>
    <w:rsid w:val="008C1BAC"/>
    <w:rsid w:val="008C7848"/>
    <w:rsid w:val="00906589"/>
    <w:rsid w:val="00906AD6"/>
    <w:rsid w:val="00917AF2"/>
    <w:rsid w:val="0092418A"/>
    <w:rsid w:val="00934ED7"/>
    <w:rsid w:val="00940D6B"/>
    <w:rsid w:val="009543C3"/>
    <w:rsid w:val="00966E1B"/>
    <w:rsid w:val="009947C0"/>
    <w:rsid w:val="009F2D2C"/>
    <w:rsid w:val="00A31928"/>
    <w:rsid w:val="00A51727"/>
    <w:rsid w:val="00A62A14"/>
    <w:rsid w:val="00A6617B"/>
    <w:rsid w:val="00A71FE5"/>
    <w:rsid w:val="00A971A1"/>
    <w:rsid w:val="00AA3AD8"/>
    <w:rsid w:val="00AB0DC8"/>
    <w:rsid w:val="00AC5993"/>
    <w:rsid w:val="00AD3AAE"/>
    <w:rsid w:val="00B033C8"/>
    <w:rsid w:val="00B33425"/>
    <w:rsid w:val="00B44E24"/>
    <w:rsid w:val="00B54ECC"/>
    <w:rsid w:val="00B653E9"/>
    <w:rsid w:val="00B714F3"/>
    <w:rsid w:val="00B87B6B"/>
    <w:rsid w:val="00BC5D77"/>
    <w:rsid w:val="00BF02BA"/>
    <w:rsid w:val="00BF487A"/>
    <w:rsid w:val="00C46BD9"/>
    <w:rsid w:val="00C5193A"/>
    <w:rsid w:val="00C55258"/>
    <w:rsid w:val="00C73560"/>
    <w:rsid w:val="00C81DB0"/>
    <w:rsid w:val="00CB0F14"/>
    <w:rsid w:val="00CD659B"/>
    <w:rsid w:val="00CE0A43"/>
    <w:rsid w:val="00CE7A98"/>
    <w:rsid w:val="00D83556"/>
    <w:rsid w:val="00DF28AE"/>
    <w:rsid w:val="00DF4176"/>
    <w:rsid w:val="00E17240"/>
    <w:rsid w:val="00E21825"/>
    <w:rsid w:val="00E406BD"/>
    <w:rsid w:val="00E74595"/>
    <w:rsid w:val="00EB7C57"/>
    <w:rsid w:val="00EC67C1"/>
    <w:rsid w:val="00ED2695"/>
    <w:rsid w:val="00F07114"/>
    <w:rsid w:val="00F30C9B"/>
    <w:rsid w:val="00F354B1"/>
    <w:rsid w:val="00F755C5"/>
    <w:rsid w:val="00FB0E4E"/>
    <w:rsid w:val="00FC42AF"/>
    <w:rsid w:val="00FE15B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14:docId w14:val="736185C5"/>
  <w15:docId w15:val="{2EBED58B-73BD-452C-8CFB-9089FBA7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C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1st level,H1"/>
    <w:basedOn w:val="Normal"/>
    <w:next w:val="Normal"/>
    <w:qFormat/>
    <w:rsid w:val="00123703"/>
    <w:pPr>
      <w:keepNext/>
      <w:keepLines/>
      <w:spacing w:before="480"/>
      <w:ind w:left="794" w:hanging="794"/>
      <w:outlineLvl w:val="0"/>
    </w:pPr>
    <w:rPr>
      <w:b/>
    </w:rPr>
  </w:style>
  <w:style w:type="paragraph" w:styleId="Heading2">
    <w:name w:val="heading 2"/>
    <w:basedOn w:val="Heading1"/>
    <w:next w:val="Normal"/>
    <w:qFormat/>
    <w:rsid w:val="00123703"/>
    <w:pPr>
      <w:spacing w:before="320"/>
      <w:outlineLvl w:val="1"/>
    </w:pPr>
  </w:style>
  <w:style w:type="paragraph" w:styleId="Heading3">
    <w:name w:val="heading 3"/>
    <w:basedOn w:val="Heading1"/>
    <w:next w:val="Normal"/>
    <w:qFormat/>
    <w:rsid w:val="00123703"/>
    <w:pPr>
      <w:spacing w:before="200"/>
      <w:outlineLvl w:val="2"/>
    </w:pPr>
  </w:style>
  <w:style w:type="paragraph" w:styleId="Heading4">
    <w:name w:val="heading 4"/>
    <w:basedOn w:val="Heading3"/>
    <w:next w:val="Normal"/>
    <w:qFormat/>
    <w:rsid w:val="00123703"/>
    <w:pPr>
      <w:tabs>
        <w:tab w:val="clear" w:pos="794"/>
        <w:tab w:val="left" w:pos="992"/>
      </w:tabs>
      <w:ind w:left="992" w:hanging="992"/>
      <w:outlineLvl w:val="3"/>
    </w:pPr>
  </w:style>
  <w:style w:type="paragraph" w:styleId="Heading5">
    <w:name w:val="heading 5"/>
    <w:basedOn w:val="Heading4"/>
    <w:next w:val="Normal"/>
    <w:qFormat/>
    <w:rsid w:val="00123703"/>
    <w:pPr>
      <w:outlineLvl w:val="4"/>
    </w:pPr>
  </w:style>
  <w:style w:type="paragraph" w:styleId="Heading6">
    <w:name w:val="heading 6"/>
    <w:basedOn w:val="Heading4"/>
    <w:next w:val="Normal"/>
    <w:qFormat/>
    <w:rsid w:val="00123703"/>
    <w:pPr>
      <w:tabs>
        <w:tab w:val="clear" w:pos="992"/>
        <w:tab w:val="clear" w:pos="1191"/>
      </w:tabs>
      <w:ind w:left="1588" w:hanging="1588"/>
      <w:outlineLvl w:val="5"/>
    </w:pPr>
  </w:style>
  <w:style w:type="paragraph" w:styleId="Heading7">
    <w:name w:val="heading 7"/>
    <w:basedOn w:val="Heading6"/>
    <w:next w:val="Normal"/>
    <w:qFormat/>
    <w:rsid w:val="00123703"/>
    <w:pPr>
      <w:outlineLvl w:val="6"/>
    </w:pPr>
  </w:style>
  <w:style w:type="paragraph" w:styleId="Heading8">
    <w:name w:val="heading 8"/>
    <w:basedOn w:val="Heading6"/>
    <w:next w:val="Normal"/>
    <w:qFormat/>
    <w:rsid w:val="00123703"/>
    <w:pPr>
      <w:outlineLvl w:val="7"/>
    </w:pPr>
  </w:style>
  <w:style w:type="paragraph" w:styleId="Heading9">
    <w:name w:val="heading 9"/>
    <w:basedOn w:val="Heading6"/>
    <w:next w:val="Normal"/>
    <w:qFormat/>
    <w:rsid w:val="001237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237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237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23703"/>
  </w:style>
  <w:style w:type="paragraph" w:customStyle="1" w:styleId="Headingb">
    <w:name w:val="Heading_b"/>
    <w:basedOn w:val="Heading3"/>
    <w:next w:val="Normal"/>
    <w:rsid w:val="00123703"/>
    <w:pPr>
      <w:spacing w:before="160"/>
      <w:ind w:left="0" w:firstLine="0"/>
      <w:outlineLvl w:val="9"/>
    </w:pPr>
  </w:style>
  <w:style w:type="paragraph" w:customStyle="1" w:styleId="Headingi">
    <w:name w:val="Heading_i"/>
    <w:basedOn w:val="Heading3"/>
    <w:next w:val="Normal"/>
    <w:rsid w:val="00123703"/>
    <w:pPr>
      <w:spacing w:before="160"/>
      <w:ind w:left="0" w:firstLine="0"/>
    </w:pPr>
    <w:rPr>
      <w:b w:val="0"/>
      <w:i/>
    </w:rPr>
  </w:style>
  <w:style w:type="character" w:customStyle="1" w:styleId="href">
    <w:name w:val="href"/>
    <w:basedOn w:val="DefaultParagraphFont"/>
    <w:rsid w:val="00123703"/>
  </w:style>
  <w:style w:type="paragraph" w:customStyle="1" w:styleId="AnnexNoTitle">
    <w:name w:val="Annex_NoTitle"/>
    <w:basedOn w:val="Normal"/>
    <w:next w:val="Normalaftertitle"/>
    <w:rsid w:val="002E4CC2"/>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123703"/>
    <w:pPr>
      <w:spacing w:before="320"/>
    </w:pPr>
  </w:style>
  <w:style w:type="character" w:customStyle="1" w:styleId="NormalaftertitleChar">
    <w:name w:val="Normal_after_title Char"/>
    <w:basedOn w:val="DefaultParagraphFont"/>
    <w:link w:val="Normalaftertitle"/>
    <w:rsid w:val="004C1B80"/>
    <w:rPr>
      <w:sz w:val="24"/>
      <w:lang w:val="fr-FR" w:eastAsia="en-US"/>
    </w:rPr>
  </w:style>
  <w:style w:type="paragraph" w:customStyle="1" w:styleId="enumlev2">
    <w:name w:val="enumlev2"/>
    <w:basedOn w:val="enumlev1"/>
    <w:rsid w:val="00123703"/>
    <w:pPr>
      <w:ind w:left="1191" w:hanging="397"/>
    </w:pPr>
  </w:style>
  <w:style w:type="paragraph" w:customStyle="1" w:styleId="enumlev1">
    <w:name w:val="enumlev1"/>
    <w:basedOn w:val="Normal"/>
    <w:rsid w:val="00123703"/>
    <w:pPr>
      <w:spacing w:before="80"/>
      <w:ind w:left="794" w:hanging="794"/>
    </w:pPr>
  </w:style>
  <w:style w:type="paragraph" w:customStyle="1" w:styleId="enumlev3">
    <w:name w:val="enumlev3"/>
    <w:basedOn w:val="enumlev2"/>
    <w:rsid w:val="00123703"/>
    <w:pPr>
      <w:ind w:left="1588"/>
    </w:pPr>
  </w:style>
  <w:style w:type="paragraph" w:customStyle="1" w:styleId="Note">
    <w:name w:val="Note"/>
    <w:basedOn w:val="Normal"/>
    <w:rsid w:val="001237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2370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23703"/>
    <w:pPr>
      <w:keepNext/>
      <w:keepLines/>
      <w:spacing w:before="240"/>
      <w:jc w:val="center"/>
    </w:pPr>
    <w:rPr>
      <w:b/>
      <w:sz w:val="28"/>
    </w:rPr>
  </w:style>
  <w:style w:type="paragraph" w:customStyle="1" w:styleId="Recref">
    <w:name w:val="Rec_ref"/>
    <w:basedOn w:val="Normal"/>
    <w:next w:val="Recdate"/>
    <w:rsid w:val="00123703"/>
    <w:pPr>
      <w:jc w:val="center"/>
    </w:pPr>
  </w:style>
  <w:style w:type="paragraph" w:customStyle="1" w:styleId="Recdate">
    <w:name w:val="Rec_date"/>
    <w:basedOn w:val="Recref"/>
    <w:next w:val="Normalaftertitle"/>
    <w:rsid w:val="00123703"/>
    <w:pPr>
      <w:jc w:val="right"/>
    </w:pPr>
  </w:style>
  <w:style w:type="paragraph" w:customStyle="1" w:styleId="HeadingSum">
    <w:name w:val="Heading_Sum"/>
    <w:basedOn w:val="Headingb"/>
    <w:next w:val="Normal"/>
    <w:rsid w:val="00123703"/>
    <w:pPr>
      <w:spacing w:before="240"/>
    </w:pPr>
    <w:rPr>
      <w:sz w:val="22"/>
      <w:lang w:val="es-ES_tradnl"/>
    </w:rPr>
  </w:style>
  <w:style w:type="paragraph" w:customStyle="1" w:styleId="AppendixNoTitle">
    <w:name w:val="Appendix_NoTitle"/>
    <w:basedOn w:val="AnnexNoTitle"/>
    <w:next w:val="Normal"/>
    <w:rsid w:val="00123703"/>
  </w:style>
  <w:style w:type="paragraph" w:customStyle="1" w:styleId="Tablefin">
    <w:name w:val="Table_fin"/>
    <w:basedOn w:val="Normal"/>
    <w:next w:val="Normal"/>
    <w:rsid w:val="00123703"/>
    <w:pPr>
      <w:spacing w:before="0"/>
    </w:pPr>
    <w:rPr>
      <w:sz w:val="20"/>
      <w:lang w:val="en-GB"/>
    </w:rPr>
  </w:style>
  <w:style w:type="paragraph" w:customStyle="1" w:styleId="Tablehead">
    <w:name w:val="Table_head"/>
    <w:basedOn w:val="Normal"/>
    <w:next w:val="Normal"/>
    <w:rsid w:val="001237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23703"/>
    <w:pPr>
      <w:keepNext/>
      <w:spacing w:before="360" w:after="120"/>
      <w:jc w:val="center"/>
    </w:pPr>
  </w:style>
  <w:style w:type="paragraph" w:customStyle="1" w:styleId="Tabletext">
    <w:name w:val="Table_text"/>
    <w:basedOn w:val="Normal"/>
    <w:rsid w:val="001237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23703"/>
    <w:pPr>
      <w:tabs>
        <w:tab w:val="clear" w:pos="1191"/>
        <w:tab w:val="clear" w:pos="1588"/>
        <w:tab w:val="clear" w:pos="1985"/>
        <w:tab w:val="center" w:pos="4820"/>
        <w:tab w:val="right" w:pos="9639"/>
      </w:tabs>
    </w:pPr>
  </w:style>
  <w:style w:type="paragraph" w:customStyle="1" w:styleId="Equationlegend">
    <w:name w:val="Equation_legend"/>
    <w:basedOn w:val="NormalIndent"/>
    <w:rsid w:val="001237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23703"/>
    <w:pPr>
      <w:ind w:left="794"/>
    </w:pPr>
  </w:style>
  <w:style w:type="paragraph" w:customStyle="1" w:styleId="Figurelegend">
    <w:name w:val="Figure_legend"/>
    <w:basedOn w:val="Normal"/>
    <w:rsid w:val="001237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23703"/>
    <w:pPr>
      <w:keepNext/>
      <w:keepLines/>
      <w:spacing w:before="480" w:after="80"/>
      <w:jc w:val="center"/>
    </w:pPr>
    <w:rPr>
      <w:caps/>
      <w:sz w:val="18"/>
    </w:rPr>
  </w:style>
  <w:style w:type="paragraph" w:customStyle="1" w:styleId="Figuretitle">
    <w:name w:val="Figure_title"/>
    <w:basedOn w:val="Normal"/>
    <w:next w:val="Figure"/>
    <w:rsid w:val="00123703"/>
    <w:pPr>
      <w:keepNext/>
      <w:spacing w:before="0" w:after="120"/>
      <w:jc w:val="center"/>
    </w:pPr>
    <w:rPr>
      <w:rFonts w:ascii="Times New Roman Bold" w:hAnsi="Times New Roman Bold"/>
      <w:b/>
      <w:sz w:val="18"/>
    </w:rPr>
  </w:style>
  <w:style w:type="paragraph" w:customStyle="1" w:styleId="Figure">
    <w:name w:val="Figure"/>
    <w:basedOn w:val="FigureNo"/>
    <w:next w:val="Normal"/>
    <w:rsid w:val="00123703"/>
    <w:pPr>
      <w:keepNext w:val="0"/>
      <w:spacing w:before="0" w:after="240"/>
    </w:pPr>
  </w:style>
  <w:style w:type="paragraph" w:customStyle="1" w:styleId="tocpart">
    <w:name w:val="tocpart"/>
    <w:basedOn w:val="Normal"/>
    <w:rsid w:val="001237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23703"/>
    <w:pPr>
      <w:keepNext/>
      <w:keepLines/>
      <w:spacing w:before="480"/>
      <w:jc w:val="center"/>
    </w:pPr>
    <w:rPr>
      <w:sz w:val="28"/>
    </w:rPr>
  </w:style>
  <w:style w:type="paragraph" w:customStyle="1" w:styleId="Arttitle">
    <w:name w:val="Art_title"/>
    <w:basedOn w:val="Normal"/>
    <w:next w:val="Normalaftertitle"/>
    <w:rsid w:val="00123703"/>
    <w:pPr>
      <w:keepNext/>
      <w:keepLines/>
      <w:spacing w:before="240"/>
      <w:jc w:val="center"/>
    </w:pPr>
    <w:rPr>
      <w:b/>
      <w:sz w:val="28"/>
    </w:rPr>
  </w:style>
  <w:style w:type="paragraph" w:customStyle="1" w:styleId="Blanc">
    <w:name w:val="Blanc"/>
    <w:basedOn w:val="Normal"/>
    <w:next w:val="Tabletext"/>
    <w:rsid w:val="001237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237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23703"/>
    <w:pPr>
      <w:keepNext/>
      <w:keepLines/>
      <w:spacing w:before="160"/>
      <w:ind w:left="794"/>
    </w:pPr>
    <w:rPr>
      <w:i/>
    </w:rPr>
  </w:style>
  <w:style w:type="paragraph" w:customStyle="1" w:styleId="ChapNo">
    <w:name w:val="Chap_No"/>
    <w:basedOn w:val="ArtNo"/>
    <w:next w:val="Chaptitle"/>
    <w:rsid w:val="00123703"/>
    <w:rPr>
      <w:b/>
    </w:rPr>
  </w:style>
  <w:style w:type="paragraph" w:customStyle="1" w:styleId="Chaptitle">
    <w:name w:val="Chap_title"/>
    <w:basedOn w:val="Arttitle"/>
    <w:next w:val="Normalaftertitle"/>
    <w:rsid w:val="00123703"/>
  </w:style>
  <w:style w:type="character" w:styleId="FootnoteReference">
    <w:name w:val="footnote reference"/>
    <w:aliases w:val="Footnote Reference/,Appel note de bas de p,Style 12,(NECG) Footnote Reference,Style 124"/>
    <w:basedOn w:val="DefaultParagraphFont"/>
    <w:rsid w:val="00123703"/>
    <w:rPr>
      <w:position w:val="6"/>
      <w:sz w:val="18"/>
    </w:rPr>
  </w:style>
  <w:style w:type="paragraph" w:styleId="FootnoteText">
    <w:name w:val="footnote text"/>
    <w:basedOn w:val="Normal"/>
    <w:semiHidden/>
    <w:rsid w:val="00123703"/>
    <w:pPr>
      <w:keepLines/>
      <w:tabs>
        <w:tab w:val="left" w:pos="255"/>
      </w:tabs>
      <w:ind w:left="255" w:hanging="255"/>
    </w:pPr>
    <w:rPr>
      <w:sz w:val="22"/>
    </w:rPr>
  </w:style>
  <w:style w:type="paragraph" w:styleId="Index1">
    <w:name w:val="index 1"/>
    <w:basedOn w:val="Normal"/>
    <w:next w:val="Normal"/>
    <w:semiHidden/>
    <w:rsid w:val="00123703"/>
  </w:style>
  <w:style w:type="paragraph" w:styleId="Index2">
    <w:name w:val="index 2"/>
    <w:basedOn w:val="Normal"/>
    <w:next w:val="Normal"/>
    <w:semiHidden/>
    <w:rsid w:val="00123703"/>
    <w:pPr>
      <w:ind w:left="283"/>
    </w:pPr>
  </w:style>
  <w:style w:type="paragraph" w:styleId="Index3">
    <w:name w:val="index 3"/>
    <w:basedOn w:val="Normal"/>
    <w:next w:val="Normal"/>
    <w:semiHidden/>
    <w:rsid w:val="00123703"/>
    <w:pPr>
      <w:ind w:left="566"/>
    </w:pPr>
  </w:style>
  <w:style w:type="paragraph" w:styleId="IndexHeading">
    <w:name w:val="index heading"/>
    <w:basedOn w:val="Normal"/>
    <w:next w:val="Index1"/>
    <w:semiHidden/>
    <w:rsid w:val="00123703"/>
  </w:style>
  <w:style w:type="paragraph" w:customStyle="1" w:styleId="Line">
    <w:name w:val="Line"/>
    <w:basedOn w:val="Normal"/>
    <w:next w:val="Normal"/>
    <w:rsid w:val="001237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237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23703"/>
  </w:style>
  <w:style w:type="paragraph" w:customStyle="1" w:styleId="Partref">
    <w:name w:val="Part_ref"/>
    <w:basedOn w:val="Normal"/>
    <w:next w:val="Normal"/>
    <w:rsid w:val="00123703"/>
    <w:pPr>
      <w:keepNext/>
      <w:keepLines/>
      <w:spacing w:after="280"/>
      <w:jc w:val="center"/>
    </w:pPr>
  </w:style>
  <w:style w:type="paragraph" w:customStyle="1" w:styleId="Parttitle">
    <w:name w:val="Part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23703"/>
  </w:style>
  <w:style w:type="paragraph" w:customStyle="1" w:styleId="QuestionNo">
    <w:name w:val="Question_No"/>
    <w:basedOn w:val="RecNo"/>
    <w:next w:val="Normal"/>
    <w:rsid w:val="00123703"/>
  </w:style>
  <w:style w:type="paragraph" w:customStyle="1" w:styleId="Questionref">
    <w:name w:val="Question_ref"/>
    <w:basedOn w:val="Recref"/>
    <w:next w:val="Questiondate"/>
    <w:rsid w:val="00123703"/>
  </w:style>
  <w:style w:type="paragraph" w:customStyle="1" w:styleId="Questiontitle">
    <w:name w:val="Question_title"/>
    <w:basedOn w:val="Normal"/>
    <w:next w:val="Questionref"/>
    <w:rsid w:val="00123703"/>
  </w:style>
  <w:style w:type="paragraph" w:customStyle="1" w:styleId="Reftext">
    <w:name w:val="Ref_text"/>
    <w:basedOn w:val="Normal"/>
    <w:rsid w:val="00123703"/>
    <w:pPr>
      <w:ind w:left="794" w:hanging="794"/>
    </w:pPr>
    <w:rPr>
      <w:sz w:val="22"/>
    </w:rPr>
  </w:style>
  <w:style w:type="paragraph" w:customStyle="1" w:styleId="Reftitle">
    <w:name w:val="Ref_title"/>
    <w:basedOn w:val="Normal"/>
    <w:next w:val="Reftext"/>
    <w:rsid w:val="001237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23703"/>
  </w:style>
  <w:style w:type="paragraph" w:customStyle="1" w:styleId="RepNo">
    <w:name w:val="Rep_No"/>
    <w:basedOn w:val="RecNo"/>
    <w:next w:val="Reptitle"/>
    <w:rsid w:val="00123703"/>
  </w:style>
  <w:style w:type="paragraph" w:customStyle="1" w:styleId="Reptitle">
    <w:name w:val="Rep_title"/>
    <w:basedOn w:val="Rectitle"/>
    <w:next w:val="Repref"/>
    <w:rsid w:val="00123703"/>
  </w:style>
  <w:style w:type="paragraph" w:customStyle="1" w:styleId="Repref">
    <w:name w:val="Rep_ref"/>
    <w:basedOn w:val="Recref"/>
    <w:next w:val="Repdate"/>
    <w:rsid w:val="00123703"/>
  </w:style>
  <w:style w:type="paragraph" w:customStyle="1" w:styleId="Resdate">
    <w:name w:val="Res_date"/>
    <w:basedOn w:val="Recdate"/>
    <w:next w:val="Normalaftertitle"/>
    <w:rsid w:val="00123703"/>
  </w:style>
  <w:style w:type="paragraph" w:customStyle="1" w:styleId="ResNo">
    <w:name w:val="Res_No"/>
    <w:basedOn w:val="RecNo"/>
    <w:next w:val="Restitle"/>
    <w:rsid w:val="00123703"/>
  </w:style>
  <w:style w:type="paragraph" w:customStyle="1" w:styleId="Restitle">
    <w:name w:val="Res_title"/>
    <w:basedOn w:val="Normal"/>
    <w:next w:val="Resref"/>
    <w:rsid w:val="00123703"/>
    <w:pPr>
      <w:spacing w:before="240"/>
      <w:jc w:val="center"/>
    </w:pPr>
    <w:rPr>
      <w:b/>
      <w:sz w:val="28"/>
    </w:rPr>
  </w:style>
  <w:style w:type="paragraph" w:customStyle="1" w:styleId="Resref">
    <w:name w:val="Res_ref"/>
    <w:basedOn w:val="Recref"/>
    <w:next w:val="Resdate"/>
    <w:rsid w:val="00123703"/>
  </w:style>
  <w:style w:type="paragraph" w:customStyle="1" w:styleId="SectionNo">
    <w:name w:val="Section_No"/>
    <w:basedOn w:val="Normal"/>
    <w:next w:val="Normal"/>
    <w:rsid w:val="00123703"/>
  </w:style>
  <w:style w:type="paragraph" w:customStyle="1" w:styleId="Sectiontitle">
    <w:name w:val="Section_title"/>
    <w:basedOn w:val="Normal"/>
    <w:next w:val="Normalaftertitle"/>
    <w:rsid w:val="001237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23703"/>
    <w:pPr>
      <w:tabs>
        <w:tab w:val="clear" w:pos="794"/>
        <w:tab w:val="clear" w:pos="1191"/>
        <w:tab w:val="clear" w:pos="1588"/>
        <w:tab w:val="clear" w:pos="1985"/>
        <w:tab w:val="right" w:pos="9611"/>
      </w:tabs>
    </w:pPr>
    <w:rPr>
      <w:i/>
    </w:rPr>
  </w:style>
  <w:style w:type="paragraph" w:styleId="TOC1">
    <w:name w:val="toc 1"/>
    <w:basedOn w:val="Normal"/>
    <w:semiHidden/>
    <w:rsid w:val="001237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23703"/>
    <w:pPr>
      <w:tabs>
        <w:tab w:val="clear" w:pos="567"/>
        <w:tab w:val="left" w:pos="1276"/>
      </w:tabs>
      <w:spacing w:before="160"/>
      <w:ind w:left="1276" w:hanging="709"/>
    </w:pPr>
  </w:style>
  <w:style w:type="paragraph" w:styleId="TOC3">
    <w:name w:val="toc 3"/>
    <w:basedOn w:val="TOC2"/>
    <w:semiHidden/>
    <w:rsid w:val="00123703"/>
    <w:pPr>
      <w:tabs>
        <w:tab w:val="clear" w:pos="1276"/>
        <w:tab w:val="left" w:pos="2155"/>
      </w:tabs>
      <w:ind w:left="2155" w:hanging="879"/>
    </w:pPr>
  </w:style>
  <w:style w:type="paragraph" w:styleId="TOC4">
    <w:name w:val="toc 4"/>
    <w:basedOn w:val="TOC3"/>
    <w:semiHidden/>
    <w:rsid w:val="00123703"/>
    <w:pPr>
      <w:tabs>
        <w:tab w:val="left" w:pos="3261"/>
      </w:tabs>
      <w:spacing w:before="80"/>
      <w:ind w:left="3261" w:hanging="993"/>
    </w:pPr>
  </w:style>
  <w:style w:type="paragraph" w:styleId="TOC5">
    <w:name w:val="toc 5"/>
    <w:basedOn w:val="TOC4"/>
    <w:semiHidden/>
    <w:rsid w:val="00123703"/>
  </w:style>
  <w:style w:type="paragraph" w:styleId="TOC6">
    <w:name w:val="toc 6"/>
    <w:basedOn w:val="TOC4"/>
    <w:semiHidden/>
    <w:rsid w:val="00123703"/>
  </w:style>
  <w:style w:type="paragraph" w:styleId="TOC7">
    <w:name w:val="toc 7"/>
    <w:basedOn w:val="TOC4"/>
    <w:semiHidden/>
    <w:rsid w:val="00123703"/>
  </w:style>
  <w:style w:type="paragraph" w:styleId="TOC8">
    <w:name w:val="toc 8"/>
    <w:basedOn w:val="TOC4"/>
    <w:semiHidden/>
    <w:rsid w:val="00123703"/>
  </w:style>
  <w:style w:type="paragraph" w:customStyle="1" w:styleId="Annexref">
    <w:name w:val="Annex_ref"/>
    <w:basedOn w:val="Normal"/>
    <w:next w:val="Normalaftertitle"/>
    <w:rsid w:val="00123703"/>
    <w:pPr>
      <w:keepNext/>
      <w:keepLines/>
      <w:spacing w:after="280"/>
      <w:jc w:val="center"/>
    </w:pPr>
  </w:style>
  <w:style w:type="paragraph" w:customStyle="1" w:styleId="Appendixref">
    <w:name w:val="Appendix_ref"/>
    <w:basedOn w:val="Annexref"/>
    <w:next w:val="Normalaftertitle"/>
    <w:rsid w:val="00123703"/>
  </w:style>
  <w:style w:type="paragraph" w:customStyle="1" w:styleId="Tabletitle">
    <w:name w:val="Table_title"/>
    <w:basedOn w:val="Normal"/>
    <w:next w:val="Tablehead"/>
    <w:rsid w:val="00123703"/>
    <w:pPr>
      <w:keepNext/>
      <w:spacing w:before="0" w:after="120"/>
      <w:jc w:val="center"/>
    </w:pPr>
    <w:rPr>
      <w:b/>
    </w:rPr>
  </w:style>
  <w:style w:type="paragraph" w:customStyle="1" w:styleId="Summary">
    <w:name w:val="Summary"/>
    <w:basedOn w:val="Normal"/>
    <w:next w:val="Normalaftertitle"/>
    <w:rsid w:val="00123703"/>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BodyText3Char">
    <w:name w:val="Body Text 3 Char"/>
    <w:basedOn w:val="DefaultParagraphFont"/>
    <w:link w:val="BodyText3"/>
    <w:rsid w:val="004C1B80"/>
    <w:rPr>
      <w:sz w:val="16"/>
      <w:szCs w:val="16"/>
      <w:lang w:val="fr-FR" w:eastAsia="en-US"/>
    </w:rPr>
  </w:style>
  <w:style w:type="paragraph" w:styleId="BodyText3">
    <w:name w:val="Body Text 3"/>
    <w:basedOn w:val="Normal"/>
    <w:link w:val="BodyText3Char"/>
    <w:rsid w:val="004C1B80"/>
    <w:pPr>
      <w:spacing w:after="120"/>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mmouni\AppData\Roaming\Microsoft\Templates\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BEEC7-2D78-4AA8-A3C8-EC67B0D65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96</TotalTime>
  <Pages>12</Pages>
  <Words>3106</Words>
  <Characters>19476</Characters>
  <Application>Microsoft Office Word</Application>
  <DocSecurity>0</DocSecurity>
  <Lines>721</Lines>
  <Paragraphs>564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22018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32</cp:revision>
  <cp:lastPrinted>2019-10-16T05:22:00Z</cp:lastPrinted>
  <dcterms:created xsi:type="dcterms:W3CDTF">2016-11-01T08:58:00Z</dcterms:created>
  <dcterms:modified xsi:type="dcterms:W3CDTF">2019-10-16T05:23:00Z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