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B195A" w:rsidRDefault="00FE79FE">
      <w:pPr>
        <w:rPr>
          <w:lang w:val="ru-RU"/>
        </w:rPr>
      </w:pPr>
    </w:p>
    <w:p w:rsidR="00FE79FE" w:rsidRPr="007B195A" w:rsidRDefault="00FE79FE">
      <w:pPr>
        <w:rPr>
          <w:lang w:val="ru-RU"/>
        </w:rPr>
      </w:pPr>
    </w:p>
    <w:p w:rsidR="00FE79FE" w:rsidRPr="007B195A" w:rsidRDefault="00FE79FE">
      <w:pPr>
        <w:rPr>
          <w:lang w:val="ru-RU"/>
        </w:rPr>
      </w:pPr>
    </w:p>
    <w:p w:rsidR="00FE79FE" w:rsidRPr="007B195A" w:rsidRDefault="00FE79FE">
      <w:pPr>
        <w:rPr>
          <w:lang w:val="ru-RU"/>
        </w:rPr>
      </w:pPr>
    </w:p>
    <w:p w:rsidR="00FE79FE" w:rsidRPr="007B195A" w:rsidRDefault="00FE79FE">
      <w:pPr>
        <w:rPr>
          <w:lang w:val="ru-RU"/>
        </w:rPr>
      </w:pPr>
    </w:p>
    <w:p w:rsidR="00013002" w:rsidRPr="007B195A" w:rsidRDefault="00013002">
      <w:pPr>
        <w:rPr>
          <w:lang w:val="ru-RU"/>
        </w:rPr>
      </w:pPr>
    </w:p>
    <w:p w:rsidR="00013002" w:rsidRPr="007B195A" w:rsidRDefault="00013002">
      <w:pPr>
        <w:rPr>
          <w:lang w:val="ru-RU"/>
        </w:rPr>
      </w:pPr>
    </w:p>
    <w:p w:rsidR="00013002" w:rsidRPr="007B195A" w:rsidRDefault="00013002">
      <w:pPr>
        <w:rPr>
          <w:lang w:val="ru-RU"/>
        </w:rPr>
      </w:pPr>
    </w:p>
    <w:p w:rsidR="00FE79FE" w:rsidRPr="007B195A" w:rsidRDefault="00FE79FE">
      <w:pPr>
        <w:rPr>
          <w:lang w:val="ru-RU"/>
        </w:rPr>
      </w:pPr>
    </w:p>
    <w:p w:rsidR="00FE79FE" w:rsidRPr="007B195A" w:rsidRDefault="00FE79FE">
      <w:pPr>
        <w:rPr>
          <w:lang w:val="ru-RU"/>
        </w:rPr>
      </w:pPr>
    </w:p>
    <w:p w:rsidR="00FE79FE" w:rsidRPr="007B195A" w:rsidRDefault="00FE79FE">
      <w:pPr>
        <w:rPr>
          <w:lang w:val="ru-RU"/>
        </w:rPr>
      </w:pPr>
    </w:p>
    <w:p w:rsidR="00FE79FE" w:rsidRPr="007B195A" w:rsidRDefault="00FE79FE">
      <w:pPr>
        <w:rPr>
          <w:lang w:val="ru-RU"/>
        </w:rPr>
      </w:pPr>
    </w:p>
    <w:tbl>
      <w:tblPr>
        <w:tblW w:w="10089" w:type="dxa"/>
        <w:tblLook w:val="01E0" w:firstRow="1" w:lastRow="1" w:firstColumn="1" w:lastColumn="1" w:noHBand="0" w:noVBand="0"/>
      </w:tblPr>
      <w:tblGrid>
        <w:gridCol w:w="10089"/>
      </w:tblGrid>
      <w:tr w:rsidR="00FE79FE" w:rsidRPr="007B195A">
        <w:tc>
          <w:tcPr>
            <w:tcW w:w="10089" w:type="dxa"/>
          </w:tcPr>
          <w:p w:rsidR="00276D21" w:rsidRPr="007B195A" w:rsidRDefault="00276D21" w:rsidP="00013002">
            <w:pPr>
              <w:spacing w:before="380" w:line="280" w:lineRule="exact"/>
              <w:jc w:val="right"/>
              <w:rPr>
                <w:rFonts w:ascii="Tahoma" w:hAnsi="Tahoma" w:cs="Tahoma"/>
                <w:b/>
                <w:bCs/>
                <w:iCs/>
                <w:color w:val="243285"/>
                <w:sz w:val="32"/>
                <w:szCs w:val="32"/>
                <w:lang w:val="ru-RU"/>
              </w:rPr>
            </w:pPr>
          </w:p>
          <w:p w:rsidR="00FE79FE" w:rsidRPr="007B195A" w:rsidRDefault="00131900" w:rsidP="007F008D">
            <w:pPr>
              <w:spacing w:before="380" w:line="280" w:lineRule="exact"/>
              <w:jc w:val="right"/>
              <w:rPr>
                <w:rFonts w:ascii="Tahoma" w:hAnsi="Tahoma" w:cs="Tahoma"/>
                <w:b/>
                <w:bCs/>
                <w:iCs/>
                <w:color w:val="243285"/>
                <w:sz w:val="36"/>
                <w:szCs w:val="36"/>
                <w:lang w:val="ru-RU"/>
              </w:rPr>
            </w:pPr>
            <w:r w:rsidRPr="007B195A">
              <w:rPr>
                <w:rFonts w:ascii="Tahoma" w:hAnsi="Tahoma" w:cs="Tahoma"/>
                <w:b/>
                <w:bCs/>
                <w:iCs/>
                <w:color w:val="243285"/>
                <w:sz w:val="36"/>
                <w:szCs w:val="36"/>
                <w:lang w:val="ru-RU"/>
              </w:rPr>
              <w:t>Рекомендация  МСЭ</w:t>
            </w:r>
            <w:r w:rsidR="00FE79FE" w:rsidRPr="007B195A">
              <w:rPr>
                <w:rFonts w:ascii="Tahoma" w:hAnsi="Tahoma" w:cs="Tahoma"/>
                <w:b/>
                <w:bCs/>
                <w:iCs/>
                <w:color w:val="243285"/>
                <w:sz w:val="36"/>
                <w:szCs w:val="36"/>
                <w:lang w:val="ru-RU"/>
              </w:rPr>
              <w:t xml:space="preserve">-R  </w:t>
            </w:r>
            <w:r w:rsidR="007F008D" w:rsidRPr="007B195A">
              <w:rPr>
                <w:rFonts w:ascii="Tahoma" w:hAnsi="Tahoma" w:cs="Tahoma"/>
                <w:b/>
                <w:bCs/>
                <w:iCs/>
                <w:color w:val="243285"/>
                <w:sz w:val="36"/>
                <w:szCs w:val="36"/>
                <w:lang w:val="ru-RU"/>
              </w:rPr>
              <w:t>F</w:t>
            </w:r>
            <w:r w:rsidR="00FE79FE" w:rsidRPr="007B195A">
              <w:rPr>
                <w:rFonts w:ascii="Tahoma" w:hAnsi="Tahoma" w:cs="Tahoma"/>
                <w:b/>
                <w:bCs/>
                <w:iCs/>
                <w:color w:val="243285"/>
                <w:sz w:val="36"/>
                <w:szCs w:val="36"/>
                <w:lang w:val="ru-RU"/>
              </w:rPr>
              <w:t>.</w:t>
            </w:r>
            <w:r w:rsidR="00E57F1B" w:rsidRPr="007B195A">
              <w:rPr>
                <w:rFonts w:ascii="Tahoma" w:hAnsi="Tahoma" w:cs="Tahoma"/>
                <w:b/>
                <w:bCs/>
                <w:iCs/>
                <w:color w:val="243285"/>
                <w:sz w:val="36"/>
                <w:szCs w:val="36"/>
                <w:lang w:val="ru-RU"/>
              </w:rPr>
              <w:t>1336-4</w:t>
            </w:r>
          </w:p>
          <w:p w:rsidR="00FE79FE" w:rsidRPr="007B195A" w:rsidRDefault="00FE79FE" w:rsidP="00E57F1B">
            <w:pPr>
              <w:spacing w:before="80" w:line="280" w:lineRule="exact"/>
              <w:jc w:val="right"/>
              <w:rPr>
                <w:rFonts w:ascii="Tahoma" w:hAnsi="Tahoma" w:cs="Tahoma"/>
                <w:b/>
                <w:bCs/>
                <w:iCs/>
                <w:color w:val="243285"/>
                <w:sz w:val="24"/>
                <w:szCs w:val="24"/>
                <w:lang w:val="ru-RU"/>
              </w:rPr>
            </w:pPr>
            <w:r w:rsidRPr="007B195A">
              <w:rPr>
                <w:rFonts w:ascii="Tahoma" w:hAnsi="Tahoma" w:cs="Tahoma"/>
                <w:b/>
                <w:bCs/>
                <w:iCs/>
                <w:color w:val="243285"/>
                <w:sz w:val="24"/>
                <w:szCs w:val="24"/>
                <w:lang w:val="ru-RU"/>
              </w:rPr>
              <w:t>(</w:t>
            </w:r>
            <w:r w:rsidR="006114CA" w:rsidRPr="007B195A">
              <w:rPr>
                <w:rFonts w:ascii="Tahoma" w:hAnsi="Tahoma" w:cs="Tahoma"/>
                <w:b/>
                <w:bCs/>
                <w:iCs/>
                <w:color w:val="243285"/>
                <w:sz w:val="24"/>
                <w:szCs w:val="24"/>
                <w:lang w:val="ru-RU"/>
              </w:rPr>
              <w:t>0</w:t>
            </w:r>
            <w:r w:rsidR="00127730" w:rsidRPr="007B195A">
              <w:rPr>
                <w:rFonts w:ascii="Tahoma" w:hAnsi="Tahoma" w:cs="Tahoma"/>
                <w:b/>
                <w:bCs/>
                <w:iCs/>
                <w:color w:val="243285"/>
                <w:sz w:val="24"/>
                <w:szCs w:val="24"/>
                <w:lang w:val="ru-RU"/>
              </w:rPr>
              <w:t>2</w:t>
            </w:r>
            <w:r w:rsidRPr="007B195A">
              <w:rPr>
                <w:rFonts w:ascii="Tahoma" w:hAnsi="Tahoma" w:cs="Tahoma"/>
                <w:b/>
                <w:bCs/>
                <w:iCs/>
                <w:color w:val="243285"/>
                <w:sz w:val="24"/>
                <w:szCs w:val="24"/>
                <w:lang w:val="ru-RU"/>
              </w:rPr>
              <w:t>/</w:t>
            </w:r>
            <w:r w:rsidR="006114CA" w:rsidRPr="007B195A">
              <w:rPr>
                <w:rFonts w:ascii="Tahoma" w:hAnsi="Tahoma" w:cs="Tahoma"/>
                <w:b/>
                <w:bCs/>
                <w:iCs/>
                <w:color w:val="243285"/>
                <w:sz w:val="24"/>
                <w:szCs w:val="24"/>
                <w:lang w:val="ru-RU"/>
              </w:rPr>
              <w:t>20</w:t>
            </w:r>
            <w:r w:rsidR="0036003A" w:rsidRPr="007B195A">
              <w:rPr>
                <w:rFonts w:ascii="Tahoma" w:hAnsi="Tahoma" w:cs="Tahoma"/>
                <w:b/>
                <w:bCs/>
                <w:iCs/>
                <w:color w:val="243285"/>
                <w:sz w:val="24"/>
                <w:szCs w:val="24"/>
                <w:lang w:val="ru-RU"/>
              </w:rPr>
              <w:t>1</w:t>
            </w:r>
            <w:r w:rsidR="00E57F1B" w:rsidRPr="007B195A">
              <w:rPr>
                <w:rFonts w:ascii="Tahoma" w:hAnsi="Tahoma" w:cs="Tahoma"/>
                <w:b/>
                <w:bCs/>
                <w:iCs/>
                <w:color w:val="243285"/>
                <w:sz w:val="24"/>
                <w:szCs w:val="24"/>
                <w:lang w:val="ru-RU"/>
              </w:rPr>
              <w:t>4</w:t>
            </w:r>
            <w:r w:rsidRPr="007B195A">
              <w:rPr>
                <w:rFonts w:ascii="Tahoma" w:hAnsi="Tahoma" w:cs="Tahoma"/>
                <w:b/>
                <w:bCs/>
                <w:iCs/>
                <w:color w:val="243285"/>
                <w:sz w:val="24"/>
                <w:szCs w:val="24"/>
                <w:lang w:val="ru-RU"/>
              </w:rPr>
              <w:t>)</w:t>
            </w:r>
          </w:p>
        </w:tc>
      </w:tr>
      <w:tr w:rsidR="00FE79FE" w:rsidRPr="007B195A">
        <w:tc>
          <w:tcPr>
            <w:tcW w:w="10089" w:type="dxa"/>
          </w:tcPr>
          <w:p w:rsidR="00013002" w:rsidRPr="007B195A" w:rsidRDefault="00013002" w:rsidP="00FE79FE">
            <w:pPr>
              <w:spacing w:before="80" w:line="500" w:lineRule="exact"/>
              <w:jc w:val="right"/>
              <w:rPr>
                <w:rFonts w:ascii="Tahoma" w:hAnsi="Tahoma" w:cs="Tahoma"/>
                <w:b/>
                <w:bCs/>
                <w:iCs/>
                <w:color w:val="243285"/>
                <w:sz w:val="44"/>
                <w:szCs w:val="44"/>
                <w:lang w:val="ru-RU"/>
              </w:rPr>
            </w:pPr>
          </w:p>
          <w:p w:rsidR="00FE79FE" w:rsidRPr="007B195A" w:rsidRDefault="00E57F1B" w:rsidP="00E57F1B">
            <w:pPr>
              <w:spacing w:before="80" w:line="500" w:lineRule="exact"/>
              <w:jc w:val="right"/>
              <w:rPr>
                <w:rFonts w:ascii="Tahoma" w:hAnsi="Tahoma" w:cs="Tahoma"/>
                <w:b/>
                <w:bCs/>
                <w:iCs/>
                <w:color w:val="243285"/>
                <w:sz w:val="44"/>
                <w:szCs w:val="44"/>
                <w:lang w:val="ru-RU"/>
              </w:rPr>
            </w:pPr>
            <w:r w:rsidRPr="007B195A">
              <w:rPr>
                <w:rFonts w:ascii="Tahoma" w:hAnsi="Tahoma" w:cs="Tahoma"/>
                <w:b/>
                <w:bCs/>
                <w:iCs/>
                <w:color w:val="243285"/>
                <w:sz w:val="44"/>
                <w:szCs w:val="44"/>
                <w:lang w:val="ru-RU"/>
              </w:rPr>
              <w:t>Эталонные диаграммы направленности всенаправленных, секторных и других антенн для фиксированной и подвижной служб в целях применения в исследованиях совместного использования частот</w:t>
            </w:r>
            <w:r w:rsidRPr="007B195A">
              <w:rPr>
                <w:rFonts w:ascii="Tahoma" w:hAnsi="Tahoma" w:cs="Tahoma"/>
                <w:b/>
                <w:bCs/>
                <w:iCs/>
                <w:color w:val="243285"/>
                <w:sz w:val="44"/>
                <w:szCs w:val="44"/>
                <w:lang w:val="ru-RU"/>
              </w:rPr>
              <w:br/>
              <w:t>в диапазоне от 400 МГц до приблизительно 70 ГГц</w:t>
            </w:r>
          </w:p>
          <w:p w:rsidR="00A62A14" w:rsidRPr="007B195A" w:rsidRDefault="00A62A14" w:rsidP="00FE79FE">
            <w:pPr>
              <w:spacing w:before="80" w:line="500" w:lineRule="exact"/>
              <w:jc w:val="right"/>
              <w:rPr>
                <w:rFonts w:ascii="Tahoma" w:hAnsi="Tahoma" w:cs="Tahoma"/>
                <w:b/>
                <w:bCs/>
                <w:iCs/>
                <w:color w:val="243285"/>
                <w:sz w:val="40"/>
                <w:szCs w:val="40"/>
                <w:lang w:val="ru-RU"/>
              </w:rPr>
            </w:pPr>
          </w:p>
        </w:tc>
      </w:tr>
      <w:tr w:rsidR="00FE79FE" w:rsidRPr="007B195A">
        <w:tc>
          <w:tcPr>
            <w:tcW w:w="10089" w:type="dxa"/>
          </w:tcPr>
          <w:p w:rsidR="00013002" w:rsidRPr="007B195A" w:rsidRDefault="00131900" w:rsidP="007F008D">
            <w:pPr>
              <w:spacing w:before="80" w:after="180" w:line="360" w:lineRule="exact"/>
              <w:jc w:val="right"/>
              <w:rPr>
                <w:rFonts w:ascii="Tahoma" w:hAnsi="Tahoma" w:cs="Tahoma"/>
                <w:b/>
                <w:bCs/>
                <w:iCs/>
                <w:color w:val="243285"/>
                <w:sz w:val="36"/>
                <w:szCs w:val="36"/>
                <w:lang w:val="ru-RU"/>
              </w:rPr>
            </w:pPr>
            <w:r w:rsidRPr="007B195A">
              <w:rPr>
                <w:rFonts w:ascii="Tahoma" w:hAnsi="Tahoma" w:cs="Tahoma"/>
                <w:b/>
                <w:bCs/>
                <w:iCs/>
                <w:color w:val="243285"/>
                <w:sz w:val="36"/>
                <w:szCs w:val="36"/>
                <w:lang w:val="ru-RU"/>
              </w:rPr>
              <w:t xml:space="preserve">Серия </w:t>
            </w:r>
            <w:r w:rsidR="007F008D" w:rsidRPr="007B195A">
              <w:rPr>
                <w:rFonts w:ascii="Tahoma" w:hAnsi="Tahoma" w:cs="Tahoma"/>
                <w:b/>
                <w:bCs/>
                <w:iCs/>
                <w:color w:val="243285"/>
                <w:sz w:val="36"/>
                <w:szCs w:val="36"/>
                <w:lang w:val="ru-RU"/>
              </w:rPr>
              <w:t>F</w:t>
            </w:r>
          </w:p>
          <w:p w:rsidR="00FE79FE" w:rsidRPr="007B195A" w:rsidRDefault="007F008D" w:rsidP="00127730">
            <w:pPr>
              <w:spacing w:before="80" w:after="180" w:line="360" w:lineRule="exact"/>
              <w:jc w:val="right"/>
              <w:rPr>
                <w:rFonts w:ascii="Tahoma" w:hAnsi="Tahoma" w:cs="Tahoma"/>
                <w:b/>
                <w:bCs/>
                <w:iCs/>
                <w:color w:val="243285"/>
                <w:sz w:val="36"/>
                <w:szCs w:val="36"/>
                <w:lang w:val="ru-RU"/>
              </w:rPr>
            </w:pPr>
            <w:r w:rsidRPr="007B195A">
              <w:rPr>
                <w:rFonts w:ascii="Tahoma" w:hAnsi="Tahoma" w:cs="Tahoma"/>
                <w:b/>
                <w:bCs/>
                <w:iCs/>
                <w:color w:val="243285"/>
                <w:sz w:val="36"/>
                <w:szCs w:val="36"/>
                <w:lang w:val="ru-RU"/>
              </w:rPr>
              <w:t>Фиксированная служба</w:t>
            </w:r>
          </w:p>
          <w:p w:rsidR="00FE79FE" w:rsidRPr="007B195A" w:rsidRDefault="00FE79FE" w:rsidP="00FE79FE">
            <w:pPr>
              <w:spacing w:before="80" w:line="360" w:lineRule="exact"/>
              <w:jc w:val="right"/>
              <w:rPr>
                <w:rFonts w:ascii="Tahoma" w:hAnsi="Tahoma" w:cs="Tahoma"/>
                <w:b/>
                <w:bCs/>
                <w:iCs/>
                <w:color w:val="243285"/>
                <w:sz w:val="32"/>
                <w:szCs w:val="32"/>
                <w:lang w:val="ru-RU"/>
              </w:rPr>
            </w:pPr>
          </w:p>
        </w:tc>
      </w:tr>
    </w:tbl>
    <w:p w:rsidR="00A71FE5" w:rsidRPr="007B195A" w:rsidRDefault="00A71FE5" w:rsidP="00CD659B">
      <w:pPr>
        <w:spacing w:before="80"/>
        <w:rPr>
          <w:i/>
          <w:lang w:val="ru-RU"/>
        </w:rPr>
      </w:pPr>
    </w:p>
    <w:p w:rsidR="00FE79FE" w:rsidRPr="007B195A" w:rsidRDefault="00FE79FE" w:rsidP="00CD659B">
      <w:pPr>
        <w:spacing w:before="80"/>
        <w:rPr>
          <w:i/>
          <w:lang w:val="ru-RU"/>
        </w:rPr>
      </w:pPr>
    </w:p>
    <w:p w:rsidR="00FE79FE" w:rsidRPr="007B195A" w:rsidRDefault="00FE79FE" w:rsidP="00CD659B">
      <w:pPr>
        <w:spacing w:before="80"/>
        <w:rPr>
          <w:i/>
          <w:lang w:val="ru-RU"/>
        </w:rPr>
      </w:pPr>
    </w:p>
    <w:p w:rsidR="00FE79FE" w:rsidRPr="007B195A" w:rsidRDefault="00FE79FE" w:rsidP="00CD659B">
      <w:pPr>
        <w:spacing w:before="80"/>
        <w:rPr>
          <w:i/>
          <w:lang w:val="ru-RU"/>
        </w:rPr>
      </w:pPr>
    </w:p>
    <w:p w:rsidR="00FE79FE" w:rsidRPr="007B195A" w:rsidRDefault="00FE79FE" w:rsidP="00CD659B">
      <w:pPr>
        <w:spacing w:before="80"/>
        <w:rPr>
          <w:i/>
          <w:lang w:val="ru-RU"/>
        </w:rPr>
      </w:pPr>
    </w:p>
    <w:p w:rsidR="00A71FE5" w:rsidRPr="007B195A" w:rsidRDefault="00A71FE5" w:rsidP="00CD659B">
      <w:pPr>
        <w:spacing w:before="80"/>
        <w:rPr>
          <w:i/>
          <w:lang w:val="ru-RU"/>
        </w:rPr>
      </w:pPr>
    </w:p>
    <w:p w:rsidR="00CD659B" w:rsidRPr="007B195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7B195A" w:rsidSect="00C855C0">
          <w:headerReference w:type="even" r:id="rId8"/>
          <w:headerReference w:type="default" r:id="rId9"/>
          <w:pgSz w:w="11907" w:h="16840" w:code="9"/>
          <w:pgMar w:top="1089" w:right="1089" w:bottom="284" w:left="1089" w:header="567" w:footer="284" w:gutter="0"/>
          <w:pgNumType w:start="1"/>
          <w:cols w:space="720"/>
        </w:sectPr>
      </w:pPr>
    </w:p>
    <w:p w:rsidR="00C855C0" w:rsidRPr="007B195A" w:rsidRDefault="00C855C0" w:rsidP="00C855C0">
      <w:pPr>
        <w:spacing w:before="0"/>
        <w:jc w:val="center"/>
        <w:rPr>
          <w:b/>
          <w:bCs/>
          <w:szCs w:val="22"/>
          <w:lang w:val="ru-RU"/>
        </w:rPr>
      </w:pPr>
      <w:bookmarkStart w:id="0" w:name="c2tope"/>
      <w:bookmarkEnd w:id="0"/>
      <w:r w:rsidRPr="007B195A">
        <w:rPr>
          <w:b/>
          <w:bCs/>
          <w:szCs w:val="22"/>
          <w:lang w:val="ru-RU"/>
        </w:rPr>
        <w:lastRenderedPageBreak/>
        <w:t>Предисловие</w:t>
      </w:r>
    </w:p>
    <w:p w:rsidR="00C855C0" w:rsidRPr="007B195A" w:rsidRDefault="00C855C0" w:rsidP="00C855C0">
      <w:pPr>
        <w:rPr>
          <w:sz w:val="20"/>
          <w:lang w:val="ru-RU"/>
        </w:rPr>
      </w:pPr>
      <w:r w:rsidRPr="007B195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7B195A" w:rsidRDefault="00C855C0" w:rsidP="00C855C0">
      <w:pPr>
        <w:rPr>
          <w:sz w:val="20"/>
          <w:lang w:val="ru-RU"/>
        </w:rPr>
      </w:pPr>
      <w:r w:rsidRPr="007B195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7B195A" w:rsidRDefault="00C855C0" w:rsidP="00C855C0">
      <w:pPr>
        <w:spacing w:before="360"/>
        <w:jc w:val="center"/>
        <w:rPr>
          <w:b/>
          <w:bCs/>
          <w:szCs w:val="22"/>
          <w:lang w:val="ru-RU"/>
        </w:rPr>
      </w:pPr>
      <w:r w:rsidRPr="007B195A">
        <w:rPr>
          <w:b/>
          <w:bCs/>
          <w:szCs w:val="22"/>
          <w:lang w:val="ru-RU"/>
        </w:rPr>
        <w:t>Политика в области прав интеллектуальной собственности (ПИС)</w:t>
      </w:r>
    </w:p>
    <w:p w:rsidR="00C855C0" w:rsidRPr="007B195A" w:rsidRDefault="00C855C0" w:rsidP="006E227A">
      <w:pPr>
        <w:rPr>
          <w:sz w:val="20"/>
          <w:lang w:val="ru-RU"/>
        </w:rPr>
      </w:pPr>
      <w:r w:rsidRPr="007B195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7B195A">
        <w:rPr>
          <w:sz w:val="20"/>
          <w:lang w:val="ru-RU"/>
        </w:rPr>
        <w:t xml:space="preserve"> 1</w:t>
      </w:r>
      <w:r w:rsidRPr="007B195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B195A">
          <w:rPr>
            <w:rStyle w:val="Hyperlink"/>
            <w:rFonts w:eastAsia="SimSun"/>
            <w:sz w:val="20"/>
            <w:lang w:val="ru-RU"/>
          </w:rPr>
          <w:t>http://www.itu.int/ITU-R/go/patents/en</w:t>
        </w:r>
      </w:hyperlink>
      <w:r w:rsidRPr="007B195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7B195A"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7B195A" w:rsidTr="0003116C">
        <w:trPr>
          <w:jc w:val="center"/>
        </w:trPr>
        <w:tc>
          <w:tcPr>
            <w:tcW w:w="8856" w:type="dxa"/>
            <w:gridSpan w:val="2"/>
          </w:tcPr>
          <w:p w:rsidR="00C855C0" w:rsidRPr="007B195A" w:rsidRDefault="00C855C0" w:rsidP="0003116C">
            <w:pPr>
              <w:spacing w:before="180"/>
              <w:jc w:val="center"/>
              <w:rPr>
                <w:b/>
                <w:bCs/>
                <w:szCs w:val="22"/>
                <w:lang w:val="ru-RU"/>
              </w:rPr>
            </w:pPr>
            <w:r w:rsidRPr="007B195A">
              <w:rPr>
                <w:b/>
                <w:bCs/>
                <w:szCs w:val="22"/>
                <w:lang w:val="ru-RU"/>
              </w:rPr>
              <w:t>Серии Рекомендаций МСЭ-R</w:t>
            </w:r>
          </w:p>
          <w:p w:rsidR="00C855C0" w:rsidRPr="007B195A" w:rsidRDefault="00C855C0" w:rsidP="0003116C">
            <w:pPr>
              <w:spacing w:after="240"/>
              <w:jc w:val="center"/>
              <w:rPr>
                <w:rFonts w:eastAsia="SimSun"/>
                <w:sz w:val="18"/>
                <w:szCs w:val="18"/>
                <w:lang w:val="ru-RU" w:eastAsia="zh-CN"/>
              </w:rPr>
            </w:pPr>
            <w:r w:rsidRPr="007B195A">
              <w:rPr>
                <w:sz w:val="18"/>
                <w:szCs w:val="18"/>
                <w:lang w:val="ru-RU"/>
              </w:rPr>
              <w:t xml:space="preserve">(Представлены также в онлайновой форме по адресу: </w:t>
            </w:r>
            <w:hyperlink r:id="rId11" w:history="1">
              <w:r w:rsidRPr="007B195A">
                <w:rPr>
                  <w:rStyle w:val="Hyperlink"/>
                  <w:sz w:val="18"/>
                  <w:lang w:val="ru-RU"/>
                </w:rPr>
                <w:t>http://www.itu.int/publ/R-REC/en</w:t>
              </w:r>
            </w:hyperlink>
            <w:r w:rsidRPr="007B195A">
              <w:rPr>
                <w:sz w:val="18"/>
                <w:szCs w:val="18"/>
                <w:lang w:val="ru-RU"/>
              </w:rPr>
              <w:t>.)</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Серия</w:t>
            </w:r>
          </w:p>
        </w:tc>
        <w:tc>
          <w:tcPr>
            <w:tcW w:w="7668" w:type="dxa"/>
          </w:tcPr>
          <w:p w:rsidR="00C855C0" w:rsidRPr="007B195A" w:rsidRDefault="00C855C0" w:rsidP="0003116C">
            <w:pPr>
              <w:spacing w:before="40" w:after="40"/>
              <w:jc w:val="center"/>
              <w:rPr>
                <w:b/>
                <w:bCs/>
                <w:sz w:val="20"/>
                <w:lang w:val="ru-RU"/>
              </w:rPr>
            </w:pPr>
            <w:r w:rsidRPr="007B195A">
              <w:rPr>
                <w:b/>
                <w:bCs/>
                <w:sz w:val="20"/>
                <w:lang w:val="ru-RU"/>
              </w:rPr>
              <w:t>Название</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BO</w:t>
            </w:r>
          </w:p>
        </w:tc>
        <w:tc>
          <w:tcPr>
            <w:tcW w:w="7668" w:type="dxa"/>
          </w:tcPr>
          <w:p w:rsidR="00C855C0" w:rsidRPr="007B195A" w:rsidRDefault="00C855C0" w:rsidP="00E91F23">
            <w:pPr>
              <w:spacing w:before="40" w:after="40"/>
              <w:jc w:val="left"/>
              <w:rPr>
                <w:sz w:val="20"/>
                <w:lang w:val="ru-RU"/>
              </w:rPr>
            </w:pPr>
            <w:r w:rsidRPr="007B195A">
              <w:rPr>
                <w:sz w:val="20"/>
                <w:lang w:val="ru-RU"/>
              </w:rPr>
              <w:t>Спутниковое радиовещание</w:t>
            </w:r>
          </w:p>
        </w:tc>
      </w:tr>
      <w:tr w:rsidR="00C855C0" w:rsidRPr="007B195A" w:rsidTr="00C855C0">
        <w:trPr>
          <w:jc w:val="center"/>
        </w:trPr>
        <w:tc>
          <w:tcPr>
            <w:tcW w:w="1188" w:type="dxa"/>
            <w:tcBorders>
              <w:bottom w:val="nil"/>
            </w:tcBorders>
          </w:tcPr>
          <w:p w:rsidR="00C855C0" w:rsidRPr="007B195A" w:rsidRDefault="00C855C0" w:rsidP="0003116C">
            <w:pPr>
              <w:spacing w:before="40" w:after="40"/>
              <w:rPr>
                <w:b/>
                <w:bCs/>
                <w:sz w:val="20"/>
                <w:lang w:val="ru-RU"/>
              </w:rPr>
            </w:pPr>
            <w:r w:rsidRPr="007B195A">
              <w:rPr>
                <w:b/>
                <w:bCs/>
                <w:sz w:val="20"/>
                <w:lang w:val="ru-RU"/>
              </w:rPr>
              <w:t>BR</w:t>
            </w:r>
          </w:p>
        </w:tc>
        <w:tc>
          <w:tcPr>
            <w:tcW w:w="7668" w:type="dxa"/>
            <w:tcBorders>
              <w:bottom w:val="nil"/>
            </w:tcBorders>
          </w:tcPr>
          <w:p w:rsidR="00C855C0" w:rsidRPr="007B195A" w:rsidRDefault="00C855C0" w:rsidP="00E91F23">
            <w:pPr>
              <w:spacing w:before="40" w:after="40"/>
              <w:jc w:val="left"/>
              <w:rPr>
                <w:sz w:val="20"/>
                <w:lang w:val="ru-RU"/>
              </w:rPr>
            </w:pPr>
            <w:r w:rsidRPr="007B195A">
              <w:rPr>
                <w:sz w:val="20"/>
                <w:lang w:val="ru-RU"/>
              </w:rPr>
              <w:t>Запись для производства, архивирования и воспроизведения; пленки для телевидения</w:t>
            </w:r>
          </w:p>
        </w:tc>
      </w:tr>
      <w:tr w:rsidR="00C855C0" w:rsidRPr="007B195A" w:rsidTr="00C855C0">
        <w:trPr>
          <w:jc w:val="center"/>
        </w:trPr>
        <w:tc>
          <w:tcPr>
            <w:tcW w:w="1188" w:type="dxa"/>
            <w:tcBorders>
              <w:top w:val="nil"/>
              <w:bottom w:val="nil"/>
            </w:tcBorders>
            <w:shd w:val="clear" w:color="auto" w:fill="FFFFFF" w:themeFill="background1"/>
          </w:tcPr>
          <w:p w:rsidR="00C855C0" w:rsidRPr="007B195A" w:rsidRDefault="00C855C0" w:rsidP="0003116C">
            <w:pPr>
              <w:spacing w:before="40" w:after="40"/>
              <w:rPr>
                <w:rFonts w:ascii="Times New Roman Bold" w:hAnsi="Times New Roman Bold" w:cs="Times New Roman Bold"/>
                <w:b/>
                <w:bCs/>
                <w:sz w:val="20"/>
                <w:lang w:val="ru-RU"/>
              </w:rPr>
            </w:pPr>
            <w:r w:rsidRPr="007B195A">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7B195A" w:rsidRDefault="00C855C0" w:rsidP="00E91F23">
            <w:pPr>
              <w:spacing w:before="40" w:after="40"/>
              <w:jc w:val="left"/>
              <w:rPr>
                <w:sz w:val="20"/>
                <w:lang w:val="ru-RU"/>
              </w:rPr>
            </w:pPr>
            <w:r w:rsidRPr="007B195A">
              <w:rPr>
                <w:sz w:val="20"/>
                <w:lang w:val="ru-RU"/>
              </w:rPr>
              <w:t>Радиовещательная служба (звуковая)</w:t>
            </w:r>
          </w:p>
        </w:tc>
      </w:tr>
      <w:tr w:rsidR="00C855C0" w:rsidRPr="007B195A" w:rsidTr="00D27B54">
        <w:trPr>
          <w:jc w:val="center"/>
        </w:trPr>
        <w:tc>
          <w:tcPr>
            <w:tcW w:w="1188" w:type="dxa"/>
            <w:tcBorders>
              <w:top w:val="nil"/>
              <w:bottom w:val="nil"/>
            </w:tcBorders>
          </w:tcPr>
          <w:p w:rsidR="00C855C0" w:rsidRPr="007B195A" w:rsidRDefault="00C855C0" w:rsidP="0003116C">
            <w:pPr>
              <w:spacing w:before="40" w:after="40"/>
              <w:rPr>
                <w:b/>
                <w:bCs/>
                <w:sz w:val="20"/>
                <w:lang w:val="ru-RU"/>
              </w:rPr>
            </w:pPr>
            <w:r w:rsidRPr="007B195A">
              <w:rPr>
                <w:b/>
                <w:bCs/>
                <w:sz w:val="20"/>
                <w:lang w:val="ru-RU"/>
              </w:rPr>
              <w:t>BT</w:t>
            </w:r>
          </w:p>
        </w:tc>
        <w:tc>
          <w:tcPr>
            <w:tcW w:w="7668" w:type="dxa"/>
            <w:tcBorders>
              <w:top w:val="nil"/>
              <w:bottom w:val="nil"/>
            </w:tcBorders>
          </w:tcPr>
          <w:p w:rsidR="00C855C0" w:rsidRPr="007B195A" w:rsidRDefault="00C855C0" w:rsidP="00E91F23">
            <w:pPr>
              <w:spacing w:before="40" w:after="40"/>
              <w:jc w:val="left"/>
              <w:rPr>
                <w:sz w:val="20"/>
                <w:lang w:val="ru-RU"/>
              </w:rPr>
            </w:pPr>
            <w:r w:rsidRPr="007B195A">
              <w:rPr>
                <w:sz w:val="20"/>
                <w:lang w:val="ru-RU"/>
              </w:rPr>
              <w:t>Радиовещательная служба (телевизионная)</w:t>
            </w:r>
          </w:p>
        </w:tc>
      </w:tr>
      <w:tr w:rsidR="00C855C0" w:rsidRPr="007B195A" w:rsidTr="00D27B54">
        <w:trPr>
          <w:jc w:val="center"/>
        </w:trPr>
        <w:tc>
          <w:tcPr>
            <w:tcW w:w="1188" w:type="dxa"/>
            <w:tcBorders>
              <w:top w:val="nil"/>
              <w:bottom w:val="nil"/>
            </w:tcBorders>
            <w:shd w:val="clear" w:color="auto" w:fill="F2F2F2" w:themeFill="background1" w:themeFillShade="F2"/>
          </w:tcPr>
          <w:p w:rsidR="00C855C0" w:rsidRPr="007B195A" w:rsidRDefault="00C855C0" w:rsidP="0003116C">
            <w:pPr>
              <w:spacing w:before="40" w:after="40"/>
              <w:rPr>
                <w:b/>
                <w:bCs/>
                <w:color w:val="000080"/>
                <w:sz w:val="20"/>
                <w:lang w:val="ru-RU"/>
              </w:rPr>
            </w:pPr>
            <w:r w:rsidRPr="007B195A">
              <w:rPr>
                <w:b/>
                <w:bCs/>
                <w:color w:val="000080"/>
                <w:sz w:val="20"/>
                <w:lang w:val="ru-RU"/>
              </w:rPr>
              <w:t>F</w:t>
            </w:r>
          </w:p>
        </w:tc>
        <w:tc>
          <w:tcPr>
            <w:tcW w:w="7668" w:type="dxa"/>
            <w:tcBorders>
              <w:top w:val="nil"/>
              <w:bottom w:val="nil"/>
            </w:tcBorders>
            <w:shd w:val="clear" w:color="auto" w:fill="F2F2F2" w:themeFill="background1" w:themeFillShade="F2"/>
          </w:tcPr>
          <w:p w:rsidR="00C855C0" w:rsidRPr="007B195A" w:rsidRDefault="00C855C0" w:rsidP="00E91F23">
            <w:pPr>
              <w:spacing w:before="40" w:after="40"/>
              <w:jc w:val="left"/>
              <w:rPr>
                <w:b/>
                <w:bCs/>
                <w:color w:val="000080"/>
                <w:sz w:val="20"/>
                <w:lang w:val="ru-RU"/>
              </w:rPr>
            </w:pPr>
            <w:r w:rsidRPr="007B195A">
              <w:rPr>
                <w:b/>
                <w:bCs/>
                <w:color w:val="000080"/>
                <w:sz w:val="20"/>
                <w:lang w:val="ru-RU"/>
              </w:rPr>
              <w:t>Фиксированная служба</w:t>
            </w:r>
          </w:p>
        </w:tc>
      </w:tr>
      <w:tr w:rsidR="00C855C0" w:rsidRPr="007B195A" w:rsidTr="00D27B54">
        <w:trPr>
          <w:jc w:val="center"/>
        </w:trPr>
        <w:tc>
          <w:tcPr>
            <w:tcW w:w="1188" w:type="dxa"/>
            <w:tcBorders>
              <w:top w:val="nil"/>
            </w:tcBorders>
            <w:shd w:val="clear" w:color="auto" w:fill="FFFFFF"/>
          </w:tcPr>
          <w:p w:rsidR="00C855C0" w:rsidRPr="007B195A" w:rsidRDefault="00C855C0" w:rsidP="0003116C">
            <w:pPr>
              <w:spacing w:before="40" w:after="40"/>
              <w:rPr>
                <w:b/>
                <w:bCs/>
                <w:sz w:val="20"/>
                <w:lang w:val="ru-RU"/>
              </w:rPr>
            </w:pPr>
            <w:r w:rsidRPr="007B195A">
              <w:rPr>
                <w:b/>
                <w:bCs/>
                <w:sz w:val="20"/>
                <w:lang w:val="ru-RU"/>
              </w:rPr>
              <w:t>M</w:t>
            </w:r>
          </w:p>
        </w:tc>
        <w:tc>
          <w:tcPr>
            <w:tcW w:w="7668" w:type="dxa"/>
            <w:tcBorders>
              <w:top w:val="nil"/>
            </w:tcBorders>
            <w:shd w:val="clear" w:color="auto" w:fill="FFFFFF"/>
          </w:tcPr>
          <w:p w:rsidR="00C855C0" w:rsidRPr="007B195A" w:rsidRDefault="00235883" w:rsidP="00E91F23">
            <w:pPr>
              <w:spacing w:before="40" w:after="40"/>
              <w:jc w:val="left"/>
              <w:rPr>
                <w:sz w:val="20"/>
                <w:lang w:val="ru-RU"/>
              </w:rPr>
            </w:pPr>
            <w:r w:rsidRPr="007B195A">
              <w:rPr>
                <w:sz w:val="20"/>
                <w:lang w:val="ru-RU"/>
              </w:rPr>
              <w:t>Подвижные службы, служба радиоопределения, любительская служба и относящиеся к ним спутниковые службы</w:t>
            </w:r>
          </w:p>
        </w:tc>
      </w:tr>
      <w:tr w:rsidR="00C855C0" w:rsidRPr="007B195A" w:rsidTr="0003116C">
        <w:trPr>
          <w:jc w:val="center"/>
        </w:trPr>
        <w:tc>
          <w:tcPr>
            <w:tcW w:w="1188" w:type="dxa"/>
            <w:shd w:val="clear" w:color="auto" w:fill="FFFFFF" w:themeFill="background1"/>
          </w:tcPr>
          <w:p w:rsidR="00C855C0" w:rsidRPr="007B195A" w:rsidRDefault="00C855C0" w:rsidP="0003116C">
            <w:pPr>
              <w:spacing w:before="40" w:after="40"/>
              <w:rPr>
                <w:b/>
                <w:bCs/>
                <w:sz w:val="20"/>
                <w:lang w:val="ru-RU"/>
              </w:rPr>
            </w:pPr>
            <w:r w:rsidRPr="007B195A">
              <w:rPr>
                <w:b/>
                <w:bCs/>
                <w:sz w:val="20"/>
                <w:lang w:val="ru-RU"/>
              </w:rPr>
              <w:t>P</w:t>
            </w:r>
          </w:p>
        </w:tc>
        <w:tc>
          <w:tcPr>
            <w:tcW w:w="7668" w:type="dxa"/>
            <w:shd w:val="clear" w:color="auto" w:fill="FFFFFF" w:themeFill="background1"/>
          </w:tcPr>
          <w:p w:rsidR="00C855C0" w:rsidRPr="007B195A" w:rsidRDefault="00C855C0" w:rsidP="00E91F23">
            <w:pPr>
              <w:spacing w:before="40" w:after="40"/>
              <w:jc w:val="left"/>
              <w:rPr>
                <w:sz w:val="20"/>
                <w:lang w:val="ru-RU"/>
              </w:rPr>
            </w:pPr>
            <w:r w:rsidRPr="007B195A">
              <w:rPr>
                <w:sz w:val="20"/>
                <w:lang w:val="ru-RU"/>
              </w:rPr>
              <w:t>Распространение радиоволн</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RA</w:t>
            </w:r>
          </w:p>
        </w:tc>
        <w:tc>
          <w:tcPr>
            <w:tcW w:w="7668" w:type="dxa"/>
          </w:tcPr>
          <w:p w:rsidR="00C855C0" w:rsidRPr="007B195A" w:rsidRDefault="00C855C0" w:rsidP="00E91F23">
            <w:pPr>
              <w:spacing w:before="40" w:after="40"/>
              <w:jc w:val="left"/>
              <w:rPr>
                <w:sz w:val="20"/>
                <w:lang w:val="ru-RU"/>
              </w:rPr>
            </w:pPr>
            <w:r w:rsidRPr="007B195A">
              <w:rPr>
                <w:sz w:val="20"/>
                <w:lang w:val="ru-RU"/>
              </w:rPr>
              <w:t>Радиоастрономия</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RS</w:t>
            </w:r>
          </w:p>
        </w:tc>
        <w:tc>
          <w:tcPr>
            <w:tcW w:w="7668" w:type="dxa"/>
          </w:tcPr>
          <w:p w:rsidR="00C855C0" w:rsidRPr="007B195A" w:rsidRDefault="00C855C0" w:rsidP="00E91F23">
            <w:pPr>
              <w:spacing w:before="40" w:after="40"/>
              <w:jc w:val="left"/>
              <w:rPr>
                <w:sz w:val="20"/>
                <w:lang w:val="ru-RU"/>
              </w:rPr>
            </w:pPr>
            <w:r w:rsidRPr="007B195A">
              <w:rPr>
                <w:sz w:val="20"/>
                <w:lang w:val="ru-RU"/>
              </w:rPr>
              <w:t>Системы дистанционного зондирования</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S</w:t>
            </w:r>
          </w:p>
        </w:tc>
        <w:tc>
          <w:tcPr>
            <w:tcW w:w="7668" w:type="dxa"/>
          </w:tcPr>
          <w:p w:rsidR="00C855C0" w:rsidRPr="007B195A" w:rsidRDefault="00C855C0" w:rsidP="00E91F23">
            <w:pPr>
              <w:spacing w:before="40" w:after="40"/>
              <w:jc w:val="left"/>
              <w:rPr>
                <w:sz w:val="20"/>
                <w:lang w:val="ru-RU"/>
              </w:rPr>
            </w:pPr>
            <w:r w:rsidRPr="007B195A">
              <w:rPr>
                <w:sz w:val="20"/>
                <w:lang w:val="ru-RU"/>
              </w:rPr>
              <w:t>Фиксированная спутниковая служба</w:t>
            </w:r>
          </w:p>
        </w:tc>
      </w:tr>
      <w:tr w:rsidR="00C855C0" w:rsidRPr="007B195A" w:rsidTr="0003116C">
        <w:trPr>
          <w:jc w:val="center"/>
        </w:trPr>
        <w:tc>
          <w:tcPr>
            <w:tcW w:w="1188" w:type="dxa"/>
            <w:shd w:val="clear" w:color="auto" w:fill="auto"/>
          </w:tcPr>
          <w:p w:rsidR="00C855C0" w:rsidRPr="007B195A" w:rsidRDefault="00C855C0" w:rsidP="0003116C">
            <w:pPr>
              <w:spacing w:before="40" w:after="40"/>
              <w:rPr>
                <w:b/>
                <w:bCs/>
                <w:sz w:val="20"/>
                <w:lang w:val="ru-RU"/>
              </w:rPr>
            </w:pPr>
            <w:r w:rsidRPr="007B195A">
              <w:rPr>
                <w:b/>
                <w:bCs/>
                <w:sz w:val="20"/>
                <w:lang w:val="ru-RU"/>
              </w:rPr>
              <w:t>SA</w:t>
            </w:r>
          </w:p>
        </w:tc>
        <w:tc>
          <w:tcPr>
            <w:tcW w:w="7668" w:type="dxa"/>
            <w:shd w:val="clear" w:color="auto" w:fill="auto"/>
          </w:tcPr>
          <w:p w:rsidR="00C855C0" w:rsidRPr="007B195A" w:rsidRDefault="00C855C0" w:rsidP="00E91F23">
            <w:pPr>
              <w:spacing w:before="40" w:after="40"/>
              <w:jc w:val="left"/>
              <w:rPr>
                <w:sz w:val="20"/>
                <w:lang w:val="ru-RU"/>
              </w:rPr>
            </w:pPr>
            <w:r w:rsidRPr="007B195A">
              <w:rPr>
                <w:sz w:val="20"/>
                <w:lang w:val="ru-RU"/>
              </w:rPr>
              <w:t>Космические применения и метеорология</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SF</w:t>
            </w:r>
          </w:p>
        </w:tc>
        <w:tc>
          <w:tcPr>
            <w:tcW w:w="7668" w:type="dxa"/>
          </w:tcPr>
          <w:p w:rsidR="00C855C0" w:rsidRPr="007B195A" w:rsidRDefault="00C855C0" w:rsidP="00E91F23">
            <w:pPr>
              <w:spacing w:before="40" w:after="40"/>
              <w:jc w:val="left"/>
              <w:rPr>
                <w:sz w:val="20"/>
                <w:lang w:val="ru-RU"/>
              </w:rPr>
            </w:pPr>
            <w:r w:rsidRPr="007B195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7B195A" w:rsidTr="0003116C">
        <w:trPr>
          <w:jc w:val="center"/>
        </w:trPr>
        <w:tc>
          <w:tcPr>
            <w:tcW w:w="1188" w:type="dxa"/>
            <w:shd w:val="clear" w:color="auto" w:fill="auto"/>
          </w:tcPr>
          <w:p w:rsidR="00C855C0" w:rsidRPr="007B195A" w:rsidRDefault="00C855C0" w:rsidP="0003116C">
            <w:pPr>
              <w:spacing w:before="40" w:after="40"/>
              <w:rPr>
                <w:b/>
                <w:bCs/>
                <w:sz w:val="20"/>
                <w:lang w:val="ru-RU"/>
              </w:rPr>
            </w:pPr>
            <w:r w:rsidRPr="007B195A">
              <w:rPr>
                <w:b/>
                <w:bCs/>
                <w:sz w:val="20"/>
                <w:lang w:val="ru-RU"/>
              </w:rPr>
              <w:t>SM</w:t>
            </w:r>
          </w:p>
        </w:tc>
        <w:tc>
          <w:tcPr>
            <w:tcW w:w="7668" w:type="dxa"/>
            <w:shd w:val="clear" w:color="auto" w:fill="auto"/>
          </w:tcPr>
          <w:p w:rsidR="00C855C0" w:rsidRPr="007B195A" w:rsidRDefault="00C855C0" w:rsidP="00E91F23">
            <w:pPr>
              <w:spacing w:before="40" w:after="40"/>
              <w:jc w:val="left"/>
              <w:rPr>
                <w:sz w:val="20"/>
                <w:lang w:val="ru-RU"/>
              </w:rPr>
            </w:pPr>
            <w:r w:rsidRPr="007B195A">
              <w:rPr>
                <w:sz w:val="20"/>
                <w:lang w:val="ru-RU"/>
              </w:rPr>
              <w:t>Управление использованием спектра</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SNG</w:t>
            </w:r>
          </w:p>
        </w:tc>
        <w:tc>
          <w:tcPr>
            <w:tcW w:w="7668" w:type="dxa"/>
          </w:tcPr>
          <w:p w:rsidR="00C855C0" w:rsidRPr="007B195A" w:rsidRDefault="00C855C0" w:rsidP="00E91F23">
            <w:pPr>
              <w:spacing w:before="40" w:after="40"/>
              <w:jc w:val="left"/>
              <w:rPr>
                <w:sz w:val="20"/>
                <w:lang w:val="ru-RU"/>
              </w:rPr>
            </w:pPr>
            <w:r w:rsidRPr="007B195A">
              <w:rPr>
                <w:sz w:val="20"/>
                <w:lang w:val="ru-RU"/>
              </w:rPr>
              <w:t>Спутниковый сбор новостей</w:t>
            </w:r>
          </w:p>
        </w:tc>
      </w:tr>
      <w:tr w:rsidR="00C855C0" w:rsidRPr="007B195A" w:rsidTr="0003116C">
        <w:trPr>
          <w:jc w:val="center"/>
        </w:trPr>
        <w:tc>
          <w:tcPr>
            <w:tcW w:w="1188" w:type="dxa"/>
          </w:tcPr>
          <w:p w:rsidR="00C855C0" w:rsidRPr="007B195A" w:rsidRDefault="00C855C0" w:rsidP="0003116C">
            <w:pPr>
              <w:spacing w:before="40" w:after="40"/>
              <w:rPr>
                <w:b/>
                <w:bCs/>
                <w:sz w:val="20"/>
                <w:lang w:val="ru-RU"/>
              </w:rPr>
            </w:pPr>
            <w:r w:rsidRPr="007B195A">
              <w:rPr>
                <w:b/>
                <w:bCs/>
                <w:sz w:val="20"/>
                <w:lang w:val="ru-RU"/>
              </w:rPr>
              <w:t>TF</w:t>
            </w:r>
          </w:p>
        </w:tc>
        <w:tc>
          <w:tcPr>
            <w:tcW w:w="7668" w:type="dxa"/>
          </w:tcPr>
          <w:p w:rsidR="00C855C0" w:rsidRPr="007B195A" w:rsidRDefault="00C855C0" w:rsidP="00E91F23">
            <w:pPr>
              <w:spacing w:before="40" w:after="40"/>
              <w:jc w:val="left"/>
              <w:rPr>
                <w:sz w:val="20"/>
                <w:lang w:val="ru-RU"/>
              </w:rPr>
            </w:pPr>
            <w:r w:rsidRPr="007B195A">
              <w:rPr>
                <w:sz w:val="20"/>
                <w:lang w:val="ru-RU"/>
              </w:rPr>
              <w:t>Передача сигналов времени и эталонных частот</w:t>
            </w:r>
          </w:p>
        </w:tc>
      </w:tr>
      <w:tr w:rsidR="00C855C0" w:rsidRPr="007B195A" w:rsidTr="0003116C">
        <w:trPr>
          <w:jc w:val="center"/>
        </w:trPr>
        <w:tc>
          <w:tcPr>
            <w:tcW w:w="1188" w:type="dxa"/>
          </w:tcPr>
          <w:p w:rsidR="00C855C0" w:rsidRPr="007B195A" w:rsidRDefault="00C855C0" w:rsidP="0003116C">
            <w:pPr>
              <w:spacing w:before="40" w:after="180"/>
              <w:rPr>
                <w:b/>
                <w:bCs/>
                <w:sz w:val="20"/>
                <w:lang w:val="ru-RU"/>
              </w:rPr>
            </w:pPr>
            <w:r w:rsidRPr="007B195A">
              <w:rPr>
                <w:b/>
                <w:bCs/>
                <w:sz w:val="20"/>
                <w:lang w:val="ru-RU"/>
              </w:rPr>
              <w:t>V</w:t>
            </w:r>
          </w:p>
        </w:tc>
        <w:tc>
          <w:tcPr>
            <w:tcW w:w="7668" w:type="dxa"/>
          </w:tcPr>
          <w:p w:rsidR="00C855C0" w:rsidRPr="007B195A" w:rsidRDefault="00C855C0" w:rsidP="00E91F23">
            <w:pPr>
              <w:spacing w:before="40" w:after="180"/>
              <w:jc w:val="left"/>
              <w:rPr>
                <w:sz w:val="20"/>
                <w:lang w:val="ru-RU"/>
              </w:rPr>
            </w:pPr>
            <w:r w:rsidRPr="007B195A">
              <w:rPr>
                <w:sz w:val="20"/>
                <w:lang w:val="ru-RU"/>
              </w:rPr>
              <w:t>Словарь и связанные с ним вопросы</w:t>
            </w:r>
          </w:p>
        </w:tc>
      </w:tr>
    </w:tbl>
    <w:p w:rsidR="00C855C0" w:rsidRPr="007B195A"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7B195A" w:rsidTr="0003116C">
        <w:trPr>
          <w:jc w:val="center"/>
        </w:trPr>
        <w:tc>
          <w:tcPr>
            <w:tcW w:w="8856" w:type="dxa"/>
          </w:tcPr>
          <w:p w:rsidR="00C855C0" w:rsidRPr="007B195A" w:rsidRDefault="00C855C0" w:rsidP="006E227A">
            <w:pPr>
              <w:spacing w:after="120"/>
              <w:jc w:val="left"/>
              <w:rPr>
                <w:rFonts w:eastAsia="SimSun"/>
                <w:i/>
                <w:iCs/>
                <w:sz w:val="20"/>
                <w:lang w:val="ru-RU" w:eastAsia="zh-CN"/>
              </w:rPr>
            </w:pPr>
            <w:r w:rsidRPr="007B195A">
              <w:rPr>
                <w:b/>
                <w:bCs/>
                <w:i/>
                <w:iCs/>
                <w:sz w:val="20"/>
                <w:lang w:val="ru-RU"/>
              </w:rPr>
              <w:t>Примечание</w:t>
            </w:r>
            <w:r w:rsidRPr="007B195A">
              <w:rPr>
                <w:i/>
                <w:iCs/>
                <w:sz w:val="20"/>
                <w:lang w:val="ru-RU"/>
              </w:rPr>
              <w:t>. – Настоящая Рекомендация МСЭ-R утверждена на английском языке в</w:t>
            </w:r>
            <w:r w:rsidR="00E91F23" w:rsidRPr="007B195A">
              <w:rPr>
                <w:i/>
                <w:iCs/>
                <w:sz w:val="20"/>
                <w:lang w:val="ru-RU"/>
              </w:rPr>
              <w:t> </w:t>
            </w:r>
            <w:r w:rsidRPr="007B195A">
              <w:rPr>
                <w:i/>
                <w:iCs/>
                <w:sz w:val="20"/>
                <w:lang w:val="ru-RU"/>
              </w:rPr>
              <w:t>соответствии с процедурой, изложенной в Резолюции МСЭ-R</w:t>
            </w:r>
            <w:r w:rsidR="006E227A" w:rsidRPr="007B195A">
              <w:rPr>
                <w:i/>
                <w:iCs/>
                <w:sz w:val="20"/>
                <w:lang w:val="ru-RU"/>
              </w:rPr>
              <w:t xml:space="preserve"> 1</w:t>
            </w:r>
            <w:r w:rsidRPr="007B195A">
              <w:rPr>
                <w:i/>
                <w:iCs/>
                <w:sz w:val="20"/>
                <w:lang w:val="ru-RU"/>
              </w:rPr>
              <w:t>.</w:t>
            </w:r>
          </w:p>
        </w:tc>
      </w:tr>
    </w:tbl>
    <w:p w:rsidR="00C855C0" w:rsidRPr="007B195A" w:rsidRDefault="00C855C0" w:rsidP="006A4DE9">
      <w:pPr>
        <w:spacing w:before="360"/>
        <w:jc w:val="right"/>
        <w:rPr>
          <w:sz w:val="20"/>
          <w:lang w:val="ru-RU"/>
        </w:rPr>
      </w:pPr>
      <w:r w:rsidRPr="007B195A">
        <w:rPr>
          <w:i/>
          <w:iCs/>
          <w:sz w:val="20"/>
          <w:lang w:val="ru-RU"/>
        </w:rPr>
        <w:t>Электронная публикация</w:t>
      </w:r>
      <w:r w:rsidRPr="007B195A">
        <w:rPr>
          <w:i/>
          <w:iCs/>
          <w:sz w:val="20"/>
          <w:lang w:val="ru-RU"/>
        </w:rPr>
        <w:br/>
      </w:r>
      <w:r w:rsidRPr="007B195A">
        <w:rPr>
          <w:sz w:val="20"/>
          <w:lang w:val="ru-RU"/>
        </w:rPr>
        <w:t>Женева, 201</w:t>
      </w:r>
      <w:r w:rsidR="006A4DE9" w:rsidRPr="007B195A">
        <w:rPr>
          <w:sz w:val="20"/>
          <w:lang w:val="ru-RU"/>
        </w:rPr>
        <w:t>5</w:t>
      </w:r>
      <w:r w:rsidRPr="007B195A">
        <w:rPr>
          <w:sz w:val="20"/>
          <w:lang w:val="ru-RU"/>
        </w:rPr>
        <w:t xml:space="preserve"> г.</w:t>
      </w:r>
    </w:p>
    <w:p w:rsidR="00C855C0" w:rsidRPr="007B195A" w:rsidRDefault="001C6156" w:rsidP="006A4DE9">
      <w:pPr>
        <w:spacing w:before="480" w:after="120"/>
        <w:jc w:val="center"/>
        <w:rPr>
          <w:rFonts w:eastAsia="SimSun"/>
          <w:sz w:val="20"/>
          <w:lang w:val="ru-RU" w:eastAsia="zh-CN"/>
        </w:rPr>
      </w:pPr>
      <w:r w:rsidRPr="007B195A">
        <w:rPr>
          <w:sz w:val="20"/>
          <w:lang w:val="ru-RU"/>
        </w:rPr>
        <w:sym w:font="Symbol" w:char="F0E3"/>
      </w:r>
      <w:r w:rsidRPr="007B195A">
        <w:rPr>
          <w:sz w:val="20"/>
          <w:lang w:val="ru-RU"/>
        </w:rPr>
        <w:t xml:space="preserve"> ITU </w:t>
      </w:r>
      <w:bookmarkStart w:id="1" w:name="iiannee"/>
      <w:bookmarkEnd w:id="1"/>
      <w:r w:rsidRPr="007B195A">
        <w:rPr>
          <w:sz w:val="20"/>
          <w:lang w:val="ru-RU"/>
        </w:rPr>
        <w:t>201</w:t>
      </w:r>
      <w:r w:rsidR="006A4DE9" w:rsidRPr="007B195A">
        <w:rPr>
          <w:sz w:val="20"/>
          <w:lang w:val="ru-RU"/>
        </w:rPr>
        <w:t>5</w:t>
      </w:r>
    </w:p>
    <w:p w:rsidR="001C6156" w:rsidRPr="007B195A" w:rsidRDefault="00C855C0" w:rsidP="001C6156">
      <w:pPr>
        <w:rPr>
          <w:sz w:val="18"/>
          <w:szCs w:val="18"/>
          <w:lang w:val="ru-RU"/>
        </w:rPr>
      </w:pPr>
      <w:r w:rsidRPr="007B195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7B195A" w:rsidRDefault="001C6156" w:rsidP="001C6156">
      <w:pPr>
        <w:spacing w:before="160"/>
        <w:rPr>
          <w:i/>
          <w:sz w:val="20"/>
          <w:lang w:val="ru-RU"/>
        </w:rPr>
        <w:sectPr w:rsidR="001C6156" w:rsidRPr="007B195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91F23" w:rsidRPr="007B195A" w:rsidRDefault="00E91F23" w:rsidP="00E91F23">
      <w:pPr>
        <w:pStyle w:val="RecNo"/>
        <w:spacing w:before="0"/>
        <w:rPr>
          <w:lang w:val="ru-RU"/>
        </w:rPr>
      </w:pPr>
      <w:bookmarkStart w:id="2" w:name="irecnoe"/>
      <w:bookmarkEnd w:id="2"/>
      <w:r w:rsidRPr="007B195A">
        <w:rPr>
          <w:lang w:val="ru-RU"/>
        </w:rPr>
        <w:lastRenderedPageBreak/>
        <w:t xml:space="preserve">РЕКОМЕНДАЦИЯ  </w:t>
      </w:r>
      <w:r w:rsidRPr="007B195A">
        <w:rPr>
          <w:rStyle w:val="href"/>
          <w:lang w:val="ru-RU"/>
        </w:rPr>
        <w:t>МСЭ-R  F.</w:t>
      </w:r>
      <w:r w:rsidR="004B7E37" w:rsidRPr="007B195A">
        <w:rPr>
          <w:rStyle w:val="href"/>
          <w:lang w:val="ru-RU"/>
        </w:rPr>
        <w:t>1336-4</w:t>
      </w:r>
      <w:r w:rsidR="004B7E37" w:rsidRPr="007B195A">
        <w:rPr>
          <w:rStyle w:val="FootnoteReference"/>
          <w:lang w:val="ru-RU"/>
        </w:rPr>
        <w:footnoteReference w:customMarkFollows="1" w:id="1"/>
        <w:t>*</w:t>
      </w:r>
    </w:p>
    <w:p w:rsidR="004B7E37" w:rsidRPr="007B195A" w:rsidRDefault="004B7E37" w:rsidP="004B7E37">
      <w:pPr>
        <w:pStyle w:val="Rectitle"/>
        <w:rPr>
          <w:lang w:val="ru-RU"/>
        </w:rPr>
      </w:pPr>
      <w:r w:rsidRPr="007B195A">
        <w:rPr>
          <w:lang w:val="ru-RU"/>
        </w:rPr>
        <w:t>Эталонные диаграммы направленности всенаправленных, секторных и других антенн для фиксированной и подвижной служб в целях применения в исследованиях совместного использования частот</w:t>
      </w:r>
      <w:r w:rsidRPr="007B195A">
        <w:rPr>
          <w:lang w:val="ru-RU"/>
        </w:rPr>
        <w:br/>
        <w:t>в диапазоне от 400 МГц до приблизительно 70 ГГц</w:t>
      </w:r>
    </w:p>
    <w:p w:rsidR="004B7E37" w:rsidRPr="007B195A" w:rsidRDefault="004B7E37" w:rsidP="004B7E37">
      <w:pPr>
        <w:pStyle w:val="Recref"/>
        <w:rPr>
          <w:lang w:val="ru-RU"/>
        </w:rPr>
      </w:pPr>
      <w:bookmarkStart w:id="3" w:name="Related_Questions"/>
      <w:r w:rsidRPr="007B195A">
        <w:rPr>
          <w:lang w:val="ru-RU"/>
        </w:rPr>
        <w:t>(Вопрос МСЭ-R 242/5)</w:t>
      </w:r>
    </w:p>
    <w:p w:rsidR="004B7E37" w:rsidRPr="007B195A" w:rsidRDefault="004B7E37" w:rsidP="004B7E37">
      <w:pPr>
        <w:pStyle w:val="Recdate"/>
        <w:rPr>
          <w:lang w:val="ru-RU"/>
        </w:rPr>
      </w:pPr>
      <w:bookmarkStart w:id="4" w:name="Revision_history"/>
      <w:bookmarkEnd w:id="3"/>
      <w:r w:rsidRPr="007B195A">
        <w:rPr>
          <w:lang w:val="ru-RU"/>
        </w:rPr>
        <w:t>(1997-2000-2007-2012-2014)</w:t>
      </w:r>
      <w:bookmarkEnd w:id="4"/>
    </w:p>
    <w:p w:rsidR="004B7E37" w:rsidRPr="007B195A" w:rsidRDefault="004B7E37" w:rsidP="004B7E37">
      <w:pPr>
        <w:pStyle w:val="HeadingSum"/>
        <w:rPr>
          <w:lang w:val="ru-RU"/>
        </w:rPr>
      </w:pPr>
      <w:r w:rsidRPr="007B195A">
        <w:rPr>
          <w:lang w:val="ru-RU"/>
        </w:rPr>
        <w:t>Сфера применения</w:t>
      </w:r>
    </w:p>
    <w:p w:rsidR="004B7E37" w:rsidRPr="007B195A" w:rsidRDefault="004B7E37" w:rsidP="004B7E37">
      <w:pPr>
        <w:pStyle w:val="Summary"/>
        <w:rPr>
          <w:lang w:val="ru-RU"/>
        </w:rPr>
      </w:pPr>
      <w:r w:rsidRPr="007B195A">
        <w:rPr>
          <w:lang w:val="ru-RU"/>
        </w:rPr>
        <w:t xml:space="preserve">В настоящей Рекомендации представлены эталонные модели антенн, используемых в фиксированной службе и подвижной службе. Приведены пиковые и средние диаграммы направленности всенаправленных и секторных антенн в диапазоне от 400 МГц до приблизительно 70 ГГц, а также направленных антенн с низким усилением в диапазоне от 1 ГГц до приблизительно 3 ГГц в целях применения в исследованиях совместного использования частот. </w:t>
      </w:r>
    </w:p>
    <w:p w:rsidR="004B7E37" w:rsidRPr="007B195A" w:rsidRDefault="004B7E37" w:rsidP="0003116C">
      <w:pPr>
        <w:pStyle w:val="Headingb"/>
        <w:rPr>
          <w:lang w:val="ru-RU"/>
        </w:rPr>
      </w:pPr>
      <w:r w:rsidRPr="007B195A">
        <w:rPr>
          <w:lang w:val="ru-RU"/>
        </w:rPr>
        <w:t>Ключевые слова</w:t>
      </w:r>
    </w:p>
    <w:p w:rsidR="004B7E37" w:rsidRPr="007B195A" w:rsidRDefault="004B7E37" w:rsidP="0003116C">
      <w:pPr>
        <w:rPr>
          <w:lang w:val="ru-RU"/>
        </w:rPr>
      </w:pPr>
      <w:r w:rsidRPr="007B195A">
        <w:rPr>
          <w:lang w:val="ru-RU"/>
        </w:rPr>
        <w:t>Фиксированная служба, сухопутная подвижная служба, эталонная диаграмма направленности, секторная антенна, всенаправленная антенна, пиковая диаграмма направленности по боковым лепесткам, средняя диаграмма направленности по боковым лепесткам.</w:t>
      </w:r>
    </w:p>
    <w:p w:rsidR="004B7E37" w:rsidRPr="007B195A" w:rsidRDefault="004B7E37" w:rsidP="004B7E37">
      <w:pPr>
        <w:pStyle w:val="Call"/>
        <w:rPr>
          <w:lang w:val="ru-RU"/>
        </w:rPr>
      </w:pPr>
      <w:r w:rsidRPr="007B195A">
        <w:rPr>
          <w:lang w:val="ru-RU"/>
        </w:rPr>
        <w:t>учитывая,</w:t>
      </w:r>
    </w:p>
    <w:p w:rsidR="004B7E37" w:rsidRPr="007B195A" w:rsidRDefault="004B7E37" w:rsidP="004B7E37">
      <w:pPr>
        <w:rPr>
          <w:lang w:val="ru-RU"/>
        </w:rPr>
      </w:pPr>
      <w:r w:rsidRPr="007B195A">
        <w:rPr>
          <w:i/>
          <w:iCs/>
          <w:lang w:val="ru-RU"/>
        </w:rPr>
        <w:t>a)</w:t>
      </w:r>
      <w:r w:rsidRPr="007B195A">
        <w:rPr>
          <w:lang w:val="ru-RU"/>
        </w:rPr>
        <w:tab/>
        <w:t>что при исследовании вопросов координации и оценке взаимных помех между фиксированными беспроводными системами (ФБС) или системами сухопутной подвижной службы (СПС) связи пункта со многими пунктами (П-МП) и между станциями таких систем и станциями спутниковых служб радиосвязи, совместно использующими ту же полосу частот, может возникнуть необходимость использования эталонных диаграмм направленности антенн для базовых станций ФБС или СПС;</w:t>
      </w:r>
    </w:p>
    <w:p w:rsidR="004B7E37" w:rsidRPr="007B195A" w:rsidRDefault="004B7E37" w:rsidP="004B7E37">
      <w:pPr>
        <w:rPr>
          <w:lang w:val="ru-RU"/>
        </w:rPr>
      </w:pPr>
      <w:r w:rsidRPr="007B195A">
        <w:rPr>
          <w:i/>
          <w:iCs/>
          <w:lang w:val="ru-RU"/>
        </w:rPr>
        <w:t>b)</w:t>
      </w:r>
      <w:r w:rsidRPr="007B195A">
        <w:rPr>
          <w:lang w:val="ru-RU"/>
        </w:rPr>
        <w:tab/>
        <w:t xml:space="preserve">что в зависимости от сценария совместного использования частот возможно потребуется учитывать при исследовании совместного использования частот диаграммы направленности с огибающей пиков боковых лепестков или средние диаграммы направленности по боковым лепесткам; </w:t>
      </w:r>
    </w:p>
    <w:p w:rsidR="004B7E37" w:rsidRPr="007B195A" w:rsidRDefault="004B7E37" w:rsidP="004B7E37">
      <w:pPr>
        <w:rPr>
          <w:lang w:val="ru-RU"/>
        </w:rPr>
      </w:pPr>
      <w:r w:rsidRPr="007B195A">
        <w:rPr>
          <w:i/>
          <w:iCs/>
          <w:lang w:val="ru-RU"/>
        </w:rPr>
        <w:t>c)</w:t>
      </w:r>
      <w:r w:rsidRPr="007B195A">
        <w:rPr>
          <w:lang w:val="ru-RU"/>
        </w:rPr>
        <w:tab/>
        <w:t>что возможно потребуется использовать диаграмму направленности антенны, представляющую средние уровни боковых лепестков, в следующих случаях:</w:t>
      </w:r>
    </w:p>
    <w:p w:rsidR="004B7E37" w:rsidRPr="007B195A" w:rsidRDefault="004B7E37" w:rsidP="004B7E37">
      <w:pPr>
        <w:pStyle w:val="enumlev1"/>
        <w:rPr>
          <w:lang w:val="ru-RU"/>
        </w:rPr>
      </w:pPr>
      <w:r w:rsidRPr="007B195A">
        <w:rPr>
          <w:lang w:val="ru-RU"/>
        </w:rPr>
        <w:t>–</w:t>
      </w:r>
      <w:r w:rsidRPr="007B195A">
        <w:rPr>
          <w:lang w:val="ru-RU"/>
        </w:rPr>
        <w:tab/>
        <w:t>для прогнозирования совокупных помех геостационарному или негеостационарному спутнику от большого числа фиксированных беспроводных станций или базовых станций СПС;</w:t>
      </w:r>
    </w:p>
    <w:p w:rsidR="004B7E37" w:rsidRPr="007B195A" w:rsidRDefault="004B7E37" w:rsidP="004B7E37">
      <w:pPr>
        <w:pStyle w:val="enumlev1"/>
        <w:rPr>
          <w:lang w:val="ru-RU"/>
        </w:rPr>
      </w:pPr>
      <w:bookmarkStart w:id="5" w:name="dsgno"/>
      <w:bookmarkEnd w:id="5"/>
      <w:r w:rsidRPr="007B195A">
        <w:rPr>
          <w:lang w:val="ru-RU"/>
        </w:rPr>
        <w:t>–</w:t>
      </w:r>
      <w:r w:rsidRPr="007B195A">
        <w:rPr>
          <w:lang w:val="ru-RU"/>
        </w:rPr>
        <w:tab/>
        <w:t>для прогнозирования совокупных помех фиксированным беспроводным станциям или базовым станциям СПС от большого числа геостационарных спутников;</w:t>
      </w:r>
    </w:p>
    <w:p w:rsidR="004B7E37" w:rsidRPr="007B195A" w:rsidRDefault="004B7E37" w:rsidP="004B7E37">
      <w:pPr>
        <w:pStyle w:val="enumlev1"/>
        <w:rPr>
          <w:lang w:val="ru-RU"/>
        </w:rPr>
      </w:pPr>
      <w:r w:rsidRPr="007B195A">
        <w:rPr>
          <w:lang w:val="ru-RU"/>
        </w:rPr>
        <w:t>–</w:t>
      </w:r>
      <w:r w:rsidRPr="007B195A">
        <w:rPr>
          <w:lang w:val="ru-RU"/>
        </w:rPr>
        <w:tab/>
        <w:t>для прогнозирования помех фиксированным беспроводным станциям или базовым станциям СПС от одного или нескольких негеостационарных спутников при постоянно меняющихся углах;</w:t>
      </w:r>
    </w:p>
    <w:p w:rsidR="004B7E37" w:rsidRPr="007B195A" w:rsidRDefault="004B7E37" w:rsidP="004B7E37">
      <w:pPr>
        <w:pStyle w:val="enumlev1"/>
        <w:rPr>
          <w:lang w:val="ru-RU"/>
        </w:rPr>
      </w:pPr>
      <w:r w:rsidRPr="007B195A">
        <w:rPr>
          <w:lang w:val="ru-RU"/>
        </w:rPr>
        <w:t>–</w:t>
      </w:r>
      <w:r w:rsidRPr="007B195A">
        <w:rPr>
          <w:lang w:val="ru-RU"/>
        </w:rPr>
        <w:tab/>
        <w:t xml:space="preserve">в любых других случаях, когда целесообразно использование диаграммы направленности, представляющей средние уровни боковых лепестков; </w:t>
      </w:r>
    </w:p>
    <w:p w:rsidR="004B7E37" w:rsidRPr="007B195A" w:rsidRDefault="004B7E37" w:rsidP="004B7E37">
      <w:pPr>
        <w:rPr>
          <w:lang w:val="ru-RU"/>
        </w:rPr>
      </w:pPr>
      <w:r w:rsidRPr="007B195A">
        <w:rPr>
          <w:i/>
          <w:iCs/>
          <w:lang w:val="ru-RU"/>
        </w:rPr>
        <w:t>d)</w:t>
      </w:r>
      <w:r w:rsidRPr="007B195A">
        <w:rPr>
          <w:lang w:val="ru-RU"/>
        </w:rPr>
        <w:tab/>
        <w:t xml:space="preserve">что эталонные диаграммы направленности могут потребоваться в ситуациях, когда информация о реальной диаграмме направленности отсутствует; </w:t>
      </w:r>
    </w:p>
    <w:p w:rsidR="004B7E37" w:rsidRPr="007B195A" w:rsidRDefault="004B7E37" w:rsidP="004B7E37">
      <w:pPr>
        <w:rPr>
          <w:lang w:val="ru-RU"/>
        </w:rPr>
      </w:pPr>
      <w:r w:rsidRPr="007B195A">
        <w:rPr>
          <w:i/>
          <w:iCs/>
          <w:lang w:val="ru-RU"/>
        </w:rPr>
        <w:lastRenderedPageBreak/>
        <w:t>e)</w:t>
      </w:r>
      <w:r w:rsidRPr="007B195A">
        <w:rPr>
          <w:lang w:val="ru-RU"/>
        </w:rPr>
        <w:tab/>
        <w:t>что использование антенны с наилучшей возможной диаграммой направленности обеспечит наиболее эффективное использование радиочастотного спектра;</w:t>
      </w:r>
    </w:p>
    <w:p w:rsidR="004B7E37" w:rsidRPr="007B195A" w:rsidRDefault="004B7E37" w:rsidP="004B7E37">
      <w:pPr>
        <w:rPr>
          <w:lang w:val="ru-RU"/>
        </w:rPr>
      </w:pPr>
      <w:r w:rsidRPr="007B195A">
        <w:rPr>
          <w:i/>
          <w:iCs/>
          <w:lang w:val="ru-RU"/>
        </w:rPr>
        <w:t>f)</w:t>
      </w:r>
      <w:r w:rsidRPr="007B195A">
        <w:rPr>
          <w:lang w:val="ru-RU"/>
        </w:rPr>
        <w:tab/>
        <w:t>что при больших угловых расстояниях от главного лепестка диаграмма направленности усиления может не отражать полностью излучений антенны в силу отражений от местных предметов на земной поверхности;</w:t>
      </w:r>
    </w:p>
    <w:p w:rsidR="004B7E37" w:rsidRPr="007B195A" w:rsidRDefault="004B7E37" w:rsidP="004B7E37">
      <w:pPr>
        <w:pStyle w:val="Call"/>
        <w:rPr>
          <w:lang w:val="ru-RU"/>
        </w:rPr>
      </w:pPr>
      <w:r w:rsidRPr="007B195A">
        <w:rPr>
          <w:lang w:val="ru-RU"/>
        </w:rPr>
        <w:t>отмечая,</w:t>
      </w:r>
    </w:p>
    <w:p w:rsidR="004B7E37" w:rsidRPr="007B195A" w:rsidRDefault="004B7E37" w:rsidP="004B7E37">
      <w:pPr>
        <w:rPr>
          <w:lang w:val="ru-RU"/>
        </w:rPr>
      </w:pPr>
      <w:r w:rsidRPr="007B195A">
        <w:rPr>
          <w:lang w:val="ru-RU"/>
        </w:rPr>
        <w:t>что в Рекомендациях МСЭ-R F.699 и МСЭ-R F.1245 приведены соответственно пиковые и средние эталонные диаграммы направленных антенн для использования при исследовании вопросов координации и при оценке помех в случаях, не упомянутых в пп. 1–4 раздела</w:t>
      </w:r>
      <w:r w:rsidRPr="007B195A">
        <w:rPr>
          <w:i/>
          <w:lang w:val="ru-RU"/>
        </w:rPr>
        <w:t xml:space="preserve"> рекомендует, </w:t>
      </w:r>
      <w:r w:rsidRPr="007B195A">
        <w:rPr>
          <w:lang w:val="ru-RU"/>
        </w:rPr>
        <w:t xml:space="preserve">ниже, </w:t>
      </w:r>
    </w:p>
    <w:p w:rsidR="004B7E37" w:rsidRPr="007B195A" w:rsidRDefault="004B7E37" w:rsidP="004B7E37">
      <w:pPr>
        <w:pStyle w:val="Call"/>
        <w:rPr>
          <w:lang w:val="ru-RU"/>
        </w:rPr>
      </w:pPr>
      <w:r w:rsidRPr="007B195A">
        <w:rPr>
          <w:lang w:val="ru-RU"/>
        </w:rPr>
        <w:t>рекомендует,</w:t>
      </w:r>
    </w:p>
    <w:p w:rsidR="004B7E37" w:rsidRPr="007B195A" w:rsidRDefault="004B7E37" w:rsidP="004B7E37">
      <w:pPr>
        <w:rPr>
          <w:lang w:val="ru-RU"/>
        </w:rPr>
      </w:pPr>
      <w:r w:rsidRPr="007B195A">
        <w:rPr>
          <w:b/>
          <w:lang w:val="ru-RU"/>
        </w:rPr>
        <w:t>1</w:t>
      </w:r>
      <w:r w:rsidRPr="007B195A">
        <w:rPr>
          <w:lang w:val="ru-RU"/>
        </w:rPr>
        <w:tab/>
        <w:t xml:space="preserve">чтобы в отсутствие конкретной информации о диаграмме направленности используемой антенны П-МП ФБС или базовой станции СПС (см. Примечание 1) применялась определяемая ниже эталонная диаграмма направленности для: </w:t>
      </w:r>
    </w:p>
    <w:p w:rsidR="004B7E37" w:rsidRPr="007B195A" w:rsidRDefault="004B7E37" w:rsidP="004B7E37">
      <w:pPr>
        <w:rPr>
          <w:lang w:val="ru-RU"/>
        </w:rPr>
      </w:pPr>
      <w:r w:rsidRPr="007B195A">
        <w:rPr>
          <w:b/>
          <w:lang w:val="ru-RU"/>
        </w:rPr>
        <w:t>1.1</w:t>
      </w:r>
      <w:r w:rsidRPr="007B195A">
        <w:rPr>
          <w:lang w:val="ru-RU"/>
        </w:rPr>
        <w:tab/>
        <w:t xml:space="preserve">оценки помех между П-МП </w:t>
      </w:r>
      <w:r w:rsidRPr="007B195A">
        <w:rPr>
          <w:lang w:val="ru-RU" w:eastAsia="ja-JP"/>
        </w:rPr>
        <w:t xml:space="preserve">ФБС </w:t>
      </w:r>
      <w:r w:rsidRPr="007B195A">
        <w:rPr>
          <w:lang w:val="ru-RU"/>
        </w:rPr>
        <w:t>прямой видимости (LoS)</w:t>
      </w:r>
      <w:r w:rsidRPr="007B195A">
        <w:rPr>
          <w:lang w:val="ru-RU" w:eastAsia="ja-JP"/>
        </w:rPr>
        <w:t xml:space="preserve"> или базовыми станциями СПС</w:t>
      </w:r>
      <w:r w:rsidRPr="007B195A">
        <w:rPr>
          <w:lang w:val="ru-RU"/>
        </w:rPr>
        <w:t>;</w:t>
      </w:r>
    </w:p>
    <w:p w:rsidR="004B7E37" w:rsidRPr="007B195A" w:rsidRDefault="004B7E37" w:rsidP="004B7E37">
      <w:pPr>
        <w:rPr>
          <w:lang w:val="ru-RU"/>
        </w:rPr>
      </w:pPr>
      <w:r w:rsidRPr="007B195A">
        <w:rPr>
          <w:b/>
          <w:lang w:val="ru-RU"/>
        </w:rPr>
        <w:t>1.2</w:t>
      </w:r>
      <w:r w:rsidRPr="007B195A">
        <w:rPr>
          <w:lang w:val="ru-RU"/>
        </w:rPr>
        <w:tab/>
        <w:t xml:space="preserve">исследований вопросов координации и оценки помех </w:t>
      </w:r>
      <w:r w:rsidRPr="007B195A">
        <w:rPr>
          <w:szCs w:val="24"/>
          <w:lang w:val="ru-RU"/>
        </w:rPr>
        <w:t xml:space="preserve">между станциями П-МП </w:t>
      </w:r>
      <w:r w:rsidRPr="007B195A">
        <w:rPr>
          <w:lang w:val="ru-RU"/>
        </w:rPr>
        <w:t xml:space="preserve">LoS </w:t>
      </w:r>
      <w:r w:rsidRPr="007B195A">
        <w:rPr>
          <w:lang w:val="ru-RU" w:eastAsia="ja-JP"/>
        </w:rPr>
        <w:t>ФБС или базовыми станциями СПС</w:t>
      </w:r>
      <w:r w:rsidRPr="007B195A">
        <w:rPr>
          <w:szCs w:val="24"/>
          <w:lang w:val="ru-RU"/>
        </w:rPr>
        <w:t xml:space="preserve"> и другими станциями служб, совместно использующими ту же полосу частот;</w:t>
      </w:r>
    </w:p>
    <w:p w:rsidR="004B7E37" w:rsidRPr="007B195A" w:rsidRDefault="004B7E37" w:rsidP="004B7E37">
      <w:pPr>
        <w:rPr>
          <w:lang w:val="ru-RU"/>
        </w:rPr>
      </w:pPr>
      <w:r w:rsidRPr="007B195A">
        <w:rPr>
          <w:b/>
          <w:bCs/>
          <w:lang w:val="ru-RU"/>
        </w:rPr>
        <w:t>2</w:t>
      </w:r>
      <w:r w:rsidRPr="007B195A">
        <w:rPr>
          <w:lang w:val="ru-RU"/>
        </w:rPr>
        <w:tab/>
        <w:t>чтобы в диапазоне частот от 400 МГц и до приблизительно 70 ГГц в случаях, когда на станциях применяют всенаправленные (по азимуту) антенны, должны использоваться следующие эталонные диаграммы направленности антенны:</w:t>
      </w:r>
    </w:p>
    <w:p w:rsidR="004B7E37" w:rsidRPr="007B195A" w:rsidRDefault="004B7E37" w:rsidP="004B7E37">
      <w:pPr>
        <w:rPr>
          <w:lang w:val="ru-RU"/>
        </w:rPr>
      </w:pPr>
      <w:r w:rsidRPr="007B195A">
        <w:rPr>
          <w:b/>
          <w:lang w:val="ru-RU"/>
        </w:rPr>
        <w:t>2.1</w:t>
      </w:r>
      <w:r w:rsidRPr="007B195A">
        <w:rPr>
          <w:lang w:val="ru-RU"/>
        </w:rPr>
        <w:tab/>
        <w:t xml:space="preserve">для пиковых диаграмм направленности по боковым лепесткам, упомянутых в п. b) раздела </w:t>
      </w:r>
      <w:r w:rsidRPr="007B195A">
        <w:rPr>
          <w:i/>
          <w:lang w:val="ru-RU"/>
        </w:rPr>
        <w:t>учитывая</w:t>
      </w:r>
      <w:r w:rsidRPr="007B195A">
        <w:rPr>
          <w:lang w:val="ru-RU"/>
        </w:rPr>
        <w:t>, должны использоваться следующие уравнения для углов места в интервале от −90° до 90° (см. Приложение 1):</w:t>
      </w:r>
    </w:p>
    <w:p w:rsidR="004B7E37" w:rsidRPr="007B195A" w:rsidRDefault="004B7E37" w:rsidP="004B7E37">
      <w:pPr>
        <w:pStyle w:val="Blanc"/>
        <w:rPr>
          <w:lang w:val="ru-RU"/>
        </w:rPr>
      </w:pP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8"/>
          <w:sz w:val="24"/>
          <w:lang w:val="ru-RU"/>
        </w:rPr>
        <w:object w:dxaOrig="736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4pt;height:113.95pt" o:ole="" fillcolor="window">
            <v:imagedata r:id="rId14" o:title=""/>
          </v:shape>
          <o:OLEObject Type="Embed" ProgID="Equation.3" ShapeID="_x0000_i1025" DrawAspect="Content" ObjectID="_1499504956" r:id="rId15"/>
        </w:object>
      </w:r>
      <w:r w:rsidRPr="007B195A">
        <w:rPr>
          <w:lang w:val="ru-RU"/>
        </w:rPr>
        <w:tab/>
        <w:t>(1a)</w:t>
      </w:r>
    </w:p>
    <w:p w:rsidR="004B7E37" w:rsidRPr="007B195A" w:rsidRDefault="004B7E37" w:rsidP="004B7E37">
      <w:pPr>
        <w:rPr>
          <w:lang w:val="ru-RU"/>
        </w:rPr>
      </w:pPr>
      <w:r w:rsidRPr="007B195A">
        <w:rPr>
          <w:lang w:val="ru-RU"/>
        </w:rPr>
        <w:t>с:</w:t>
      </w:r>
    </w:p>
    <w:p w:rsidR="004B7E37" w:rsidRPr="007B195A" w:rsidRDefault="004B7E37" w:rsidP="004B7E37">
      <w:pPr>
        <w:pStyle w:val="Equation"/>
        <w:rPr>
          <w:sz w:val="24"/>
          <w:lang w:val="ru-RU"/>
        </w:rPr>
      </w:pPr>
      <w:r w:rsidRPr="007B195A">
        <w:rPr>
          <w:lang w:val="ru-RU"/>
        </w:rPr>
        <w:tab/>
      </w:r>
      <w:r w:rsidRPr="007B195A">
        <w:rPr>
          <w:lang w:val="ru-RU"/>
        </w:rPr>
        <w:tab/>
      </w:r>
      <w:r w:rsidRPr="007B195A">
        <w:rPr>
          <w:position w:val="-12"/>
          <w:sz w:val="24"/>
          <w:lang w:val="ru-RU"/>
        </w:rPr>
        <w:object w:dxaOrig="2040" w:dyaOrig="380">
          <v:shape id="_x0000_i1026" type="#_x0000_t75" style="width:102.05pt;height:18.8pt" o:ole="" fillcolor="window">
            <v:imagedata r:id="rId16" o:title=""/>
          </v:shape>
          <o:OLEObject Type="Embed" ProgID="Equation.3" ShapeID="_x0000_i1026" DrawAspect="Content" ObjectID="_1499504957" r:id="rId17"/>
        </w:object>
      </w:r>
      <w:r w:rsidRPr="007B195A">
        <w:rPr>
          <w:lang w:val="ru-RU"/>
        </w:rPr>
        <w:tab/>
        <w:t>(1b)</w:t>
      </w:r>
    </w:p>
    <w:p w:rsidR="004B7E37" w:rsidRPr="007B195A" w:rsidRDefault="004B7E37" w:rsidP="00326F10">
      <w:pPr>
        <w:rPr>
          <w:lang w:val="ru-RU"/>
        </w:rPr>
      </w:pPr>
    </w:p>
    <w:p w:rsidR="004B7E37" w:rsidRPr="007B195A" w:rsidRDefault="004B7E37" w:rsidP="004B7E37">
      <w:pPr>
        <w:pStyle w:val="Equation"/>
        <w:rPr>
          <w:lang w:val="ru-RU"/>
        </w:rPr>
      </w:pPr>
      <w:r w:rsidRPr="007B195A">
        <w:rPr>
          <w:lang w:val="ru-RU"/>
        </w:rPr>
        <w:tab/>
      </w:r>
      <w:r w:rsidRPr="007B195A">
        <w:rPr>
          <w:lang w:val="ru-RU"/>
        </w:rPr>
        <w:tab/>
      </w:r>
      <w:r w:rsidRPr="007B195A">
        <w:rPr>
          <w:position w:val="-30"/>
          <w:sz w:val="24"/>
          <w:lang w:val="ru-RU"/>
        </w:rPr>
        <w:object w:dxaOrig="2500" w:dyaOrig="740">
          <v:shape id="_x0000_i1027" type="#_x0000_t75" style="width:125.2pt;height:36.95pt" o:ole="" fillcolor="window">
            <v:imagedata r:id="rId18" o:title=""/>
          </v:shape>
          <o:OLEObject Type="Embed" ProgID="Equation.3" ShapeID="_x0000_i1027" DrawAspect="Content" ObjectID="_1499504958" r:id="rId19"/>
        </w:object>
      </w:r>
      <w:r w:rsidRPr="007B195A">
        <w:rPr>
          <w:sz w:val="24"/>
          <w:lang w:val="ru-RU"/>
        </w:rPr>
        <w:t xml:space="preserve"> ,</w:t>
      </w:r>
      <w:r w:rsidRPr="007B195A">
        <w:rPr>
          <w:lang w:val="ru-RU"/>
        </w:rPr>
        <w:tab/>
        <w:t>(1c)</w:t>
      </w:r>
    </w:p>
    <w:p w:rsidR="004B7E37" w:rsidRPr="007B195A" w:rsidRDefault="004B7E37" w:rsidP="00326F10">
      <w:pPr>
        <w:rPr>
          <w:lang w:val="ru-RU"/>
        </w:rPr>
      </w:pPr>
      <w:r w:rsidRPr="007B195A">
        <w:rPr>
          <w:lang w:val="ru-RU"/>
        </w:rPr>
        <w:t>где:</w:t>
      </w:r>
    </w:p>
    <w:p w:rsidR="004B7E37" w:rsidRPr="007B195A" w:rsidRDefault="004B7E37" w:rsidP="004B7E37">
      <w:pPr>
        <w:pStyle w:val="Equationlegend"/>
        <w:tabs>
          <w:tab w:val="clear" w:pos="1985"/>
          <w:tab w:val="right" w:pos="1560"/>
          <w:tab w:val="left" w:pos="1843"/>
        </w:tabs>
        <w:ind w:left="1843" w:hanging="1843"/>
        <w:rPr>
          <w:lang w:val="ru-RU"/>
        </w:rPr>
      </w:pPr>
      <w:r w:rsidRPr="007B195A">
        <w:rPr>
          <w:i/>
          <w:lang w:val="ru-RU"/>
        </w:rPr>
        <w:tab/>
        <w:t>G</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t>усиление относительно изотропной антенны (дБи);</w:t>
      </w:r>
    </w:p>
    <w:p w:rsidR="004B7E37" w:rsidRPr="007B195A" w:rsidRDefault="004B7E37" w:rsidP="004B7E37">
      <w:pPr>
        <w:pStyle w:val="Equationlegend"/>
        <w:tabs>
          <w:tab w:val="clear" w:pos="1985"/>
          <w:tab w:val="right" w:pos="1560"/>
          <w:tab w:val="left" w:pos="1843"/>
        </w:tabs>
        <w:ind w:left="1843" w:hanging="1843"/>
        <w:rPr>
          <w:lang w:val="ru-RU"/>
        </w:rPr>
      </w:pPr>
      <w:r w:rsidRPr="007B195A">
        <w:rPr>
          <w:i/>
          <w:lang w:val="ru-RU"/>
        </w:rPr>
        <w:tab/>
        <w:t>G</w:t>
      </w:r>
      <w:r w:rsidRPr="007B195A">
        <w:rPr>
          <w:position w:val="-4"/>
          <w:sz w:val="16"/>
          <w:lang w:val="ru-RU"/>
        </w:rPr>
        <w:t>0</w:t>
      </w:r>
      <w:r w:rsidRPr="007B195A">
        <w:rPr>
          <w:rFonts w:ascii="Tms Rmn" w:hAnsi="Tms Rmn"/>
          <w:sz w:val="12"/>
          <w:lang w:val="ru-RU"/>
        </w:rPr>
        <w:t> </w:t>
      </w:r>
      <w:r w:rsidRPr="007B195A">
        <w:rPr>
          <w:lang w:val="ru-RU"/>
        </w:rPr>
        <w:t>:</w:t>
      </w:r>
      <w:r w:rsidRPr="007B195A">
        <w:rPr>
          <w:position w:val="-4"/>
          <w:sz w:val="18"/>
          <w:lang w:val="ru-RU"/>
        </w:rPr>
        <w:tab/>
      </w:r>
      <w:r w:rsidRPr="007B195A">
        <w:rPr>
          <w:lang w:val="ru-RU"/>
        </w:rPr>
        <w:t>максимальное усиление антенны в азимутальной плоскости (дБи);</w:t>
      </w:r>
    </w:p>
    <w:p w:rsidR="004B7E37" w:rsidRPr="007B195A" w:rsidRDefault="004B7E37" w:rsidP="004B7E37">
      <w:pPr>
        <w:pStyle w:val="Equationlegend"/>
        <w:tabs>
          <w:tab w:val="clear" w:pos="1985"/>
          <w:tab w:val="right" w:pos="1560"/>
          <w:tab w:val="left" w:pos="1843"/>
        </w:tabs>
        <w:ind w:left="1843" w:hanging="1843"/>
        <w:rPr>
          <w:lang w:val="ru-RU"/>
        </w:rPr>
      </w:pPr>
      <w:r w:rsidRPr="007B195A">
        <w:rPr>
          <w:rFonts w:ascii="Symbol" w:hAnsi="Symbol"/>
          <w:lang w:val="ru-RU"/>
        </w:rPr>
        <w:tab/>
      </w:r>
      <w:r w:rsidRPr="007B195A">
        <w:rPr>
          <w:rFonts w:ascii="Symbol" w:hAnsi="Symbol"/>
          <w:lang w:val="ru-RU"/>
        </w:rPr>
        <w:t></w:t>
      </w:r>
      <w:r w:rsidRPr="007B195A">
        <w:rPr>
          <w:rFonts w:ascii="Tms Rmn" w:hAnsi="Tms Rmn"/>
          <w:sz w:val="12"/>
          <w:lang w:val="ru-RU"/>
        </w:rPr>
        <w:t> </w:t>
      </w:r>
      <w:r w:rsidRPr="007B195A">
        <w:rPr>
          <w:lang w:val="ru-RU"/>
        </w:rPr>
        <w:t>:</w:t>
      </w:r>
      <w:r w:rsidRPr="007B195A">
        <w:rPr>
          <w:rFonts w:ascii="Symbol" w:hAnsi="Symbol"/>
          <w:lang w:val="ru-RU"/>
        </w:rPr>
        <w:tab/>
      </w:r>
      <w:r w:rsidRPr="007B195A">
        <w:rPr>
          <w:lang w:val="ru-RU"/>
        </w:rPr>
        <w:t>угол места относительно угла максимального усиления (градусы)</w:t>
      </w:r>
      <w:r w:rsidRPr="007B195A">
        <w:rPr>
          <w:lang w:val="ru-RU" w:eastAsia="ja-JP"/>
        </w:rPr>
        <w:t xml:space="preserve"> </w:t>
      </w:r>
      <w:r w:rsidRPr="007B195A">
        <w:rPr>
          <w:lang w:val="ru-RU" w:eastAsia="ja-JP"/>
        </w:rPr>
        <w:fldChar w:fldCharType="begin"/>
      </w:r>
      <w:r w:rsidRPr="007B195A">
        <w:rPr>
          <w:lang w:val="ru-RU" w:eastAsia="ja-JP"/>
        </w:rPr>
        <w:instrText xml:space="preserve"> EQ  </w:instrText>
      </w:r>
      <w:r w:rsidRPr="007B195A">
        <w:rPr>
          <w:lang w:val="ru-RU"/>
        </w:rPr>
        <w:instrText>(–90°≤ </w:instrText>
      </w:r>
      <w:r w:rsidRPr="007B195A">
        <w:rPr>
          <w:szCs w:val="24"/>
          <w:lang w:val="ru-RU"/>
        </w:rPr>
        <w:sym w:font="Symbol" w:char="F071"/>
      </w:r>
      <w:r w:rsidRPr="007B195A">
        <w:rPr>
          <w:lang w:val="ru-RU"/>
        </w:rPr>
        <w:instrText> ≤ 90°)</w:instrText>
      </w:r>
      <w:r w:rsidRPr="007B195A">
        <w:rPr>
          <w:lang w:val="ru-RU" w:eastAsia="ja-JP"/>
        </w:rPr>
        <w:fldChar w:fldCharType="end"/>
      </w:r>
      <w:r w:rsidRPr="007B195A">
        <w:rPr>
          <w:lang w:val="ru-RU"/>
        </w:rPr>
        <w:t>;</w:t>
      </w:r>
    </w:p>
    <w:p w:rsidR="004B7E37" w:rsidRPr="007B195A" w:rsidRDefault="004B7E37" w:rsidP="004B7E37">
      <w:pPr>
        <w:pStyle w:val="Equationlegend"/>
        <w:tabs>
          <w:tab w:val="clear" w:pos="1985"/>
          <w:tab w:val="right" w:pos="1560"/>
          <w:tab w:val="left" w:pos="1843"/>
        </w:tabs>
        <w:ind w:left="1843" w:hanging="1843"/>
        <w:rPr>
          <w:lang w:val="ru-RU"/>
        </w:rPr>
      </w:pPr>
      <w:r w:rsidRPr="007B195A">
        <w:rPr>
          <w:rFonts w:ascii="Symbol" w:hAnsi="Symbol"/>
          <w:lang w:val="ru-RU"/>
        </w:rPr>
        <w:tab/>
      </w:r>
      <w:r w:rsidRPr="007B195A">
        <w:rPr>
          <w:rFonts w:ascii="Symbol" w:hAnsi="Symbol"/>
          <w:lang w:val="ru-RU"/>
        </w:rPr>
        <w:t></w:t>
      </w:r>
      <w:r w:rsidRPr="007B195A">
        <w:rPr>
          <w:position w:val="-4"/>
          <w:sz w:val="16"/>
          <w:lang w:val="ru-RU"/>
        </w:rPr>
        <w:t>3</w:t>
      </w:r>
      <w:r w:rsidRPr="007B195A">
        <w:rPr>
          <w:rFonts w:ascii="Tms Rmn" w:hAnsi="Tms Rmn"/>
          <w:sz w:val="12"/>
          <w:lang w:val="ru-RU"/>
        </w:rPr>
        <w:t> </w:t>
      </w:r>
      <w:r w:rsidRPr="007B195A">
        <w:rPr>
          <w:rFonts w:ascii="Tms Rmn" w:hAnsi="Tms Rmn"/>
          <w:lang w:val="ru-RU"/>
        </w:rPr>
        <w:t>:</w:t>
      </w:r>
      <w:r w:rsidRPr="007B195A">
        <w:rPr>
          <w:position w:val="-4"/>
          <w:sz w:val="16"/>
          <w:lang w:val="ru-RU"/>
        </w:rPr>
        <w:tab/>
      </w:r>
      <w:r w:rsidRPr="007B195A">
        <w:rPr>
          <w:lang w:val="ru-RU"/>
        </w:rPr>
        <w:t>ширина луча по уровню 3 дБ  в угломестной плоскости (градусы);</w:t>
      </w:r>
    </w:p>
    <w:p w:rsidR="004B7E37" w:rsidRPr="007B195A" w:rsidRDefault="004B7E37" w:rsidP="004B7E37">
      <w:pPr>
        <w:pStyle w:val="Equationlegend"/>
        <w:ind w:leftChars="271" w:left="2019" w:hangingChars="647" w:hanging="1423"/>
        <w:rPr>
          <w:i/>
          <w:lang w:val="ru-RU"/>
        </w:rPr>
      </w:pPr>
      <w:r w:rsidRPr="007B195A">
        <w:rPr>
          <w:lang w:val="ru-RU" w:eastAsia="ja-JP"/>
        </w:rPr>
        <w:lastRenderedPageBreak/>
        <w:tab/>
      </w:r>
      <w:r w:rsidRPr="007B195A">
        <w:rPr>
          <w:i/>
          <w:iCs/>
          <w:lang w:val="ru-RU" w:eastAsia="ja-JP"/>
        </w:rPr>
        <w:t>k</w:t>
      </w:r>
      <w:r w:rsidRPr="007B195A">
        <w:rPr>
          <w:rFonts w:ascii="Tms Rmn" w:hAnsi="Tms Rmn"/>
          <w:sz w:val="12"/>
          <w:lang w:val="ru-RU"/>
        </w:rPr>
        <w:t> </w:t>
      </w:r>
      <w:r w:rsidRPr="007B195A">
        <w:rPr>
          <w:lang w:val="ru-RU"/>
        </w:rPr>
        <w:t>:</w:t>
      </w:r>
      <w:r w:rsidRPr="007B195A">
        <w:rPr>
          <w:lang w:val="ru-RU"/>
        </w:rPr>
        <w:tab/>
        <w:t xml:space="preserve">параметр, который учитывает повышенные уровни боковых лепестков относительно ожидаемых уровней для антенны c улучшенной характеристикой боковых лепестков (см. пп. 2.3 и 2.4 раздела </w:t>
      </w:r>
      <w:r w:rsidRPr="007B195A">
        <w:rPr>
          <w:i/>
          <w:lang w:val="ru-RU"/>
        </w:rPr>
        <w:t>рекомендует</w:t>
      </w:r>
      <w:r w:rsidRPr="007B195A">
        <w:rPr>
          <w:iCs/>
          <w:lang w:val="ru-RU"/>
        </w:rPr>
        <w:t>);</w:t>
      </w:r>
    </w:p>
    <w:p w:rsidR="004B7E37" w:rsidRPr="007B195A" w:rsidRDefault="004B7E37" w:rsidP="004B7E37">
      <w:pPr>
        <w:rPr>
          <w:lang w:val="ru-RU"/>
        </w:rPr>
      </w:pPr>
      <w:r w:rsidRPr="007B195A">
        <w:rPr>
          <w:b/>
          <w:bCs/>
          <w:lang w:val="ru-RU"/>
        </w:rPr>
        <w:t>2.2</w:t>
      </w:r>
      <w:r w:rsidRPr="007B195A">
        <w:rPr>
          <w:lang w:val="ru-RU"/>
        </w:rPr>
        <w:tab/>
        <w:t xml:space="preserve">для средних диаграмм направленности по боковым лепесткам, упомянутых в п. с) раздела </w:t>
      </w:r>
      <w:r w:rsidRPr="007B195A">
        <w:rPr>
          <w:i/>
          <w:iCs/>
          <w:lang w:val="ru-RU"/>
        </w:rPr>
        <w:t>учитывая</w:t>
      </w:r>
      <w:r w:rsidRPr="007B195A">
        <w:rPr>
          <w:lang w:val="ru-RU"/>
        </w:rPr>
        <w:t xml:space="preserve">, должны использоваться следующие уравнения для углов места в интервале от </w:t>
      </w:r>
      <w:r w:rsidRPr="007B195A">
        <w:rPr>
          <w:lang w:val="ru-RU"/>
        </w:rPr>
        <w:noBreakHyphen/>
        <w:t xml:space="preserve">90° до 90° (см. Приложение 1 и Приложение 5): </w:t>
      </w:r>
    </w:p>
    <w:p w:rsidR="004B7E37" w:rsidRPr="007B195A" w:rsidRDefault="004B7E37" w:rsidP="00326F10">
      <w:pPr>
        <w:rPr>
          <w:lang w:val="ru-RU"/>
        </w:rPr>
      </w:pP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8"/>
          <w:sz w:val="24"/>
          <w:lang w:val="ru-RU"/>
        </w:rPr>
        <w:object w:dxaOrig="7620" w:dyaOrig="2280">
          <v:shape id="_x0000_i1028" type="#_x0000_t75" style="width:380.05pt;height:113.95pt" o:ole="" fillcolor="window">
            <v:imagedata r:id="rId20" o:title=""/>
          </v:shape>
          <o:OLEObject Type="Embed" ProgID="Equation.3" ShapeID="_x0000_i1028" DrawAspect="Content" ObjectID="_1499504959" r:id="rId21"/>
        </w:object>
      </w:r>
      <w:r w:rsidRPr="007B195A">
        <w:rPr>
          <w:lang w:val="ru-RU"/>
        </w:rPr>
        <w:tab/>
        <w:t>(1d)</w:t>
      </w:r>
    </w:p>
    <w:p w:rsidR="004B7E37" w:rsidRPr="007B195A" w:rsidRDefault="004B7E37" w:rsidP="004B7E37">
      <w:pPr>
        <w:rPr>
          <w:lang w:val="ru-RU" w:eastAsia="ja-JP"/>
        </w:rPr>
      </w:pPr>
      <w:r w:rsidRPr="007B195A">
        <w:rPr>
          <w:lang w:val="ru-RU" w:eastAsia="ja-JP"/>
        </w:rPr>
        <w:t>с:</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position w:val="-30"/>
          <w:sz w:val="24"/>
          <w:lang w:val="ru-RU"/>
        </w:rPr>
        <w:object w:dxaOrig="2760" w:dyaOrig="740">
          <v:shape id="_x0000_i1029" type="#_x0000_t75" style="width:137.75pt;height:36.95pt" o:ole="" fillcolor="window">
            <v:imagedata r:id="rId22" o:title=""/>
          </v:shape>
          <o:OLEObject Type="Embed" ProgID="Equation.3" ShapeID="_x0000_i1029" DrawAspect="Content" ObjectID="_1499504960" r:id="rId23"/>
        </w:object>
      </w:r>
      <w:r w:rsidRPr="007B195A">
        <w:rPr>
          <w:lang w:val="ru-RU"/>
        </w:rPr>
        <w:t>,</w:t>
      </w:r>
    </w:p>
    <w:p w:rsidR="004B7E37" w:rsidRPr="007B195A" w:rsidRDefault="004B7E37" w:rsidP="004B7E37">
      <w:pPr>
        <w:rPr>
          <w:rFonts w:asciiTheme="majorBidi" w:hAnsiTheme="majorBidi" w:cstheme="majorBidi"/>
          <w:lang w:val="ru-RU"/>
        </w:rPr>
      </w:pPr>
      <w:r w:rsidRPr="007B195A">
        <w:rPr>
          <w:rFonts w:asciiTheme="majorBidi" w:hAnsiTheme="majorBidi" w:cstheme="majorBidi"/>
          <w:lang w:val="ru-RU"/>
        </w:rPr>
        <w:t>где</w:t>
      </w:r>
      <w:r w:rsidRPr="007B195A">
        <w:rPr>
          <w:rFonts w:asciiTheme="majorBidi" w:hAnsiTheme="majorBidi" w:cstheme="majorBidi"/>
          <w:i/>
          <w:lang w:val="ru-RU"/>
        </w:rPr>
        <w:t xml:space="preserve"> </w:t>
      </w:r>
      <w:r w:rsidRPr="007B195A">
        <w:rPr>
          <w:rFonts w:asciiTheme="majorBidi" w:hAnsiTheme="majorBidi" w:cstheme="majorBidi"/>
          <w:lang w:val="ru-RU"/>
        </w:rPr>
        <w:sym w:font="Symbol" w:char="F071"/>
      </w:r>
      <w:r w:rsidRPr="007B195A">
        <w:rPr>
          <w:rFonts w:asciiTheme="majorBidi" w:hAnsiTheme="majorBidi" w:cstheme="majorBidi"/>
          <w:lang w:val="ru-RU"/>
        </w:rPr>
        <w:t xml:space="preserve">, </w:t>
      </w:r>
      <w:r w:rsidRPr="007B195A">
        <w:rPr>
          <w:rFonts w:asciiTheme="majorBidi" w:hAnsiTheme="majorBidi" w:cstheme="majorBidi"/>
          <w:lang w:val="ru-RU"/>
        </w:rPr>
        <w:sym w:font="Symbol" w:char="F071"/>
      </w:r>
      <w:r w:rsidRPr="007B195A">
        <w:rPr>
          <w:rFonts w:asciiTheme="majorBidi" w:hAnsiTheme="majorBidi" w:cstheme="majorBidi"/>
          <w:vertAlign w:val="subscript"/>
          <w:lang w:val="ru-RU"/>
        </w:rPr>
        <w:t>3</w:t>
      </w:r>
      <w:r w:rsidRPr="007B195A">
        <w:rPr>
          <w:rFonts w:asciiTheme="majorBidi" w:hAnsiTheme="majorBidi" w:cstheme="majorBidi"/>
          <w:lang w:val="ru-RU"/>
        </w:rPr>
        <w:t xml:space="preserve">, </w:t>
      </w:r>
      <w:r w:rsidRPr="007B195A">
        <w:rPr>
          <w:rFonts w:asciiTheme="majorBidi" w:hAnsiTheme="majorBidi" w:cstheme="majorBidi"/>
          <w:i/>
          <w:lang w:val="ru-RU"/>
        </w:rPr>
        <w:t>G</w:t>
      </w:r>
      <w:r w:rsidRPr="007B195A">
        <w:rPr>
          <w:rFonts w:asciiTheme="majorBidi" w:hAnsiTheme="majorBidi" w:cstheme="majorBidi"/>
          <w:vertAlign w:val="subscript"/>
          <w:lang w:val="ru-RU"/>
        </w:rPr>
        <w:t>0</w:t>
      </w:r>
      <w:r w:rsidRPr="007B195A">
        <w:rPr>
          <w:rFonts w:asciiTheme="majorBidi" w:hAnsiTheme="majorBidi" w:cstheme="majorBidi"/>
          <w:lang w:val="ru-RU"/>
        </w:rPr>
        <w:t xml:space="preserve"> и </w:t>
      </w:r>
      <w:r w:rsidRPr="007B195A">
        <w:rPr>
          <w:rFonts w:asciiTheme="majorBidi" w:hAnsiTheme="majorBidi" w:cstheme="majorBidi"/>
          <w:i/>
          <w:lang w:val="ru-RU"/>
        </w:rPr>
        <w:t>k</w:t>
      </w:r>
      <w:r w:rsidRPr="007B195A">
        <w:rPr>
          <w:rFonts w:asciiTheme="majorBidi" w:hAnsiTheme="majorBidi" w:cstheme="majorBidi"/>
          <w:lang w:val="ru-RU"/>
        </w:rPr>
        <w:t xml:space="preserve">  определены и описаны в п. 2.1 раздела </w:t>
      </w:r>
      <w:r w:rsidRPr="007B195A">
        <w:rPr>
          <w:rFonts w:asciiTheme="majorBidi" w:hAnsiTheme="majorBidi" w:cstheme="majorBidi"/>
          <w:i/>
          <w:lang w:val="ru-RU"/>
        </w:rPr>
        <w:t>рекомендует</w:t>
      </w:r>
      <w:r w:rsidRPr="007B195A">
        <w:rPr>
          <w:rFonts w:asciiTheme="majorBidi" w:hAnsiTheme="majorBidi" w:cstheme="majorBidi"/>
          <w:iCs/>
          <w:lang w:val="ru-RU"/>
        </w:rPr>
        <w:t>.</w:t>
      </w:r>
    </w:p>
    <w:p w:rsidR="004B7E37" w:rsidRPr="007B195A" w:rsidRDefault="004B7E37" w:rsidP="004B7E37">
      <w:pPr>
        <w:rPr>
          <w:lang w:val="ru-RU"/>
        </w:rPr>
      </w:pPr>
      <w:r w:rsidRPr="007B195A">
        <w:rPr>
          <w:b/>
          <w:lang w:val="ru-RU"/>
        </w:rPr>
        <w:t>2.3</w:t>
      </w:r>
      <w:r w:rsidRPr="007B195A">
        <w:rPr>
          <w:b/>
          <w:lang w:val="ru-RU"/>
        </w:rPr>
        <w:tab/>
      </w:r>
      <w:r w:rsidRPr="007B195A">
        <w:rPr>
          <w:lang w:val="ru-RU"/>
        </w:rPr>
        <w:t xml:space="preserve">в случаях использования типовых антенн, работающих в диапазоне частот от 400 МГц до 3 ГГц, параметр </w:t>
      </w:r>
      <w:r w:rsidRPr="007B195A">
        <w:rPr>
          <w:i/>
          <w:lang w:val="ru-RU"/>
        </w:rPr>
        <w:t>k</w:t>
      </w:r>
      <w:r w:rsidRPr="007B195A">
        <w:rPr>
          <w:lang w:val="ru-RU"/>
        </w:rPr>
        <w:t xml:space="preserve"> должен составлять 0,7; </w:t>
      </w:r>
    </w:p>
    <w:p w:rsidR="004B7E37" w:rsidRPr="007B195A" w:rsidRDefault="004B7E37" w:rsidP="004B7E37">
      <w:pPr>
        <w:rPr>
          <w:lang w:val="ru-RU"/>
        </w:rPr>
      </w:pPr>
      <w:r w:rsidRPr="007B195A">
        <w:rPr>
          <w:b/>
          <w:lang w:val="ru-RU"/>
        </w:rPr>
        <w:t>2.4</w:t>
      </w:r>
      <w:r w:rsidRPr="007B195A">
        <w:rPr>
          <w:lang w:val="ru-RU"/>
        </w:rPr>
        <w:tab/>
        <w:t>в случаях использования антенн c улучшенными характеристиками боковых лепестков</w:t>
      </w:r>
      <w:r w:rsidRPr="007B195A">
        <w:rPr>
          <w:b/>
          <w:lang w:val="ru-RU"/>
        </w:rPr>
        <w:t xml:space="preserve"> </w:t>
      </w:r>
      <w:r w:rsidRPr="007B195A">
        <w:rPr>
          <w:lang w:val="ru-RU"/>
        </w:rPr>
        <w:t xml:space="preserve">в диапазоне частот от 400 МГц до 3 ГГц и для всех антенн, работающих в диапазоне 3–70 ГГц, параметр </w:t>
      </w:r>
      <w:r w:rsidRPr="007B195A">
        <w:rPr>
          <w:i/>
          <w:lang w:val="ru-RU"/>
        </w:rPr>
        <w:t>k</w:t>
      </w:r>
      <w:r w:rsidRPr="007B195A">
        <w:rPr>
          <w:lang w:val="ru-RU"/>
        </w:rPr>
        <w:t xml:space="preserve"> должен составлять 0;</w:t>
      </w:r>
    </w:p>
    <w:p w:rsidR="004B7E37" w:rsidRPr="007B195A" w:rsidRDefault="004B7E37" w:rsidP="004B7E37">
      <w:pPr>
        <w:rPr>
          <w:sz w:val="24"/>
          <w:lang w:val="ru-RU"/>
        </w:rPr>
      </w:pPr>
      <w:r w:rsidRPr="007B195A">
        <w:rPr>
          <w:b/>
          <w:lang w:val="ru-RU" w:eastAsia="ja-JP"/>
        </w:rPr>
        <w:t>2</w:t>
      </w:r>
      <w:r w:rsidRPr="007B195A">
        <w:rPr>
          <w:b/>
          <w:lang w:val="ru-RU"/>
        </w:rPr>
        <w:t>.5</w:t>
      </w:r>
      <w:r w:rsidRPr="007B195A">
        <w:rPr>
          <w:b/>
          <w:lang w:val="ru-RU"/>
        </w:rPr>
        <w:tab/>
      </w:r>
      <w:r w:rsidRPr="007B195A">
        <w:rPr>
          <w:bCs/>
          <w:lang w:val="ru-RU"/>
        </w:rPr>
        <w:t xml:space="preserve">в случаях, когда антенны, упомянутые </w:t>
      </w:r>
      <w:r w:rsidRPr="007B195A">
        <w:rPr>
          <w:lang w:val="ru-RU"/>
        </w:rPr>
        <w:t xml:space="preserve">в пп. 2.1–2.2 раздела </w:t>
      </w:r>
      <w:r w:rsidRPr="007B195A">
        <w:rPr>
          <w:i/>
          <w:iCs/>
          <w:lang w:val="ru-RU"/>
        </w:rPr>
        <w:t xml:space="preserve">рекомендует </w:t>
      </w:r>
      <w:r w:rsidRPr="007B195A">
        <w:rPr>
          <w:lang w:val="ru-RU"/>
        </w:rPr>
        <w:t xml:space="preserve">работают с электрическим наклоном, все уравнения, приведенные в этих пунктах раздела </w:t>
      </w:r>
      <w:r w:rsidRPr="007B195A">
        <w:rPr>
          <w:i/>
          <w:iCs/>
          <w:lang w:val="ru-RU"/>
        </w:rPr>
        <w:t>рекомендует</w:t>
      </w:r>
      <w:r w:rsidRPr="007B195A">
        <w:rPr>
          <w:lang w:val="ru-RU"/>
        </w:rPr>
        <w:t>, действительны с определениями следующих переменных (см. п. </w:t>
      </w:r>
      <w:r w:rsidRPr="007B195A">
        <w:rPr>
          <w:lang w:val="ru-RU" w:eastAsia="ja-JP"/>
        </w:rPr>
        <w:t>3 в Приложении 5</w:t>
      </w:r>
      <w:r w:rsidRPr="007B195A">
        <w:rPr>
          <w:lang w:val="ru-RU"/>
        </w:rPr>
        <w:t>):</w:t>
      </w:r>
    </w:p>
    <w:p w:rsidR="004B7E37" w:rsidRPr="007B195A" w:rsidRDefault="004B7E37" w:rsidP="004B7E37">
      <w:pPr>
        <w:pStyle w:val="Equationlegend"/>
        <w:rPr>
          <w:lang w:val="ru-RU"/>
        </w:rPr>
      </w:pPr>
      <w:r w:rsidRPr="007B195A">
        <w:rPr>
          <w:lang w:val="ru-RU"/>
        </w:rPr>
        <w:tab/>
      </w:r>
      <w:r w:rsidRPr="007B195A">
        <w:rPr>
          <w:szCs w:val="24"/>
          <w:lang w:val="ru-RU"/>
        </w:rPr>
        <w:sym w:font="Symbol" w:char="F071"/>
      </w:r>
      <w:r w:rsidRPr="007B195A">
        <w:rPr>
          <w:i/>
          <w:iCs/>
          <w:szCs w:val="24"/>
          <w:vertAlign w:val="subscript"/>
          <w:lang w:val="ru-RU" w:eastAsia="ja-JP"/>
        </w:rPr>
        <w:t>e</w:t>
      </w:r>
      <w:r w:rsidRPr="007B195A">
        <w:rPr>
          <w:lang w:val="ru-RU"/>
        </w:rPr>
        <w:t>:</w:t>
      </w:r>
      <w:r w:rsidRPr="007B195A">
        <w:rPr>
          <w:lang w:val="ru-RU"/>
        </w:rPr>
        <w:tab/>
        <w:t xml:space="preserve">угол места (градусы), по которому рассчитываются наклонные диаграммы направленности с использованием уравнений, приведенных в в пп. 2.1 и 2.2 раздела </w:t>
      </w:r>
      <w:r w:rsidRPr="007B195A">
        <w:rPr>
          <w:i/>
          <w:iCs/>
          <w:lang w:val="ru-RU"/>
        </w:rPr>
        <w:t>рекомендует</w:t>
      </w:r>
      <w:r w:rsidRPr="007B195A">
        <w:rPr>
          <w:lang w:val="ru-RU"/>
        </w:rPr>
        <w:t>;</w:t>
      </w:r>
    </w:p>
    <w:p w:rsidR="004B7E37" w:rsidRPr="007B195A" w:rsidRDefault="004B7E37" w:rsidP="004B7E37">
      <w:pPr>
        <w:pStyle w:val="Equationlegend"/>
        <w:rPr>
          <w:lang w:val="ru-RU" w:eastAsia="ja-JP"/>
        </w:rPr>
      </w:pPr>
      <w:r w:rsidRPr="007B195A">
        <w:rPr>
          <w:lang w:val="ru-RU"/>
        </w:rPr>
        <w:tab/>
      </w:r>
      <w:r w:rsidRPr="007B195A">
        <w:rPr>
          <w:szCs w:val="24"/>
          <w:lang w:val="ru-RU"/>
        </w:rPr>
        <w:sym w:font="Symbol" w:char="F071"/>
      </w:r>
      <w:proofErr w:type="gramStart"/>
      <w:r w:rsidRPr="007B195A">
        <w:rPr>
          <w:i/>
          <w:iCs/>
          <w:vertAlign w:val="subscript"/>
          <w:lang w:val="ru-RU"/>
        </w:rPr>
        <w:t>h</w:t>
      </w:r>
      <w:r w:rsidRPr="007B195A">
        <w:rPr>
          <w:lang w:val="ru-RU"/>
        </w:rPr>
        <w:t>:</w:t>
      </w:r>
      <w:r w:rsidRPr="007B195A">
        <w:rPr>
          <w:lang w:val="ru-RU"/>
        </w:rPr>
        <w:tab/>
      </w:r>
      <w:proofErr w:type="gramEnd"/>
      <w:r w:rsidRPr="007B195A">
        <w:rPr>
          <w:lang w:val="ru-RU"/>
        </w:rPr>
        <w:t>угол места (градусы), измеренный относительно горизонтальной плоскости в месте установки антенны (</w:t>
      </w:r>
      <w:r w:rsidRPr="007B195A">
        <w:rPr>
          <w:szCs w:val="24"/>
          <w:lang w:val="ru-RU"/>
        </w:rPr>
        <w:sym w:font="Symbol" w:char="F02D"/>
      </w:r>
      <w:r w:rsidRPr="007B195A">
        <w:rPr>
          <w:lang w:val="ru-RU"/>
        </w:rPr>
        <w:t xml:space="preserve">90° ≤ </w:t>
      </w:r>
      <w:r w:rsidRPr="007B195A">
        <w:rPr>
          <w:szCs w:val="24"/>
          <w:lang w:val="ru-RU"/>
        </w:rPr>
        <w:sym w:font="Symbol" w:char="F071"/>
      </w:r>
      <w:r w:rsidRPr="007B195A">
        <w:rPr>
          <w:i/>
          <w:iCs/>
          <w:vertAlign w:val="subscript"/>
          <w:lang w:val="ru-RU"/>
        </w:rPr>
        <w:t>h</w:t>
      </w:r>
      <w:r w:rsidRPr="007B195A">
        <w:rPr>
          <w:lang w:val="ru-RU"/>
        </w:rPr>
        <w:t xml:space="preserve"> ≤ 90°</w:t>
      </w:r>
      <w:r w:rsidRPr="007B195A">
        <w:rPr>
          <w:lang w:val="ru-RU" w:eastAsia="ja-JP"/>
        </w:rPr>
        <w:t xml:space="preserve">: </w:t>
      </w:r>
      <w:r w:rsidRPr="007B195A">
        <w:rPr>
          <w:lang w:val="ru-RU"/>
        </w:rPr>
        <w:t xml:space="preserve">где 90° – азимутальная плоскость, </w:t>
      </w:r>
      <w:r w:rsidR="00D27E9D">
        <w:rPr>
          <w:lang w:val="ru-RU"/>
        </w:rPr>
        <w:br/>
      </w:r>
      <w:r w:rsidRPr="007B195A">
        <w:rPr>
          <w:lang w:val="ru-RU"/>
        </w:rPr>
        <w:t xml:space="preserve">а –90° – </w:t>
      </w:r>
      <w:r w:rsidRPr="007B195A">
        <w:rPr>
          <w:lang w:val="ru-RU" w:eastAsia="ja-JP"/>
        </w:rPr>
        <w:t>надир</w:t>
      </w:r>
      <w:r w:rsidRPr="007B195A">
        <w:rPr>
          <w:lang w:val="ru-RU"/>
        </w:rPr>
        <w:t>);</w:t>
      </w:r>
    </w:p>
    <w:p w:rsidR="004B7E37" w:rsidRPr="007B195A" w:rsidRDefault="004B7E37" w:rsidP="004B7E37">
      <w:pPr>
        <w:pStyle w:val="Equationlegend"/>
        <w:rPr>
          <w:lang w:val="ru-RU" w:eastAsia="ja-JP"/>
        </w:rPr>
      </w:pPr>
      <w:r w:rsidRPr="007B195A">
        <w:rPr>
          <w:lang w:val="ru-RU"/>
        </w:rPr>
        <w:tab/>
      </w:r>
      <w:r w:rsidRPr="007B195A">
        <w:rPr>
          <w:szCs w:val="24"/>
          <w:lang w:val="ru-RU"/>
        </w:rPr>
        <w:sym w:font="Symbol" w:char="F062"/>
      </w:r>
      <w:r w:rsidRPr="007B195A">
        <w:rPr>
          <w:lang w:val="ru-RU"/>
        </w:rPr>
        <w:t>:</w:t>
      </w:r>
      <w:r w:rsidRPr="007B195A">
        <w:rPr>
          <w:lang w:val="ru-RU"/>
        </w:rPr>
        <w:tab/>
        <w:t>угол наклона, положительный угол (градусы), на который ось главного лепестка ниже горизонтальной плоскости в месте установки антенны.</w:t>
      </w:r>
    </w:p>
    <w:p w:rsidR="004B7E37" w:rsidRPr="007B195A" w:rsidRDefault="004B7E37" w:rsidP="004B7E37">
      <w:pPr>
        <w:rPr>
          <w:lang w:val="ru-RU" w:eastAsia="ja-JP"/>
        </w:rPr>
      </w:pPr>
      <w:r w:rsidRPr="007B195A">
        <w:rPr>
          <w:lang w:val="ru-RU"/>
        </w:rPr>
        <w:t xml:space="preserve">Эти переменные взаимосвязаны следующим образом: </w:t>
      </w:r>
    </w:p>
    <w:p w:rsidR="004B7E37" w:rsidRPr="007B195A" w:rsidRDefault="004B7E37" w:rsidP="004B7E37">
      <w:pPr>
        <w:pStyle w:val="Equation"/>
        <w:tabs>
          <w:tab w:val="left" w:pos="6804"/>
        </w:tabs>
        <w:snapToGrid w:val="0"/>
        <w:rPr>
          <w:lang w:val="ru-RU" w:eastAsia="ja-JP"/>
        </w:rPr>
      </w:pPr>
      <w:r w:rsidRPr="007B195A">
        <w:rPr>
          <w:lang w:val="ru-RU"/>
        </w:rPr>
        <w:tab/>
      </w:r>
      <w:r w:rsidRPr="007B195A">
        <w:rPr>
          <w:lang w:val="ru-RU"/>
        </w:rPr>
        <w:tab/>
      </w:r>
      <w:r w:rsidRPr="007B195A">
        <w:rPr>
          <w:position w:val="-28"/>
          <w:sz w:val="24"/>
          <w:lang w:val="ru-RU"/>
        </w:rPr>
        <w:object w:dxaOrig="1650" w:dyaOrig="630">
          <v:shape id="_x0000_i1030" type="#_x0000_t75" style="width:82.65pt;height:30.7pt" o:ole="">
            <v:imagedata r:id="rId24" o:title=""/>
          </v:shape>
          <o:OLEObject Type="Embed" ProgID="Equation.3" ShapeID="_x0000_i1030" DrawAspect="Content" ObjectID="_1499504961" r:id="rId25"/>
        </w:object>
      </w:r>
      <w:r w:rsidRPr="007B195A">
        <w:rPr>
          <w:lang w:val="ru-RU"/>
        </w:rPr>
        <w:tab/>
      </w:r>
      <w:r w:rsidRPr="007B195A">
        <w:rPr>
          <w:lang w:val="ru-RU" w:eastAsia="ja-JP"/>
        </w:rPr>
        <w:t xml:space="preserve">при </w:t>
      </w:r>
      <w:r w:rsidRPr="007B195A">
        <w:rPr>
          <w:position w:val="-12"/>
          <w:sz w:val="24"/>
          <w:lang w:val="ru-RU" w:eastAsia="ja-JP"/>
        </w:rPr>
        <w:object w:dxaOrig="1050" w:dyaOrig="360">
          <v:shape id="_x0000_i1031" type="#_x0000_t75" style="width:51.95pt;height:18.15pt" o:ole="">
            <v:imagedata r:id="rId26" o:title=""/>
          </v:shape>
          <o:OLEObject Type="Embed" ProgID="Equation.3" ShapeID="_x0000_i1031" DrawAspect="Content" ObjectID="_1499504962" r:id="rId27"/>
        </w:object>
      </w:r>
      <w:r w:rsidRPr="007B195A">
        <w:rPr>
          <w:lang w:val="ru-RU" w:eastAsia="ja-JP"/>
        </w:rPr>
        <w:tab/>
        <w:t>(1e)</w:t>
      </w:r>
    </w:p>
    <w:p w:rsidR="004B7E37" w:rsidRPr="007B195A" w:rsidRDefault="004B7E37" w:rsidP="004B7E37">
      <w:pPr>
        <w:pStyle w:val="Equation"/>
        <w:tabs>
          <w:tab w:val="left" w:pos="6804"/>
        </w:tabs>
        <w:snapToGrid w:val="0"/>
        <w:rPr>
          <w:lang w:val="ru-RU" w:eastAsia="ja-JP"/>
        </w:rPr>
      </w:pPr>
      <w:r w:rsidRPr="007B195A">
        <w:rPr>
          <w:lang w:val="ru-RU" w:eastAsia="ja-JP"/>
        </w:rPr>
        <w:tab/>
      </w:r>
      <w:r w:rsidRPr="007B195A">
        <w:rPr>
          <w:lang w:val="ru-RU" w:eastAsia="ja-JP"/>
        </w:rPr>
        <w:tab/>
      </w:r>
      <w:r w:rsidRPr="007B195A">
        <w:rPr>
          <w:position w:val="-28"/>
          <w:sz w:val="24"/>
          <w:lang w:val="ru-RU" w:eastAsia="ja-JP"/>
        </w:rPr>
        <w:object w:dxaOrig="1650" w:dyaOrig="630">
          <v:shape id="_x0000_i1032" type="#_x0000_t75" style="width:82.65pt;height:30.7pt" o:ole="">
            <v:imagedata r:id="rId28" o:title=""/>
          </v:shape>
          <o:OLEObject Type="Embed" ProgID="Equation.3" ShapeID="_x0000_i1032" DrawAspect="Content" ObjectID="_1499504963" r:id="rId29"/>
        </w:object>
      </w:r>
      <w:r w:rsidRPr="007B195A">
        <w:rPr>
          <w:lang w:val="ru-RU"/>
        </w:rPr>
        <w:tab/>
      </w:r>
      <w:r w:rsidRPr="007B195A">
        <w:rPr>
          <w:lang w:val="ru-RU" w:eastAsia="ja-JP"/>
        </w:rPr>
        <w:t xml:space="preserve">при </w:t>
      </w:r>
      <w:r w:rsidRPr="007B195A">
        <w:rPr>
          <w:position w:val="-12"/>
          <w:sz w:val="24"/>
          <w:lang w:val="ru-RU" w:eastAsia="ja-JP"/>
        </w:rPr>
        <w:object w:dxaOrig="1050" w:dyaOrig="360">
          <v:shape id="_x0000_i1033" type="#_x0000_t75" style="width:51.95pt;height:18.15pt" o:ole="">
            <v:imagedata r:id="rId30" o:title=""/>
          </v:shape>
          <o:OLEObject Type="Embed" ProgID="Equation.3" ShapeID="_x0000_i1033" DrawAspect="Content" ObjectID="_1499504964" r:id="rId31"/>
        </w:object>
      </w:r>
      <w:r w:rsidRPr="007B195A">
        <w:rPr>
          <w:sz w:val="24"/>
          <w:lang w:val="ru-RU" w:eastAsia="ja-JP"/>
        </w:rPr>
        <w:t>.</w:t>
      </w:r>
    </w:p>
    <w:p w:rsidR="004B7E37" w:rsidRPr="007B195A" w:rsidRDefault="004B7E37" w:rsidP="004B7E37">
      <w:pPr>
        <w:rPr>
          <w:b/>
          <w:lang w:val="ru-RU"/>
        </w:rPr>
      </w:pPr>
      <w:r w:rsidRPr="007B195A">
        <w:rPr>
          <w:lang w:val="ru-RU" w:eastAsia="ja-JP"/>
        </w:rPr>
        <w:t xml:space="preserve">Усиление излучения с электрическим наклоном при </w:t>
      </w:r>
      <w:r w:rsidRPr="007B195A">
        <w:rPr>
          <w:szCs w:val="24"/>
          <w:lang w:val="ru-RU"/>
        </w:rPr>
        <w:sym w:font="Symbol" w:char="F071"/>
      </w:r>
      <w:r w:rsidRPr="007B195A">
        <w:rPr>
          <w:i/>
          <w:iCs/>
          <w:vertAlign w:val="subscript"/>
          <w:lang w:val="ru-RU"/>
        </w:rPr>
        <w:t>h</w:t>
      </w:r>
      <w:r w:rsidRPr="007B195A">
        <w:rPr>
          <w:lang w:val="ru-RU" w:eastAsia="ja-JP"/>
        </w:rPr>
        <w:t xml:space="preserve"> рассчитывается с использованием</w:t>
      </w:r>
      <w:r w:rsidRPr="007B195A">
        <w:rPr>
          <w:lang w:val="ru-RU"/>
        </w:rPr>
        <w:t xml:space="preserve"> </w:t>
      </w:r>
      <w:r w:rsidRPr="007B195A">
        <w:rPr>
          <w:lang w:val="ru-RU"/>
        </w:rPr>
        <w:sym w:font="Symbol" w:char="F071"/>
      </w:r>
      <w:r w:rsidRPr="007B195A">
        <w:rPr>
          <w:vertAlign w:val="subscript"/>
          <w:lang w:val="ru-RU" w:eastAsia="ja-JP"/>
        </w:rPr>
        <w:t>e</w:t>
      </w:r>
      <w:r w:rsidRPr="007B195A">
        <w:rPr>
          <w:lang w:val="ru-RU" w:eastAsia="ja-JP"/>
        </w:rPr>
        <w:t xml:space="preserve"> из уравнения (1e), вместо </w:t>
      </w:r>
      <w:r w:rsidRPr="007B195A">
        <w:rPr>
          <w:lang w:val="ru-RU"/>
        </w:rPr>
        <w:sym w:font="Symbol" w:char="F071"/>
      </w:r>
      <w:r w:rsidRPr="007B195A">
        <w:rPr>
          <w:lang w:val="ru-RU"/>
        </w:rPr>
        <w:t xml:space="preserve"> </w:t>
      </w:r>
      <w:r w:rsidRPr="007B195A">
        <w:rPr>
          <w:lang w:val="ru-RU" w:eastAsia="ja-JP"/>
        </w:rPr>
        <w:t>в уравнениях, приведенных в пп.</w:t>
      </w:r>
      <w:r w:rsidRPr="007B195A">
        <w:rPr>
          <w:lang w:val="ru-RU"/>
        </w:rPr>
        <w:t> </w:t>
      </w:r>
      <w:r w:rsidRPr="007B195A">
        <w:rPr>
          <w:lang w:val="ru-RU" w:eastAsia="ja-JP"/>
        </w:rPr>
        <w:t>2</w:t>
      </w:r>
      <w:r w:rsidRPr="007B195A">
        <w:rPr>
          <w:lang w:val="ru-RU"/>
        </w:rPr>
        <w:t>.1</w:t>
      </w:r>
      <w:r w:rsidRPr="007B195A">
        <w:rPr>
          <w:lang w:val="ru-RU" w:eastAsia="ja-JP"/>
        </w:rPr>
        <w:t xml:space="preserve"> и 2.2 раздела </w:t>
      </w:r>
      <w:r w:rsidRPr="007B195A">
        <w:rPr>
          <w:i/>
          <w:iCs/>
          <w:lang w:val="ru-RU" w:eastAsia="ja-JP"/>
        </w:rPr>
        <w:t>рекомендует</w:t>
      </w:r>
      <w:r w:rsidRPr="007B195A">
        <w:rPr>
          <w:lang w:val="ru-RU" w:eastAsia="ja-JP"/>
        </w:rPr>
        <w:t>, соответственно;</w:t>
      </w:r>
    </w:p>
    <w:p w:rsidR="004B7E37" w:rsidRPr="007B195A" w:rsidRDefault="004B7E37" w:rsidP="004B7E37">
      <w:pPr>
        <w:rPr>
          <w:lang w:val="ru-RU"/>
        </w:rPr>
      </w:pPr>
      <w:r w:rsidRPr="007B195A">
        <w:rPr>
          <w:b/>
          <w:bCs/>
          <w:lang w:val="ru-RU"/>
        </w:rPr>
        <w:lastRenderedPageBreak/>
        <w:t>3</w:t>
      </w:r>
      <w:r w:rsidRPr="007B195A">
        <w:rPr>
          <w:b/>
          <w:bCs/>
          <w:lang w:val="ru-RU"/>
        </w:rPr>
        <w:tab/>
      </w:r>
      <w:r w:rsidRPr="007B195A">
        <w:rPr>
          <w:lang w:val="ru-RU"/>
        </w:rPr>
        <w:t>чтобы в диапазоне частот от 400 МГц и до приблизительно 70 ГГц в случаях, когда на станциях применяют секторные антенны, должны использоваться следующие эталонные диаграммы направленности:</w:t>
      </w:r>
    </w:p>
    <w:p w:rsidR="004B7E37" w:rsidRPr="007B195A" w:rsidRDefault="004B7E37" w:rsidP="004B7E37">
      <w:pPr>
        <w:rPr>
          <w:lang w:val="ru-RU"/>
        </w:rPr>
      </w:pPr>
      <w:r w:rsidRPr="007B195A">
        <w:rPr>
          <w:b/>
          <w:bCs/>
          <w:lang w:val="ru-RU"/>
        </w:rPr>
        <w:t>3.1</w:t>
      </w:r>
      <w:r w:rsidRPr="007B195A">
        <w:rPr>
          <w:lang w:val="ru-RU"/>
        </w:rPr>
        <w:tab/>
        <w:t>в диапазоне частот от 400 МГц до приблизительно 6 ГГц (см. Приложение 7)</w:t>
      </w:r>
    </w:p>
    <w:p w:rsidR="004B7E37" w:rsidRPr="007B195A" w:rsidRDefault="004B7E37" w:rsidP="004B7E37">
      <w:pPr>
        <w:rPr>
          <w:lang w:val="ru-RU"/>
        </w:rPr>
      </w:pPr>
      <w:r w:rsidRPr="007B195A">
        <w:rPr>
          <w:b/>
          <w:bCs/>
          <w:lang w:val="ru-RU"/>
        </w:rPr>
        <w:t>3.1.1</w:t>
      </w:r>
      <w:r w:rsidRPr="007B195A">
        <w:rPr>
          <w:b/>
          <w:bCs/>
          <w:lang w:val="ru-RU"/>
        </w:rPr>
        <w:tab/>
      </w:r>
      <w:r w:rsidRPr="007B195A">
        <w:rPr>
          <w:lang w:val="ru-RU"/>
        </w:rPr>
        <w:t xml:space="preserve">в случае пиковых диаграмм направленности по боковым лепесткам, упомянутых в п. b) раздела </w:t>
      </w:r>
      <w:r w:rsidRPr="007B195A">
        <w:rPr>
          <w:i/>
          <w:lang w:val="ru-RU"/>
        </w:rPr>
        <w:t>учитывая</w:t>
      </w:r>
      <w:r w:rsidRPr="007B195A">
        <w:rPr>
          <w:lang w:val="ru-RU"/>
        </w:rPr>
        <w:t xml:space="preserve">, должны использоваться следующие уравнения </w:t>
      </w:r>
      <w:r w:rsidR="00D27E9D">
        <w:rPr>
          <w:lang w:val="ru-RU"/>
        </w:rPr>
        <w:t xml:space="preserve">для углов места в интервале от </w:t>
      </w:r>
      <w:r w:rsidR="00D27E9D">
        <w:rPr>
          <w:lang w:val="ru-RU"/>
        </w:rPr>
        <w:br/>
      </w:r>
      <w:r w:rsidR="00D27E9D">
        <w:rPr>
          <w:lang w:val="en-US"/>
        </w:rPr>
        <w:t>–</w:t>
      </w:r>
      <w:r w:rsidRPr="007B195A">
        <w:rPr>
          <w:lang w:val="ru-RU"/>
        </w:rPr>
        <w:t>90° до 90° и углов азимута в интервале от –180° до 180°:</w:t>
      </w:r>
    </w:p>
    <w:p w:rsidR="004B7E37" w:rsidRPr="007B195A" w:rsidRDefault="004B7E37" w:rsidP="004B7E37">
      <w:pPr>
        <w:pStyle w:val="Equation"/>
        <w:rPr>
          <w:sz w:val="24"/>
          <w:lang w:val="ru-RU" w:eastAsia="ja-JP"/>
        </w:rPr>
      </w:pPr>
      <w:r w:rsidRPr="007B195A">
        <w:rPr>
          <w:lang w:val="ru-RU" w:eastAsia="ja-JP"/>
        </w:rPr>
        <w:tab/>
      </w:r>
      <w:r w:rsidRPr="007B195A">
        <w:rPr>
          <w:lang w:val="ru-RU" w:eastAsia="ja-JP"/>
        </w:rPr>
        <w:tab/>
      </w:r>
      <w:r w:rsidRPr="007B195A">
        <w:rPr>
          <w:i/>
          <w:iCs/>
          <w:lang w:val="ru-RU" w:eastAsia="ja-JP"/>
        </w:rPr>
        <w:t>G</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xml:space="preserve">) = </w:t>
      </w:r>
      <w:r w:rsidRPr="007B195A">
        <w:rPr>
          <w:i/>
          <w:iCs/>
          <w:lang w:val="ru-RU" w:eastAsia="ja-JP"/>
        </w:rPr>
        <w:t>G</w:t>
      </w:r>
      <w:r w:rsidRPr="007B195A">
        <w:rPr>
          <w:vertAlign w:val="subscript"/>
          <w:lang w:val="ru-RU" w:eastAsia="ja-JP"/>
        </w:rPr>
        <w:t>0</w:t>
      </w:r>
      <w:r w:rsidRPr="007B195A">
        <w:rPr>
          <w:lang w:val="ru-RU"/>
        </w:rPr>
        <w:t xml:space="preserve"> </w:t>
      </w:r>
      <w:r w:rsidRPr="007B195A">
        <w:rPr>
          <w:lang w:val="ru-RU" w:eastAsia="ja-JP"/>
        </w:rPr>
        <w:t xml:space="preserve">+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 </w:t>
      </w:r>
      <w:r w:rsidRPr="007B195A">
        <w:rPr>
          <w:i/>
          <w:iCs/>
          <w:lang w:val="ru-RU" w:eastAsia="ja-JP"/>
        </w:rPr>
        <w:t>R</w:t>
      </w:r>
      <w:r w:rsidRPr="007B195A">
        <w:rPr>
          <w:szCs w:val="24"/>
          <w:lang w:val="ru-RU"/>
        </w:rPr>
        <w:t>·</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(дБи),</w:t>
      </w:r>
      <w:r w:rsidRPr="007B195A">
        <w:rPr>
          <w:lang w:val="ru-RU" w:eastAsia="ja-JP"/>
        </w:rPr>
        <w:tab/>
        <w:t>(2a1)</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legend"/>
        <w:rPr>
          <w:sz w:val="24"/>
          <w:lang w:val="ru-RU" w:eastAsia="ja-JP"/>
        </w:rPr>
      </w:pPr>
      <w:r w:rsidRPr="007B195A">
        <w:rPr>
          <w:lang w:val="ru-RU" w:eastAsia="ja-JP"/>
        </w:rPr>
        <w:tab/>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w:t>
      </w:r>
      <w:r w:rsidRPr="007B195A">
        <w:rPr>
          <w:lang w:val="ru-RU"/>
        </w:rPr>
        <w:t>:</w:t>
      </w:r>
      <w:r w:rsidRPr="007B195A">
        <w:rPr>
          <w:lang w:val="ru-RU"/>
        </w:rPr>
        <w:tab/>
        <w:t>относительное усиление эталонной антенны в азимутальной плоскости в нормализованном направлении</w:t>
      </w:r>
      <w:r w:rsidRPr="007B195A">
        <w:rPr>
          <w:lang w:val="ru-RU" w:eastAsia="ja-JP"/>
        </w:rPr>
        <w:t xml:space="preserve"> (</w:t>
      </w:r>
      <w:r w:rsidRPr="007B195A">
        <w:rPr>
          <w:i/>
          <w:iCs/>
          <w:lang w:val="ru-RU" w:eastAsia="ja-JP"/>
        </w:rPr>
        <w:t>x</w:t>
      </w:r>
      <w:r w:rsidRPr="007B195A">
        <w:rPr>
          <w:i/>
          <w:iCs/>
          <w:vertAlign w:val="subscript"/>
          <w:lang w:val="ru-RU" w:eastAsia="ja-JP"/>
        </w:rPr>
        <w:t>h</w:t>
      </w:r>
      <w:r w:rsidRPr="007B195A">
        <w:rPr>
          <w:lang w:val="ru-RU" w:eastAsia="ja-JP"/>
        </w:rPr>
        <w:t>,</w:t>
      </w:r>
      <w:r w:rsidRPr="007B195A">
        <w:rPr>
          <w:lang w:val="ru-RU"/>
        </w:rPr>
        <w:t xml:space="preserve">0) </w:t>
      </w:r>
      <w:r w:rsidRPr="007B195A">
        <w:rPr>
          <w:lang w:val="ru-RU" w:eastAsia="ja-JP"/>
        </w:rPr>
        <w:t>(дБ);</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h</w:t>
      </w:r>
      <w:r w:rsidRPr="007B195A">
        <w:rPr>
          <w:lang w:val="ru-RU" w:eastAsia="ja-JP"/>
        </w:rPr>
        <w:t xml:space="preserve"> = </w:t>
      </w:r>
      <w:r w:rsidRPr="007B195A">
        <w:rPr>
          <w:lang w:val="ru-RU" w:eastAsia="ja-JP"/>
        </w:rPr>
        <w:tab/>
        <w:t>|φ|/φ</w:t>
      </w:r>
      <w:r w:rsidRPr="007B195A">
        <w:rPr>
          <w:vertAlign w:val="subscript"/>
          <w:lang w:val="ru-RU" w:eastAsia="ja-JP"/>
        </w:rPr>
        <w:t>3</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tab/>
      </w:r>
      <w:r w:rsidRPr="007B195A">
        <w:rPr>
          <w:lang w:val="ru-RU" w:eastAsia="ja-JP"/>
        </w:rPr>
        <w:sym w:font="Symbol" w:char="F06A"/>
      </w:r>
      <w:r w:rsidRPr="007B195A">
        <w:rPr>
          <w:lang w:val="ru-RU" w:eastAsia="ja-JP"/>
        </w:rPr>
        <w:t xml:space="preserve">: </w:t>
      </w:r>
      <w:r w:rsidRPr="007B195A">
        <w:rPr>
          <w:lang w:val="ru-RU" w:eastAsia="ja-JP"/>
        </w:rPr>
        <w:tab/>
        <w:t>азимутальный угол, соответствующий углу максимального усиления в горизонтальной плоскости (градусы);</w:t>
      </w:r>
    </w:p>
    <w:p w:rsidR="004B7E37" w:rsidRPr="007B195A" w:rsidRDefault="004B7E37" w:rsidP="004B7E37">
      <w:pPr>
        <w:pStyle w:val="Equationlegend"/>
        <w:rPr>
          <w:lang w:val="ru-RU" w:eastAsia="ja-JP"/>
        </w:rPr>
      </w:pPr>
      <w:r w:rsidRPr="007B195A">
        <w:rPr>
          <w:lang w:val="ru-RU" w:eastAsia="ja-JP"/>
        </w:rPr>
        <w:tab/>
      </w:r>
      <w:r w:rsidRPr="007B195A">
        <w:rPr>
          <w:lang w:val="ru-RU" w:eastAsia="ja-JP"/>
        </w:rPr>
        <w:sym w:font="Symbol" w:char="F06A"/>
      </w:r>
      <w:r w:rsidRPr="007B195A">
        <w:rPr>
          <w:vertAlign w:val="subscript"/>
          <w:lang w:val="ru-RU" w:eastAsia="ja-JP"/>
        </w:rPr>
        <w:t>3</w:t>
      </w:r>
      <w:r w:rsidRPr="007B195A">
        <w:rPr>
          <w:lang w:val="ru-RU" w:eastAsia="ja-JP"/>
        </w:rPr>
        <w:t xml:space="preserve">: </w:t>
      </w:r>
      <w:r w:rsidRPr="007B195A">
        <w:rPr>
          <w:lang w:val="ru-RU" w:eastAsia="ja-JP"/>
        </w:rPr>
        <w:tab/>
        <w:t xml:space="preserve">ширина </w:t>
      </w:r>
      <w:r w:rsidRPr="007B195A">
        <w:rPr>
          <w:lang w:val="ru-RU"/>
        </w:rPr>
        <w:t>луча по уровню</w:t>
      </w:r>
      <w:r w:rsidRPr="007B195A">
        <w:rPr>
          <w:lang w:val="ru-RU" w:eastAsia="ja-JP"/>
        </w:rPr>
        <w:t xml:space="preserve"> 3 дБ в азимутальной плоскости (градусы) (обычно равна ширине </w:t>
      </w:r>
      <w:r w:rsidRPr="007B195A">
        <w:rPr>
          <w:lang w:val="ru-RU"/>
        </w:rPr>
        <w:t>луча секторной антенны</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w:t>
      </w:r>
      <w:r w:rsidRPr="007B195A">
        <w:rPr>
          <w:lang w:val="ru-RU" w:eastAsia="ja-JP"/>
        </w:rPr>
        <w:tab/>
      </w:r>
      <w:r w:rsidRPr="007B195A">
        <w:rPr>
          <w:lang w:val="ru-RU"/>
        </w:rPr>
        <w:t>относительное усиление эталонной антенны в угломестной плоскости в нормализованном направлении</w:t>
      </w:r>
      <w:r w:rsidRPr="007B195A">
        <w:rPr>
          <w:lang w:val="ru-RU" w:eastAsia="ja-JP"/>
        </w:rPr>
        <w:t xml:space="preserve"> (0, </w:t>
      </w:r>
      <w:r w:rsidRPr="007B195A">
        <w:rPr>
          <w:i/>
          <w:iCs/>
          <w:lang w:val="ru-RU" w:eastAsia="ja-JP"/>
        </w:rPr>
        <w:t>x</w:t>
      </w:r>
      <w:r w:rsidRPr="007B195A">
        <w:rPr>
          <w:i/>
          <w:iCs/>
          <w:vertAlign w:val="subscript"/>
          <w:lang w:val="ru-RU" w:eastAsia="ja-JP"/>
        </w:rPr>
        <w:t>v</w:t>
      </w:r>
      <w:r w:rsidRPr="007B195A">
        <w:rPr>
          <w:lang w:val="ru-RU"/>
        </w:rPr>
        <w:t>)</w:t>
      </w:r>
      <w:r w:rsidRPr="007B195A">
        <w:rPr>
          <w:lang w:val="ru-RU" w:eastAsia="ja-JP"/>
        </w:rPr>
        <w:t xml:space="preserve"> (дБ);</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v</w:t>
      </w:r>
      <w:r w:rsidRPr="007B195A">
        <w:rPr>
          <w:lang w:val="ru-RU" w:eastAsia="ja-JP"/>
        </w:rPr>
        <w:t xml:space="preserve"> = </w:t>
      </w:r>
      <w:r w:rsidRPr="007B195A">
        <w:rPr>
          <w:lang w:val="ru-RU" w:eastAsia="ja-JP"/>
        </w:rPr>
        <w:tab/>
        <w:t>|θ|/θ</w:t>
      </w:r>
      <w:r w:rsidRPr="007B195A">
        <w:rPr>
          <w:vertAlign w:val="subscript"/>
          <w:lang w:val="ru-RU" w:eastAsia="ja-JP"/>
        </w:rPr>
        <w:t>3</w:t>
      </w:r>
      <w:r w:rsidRPr="007B195A">
        <w:rPr>
          <w:lang w:val="ru-RU" w:eastAsia="ja-JP"/>
        </w:rPr>
        <w:t>;</w:t>
      </w:r>
    </w:p>
    <w:p w:rsidR="004B7E37" w:rsidRPr="007B195A" w:rsidRDefault="004B7E37" w:rsidP="004B7E37">
      <w:pPr>
        <w:pStyle w:val="Equationlegend"/>
        <w:rPr>
          <w:szCs w:val="24"/>
          <w:lang w:val="ru-RU" w:eastAsia="ja-JP"/>
        </w:rPr>
      </w:pPr>
      <w:r w:rsidRPr="007B195A">
        <w:rPr>
          <w:lang w:val="ru-RU" w:eastAsia="ja-JP"/>
        </w:rPr>
        <w:tab/>
      </w:r>
      <w:r w:rsidRPr="007B195A">
        <w:rPr>
          <w:i/>
          <w:iCs/>
          <w:lang w:val="ru-RU" w:eastAsia="ja-JP"/>
        </w:rPr>
        <w:t>R</w:t>
      </w:r>
      <w:r w:rsidRPr="007B195A">
        <w:rPr>
          <w:lang w:val="ru-RU" w:eastAsia="ja-JP"/>
        </w:rPr>
        <w:t xml:space="preserve">: </w:t>
      </w:r>
      <w:r w:rsidRPr="007B195A">
        <w:rPr>
          <w:lang w:val="ru-RU" w:eastAsia="ja-JP"/>
        </w:rPr>
        <w:tab/>
        <w:t>коэффициент сжатия горизонтального усиления при смещении азимутального угла от</w:t>
      </w:r>
      <w:r w:rsidRPr="007B195A">
        <w:rPr>
          <w:szCs w:val="24"/>
          <w:lang w:val="ru-RU"/>
        </w:rPr>
        <w:t xml:space="preserve"> 0° к</w:t>
      </w:r>
      <w:r w:rsidRPr="007B195A">
        <w:rPr>
          <w:lang w:val="ru-RU"/>
        </w:rPr>
        <w:t xml:space="preserve"> </w:t>
      </w:r>
      <w:r w:rsidRPr="007B195A">
        <w:rPr>
          <w:lang w:val="ru-RU"/>
        </w:rPr>
        <w:sym w:font="Symbol" w:char="F06A"/>
      </w:r>
      <w:r w:rsidRPr="007B195A">
        <w:rPr>
          <w:lang w:val="ru-RU"/>
        </w:rPr>
        <w:t>,</w:t>
      </w:r>
      <w:r w:rsidRPr="007B195A">
        <w:rPr>
          <w:szCs w:val="24"/>
          <w:lang w:val="ru-RU" w:eastAsia="ja-JP"/>
        </w:rPr>
        <w:t xml:space="preserve"> определенный ниже:</w:t>
      </w:r>
    </w:p>
    <w:p w:rsidR="004B7E37" w:rsidRPr="007B195A" w:rsidRDefault="004B7E37" w:rsidP="004B7E37">
      <w:pPr>
        <w:pStyle w:val="Equationlegend"/>
        <w:tabs>
          <w:tab w:val="clear" w:pos="1985"/>
          <w:tab w:val="center" w:pos="4820"/>
          <w:tab w:val="right" w:pos="9639"/>
        </w:tabs>
        <w:ind w:left="0" w:firstLine="0"/>
        <w:rPr>
          <w:lang w:val="ru-RU" w:eastAsia="ja-JP"/>
        </w:rPr>
      </w:pPr>
      <w:r w:rsidRPr="007B195A">
        <w:rPr>
          <w:lang w:val="ru-RU" w:eastAsia="ja-JP"/>
        </w:rPr>
        <w:tab/>
      </w:r>
      <w:r w:rsidR="00D27E9D">
        <w:rPr>
          <w:lang w:val="ru-RU" w:eastAsia="ja-JP"/>
        </w:rPr>
        <w:tab/>
      </w:r>
      <w:r w:rsidRPr="007B195A">
        <w:rPr>
          <w:position w:val="-30"/>
          <w:sz w:val="24"/>
          <w:lang w:val="ru-RU"/>
        </w:rPr>
        <w:object w:dxaOrig="2580" w:dyaOrig="675">
          <v:shape id="_x0000_i1034" type="#_x0000_t75" style="width:129.6pt;height:33.8pt" o:ole="">
            <v:imagedata r:id="rId32" o:title=""/>
          </v:shape>
          <o:OLEObject Type="Embed" ProgID="Equation.3" ShapeID="_x0000_i1034" DrawAspect="Content" ObjectID="_1499504965" r:id="rId33"/>
        </w:object>
      </w:r>
      <w:r w:rsidRPr="007B195A">
        <w:rPr>
          <w:sz w:val="24"/>
          <w:lang w:val="ru-RU"/>
        </w:rPr>
        <w:t>.</w:t>
      </w:r>
      <w:r w:rsidRPr="007B195A">
        <w:rPr>
          <w:szCs w:val="24"/>
          <w:lang w:val="ru-RU" w:eastAsia="ja-JP"/>
        </w:rPr>
        <w:tab/>
      </w:r>
      <w:r w:rsidRPr="007B195A">
        <w:rPr>
          <w:lang w:val="ru-RU" w:eastAsia="ja-JP"/>
        </w:rPr>
        <w:t>(2a2)</w:t>
      </w:r>
    </w:p>
    <w:p w:rsidR="004B7E37" w:rsidRPr="007B195A" w:rsidRDefault="004B7E37" w:rsidP="004B7E37">
      <w:pPr>
        <w:pStyle w:val="Equation"/>
        <w:rPr>
          <w:lang w:val="ru-RU" w:eastAsia="ja-JP"/>
        </w:rPr>
      </w:pPr>
      <w:r w:rsidRPr="007B195A">
        <w:rPr>
          <w:lang w:val="ru-RU" w:eastAsia="ja-JP"/>
        </w:rPr>
        <w:t xml:space="preserve">Другие переменные и параметры определены в п. 2.1 раздела </w:t>
      </w:r>
      <w:r w:rsidRPr="007B195A">
        <w:rPr>
          <w:i/>
          <w:lang w:val="ru-RU" w:eastAsia="ja-JP"/>
        </w:rPr>
        <w:t>рекомендует</w:t>
      </w:r>
      <w:r w:rsidRPr="007B195A">
        <w:rPr>
          <w:lang w:val="ru-RU" w:eastAsia="ja-JP"/>
        </w:rPr>
        <w:t>;</w:t>
      </w:r>
    </w:p>
    <w:p w:rsidR="004B7E37" w:rsidRPr="007B195A" w:rsidRDefault="004B7E37" w:rsidP="004B7E37">
      <w:pPr>
        <w:rPr>
          <w:sz w:val="24"/>
          <w:lang w:val="ru-RU" w:eastAsia="ja-JP"/>
        </w:rPr>
      </w:pPr>
      <w:r w:rsidRPr="007B195A">
        <w:rPr>
          <w:b/>
          <w:lang w:val="ru-RU"/>
        </w:rPr>
        <w:t>3.1.1</w:t>
      </w:r>
      <w:r w:rsidRPr="007B195A">
        <w:rPr>
          <w:b/>
          <w:lang w:val="ru-RU" w:eastAsia="ja-JP"/>
        </w:rPr>
        <w:t>.1</w:t>
      </w:r>
      <w:r w:rsidRPr="007B195A">
        <w:rPr>
          <w:b/>
          <w:lang w:val="ru-RU"/>
        </w:rPr>
        <w:tab/>
      </w:r>
      <w:r w:rsidRPr="007B195A">
        <w:rPr>
          <w:bCs/>
          <w:lang w:val="ru-RU"/>
        </w:rPr>
        <w:t>относительное минимальное усиление</w:t>
      </w:r>
      <w:r w:rsidRPr="007B195A">
        <w:rPr>
          <w:lang w:val="ru-RU" w:eastAsia="ja-JP"/>
        </w:rPr>
        <w:t xml:space="preserve">, </w:t>
      </w:r>
      <w:r w:rsidRPr="007B195A">
        <w:rPr>
          <w:i/>
          <w:iCs/>
          <w:lang w:val="ru-RU" w:eastAsia="ja-JP"/>
        </w:rPr>
        <w:t>G</w:t>
      </w:r>
      <w:r w:rsidRPr="007B195A">
        <w:rPr>
          <w:vertAlign w:val="subscript"/>
          <w:lang w:val="ru-RU" w:eastAsia="ja-JP"/>
        </w:rPr>
        <w:t>180</w:t>
      </w:r>
      <w:r w:rsidRPr="007B195A">
        <w:rPr>
          <w:lang w:val="ru-RU" w:eastAsia="ja-JP"/>
        </w:rPr>
        <w:t>, может быть рассчитано следующим образом:</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32"/>
          <w:sz w:val="24"/>
          <w:lang w:val="ru-RU"/>
        </w:rPr>
        <w:object w:dxaOrig="4230" w:dyaOrig="750">
          <v:shape id="_x0000_i1035" type="#_x0000_t75" style="width:211.6pt;height:37.55pt" o:ole="">
            <v:imagedata r:id="rId34" o:title=""/>
          </v:shape>
          <o:OLEObject Type="Embed" ProgID="Equation.3" ShapeID="_x0000_i1035" DrawAspect="Content" ObjectID="_1499504966" r:id="rId35"/>
        </w:object>
      </w:r>
      <w:r w:rsidRPr="007B195A">
        <w:rPr>
          <w:sz w:val="24"/>
          <w:lang w:val="ru-RU"/>
        </w:rPr>
        <w:t>,</w:t>
      </w:r>
      <w:r w:rsidRPr="007B195A">
        <w:rPr>
          <w:lang w:val="ru-RU" w:eastAsia="ja-JP"/>
        </w:rPr>
        <w:tab/>
        <w:t>(2b1)</w:t>
      </w:r>
    </w:p>
    <w:p w:rsidR="004B7E37" w:rsidRPr="007B195A" w:rsidRDefault="004B7E37" w:rsidP="00326F10">
      <w:pPr>
        <w:rPr>
          <w:lang w:val="ru-RU"/>
        </w:rPr>
      </w:pPr>
      <w:r w:rsidRPr="007B195A">
        <w:rPr>
          <w:lang w:val="ru-RU"/>
        </w:rPr>
        <w:t>где:</w:t>
      </w:r>
    </w:p>
    <w:p w:rsidR="004B7E37" w:rsidRPr="007B195A" w:rsidRDefault="004B7E37" w:rsidP="004B7E37">
      <w:pPr>
        <w:pStyle w:val="Equationlegend"/>
        <w:rPr>
          <w:lang w:val="ru-RU" w:eastAsia="ja-JP"/>
        </w:rPr>
      </w:pPr>
      <w:r w:rsidRPr="007B195A">
        <w:rPr>
          <w:lang w:val="ru-RU"/>
        </w:rPr>
        <w:tab/>
      </w:r>
      <w:r w:rsidRPr="007B195A">
        <w:rPr>
          <w:i/>
          <w:iCs/>
          <w:lang w:val="ru-RU" w:eastAsia="ja-JP"/>
        </w:rPr>
        <w:t>k</w:t>
      </w:r>
      <w:r w:rsidRPr="007B195A">
        <w:rPr>
          <w:i/>
          <w:iCs/>
          <w:vertAlign w:val="subscript"/>
          <w:lang w:val="ru-RU" w:eastAsia="ja-JP"/>
        </w:rPr>
        <w:t>p</w:t>
      </w:r>
      <w:r w:rsidRPr="007B195A">
        <w:rPr>
          <w:lang w:val="ru-RU" w:eastAsia="ja-JP"/>
        </w:rPr>
        <w:t xml:space="preserve">: </w:t>
      </w:r>
      <w:r w:rsidRPr="007B195A">
        <w:rPr>
          <w:lang w:val="ru-RU" w:eastAsia="ja-JP"/>
        </w:rPr>
        <w:tab/>
        <w:t xml:space="preserve">параметр, который реализует относительное минимальное усиление для пиковых диаграмм направленности по боковым лепесткам; </w:t>
      </w:r>
    </w:p>
    <w:p w:rsidR="004B7E37" w:rsidRPr="007B195A" w:rsidRDefault="004B7E37" w:rsidP="004B7E37">
      <w:pPr>
        <w:tabs>
          <w:tab w:val="clear" w:pos="794"/>
        </w:tabs>
        <w:rPr>
          <w:lang w:val="ru-RU"/>
        </w:rPr>
      </w:pPr>
      <w:r w:rsidRPr="007B195A">
        <w:rPr>
          <w:b/>
          <w:lang w:val="ru-RU" w:eastAsia="ja-JP"/>
        </w:rPr>
        <w:t>3.1.1.1.1</w:t>
      </w:r>
      <w:r w:rsidRPr="007B195A">
        <w:rPr>
          <w:b/>
          <w:lang w:val="ru-RU" w:eastAsia="ja-JP"/>
        </w:rPr>
        <w:tab/>
      </w:r>
      <w:r w:rsidRPr="007B195A">
        <w:rPr>
          <w:lang w:val="ru-RU"/>
        </w:rPr>
        <w:t xml:space="preserve">в случае использования типовых антенн параметр </w:t>
      </w:r>
      <w:r w:rsidRPr="007B195A">
        <w:rPr>
          <w:i/>
          <w:iCs/>
          <w:lang w:val="ru-RU"/>
        </w:rPr>
        <w:t>k</w:t>
      </w:r>
      <w:r w:rsidRPr="007B195A">
        <w:rPr>
          <w:i/>
          <w:iCs/>
          <w:vertAlign w:val="subscript"/>
          <w:lang w:val="ru-RU" w:eastAsia="ja-JP"/>
        </w:rPr>
        <w:t>p</w:t>
      </w:r>
      <w:r w:rsidRPr="007B195A">
        <w:rPr>
          <w:lang w:val="ru-RU"/>
        </w:rPr>
        <w:t xml:space="preserve"> должен составлять 0,7 (см. Примечание 2);</w:t>
      </w:r>
    </w:p>
    <w:p w:rsidR="004B7E37" w:rsidRPr="007B195A" w:rsidRDefault="004B7E37" w:rsidP="004B7E37">
      <w:pPr>
        <w:tabs>
          <w:tab w:val="clear" w:pos="794"/>
        </w:tabs>
        <w:rPr>
          <w:b/>
          <w:lang w:val="ru-RU"/>
        </w:rPr>
      </w:pPr>
      <w:r w:rsidRPr="007B195A">
        <w:rPr>
          <w:b/>
          <w:lang w:val="ru-RU" w:eastAsia="ja-JP"/>
        </w:rPr>
        <w:t>3.1.1.1.2</w:t>
      </w:r>
      <w:r w:rsidRPr="007B195A">
        <w:rPr>
          <w:b/>
          <w:lang w:val="ru-RU" w:eastAsia="ja-JP"/>
        </w:rPr>
        <w:tab/>
      </w:r>
      <w:r w:rsidRPr="007B195A">
        <w:rPr>
          <w:lang w:val="ru-RU"/>
        </w:rPr>
        <w:t>в случае использования антенн c улучшенными характеристиками боковых лепестков</w:t>
      </w:r>
      <w:r w:rsidRPr="007B195A">
        <w:rPr>
          <w:b/>
          <w:lang w:val="ru-RU"/>
        </w:rPr>
        <w:t xml:space="preserve"> </w:t>
      </w:r>
      <w:r w:rsidRPr="007B195A">
        <w:rPr>
          <w:lang w:val="ru-RU"/>
        </w:rPr>
        <w:t xml:space="preserve">параметр </w:t>
      </w:r>
      <w:r w:rsidRPr="007B195A">
        <w:rPr>
          <w:i/>
          <w:iCs/>
          <w:lang w:val="ru-RU"/>
        </w:rPr>
        <w:t>k</w:t>
      </w:r>
      <w:r w:rsidRPr="007B195A">
        <w:rPr>
          <w:i/>
          <w:iCs/>
          <w:vertAlign w:val="subscript"/>
          <w:lang w:val="ru-RU" w:eastAsia="ja-JP"/>
        </w:rPr>
        <w:t>p</w:t>
      </w:r>
      <w:r w:rsidRPr="007B195A">
        <w:rPr>
          <w:lang w:val="ru-RU"/>
        </w:rPr>
        <w:t xml:space="preserve"> должен составлять 0,7</w:t>
      </w:r>
      <w:r w:rsidRPr="007B195A">
        <w:rPr>
          <w:lang w:val="ru-RU" w:eastAsia="ja-JP"/>
        </w:rPr>
        <w:t xml:space="preserve">; который применяется также для антенн базовых станций IMT </w:t>
      </w:r>
      <w:r w:rsidRPr="007B195A">
        <w:rPr>
          <w:lang w:val="ru-RU"/>
        </w:rPr>
        <w:t>(см. Примечание 2);</w:t>
      </w:r>
    </w:p>
    <w:p w:rsidR="004B7E37" w:rsidRPr="007B195A" w:rsidRDefault="004B7E37" w:rsidP="004B7E37">
      <w:pPr>
        <w:rPr>
          <w:sz w:val="24"/>
          <w:lang w:val="ru-RU"/>
        </w:rPr>
      </w:pPr>
      <w:r w:rsidRPr="007B195A">
        <w:rPr>
          <w:b/>
          <w:lang w:val="ru-RU"/>
        </w:rPr>
        <w:t>3.1.</w:t>
      </w:r>
      <w:r w:rsidRPr="007B195A">
        <w:rPr>
          <w:b/>
          <w:lang w:val="ru-RU" w:eastAsia="ja-JP"/>
        </w:rPr>
        <w:t>1.</w:t>
      </w:r>
      <w:r w:rsidRPr="007B195A">
        <w:rPr>
          <w:b/>
          <w:lang w:val="ru-RU"/>
        </w:rPr>
        <w:t>2</w:t>
      </w:r>
      <w:r w:rsidRPr="007B195A">
        <w:rPr>
          <w:lang w:val="ru-RU" w:eastAsia="ja-JP"/>
        </w:rPr>
        <w:tab/>
        <w:t>относительное усиление эталонной антенны в азимутальной плоскости;</w:t>
      </w:r>
    </w:p>
    <w:p w:rsidR="004B7E37" w:rsidRPr="007B195A" w:rsidRDefault="004B7E37" w:rsidP="004B7E37">
      <w:pPr>
        <w:pStyle w:val="Equation"/>
        <w:tabs>
          <w:tab w:val="center" w:pos="7461"/>
        </w:tabs>
        <w:rPr>
          <w:lang w:val="ru-RU" w:eastAsia="ja-JP"/>
        </w:rPr>
      </w:pPr>
      <w:r w:rsidRPr="007B195A">
        <w:rPr>
          <w:lang w:val="ru-RU" w:eastAsia="ja-JP"/>
        </w:rPr>
        <w:tab/>
      </w:r>
      <w:r w:rsidRPr="007B195A">
        <w:rPr>
          <w:lang w:val="ru-RU" w:eastAsia="ja-JP"/>
        </w:rPr>
        <w:tab/>
      </w:r>
      <w:r w:rsidRPr="007B195A">
        <w:rPr>
          <w:position w:val="-14"/>
          <w:sz w:val="24"/>
          <w:lang w:val="ru-RU"/>
        </w:rPr>
        <w:object w:dxaOrig="1545" w:dyaOrig="390">
          <v:shape id="_x0000_i1036" type="#_x0000_t75" style="width:77pt;height:20.05pt" o:ole="">
            <v:imagedata r:id="rId36" o:title=""/>
          </v:shape>
          <o:OLEObject Type="Embed" ProgID="Equation.3" ShapeID="_x0000_i1036" DrawAspect="Content" ObjectID="_1499504967" r:id="rId37"/>
        </w:object>
      </w:r>
      <w:r w:rsidRPr="007B195A">
        <w:rPr>
          <w:lang w:val="ru-RU" w:eastAsia="ja-JP"/>
        </w:rPr>
        <w:t>                          при</w:t>
      </w:r>
      <w:r w:rsidRPr="007B195A">
        <w:rPr>
          <w:lang w:val="ru-RU" w:eastAsia="ja-JP"/>
        </w:rPr>
        <w:tab/>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eastAsia="ja-JP"/>
        </w:rPr>
        <w:sym w:font="Symbol" w:char="F0A3"/>
      </w:r>
      <w:r w:rsidRPr="007B195A">
        <w:rPr>
          <w:lang w:val="ru-RU" w:eastAsia="ja-JP"/>
        </w:rPr>
        <w:t xml:space="preserve"> 0,5</w:t>
      </w:r>
    </w:p>
    <w:p w:rsidR="004B7E37" w:rsidRPr="007B195A" w:rsidRDefault="004B7E37" w:rsidP="004B7E37">
      <w:pPr>
        <w:pStyle w:val="Equation"/>
        <w:tabs>
          <w:tab w:val="center" w:pos="7371"/>
          <w:tab w:val="center" w:pos="7461"/>
        </w:tabs>
        <w:rPr>
          <w:lang w:val="ru-RU" w:eastAsia="ja-JP"/>
        </w:rPr>
      </w:pPr>
      <w:r w:rsidRPr="007B195A">
        <w:rPr>
          <w:lang w:val="ru-RU" w:eastAsia="ja-JP"/>
        </w:rPr>
        <w:tab/>
      </w:r>
      <w:r w:rsidRPr="007B195A">
        <w:rPr>
          <w:lang w:val="ru-RU" w:eastAsia="ja-JP"/>
        </w:rPr>
        <w:tab/>
      </w:r>
      <w:r w:rsidRPr="007B195A">
        <w:rPr>
          <w:position w:val="-16"/>
          <w:sz w:val="24"/>
          <w:lang w:val="ru-RU"/>
        </w:rPr>
        <w:object w:dxaOrig="2475" w:dyaOrig="435">
          <v:shape id="_x0000_i1037" type="#_x0000_t75" style="width:123.95pt;height:21.9pt" o:ole="">
            <v:imagedata r:id="rId38" o:title=""/>
          </v:shape>
          <o:OLEObject Type="Embed" ProgID="Equation.3" ShapeID="_x0000_i1037" DrawAspect="Content" ObjectID="_1499504968" r:id="rId39"/>
        </w:object>
      </w:r>
      <w:r w:rsidRPr="007B195A">
        <w:rPr>
          <w:lang w:val="ru-RU" w:eastAsia="ja-JP"/>
        </w:rPr>
        <w:t>           при</w:t>
      </w:r>
      <w:r w:rsidRPr="007B195A">
        <w:rPr>
          <w:lang w:val="ru-RU" w:eastAsia="ja-JP"/>
        </w:rPr>
        <w:tab/>
        <w:t xml:space="preserve">0,5 &lt; </w:t>
      </w:r>
      <w:r w:rsidRPr="007B195A">
        <w:rPr>
          <w:i/>
          <w:iCs/>
          <w:lang w:val="ru-RU" w:eastAsia="ja-JP"/>
        </w:rPr>
        <w:t>x</w:t>
      </w:r>
      <w:r w:rsidRPr="007B195A">
        <w:rPr>
          <w:i/>
          <w:iCs/>
          <w:vertAlign w:val="subscript"/>
          <w:lang w:val="ru-RU" w:eastAsia="ja-JP"/>
        </w:rPr>
        <w:t>h</w:t>
      </w:r>
      <w:r w:rsidRPr="007B195A">
        <w:rPr>
          <w:lang w:val="ru-RU" w:eastAsia="ja-JP"/>
        </w:rPr>
        <w:tab/>
        <w:t>(2b2)</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w:t>
      </w:r>
      <m:oMath>
        <m:r>
          <m:rPr>
            <m:sty m:val="p"/>
          </m:rPr>
          <w:rPr>
            <w:rFonts w:ascii="Cambria Math" w:hAnsi="Cambria Math"/>
            <w:lang w:val="ru-RU" w:eastAsia="ja-JP"/>
          </w:rPr>
          <m:t>≥</m:t>
        </m:r>
      </m:oMath>
      <w:r w:rsidRPr="007B195A">
        <w:rPr>
          <w:lang w:val="ru-RU" w:eastAsia="ja-JP"/>
        </w:rPr>
        <w:t xml:space="preserve"> </w:t>
      </w:r>
      <w:r w:rsidRPr="007B195A">
        <w:rPr>
          <w:i/>
          <w:iCs/>
          <w:lang w:val="ru-RU" w:eastAsia="ja-JP"/>
        </w:rPr>
        <w:t>G</w:t>
      </w:r>
      <w:r w:rsidRPr="007B195A">
        <w:rPr>
          <w:vertAlign w:val="subscript"/>
          <w:lang w:val="ru-RU" w:eastAsia="ja-JP"/>
        </w:rPr>
        <w:t>180</w:t>
      </w:r>
      <w:r w:rsidRPr="007B195A">
        <w:rPr>
          <w:lang w:val="ru-RU" w:eastAsia="ja-JP"/>
        </w:rPr>
        <w:t>,</w:t>
      </w:r>
    </w:p>
    <w:p w:rsidR="004B7E37" w:rsidRPr="007B195A" w:rsidRDefault="004B7E37" w:rsidP="004B7E37">
      <w:pPr>
        <w:keepNext/>
        <w:rPr>
          <w:lang w:val="ru-RU" w:eastAsia="ja-JP"/>
        </w:rPr>
      </w:pPr>
      <w:r w:rsidRPr="007B195A">
        <w:rPr>
          <w:lang w:val="ru-RU" w:eastAsia="ja-JP"/>
        </w:rPr>
        <w:t>где:</w:t>
      </w:r>
    </w:p>
    <w:p w:rsidR="004B7E37" w:rsidRPr="007B195A" w:rsidRDefault="004B7E37" w:rsidP="004B7E37">
      <w:pPr>
        <w:pStyle w:val="Equationlegend"/>
        <w:rPr>
          <w:i/>
          <w:lang w:val="ru-RU" w:eastAsia="ja-JP"/>
        </w:rPr>
      </w:pPr>
      <w:r w:rsidRPr="007B195A">
        <w:rPr>
          <w:lang w:val="ru-RU" w:eastAsia="ja-JP"/>
        </w:rPr>
        <w:tab/>
      </w:r>
      <w:r w:rsidRPr="007B195A">
        <w:rPr>
          <w:i/>
          <w:iCs/>
          <w:lang w:val="ru-RU" w:eastAsia="ja-JP"/>
        </w:rPr>
        <w:t>k</w:t>
      </w:r>
      <w:r w:rsidRPr="007B195A">
        <w:rPr>
          <w:i/>
          <w:iCs/>
          <w:vertAlign w:val="subscript"/>
          <w:lang w:val="ru-RU" w:eastAsia="ja-JP"/>
        </w:rPr>
        <w:t>h</w:t>
      </w:r>
      <w:r w:rsidRPr="007B195A">
        <w:rPr>
          <w:lang w:val="ru-RU" w:eastAsia="ja-JP"/>
        </w:rPr>
        <w:t xml:space="preserve">: </w:t>
      </w:r>
      <w:r w:rsidRPr="007B195A">
        <w:rPr>
          <w:lang w:val="ru-RU" w:eastAsia="ja-JP"/>
        </w:rPr>
        <w:tab/>
        <w:t>коэффициент корректировки азимутальной диаграммы направленности на основе протекающей мощности (0 ≤ </w:t>
      </w:r>
      <w:r w:rsidRPr="007B195A">
        <w:rPr>
          <w:i/>
          <w:iCs/>
          <w:lang w:val="ru-RU" w:eastAsia="ja-JP"/>
        </w:rPr>
        <w:t>k</w:t>
      </w:r>
      <w:r w:rsidRPr="007B195A">
        <w:rPr>
          <w:i/>
          <w:iCs/>
          <w:vertAlign w:val="subscript"/>
          <w:lang w:val="ru-RU" w:eastAsia="ja-JP"/>
        </w:rPr>
        <w:t>h</w:t>
      </w:r>
      <w:r w:rsidRPr="007B195A">
        <w:rPr>
          <w:lang w:val="ru-RU" w:eastAsia="ja-JP"/>
        </w:rPr>
        <w:t xml:space="preserve"> ≤ 1) </w:t>
      </w:r>
      <w:r w:rsidRPr="007B195A">
        <w:rPr>
          <w:position w:val="-16"/>
          <w:sz w:val="24"/>
          <w:lang w:val="ru-RU"/>
        </w:rPr>
        <w:object w:dxaOrig="1780" w:dyaOrig="420">
          <v:shape id="_x0000_i1038" type="#_x0000_t75" style="width:89.55pt;height:21.3pt" o:ole="">
            <v:imagedata r:id="rId40" o:title=""/>
          </v:shape>
          <o:OLEObject Type="Embed" ProgID="Equation.3" ShapeID="_x0000_i1038" DrawAspect="Content" ObjectID="_1499504969" r:id="rId41"/>
        </w:object>
      </w:r>
      <w:r w:rsidRPr="007B195A">
        <w:rPr>
          <w:lang w:val="ru-RU" w:eastAsia="ja-JP"/>
        </w:rPr>
        <w:t>;</w:t>
      </w:r>
    </w:p>
    <w:p w:rsidR="004B7E37" w:rsidRPr="007B195A" w:rsidRDefault="004B7E37" w:rsidP="004B7E37">
      <w:pPr>
        <w:tabs>
          <w:tab w:val="clear" w:pos="794"/>
        </w:tabs>
        <w:rPr>
          <w:lang w:val="ru-RU" w:eastAsia="ja-JP"/>
        </w:rPr>
      </w:pPr>
      <w:r w:rsidRPr="007B195A">
        <w:rPr>
          <w:b/>
          <w:lang w:val="ru-RU" w:eastAsia="ja-JP"/>
        </w:rPr>
        <w:lastRenderedPageBreak/>
        <w:t>3.1.1.2.1</w:t>
      </w:r>
      <w:r w:rsidRPr="007B195A">
        <w:rPr>
          <w:b/>
          <w:lang w:val="ru-RU" w:eastAsia="ja-JP"/>
        </w:rPr>
        <w:tab/>
      </w:r>
      <w:r w:rsidRPr="007B195A">
        <w:rPr>
          <w:lang w:val="ru-RU"/>
        </w:rPr>
        <w:t xml:space="preserve">в случае использования типовых антенн параметр </w:t>
      </w:r>
      <w:r w:rsidRPr="007B195A">
        <w:rPr>
          <w:i/>
          <w:iCs/>
          <w:lang w:val="ru-RU"/>
        </w:rPr>
        <w:t>k</w:t>
      </w:r>
      <w:r w:rsidRPr="007B195A">
        <w:rPr>
          <w:i/>
          <w:iCs/>
          <w:vertAlign w:val="subscript"/>
          <w:lang w:val="ru-RU" w:eastAsia="ja-JP"/>
        </w:rPr>
        <w:t>h</w:t>
      </w:r>
      <w:r w:rsidRPr="007B195A">
        <w:rPr>
          <w:lang w:val="ru-RU"/>
        </w:rPr>
        <w:t xml:space="preserve"> должен составлять 0,</w:t>
      </w:r>
      <w:r w:rsidRPr="007B195A">
        <w:rPr>
          <w:lang w:val="ru-RU" w:eastAsia="ja-JP"/>
        </w:rPr>
        <w:t>8 (см. Примечание 2)</w:t>
      </w:r>
      <w:r w:rsidRPr="007B195A">
        <w:rPr>
          <w:lang w:val="ru-RU"/>
        </w:rPr>
        <w:t>;</w:t>
      </w:r>
    </w:p>
    <w:p w:rsidR="004B7E37" w:rsidRPr="007B195A" w:rsidRDefault="004B7E37" w:rsidP="004B7E37">
      <w:pPr>
        <w:tabs>
          <w:tab w:val="clear" w:pos="794"/>
        </w:tabs>
        <w:rPr>
          <w:lang w:val="ru-RU" w:eastAsia="ja-JP"/>
        </w:rPr>
      </w:pPr>
      <w:r w:rsidRPr="007B195A">
        <w:rPr>
          <w:b/>
          <w:lang w:val="ru-RU" w:eastAsia="ja-JP"/>
        </w:rPr>
        <w:t>3.1.1.2.2</w:t>
      </w:r>
      <w:r w:rsidRPr="007B195A">
        <w:rPr>
          <w:b/>
          <w:lang w:val="ru-RU" w:eastAsia="ja-JP"/>
        </w:rPr>
        <w:tab/>
      </w:r>
      <w:r w:rsidRPr="007B195A">
        <w:rPr>
          <w:bCs/>
          <w:lang w:val="ru-RU" w:eastAsia="ja-JP"/>
        </w:rPr>
        <w:t>в случае</w:t>
      </w:r>
      <w:r w:rsidRPr="007B195A">
        <w:rPr>
          <w:lang w:val="ru-RU"/>
        </w:rPr>
        <w:t xml:space="preserve"> использования антенн с улучшенными характеристиками боковых лепестков</w:t>
      </w:r>
      <w:r w:rsidRPr="007B195A">
        <w:rPr>
          <w:b/>
          <w:lang w:val="ru-RU"/>
        </w:rPr>
        <w:t xml:space="preserve"> </w:t>
      </w:r>
      <w:r w:rsidRPr="007B195A">
        <w:rPr>
          <w:lang w:val="ru-RU"/>
        </w:rPr>
        <w:t xml:space="preserve">параметр </w:t>
      </w:r>
      <w:r w:rsidRPr="007B195A">
        <w:rPr>
          <w:i/>
          <w:iCs/>
          <w:lang w:val="ru-RU"/>
        </w:rPr>
        <w:t>k</w:t>
      </w:r>
      <w:r w:rsidRPr="007B195A">
        <w:rPr>
          <w:i/>
          <w:iCs/>
          <w:vertAlign w:val="subscript"/>
          <w:lang w:val="ru-RU" w:eastAsia="ja-JP"/>
        </w:rPr>
        <w:t>h</w:t>
      </w:r>
      <w:r w:rsidRPr="007B195A">
        <w:rPr>
          <w:lang w:val="ru-RU"/>
        </w:rPr>
        <w:t xml:space="preserve"> должен составлять 0</w:t>
      </w:r>
      <w:r w:rsidRPr="007B195A">
        <w:rPr>
          <w:lang w:val="ru-RU" w:eastAsia="ja-JP"/>
        </w:rPr>
        <w:t>,7; который применяется также для антенн базовых станций IMT (см. Примечание 2)</w:t>
      </w:r>
      <w:r w:rsidRPr="007B195A">
        <w:rPr>
          <w:lang w:val="ru-RU"/>
        </w:rPr>
        <w:t>;</w:t>
      </w:r>
    </w:p>
    <w:p w:rsidR="004B7E37" w:rsidRPr="007B195A" w:rsidRDefault="004B7E37" w:rsidP="004B7E37">
      <w:pPr>
        <w:keepNext/>
        <w:tabs>
          <w:tab w:val="clear" w:pos="794"/>
        </w:tabs>
        <w:rPr>
          <w:lang w:val="ru-RU" w:eastAsia="ja-JP"/>
        </w:rPr>
      </w:pPr>
      <w:r w:rsidRPr="007B195A">
        <w:rPr>
          <w:b/>
          <w:lang w:val="ru-RU" w:eastAsia="ja-JP"/>
        </w:rPr>
        <w:t>3.1.1.3</w:t>
      </w:r>
      <w:r w:rsidRPr="007B195A">
        <w:rPr>
          <w:lang w:val="ru-RU" w:eastAsia="ja-JP"/>
        </w:rPr>
        <w:tab/>
        <w:t>относительное усиление эталонной антенны в угломестной плоскости:</w:t>
      </w:r>
    </w:p>
    <w:p w:rsidR="004B7E37" w:rsidRPr="007B195A" w:rsidRDefault="004B7E37" w:rsidP="004B7E37">
      <w:pPr>
        <w:pStyle w:val="Equation"/>
        <w:keepNext/>
        <w:tabs>
          <w:tab w:val="clear" w:pos="4820"/>
          <w:tab w:val="left" w:pos="4536"/>
        </w:tabs>
        <w:rPr>
          <w:lang w:val="ru-RU" w:eastAsia="ja-JP"/>
        </w:rPr>
      </w:pPr>
      <w:r w:rsidRPr="007B195A">
        <w:rPr>
          <w:i/>
          <w:iCs/>
          <w:lang w:val="ru-RU" w:eastAsia="ja-JP"/>
        </w:rPr>
        <w:tab/>
      </w:r>
      <w:r w:rsidRPr="007B195A">
        <w:rPr>
          <w:position w:val="-14"/>
          <w:sz w:val="24"/>
          <w:lang w:val="ru-RU"/>
        </w:rPr>
        <w:object w:dxaOrig="1575" w:dyaOrig="420">
          <v:shape id="_x0000_i1039" type="#_x0000_t75" style="width:78.9pt;height:21.3pt" o:ole="">
            <v:imagedata r:id="rId42" o:title=""/>
          </v:shape>
          <o:OLEObject Type="Embed" ProgID="Equation.3" ShapeID="_x0000_i1039" DrawAspect="Content" ObjectID="_1499504970" r:id="rId43"/>
        </w:object>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&lt; </w:t>
      </w:r>
      <w:r w:rsidRPr="007B195A">
        <w:rPr>
          <w:i/>
          <w:iCs/>
          <w:lang w:val="ru-RU" w:eastAsia="ja-JP"/>
        </w:rPr>
        <w:t>x</w:t>
      </w:r>
      <w:r w:rsidRPr="007B195A">
        <w:rPr>
          <w:i/>
          <w:iCs/>
          <w:vertAlign w:val="subscript"/>
          <w:lang w:val="ru-RU" w:eastAsia="ja-JP"/>
        </w:rPr>
        <w:t>k</w:t>
      </w:r>
      <w:r w:rsidRPr="007B195A">
        <w:rPr>
          <w:lang w:val="ru-RU" w:eastAsia="ja-JP"/>
        </w:rPr>
        <w:t xml:space="preserve"> </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r>
      <w:r w:rsidRPr="007B195A">
        <w:rPr>
          <w:position w:val="-14"/>
          <w:sz w:val="24"/>
          <w:lang w:val="ru-RU"/>
        </w:rPr>
        <w:object w:dxaOrig="3140" w:dyaOrig="400">
          <v:shape id="_x0000_i1040" type="#_x0000_t75" style="width:157.75pt;height:20.05pt" o:ole="">
            <v:imagedata r:id="rId44" o:title=""/>
          </v:shape>
          <o:OLEObject Type="Embed" ProgID="Equation.3" ShapeID="_x0000_i1040" DrawAspect="Content" ObjectID="_1499504971" r:id="rId45"/>
        </w:object>
      </w:r>
      <w:r w:rsidRPr="007B195A">
        <w:rPr>
          <w:lang w:val="ru-RU" w:eastAsia="ja-JP"/>
        </w:rPr>
        <w:tab/>
        <w:t xml:space="preserve">при  </w:t>
      </w:r>
      <w:r w:rsidRPr="007B195A">
        <w:rPr>
          <w:i/>
          <w:iCs/>
          <w:lang w:val="ru-RU" w:eastAsia="ja-JP"/>
        </w:rPr>
        <w:t>x</w:t>
      </w:r>
      <w:r w:rsidRPr="007B195A">
        <w:rPr>
          <w:i/>
          <w:iCs/>
          <w:vertAlign w:val="subscript"/>
          <w:lang w:val="ru-RU" w:eastAsia="ja-JP"/>
        </w:rPr>
        <w:t>k</w:t>
      </w:r>
      <w:r w:rsidRPr="007B195A">
        <w:rPr>
          <w:lang w:val="ru-RU" w:eastAsia="ja-JP"/>
        </w:rPr>
        <w:t xml:space="preserve"> ≤ </w:t>
      </w:r>
      <w:r w:rsidRPr="007B195A">
        <w:rPr>
          <w:i/>
          <w:iCs/>
          <w:lang w:val="ru-RU" w:eastAsia="ja-JP"/>
        </w:rPr>
        <w:t>x</w:t>
      </w:r>
      <w:r w:rsidRPr="007B195A">
        <w:rPr>
          <w:i/>
          <w:iCs/>
          <w:vertAlign w:val="subscript"/>
          <w:lang w:val="ru-RU" w:eastAsia="ja-JP"/>
        </w:rPr>
        <w:t>v</w:t>
      </w:r>
      <w:r w:rsidRPr="007B195A">
        <w:rPr>
          <w:lang w:val="ru-RU" w:eastAsia="ja-JP"/>
        </w:rPr>
        <w:t xml:space="preserve"> &lt; 4</w:t>
      </w:r>
      <w:r w:rsidRPr="007B195A">
        <w:rPr>
          <w:lang w:val="ru-RU" w:eastAsia="ja-JP"/>
        </w:rPr>
        <w:tab/>
        <w:t>(2b3)</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r>
      <w:r w:rsidRPr="007B195A">
        <w:rPr>
          <w:position w:val="-12"/>
          <w:sz w:val="24"/>
          <w:lang w:val="ru-RU"/>
        </w:rPr>
        <w:object w:dxaOrig="2490" w:dyaOrig="360">
          <v:shape id="_x0000_i1041" type="#_x0000_t75" style="width:123.95pt;height:18.15pt" o:ole="">
            <v:imagedata r:id="rId46" o:title=""/>
          </v:shape>
          <o:OLEObject Type="Embed" ProgID="Equation.3" ShapeID="_x0000_i1041" DrawAspect="Content" ObjectID="_1499504972" r:id="rId47"/>
        </w:object>
      </w:r>
      <w:r w:rsidRPr="007B195A">
        <w:rPr>
          <w:lang w:val="ru-RU" w:eastAsia="ja-JP"/>
        </w:rPr>
        <w:tab/>
        <w:t xml:space="preserve">при  4 ≤ </w:t>
      </w:r>
      <w:r w:rsidRPr="007B195A">
        <w:rPr>
          <w:i/>
          <w:iCs/>
          <w:lang w:val="ru-RU" w:eastAsia="ja-JP"/>
        </w:rPr>
        <w:t>x</w:t>
      </w:r>
      <w:r w:rsidRPr="007B195A">
        <w:rPr>
          <w:i/>
          <w:iCs/>
          <w:vertAlign w:val="subscript"/>
          <w:lang w:val="ru-RU" w:eastAsia="ja-JP"/>
        </w:rPr>
        <w:t>v</w:t>
      </w:r>
      <w:r w:rsidRPr="007B195A">
        <w:rPr>
          <w:lang w:val="ru-RU" w:eastAsia="ja-JP"/>
        </w:rPr>
        <w:t xml:space="preserve"> &lt;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t>G</w:t>
      </w:r>
      <w:r w:rsidRPr="007B195A">
        <w:rPr>
          <w:i/>
          <w:iCs/>
          <w:vertAlign w:val="subscript"/>
          <w:lang w:val="ru-RU" w:eastAsia="ja-JP"/>
        </w:rPr>
        <w:t xml:space="preserve">vr </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 </w:t>
      </w:r>
      <w:r w:rsidRPr="007B195A">
        <w:rPr>
          <w:i/>
          <w:iCs/>
          <w:lang w:val="ru-RU" w:eastAsia="ja-JP"/>
        </w:rPr>
        <w:t>G</w:t>
      </w:r>
      <w:r w:rsidRPr="007B195A">
        <w:rPr>
          <w:vertAlign w:val="subscript"/>
          <w:lang w:val="ru-RU" w:eastAsia="ja-JP"/>
        </w:rPr>
        <w:t>180</w:t>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w:t>
      </w:r>
      <w:r w:rsidRPr="007B195A">
        <w:rPr>
          <w:lang w:val="ru-RU" w:eastAsia="ja-JP"/>
        </w:rPr>
        <w:t xml:space="preserve">  ,</w:t>
      </w:r>
    </w:p>
    <w:p w:rsidR="004B7E37" w:rsidRPr="007B195A" w:rsidRDefault="004B7E37" w:rsidP="004B7E37">
      <w:pPr>
        <w:keepNext/>
        <w:keepLines/>
        <w:rPr>
          <w:lang w:val="ru-RU" w:eastAsia="ja-JP"/>
        </w:rPr>
      </w:pPr>
      <w:r w:rsidRPr="007B195A">
        <w:rPr>
          <w:lang w:val="ru-RU" w:eastAsia="ja-JP"/>
        </w:rPr>
        <w:t>где:</w:t>
      </w:r>
    </w:p>
    <w:p w:rsidR="004B7E37" w:rsidRPr="007B195A" w:rsidRDefault="004B7E37" w:rsidP="004B7E37">
      <w:pPr>
        <w:pStyle w:val="Equationlegend"/>
        <w:rPr>
          <w:lang w:val="ru-RU" w:eastAsia="ja-JP"/>
        </w:rPr>
      </w:pPr>
      <w:r w:rsidRPr="007B195A">
        <w:rPr>
          <w:iCs/>
          <w:lang w:val="ru-RU"/>
        </w:rPr>
        <w:tab/>
      </w:r>
      <w:r w:rsidRPr="007B195A">
        <w:rPr>
          <w:i/>
          <w:lang w:val="ru-RU"/>
        </w:rPr>
        <w:t>k</w:t>
      </w:r>
      <w:r w:rsidRPr="007B195A">
        <w:rPr>
          <w:i/>
          <w:vertAlign w:val="subscript"/>
          <w:lang w:val="ru-RU"/>
        </w:rPr>
        <w:t>v</w:t>
      </w:r>
      <w:r w:rsidRPr="007B195A">
        <w:rPr>
          <w:lang w:val="ru-RU"/>
        </w:rPr>
        <w:t>:</w:t>
      </w:r>
      <w:r w:rsidRPr="007B195A">
        <w:rPr>
          <w:lang w:val="ru-RU" w:eastAsia="ja-JP"/>
        </w:rPr>
        <w:t xml:space="preserve"> </w:t>
      </w:r>
      <w:r w:rsidRPr="007B195A">
        <w:rPr>
          <w:lang w:val="ru-RU" w:eastAsia="ja-JP"/>
        </w:rPr>
        <w:tab/>
        <w:t xml:space="preserve">коэффициент корректировки угломестной диаграммы направленности на основе протекающей мощности (0 ≤ </w:t>
      </w:r>
      <w:r w:rsidRPr="007B195A">
        <w:rPr>
          <w:i/>
          <w:iCs/>
          <w:lang w:val="ru-RU" w:eastAsia="ja-JP"/>
        </w:rPr>
        <w:t>k</w:t>
      </w:r>
      <w:r w:rsidRPr="007B195A">
        <w:rPr>
          <w:i/>
          <w:iCs/>
          <w:vertAlign w:val="subscript"/>
          <w:lang w:val="ru-RU" w:eastAsia="ja-JP"/>
        </w:rPr>
        <w:t>v</w:t>
      </w:r>
      <w:r w:rsidRPr="007B195A">
        <w:rPr>
          <w:lang w:val="ru-RU" w:eastAsia="ja-JP"/>
        </w:rPr>
        <w:t xml:space="preserve"> ≤ 1);</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k</w:t>
      </w:r>
      <w:r w:rsidRPr="007B195A">
        <w:rPr>
          <w:lang w:val="ru-RU" w:eastAsia="ja-JP"/>
        </w:rPr>
        <w:t xml:space="preserve"> =</w:t>
      </w:r>
      <w:r w:rsidRPr="007B195A">
        <w:rPr>
          <w:lang w:val="ru-RU" w:eastAsia="ja-JP"/>
        </w:rPr>
        <w:tab/>
      </w:r>
      <w:r w:rsidRPr="007B195A">
        <w:rPr>
          <w:position w:val="-14"/>
          <w:sz w:val="24"/>
          <w:lang w:val="ru-RU"/>
        </w:rPr>
        <w:object w:dxaOrig="1219" w:dyaOrig="420">
          <v:shape id="_x0000_i1042" type="#_x0000_t75" style="width:61.35pt;height:21.3pt" o:ole="">
            <v:imagedata r:id="rId48" o:title=""/>
          </v:shape>
          <o:OLEObject Type="Embed" ProgID="Equation.3" ShapeID="_x0000_i1042" DrawAspect="Content" ObjectID="_1499504973" r:id="rId49"/>
        </w:object>
      </w:r>
      <w:r w:rsidRPr="007B195A">
        <w:rPr>
          <w:sz w:val="24"/>
          <w:lang w:val="ru-RU"/>
        </w:rPr>
        <w:t xml:space="preserve"> ;</w:t>
      </w:r>
    </w:p>
    <w:p w:rsidR="004B7E37" w:rsidRPr="007B195A" w:rsidRDefault="004B7E37" w:rsidP="004B7E37">
      <w:pPr>
        <w:pStyle w:val="Equationlegend"/>
        <w:rPr>
          <w:lang w:val="ru-RU" w:eastAsia="ja-JP"/>
        </w:rPr>
      </w:pPr>
      <w:r w:rsidRPr="007B195A">
        <w:rPr>
          <w:lang w:val="ru-RU" w:eastAsia="ja-JP"/>
        </w:rPr>
        <w:tab/>
        <w:t>λ</w:t>
      </w:r>
      <w:r w:rsidRPr="007B195A">
        <w:rPr>
          <w:i/>
          <w:iCs/>
          <w:vertAlign w:val="subscript"/>
          <w:lang w:val="ru-RU" w:eastAsia="ja-JP"/>
        </w:rPr>
        <w:t>kv</w:t>
      </w:r>
      <w:r w:rsidRPr="007B195A">
        <w:rPr>
          <w:lang w:val="ru-RU" w:eastAsia="ja-JP"/>
        </w:rPr>
        <w:t xml:space="preserve"> =</w:t>
      </w:r>
      <w:r w:rsidRPr="007B195A">
        <w:rPr>
          <w:lang w:val="ru-RU" w:eastAsia="ja-JP"/>
        </w:rPr>
        <w:tab/>
        <w:t xml:space="preserve">12 </w:t>
      </w:r>
      <w:r w:rsidRPr="007B195A">
        <w:rPr>
          <w:lang w:val="ru-RU"/>
        </w:rPr>
        <w:t>–</w:t>
      </w:r>
      <w:r w:rsidRPr="007B195A">
        <w:rPr>
          <w:lang w:val="ru-RU" w:eastAsia="ja-JP"/>
        </w:rPr>
        <w:t xml:space="preserve"> </w:t>
      </w:r>
      <w:r w:rsidRPr="007B195A">
        <w:rPr>
          <w:i/>
          <w:iCs/>
          <w:lang w:val="ru-RU" w:eastAsia="ja-JP"/>
        </w:rPr>
        <w:t>C</w:t>
      </w:r>
      <w:r w:rsidRPr="007B195A">
        <w:rPr>
          <w:lang w:val="ru-RU" w:eastAsia="ja-JP"/>
        </w:rPr>
        <w:t xml:space="preserve">log(4) </w:t>
      </w:r>
      <w:r w:rsidRPr="007B195A">
        <w:rPr>
          <w:lang w:val="ru-RU"/>
        </w:rPr>
        <w:t>–</w:t>
      </w:r>
      <w:r w:rsidRPr="007B195A">
        <w:rPr>
          <w:lang w:val="ru-RU" w:eastAsia="ja-JP"/>
        </w:rPr>
        <w:t>10log(4</w:t>
      </w:r>
      <w:r w:rsidRPr="007B195A">
        <w:rPr>
          <w:vertAlign w:val="superscript"/>
          <w:lang w:val="ru-RU" w:eastAsia="ja-JP"/>
        </w:rPr>
        <w:t>–1,5</w:t>
      </w:r>
      <w:r w:rsidRPr="007B195A">
        <w:rPr>
          <w:lang w:val="ru-RU" w:eastAsia="ja-JP"/>
        </w:rPr>
        <w:t xml:space="preserve"> + </w:t>
      </w:r>
      <w:r w:rsidRPr="007B195A">
        <w:rPr>
          <w:i/>
          <w:iCs/>
          <w:lang w:val="ru-RU" w:eastAsia="ja-JP"/>
        </w:rPr>
        <w:t>k</w:t>
      </w:r>
      <w:r w:rsidRPr="007B195A">
        <w:rPr>
          <w:i/>
          <w:iCs/>
          <w:vertAlign w:val="subscript"/>
          <w:lang w:val="ru-RU" w:eastAsia="ja-JP"/>
        </w:rPr>
        <w:t>v</w:t>
      </w:r>
      <w:r w:rsidRPr="007B195A">
        <w:rPr>
          <w:lang w:val="ru-RU" w:eastAsia="ja-JP"/>
        </w:rPr>
        <w:t>) ;</w:t>
      </w:r>
    </w:p>
    <w:p w:rsidR="004B7E37" w:rsidRPr="007B195A" w:rsidRDefault="004B7E37" w:rsidP="004B7E37">
      <w:pPr>
        <w:rPr>
          <w:lang w:val="ru-RU" w:eastAsia="ja-JP"/>
        </w:rPr>
      </w:pPr>
      <w:r w:rsidRPr="007B195A">
        <w:rPr>
          <w:lang w:val="ru-RU" w:eastAsia="ja-JP"/>
        </w:rPr>
        <w:t xml:space="preserve">коэффициент наклона затухания </w:t>
      </w:r>
      <w:r w:rsidRPr="007B195A">
        <w:rPr>
          <w:i/>
          <w:iCs/>
          <w:lang w:val="ru-RU" w:eastAsia="ja-JP"/>
        </w:rPr>
        <w:t>C</w:t>
      </w:r>
      <w:r w:rsidRPr="007B195A">
        <w:rPr>
          <w:lang w:val="ru-RU" w:eastAsia="ja-JP"/>
        </w:rPr>
        <w:t xml:space="preserve"> выражается следующим образом:</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68"/>
          <w:sz w:val="24"/>
          <w:lang w:val="ru-RU"/>
        </w:rPr>
        <w:object w:dxaOrig="3400" w:dyaOrig="2320">
          <v:shape id="_x0000_i1043" type="#_x0000_t75" style="width:169.65pt;height:115.85pt" o:ole="">
            <v:imagedata r:id="rId50" o:title=""/>
          </v:shape>
          <o:OLEObject Type="Embed" ProgID="Equation.3" ShapeID="_x0000_i1043" DrawAspect="Content" ObjectID="_1499504974" r:id="rId51"/>
        </w:object>
      </w:r>
      <w:r w:rsidRPr="007B195A">
        <w:rPr>
          <w:sz w:val="24"/>
          <w:lang w:val="ru-RU"/>
        </w:rPr>
        <w:t xml:space="preserve">  .</w:t>
      </w:r>
    </w:p>
    <w:p w:rsidR="004B7E37" w:rsidRPr="007B195A" w:rsidRDefault="004B7E37" w:rsidP="004B7E37">
      <w:pPr>
        <w:tabs>
          <w:tab w:val="clear" w:pos="794"/>
        </w:tabs>
        <w:rPr>
          <w:lang w:val="ru-RU"/>
        </w:rPr>
      </w:pPr>
      <w:r w:rsidRPr="007B195A">
        <w:rPr>
          <w:b/>
          <w:lang w:val="ru-RU" w:eastAsia="ja-JP"/>
        </w:rPr>
        <w:t>3.1.1.3.1</w:t>
      </w:r>
      <w:r w:rsidRPr="007B195A">
        <w:rPr>
          <w:b/>
          <w:lang w:val="ru-RU" w:eastAsia="ja-JP"/>
        </w:rPr>
        <w:tab/>
      </w:r>
      <w:r w:rsidRPr="007B195A">
        <w:rPr>
          <w:lang w:val="ru-RU"/>
        </w:rPr>
        <w:t xml:space="preserve">в случае использования типовых антенн параметр </w:t>
      </w:r>
      <w:proofErr w:type="spellStart"/>
      <w:r w:rsidRPr="007B195A">
        <w:rPr>
          <w:i/>
          <w:iCs/>
          <w:lang w:val="ru-RU"/>
        </w:rPr>
        <w:t>k</w:t>
      </w:r>
      <w:r w:rsidRPr="007B195A">
        <w:rPr>
          <w:i/>
          <w:iCs/>
          <w:vertAlign w:val="subscript"/>
          <w:lang w:val="ru-RU" w:eastAsia="ja-JP"/>
        </w:rPr>
        <w:t>v</w:t>
      </w:r>
      <w:proofErr w:type="spellEnd"/>
      <w:r w:rsidR="00D27E9D">
        <w:rPr>
          <w:lang w:val="ru-RU"/>
        </w:rPr>
        <w:t xml:space="preserve"> должен составлять 0</w:t>
      </w:r>
      <w:r w:rsidR="00D27E9D">
        <w:rPr>
          <w:lang w:val="en-US"/>
        </w:rPr>
        <w:t>,</w:t>
      </w:r>
      <w:r w:rsidRPr="007B195A">
        <w:rPr>
          <w:lang w:val="ru-RU"/>
        </w:rPr>
        <w:t>7</w:t>
      </w:r>
      <w:r w:rsidRPr="007B195A">
        <w:rPr>
          <w:lang w:val="ru-RU" w:eastAsia="ja-JP"/>
        </w:rPr>
        <w:t xml:space="preserve"> (см. Примечание 2)</w:t>
      </w:r>
      <w:r w:rsidRPr="007B195A">
        <w:rPr>
          <w:lang w:val="ru-RU"/>
        </w:rPr>
        <w:t>:</w:t>
      </w:r>
    </w:p>
    <w:p w:rsidR="004B7E37" w:rsidRPr="007B195A" w:rsidRDefault="004B7E37" w:rsidP="004B7E37">
      <w:pPr>
        <w:tabs>
          <w:tab w:val="clear" w:pos="794"/>
        </w:tabs>
        <w:rPr>
          <w:lang w:val="ru-RU" w:eastAsia="ja-JP"/>
        </w:rPr>
      </w:pPr>
      <w:r w:rsidRPr="007B195A">
        <w:rPr>
          <w:b/>
          <w:lang w:val="ru-RU" w:eastAsia="ja-JP"/>
        </w:rPr>
        <w:t>3.1.1.3.2</w:t>
      </w:r>
      <w:r w:rsidRPr="007B195A">
        <w:rPr>
          <w:lang w:val="ru-RU" w:eastAsia="ja-JP"/>
        </w:rPr>
        <w:tab/>
      </w:r>
      <w:r w:rsidRPr="007B195A">
        <w:rPr>
          <w:bCs/>
          <w:lang w:val="ru-RU" w:eastAsia="ja-JP"/>
        </w:rPr>
        <w:t>в случае</w:t>
      </w:r>
      <w:r w:rsidRPr="007B195A">
        <w:rPr>
          <w:lang w:val="ru-RU"/>
        </w:rPr>
        <w:t xml:space="preserve"> использования антенн с улучшенными характеристиками боковых лепестков</w:t>
      </w:r>
      <w:r w:rsidRPr="007B195A">
        <w:rPr>
          <w:b/>
          <w:lang w:val="ru-RU"/>
        </w:rPr>
        <w:t xml:space="preserve"> </w:t>
      </w:r>
      <w:r w:rsidRPr="007B195A">
        <w:rPr>
          <w:lang w:val="ru-RU"/>
        </w:rPr>
        <w:t>параметр</w:t>
      </w:r>
      <w:r w:rsidRPr="007B195A">
        <w:rPr>
          <w:i/>
          <w:iCs/>
          <w:lang w:val="ru-RU" w:eastAsia="ja-JP"/>
        </w:rPr>
        <w:t xml:space="preserve"> k</w:t>
      </w:r>
      <w:r w:rsidRPr="007B195A">
        <w:rPr>
          <w:i/>
          <w:iCs/>
          <w:vertAlign w:val="subscript"/>
          <w:lang w:val="ru-RU" w:eastAsia="ja-JP"/>
        </w:rPr>
        <w:t>v</w:t>
      </w:r>
      <w:r w:rsidRPr="007B195A">
        <w:rPr>
          <w:lang w:val="ru-RU"/>
        </w:rPr>
        <w:t xml:space="preserve"> должен составлять 0</w:t>
      </w:r>
      <w:r w:rsidRPr="007B195A">
        <w:rPr>
          <w:lang w:val="ru-RU" w:eastAsia="ja-JP"/>
        </w:rPr>
        <w:t>,3; который применяется также для антенн базовых станций IMT (см. Примечание 2)</w:t>
      </w:r>
      <w:r w:rsidRPr="007B195A">
        <w:rPr>
          <w:lang w:val="ru-RU"/>
        </w:rPr>
        <w:t>;</w:t>
      </w:r>
    </w:p>
    <w:p w:rsidR="004B7E37" w:rsidRPr="007B195A" w:rsidRDefault="004B7E37" w:rsidP="004B7E37">
      <w:pPr>
        <w:rPr>
          <w:lang w:val="ru-RU" w:eastAsia="ja-JP"/>
        </w:rPr>
      </w:pPr>
      <w:r w:rsidRPr="007B195A">
        <w:rPr>
          <w:b/>
          <w:lang w:val="ru-RU"/>
        </w:rPr>
        <w:t>3.</w:t>
      </w:r>
      <w:r w:rsidRPr="007B195A">
        <w:rPr>
          <w:b/>
          <w:lang w:val="ru-RU" w:eastAsia="ja-JP"/>
        </w:rPr>
        <w:t>1.</w:t>
      </w:r>
      <w:r w:rsidRPr="007B195A">
        <w:rPr>
          <w:b/>
          <w:lang w:val="ru-RU"/>
        </w:rPr>
        <w:t>2</w:t>
      </w:r>
      <w:r w:rsidRPr="007B195A">
        <w:rPr>
          <w:lang w:val="ru-RU"/>
        </w:rPr>
        <w:tab/>
        <w:t xml:space="preserve">в случае средних диаграмм направленности по боковым лепесткам, упомянутых в п. с) раздела </w:t>
      </w:r>
      <w:r w:rsidRPr="007B195A">
        <w:rPr>
          <w:i/>
          <w:lang w:val="ru-RU"/>
        </w:rPr>
        <w:t>учитывая</w:t>
      </w:r>
      <w:r w:rsidRPr="007B195A">
        <w:rPr>
          <w:lang w:val="ru-RU"/>
        </w:rPr>
        <w:t xml:space="preserve">, при статистической оценке помех должны использоваться следующие уравнения для углов места в интервале от </w:t>
      </w:r>
      <w:r w:rsidRPr="007B195A">
        <w:rPr>
          <w:lang w:val="ru-RU"/>
        </w:rPr>
        <w:noBreakHyphen/>
        <w:t>90° до 90° и углов азимута в диапазоне от –180° до 180°:</w:t>
      </w:r>
    </w:p>
    <w:p w:rsidR="004B7E37" w:rsidRPr="007B195A" w:rsidRDefault="004B7E37" w:rsidP="004B7E37">
      <w:pPr>
        <w:pStyle w:val="Equation"/>
        <w:rPr>
          <w:lang w:val="ru-RU"/>
        </w:rPr>
      </w:pPr>
      <w:r w:rsidRPr="007B195A">
        <w:rPr>
          <w:lang w:val="ru-RU"/>
        </w:rPr>
        <w:tab/>
      </w:r>
      <w:r w:rsidRPr="007B195A">
        <w:rPr>
          <w:lang w:val="ru-RU"/>
        </w:rPr>
        <w:tab/>
      </w:r>
      <w:r w:rsidRPr="007B195A">
        <w:rPr>
          <w:i/>
          <w:iCs/>
          <w:lang w:val="ru-RU" w:eastAsia="ja-JP"/>
        </w:rPr>
        <w:t>G</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xml:space="preserve">) = </w:t>
      </w:r>
      <w:r w:rsidRPr="007B195A">
        <w:rPr>
          <w:i/>
          <w:iCs/>
          <w:lang w:val="ru-RU" w:eastAsia="ja-JP"/>
        </w:rPr>
        <w:t>G</w:t>
      </w:r>
      <w:r w:rsidRPr="007B195A">
        <w:rPr>
          <w:vertAlign w:val="subscript"/>
          <w:lang w:val="ru-RU" w:eastAsia="ja-JP"/>
        </w:rPr>
        <w:t>0</w:t>
      </w:r>
      <w:r w:rsidRPr="007B195A">
        <w:rPr>
          <w:lang w:val="ru-RU"/>
        </w:rPr>
        <w:t xml:space="preserve"> </w:t>
      </w:r>
      <w:r w:rsidRPr="007B195A">
        <w:rPr>
          <w:lang w:val="ru-RU" w:eastAsia="ja-JP"/>
        </w:rPr>
        <w:t xml:space="preserve">+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 </w:t>
      </w:r>
      <w:r w:rsidRPr="007B195A">
        <w:rPr>
          <w:i/>
          <w:iCs/>
          <w:lang w:val="ru-RU" w:eastAsia="ja-JP"/>
        </w:rPr>
        <w:t>R</w:t>
      </w:r>
      <w:r w:rsidRPr="007B195A">
        <w:rPr>
          <w:szCs w:val="24"/>
          <w:lang w:val="ru-RU"/>
        </w:rPr>
        <w:t>·</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(дБи).</w:t>
      </w:r>
    </w:p>
    <w:p w:rsidR="004B7E37" w:rsidRPr="007B195A" w:rsidRDefault="004B7E37" w:rsidP="004B7E37">
      <w:pPr>
        <w:rPr>
          <w:lang w:val="ru-RU"/>
        </w:rPr>
      </w:pPr>
      <w:r w:rsidRPr="007B195A">
        <w:rPr>
          <w:b/>
          <w:lang w:val="ru-RU" w:eastAsia="ja-JP"/>
        </w:rPr>
        <w:t>3.1.2.1</w:t>
      </w:r>
      <w:r w:rsidRPr="007B195A">
        <w:rPr>
          <w:lang w:val="ru-RU"/>
        </w:rPr>
        <w:tab/>
      </w:r>
      <w:r w:rsidRPr="007B195A">
        <w:rPr>
          <w:bCs/>
          <w:lang w:val="ru-RU"/>
        </w:rPr>
        <w:t>относительное минимальное усиление</w:t>
      </w:r>
      <w:r w:rsidRPr="007B195A">
        <w:rPr>
          <w:lang w:val="ru-RU" w:eastAsia="ja-JP"/>
        </w:rPr>
        <w:t xml:space="preserve">, </w:t>
      </w:r>
      <w:r w:rsidRPr="007B195A">
        <w:rPr>
          <w:i/>
          <w:iCs/>
          <w:lang w:val="ru-RU" w:eastAsia="ja-JP"/>
        </w:rPr>
        <w:t>G</w:t>
      </w:r>
      <w:r w:rsidRPr="007B195A">
        <w:rPr>
          <w:vertAlign w:val="subscript"/>
          <w:lang w:val="ru-RU" w:eastAsia="ja-JP"/>
        </w:rPr>
        <w:t>180</w:t>
      </w:r>
      <w:r w:rsidRPr="007B195A">
        <w:rPr>
          <w:lang w:val="ru-RU" w:eastAsia="ja-JP"/>
        </w:rPr>
        <w:t>, может быть рассчитано следующим образом</w:t>
      </w:r>
      <w:r w:rsidRPr="007B195A">
        <w:rPr>
          <w:lang w:val="ru-RU"/>
        </w:rPr>
        <w:t>:</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2"/>
          <w:lang w:val="ru-RU"/>
        </w:rPr>
        <w:object w:dxaOrig="4300" w:dyaOrig="760">
          <v:shape id="_x0000_i1044" type="#_x0000_t75" style="width:211pt;height:37.55pt" o:ole="">
            <v:imagedata r:id="rId52" o:title=""/>
          </v:shape>
          <o:OLEObject Type="Embed" ProgID="Equation.3" ShapeID="_x0000_i1044" DrawAspect="Content" ObjectID="_1499504975" r:id="rId53"/>
        </w:object>
      </w:r>
      <w:r w:rsidRPr="007B195A">
        <w:rPr>
          <w:lang w:val="ru-RU"/>
        </w:rPr>
        <w:t>,</w:t>
      </w:r>
      <w:r w:rsidRPr="007B195A">
        <w:rPr>
          <w:lang w:val="ru-RU" w:eastAsia="ja-JP"/>
        </w:rPr>
        <w:tab/>
      </w:r>
      <w:r w:rsidRPr="007B195A">
        <w:rPr>
          <w:lang w:val="ru-RU"/>
        </w:rPr>
        <w:t>(2</w:t>
      </w:r>
      <w:r w:rsidRPr="007B195A">
        <w:rPr>
          <w:lang w:val="ru-RU" w:eastAsia="ja-JP"/>
        </w:rPr>
        <w:t>c</w:t>
      </w:r>
      <w:r w:rsidRPr="007B195A">
        <w:rPr>
          <w:lang w:val="ru-RU"/>
        </w:rPr>
        <w:t>1)</w:t>
      </w:r>
    </w:p>
    <w:p w:rsidR="004B7E37" w:rsidRPr="007B195A" w:rsidRDefault="004B7E37" w:rsidP="00326F10">
      <w:pPr>
        <w:rPr>
          <w:lang w:val="ru-RU" w:eastAsia="ja-JP"/>
        </w:rPr>
      </w:pPr>
      <w:r w:rsidRPr="007B195A">
        <w:rPr>
          <w:lang w:val="ru-RU" w:eastAsia="ja-JP"/>
        </w:rPr>
        <w:t>где:</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k</w:t>
      </w:r>
      <w:r w:rsidRPr="007B195A">
        <w:rPr>
          <w:i/>
          <w:iCs/>
          <w:vertAlign w:val="subscript"/>
          <w:lang w:val="ru-RU" w:eastAsia="ja-JP"/>
        </w:rPr>
        <w:t>a</w:t>
      </w:r>
      <w:r w:rsidRPr="007B195A">
        <w:rPr>
          <w:lang w:val="ru-RU" w:eastAsia="ja-JP"/>
        </w:rPr>
        <w:t xml:space="preserve">: </w:t>
      </w:r>
      <w:r w:rsidRPr="007B195A">
        <w:rPr>
          <w:lang w:val="ru-RU" w:eastAsia="ja-JP"/>
        </w:rPr>
        <w:tab/>
        <w:t xml:space="preserve">параметр, который реализует относительное минимальное усиление для средних диаграмм направленности по боковым лепесткам; </w:t>
      </w:r>
    </w:p>
    <w:p w:rsidR="004B7E37" w:rsidRPr="007B195A" w:rsidRDefault="004B7E37" w:rsidP="004B7E37">
      <w:pPr>
        <w:tabs>
          <w:tab w:val="clear" w:pos="794"/>
        </w:tabs>
        <w:rPr>
          <w:lang w:val="ru-RU" w:eastAsia="ja-JP"/>
        </w:rPr>
      </w:pPr>
      <w:r w:rsidRPr="007B195A">
        <w:rPr>
          <w:b/>
          <w:lang w:val="ru-RU"/>
        </w:rPr>
        <w:t>3.1.</w:t>
      </w:r>
      <w:r w:rsidRPr="007B195A">
        <w:rPr>
          <w:b/>
          <w:lang w:val="ru-RU" w:eastAsia="ja-JP"/>
        </w:rPr>
        <w:t>2.1.1</w:t>
      </w:r>
      <w:r w:rsidRPr="007B195A">
        <w:rPr>
          <w:b/>
          <w:lang w:val="ru-RU"/>
        </w:rPr>
        <w:tab/>
      </w:r>
      <w:r w:rsidRPr="007B195A">
        <w:rPr>
          <w:lang w:val="ru-RU"/>
        </w:rPr>
        <w:t xml:space="preserve">в случае использования типовых антенн параметр </w:t>
      </w:r>
      <w:r w:rsidRPr="007B195A">
        <w:rPr>
          <w:i/>
          <w:iCs/>
          <w:lang w:val="ru-RU"/>
        </w:rPr>
        <w:t>k</w:t>
      </w:r>
      <w:r w:rsidRPr="007B195A">
        <w:rPr>
          <w:i/>
          <w:iCs/>
          <w:vertAlign w:val="subscript"/>
          <w:lang w:val="ru-RU" w:eastAsia="ja-JP"/>
        </w:rPr>
        <w:t>p</w:t>
      </w:r>
      <w:r w:rsidRPr="007B195A">
        <w:rPr>
          <w:lang w:val="ru-RU"/>
        </w:rPr>
        <w:t xml:space="preserve"> должен составлять 0,7 (см. Примечание 2);</w:t>
      </w:r>
    </w:p>
    <w:p w:rsidR="004B7E37" w:rsidRPr="007B195A" w:rsidRDefault="004B7E37" w:rsidP="004B7E37">
      <w:pPr>
        <w:tabs>
          <w:tab w:val="clear" w:pos="794"/>
        </w:tabs>
        <w:rPr>
          <w:lang w:val="ru-RU" w:eastAsia="ja-JP"/>
        </w:rPr>
      </w:pPr>
      <w:r w:rsidRPr="007B195A">
        <w:rPr>
          <w:b/>
          <w:lang w:val="ru-RU"/>
        </w:rPr>
        <w:lastRenderedPageBreak/>
        <w:t>3.1.</w:t>
      </w:r>
      <w:r w:rsidRPr="007B195A">
        <w:rPr>
          <w:b/>
          <w:lang w:val="ru-RU" w:eastAsia="ja-JP"/>
        </w:rPr>
        <w:t>2.1.2</w:t>
      </w:r>
      <w:r w:rsidRPr="007B195A">
        <w:rPr>
          <w:b/>
          <w:lang w:val="ru-RU"/>
        </w:rPr>
        <w:tab/>
      </w:r>
      <w:r w:rsidRPr="007B195A">
        <w:rPr>
          <w:lang w:val="ru-RU"/>
        </w:rPr>
        <w:t>в случае использования антенн c улучшенными характеристиками боковых лепестков</w:t>
      </w:r>
      <w:r w:rsidRPr="007B195A">
        <w:rPr>
          <w:b/>
          <w:lang w:val="ru-RU"/>
        </w:rPr>
        <w:t xml:space="preserve"> </w:t>
      </w:r>
      <w:r w:rsidRPr="007B195A">
        <w:rPr>
          <w:lang w:val="ru-RU"/>
        </w:rPr>
        <w:t xml:space="preserve">параметр </w:t>
      </w:r>
      <w:r w:rsidRPr="007B195A">
        <w:rPr>
          <w:i/>
          <w:iCs/>
          <w:lang w:val="ru-RU"/>
        </w:rPr>
        <w:t>k</w:t>
      </w:r>
      <w:r w:rsidRPr="007B195A">
        <w:rPr>
          <w:i/>
          <w:iCs/>
          <w:vertAlign w:val="subscript"/>
          <w:lang w:val="ru-RU" w:eastAsia="ja-JP"/>
        </w:rPr>
        <w:t>p</w:t>
      </w:r>
      <w:r w:rsidRPr="007B195A">
        <w:rPr>
          <w:lang w:val="ru-RU"/>
        </w:rPr>
        <w:t xml:space="preserve"> должен составлять 0,7</w:t>
      </w:r>
      <w:r w:rsidRPr="007B195A">
        <w:rPr>
          <w:lang w:val="ru-RU" w:eastAsia="ja-JP"/>
        </w:rPr>
        <w:t xml:space="preserve">; который применяется также для антенн базовых станций IMT </w:t>
      </w:r>
      <w:r w:rsidRPr="007B195A">
        <w:rPr>
          <w:lang w:val="ru-RU"/>
        </w:rPr>
        <w:t>(см. Примечание 2);</w:t>
      </w:r>
    </w:p>
    <w:p w:rsidR="004B7E37" w:rsidRPr="007B195A" w:rsidRDefault="004B7E37" w:rsidP="004B7E37">
      <w:pPr>
        <w:rPr>
          <w:lang w:val="ru-RU" w:eastAsia="ja-JP"/>
        </w:rPr>
      </w:pPr>
      <w:r w:rsidRPr="007B195A">
        <w:rPr>
          <w:b/>
          <w:lang w:val="ru-RU"/>
        </w:rPr>
        <w:t>3.</w:t>
      </w:r>
      <w:r w:rsidRPr="007B195A">
        <w:rPr>
          <w:b/>
          <w:lang w:val="ru-RU" w:eastAsia="ja-JP"/>
        </w:rPr>
        <w:t>1.</w:t>
      </w:r>
      <w:r w:rsidRPr="007B195A">
        <w:rPr>
          <w:b/>
          <w:lang w:val="ru-RU"/>
        </w:rPr>
        <w:t>2.</w:t>
      </w:r>
      <w:r w:rsidRPr="007B195A">
        <w:rPr>
          <w:b/>
          <w:lang w:val="ru-RU" w:eastAsia="ja-JP"/>
        </w:rPr>
        <w:t>2</w:t>
      </w:r>
      <w:r w:rsidRPr="007B195A">
        <w:rPr>
          <w:lang w:val="ru-RU"/>
        </w:rPr>
        <w:tab/>
      </w:r>
      <w:r w:rsidRPr="007B195A">
        <w:rPr>
          <w:lang w:val="ru-RU" w:eastAsia="ja-JP"/>
        </w:rPr>
        <w:t>относительное усиление эталонной антенны в азимутальной плоскости</w:t>
      </w:r>
      <w:r w:rsidRPr="007B195A">
        <w:rPr>
          <w:lang w:val="ru-RU"/>
        </w:rPr>
        <w:t>:</w:t>
      </w:r>
    </w:p>
    <w:p w:rsidR="004B7E37" w:rsidRPr="007B195A" w:rsidRDefault="004B7E37" w:rsidP="004B7E37">
      <w:pPr>
        <w:pStyle w:val="Equation"/>
        <w:tabs>
          <w:tab w:val="center" w:pos="7755"/>
        </w:tabs>
        <w:rPr>
          <w:lang w:val="ru-RU" w:eastAsia="ja-JP"/>
        </w:rPr>
      </w:pPr>
      <w:r w:rsidRPr="007B195A">
        <w:rPr>
          <w:lang w:val="ru-RU" w:eastAsia="ja-JP"/>
        </w:rPr>
        <w:tab/>
      </w:r>
      <w:r w:rsidRPr="007B195A">
        <w:rPr>
          <w:lang w:val="ru-RU" w:eastAsia="ja-JP"/>
        </w:rPr>
        <w:tab/>
      </w:r>
      <w:r w:rsidRPr="007B195A">
        <w:rPr>
          <w:position w:val="-14"/>
          <w:lang w:val="ru-RU"/>
        </w:rPr>
        <w:object w:dxaOrig="1680" w:dyaOrig="420">
          <v:shape id="_x0000_i1045" type="#_x0000_t75" style="width:75.75pt;height:19.4pt" o:ole="">
            <v:imagedata r:id="rId36" o:title=""/>
          </v:shape>
          <o:OLEObject Type="Embed" ProgID="Equation.3" ShapeID="_x0000_i1045" DrawAspect="Content" ObjectID="_1499504976" r:id="rId54"/>
        </w:object>
      </w:r>
      <w:r w:rsidRPr="007B195A">
        <w:rPr>
          <w:lang w:val="ru-RU" w:eastAsia="ja-JP"/>
        </w:rPr>
        <w:t>                             при</w:t>
      </w:r>
      <w:r w:rsidRPr="007B195A">
        <w:rPr>
          <w:lang w:val="ru-RU" w:eastAsia="ja-JP"/>
        </w:rPr>
        <w:tab/>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eastAsia="ja-JP"/>
        </w:rPr>
        <w:sym w:font="Symbol" w:char="F0A3"/>
      </w:r>
      <w:r w:rsidRPr="007B195A">
        <w:rPr>
          <w:lang w:val="ru-RU" w:eastAsia="ja-JP"/>
        </w:rPr>
        <w:t xml:space="preserve"> 0,5</w:t>
      </w:r>
    </w:p>
    <w:p w:rsidR="004B7E37" w:rsidRPr="007B195A" w:rsidRDefault="004B7E37" w:rsidP="004B7E37">
      <w:pPr>
        <w:pStyle w:val="Equation"/>
        <w:tabs>
          <w:tab w:val="center" w:pos="7655"/>
        </w:tabs>
        <w:rPr>
          <w:lang w:val="ru-RU" w:eastAsia="ja-JP"/>
        </w:rPr>
      </w:pPr>
      <w:r w:rsidRPr="007B195A">
        <w:rPr>
          <w:lang w:val="ru-RU" w:eastAsia="ja-JP"/>
        </w:rPr>
        <w:tab/>
      </w:r>
      <w:r w:rsidRPr="007B195A">
        <w:rPr>
          <w:lang w:val="ru-RU" w:eastAsia="ja-JP"/>
        </w:rPr>
        <w:tab/>
      </w:r>
      <w:r w:rsidRPr="007B195A">
        <w:rPr>
          <w:position w:val="-16"/>
          <w:lang w:val="ru-RU"/>
        </w:rPr>
        <w:object w:dxaOrig="2640" w:dyaOrig="460">
          <v:shape id="_x0000_i1046" type="#_x0000_t75" style="width:125.85pt;height:21.9pt" o:ole="">
            <v:imagedata r:id="rId55" o:title=""/>
          </v:shape>
          <o:OLEObject Type="Embed" ProgID="Equation.3" ShapeID="_x0000_i1046" DrawAspect="Content" ObjectID="_1499504977" r:id="rId56"/>
        </w:object>
      </w:r>
      <w:r w:rsidRPr="007B195A">
        <w:rPr>
          <w:lang w:val="ru-RU" w:eastAsia="ja-JP"/>
        </w:rPr>
        <w:t>            при</w:t>
      </w:r>
      <w:r w:rsidRPr="007B195A">
        <w:rPr>
          <w:lang w:val="ru-RU" w:eastAsia="ja-JP"/>
        </w:rPr>
        <w:tab/>
        <w:t xml:space="preserve">0,5 &lt; </w:t>
      </w:r>
      <w:r w:rsidRPr="007B195A">
        <w:rPr>
          <w:i/>
          <w:iCs/>
          <w:lang w:val="ru-RU" w:eastAsia="ja-JP"/>
        </w:rPr>
        <w:t>x</w:t>
      </w:r>
      <w:r w:rsidRPr="007B195A">
        <w:rPr>
          <w:i/>
          <w:iCs/>
          <w:vertAlign w:val="subscript"/>
          <w:lang w:val="ru-RU" w:eastAsia="ja-JP"/>
        </w:rPr>
        <w:t>h</w:t>
      </w:r>
      <w:r w:rsidRPr="007B195A">
        <w:rPr>
          <w:lang w:val="ru-RU" w:eastAsia="ja-JP"/>
        </w:rPr>
        <w:tab/>
        <w:t xml:space="preserve">(2c2) </w:t>
      </w:r>
    </w:p>
    <w:p w:rsidR="004B7E37" w:rsidRPr="007B195A" w:rsidRDefault="004B7E37" w:rsidP="004B7E37">
      <w:pPr>
        <w:pStyle w:val="Equation"/>
        <w:rPr>
          <w:lang w:val="ru-RU"/>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 </w:t>
      </w:r>
      <w:r w:rsidRPr="007B195A">
        <w:rPr>
          <w:i/>
          <w:iCs/>
          <w:lang w:val="ru-RU" w:eastAsia="ja-JP"/>
        </w:rPr>
        <w:t>G</w:t>
      </w:r>
      <w:r w:rsidRPr="007B195A">
        <w:rPr>
          <w:vertAlign w:val="subscript"/>
          <w:lang w:val="ru-RU" w:eastAsia="ja-JP"/>
        </w:rPr>
        <w:t xml:space="preserve">180 </w:t>
      </w:r>
      <w:r w:rsidRPr="007B195A">
        <w:rPr>
          <w:lang w:val="ru-RU"/>
        </w:rPr>
        <w:t>,</w:t>
      </w:r>
    </w:p>
    <w:p w:rsidR="004B7E37" w:rsidRPr="007B195A" w:rsidRDefault="004B7E37" w:rsidP="004B7E37">
      <w:pPr>
        <w:tabs>
          <w:tab w:val="left" w:pos="993"/>
        </w:tabs>
        <w:rPr>
          <w:lang w:val="ru-RU" w:eastAsia="ja-JP"/>
        </w:rPr>
      </w:pPr>
      <w:r w:rsidRPr="007B195A">
        <w:rPr>
          <w:lang w:val="ru-RU" w:eastAsia="ja-JP"/>
        </w:rPr>
        <w:t>где:</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00D27E9D" w:rsidRPr="007B195A">
        <w:rPr>
          <w:position w:val="-18"/>
          <w:lang w:val="ru-RU"/>
        </w:rPr>
        <w:object w:dxaOrig="1480" w:dyaOrig="420">
          <v:shape id="_x0000_i1047" type="#_x0000_t75" style="width:115.2pt;height:31.3pt" o:ole="">
            <v:imagedata r:id="rId57" o:title=""/>
          </v:shape>
          <o:OLEObject Type="Embed" ProgID="Equation.3" ShapeID="_x0000_i1047" DrawAspect="Content" ObjectID="_1499504978" r:id="rId58"/>
        </w:object>
      </w:r>
      <w:r w:rsidRPr="007B195A">
        <w:rPr>
          <w:lang w:val="ru-RU"/>
        </w:rPr>
        <w:t>.</w:t>
      </w:r>
    </w:p>
    <w:p w:rsidR="004B7E37" w:rsidRPr="007B195A" w:rsidRDefault="004B7E37" w:rsidP="004B7E37">
      <w:pPr>
        <w:tabs>
          <w:tab w:val="clear" w:pos="794"/>
        </w:tabs>
        <w:rPr>
          <w:lang w:val="ru-RU" w:eastAsia="ja-JP"/>
        </w:rPr>
      </w:pPr>
      <w:r w:rsidRPr="007B195A">
        <w:rPr>
          <w:b/>
          <w:lang w:val="ru-RU"/>
        </w:rPr>
        <w:t>3</w:t>
      </w:r>
      <w:r w:rsidRPr="007B195A">
        <w:rPr>
          <w:b/>
          <w:lang w:val="ru-RU" w:eastAsia="ja-JP"/>
        </w:rPr>
        <w:t>.1.2.2</w:t>
      </w:r>
      <w:r w:rsidRPr="007B195A">
        <w:rPr>
          <w:b/>
          <w:lang w:val="ru-RU"/>
        </w:rPr>
        <w:t>.1</w:t>
      </w:r>
      <w:r w:rsidRPr="007B195A">
        <w:rPr>
          <w:lang w:val="ru-RU"/>
        </w:rPr>
        <w:tab/>
        <w:t xml:space="preserve">в случае использования типовых антенн параметр </w:t>
      </w:r>
      <w:r w:rsidRPr="007B195A">
        <w:rPr>
          <w:i/>
          <w:iCs/>
          <w:lang w:val="ru-RU"/>
        </w:rPr>
        <w:t>k</w:t>
      </w:r>
      <w:r w:rsidRPr="007B195A">
        <w:rPr>
          <w:i/>
          <w:iCs/>
          <w:vertAlign w:val="subscript"/>
          <w:lang w:val="ru-RU" w:eastAsia="ja-JP"/>
        </w:rPr>
        <w:t>h</w:t>
      </w:r>
      <w:r w:rsidRPr="007B195A">
        <w:rPr>
          <w:lang w:val="ru-RU"/>
        </w:rPr>
        <w:t xml:space="preserve"> должен составлять 0,</w:t>
      </w:r>
      <w:r w:rsidRPr="007B195A">
        <w:rPr>
          <w:lang w:val="ru-RU" w:eastAsia="ja-JP"/>
        </w:rPr>
        <w:t>8 (см. Примечание 2)</w:t>
      </w:r>
      <w:r w:rsidRPr="007B195A">
        <w:rPr>
          <w:lang w:val="ru-RU"/>
        </w:rPr>
        <w:t>;</w:t>
      </w:r>
    </w:p>
    <w:p w:rsidR="004B7E37" w:rsidRPr="007B195A" w:rsidRDefault="004B7E37" w:rsidP="004B7E37">
      <w:pPr>
        <w:tabs>
          <w:tab w:val="clear" w:pos="794"/>
        </w:tabs>
        <w:rPr>
          <w:lang w:val="ru-RU" w:eastAsia="ja-JP"/>
        </w:rPr>
      </w:pPr>
      <w:r w:rsidRPr="007B195A">
        <w:rPr>
          <w:b/>
          <w:lang w:val="ru-RU" w:eastAsia="ja-JP"/>
        </w:rPr>
        <w:t>3.1.2.2.2</w:t>
      </w:r>
      <w:r w:rsidRPr="007B195A">
        <w:rPr>
          <w:b/>
          <w:lang w:val="ru-RU" w:eastAsia="ja-JP"/>
        </w:rPr>
        <w:tab/>
      </w:r>
      <w:r w:rsidRPr="007B195A">
        <w:rPr>
          <w:bCs/>
          <w:lang w:val="ru-RU" w:eastAsia="ja-JP"/>
        </w:rPr>
        <w:t>в случае</w:t>
      </w:r>
      <w:r w:rsidRPr="007B195A">
        <w:rPr>
          <w:lang w:val="ru-RU"/>
        </w:rPr>
        <w:t xml:space="preserve"> использования антенн с улучшенными характеристиками боковых лепестков</w:t>
      </w:r>
      <w:r w:rsidRPr="007B195A">
        <w:rPr>
          <w:b/>
          <w:lang w:val="ru-RU"/>
        </w:rPr>
        <w:t xml:space="preserve"> </w:t>
      </w:r>
      <w:r w:rsidRPr="007B195A">
        <w:rPr>
          <w:lang w:val="ru-RU"/>
        </w:rPr>
        <w:t xml:space="preserve">параметр </w:t>
      </w:r>
      <w:r w:rsidRPr="007B195A">
        <w:rPr>
          <w:i/>
          <w:iCs/>
          <w:lang w:val="ru-RU"/>
        </w:rPr>
        <w:t>k</w:t>
      </w:r>
      <w:r w:rsidRPr="007B195A">
        <w:rPr>
          <w:i/>
          <w:iCs/>
          <w:vertAlign w:val="subscript"/>
          <w:lang w:val="ru-RU" w:eastAsia="ja-JP"/>
        </w:rPr>
        <w:t>h</w:t>
      </w:r>
      <w:r w:rsidRPr="007B195A">
        <w:rPr>
          <w:lang w:val="ru-RU"/>
        </w:rPr>
        <w:t xml:space="preserve"> должен составлять 0</w:t>
      </w:r>
      <w:r w:rsidRPr="007B195A">
        <w:rPr>
          <w:lang w:val="ru-RU" w:eastAsia="ja-JP"/>
        </w:rPr>
        <w:t>,7; который применяется также для антенн базовых станций IMT (см. Примечание 2)</w:t>
      </w:r>
      <w:r w:rsidRPr="007B195A">
        <w:rPr>
          <w:lang w:val="ru-RU"/>
        </w:rPr>
        <w:t>;</w:t>
      </w:r>
    </w:p>
    <w:p w:rsidR="004B7E37" w:rsidRPr="007B195A" w:rsidRDefault="004B7E37" w:rsidP="004B7E37">
      <w:pPr>
        <w:tabs>
          <w:tab w:val="clear" w:pos="794"/>
        </w:tabs>
        <w:rPr>
          <w:lang w:val="ru-RU" w:eastAsia="ja-JP"/>
        </w:rPr>
      </w:pPr>
      <w:r w:rsidRPr="007B195A">
        <w:rPr>
          <w:b/>
          <w:lang w:val="ru-RU"/>
        </w:rPr>
        <w:t>3.</w:t>
      </w:r>
      <w:r w:rsidRPr="007B195A">
        <w:rPr>
          <w:b/>
          <w:lang w:val="ru-RU" w:eastAsia="ja-JP"/>
        </w:rPr>
        <w:t>1.</w:t>
      </w:r>
      <w:r w:rsidRPr="007B195A">
        <w:rPr>
          <w:b/>
          <w:lang w:val="ru-RU"/>
        </w:rPr>
        <w:t>2.</w:t>
      </w:r>
      <w:r w:rsidRPr="007B195A">
        <w:rPr>
          <w:b/>
          <w:lang w:val="ru-RU" w:eastAsia="ja-JP"/>
        </w:rPr>
        <w:t>3</w:t>
      </w:r>
      <w:r w:rsidRPr="007B195A">
        <w:rPr>
          <w:lang w:val="ru-RU"/>
        </w:rPr>
        <w:tab/>
      </w:r>
      <w:r w:rsidRPr="007B195A">
        <w:rPr>
          <w:lang w:val="ru-RU" w:eastAsia="ja-JP"/>
        </w:rPr>
        <w:t>относительное усиление эталонной антенны в угломестной плоскости</w:t>
      </w:r>
      <w:r w:rsidRPr="007B195A">
        <w:rPr>
          <w:lang w:val="ru-RU"/>
        </w:rPr>
        <w:t>:</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r>
      <w:r w:rsidRPr="007B195A">
        <w:rPr>
          <w:position w:val="-14"/>
          <w:lang w:val="ru-RU"/>
        </w:rPr>
        <w:object w:dxaOrig="1660" w:dyaOrig="420">
          <v:shape id="_x0000_i1048" type="#_x0000_t75" style="width:78.9pt;height:20.05pt" o:ole="">
            <v:imagedata r:id="rId59" o:title=""/>
          </v:shape>
          <o:OLEObject Type="Embed" ProgID="Equation.3" ShapeID="_x0000_i1048" DrawAspect="Content" ObjectID="_1499504979" r:id="rId60"/>
        </w:object>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&lt; </w:t>
      </w:r>
      <w:r w:rsidRPr="007B195A">
        <w:rPr>
          <w:i/>
          <w:iCs/>
          <w:lang w:val="ru-RU" w:eastAsia="ja-JP"/>
        </w:rPr>
        <w:t>x</w:t>
      </w:r>
      <w:r w:rsidRPr="007B195A">
        <w:rPr>
          <w:i/>
          <w:iCs/>
          <w:vertAlign w:val="subscript"/>
          <w:lang w:val="ru-RU" w:eastAsia="ja-JP"/>
        </w:rPr>
        <w:t>k</w:t>
      </w:r>
      <w:r w:rsidRPr="007B195A">
        <w:rPr>
          <w:lang w:val="ru-RU" w:eastAsia="ja-JP"/>
        </w:rPr>
        <w:t xml:space="preserve"> </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r>
      <w:r w:rsidRPr="007B195A">
        <w:rPr>
          <w:position w:val="-14"/>
          <w:lang w:val="ru-RU"/>
        </w:rPr>
        <w:object w:dxaOrig="3180" w:dyaOrig="400">
          <v:shape id="_x0000_i1049" type="#_x0000_t75" style="width:162.8pt;height:21.3pt" o:ole="">
            <v:imagedata r:id="rId61" o:title=""/>
          </v:shape>
          <o:OLEObject Type="Embed" ProgID="Equation.3" ShapeID="_x0000_i1049" DrawAspect="Content" ObjectID="_1499504980" r:id="rId62"/>
        </w:object>
      </w:r>
      <w:r w:rsidRPr="007B195A">
        <w:rPr>
          <w:lang w:val="ru-RU"/>
        </w:rPr>
        <w:tab/>
      </w:r>
      <w:r w:rsidRPr="007B195A">
        <w:rPr>
          <w:lang w:val="ru-RU" w:eastAsia="ja-JP"/>
        </w:rPr>
        <w:t xml:space="preserve">при  </w:t>
      </w:r>
      <w:r w:rsidRPr="007B195A">
        <w:rPr>
          <w:i/>
          <w:iCs/>
          <w:lang w:val="ru-RU" w:eastAsia="ja-JP"/>
        </w:rPr>
        <w:t>x</w:t>
      </w:r>
      <w:r w:rsidRPr="007B195A">
        <w:rPr>
          <w:i/>
          <w:iCs/>
          <w:vertAlign w:val="subscript"/>
          <w:lang w:val="ru-RU" w:eastAsia="ja-JP"/>
        </w:rPr>
        <w:t>k</w:t>
      </w:r>
      <w:r w:rsidRPr="007B195A">
        <w:rPr>
          <w:lang w:val="ru-RU" w:eastAsia="ja-JP"/>
        </w:rPr>
        <w:t xml:space="preserve"> ≤ </w:t>
      </w:r>
      <w:r w:rsidRPr="007B195A">
        <w:rPr>
          <w:i/>
          <w:iCs/>
          <w:lang w:val="ru-RU" w:eastAsia="ja-JP"/>
        </w:rPr>
        <w:t>x</w:t>
      </w:r>
      <w:r w:rsidRPr="007B195A">
        <w:rPr>
          <w:i/>
          <w:iCs/>
          <w:vertAlign w:val="subscript"/>
          <w:lang w:val="ru-RU" w:eastAsia="ja-JP"/>
        </w:rPr>
        <w:t>v</w:t>
      </w:r>
      <w:r w:rsidRPr="007B195A">
        <w:rPr>
          <w:lang w:val="ru-RU" w:eastAsia="ja-JP"/>
        </w:rPr>
        <w:t xml:space="preserve"> &lt; 4</w:t>
      </w:r>
      <w:r w:rsidRPr="007B195A">
        <w:rPr>
          <w:lang w:val="ru-RU" w:eastAsia="ja-JP"/>
        </w:rPr>
        <w:tab/>
        <w:t>(2c3)</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r>
      <w:r w:rsidRPr="007B195A">
        <w:rPr>
          <w:position w:val="-12"/>
          <w:lang w:val="ru-RU"/>
        </w:rPr>
        <w:object w:dxaOrig="2940" w:dyaOrig="360">
          <v:shape id="_x0000_i1050" type="#_x0000_t75" style="width:139.6pt;height:18.15pt" o:ole="">
            <v:imagedata r:id="rId63" o:title=""/>
          </v:shape>
          <o:OLEObject Type="Embed" ProgID="Equation.3" ShapeID="_x0000_i1050" DrawAspect="Content" ObjectID="_1499504981" r:id="rId64"/>
        </w:object>
      </w:r>
      <w:r w:rsidRPr="007B195A">
        <w:rPr>
          <w:lang w:val="ru-RU"/>
        </w:rPr>
        <w:tab/>
      </w:r>
      <w:r w:rsidRPr="007B195A">
        <w:rPr>
          <w:lang w:val="ru-RU" w:eastAsia="ja-JP"/>
        </w:rPr>
        <w:t>при  4</w:t>
      </w:r>
      <m:oMath>
        <m:r>
          <m:rPr>
            <m:sty m:val="p"/>
          </m:rPr>
          <w:rPr>
            <w:rFonts w:ascii="Cambria Math" w:hAnsi="Cambria Math"/>
            <w:lang w:val="ru-RU" w:eastAsia="ja-JP"/>
          </w:rPr>
          <m:t xml:space="preserve"> ≤</m:t>
        </m:r>
      </m:oMath>
      <w:r w:rsidRPr="007B195A">
        <w:rPr>
          <w:lang w:val="ru-RU" w:eastAsia="ja-JP"/>
        </w:rPr>
        <w:t xml:space="preserve"> </w:t>
      </w:r>
      <w:r w:rsidRPr="007B195A">
        <w:rPr>
          <w:i/>
          <w:iCs/>
          <w:lang w:val="ru-RU" w:eastAsia="ja-JP"/>
        </w:rPr>
        <w:t>x</w:t>
      </w:r>
      <w:r w:rsidRPr="007B195A">
        <w:rPr>
          <w:i/>
          <w:iCs/>
          <w:vertAlign w:val="subscript"/>
          <w:lang w:val="ru-RU" w:eastAsia="ja-JP"/>
        </w:rPr>
        <w:t>v</w:t>
      </w:r>
      <w:r w:rsidRPr="007B195A">
        <w:rPr>
          <w:lang w:val="ru-RU" w:eastAsia="ja-JP"/>
        </w:rPr>
        <w:t xml:space="preserve"> &lt;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w:t>
      </w:r>
    </w:p>
    <w:p w:rsidR="004B7E37" w:rsidRPr="007B195A" w:rsidRDefault="004B7E37" w:rsidP="004B7E37">
      <w:pPr>
        <w:pStyle w:val="Equation"/>
        <w:tabs>
          <w:tab w:val="clear" w:pos="4820"/>
          <w:tab w:val="left" w:pos="4536"/>
        </w:tabs>
        <w:rPr>
          <w:lang w:val="ru-RU" w:eastAsia="ja-JP"/>
        </w:rPr>
      </w:pPr>
      <w:r w:rsidRPr="007B195A">
        <w:rPr>
          <w:i/>
          <w:iCs/>
          <w:lang w:val="ru-RU" w:eastAsia="ja-JP"/>
        </w:rPr>
        <w:tab/>
        <w:t>G</w:t>
      </w:r>
      <w:r w:rsidRPr="007B195A">
        <w:rPr>
          <w:i/>
          <w:iCs/>
          <w:vertAlign w:val="subscript"/>
          <w:lang w:val="ru-RU" w:eastAsia="ja-JP"/>
        </w:rPr>
        <w:t xml:space="preserve">vr </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 </w:t>
      </w:r>
      <w:r w:rsidRPr="007B195A">
        <w:rPr>
          <w:i/>
          <w:iCs/>
          <w:lang w:val="ru-RU" w:eastAsia="ja-JP"/>
        </w:rPr>
        <w:t>G</w:t>
      </w:r>
      <w:r w:rsidRPr="007B195A">
        <w:rPr>
          <w:vertAlign w:val="subscript"/>
          <w:lang w:val="ru-RU" w:eastAsia="ja-JP"/>
        </w:rPr>
        <w:t>180</w:t>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3    ,</w:t>
      </w:r>
    </w:p>
    <w:p w:rsidR="004B7E37" w:rsidRPr="007B195A" w:rsidRDefault="004B7E37" w:rsidP="004B7E37">
      <w:pPr>
        <w:keepNext/>
        <w:keepLines/>
        <w:rPr>
          <w:lang w:val="ru-RU" w:eastAsia="ja-JP"/>
        </w:rPr>
      </w:pPr>
      <w:r w:rsidRPr="007B195A">
        <w:rPr>
          <w:lang w:val="ru-RU"/>
        </w:rPr>
        <w:t>где:</w:t>
      </w:r>
    </w:p>
    <w:p w:rsidR="004B7E37" w:rsidRPr="007B195A" w:rsidRDefault="004B7E37" w:rsidP="004B7E37">
      <w:pPr>
        <w:pStyle w:val="Equation"/>
        <w:rPr>
          <w:lang w:val="ru-RU" w:eastAsia="ja-JP"/>
        </w:rPr>
      </w:pPr>
      <w:r w:rsidRPr="007B195A">
        <w:rPr>
          <w:i/>
          <w:iCs/>
          <w:lang w:val="ru-RU" w:eastAsia="ja-JP"/>
        </w:rPr>
        <w:tab/>
      </w:r>
      <w:r w:rsidRPr="007B195A">
        <w:rPr>
          <w:i/>
          <w:iCs/>
          <w:lang w:val="ru-RU" w:eastAsia="ja-JP"/>
        </w:rPr>
        <w:tab/>
      </w:r>
      <w:r w:rsidRPr="007B195A">
        <w:rPr>
          <w:position w:val="-14"/>
          <w:lang w:val="ru-RU"/>
        </w:rPr>
        <w:object w:dxaOrig="2020" w:dyaOrig="420">
          <v:shape id="_x0000_i1051" type="#_x0000_t75" style="width:95.8pt;height:20.05pt" o:ole="">
            <v:imagedata r:id="rId65" o:title=""/>
          </v:shape>
          <o:OLEObject Type="Embed" ProgID="Equation.3" ShapeID="_x0000_i1051" DrawAspect="Content" ObjectID="_1499504982" r:id="rId66"/>
        </w:objec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t>λ</w:t>
      </w:r>
      <w:r w:rsidRPr="007B195A">
        <w:rPr>
          <w:i/>
          <w:iCs/>
          <w:vertAlign w:val="subscript"/>
          <w:lang w:val="ru-RU" w:eastAsia="ja-JP"/>
        </w:rPr>
        <w:t>kv</w:t>
      </w:r>
      <w:r w:rsidRPr="007B195A">
        <w:rPr>
          <w:lang w:val="ru-RU" w:eastAsia="ja-JP"/>
        </w:rPr>
        <w:t xml:space="preserve"> = 12 </w:t>
      </w:r>
      <w:r w:rsidRPr="007B195A">
        <w:rPr>
          <w:lang w:val="ru-RU"/>
        </w:rPr>
        <w:t>–</w:t>
      </w:r>
      <w:r w:rsidRPr="007B195A">
        <w:rPr>
          <w:lang w:val="ru-RU" w:eastAsia="ja-JP"/>
        </w:rPr>
        <w:t xml:space="preserve"> </w:t>
      </w:r>
      <w:r w:rsidRPr="007B195A">
        <w:rPr>
          <w:i/>
          <w:iCs/>
          <w:lang w:val="ru-RU" w:eastAsia="ja-JP"/>
        </w:rPr>
        <w:t>C</w:t>
      </w:r>
      <w:r w:rsidRPr="007B195A">
        <w:rPr>
          <w:lang w:val="ru-RU" w:eastAsia="ja-JP"/>
        </w:rPr>
        <w:t xml:space="preserve">log(4) </w:t>
      </w:r>
      <w:r w:rsidRPr="007B195A">
        <w:rPr>
          <w:lang w:val="ru-RU"/>
        </w:rPr>
        <w:t>–</w:t>
      </w:r>
      <w:r w:rsidRPr="007B195A">
        <w:rPr>
          <w:lang w:val="ru-RU" w:eastAsia="ja-JP"/>
        </w:rPr>
        <w:t>10log(4</w:t>
      </w:r>
      <w:r w:rsidRPr="007B195A">
        <w:rPr>
          <w:vertAlign w:val="superscript"/>
          <w:lang w:val="ru-RU" w:eastAsia="ja-JP"/>
        </w:rPr>
        <w:t>–1,5</w:t>
      </w:r>
      <w:r w:rsidRPr="007B195A">
        <w:rPr>
          <w:lang w:val="ru-RU" w:eastAsia="ja-JP"/>
        </w:rPr>
        <w:t xml:space="preserve"> + </w:t>
      </w:r>
      <w:r w:rsidRPr="007B195A">
        <w:rPr>
          <w:i/>
          <w:iCs/>
          <w:lang w:val="ru-RU" w:eastAsia="ja-JP"/>
        </w:rPr>
        <w:t>k</w:t>
      </w:r>
      <w:r w:rsidRPr="007B195A">
        <w:rPr>
          <w:i/>
          <w:iCs/>
          <w:vertAlign w:val="subscript"/>
          <w:lang w:val="ru-RU" w:eastAsia="ja-JP"/>
        </w:rPr>
        <w:t>v</w:t>
      </w:r>
      <w:r w:rsidRPr="007B195A">
        <w:rPr>
          <w:lang w:val="ru-RU" w:eastAsia="ja-JP"/>
        </w:rPr>
        <w:t>);</w:t>
      </w:r>
    </w:p>
    <w:p w:rsidR="004B7E37" w:rsidRPr="007B195A" w:rsidRDefault="004B7E37" w:rsidP="004B7E37">
      <w:pPr>
        <w:rPr>
          <w:lang w:val="ru-RU"/>
        </w:rPr>
      </w:pPr>
      <w:r w:rsidRPr="007B195A">
        <w:rPr>
          <w:lang w:val="ru-RU" w:eastAsia="ja-JP"/>
        </w:rPr>
        <w:t xml:space="preserve">коэффициент наклона затухания </w:t>
      </w:r>
      <w:r w:rsidRPr="007B195A">
        <w:rPr>
          <w:i/>
          <w:iCs/>
          <w:lang w:val="ru-RU" w:eastAsia="ja-JP"/>
        </w:rPr>
        <w:t>C</w:t>
      </w:r>
      <w:r w:rsidRPr="007B195A">
        <w:rPr>
          <w:lang w:val="ru-RU" w:eastAsia="ja-JP"/>
        </w:rPr>
        <w:t xml:space="preserve"> выражается следующим образом</w:t>
      </w:r>
      <w:r w:rsidRPr="007B195A">
        <w:rPr>
          <w:lang w:val="ru-RU"/>
        </w:rPr>
        <w:t>:</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68"/>
          <w:lang w:val="ru-RU"/>
        </w:rPr>
        <w:object w:dxaOrig="3360" w:dyaOrig="2340">
          <v:shape id="_x0000_i1052" type="#_x0000_t75" style="width:159.65pt;height:110.8pt" o:ole="">
            <v:imagedata r:id="rId67" o:title=""/>
          </v:shape>
          <o:OLEObject Type="Embed" ProgID="Equation.3" ShapeID="_x0000_i1052" DrawAspect="Content" ObjectID="_1499504983" r:id="rId68"/>
        </w:object>
      </w:r>
      <w:r w:rsidRPr="007B195A">
        <w:rPr>
          <w:lang w:val="ru-RU" w:eastAsia="ja-JP"/>
        </w:rPr>
        <w:t>.</w:t>
      </w:r>
    </w:p>
    <w:p w:rsidR="004B7E37" w:rsidRPr="007B195A" w:rsidRDefault="004B7E37" w:rsidP="004B7E37">
      <w:pPr>
        <w:tabs>
          <w:tab w:val="clear" w:pos="794"/>
        </w:tabs>
        <w:rPr>
          <w:lang w:val="ru-RU"/>
        </w:rPr>
      </w:pPr>
      <w:r w:rsidRPr="007B195A">
        <w:rPr>
          <w:b/>
          <w:lang w:val="ru-RU"/>
        </w:rPr>
        <w:t>3.</w:t>
      </w:r>
      <w:r w:rsidRPr="007B195A">
        <w:rPr>
          <w:b/>
          <w:lang w:val="ru-RU" w:eastAsia="ja-JP"/>
        </w:rPr>
        <w:t>1.</w:t>
      </w:r>
      <w:r w:rsidRPr="007B195A">
        <w:rPr>
          <w:b/>
          <w:lang w:val="ru-RU"/>
        </w:rPr>
        <w:t>2.</w:t>
      </w:r>
      <w:r w:rsidRPr="007B195A">
        <w:rPr>
          <w:b/>
          <w:lang w:val="ru-RU" w:eastAsia="ja-JP"/>
        </w:rPr>
        <w:t>3.</w:t>
      </w:r>
      <w:r w:rsidRPr="007B195A">
        <w:rPr>
          <w:b/>
          <w:lang w:val="ru-RU"/>
        </w:rPr>
        <w:t>1</w:t>
      </w:r>
      <w:r w:rsidRPr="007B195A">
        <w:rPr>
          <w:lang w:val="ru-RU"/>
        </w:rPr>
        <w:tab/>
        <w:t xml:space="preserve">в случае использования типовых антенн параметр </w:t>
      </w:r>
      <w:proofErr w:type="spellStart"/>
      <w:r w:rsidRPr="007B195A">
        <w:rPr>
          <w:i/>
          <w:iCs/>
          <w:lang w:val="ru-RU"/>
        </w:rPr>
        <w:t>k</w:t>
      </w:r>
      <w:r w:rsidRPr="007B195A">
        <w:rPr>
          <w:i/>
          <w:iCs/>
          <w:vertAlign w:val="subscript"/>
          <w:lang w:val="ru-RU" w:eastAsia="ja-JP"/>
        </w:rPr>
        <w:t>v</w:t>
      </w:r>
      <w:proofErr w:type="spellEnd"/>
      <w:r w:rsidR="00D27E9D">
        <w:rPr>
          <w:lang w:val="ru-RU"/>
        </w:rPr>
        <w:t xml:space="preserve"> должен составлять 0</w:t>
      </w:r>
      <w:r w:rsidR="00D27E9D">
        <w:rPr>
          <w:lang w:val="en-US"/>
        </w:rPr>
        <w:t>,</w:t>
      </w:r>
      <w:r w:rsidRPr="007B195A">
        <w:rPr>
          <w:lang w:val="ru-RU"/>
        </w:rPr>
        <w:t>7</w:t>
      </w:r>
      <w:r w:rsidRPr="007B195A">
        <w:rPr>
          <w:lang w:val="ru-RU" w:eastAsia="ja-JP"/>
        </w:rPr>
        <w:t xml:space="preserve"> (см. Примечание 2)</w:t>
      </w:r>
      <w:r w:rsidRPr="007B195A">
        <w:rPr>
          <w:lang w:val="ru-RU"/>
        </w:rPr>
        <w:t>:</w:t>
      </w:r>
    </w:p>
    <w:p w:rsidR="004B7E37" w:rsidRPr="007B195A" w:rsidRDefault="004B7E37" w:rsidP="004B7E37">
      <w:pPr>
        <w:tabs>
          <w:tab w:val="clear" w:pos="794"/>
        </w:tabs>
        <w:rPr>
          <w:lang w:val="ru-RU" w:eastAsia="ja-JP"/>
        </w:rPr>
      </w:pPr>
      <w:r w:rsidRPr="007B195A">
        <w:rPr>
          <w:b/>
          <w:lang w:val="ru-RU"/>
        </w:rPr>
        <w:t>3.</w:t>
      </w:r>
      <w:r w:rsidRPr="007B195A">
        <w:rPr>
          <w:b/>
          <w:lang w:val="ru-RU" w:eastAsia="ja-JP"/>
        </w:rPr>
        <w:t>1.</w:t>
      </w:r>
      <w:r w:rsidRPr="007B195A">
        <w:rPr>
          <w:b/>
          <w:lang w:val="ru-RU"/>
        </w:rPr>
        <w:t>2.</w:t>
      </w:r>
      <w:r w:rsidRPr="007B195A">
        <w:rPr>
          <w:b/>
          <w:lang w:val="ru-RU" w:eastAsia="ja-JP"/>
        </w:rPr>
        <w:t>3</w:t>
      </w:r>
      <w:r w:rsidRPr="007B195A">
        <w:rPr>
          <w:b/>
          <w:lang w:val="ru-RU"/>
        </w:rPr>
        <w:t>.2</w:t>
      </w:r>
      <w:r w:rsidRPr="007B195A">
        <w:rPr>
          <w:lang w:val="ru-RU"/>
        </w:rPr>
        <w:tab/>
      </w:r>
      <w:r w:rsidRPr="007B195A">
        <w:rPr>
          <w:bCs/>
          <w:lang w:val="ru-RU" w:eastAsia="ja-JP"/>
        </w:rPr>
        <w:t>в случае</w:t>
      </w:r>
      <w:r w:rsidRPr="007B195A">
        <w:rPr>
          <w:lang w:val="ru-RU"/>
        </w:rPr>
        <w:t xml:space="preserve"> использования антенн с улучшенными характеристиками боковых лепестков</w:t>
      </w:r>
      <w:r w:rsidRPr="007B195A">
        <w:rPr>
          <w:b/>
          <w:lang w:val="ru-RU"/>
        </w:rPr>
        <w:t xml:space="preserve"> </w:t>
      </w:r>
      <w:r w:rsidRPr="007B195A">
        <w:rPr>
          <w:lang w:val="ru-RU"/>
        </w:rPr>
        <w:t>параметр</w:t>
      </w:r>
      <w:r w:rsidRPr="007B195A">
        <w:rPr>
          <w:i/>
          <w:iCs/>
          <w:lang w:val="ru-RU" w:eastAsia="ja-JP"/>
        </w:rPr>
        <w:t xml:space="preserve"> k</w:t>
      </w:r>
      <w:r w:rsidRPr="007B195A">
        <w:rPr>
          <w:i/>
          <w:iCs/>
          <w:vertAlign w:val="subscript"/>
          <w:lang w:val="ru-RU" w:eastAsia="ja-JP"/>
        </w:rPr>
        <w:t>v</w:t>
      </w:r>
      <w:r w:rsidRPr="007B195A">
        <w:rPr>
          <w:lang w:val="ru-RU"/>
        </w:rPr>
        <w:t xml:space="preserve"> должен составлять 0</w:t>
      </w:r>
      <w:r w:rsidRPr="007B195A">
        <w:rPr>
          <w:lang w:val="ru-RU" w:eastAsia="ja-JP"/>
        </w:rPr>
        <w:t>,3; который применяется также для антенн базовых станций IMT (см. Примечание 2)</w:t>
      </w:r>
      <w:r w:rsidRPr="007B195A">
        <w:rPr>
          <w:lang w:val="ru-RU"/>
        </w:rPr>
        <w:t>;</w:t>
      </w:r>
    </w:p>
    <w:p w:rsidR="004B7E37" w:rsidRPr="007B195A" w:rsidRDefault="004B7E37" w:rsidP="004B7E37">
      <w:pPr>
        <w:rPr>
          <w:lang w:val="ru-RU"/>
        </w:rPr>
      </w:pPr>
      <w:r w:rsidRPr="007B195A">
        <w:rPr>
          <w:b/>
          <w:lang w:val="ru-RU"/>
        </w:rPr>
        <w:t>3.2</w:t>
      </w:r>
      <w:r w:rsidRPr="007B195A">
        <w:rPr>
          <w:lang w:val="ru-RU"/>
        </w:rPr>
        <w:tab/>
        <w:t>в диапазоне частот от 6 ГГц до приблизительно 70 ГГц (см. Приложение 6):</w:t>
      </w:r>
    </w:p>
    <w:p w:rsidR="004B7E37" w:rsidRPr="007B195A" w:rsidRDefault="004B7E37" w:rsidP="004B7E37">
      <w:pPr>
        <w:rPr>
          <w:sz w:val="24"/>
          <w:lang w:val="ru-RU"/>
        </w:rPr>
      </w:pPr>
      <w:r w:rsidRPr="007B195A">
        <w:rPr>
          <w:b/>
          <w:lang w:val="ru-RU"/>
        </w:rPr>
        <w:t>3.</w:t>
      </w:r>
      <w:r w:rsidRPr="007B195A">
        <w:rPr>
          <w:b/>
          <w:lang w:val="ru-RU" w:eastAsia="ja-JP"/>
        </w:rPr>
        <w:t>2.</w:t>
      </w:r>
      <w:r w:rsidRPr="007B195A">
        <w:rPr>
          <w:b/>
          <w:lang w:val="ru-RU"/>
        </w:rPr>
        <w:t>1</w:t>
      </w:r>
      <w:r w:rsidRPr="007B195A">
        <w:rPr>
          <w:b/>
          <w:lang w:val="ru-RU"/>
        </w:rPr>
        <w:tab/>
      </w:r>
      <w:r w:rsidRPr="007B195A">
        <w:rPr>
          <w:bCs/>
          <w:lang w:val="ru-RU"/>
        </w:rPr>
        <w:t>в случае</w:t>
      </w:r>
      <w:r w:rsidRPr="007B195A">
        <w:rPr>
          <w:lang w:val="ru-RU"/>
        </w:rPr>
        <w:t xml:space="preserve"> пиковых диаграмм направленности по боковым лепесткам, упомянутым в пункте b) раздела </w:t>
      </w:r>
      <w:r w:rsidRPr="007B195A">
        <w:rPr>
          <w:i/>
          <w:iCs/>
          <w:lang w:val="ru-RU"/>
        </w:rPr>
        <w:t>учитывая,</w:t>
      </w:r>
      <w:r w:rsidRPr="007B195A">
        <w:rPr>
          <w:lang w:val="ru-RU"/>
        </w:rPr>
        <w:t xml:space="preserve"> должны использоваться следующие уравнения </w:t>
      </w:r>
      <w:r w:rsidR="00D27E9D">
        <w:rPr>
          <w:lang w:val="ru-RU"/>
        </w:rPr>
        <w:t xml:space="preserve">для углов места в интервале от </w:t>
      </w:r>
      <w:r w:rsidR="00D27E9D">
        <w:rPr>
          <w:lang w:val="ru-RU"/>
        </w:rPr>
        <w:br/>
      </w:r>
      <w:r w:rsidR="00D27E9D">
        <w:rPr>
          <w:lang w:val="en-US"/>
        </w:rPr>
        <w:t>–</w:t>
      </w:r>
      <w:r w:rsidRPr="007B195A">
        <w:rPr>
          <w:lang w:val="ru-RU"/>
        </w:rPr>
        <w:t>90° до 90° и углов азимута в интервале от –180° до 180°:</w:t>
      </w:r>
    </w:p>
    <w:p w:rsidR="004B7E37" w:rsidRPr="007B195A" w:rsidRDefault="004B7E37" w:rsidP="004B7E37">
      <w:pPr>
        <w:pStyle w:val="Equation"/>
        <w:rPr>
          <w:lang w:val="ru-RU" w:eastAsia="ja-JP"/>
        </w:rPr>
      </w:pPr>
      <w:r w:rsidRPr="007B195A">
        <w:rPr>
          <w:lang w:val="ru-RU" w:eastAsia="ja-JP"/>
        </w:rPr>
        <w:lastRenderedPageBreak/>
        <w:tab/>
      </w:r>
      <w:r w:rsidRPr="007B195A">
        <w:rPr>
          <w:lang w:val="ru-RU" w:eastAsia="ja-JP"/>
        </w:rPr>
        <w:tab/>
      </w:r>
      <w:r w:rsidRPr="007B195A">
        <w:rPr>
          <w:position w:val="-14"/>
          <w:sz w:val="24"/>
          <w:lang w:val="ru-RU"/>
        </w:rPr>
        <w:object w:dxaOrig="1695" w:dyaOrig="375">
          <v:shape id="_x0000_i1053" type="#_x0000_t75" style="width:80.75pt;height:17.55pt" o:ole="" fillcolor="window">
            <v:imagedata r:id="rId69" o:title=""/>
          </v:shape>
          <o:OLEObject Type="Embed" ProgID="Equation.3" ShapeID="_x0000_i1053" DrawAspect="Content" ObjectID="_1499504984" r:id="rId70"/>
        </w:object>
      </w:r>
      <w:r w:rsidRPr="007B195A">
        <w:rPr>
          <w:lang w:val="ru-RU"/>
        </w:rPr>
        <w:tab/>
        <w:t>(2</w:t>
      </w:r>
      <w:r w:rsidRPr="007B195A">
        <w:rPr>
          <w:lang w:val="ru-RU" w:eastAsia="ja-JP"/>
        </w:rPr>
        <w:t>d</w:t>
      </w:r>
      <w:r w:rsidRPr="007B195A">
        <w:rPr>
          <w:lang w:val="ru-RU"/>
        </w:rPr>
        <w:t>1)</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0"/>
          <w:sz w:val="24"/>
          <w:lang w:val="ru-RU"/>
        </w:rPr>
        <w:object w:dxaOrig="1755" w:dyaOrig="735">
          <v:shape id="_x0000_i1054" type="#_x0000_t75" style="width:78.25pt;height:33.2pt" o:ole="" fillcolor="window">
            <v:imagedata r:id="rId71" o:title=""/>
          </v:shape>
          <o:OLEObject Type="Embed" ProgID="Equation.3" ShapeID="_x0000_i1054" DrawAspect="Content" ObjectID="_1499504985" r:id="rId72"/>
        </w:object>
      </w:r>
      <w:r w:rsidRPr="007B195A">
        <w:rPr>
          <w:lang w:val="ru-RU" w:eastAsia="ja-JP"/>
        </w:rPr>
        <w:t xml:space="preserve">     </w:t>
      </w:r>
      <w:r w:rsidRPr="007B195A">
        <w:rPr>
          <w:position w:val="-6"/>
          <w:sz w:val="24"/>
          <w:lang w:val="ru-RU"/>
        </w:rPr>
        <w:object w:dxaOrig="1980" w:dyaOrig="270">
          <v:shape id="_x0000_i1055" type="#_x0000_t75" style="width:92.65pt;height:12.5pt" o:ole="">
            <v:imagedata r:id="rId73" o:title=""/>
          </v:shape>
          <o:OLEObject Type="Embed" ProgID="Equation.3" ShapeID="_x0000_i1055" DrawAspect="Content" ObjectID="_1499504986" r:id="rId74"/>
        </w:object>
      </w:r>
      <w:r w:rsidRPr="007B195A">
        <w:rPr>
          <w:lang w:val="ru-RU"/>
        </w:rPr>
        <w:tab/>
        <w:t>(2</w:t>
      </w:r>
      <w:r w:rsidRPr="007B195A">
        <w:rPr>
          <w:lang w:val="ru-RU" w:eastAsia="ja-JP"/>
        </w:rPr>
        <w:t>d</w:t>
      </w:r>
      <w:r w:rsidRPr="007B195A">
        <w:rPr>
          <w:lang w:val="ru-RU"/>
        </w:rPr>
        <w:t>2)</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lang w:val="ru-RU"/>
        </w:rPr>
        <w:fldChar w:fldCharType="begin"/>
      </w:r>
      <w:r w:rsidRPr="007B195A">
        <w:rPr>
          <w:lang w:val="ru-RU"/>
        </w:rPr>
        <w:fldChar w:fldCharType="end"/>
      </w:r>
      <w:r w:rsidRPr="007B195A">
        <w:rPr>
          <w:lang w:val="ru-RU"/>
        </w:rPr>
        <w:fldChar w:fldCharType="begin"/>
      </w:r>
      <w:r w:rsidRPr="007B195A">
        <w:rPr>
          <w:lang w:val="ru-RU"/>
        </w:rPr>
        <w:fldChar w:fldCharType="end"/>
      </w:r>
      <w:r w:rsidRPr="007B195A">
        <w:rPr>
          <w:position w:val="-80"/>
          <w:sz w:val="24"/>
          <w:lang w:val="ru-RU"/>
        </w:rPr>
        <w:object w:dxaOrig="2790" w:dyaOrig="1185">
          <v:shape id="_x0000_i1056" type="#_x0000_t75" style="width:124.6pt;height:53.2pt" o:ole="" fillcolor="window">
            <v:imagedata r:id="rId75" o:title=""/>
          </v:shape>
          <o:OLEObject Type="Embed" ProgID="Equation.3" ShapeID="_x0000_i1056" DrawAspect="Content" ObjectID="_1499504987" r:id="rId76"/>
        </w:object>
      </w:r>
      <w:r w:rsidRPr="007B195A">
        <w:rPr>
          <w:lang w:val="ru-RU" w:eastAsia="ja-JP"/>
        </w:rPr>
        <w:t xml:space="preserve">   </w:t>
      </w:r>
      <w:r w:rsidRPr="007B195A">
        <w:rPr>
          <w:rFonts w:asciiTheme="majorBidi" w:hAnsiTheme="majorBidi" w:cstheme="majorBidi"/>
          <w:lang w:val="ru-RU" w:eastAsia="ja-JP"/>
        </w:rPr>
        <w:t>при</w:t>
      </w:r>
      <w:r w:rsidRPr="007B195A">
        <w:rPr>
          <w:rFonts w:ascii="MS Mincho" w:hAnsi="MS Mincho"/>
          <w:lang w:val="ru-RU" w:eastAsia="ja-JP"/>
        </w:rPr>
        <w:t xml:space="preserve">    </w:t>
      </w:r>
      <w:r w:rsidRPr="007B195A">
        <w:rPr>
          <w:position w:val="-10"/>
          <w:sz w:val="24"/>
          <w:lang w:val="ru-RU"/>
        </w:rPr>
        <w:object w:dxaOrig="1230" w:dyaOrig="315">
          <v:shape id="_x0000_i1057" type="#_x0000_t75" style="width:55.7pt;height:14.4pt" o:ole="">
            <v:imagedata r:id="rId77" o:title=""/>
          </v:shape>
          <o:OLEObject Type="Embed" ProgID="Equation.3" ShapeID="_x0000_i1057" DrawAspect="Content" ObjectID="_1499504988" r:id="rId78"/>
        </w:object>
      </w:r>
      <w:r w:rsidRPr="007B195A">
        <w:rPr>
          <w:lang w:val="ru-RU" w:eastAsia="ja-JP"/>
        </w:rPr>
        <w:tab/>
        <w:t>(2d3)</w:t>
      </w:r>
    </w:p>
    <w:p w:rsidR="004B7E37" w:rsidRPr="007B195A" w:rsidRDefault="004B7E37" w:rsidP="004B7E37">
      <w:pPr>
        <w:pStyle w:val="Equation"/>
        <w:jc w:val="center"/>
        <w:rPr>
          <w:lang w:val="ru-RU" w:eastAsia="ja-JP"/>
        </w:rPr>
      </w:pPr>
      <w:r w:rsidRPr="007B195A">
        <w:rPr>
          <w:rFonts w:asciiTheme="majorBidi" w:hAnsiTheme="majorBidi" w:cstheme="majorBidi"/>
          <w:color w:val="000000"/>
          <w:position w:val="-80"/>
          <w:sz w:val="24"/>
          <w:lang w:val="ru-RU"/>
        </w:rPr>
        <w:object w:dxaOrig="2745" w:dyaOrig="1215">
          <v:shape id="_x0000_i1058" type="#_x0000_t75" style="width:120.2pt;height:53.2pt" o:ole="">
            <v:imagedata r:id="rId79" o:title=""/>
          </v:shape>
          <o:OLEObject Type="Embed" ProgID="Equation.3" ShapeID="_x0000_i1058" DrawAspect="Content" ObjectID="_1499504989" r:id="rId80"/>
        </w:object>
      </w:r>
      <w:r w:rsidRPr="007B195A">
        <w:rPr>
          <w:rFonts w:asciiTheme="majorBidi" w:hAnsiTheme="majorBidi" w:cstheme="majorBidi"/>
          <w:lang w:val="ru-RU" w:eastAsia="ja-JP"/>
        </w:rPr>
        <w:t xml:space="preserve">    при</w:t>
      </w:r>
      <w:r w:rsidRPr="007B195A">
        <w:rPr>
          <w:rFonts w:ascii="MS Mincho" w:hAnsi="MS Mincho"/>
          <w:lang w:val="ru-RU" w:eastAsia="ja-JP"/>
        </w:rPr>
        <w:t xml:space="preserve">   </w:t>
      </w:r>
      <w:r w:rsidRPr="007B195A">
        <w:rPr>
          <w:position w:val="-10"/>
          <w:sz w:val="24"/>
          <w:lang w:val="ru-RU"/>
        </w:rPr>
        <w:object w:dxaOrig="1455" w:dyaOrig="315">
          <v:shape id="_x0000_i1059" type="#_x0000_t75" style="width:65.1pt;height:14.4pt;mso-position-vertical:absolute" o:ole="">
            <v:imagedata r:id="rId81" o:title=""/>
          </v:shape>
          <o:OLEObject Type="Embed" ProgID="Equation.3" ShapeID="_x0000_i1059" DrawAspect="Content" ObjectID="_1499504990" r:id="rId82"/>
        </w:objec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10"/>
          <w:sz w:val="24"/>
          <w:lang w:val="ru-RU"/>
        </w:rPr>
        <w:object w:dxaOrig="2175" w:dyaOrig="345">
          <v:shape id="_x0000_i1060" type="#_x0000_t75" style="width:108.95pt;height:17.55pt" o:ole="" fillcolor="window">
            <v:imagedata r:id="rId83" o:title=""/>
          </v:shape>
          <o:OLEObject Type="Embed" ProgID="Equation.3" ShapeID="_x0000_i1060" DrawAspect="Content" ObjectID="_1499504991" r:id="rId84"/>
        </w:object>
      </w:r>
      <w:r w:rsidRPr="007B195A">
        <w:rPr>
          <w:position w:val="-10"/>
          <w:lang w:val="ru-RU" w:eastAsia="ja-JP"/>
        </w:rPr>
        <w:t>,</w:t>
      </w:r>
      <w:r w:rsidRPr="007B195A">
        <w:rPr>
          <w:lang w:val="ru-RU" w:eastAsia="ja-JP"/>
        </w:rPr>
        <w:t xml:space="preserve">   </w:t>
      </w:r>
      <w:r w:rsidRPr="007B195A">
        <w:rPr>
          <w:position w:val="-10"/>
          <w:sz w:val="24"/>
          <w:lang w:val="ru-RU"/>
        </w:rPr>
        <w:object w:dxaOrig="1410" w:dyaOrig="300">
          <v:shape id="_x0000_i1061" type="#_x0000_t75" style="width:70.75pt;height:15.05pt" o:ole="">
            <v:imagedata r:id="rId85" o:title=""/>
          </v:shape>
          <o:OLEObject Type="Embed" ProgID="Equation.3" ShapeID="_x0000_i1061" DrawAspect="Content" ObjectID="_1499504992" r:id="rId86"/>
        </w:object>
      </w:r>
      <w:r w:rsidRPr="007B195A">
        <w:rPr>
          <w:lang w:val="ru-RU"/>
        </w:rPr>
        <w:t>   </w:t>
      </w:r>
      <w:r w:rsidRPr="007B195A">
        <w:rPr>
          <w:lang w:val="ru-RU"/>
        </w:rPr>
        <w:tab/>
        <w:t>(2</w:t>
      </w:r>
      <w:r w:rsidRPr="007B195A">
        <w:rPr>
          <w:lang w:val="ru-RU" w:eastAsia="ja-JP"/>
        </w:rPr>
        <w:t>d</w:t>
      </w:r>
      <w:r w:rsidRPr="007B195A">
        <w:rPr>
          <w:lang w:val="ru-RU"/>
        </w:rPr>
        <w:t>4)</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position w:val="-12"/>
          <w:sz w:val="24"/>
          <w:lang w:val="ru-RU"/>
        </w:rPr>
        <w:object w:dxaOrig="1065" w:dyaOrig="360">
          <v:shape id="_x0000_i1062" type="#_x0000_t75" style="width:53.85pt;height:18.15pt" o:ole="" fillcolor="window">
            <v:imagedata r:id="rId87" o:title=""/>
          </v:shape>
          <o:OLEObject Type="Embed" ProgID="Equation.3" ShapeID="_x0000_i1062" DrawAspect="Content" ObjectID="_1499504993" r:id="rId88"/>
        </w:object>
      </w:r>
      <w:r w:rsidRPr="007B195A">
        <w:rPr>
          <w:sz w:val="24"/>
          <w:lang w:val="ru-RU"/>
        </w:rPr>
        <w:t>,</w:t>
      </w:r>
      <w:r w:rsidRPr="007B195A">
        <w:rPr>
          <w:lang w:val="ru-RU" w:eastAsia="ja-JP"/>
        </w:rPr>
        <w:tab/>
        <w:t>(2d5)</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legend"/>
        <w:rPr>
          <w:lang w:val="ru-RU"/>
        </w:rPr>
      </w:pPr>
      <w:r w:rsidRPr="007B195A">
        <w:rPr>
          <w:lang w:val="ru-RU" w:eastAsia="ja-JP"/>
        </w:rPr>
        <w:tab/>
      </w:r>
      <w:r w:rsidRPr="007B195A">
        <w:rPr>
          <w:szCs w:val="24"/>
          <w:lang w:val="ru-RU" w:eastAsia="ja-JP"/>
        </w:rPr>
        <w:sym w:font="Symbol" w:char="F06A"/>
      </w:r>
      <w:r w:rsidRPr="007B195A">
        <w:rPr>
          <w:vertAlign w:val="subscript"/>
          <w:lang w:val="ru-RU" w:eastAsia="ja-JP"/>
        </w:rPr>
        <w:t>3</w:t>
      </w:r>
      <w:r w:rsidRPr="007B195A">
        <w:rPr>
          <w:i/>
          <w:iCs/>
          <w:vertAlign w:val="subscript"/>
          <w:lang w:val="ru-RU"/>
        </w:rPr>
        <w:t>m</w:t>
      </w:r>
      <w:r w:rsidRPr="007B195A">
        <w:rPr>
          <w:lang w:val="ru-RU" w:eastAsia="ja-JP"/>
        </w:rPr>
        <w:t>:</w:t>
      </w:r>
      <w:r w:rsidRPr="007B195A">
        <w:rPr>
          <w:lang w:val="ru-RU" w:eastAsia="ja-JP"/>
        </w:rPr>
        <w:tab/>
        <w:t xml:space="preserve">эквивалентная ширина </w:t>
      </w:r>
      <w:r w:rsidRPr="007B195A">
        <w:rPr>
          <w:lang w:val="ru-RU"/>
        </w:rPr>
        <w:t>луча по уровню</w:t>
      </w:r>
      <w:r w:rsidRPr="007B195A">
        <w:rPr>
          <w:lang w:val="ru-RU" w:eastAsia="ja-JP"/>
        </w:rPr>
        <w:t xml:space="preserve"> 3 дБ в азимутальной плоскости для корректировки усилений в горизонтальной плоскости</w:t>
      </w:r>
      <w:r w:rsidRPr="007B195A">
        <w:rPr>
          <w:lang w:val="ru-RU"/>
        </w:rPr>
        <w:t xml:space="preserve"> </w:t>
      </w:r>
      <w:r w:rsidRPr="007B195A">
        <w:rPr>
          <w:lang w:val="ru-RU" w:eastAsia="ja-JP"/>
        </w:rPr>
        <w:t>(градусы);</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2"/>
          <w:sz w:val="24"/>
          <w:lang w:val="ru-RU"/>
        </w:rPr>
        <w:object w:dxaOrig="990" w:dyaOrig="360">
          <v:shape id="_x0000_i1063" type="#_x0000_t75" style="width:45.1pt;height:16.3pt" o:ole="">
            <v:imagedata r:id="rId89" o:title=""/>
          </v:shape>
          <o:OLEObject Type="Embed" ProgID="Equation.3" ShapeID="_x0000_i1063" DrawAspect="Content" ObjectID="_1499504994" r:id="rId90"/>
        </w:object>
      </w:r>
      <w:r w:rsidRPr="007B195A">
        <w:rPr>
          <w:rFonts w:ascii="MS Mincho" w:hAnsi="MS Mincho"/>
          <w:lang w:val="ru-RU" w:eastAsia="ja-JP"/>
        </w:rPr>
        <w:t xml:space="preserve">     </w:t>
      </w:r>
      <w:r w:rsidRPr="007B195A">
        <w:rPr>
          <w:rFonts w:asciiTheme="majorBidi" w:hAnsiTheme="majorBidi" w:cstheme="majorBidi"/>
          <w:lang w:val="ru-RU" w:eastAsia="ja-JP"/>
        </w:rPr>
        <w:t xml:space="preserve">при   </w:t>
      </w:r>
      <w:r w:rsidRPr="007B195A">
        <w:rPr>
          <w:rFonts w:asciiTheme="majorBidi" w:hAnsiTheme="majorBidi" w:cstheme="majorBidi"/>
          <w:position w:val="-14"/>
          <w:sz w:val="24"/>
          <w:lang w:val="ru-RU"/>
        </w:rPr>
        <w:object w:dxaOrig="1230" w:dyaOrig="390">
          <v:shape id="_x0000_i1064" type="#_x0000_t75" style="width:54.45pt;height:18.15pt;mso-position-horizontal:absolute" o:ole="">
            <v:imagedata r:id="rId91" o:title=""/>
          </v:shape>
          <o:OLEObject Type="Embed" ProgID="Equation.3" ShapeID="_x0000_i1064" DrawAspect="Content" ObjectID="_1499504995" r:id="rId92"/>
        </w:object>
      </w:r>
      <w:r w:rsidRPr="007B195A">
        <w:rPr>
          <w:lang w:val="ru-RU"/>
        </w:rPr>
        <w:tab/>
        <w:t>(</w:t>
      </w:r>
      <w:r w:rsidRPr="007B195A">
        <w:rPr>
          <w:lang w:val="ru-RU" w:eastAsia="ja-JP"/>
        </w:rPr>
        <w:t>2d6</w:t>
      </w:r>
      <w:r w:rsidRPr="007B195A">
        <w:rPr>
          <w:lang w:val="ru-RU"/>
        </w:rPr>
        <w:t>)</w:t>
      </w:r>
    </w:p>
    <w:p w:rsidR="004B7E37" w:rsidRPr="007B195A" w:rsidRDefault="004B7E37" w:rsidP="004B7E37">
      <w:pPr>
        <w:pStyle w:val="Equation"/>
        <w:rPr>
          <w:lang w:val="ru-RU"/>
        </w:rPr>
      </w:pPr>
      <w:r w:rsidRPr="007B195A">
        <w:rPr>
          <w:lang w:val="ru-RU"/>
        </w:rPr>
        <w:tab/>
      </w:r>
      <w:r w:rsidRPr="007B195A">
        <w:rPr>
          <w:rFonts w:asciiTheme="majorBidi" w:hAnsiTheme="majorBidi" w:cstheme="majorBidi"/>
          <w:position w:val="-158"/>
          <w:sz w:val="24"/>
          <w:lang w:val="ru-RU"/>
        </w:rPr>
        <w:object w:dxaOrig="5325" w:dyaOrig="1830">
          <v:shape id="_x0000_i1065" type="#_x0000_t75" style="width:267.35pt;height:91.4pt" o:ole="">
            <v:imagedata r:id="rId93" o:title=""/>
          </v:shape>
          <o:OLEObject Type="Embed" ProgID="Equation.3" ShapeID="_x0000_i1065" DrawAspect="Content" ObjectID="_1499504996" r:id="rId94"/>
        </w:object>
      </w:r>
      <w:r w:rsidRPr="007B195A">
        <w:rPr>
          <w:rFonts w:asciiTheme="majorBidi" w:hAnsiTheme="majorBidi" w:cstheme="majorBidi"/>
          <w:lang w:val="ru-RU" w:eastAsia="ja-JP"/>
        </w:rPr>
        <w:t xml:space="preserve">      </w:t>
      </w:r>
      <w:r w:rsidRPr="007B195A">
        <w:rPr>
          <w:rFonts w:asciiTheme="majorBidi" w:hAnsiTheme="majorBidi" w:cstheme="majorBidi"/>
          <w:lang w:val="ru-RU"/>
        </w:rPr>
        <w:t>при</w:t>
      </w:r>
      <w:r w:rsidRPr="007B195A">
        <w:rPr>
          <w:rFonts w:asciiTheme="majorBidi" w:hAnsiTheme="majorBidi" w:cstheme="majorBidi"/>
          <w:lang w:val="ru-RU" w:eastAsia="ja-JP"/>
        </w:rPr>
        <w:t xml:space="preserve">   </w:t>
      </w:r>
      <w:r w:rsidRPr="007B195A">
        <w:rPr>
          <w:rFonts w:asciiTheme="majorBidi" w:hAnsiTheme="majorBidi" w:cstheme="majorBidi"/>
          <w:position w:val="-14"/>
          <w:sz w:val="24"/>
          <w:lang w:val="ru-RU"/>
        </w:rPr>
        <w:object w:dxaOrig="1515" w:dyaOrig="390">
          <v:shape id="_x0000_i1066" type="#_x0000_t75" style="width:67pt;height:18.15pt" o:ole="">
            <v:imagedata r:id="rId95" o:title=""/>
          </v:shape>
          <o:OLEObject Type="Embed" ProgID="Equation.3" ShapeID="_x0000_i1066" DrawAspect="Content" ObjectID="_1499504997" r:id="rId96"/>
        </w:object>
      </w:r>
      <w:r w:rsidRPr="007B195A">
        <w:rPr>
          <w:lang w:val="ru-RU"/>
        </w:rPr>
        <w:tab/>
        <w:t>(</w:t>
      </w:r>
      <w:r w:rsidRPr="007B195A">
        <w:rPr>
          <w:lang w:val="ru-RU" w:eastAsia="ja-JP"/>
        </w:rPr>
        <w:t>2d7</w:t>
      </w:r>
      <w:r w:rsidRPr="007B195A">
        <w:rPr>
          <w:lang w:val="ru-RU"/>
        </w:rPr>
        <w:t>)</w:t>
      </w:r>
    </w:p>
    <w:p w:rsidR="004B7E37" w:rsidRPr="007B195A" w:rsidRDefault="004B7E37" w:rsidP="004B7E37">
      <w:pPr>
        <w:pStyle w:val="Equationlegend"/>
        <w:rPr>
          <w:lang w:val="ru-RU"/>
        </w:rPr>
      </w:pPr>
      <w:r w:rsidRPr="007B195A">
        <w:rPr>
          <w:lang w:val="ru-RU"/>
        </w:rPr>
        <w:tab/>
      </w:r>
      <w:r w:rsidRPr="007B195A">
        <w:rPr>
          <w:lang w:val="ru-RU"/>
        </w:rPr>
        <w:sym w:font="Symbol" w:char="F06A"/>
      </w:r>
      <w:r w:rsidRPr="007B195A">
        <w:rPr>
          <w:i/>
          <w:iCs/>
          <w:vertAlign w:val="subscript"/>
          <w:lang w:val="ru-RU" w:eastAsia="ja-JP"/>
        </w:rPr>
        <w:t>th</w:t>
      </w:r>
      <w:r w:rsidRPr="007B195A">
        <w:rPr>
          <w:lang w:val="ru-RU"/>
        </w:rPr>
        <w:t>:</w:t>
      </w:r>
      <w:r w:rsidRPr="007B195A">
        <w:rPr>
          <w:lang w:val="ru-RU" w:eastAsia="ja-JP"/>
        </w:rPr>
        <w:t xml:space="preserve"> </w:t>
      </w:r>
      <w:r w:rsidRPr="007B195A">
        <w:rPr>
          <w:lang w:val="ru-RU"/>
        </w:rPr>
        <w:tab/>
        <w:t xml:space="preserve">краевой азимутальный угол (градусы) </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lang w:val="ru-RU"/>
        </w:rPr>
        <w:sym w:font="Symbol" w:char="F06A"/>
      </w:r>
      <w:r w:rsidRPr="007B195A">
        <w:rPr>
          <w:i/>
          <w:iCs/>
          <w:vertAlign w:val="subscript"/>
          <w:lang w:val="ru-RU" w:eastAsia="ja-JP"/>
        </w:rPr>
        <w:t>th</w:t>
      </w:r>
      <w:r w:rsidRPr="007B195A">
        <w:rPr>
          <w:lang w:val="ru-RU" w:eastAsia="ja-JP"/>
        </w:rPr>
        <w:t xml:space="preserve"> = </w:t>
      </w:r>
      <w:r w:rsidRPr="007B195A">
        <w:rPr>
          <w:lang w:val="ru-RU"/>
        </w:rPr>
        <w:sym w:font="Symbol" w:char="F06A"/>
      </w:r>
      <w:r w:rsidRPr="007B195A">
        <w:rPr>
          <w:vertAlign w:val="subscript"/>
          <w:lang w:val="ru-RU" w:eastAsia="ja-JP"/>
        </w:rPr>
        <w:t xml:space="preserve">3 </w:t>
      </w:r>
      <w:r w:rsidRPr="007B195A">
        <w:rPr>
          <w:lang w:val="ru-RU" w:eastAsia="ja-JP"/>
        </w:rPr>
        <w:t>.</w:t>
      </w:r>
    </w:p>
    <w:p w:rsidR="004B7E37" w:rsidRPr="007B195A" w:rsidRDefault="004B7E37" w:rsidP="004B7E37">
      <w:pPr>
        <w:rPr>
          <w:lang w:val="ru-RU" w:eastAsia="ja-JP"/>
        </w:rPr>
      </w:pPr>
      <w:r w:rsidRPr="007B195A">
        <w:rPr>
          <w:lang w:val="ru-RU" w:eastAsia="ja-JP"/>
        </w:rPr>
        <w:t xml:space="preserve">Другие переменные и параметры определены в пп. 2.1 и 3.1.1раздела </w:t>
      </w:r>
      <w:r w:rsidRPr="007B195A">
        <w:rPr>
          <w:i/>
          <w:lang w:val="ru-RU" w:eastAsia="ja-JP"/>
        </w:rPr>
        <w:t>рекомендует</w:t>
      </w:r>
      <w:r w:rsidRPr="007B195A">
        <w:rPr>
          <w:lang w:val="ru-RU" w:eastAsia="ja-JP"/>
        </w:rPr>
        <w:t>;</w:t>
      </w:r>
    </w:p>
    <w:p w:rsidR="004B7E37" w:rsidRPr="007B195A" w:rsidRDefault="004B7E37" w:rsidP="004B7E37">
      <w:pPr>
        <w:pStyle w:val="Equation"/>
        <w:tabs>
          <w:tab w:val="left" w:pos="7088"/>
          <w:tab w:val="left" w:pos="7655"/>
          <w:tab w:val="left" w:pos="8080"/>
        </w:tabs>
        <w:rPr>
          <w:lang w:val="ru-RU"/>
        </w:rPr>
      </w:pPr>
      <w:r w:rsidRPr="007B195A">
        <w:rPr>
          <w:lang w:val="ru-RU"/>
        </w:rPr>
        <w:tab/>
      </w:r>
      <w:r w:rsidRPr="007B195A">
        <w:rPr>
          <w:lang w:val="ru-RU"/>
        </w:rPr>
        <w:tab/>
      </w:r>
      <w:r w:rsidRPr="007B195A">
        <w:rPr>
          <w:position w:val="-14"/>
          <w:sz w:val="24"/>
          <w:lang w:val="ru-RU"/>
        </w:rPr>
        <w:object w:dxaOrig="1965" w:dyaOrig="450">
          <v:shape id="_x0000_i1067" type="#_x0000_t75" style="width:86.4pt;height:19.4pt" o:ole="" fillcolor="window">
            <v:imagedata r:id="rId97" o:title=""/>
          </v:shape>
          <o:OLEObject Type="Embed" ProgID="Equation.3" ShapeID="_x0000_i1067" DrawAspect="Content" ObjectID="_1499504998" r:id="rId98"/>
        </w:object>
      </w:r>
      <w:r w:rsidRPr="007B195A">
        <w:rPr>
          <w:lang w:val="ru-RU"/>
        </w:rPr>
        <w:tab/>
        <w:t>при</w:t>
      </w:r>
      <w:r w:rsidRPr="007B195A">
        <w:rPr>
          <w:lang w:val="ru-RU"/>
        </w:rPr>
        <w:tab/>
        <w:t xml:space="preserve">0 ≤ </w:t>
      </w:r>
      <w:r w:rsidRPr="007B195A">
        <w:rPr>
          <w:i/>
          <w:iCs/>
          <w:lang w:val="ru-RU"/>
        </w:rPr>
        <w:t>x</w:t>
      </w:r>
      <w:r w:rsidRPr="007B195A">
        <w:rPr>
          <w:lang w:val="ru-RU"/>
        </w:rPr>
        <w:t xml:space="preserve"> &lt; 1</w:t>
      </w:r>
      <w:r w:rsidRPr="007B195A">
        <w:rPr>
          <w:lang w:val="ru-RU"/>
        </w:rPr>
        <w:tab/>
        <w:t>(2</w:t>
      </w:r>
      <w:r w:rsidRPr="007B195A">
        <w:rPr>
          <w:lang w:val="ru-RU" w:eastAsia="ja-JP"/>
        </w:rPr>
        <w:t>e</w:t>
      </w:r>
      <w:r w:rsidRPr="007B195A">
        <w:rPr>
          <w:lang w:val="ru-RU"/>
        </w:rPr>
        <w:t>)</w:t>
      </w:r>
    </w:p>
    <w:p w:rsidR="004B7E37" w:rsidRPr="007B195A" w:rsidRDefault="004B7E37" w:rsidP="004B7E37">
      <w:pPr>
        <w:pStyle w:val="Equation"/>
        <w:tabs>
          <w:tab w:val="left" w:pos="7088"/>
          <w:tab w:val="left" w:pos="7655"/>
          <w:tab w:val="left" w:pos="8080"/>
        </w:tabs>
        <w:rPr>
          <w:lang w:val="ru-RU"/>
        </w:rPr>
      </w:pPr>
      <w:r w:rsidRPr="007B195A">
        <w:rPr>
          <w:lang w:val="ru-RU"/>
        </w:rPr>
        <w:tab/>
      </w:r>
      <w:r w:rsidRPr="007B195A">
        <w:rPr>
          <w:lang w:val="ru-RU"/>
        </w:rPr>
        <w:tab/>
      </w:r>
      <w:r w:rsidRPr="007B195A">
        <w:rPr>
          <w:position w:val="-14"/>
          <w:sz w:val="24"/>
          <w:lang w:val="ru-RU"/>
        </w:rPr>
        <w:object w:dxaOrig="2790" w:dyaOrig="390">
          <v:shape id="_x0000_i1068" type="#_x0000_t75" style="width:117.7pt;height:17.55pt;mso-position-horizontal:absolute" o:ole="" fillcolor="window">
            <v:imagedata r:id="rId99" o:title=""/>
          </v:shape>
          <o:OLEObject Type="Embed" ProgID="Equation.3" ShapeID="_x0000_i1068" DrawAspect="Content" ObjectID="_1499504999" r:id="rId100"/>
        </w:object>
      </w:r>
      <w:r w:rsidRPr="007B195A">
        <w:rPr>
          <w:lang w:val="ru-RU"/>
        </w:rPr>
        <w:tab/>
        <w:t>при</w:t>
      </w:r>
      <w:r w:rsidRPr="007B195A">
        <w:rPr>
          <w:lang w:val="ru-RU"/>
        </w:rPr>
        <w:tab/>
        <w:t xml:space="preserve">1 ≤ </w:t>
      </w:r>
      <w:r w:rsidRPr="007B195A">
        <w:rPr>
          <w:i/>
          <w:iCs/>
          <w:lang w:val="ru-RU"/>
        </w:rPr>
        <w:t>x</w:t>
      </w:r>
    </w:p>
    <w:p w:rsidR="004B7E37" w:rsidRPr="007B195A" w:rsidRDefault="004B7E37" w:rsidP="004B7E37">
      <w:pPr>
        <w:rPr>
          <w:u w:val="single"/>
          <w:lang w:val="ru-RU"/>
        </w:rPr>
      </w:pPr>
      <w:r w:rsidRPr="007B195A">
        <w:rPr>
          <w:b/>
          <w:lang w:val="ru-RU"/>
        </w:rPr>
        <w:t>3.2.2</w:t>
      </w:r>
      <w:r w:rsidRPr="007B195A">
        <w:rPr>
          <w:b/>
          <w:lang w:val="ru-RU"/>
        </w:rPr>
        <w:tab/>
      </w:r>
      <w:r w:rsidRPr="007B195A">
        <w:rPr>
          <w:bCs/>
          <w:lang w:val="ru-RU"/>
        </w:rPr>
        <w:t>в случае</w:t>
      </w:r>
      <w:r w:rsidRPr="007B195A">
        <w:rPr>
          <w:lang w:val="ru-RU"/>
        </w:rPr>
        <w:t xml:space="preserve"> средних диаграмм направленности по боковым лепесткам, упомянутым в пункте с) раздела </w:t>
      </w:r>
      <w:r w:rsidRPr="007B195A">
        <w:rPr>
          <w:i/>
          <w:iCs/>
          <w:lang w:val="ru-RU"/>
        </w:rPr>
        <w:t>учитывая,</w:t>
      </w:r>
      <w:r w:rsidRPr="007B195A">
        <w:rPr>
          <w:lang w:val="ru-RU"/>
        </w:rPr>
        <w:t xml:space="preserve"> при статистической оценке помех должны использоваться следующие уравнения для углов места в интервале от </w:t>
      </w:r>
      <w:r w:rsidRPr="007B195A">
        <w:rPr>
          <w:lang w:val="ru-RU"/>
        </w:rPr>
        <w:noBreakHyphen/>
        <w:t>90° до 90° и углов азимута в интервале от –180° до 180° (см. Примечание </w:t>
      </w:r>
      <w:r w:rsidRPr="007B195A">
        <w:rPr>
          <w:lang w:val="ru-RU" w:eastAsia="ja-JP"/>
        </w:rPr>
        <w:t>3</w:t>
      </w:r>
      <w:r w:rsidRPr="007B195A">
        <w:rPr>
          <w:lang w:val="ru-RU"/>
        </w:rPr>
        <w:t>):</w:t>
      </w:r>
    </w:p>
    <w:p w:rsidR="004B7E37" w:rsidRPr="007B195A" w:rsidRDefault="004B7E37" w:rsidP="004B7E37">
      <w:pPr>
        <w:pStyle w:val="Equation"/>
        <w:tabs>
          <w:tab w:val="left" w:pos="6521"/>
          <w:tab w:val="left" w:pos="7371"/>
        </w:tabs>
        <w:rPr>
          <w:lang w:val="ru-RU"/>
        </w:rPr>
      </w:pPr>
      <w:r w:rsidRPr="007B195A">
        <w:rPr>
          <w:lang w:val="ru-RU"/>
        </w:rPr>
        <w:tab/>
      </w:r>
      <w:r w:rsidRPr="007B195A">
        <w:rPr>
          <w:lang w:val="ru-RU"/>
        </w:rPr>
        <w:tab/>
      </w:r>
      <w:r w:rsidRPr="007B195A">
        <w:rPr>
          <w:position w:val="-14"/>
          <w:sz w:val="24"/>
          <w:lang w:val="ru-RU"/>
        </w:rPr>
        <w:object w:dxaOrig="1950" w:dyaOrig="450">
          <v:shape id="_x0000_i1069" type="#_x0000_t75" style="width:86.4pt;height:19.4pt" o:ole="" fillcolor="window">
            <v:imagedata r:id="rId101" o:title=""/>
          </v:shape>
          <o:OLEObject Type="Embed" ProgID="Equation.3" ShapeID="_x0000_i1069" DrawAspect="Content" ObjectID="_1499505000" r:id="rId102"/>
        </w:object>
      </w:r>
      <w:r w:rsidRPr="007B195A">
        <w:rPr>
          <w:lang w:val="ru-RU"/>
        </w:rPr>
        <w:tab/>
        <w:t>при</w:t>
      </w:r>
      <w:r w:rsidRPr="007B195A">
        <w:rPr>
          <w:lang w:val="ru-RU"/>
        </w:rPr>
        <w:tab/>
        <w:t xml:space="preserve">0 ≤ </w:t>
      </w:r>
      <w:r w:rsidRPr="007B195A">
        <w:rPr>
          <w:i/>
          <w:iCs/>
          <w:lang w:val="ru-RU"/>
        </w:rPr>
        <w:t>x</w:t>
      </w:r>
      <w:r w:rsidRPr="007B195A">
        <w:rPr>
          <w:lang w:val="ru-RU"/>
        </w:rPr>
        <w:t xml:space="preserve">  &lt; 1,152</w:t>
      </w:r>
      <w:r w:rsidRPr="007B195A">
        <w:rPr>
          <w:lang w:val="ru-RU"/>
        </w:rPr>
        <w:tab/>
        <w:t>(2</w:t>
      </w:r>
      <w:r w:rsidRPr="007B195A">
        <w:rPr>
          <w:lang w:val="ru-RU" w:eastAsia="ja-JP"/>
        </w:rPr>
        <w:t>f</w:t>
      </w:r>
      <w:r w:rsidRPr="007B195A">
        <w:rPr>
          <w:lang w:val="ru-RU"/>
        </w:rPr>
        <w:t>)</w:t>
      </w:r>
    </w:p>
    <w:p w:rsidR="004B7E37" w:rsidRPr="007B195A" w:rsidRDefault="004B7E37" w:rsidP="004B7E37">
      <w:pPr>
        <w:pStyle w:val="Equation"/>
        <w:tabs>
          <w:tab w:val="left" w:pos="6521"/>
          <w:tab w:val="left" w:pos="7371"/>
        </w:tabs>
        <w:rPr>
          <w:lang w:val="ru-RU"/>
        </w:rPr>
      </w:pPr>
      <w:r w:rsidRPr="007B195A">
        <w:rPr>
          <w:lang w:val="ru-RU"/>
        </w:rPr>
        <w:tab/>
      </w:r>
      <w:r w:rsidRPr="007B195A">
        <w:rPr>
          <w:lang w:val="ru-RU"/>
        </w:rPr>
        <w:tab/>
      </w:r>
      <w:r w:rsidRPr="007B195A">
        <w:rPr>
          <w:position w:val="-14"/>
          <w:sz w:val="24"/>
          <w:lang w:val="ru-RU"/>
        </w:rPr>
        <w:object w:dxaOrig="2655" w:dyaOrig="375">
          <v:shape id="_x0000_i1070" type="#_x0000_t75" style="width:127.7pt;height:17.55pt" o:ole="" fillcolor="window">
            <v:imagedata r:id="rId103" o:title=""/>
          </v:shape>
          <o:OLEObject Type="Embed" ProgID="Equation.3" ShapeID="_x0000_i1070" DrawAspect="Content" ObjectID="_1499505001" r:id="rId104"/>
        </w:object>
      </w:r>
      <w:r w:rsidRPr="007B195A">
        <w:rPr>
          <w:lang w:val="ru-RU"/>
        </w:rPr>
        <w:tab/>
        <w:t>при</w:t>
      </w:r>
      <w:r w:rsidRPr="007B195A">
        <w:rPr>
          <w:lang w:val="ru-RU"/>
        </w:rPr>
        <w:tab/>
        <w:t xml:space="preserve">1,152 ≤ </w:t>
      </w:r>
      <w:r w:rsidRPr="007B195A">
        <w:rPr>
          <w:i/>
          <w:iCs/>
          <w:lang w:val="ru-RU"/>
        </w:rPr>
        <w:t>x</w:t>
      </w:r>
    </w:p>
    <w:p w:rsidR="004B7E37" w:rsidRPr="007B195A" w:rsidRDefault="004B7E37" w:rsidP="004B7E37">
      <w:pPr>
        <w:rPr>
          <w:lang w:val="ru-RU" w:eastAsia="ja-JP"/>
        </w:rPr>
      </w:pPr>
      <w:r w:rsidRPr="007B195A">
        <w:rPr>
          <w:lang w:val="ru-RU" w:eastAsia="ja-JP"/>
        </w:rPr>
        <w:t xml:space="preserve">В этом случае, как для </w:t>
      </w:r>
      <w:r w:rsidRPr="007B195A">
        <w:rPr>
          <w:lang w:val="ru-RU"/>
        </w:rPr>
        <w:sym w:font="Symbol" w:char="F06A"/>
      </w:r>
      <w:r w:rsidRPr="007B195A">
        <w:rPr>
          <w:i/>
          <w:iCs/>
          <w:vertAlign w:val="subscript"/>
          <w:lang w:val="ru-RU" w:eastAsia="ja-JP"/>
        </w:rPr>
        <w:t>th</w:t>
      </w:r>
      <w:r w:rsidRPr="007B195A">
        <w:rPr>
          <w:lang w:val="ru-RU" w:eastAsia="ja-JP"/>
        </w:rPr>
        <w:t xml:space="preserve"> в уравнениях (2d6) и (2d7), </w:t>
      </w:r>
      <w:r w:rsidRPr="007B195A">
        <w:rPr>
          <w:lang w:val="ru-RU"/>
        </w:rPr>
        <w:sym w:font="Symbol" w:char="F06A"/>
      </w:r>
      <w:r w:rsidRPr="007B195A">
        <w:rPr>
          <w:i/>
          <w:iCs/>
          <w:vertAlign w:val="subscript"/>
          <w:lang w:val="ru-RU" w:eastAsia="ja-JP"/>
        </w:rPr>
        <w:t>th</w:t>
      </w:r>
      <w:r w:rsidRPr="007B195A">
        <w:rPr>
          <w:lang w:val="ru-RU" w:eastAsia="ja-JP"/>
        </w:rPr>
        <w:t xml:space="preserve"> =</w:t>
      </w:r>
      <w:r w:rsidRPr="007B195A">
        <w:rPr>
          <w:lang w:val="ru-RU"/>
        </w:rPr>
        <w:t xml:space="preserve"> 1,152</w:t>
      </w:r>
      <w:r w:rsidRPr="007B195A">
        <w:rPr>
          <w:lang w:val="ru-RU"/>
        </w:rPr>
        <w:sym w:font="Symbol" w:char="F06A"/>
      </w:r>
      <w:r w:rsidRPr="007B195A">
        <w:rPr>
          <w:vertAlign w:val="subscript"/>
          <w:lang w:val="ru-RU"/>
        </w:rPr>
        <w:t>3</w:t>
      </w:r>
      <w:r w:rsidRPr="007B195A">
        <w:rPr>
          <w:lang w:val="ru-RU"/>
        </w:rPr>
        <w:t>.</w:t>
      </w:r>
    </w:p>
    <w:p w:rsidR="004B7E37" w:rsidRPr="007B195A" w:rsidRDefault="004B7E37" w:rsidP="004B7E37">
      <w:pPr>
        <w:rPr>
          <w:lang w:val="ru-RU"/>
        </w:rPr>
      </w:pPr>
      <w:r w:rsidRPr="007B195A">
        <w:rPr>
          <w:b/>
          <w:bCs/>
          <w:lang w:val="ru-RU"/>
        </w:rPr>
        <w:t>3.3</w:t>
      </w:r>
      <w:r w:rsidRPr="007B195A">
        <w:rPr>
          <w:b/>
          <w:bCs/>
          <w:lang w:val="ru-RU"/>
        </w:rPr>
        <w:tab/>
      </w:r>
      <w:r w:rsidRPr="007B195A">
        <w:rPr>
          <w:lang w:val="ru-RU"/>
        </w:rPr>
        <w:t>в случае использования секторных антенн с шириной луча по уровню 3 дБ в азимутальной плоскости менее приблизительно 120</w:t>
      </w:r>
      <w:r w:rsidRPr="007B195A">
        <w:rPr>
          <w:rFonts w:ascii="Symbol" w:hAnsi="Symbol"/>
          <w:lang w:val="ru-RU"/>
        </w:rPr>
        <w:t></w:t>
      </w:r>
      <w:r w:rsidRPr="007B195A">
        <w:rPr>
          <w:lang w:val="ru-RU"/>
        </w:rPr>
        <w:t xml:space="preserve"> соотношение между максимальным усилением и шириной луча по уровню 3 дБ в азимутальной плоскости и угломестной плоскости предварительно принимается равным (см. Приложение 2 и Примечания 4 и 5):</w:t>
      </w:r>
    </w:p>
    <w:p w:rsidR="004B7E37" w:rsidRPr="007B195A" w:rsidRDefault="004B7E37" w:rsidP="004B7E37">
      <w:pPr>
        <w:pStyle w:val="Equation"/>
        <w:rPr>
          <w:sz w:val="24"/>
          <w:lang w:val="ru-RU"/>
        </w:rPr>
      </w:pPr>
      <w:r w:rsidRPr="007B195A">
        <w:rPr>
          <w:lang w:val="ru-RU"/>
        </w:rPr>
        <w:lastRenderedPageBreak/>
        <w:tab/>
      </w:r>
      <w:r w:rsidRPr="007B195A">
        <w:rPr>
          <w:lang w:val="ru-RU"/>
        </w:rPr>
        <w:tab/>
      </w:r>
      <w:r w:rsidRPr="007B195A">
        <w:rPr>
          <w:position w:val="-30"/>
          <w:sz w:val="24"/>
          <w:lang w:val="ru-RU"/>
        </w:rPr>
        <w:object w:dxaOrig="2240" w:dyaOrig="720">
          <v:shape id="_x0000_i1071" type="#_x0000_t75" style="width:102.7pt;height:33.2pt" o:ole="" fillcolor="window">
            <v:imagedata r:id="rId105" o:title=""/>
          </v:shape>
          <o:OLEObject Type="Embed" ProgID="Equation.3" ShapeID="_x0000_i1071" DrawAspect="Content" ObjectID="_1499505002" r:id="rId106"/>
        </w:object>
      </w:r>
      <w:r w:rsidRPr="007B195A">
        <w:rPr>
          <w:sz w:val="24"/>
          <w:lang w:val="ru-RU"/>
        </w:rPr>
        <w:t>,</w:t>
      </w:r>
      <w:r w:rsidRPr="007B195A">
        <w:rPr>
          <w:lang w:val="ru-RU"/>
        </w:rPr>
        <w:tab/>
        <w:t>(3</w:t>
      </w:r>
      <w:r w:rsidRPr="007B195A">
        <w:rPr>
          <w:lang w:val="ru-RU" w:eastAsia="ja-JP"/>
        </w:rPr>
        <w:t>a</w:t>
      </w:r>
      <w:r w:rsidRPr="007B195A">
        <w:rPr>
          <w:lang w:val="ru-RU"/>
        </w:rPr>
        <w:t>)</w:t>
      </w:r>
    </w:p>
    <w:p w:rsidR="004B7E37" w:rsidRPr="007B195A" w:rsidRDefault="004B7E37" w:rsidP="004B7E37">
      <w:pPr>
        <w:rPr>
          <w:lang w:val="ru-RU"/>
        </w:rPr>
      </w:pPr>
      <w:r w:rsidRPr="007B195A">
        <w:rPr>
          <w:lang w:val="ru-RU"/>
        </w:rPr>
        <w:t xml:space="preserve">где все параметры определены в п. 3.1 раздела </w:t>
      </w:r>
      <w:r w:rsidRPr="007B195A">
        <w:rPr>
          <w:i/>
          <w:lang w:val="ru-RU"/>
        </w:rPr>
        <w:t>рекомендует</w:t>
      </w:r>
      <w:r w:rsidRPr="007B195A">
        <w:rPr>
          <w:lang w:val="ru-RU"/>
        </w:rPr>
        <w:t>;</w:t>
      </w:r>
    </w:p>
    <w:p w:rsidR="004B7E37" w:rsidRPr="007B195A" w:rsidRDefault="004B7E37" w:rsidP="004B7E37">
      <w:pPr>
        <w:rPr>
          <w:sz w:val="24"/>
          <w:lang w:val="ru-RU"/>
        </w:rPr>
      </w:pPr>
      <w:r w:rsidRPr="007B195A">
        <w:rPr>
          <w:b/>
          <w:lang w:val="ru-RU"/>
        </w:rPr>
        <w:t>3.4</w:t>
      </w:r>
      <w:r w:rsidRPr="007B195A">
        <w:rPr>
          <w:lang w:val="ru-RU"/>
        </w:rPr>
        <w:tab/>
      </w:r>
      <w:r w:rsidRPr="007B195A">
        <w:rPr>
          <w:bCs/>
          <w:lang w:val="ru-RU"/>
        </w:rPr>
        <w:t xml:space="preserve">в случаях, когда антенны, упомянутые </w:t>
      </w:r>
      <w:r w:rsidRPr="007B195A">
        <w:rPr>
          <w:lang w:val="ru-RU"/>
        </w:rPr>
        <w:t xml:space="preserve">в пп. 3.1–3.2 раздела </w:t>
      </w:r>
      <w:r w:rsidRPr="007B195A">
        <w:rPr>
          <w:i/>
          <w:iCs/>
          <w:lang w:val="ru-RU"/>
        </w:rPr>
        <w:t xml:space="preserve">рекомендует </w:t>
      </w:r>
      <w:r w:rsidRPr="007B195A">
        <w:rPr>
          <w:lang w:val="ru-RU"/>
        </w:rPr>
        <w:t xml:space="preserve">работают с электрическим наклоном, все уравнения, приведенные в этих пунктах раздела </w:t>
      </w:r>
      <w:r w:rsidRPr="007B195A">
        <w:rPr>
          <w:i/>
          <w:iCs/>
          <w:lang w:val="ru-RU"/>
        </w:rPr>
        <w:t>рекомендует</w:t>
      </w:r>
      <w:r w:rsidRPr="007B195A">
        <w:rPr>
          <w:lang w:val="ru-RU"/>
        </w:rPr>
        <w:t>, действительны с определениями и повторными определениями следующих переменных (см. п. </w:t>
      </w:r>
      <w:r w:rsidRPr="007B195A">
        <w:rPr>
          <w:lang w:val="ru-RU" w:eastAsia="ja-JP"/>
        </w:rPr>
        <w:t>2 в Приложении 5</w:t>
      </w:r>
      <w:r w:rsidRPr="007B195A">
        <w:rPr>
          <w:lang w:val="ru-RU"/>
        </w:rPr>
        <w:t>):</w:t>
      </w:r>
    </w:p>
    <w:p w:rsidR="004B7E37" w:rsidRPr="007B195A" w:rsidRDefault="004B7E37" w:rsidP="004B7E37">
      <w:pPr>
        <w:pStyle w:val="Equationlegend"/>
        <w:rPr>
          <w:lang w:val="ru-RU"/>
        </w:rPr>
      </w:pPr>
      <w:r w:rsidRPr="007B195A">
        <w:rPr>
          <w:lang w:val="ru-RU"/>
        </w:rPr>
        <w:tab/>
      </w:r>
      <w:r w:rsidRPr="007B195A">
        <w:rPr>
          <w:szCs w:val="24"/>
          <w:lang w:val="ru-RU"/>
        </w:rPr>
        <w:sym w:font="Symbol" w:char="F071"/>
      </w:r>
      <w:r w:rsidRPr="007B195A">
        <w:rPr>
          <w:lang w:val="ru-RU"/>
        </w:rPr>
        <w:t>:</w:t>
      </w:r>
      <w:r w:rsidRPr="007B195A">
        <w:rPr>
          <w:lang w:val="ru-RU"/>
        </w:rPr>
        <w:tab/>
        <w:t>угол места (градусы), измеренный относительно плоскости, определяемой осью максимального усиления антенны и осью, относительно которой наклонена диаграмма направленности (относительно этой плоскости измеряется также (</w:t>
      </w:r>
      <w:r w:rsidRPr="007B195A">
        <w:rPr>
          <w:szCs w:val="24"/>
          <w:lang w:val="ru-RU"/>
        </w:rPr>
        <w:sym w:font="Symbol" w:char="F071"/>
      </w:r>
      <w:r w:rsidRPr="007B195A">
        <w:rPr>
          <w:i/>
          <w:iCs/>
          <w:vertAlign w:val="subscript"/>
          <w:lang w:val="ru-RU"/>
        </w:rPr>
        <w:t>3</w:t>
      </w:r>
      <w:r w:rsidRPr="007B195A">
        <w:rPr>
          <w:lang w:val="ru-RU"/>
        </w:rPr>
        <w:t>);</w:t>
      </w:r>
    </w:p>
    <w:p w:rsidR="004B7E37" w:rsidRPr="007B195A" w:rsidRDefault="004B7E37" w:rsidP="004B7E37">
      <w:pPr>
        <w:pStyle w:val="Equationlegend"/>
        <w:rPr>
          <w:lang w:val="ru-RU"/>
        </w:rPr>
      </w:pPr>
      <w:r w:rsidRPr="007B195A">
        <w:rPr>
          <w:lang w:val="ru-RU"/>
        </w:rPr>
        <w:tab/>
        <w:t>φ:</w:t>
      </w:r>
      <w:r w:rsidRPr="007B195A">
        <w:rPr>
          <w:lang w:val="ru-RU"/>
        </w:rPr>
        <w:tab/>
        <w:t>азимут (градусы), измеренный относительно азимута максимального усиления в плоскости, определяемой осью максимального усиления антенны и осью, относительно которой наклонена диаграмма направленности;</w:t>
      </w:r>
    </w:p>
    <w:p w:rsidR="004B7E37" w:rsidRPr="007B195A" w:rsidRDefault="004B7E37" w:rsidP="004B7E37">
      <w:pPr>
        <w:pStyle w:val="Equationlegend"/>
        <w:rPr>
          <w:lang w:val="ru-RU"/>
        </w:rPr>
      </w:pPr>
      <w:r w:rsidRPr="007B195A">
        <w:rPr>
          <w:lang w:val="ru-RU"/>
        </w:rPr>
        <w:tab/>
      </w:r>
      <w:r w:rsidRPr="007B195A">
        <w:rPr>
          <w:szCs w:val="24"/>
          <w:lang w:val="ru-RU"/>
        </w:rPr>
        <w:sym w:font="Symbol" w:char="F071"/>
      </w:r>
      <w:r w:rsidRPr="007B195A">
        <w:rPr>
          <w:i/>
          <w:iCs/>
          <w:vertAlign w:val="subscript"/>
          <w:lang w:val="ru-RU"/>
        </w:rPr>
        <w:t>h</w:t>
      </w:r>
      <w:r w:rsidRPr="007B195A">
        <w:rPr>
          <w:lang w:val="ru-RU"/>
        </w:rPr>
        <w:t>:</w:t>
      </w:r>
      <w:r w:rsidRPr="007B195A">
        <w:rPr>
          <w:lang w:val="ru-RU"/>
        </w:rPr>
        <w:tab/>
        <w:t>угол места (градусы), измеренный относительно горизонтальной плоскости в месте установки антенны ((90°≤ </w:t>
      </w:r>
      <w:r w:rsidRPr="007B195A">
        <w:rPr>
          <w:lang w:val="ru-RU"/>
        </w:rPr>
        <w:sym w:font="Symbol" w:char="F071"/>
      </w:r>
      <w:r w:rsidRPr="007B195A">
        <w:rPr>
          <w:i/>
          <w:vertAlign w:val="subscript"/>
          <w:lang w:val="ru-RU"/>
        </w:rPr>
        <w:t>h</w:t>
      </w:r>
      <w:r w:rsidRPr="007B195A">
        <w:rPr>
          <w:lang w:val="ru-RU"/>
        </w:rPr>
        <w:t> ≤ 90°);</w:t>
      </w:r>
    </w:p>
    <w:p w:rsidR="004B7E37" w:rsidRPr="007B195A" w:rsidRDefault="004B7E37" w:rsidP="004B7E37">
      <w:pPr>
        <w:pStyle w:val="Equationlegend"/>
        <w:rPr>
          <w:lang w:val="ru-RU"/>
        </w:rPr>
      </w:pPr>
      <w:r w:rsidRPr="007B195A">
        <w:rPr>
          <w:lang w:val="ru-RU"/>
        </w:rPr>
        <w:tab/>
      </w:r>
      <w:proofErr w:type="spellStart"/>
      <w:r w:rsidRPr="007B195A">
        <w:rPr>
          <w:lang w:val="ru-RU"/>
        </w:rPr>
        <w:t>φ</w:t>
      </w:r>
      <w:proofErr w:type="gramStart"/>
      <w:r w:rsidRPr="007B195A">
        <w:rPr>
          <w:i/>
          <w:vertAlign w:val="subscript"/>
          <w:lang w:val="ru-RU"/>
        </w:rPr>
        <w:t>h</w:t>
      </w:r>
      <w:proofErr w:type="spellEnd"/>
      <w:r w:rsidRPr="007B195A">
        <w:rPr>
          <w:lang w:val="ru-RU"/>
        </w:rPr>
        <w:t>:</w:t>
      </w:r>
      <w:r w:rsidRPr="007B195A">
        <w:rPr>
          <w:lang w:val="ru-RU"/>
        </w:rPr>
        <w:tab/>
      </w:r>
      <w:proofErr w:type="gramEnd"/>
      <w:r w:rsidRPr="007B195A">
        <w:rPr>
          <w:lang w:val="ru-RU"/>
        </w:rPr>
        <w:t xml:space="preserve">азимутальный угол (градусы) в горизонтальной плоскости в месте установки антенны, измеренный относительно азимута максимального усиления </w:t>
      </w:r>
      <w:r w:rsidR="00D6511B">
        <w:rPr>
          <w:lang w:val="ru-RU"/>
        </w:rPr>
        <w:br/>
      </w:r>
      <w:r w:rsidRPr="007B195A">
        <w:rPr>
          <w:lang w:val="ru-RU"/>
        </w:rPr>
        <w:t>((180° ≤ (</w:t>
      </w:r>
      <w:r w:rsidRPr="007B195A">
        <w:rPr>
          <w:i/>
          <w:vertAlign w:val="subscript"/>
          <w:lang w:val="ru-RU"/>
        </w:rPr>
        <w:t>h</w:t>
      </w:r>
      <w:r w:rsidRPr="007B195A">
        <w:rPr>
          <w:lang w:val="ru-RU"/>
        </w:rPr>
        <w:t xml:space="preserve"> ≤ 180°);</w:t>
      </w:r>
    </w:p>
    <w:p w:rsidR="004B7E37" w:rsidRPr="007B195A" w:rsidRDefault="004B7E37" w:rsidP="004B7E37">
      <w:pPr>
        <w:pStyle w:val="Equationlegend"/>
        <w:rPr>
          <w:lang w:val="ru-RU"/>
        </w:rPr>
      </w:pPr>
      <w:r w:rsidRPr="007B195A">
        <w:rPr>
          <w:lang w:val="ru-RU"/>
        </w:rPr>
        <w:tab/>
      </w:r>
      <w:r w:rsidRPr="007B195A">
        <w:rPr>
          <w:szCs w:val="24"/>
          <w:lang w:val="ru-RU"/>
        </w:rPr>
        <w:sym w:font="Symbol" w:char="F062"/>
      </w:r>
      <w:r w:rsidRPr="007B195A">
        <w:rPr>
          <w:lang w:val="ru-RU"/>
        </w:rPr>
        <w:t>:</w:t>
      </w:r>
      <w:r w:rsidRPr="007B195A">
        <w:rPr>
          <w:lang w:val="ru-RU"/>
        </w:rPr>
        <w:tab/>
        <w:t>угол наклона, положительный угол (градусы), на который ось главного лепестка ниже горизонтальной плоскости в месте установки антенны.</w:t>
      </w:r>
    </w:p>
    <w:p w:rsidR="004B7E37" w:rsidRPr="007B195A" w:rsidRDefault="004B7E37" w:rsidP="004B7E37">
      <w:pPr>
        <w:rPr>
          <w:lang w:val="ru-RU"/>
        </w:rPr>
      </w:pPr>
      <w:r w:rsidRPr="007B195A">
        <w:rPr>
          <w:lang w:val="ru-RU"/>
        </w:rPr>
        <w:t>Эти переменные взаимосвязаны следующим образом:</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12"/>
          <w:sz w:val="24"/>
          <w:lang w:val="ru-RU" w:eastAsia="ja-JP"/>
        </w:rPr>
        <w:object w:dxaOrig="4140" w:dyaOrig="360">
          <v:shape id="_x0000_i1072" type="#_x0000_t75" style="width:197.85pt;height:17.55pt" o:ole="">
            <v:imagedata r:id="rId107" o:title=""/>
          </v:shape>
          <o:OLEObject Type="Embed" ProgID="Equation.3" ShapeID="_x0000_i1072" DrawAspect="Content" ObjectID="_1499505003" r:id="rId108"/>
        </w:object>
      </w:r>
      <w:r w:rsidRPr="007B195A">
        <w:rPr>
          <w:lang w:val="ru-RU"/>
        </w:rPr>
        <w:t>,</w:t>
      </w:r>
      <w:r w:rsidRPr="007B195A">
        <w:rPr>
          <w:lang w:val="ru-RU" w:eastAsia="ja-JP"/>
        </w:rPr>
        <w:t>     </w:t>
      </w:r>
      <w:r w:rsidRPr="007B195A">
        <w:rPr>
          <w:position w:val="-6"/>
          <w:sz w:val="24"/>
          <w:lang w:val="ru-RU" w:eastAsia="ja-JP"/>
        </w:rPr>
        <w:object w:dxaOrig="1380" w:dyaOrig="270">
          <v:shape id="_x0000_i1073" type="#_x0000_t75" style="width:68.85pt;height:13.75pt" o:ole="">
            <v:imagedata r:id="rId109" o:title=""/>
          </v:shape>
          <o:OLEObject Type="Embed" ProgID="Equation.3" ShapeID="_x0000_i1073" DrawAspect="Content" ObjectID="_1499505004" r:id="rId110"/>
        </w:object>
      </w:r>
      <w:r w:rsidRPr="007B195A">
        <w:rPr>
          <w:lang w:val="ru-RU" w:eastAsia="ja-JP"/>
        </w:rPr>
        <w:tab/>
        <w:t>(3b)</w:t>
      </w:r>
    </w:p>
    <w:p w:rsidR="004B7E37" w:rsidRPr="007B195A" w:rsidRDefault="004B7E37" w:rsidP="004B7E37">
      <w:pPr>
        <w:pStyle w:val="Equation"/>
        <w:tabs>
          <w:tab w:val="clear" w:pos="794"/>
          <w:tab w:val="clear" w:pos="4820"/>
          <w:tab w:val="left" w:pos="284"/>
        </w:tabs>
        <w:jc w:val="left"/>
        <w:rPr>
          <w:lang w:val="ru-RU"/>
        </w:rPr>
      </w:pPr>
      <w:r w:rsidRPr="007B195A">
        <w:rPr>
          <w:position w:val="-28"/>
          <w:sz w:val="24"/>
          <w:lang w:val="ru-RU"/>
        </w:rPr>
        <w:object w:dxaOrig="4560" w:dyaOrig="645">
          <v:shape id="_x0000_i1074" type="#_x0000_t75" style="width:209.75pt;height:30.05pt" o:ole="">
            <v:imagedata r:id="rId111" o:title=""/>
          </v:shape>
          <o:OLEObject Type="Embed" ProgID="Equation.3" ShapeID="_x0000_i1074" DrawAspect="Content" ObjectID="_1499505005" r:id="rId112"/>
        </w:object>
      </w:r>
      <w:r w:rsidRPr="007B195A">
        <w:rPr>
          <w:sz w:val="24"/>
          <w:lang w:val="ru-RU"/>
        </w:rPr>
        <w:t>,</w:t>
      </w:r>
      <w:r w:rsidRPr="007B195A">
        <w:rPr>
          <w:position w:val="-10"/>
          <w:sz w:val="24"/>
          <w:lang w:val="ru-RU" w:eastAsia="ja-JP"/>
        </w:rPr>
        <w:object w:dxaOrig="1305" w:dyaOrig="315">
          <v:shape id="_x0000_i1075" type="#_x0000_t75" style="width:65.75pt;height:16.3pt" o:ole="">
            <v:imagedata r:id="rId113" o:title=""/>
          </v:shape>
          <o:OLEObject Type="Embed" ProgID="Equation.3" ShapeID="_x0000_i1075" DrawAspect="Content" ObjectID="_1499505006" r:id="rId114"/>
        </w:object>
      </w:r>
      <w:r w:rsidRPr="007B195A">
        <w:rPr>
          <w:lang w:val="ru-RU"/>
        </w:rPr>
        <w:t xml:space="preserve"> (см. Примечание 1 в Приложении </w:t>
      </w:r>
      <w:r w:rsidRPr="007B195A">
        <w:rPr>
          <w:lang w:val="ru-RU" w:eastAsia="ja-JP"/>
        </w:rPr>
        <w:t>5)</w:t>
      </w:r>
      <w:r w:rsidRPr="007B195A">
        <w:rPr>
          <w:lang w:val="ru-RU" w:eastAsia="ja-JP"/>
        </w:rPr>
        <w:tab/>
        <w:t>(3c</w:t>
      </w:r>
      <w:r w:rsidRPr="007B195A">
        <w:rPr>
          <w:lang w:val="ru-RU"/>
        </w:rPr>
        <w:t>)</w:t>
      </w:r>
    </w:p>
    <w:p w:rsidR="004B7E37" w:rsidRPr="007B195A" w:rsidRDefault="004B7E37" w:rsidP="004B7E37">
      <w:pPr>
        <w:rPr>
          <w:lang w:val="ru-RU"/>
        </w:rPr>
      </w:pPr>
      <w:r w:rsidRPr="007B195A">
        <w:rPr>
          <w:b/>
          <w:lang w:val="ru-RU"/>
        </w:rPr>
        <w:t>3.5</w:t>
      </w:r>
      <w:r w:rsidRPr="007B195A">
        <w:rPr>
          <w:b/>
          <w:lang w:val="ru-RU"/>
        </w:rPr>
        <w:tab/>
      </w:r>
      <w:r w:rsidRPr="007B195A">
        <w:rPr>
          <w:bCs/>
          <w:lang w:val="ru-RU"/>
        </w:rPr>
        <w:t xml:space="preserve">в случаях, когда антенны, упомянутые </w:t>
      </w:r>
      <w:r w:rsidRPr="007B195A">
        <w:rPr>
          <w:lang w:val="ru-RU"/>
        </w:rPr>
        <w:t xml:space="preserve">в пп. 3.1–3.2 раздела </w:t>
      </w:r>
      <w:r w:rsidRPr="007B195A">
        <w:rPr>
          <w:i/>
          <w:iCs/>
          <w:lang w:val="ru-RU"/>
        </w:rPr>
        <w:t xml:space="preserve">рекомендует </w:t>
      </w:r>
      <w:r w:rsidRPr="007B195A">
        <w:rPr>
          <w:lang w:val="ru-RU"/>
        </w:rPr>
        <w:t xml:space="preserve">работают с электрическим наклоном, усиление излучения с электрическим наклоном </w:t>
      </w:r>
      <w:r w:rsidRPr="007B195A">
        <w:rPr>
          <w:lang w:val="ru-RU" w:eastAsia="ja-JP"/>
        </w:rPr>
        <w:t xml:space="preserve">при </w:t>
      </w:r>
      <w:r w:rsidRPr="007B195A">
        <w:rPr>
          <w:szCs w:val="24"/>
          <w:lang w:val="ru-RU"/>
        </w:rPr>
        <w:sym w:font="Symbol" w:char="F071"/>
      </w:r>
      <w:r w:rsidRPr="007B195A">
        <w:rPr>
          <w:i/>
          <w:iCs/>
          <w:vertAlign w:val="subscript"/>
          <w:lang w:val="ru-RU"/>
        </w:rPr>
        <w:t>h</w:t>
      </w:r>
      <w:r w:rsidRPr="007B195A">
        <w:rPr>
          <w:lang w:val="ru-RU" w:eastAsia="ja-JP"/>
        </w:rPr>
        <w:t xml:space="preserve"> рассчитывается</w:t>
      </w:r>
      <w:r w:rsidRPr="007B195A">
        <w:rPr>
          <w:lang w:val="ru-RU"/>
        </w:rPr>
        <w:t xml:space="preserve"> </w:t>
      </w:r>
      <w:r w:rsidRPr="007B195A">
        <w:rPr>
          <w:szCs w:val="24"/>
          <w:lang w:val="ru-RU"/>
        </w:rPr>
        <w:t xml:space="preserve">также с использованием </w:t>
      </w:r>
      <w:r w:rsidRPr="007B195A">
        <w:rPr>
          <w:lang w:val="ru-RU"/>
        </w:rPr>
        <w:sym w:font="Symbol" w:char="F071"/>
      </w:r>
      <w:r w:rsidRPr="007B195A">
        <w:rPr>
          <w:vertAlign w:val="subscript"/>
          <w:lang w:val="ru-RU" w:eastAsia="ja-JP"/>
        </w:rPr>
        <w:t>e</w:t>
      </w:r>
      <w:r w:rsidRPr="007B195A">
        <w:rPr>
          <w:lang w:val="ru-RU" w:eastAsia="ja-JP"/>
        </w:rPr>
        <w:t xml:space="preserve"> из уравнения (1e), приведенного в п. 2.5 раздела </w:t>
      </w:r>
      <w:r w:rsidRPr="007B195A">
        <w:rPr>
          <w:i/>
          <w:iCs/>
          <w:lang w:val="ru-RU" w:eastAsia="ja-JP"/>
        </w:rPr>
        <w:t xml:space="preserve">рекомендует, </w:t>
      </w:r>
      <w:r w:rsidRPr="007B195A">
        <w:rPr>
          <w:lang w:val="ru-RU" w:eastAsia="ja-JP"/>
        </w:rPr>
        <w:t xml:space="preserve">вместо </w:t>
      </w:r>
      <w:r w:rsidRPr="007B195A">
        <w:rPr>
          <w:lang w:val="ru-RU"/>
        </w:rPr>
        <w:sym w:font="Symbol" w:char="F071"/>
      </w:r>
      <w:r w:rsidRPr="007B195A">
        <w:rPr>
          <w:lang w:val="ru-RU"/>
        </w:rPr>
        <w:t xml:space="preserve"> </w:t>
      </w:r>
      <w:r w:rsidRPr="007B195A">
        <w:rPr>
          <w:lang w:val="ru-RU" w:eastAsia="ja-JP"/>
        </w:rPr>
        <w:t>в уравнениях, приведенных в</w:t>
      </w:r>
      <w:r w:rsidRPr="007B195A">
        <w:rPr>
          <w:lang w:val="ru-RU"/>
        </w:rPr>
        <w:t xml:space="preserve"> пп. </w:t>
      </w:r>
      <w:r w:rsidRPr="007B195A">
        <w:rPr>
          <w:i/>
          <w:lang w:val="ru-RU"/>
        </w:rPr>
        <w:t xml:space="preserve"> </w:t>
      </w:r>
      <w:r w:rsidRPr="007B195A">
        <w:rPr>
          <w:lang w:val="ru-RU"/>
        </w:rPr>
        <w:t xml:space="preserve">3.1 и 3.2, </w:t>
      </w:r>
      <w:r w:rsidRPr="007B195A">
        <w:rPr>
          <w:lang w:val="ru-RU" w:eastAsia="ja-JP"/>
        </w:rPr>
        <w:t xml:space="preserve">раздела </w:t>
      </w:r>
      <w:r w:rsidRPr="007B195A">
        <w:rPr>
          <w:i/>
          <w:iCs/>
          <w:lang w:val="ru-RU" w:eastAsia="ja-JP"/>
        </w:rPr>
        <w:t>рекомендует</w:t>
      </w:r>
      <w:r w:rsidRPr="007B195A">
        <w:rPr>
          <w:lang w:val="ru-RU" w:eastAsia="ja-JP"/>
        </w:rPr>
        <w:t>, соответственно</w:t>
      </w:r>
      <w:r w:rsidRPr="007B195A">
        <w:rPr>
          <w:lang w:val="ru-RU"/>
        </w:rPr>
        <w:t>;</w:t>
      </w:r>
    </w:p>
    <w:p w:rsidR="004B7E37" w:rsidRPr="007B195A" w:rsidRDefault="004B7E37" w:rsidP="004B7E37">
      <w:pPr>
        <w:rPr>
          <w:lang w:val="ru-RU"/>
        </w:rPr>
      </w:pPr>
      <w:r w:rsidRPr="007B195A">
        <w:rPr>
          <w:b/>
          <w:lang w:val="ru-RU"/>
        </w:rPr>
        <w:t>4</w:t>
      </w:r>
      <w:r w:rsidRPr="007B195A">
        <w:rPr>
          <w:lang w:val="ru-RU"/>
        </w:rPr>
        <w:tab/>
        <w:t>чтобы в диапазоне частот от 1 ГГц до приблизительно 3 ГГц в случаях применения станций, в которых используются антенны с низким усилением при круговой симметрии по отношению к ширине луча по уровню 3 дБ и с усилением главного лепестка антенны менее приблизительно 20 дБи, использовались следующие эталонные диаграммы направленности:</w:t>
      </w:r>
    </w:p>
    <w:p w:rsidR="004B7E37" w:rsidRPr="007B195A" w:rsidRDefault="004B7E37" w:rsidP="004B7E37">
      <w:pPr>
        <w:rPr>
          <w:lang w:val="ru-RU"/>
        </w:rPr>
      </w:pPr>
      <w:r w:rsidRPr="007B195A">
        <w:rPr>
          <w:b/>
          <w:bCs/>
          <w:lang w:val="ru-RU"/>
        </w:rPr>
        <w:t>4.1</w:t>
      </w:r>
      <w:r w:rsidRPr="007B195A">
        <w:rPr>
          <w:b/>
          <w:bCs/>
          <w:lang w:val="ru-RU"/>
        </w:rPr>
        <w:tab/>
      </w:r>
      <w:r w:rsidRPr="007B195A">
        <w:rPr>
          <w:lang w:val="ru-RU"/>
        </w:rPr>
        <w:t xml:space="preserve">для пиковых диаграмм направленности по боковым лепесткам, упомянутых в п. b) раздела </w:t>
      </w:r>
      <w:r w:rsidRPr="007B195A">
        <w:rPr>
          <w:i/>
          <w:lang w:val="ru-RU"/>
        </w:rPr>
        <w:t>учитывая</w:t>
      </w:r>
      <w:r w:rsidRPr="007B195A">
        <w:rPr>
          <w:lang w:val="ru-RU"/>
        </w:rPr>
        <w:t>, должны использоваться следующие уравнения (см. Примечание 6):</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position w:val="-102"/>
          <w:sz w:val="24"/>
          <w:lang w:val="ru-RU"/>
        </w:rPr>
        <w:object w:dxaOrig="7119" w:dyaOrig="2160">
          <v:shape id="_x0000_i1076" type="#_x0000_t75" style="width:321.2pt;height:97.05pt" o:ole="" fillcolor="window">
            <v:imagedata r:id="rId115" o:title=""/>
          </v:shape>
          <o:OLEObject Type="Embed" ProgID="Equation.3" ShapeID="_x0000_i1076" DrawAspect="Content" ObjectID="_1499505007" r:id="rId116"/>
        </w:object>
      </w:r>
      <w:r w:rsidRPr="007B195A">
        <w:rPr>
          <w:sz w:val="24"/>
          <w:lang w:val="ru-RU"/>
        </w:rPr>
        <w:t>,</w:t>
      </w:r>
      <w:r w:rsidRPr="007B195A">
        <w:rPr>
          <w:lang w:val="ru-RU"/>
        </w:rPr>
        <w:tab/>
        <w:t>(4)</w:t>
      </w:r>
    </w:p>
    <w:p w:rsidR="004B7E37" w:rsidRPr="007B195A" w:rsidRDefault="004B7E37" w:rsidP="004B7E37">
      <w:pPr>
        <w:rPr>
          <w:lang w:val="ru-RU"/>
        </w:rPr>
      </w:pPr>
      <w:r w:rsidRPr="007B195A">
        <w:rPr>
          <w:lang w:val="ru-RU"/>
        </w:rPr>
        <w:t>где:</w:t>
      </w:r>
    </w:p>
    <w:p w:rsidR="004B7E37" w:rsidRPr="007B195A" w:rsidRDefault="004B7E37" w:rsidP="004B7E37">
      <w:pPr>
        <w:pStyle w:val="Equationlegend"/>
        <w:spacing w:line="240" w:lineRule="exact"/>
        <w:rPr>
          <w:lang w:val="ru-RU"/>
        </w:rPr>
      </w:pPr>
      <w:r w:rsidRPr="007B195A">
        <w:rPr>
          <w:i/>
          <w:lang w:val="ru-RU"/>
        </w:rPr>
        <w:tab/>
        <w:t>G</w:t>
      </w:r>
      <w:r w:rsidRPr="007B195A">
        <w:rPr>
          <w:lang w:val="ru-RU"/>
        </w:rPr>
        <w:t>(</w:t>
      </w:r>
      <w:r w:rsidRPr="007B195A">
        <w:rPr>
          <w:rFonts w:ascii="Symbol" w:hAnsi="Symbol"/>
          <w:lang w:val="ru-RU"/>
        </w:rPr>
        <w:sym w:font="Symbol" w:char="F071"/>
      </w:r>
      <w:r w:rsidRPr="007B195A">
        <w:rPr>
          <w:lang w:val="ru-RU"/>
        </w:rPr>
        <w:t>)</w:t>
      </w:r>
      <w:r w:rsidRPr="007B195A">
        <w:rPr>
          <w:rFonts w:ascii="Tms Rmn" w:hAnsi="Tms Rmn"/>
          <w:sz w:val="12"/>
          <w:lang w:val="ru-RU"/>
        </w:rPr>
        <w:t> </w:t>
      </w:r>
      <w:r w:rsidRPr="007B195A">
        <w:rPr>
          <w:lang w:val="ru-RU"/>
        </w:rPr>
        <w:t>:</w:t>
      </w:r>
      <w:r w:rsidRPr="007B195A">
        <w:rPr>
          <w:lang w:val="ru-RU"/>
        </w:rPr>
        <w:tab/>
        <w:t>усиление относительно изотропной антенны (дБи);</w:t>
      </w:r>
    </w:p>
    <w:p w:rsidR="004B7E37" w:rsidRPr="007B195A" w:rsidRDefault="004B7E37" w:rsidP="004B7E37">
      <w:pPr>
        <w:pStyle w:val="Equationlegend"/>
        <w:spacing w:line="240" w:lineRule="exact"/>
        <w:rPr>
          <w:lang w:val="ru-RU"/>
        </w:rPr>
      </w:pPr>
      <w:r w:rsidRPr="007B195A">
        <w:rPr>
          <w:i/>
          <w:lang w:val="ru-RU"/>
        </w:rPr>
        <w:tab/>
        <w:t>G</w:t>
      </w:r>
      <w:r w:rsidRPr="007B195A">
        <w:rPr>
          <w:position w:val="-4"/>
          <w:sz w:val="16"/>
          <w:lang w:val="ru-RU"/>
        </w:rPr>
        <w:t>0</w:t>
      </w:r>
      <w:r w:rsidRPr="007B195A">
        <w:rPr>
          <w:rFonts w:ascii="Tms Rmn" w:hAnsi="Tms Rmn"/>
          <w:sz w:val="12"/>
          <w:lang w:val="ru-RU"/>
        </w:rPr>
        <w:t> </w:t>
      </w:r>
      <w:r w:rsidRPr="007B195A">
        <w:rPr>
          <w:lang w:val="ru-RU"/>
        </w:rPr>
        <w:t>:</w:t>
      </w:r>
      <w:r w:rsidRPr="007B195A">
        <w:rPr>
          <w:lang w:val="ru-RU"/>
        </w:rPr>
        <w:tab/>
        <w:t>усиление главного лепестка антенны (дБи);</w:t>
      </w:r>
    </w:p>
    <w:p w:rsidR="004B7E37" w:rsidRPr="007B195A" w:rsidRDefault="004B7E37" w:rsidP="004B7E37">
      <w:pPr>
        <w:pStyle w:val="Equationlegend"/>
        <w:spacing w:line="240" w:lineRule="exact"/>
        <w:rPr>
          <w:lang w:val="ru-RU"/>
        </w:rPr>
      </w:pPr>
      <w:r w:rsidRPr="007B195A">
        <w:rPr>
          <w:rFonts w:ascii="Symbol" w:hAnsi="Symbol"/>
          <w:lang w:val="ru-RU"/>
        </w:rPr>
        <w:tab/>
      </w:r>
      <w:r w:rsidRPr="007B195A">
        <w:rPr>
          <w:rFonts w:ascii="Symbol" w:hAnsi="Symbol"/>
          <w:lang w:val="ru-RU"/>
        </w:rPr>
        <w:sym w:font="Symbol" w:char="F071"/>
      </w:r>
      <w:r w:rsidRPr="007B195A">
        <w:rPr>
          <w:rFonts w:ascii="Tms Rmn" w:hAnsi="Tms Rmn"/>
          <w:sz w:val="12"/>
          <w:lang w:val="ru-RU"/>
        </w:rPr>
        <w:t> </w:t>
      </w:r>
      <w:r w:rsidRPr="007B195A">
        <w:rPr>
          <w:lang w:val="ru-RU"/>
        </w:rPr>
        <w:t>:</w:t>
      </w:r>
      <w:r w:rsidRPr="007B195A">
        <w:rPr>
          <w:rFonts w:ascii="Symbol" w:hAnsi="Symbol"/>
          <w:lang w:val="ru-RU"/>
        </w:rPr>
        <w:tab/>
      </w:r>
      <w:r w:rsidRPr="007B195A">
        <w:rPr>
          <w:lang w:val="ru-RU"/>
        </w:rPr>
        <w:t xml:space="preserve">угол отклонения от оси (градусы) (0° ≤ </w:t>
      </w:r>
      <w:r w:rsidRPr="007B195A">
        <w:rPr>
          <w:szCs w:val="24"/>
          <w:lang w:val="ru-RU"/>
        </w:rPr>
        <w:sym w:font="Symbol" w:char="F071"/>
      </w:r>
      <w:r w:rsidRPr="007B195A">
        <w:rPr>
          <w:lang w:val="ru-RU"/>
        </w:rPr>
        <w:t xml:space="preserve"> ≤ 180°);</w:t>
      </w:r>
    </w:p>
    <w:p w:rsidR="004B7E37" w:rsidRPr="007B195A" w:rsidRDefault="004B7E37" w:rsidP="004B7E37">
      <w:pPr>
        <w:pStyle w:val="Equationlegend"/>
        <w:spacing w:line="240" w:lineRule="exact"/>
        <w:rPr>
          <w:lang w:val="ru-RU"/>
        </w:rPr>
      </w:pPr>
      <w:r w:rsidRPr="007B195A">
        <w:rPr>
          <w:lang w:val="ru-RU"/>
        </w:rPr>
        <w:tab/>
      </w:r>
      <w:r w:rsidRPr="007B195A">
        <w:rPr>
          <w:lang w:val="ru-RU"/>
        </w:rPr>
        <w:sym w:font="Symbol" w:char="F06A"/>
      </w:r>
      <w:r w:rsidRPr="007B195A">
        <w:rPr>
          <w:position w:val="-4"/>
          <w:sz w:val="16"/>
          <w:lang w:val="ru-RU"/>
        </w:rPr>
        <w:t>3</w:t>
      </w:r>
      <w:r w:rsidRPr="007B195A">
        <w:rPr>
          <w:rFonts w:ascii="Tms Rmn" w:hAnsi="Tms Rmn"/>
          <w:sz w:val="12"/>
          <w:lang w:val="ru-RU"/>
        </w:rPr>
        <w:t> </w:t>
      </w:r>
      <w:r w:rsidRPr="007B195A">
        <w:rPr>
          <w:lang w:val="ru-RU"/>
        </w:rPr>
        <w:t>:</w:t>
      </w:r>
      <w:r w:rsidRPr="007B195A">
        <w:rPr>
          <w:lang w:val="ru-RU"/>
        </w:rPr>
        <w:tab/>
        <w:t>ширина луча по уровню 3 дБ антенны с низким усилением (градусы);</w:t>
      </w:r>
    </w:p>
    <w:p w:rsidR="004B7E37" w:rsidRPr="007B195A" w:rsidRDefault="004B7E37" w:rsidP="004B7E37">
      <w:pPr>
        <w:pStyle w:val="Equationlegend"/>
        <w:spacing w:before="120" w:line="240" w:lineRule="exact"/>
        <w:rPr>
          <w:position w:val="10"/>
          <w:lang w:val="ru-RU" w:eastAsia="ja-JP"/>
        </w:rPr>
      </w:pPr>
      <w:r w:rsidRPr="007B195A">
        <w:rPr>
          <w:lang w:val="ru-RU"/>
        </w:rPr>
        <w:lastRenderedPageBreak/>
        <w:tab/>
      </w:r>
      <w:r w:rsidRPr="007B195A">
        <w:rPr>
          <w:lang w:val="ru-RU"/>
        </w:rPr>
        <w:tab/>
      </w:r>
      <w:r w:rsidRPr="007B195A">
        <w:rPr>
          <w:rFonts w:ascii="Symbol" w:hAnsi="Symbol"/>
          <w:lang w:val="ru-RU"/>
        </w:rPr>
        <w:t></w:t>
      </w:r>
      <w:r w:rsidRPr="007B195A">
        <w:rPr>
          <w:lang w:val="ru-RU"/>
        </w:rPr>
        <w:t> </w:t>
      </w:r>
      <w:r w:rsidRPr="007B195A">
        <w:rPr>
          <w:position w:val="-12"/>
          <w:lang w:val="ru-RU"/>
        </w:rPr>
        <w:object w:dxaOrig="1700" w:dyaOrig="460">
          <v:shape id="_x0000_i1077" type="#_x0000_t75" style="width:84.5pt;height:23.15pt" o:ole="" fillcolor="window">
            <v:imagedata r:id="rId117" o:title=""/>
          </v:shape>
          <o:OLEObject Type="Embed" ProgID="Equation.3" ShapeID="_x0000_i1077" DrawAspect="Content" ObjectID="_1499505008" r:id="rId118"/>
        </w:object>
      </w:r>
      <w:r w:rsidRPr="007B195A">
        <w:rPr>
          <w:lang w:val="ru-RU"/>
        </w:rPr>
        <w:t xml:space="preserve"> </w:t>
      </w:r>
      <w:r w:rsidRPr="007B195A">
        <w:rPr>
          <w:lang w:val="ru-RU" w:eastAsia="ja-JP"/>
        </w:rPr>
        <w:t>(градусы);</w:t>
      </w:r>
    </w:p>
    <w:p w:rsidR="004B7E37" w:rsidRPr="007B195A" w:rsidRDefault="004B7E37" w:rsidP="004B7E37">
      <w:pPr>
        <w:pStyle w:val="Equationlegend"/>
        <w:spacing w:line="240" w:lineRule="exact"/>
        <w:rPr>
          <w:lang w:val="ru-RU" w:eastAsia="ja-JP"/>
        </w:rPr>
      </w:pPr>
      <w:r w:rsidRPr="007B195A">
        <w:rPr>
          <w:rFonts w:ascii="Symbol" w:hAnsi="Symbol"/>
          <w:lang w:val="ru-RU"/>
        </w:rPr>
        <w:tab/>
      </w:r>
      <w:r w:rsidRPr="007B195A">
        <w:rPr>
          <w:rFonts w:ascii="Symbol" w:hAnsi="Symbol"/>
          <w:lang w:val="ru-RU"/>
        </w:rPr>
        <w:sym w:font="Symbol" w:char="F06A"/>
      </w:r>
      <w:r w:rsidRPr="007B195A">
        <w:rPr>
          <w:position w:val="-4"/>
          <w:sz w:val="16"/>
          <w:lang w:val="ru-RU"/>
        </w:rPr>
        <w:t>1</w:t>
      </w:r>
      <w:r w:rsidRPr="007B195A">
        <w:rPr>
          <w:lang w:val="ru-RU"/>
        </w:rPr>
        <w:tab/>
      </w:r>
      <w:r w:rsidRPr="007B195A">
        <w:rPr>
          <w:rFonts w:ascii="Symbol" w:hAnsi="Symbol"/>
          <w:lang w:val="ru-RU"/>
        </w:rPr>
        <w:t></w:t>
      </w:r>
      <w:r w:rsidRPr="007B195A">
        <w:rPr>
          <w:lang w:val="ru-RU"/>
        </w:rPr>
        <w:t xml:space="preserve"> 1,9 </w:t>
      </w:r>
      <w:r w:rsidRPr="007B195A">
        <w:rPr>
          <w:rFonts w:ascii="Symbol" w:hAnsi="Symbol"/>
          <w:lang w:val="ru-RU"/>
        </w:rPr>
        <w:sym w:font="Symbol" w:char="F06A"/>
      </w:r>
      <w:r w:rsidRPr="007B195A">
        <w:rPr>
          <w:position w:val="-4"/>
          <w:sz w:val="16"/>
          <w:lang w:val="ru-RU"/>
        </w:rPr>
        <w:t>3</w:t>
      </w:r>
      <w:r w:rsidRPr="007B195A">
        <w:rPr>
          <w:lang w:val="ru-RU"/>
        </w:rPr>
        <w:t xml:space="preserve"> </w:t>
      </w:r>
      <w:r w:rsidRPr="007B195A">
        <w:rPr>
          <w:lang w:val="ru-RU" w:eastAsia="ja-JP"/>
        </w:rPr>
        <w:t>(</w:t>
      </w:r>
      <w:r w:rsidRPr="007B195A">
        <w:rPr>
          <w:lang w:val="ru-RU"/>
        </w:rPr>
        <w:t>градусы</w:t>
      </w:r>
      <w:r w:rsidRPr="007B195A">
        <w:rPr>
          <w:lang w:val="ru-RU" w:eastAsia="ja-JP"/>
        </w:rPr>
        <w:t>);</w:t>
      </w:r>
    </w:p>
    <w:p w:rsidR="004B7E37" w:rsidRPr="007B195A" w:rsidRDefault="004B7E37" w:rsidP="004B7E37">
      <w:pPr>
        <w:pStyle w:val="Equationlegend"/>
        <w:spacing w:line="240" w:lineRule="exact"/>
        <w:rPr>
          <w:lang w:val="ru-RU"/>
        </w:rPr>
      </w:pPr>
      <w:r w:rsidRPr="007B195A">
        <w:rPr>
          <w:rFonts w:ascii="Symbol" w:hAnsi="Symbol"/>
          <w:lang w:val="ru-RU"/>
        </w:rPr>
        <w:tab/>
      </w:r>
      <w:r w:rsidRPr="007B195A">
        <w:rPr>
          <w:rFonts w:ascii="Symbol" w:hAnsi="Symbol"/>
          <w:lang w:val="ru-RU"/>
        </w:rPr>
        <w:sym w:font="Symbol" w:char="F06A"/>
      </w:r>
      <w:r w:rsidRPr="007B195A">
        <w:rPr>
          <w:position w:val="-4"/>
          <w:sz w:val="16"/>
          <w:lang w:val="ru-RU"/>
        </w:rPr>
        <w:t>2</w:t>
      </w:r>
      <w:r w:rsidRPr="007B195A">
        <w:rPr>
          <w:lang w:val="ru-RU"/>
        </w:rPr>
        <w:tab/>
      </w:r>
      <w:r w:rsidRPr="007B195A">
        <w:rPr>
          <w:rFonts w:ascii="Symbol" w:hAnsi="Symbol"/>
          <w:lang w:val="ru-RU"/>
        </w:rPr>
        <w:t></w:t>
      </w:r>
      <w:r w:rsidRPr="007B195A">
        <w:rPr>
          <w:lang w:val="ru-RU"/>
        </w:rPr>
        <w:t> </w:t>
      </w:r>
      <w:r w:rsidRPr="007B195A">
        <w:rPr>
          <w:rFonts w:ascii="Symbol" w:hAnsi="Symbol"/>
          <w:lang w:val="ru-RU"/>
        </w:rPr>
        <w:sym w:font="Symbol" w:char="F06A"/>
      </w:r>
      <w:r w:rsidRPr="007B195A">
        <w:rPr>
          <w:position w:val="-4"/>
          <w:sz w:val="16"/>
          <w:lang w:val="ru-RU"/>
        </w:rPr>
        <w:t>1</w:t>
      </w:r>
      <w:r w:rsidRPr="007B195A">
        <w:rPr>
          <w:lang w:val="ru-RU"/>
        </w:rPr>
        <w:t> </w:t>
      </w:r>
      <w:r w:rsidRPr="007B195A">
        <w:rPr>
          <w:rFonts w:ascii="Symbol" w:hAnsi="Symbol"/>
          <w:lang w:val="ru-RU"/>
        </w:rPr>
        <w:t></w:t>
      </w:r>
      <w:r w:rsidRPr="007B195A">
        <w:rPr>
          <w:lang w:val="ru-RU"/>
        </w:rPr>
        <w:t> 10</w:t>
      </w:r>
      <w:r w:rsidRPr="007B195A">
        <w:rPr>
          <w:position w:val="6"/>
          <w:sz w:val="16"/>
          <w:lang w:val="ru-RU"/>
        </w:rPr>
        <w:t>(</w:t>
      </w:r>
      <w:r w:rsidRPr="007B195A">
        <w:rPr>
          <w:i/>
          <w:position w:val="6"/>
          <w:sz w:val="16"/>
          <w:lang w:val="ru-RU"/>
        </w:rPr>
        <w:t>G</w:t>
      </w:r>
      <w:r w:rsidRPr="007B195A">
        <w:rPr>
          <w:position w:val="2"/>
          <w:sz w:val="14"/>
          <w:lang w:val="ru-RU"/>
        </w:rPr>
        <w:t>0</w:t>
      </w:r>
      <w:r w:rsidRPr="007B195A">
        <w:rPr>
          <w:position w:val="6"/>
          <w:sz w:val="16"/>
          <w:lang w:val="ru-RU"/>
        </w:rPr>
        <w:t> – 6)/32</w:t>
      </w:r>
      <w:r w:rsidRPr="007B195A">
        <w:rPr>
          <w:lang w:val="ru-RU" w:eastAsia="ja-JP"/>
        </w:rPr>
        <w:t xml:space="preserve"> (</w:t>
      </w:r>
      <w:r w:rsidRPr="007B195A">
        <w:rPr>
          <w:lang w:val="ru-RU"/>
        </w:rPr>
        <w:t>градусы</w:t>
      </w:r>
      <w:r w:rsidRPr="007B195A">
        <w:rPr>
          <w:lang w:val="ru-RU" w:eastAsia="ja-JP"/>
        </w:rPr>
        <w:t>)</w:t>
      </w:r>
      <w:r w:rsidRPr="007B195A">
        <w:rPr>
          <w:lang w:val="ru-RU"/>
        </w:rPr>
        <w:t>;</w:t>
      </w:r>
    </w:p>
    <w:p w:rsidR="004B7E37" w:rsidRPr="007B195A" w:rsidRDefault="004B7E37" w:rsidP="004B7E37">
      <w:pPr>
        <w:rPr>
          <w:lang w:val="ru-RU"/>
        </w:rPr>
      </w:pPr>
      <w:r w:rsidRPr="007B195A">
        <w:rPr>
          <w:b/>
          <w:lang w:val="ru-RU"/>
        </w:rPr>
        <w:t>4.2</w:t>
      </w:r>
      <w:r w:rsidRPr="007B195A">
        <w:rPr>
          <w:b/>
          <w:lang w:val="ru-RU"/>
        </w:rPr>
        <w:tab/>
      </w:r>
      <w:r w:rsidRPr="007B195A">
        <w:rPr>
          <w:lang w:val="ru-RU"/>
        </w:rPr>
        <w:t xml:space="preserve">для средних диаграмм направленности по боковым лепесткам, упомянутых в п. с) раздела </w:t>
      </w:r>
      <w:r w:rsidRPr="007B195A">
        <w:rPr>
          <w:i/>
          <w:lang w:val="ru-RU"/>
        </w:rPr>
        <w:t>учитывая</w:t>
      </w:r>
      <w:r w:rsidRPr="007B195A">
        <w:rPr>
          <w:lang w:val="ru-RU"/>
        </w:rPr>
        <w:t>,</w:t>
      </w:r>
      <w:r w:rsidRPr="007B195A">
        <w:rPr>
          <w:i/>
          <w:lang w:val="ru-RU"/>
        </w:rPr>
        <w:t xml:space="preserve"> </w:t>
      </w:r>
      <w:r w:rsidRPr="007B195A">
        <w:rPr>
          <w:lang w:val="ru-RU"/>
        </w:rPr>
        <w:t xml:space="preserve">должна использоваться диаграмма направленности антенн, приведенная в Рекомендации МСЭ-R F.1245; </w:t>
      </w:r>
    </w:p>
    <w:p w:rsidR="004B7E37" w:rsidRPr="007B195A" w:rsidRDefault="004B7E37" w:rsidP="004B7E37">
      <w:pPr>
        <w:rPr>
          <w:lang w:val="ru-RU"/>
        </w:rPr>
      </w:pPr>
      <w:r w:rsidRPr="007B195A">
        <w:rPr>
          <w:b/>
          <w:lang w:val="ru-RU" w:eastAsia="ja-JP"/>
        </w:rPr>
        <w:t>5</w:t>
      </w:r>
      <w:r w:rsidRPr="007B195A">
        <w:rPr>
          <w:b/>
          <w:lang w:val="ru-RU"/>
        </w:rPr>
        <w:tab/>
      </w:r>
      <w:r w:rsidRPr="007B195A">
        <w:rPr>
          <w:lang w:val="ru-RU"/>
        </w:rPr>
        <w:t>чтобы приведенные ниже Примечания учитывались как часть настоящей Рекомендации:</w:t>
      </w:r>
    </w:p>
    <w:p w:rsidR="004B7E37" w:rsidRPr="007B195A" w:rsidRDefault="004B7E37" w:rsidP="00326F10">
      <w:pPr>
        <w:pStyle w:val="Note"/>
        <w:rPr>
          <w:lang w:val="ru-RU"/>
        </w:rPr>
      </w:pPr>
      <w:r w:rsidRPr="007B195A">
        <w:rPr>
          <w:lang w:val="ru-RU"/>
        </w:rPr>
        <w:t>ПРИМЕЧАНИЕ 1. – Весьма важно, чтобы при исследовании вопросов координации и оценке помех прилагались все возможные усилия для использования диаграммы направленности реальной антенны.</w:t>
      </w:r>
    </w:p>
    <w:p w:rsidR="004B7E37" w:rsidRPr="007B195A" w:rsidRDefault="004B7E37" w:rsidP="00326F10">
      <w:pPr>
        <w:pStyle w:val="Note"/>
        <w:rPr>
          <w:lang w:val="ru-RU" w:eastAsia="ja-JP"/>
        </w:rPr>
      </w:pPr>
      <w:r w:rsidRPr="007B195A">
        <w:rPr>
          <w:lang w:val="ru-RU"/>
        </w:rPr>
        <w:t xml:space="preserve">ПРИМЕЧАНИЕ 2. – </w:t>
      </w:r>
      <w:r w:rsidRPr="007B195A">
        <w:rPr>
          <w:lang w:val="ru-RU" w:eastAsia="ja-JP"/>
        </w:rPr>
        <w:t xml:space="preserve">Значения параметра </w:t>
      </w:r>
      <w:r w:rsidRPr="007B195A">
        <w:rPr>
          <w:i/>
          <w:iCs/>
          <w:lang w:val="ru-RU" w:eastAsia="ja-JP"/>
        </w:rPr>
        <w:t>k</w:t>
      </w:r>
      <w:r w:rsidRPr="007B195A">
        <w:rPr>
          <w:i/>
          <w:iCs/>
          <w:vertAlign w:val="subscript"/>
          <w:lang w:val="ru-RU" w:eastAsia="ja-JP"/>
        </w:rPr>
        <w:t>h</w:t>
      </w:r>
      <w:r w:rsidRPr="007B195A">
        <w:rPr>
          <w:lang w:val="ru-RU"/>
        </w:rPr>
        <w:t xml:space="preserve">, </w:t>
      </w:r>
      <w:r w:rsidRPr="007B195A">
        <w:rPr>
          <w:i/>
          <w:iCs/>
          <w:lang w:val="ru-RU" w:eastAsia="ja-JP"/>
        </w:rPr>
        <w:t>k</w:t>
      </w:r>
      <w:r w:rsidRPr="007B195A">
        <w:rPr>
          <w:i/>
          <w:iCs/>
          <w:vertAlign w:val="subscript"/>
          <w:lang w:val="ru-RU" w:eastAsia="ja-JP"/>
        </w:rPr>
        <w:t>v</w:t>
      </w:r>
      <w:r w:rsidRPr="007B195A">
        <w:rPr>
          <w:lang w:val="ru-RU"/>
        </w:rPr>
        <w:t>,</w:t>
      </w:r>
      <w:r w:rsidRPr="007B195A">
        <w:rPr>
          <w:lang w:val="ru-RU" w:eastAsia="ja-JP"/>
        </w:rPr>
        <w:t xml:space="preserve"> </w:t>
      </w:r>
      <w:r w:rsidRPr="007B195A">
        <w:rPr>
          <w:i/>
          <w:iCs/>
          <w:lang w:val="ru-RU" w:eastAsia="ja-JP"/>
        </w:rPr>
        <w:t>k</w:t>
      </w:r>
      <w:r w:rsidRPr="007B195A">
        <w:rPr>
          <w:i/>
          <w:iCs/>
          <w:vertAlign w:val="subscript"/>
          <w:lang w:val="ru-RU" w:eastAsia="ja-JP"/>
        </w:rPr>
        <w:t>a</w:t>
      </w:r>
      <w:r w:rsidRPr="007B195A">
        <w:rPr>
          <w:lang w:val="ru-RU" w:eastAsia="ja-JP"/>
        </w:rPr>
        <w:t xml:space="preserve"> и </w:t>
      </w:r>
      <w:r w:rsidRPr="007B195A">
        <w:rPr>
          <w:i/>
          <w:iCs/>
          <w:lang w:val="ru-RU" w:eastAsia="ja-JP"/>
        </w:rPr>
        <w:t>k</w:t>
      </w:r>
      <w:r w:rsidRPr="007B195A">
        <w:rPr>
          <w:i/>
          <w:iCs/>
          <w:vertAlign w:val="subscript"/>
          <w:lang w:val="ru-RU" w:eastAsia="ja-JP"/>
        </w:rPr>
        <w:t>p</w:t>
      </w:r>
      <w:r w:rsidRPr="007B195A">
        <w:rPr>
          <w:lang w:val="ru-RU" w:eastAsia="ja-JP"/>
        </w:rPr>
        <w:t xml:space="preserve"> в п. 3.1 раздела </w:t>
      </w:r>
      <w:r w:rsidRPr="007B195A">
        <w:rPr>
          <w:i/>
          <w:lang w:val="ru-RU" w:eastAsia="ja-JP"/>
        </w:rPr>
        <w:t>рекомендуе</w:t>
      </w:r>
      <w:r w:rsidRPr="007B195A">
        <w:rPr>
          <w:rFonts w:asciiTheme="majorBidi" w:hAnsiTheme="majorBidi" w:cstheme="majorBidi"/>
          <w:i/>
          <w:lang w:val="ru-RU" w:eastAsia="ja-JP"/>
        </w:rPr>
        <w:t>т</w:t>
      </w:r>
      <w:r w:rsidRPr="007B195A">
        <w:rPr>
          <w:rFonts w:asciiTheme="majorBidi" w:hAnsiTheme="majorBidi" w:cstheme="majorBidi"/>
          <w:lang w:val="ru-RU" w:eastAsia="ja-JP"/>
        </w:rPr>
        <w:t xml:space="preserve"> </w:t>
      </w:r>
      <w:r w:rsidRPr="007B195A">
        <w:rPr>
          <w:rFonts w:asciiTheme="majorBidi" w:eastAsia="MS Mincho" w:hAnsiTheme="majorBidi" w:cstheme="majorBidi"/>
          <w:lang w:val="ru-RU" w:eastAsia="ja-JP"/>
        </w:rPr>
        <w:t xml:space="preserve">основаны на статистических данных, полученным по результатам большого числа измеренных диаграмм направленности секторных антенн в диапазоне частот от </w:t>
      </w:r>
      <w:r w:rsidRPr="007B195A">
        <w:rPr>
          <w:lang w:val="ru-RU" w:eastAsia="ja-JP"/>
        </w:rPr>
        <w:t>700 МГц до приблизительно 6 ГГц.</w:t>
      </w:r>
    </w:p>
    <w:p w:rsidR="004B7E37" w:rsidRPr="007B195A" w:rsidRDefault="004B7E37" w:rsidP="00326F10">
      <w:pPr>
        <w:pStyle w:val="Note"/>
        <w:rPr>
          <w:lang w:val="ru-RU"/>
        </w:rPr>
      </w:pPr>
      <w:r w:rsidRPr="007B195A">
        <w:rPr>
          <w:lang w:val="ru-RU"/>
        </w:rPr>
        <w:t xml:space="preserve">ПРИМЕЧАНИЕ 3. – Результаты измерений специально разработанной секторной антенны для использования в диапазоне частот около 20 ГГц показывают, что существует возможность обеспечения соответствия более жесткой эталонной диаграммы направленности по боковым лепесткам. Для разработки такой оптимизированной диаграммы направленности необходимы дальнейшие исследования. </w:t>
      </w:r>
    </w:p>
    <w:p w:rsidR="004B7E37" w:rsidRPr="007B195A" w:rsidRDefault="004B7E37" w:rsidP="00326F10">
      <w:pPr>
        <w:pStyle w:val="Note"/>
        <w:rPr>
          <w:i/>
          <w:lang w:val="ru-RU" w:eastAsia="ja-JP"/>
        </w:rPr>
      </w:pPr>
      <w:r w:rsidRPr="007B195A">
        <w:rPr>
          <w:lang w:val="ru-RU"/>
        </w:rPr>
        <w:t xml:space="preserve">ПРИМЕЧАНИЕ 4. – В случае использования антенн с известной шириной главного луча по уровню 3 дБ в угломестной плоскости в качестве входного параметра рекомендуется использовать известную величину </w:t>
      </w:r>
      <w:r w:rsidRPr="007B195A">
        <w:rPr>
          <w:position w:val="-10"/>
          <w:lang w:val="ru-RU"/>
        </w:rPr>
        <w:object w:dxaOrig="260" w:dyaOrig="320">
          <v:shape id="_x0000_i1078" type="#_x0000_t75" style="width:12.5pt;height:16.3pt" o:ole="">
            <v:imagedata r:id="rId119" o:title=""/>
          </v:shape>
          <o:OLEObject Type="Embed" ProgID="Equation.3" ShapeID="_x0000_i1078" DrawAspect="Content" ObjectID="_1499505009" r:id="rId120"/>
        </w:object>
      </w:r>
      <w:r w:rsidRPr="007B195A">
        <w:rPr>
          <w:lang w:val="ru-RU"/>
        </w:rPr>
        <w:t>.</w:t>
      </w:r>
    </w:p>
    <w:p w:rsidR="004B7E37" w:rsidRPr="007B195A" w:rsidRDefault="004B7E37" w:rsidP="00326F10">
      <w:pPr>
        <w:pStyle w:val="Note"/>
        <w:rPr>
          <w:lang w:val="ru-RU"/>
        </w:rPr>
      </w:pPr>
      <w:r w:rsidRPr="007B195A">
        <w:rPr>
          <w:lang w:val="ru-RU"/>
        </w:rPr>
        <w:t>ПРИМЕЧАНИЕ 5. – Как показано в Приложении 2, экспоненциальный коэффициент заменен единицей. В результате теоретическая погрешность при данной аппроксимации составит менее 6% для значений ширины луча антенны по уровню 3 дБ в угломестной плоскости менее 45°.</w:t>
      </w:r>
    </w:p>
    <w:p w:rsidR="004B7E37" w:rsidRPr="007B195A" w:rsidRDefault="004B7E37" w:rsidP="00326F10">
      <w:pPr>
        <w:pStyle w:val="Note"/>
        <w:rPr>
          <w:lang w:val="ru-RU"/>
        </w:rPr>
      </w:pPr>
      <w:r w:rsidRPr="007B195A">
        <w:rPr>
          <w:lang w:val="ru-RU"/>
        </w:rPr>
        <w:t xml:space="preserve">ПРИМЕЧАНИЕ 6. – Эталонная диаграмма направленности антенны, приведенная в п. 4.1 раздела </w:t>
      </w:r>
      <w:r w:rsidRPr="007B195A">
        <w:rPr>
          <w:i/>
          <w:iCs/>
          <w:lang w:val="ru-RU"/>
        </w:rPr>
        <w:t>рекомендует</w:t>
      </w:r>
      <w:r w:rsidRPr="007B195A">
        <w:rPr>
          <w:lang w:val="ru-RU"/>
        </w:rPr>
        <w:t>, главным образом относится к ситуациям, когда усиление главного лепестка антенны меньше или равно 20 дБи и использование Рекомендации МСЭ-R F.699 дает неточные результаты. Для определения всех диапазонов частот и усиления, в которых данные уравнения будут справедливы, требуются дальнейшие исследования;</w:t>
      </w:r>
    </w:p>
    <w:p w:rsidR="004B7E37" w:rsidRPr="007B195A" w:rsidRDefault="004B7E37" w:rsidP="004B7E37">
      <w:pPr>
        <w:rPr>
          <w:szCs w:val="24"/>
          <w:lang w:val="ru-RU"/>
        </w:rPr>
      </w:pPr>
    </w:p>
    <w:p w:rsidR="004B7E37" w:rsidRPr="007B195A" w:rsidRDefault="004B7E37" w:rsidP="004B7E37">
      <w:pPr>
        <w:pStyle w:val="AnnexNoTitle"/>
        <w:rPr>
          <w:lang w:val="ru-RU"/>
        </w:rPr>
      </w:pPr>
      <w:r w:rsidRPr="007B195A">
        <w:rPr>
          <w:lang w:val="ru-RU"/>
        </w:rPr>
        <w:t>Приложение 1</w:t>
      </w:r>
      <w:r w:rsidRPr="007B195A">
        <w:rPr>
          <w:lang w:val="ru-RU"/>
        </w:rPr>
        <w:br/>
      </w:r>
      <w:r w:rsidRPr="007B195A">
        <w:rPr>
          <w:lang w:val="ru-RU"/>
        </w:rPr>
        <w:br/>
        <w:t xml:space="preserve">Эталонная диаграмма направленности всенаправленных антенн, </w:t>
      </w:r>
      <w:r w:rsidRPr="007B195A">
        <w:rPr>
          <w:lang w:val="ru-RU"/>
        </w:rPr>
        <w:br/>
        <w:t>используемых в фиксированных беспроводных системах связи П-МП</w:t>
      </w:r>
    </w:p>
    <w:p w:rsidR="004B7E37" w:rsidRPr="007B195A" w:rsidRDefault="004B7E37" w:rsidP="004B7E37">
      <w:pPr>
        <w:pStyle w:val="Heading1"/>
        <w:rPr>
          <w:lang w:val="ru-RU"/>
        </w:rPr>
      </w:pPr>
      <w:r w:rsidRPr="007B195A">
        <w:rPr>
          <w:lang w:val="ru-RU"/>
        </w:rPr>
        <w:t>1</w:t>
      </w:r>
      <w:r w:rsidRPr="007B195A">
        <w:rPr>
          <w:lang w:val="ru-RU"/>
        </w:rPr>
        <w:tab/>
        <w:t>Введение</w:t>
      </w:r>
    </w:p>
    <w:p w:rsidR="004B7E37" w:rsidRPr="007B195A" w:rsidRDefault="004B7E37" w:rsidP="004B7E37">
      <w:pPr>
        <w:rPr>
          <w:szCs w:val="24"/>
          <w:lang w:val="ru-RU"/>
        </w:rPr>
      </w:pPr>
      <w:r w:rsidRPr="007B195A">
        <w:rPr>
          <w:lang w:val="ru-RU"/>
        </w:rPr>
        <w:t xml:space="preserve">Всенаправленные антенны часто используются для передачи и получения сигналов на центральных станциях фиксированных беспроводных системы связи </w:t>
      </w:r>
      <w:r w:rsidRPr="007B195A">
        <w:rPr>
          <w:spacing w:val="-7"/>
          <w:szCs w:val="24"/>
          <w:lang w:val="ru-RU"/>
        </w:rPr>
        <w:t>П-МП</w:t>
      </w:r>
      <w:r w:rsidRPr="007B195A">
        <w:rPr>
          <w:lang w:val="ru-RU"/>
        </w:rPr>
        <w:t xml:space="preserve">. </w:t>
      </w:r>
      <w:r w:rsidRPr="007B195A">
        <w:rPr>
          <w:spacing w:val="-7"/>
          <w:szCs w:val="24"/>
          <w:lang w:val="ru-RU"/>
        </w:rPr>
        <w:t xml:space="preserve">Здесь описаны исследования, касающиеся вопросов совместного использования частот этими типами </w:t>
      </w:r>
      <w:r w:rsidRPr="007B195A">
        <w:rPr>
          <w:spacing w:val="-11"/>
          <w:szCs w:val="24"/>
          <w:lang w:val="ru-RU"/>
        </w:rPr>
        <w:t xml:space="preserve">фиксированных беспроводных </w:t>
      </w:r>
      <w:r w:rsidRPr="007B195A">
        <w:rPr>
          <w:spacing w:val="-6"/>
          <w:szCs w:val="24"/>
          <w:lang w:val="ru-RU"/>
        </w:rPr>
        <w:t xml:space="preserve">систем и системами спутниковых служб в диапазоне 2 ГГц с применением эталонной диаграммы </w:t>
      </w:r>
      <w:r w:rsidRPr="007B195A">
        <w:rPr>
          <w:szCs w:val="24"/>
          <w:lang w:val="ru-RU"/>
        </w:rPr>
        <w:t>направленности.</w:t>
      </w:r>
    </w:p>
    <w:p w:rsidR="004B7E37" w:rsidRPr="007B195A" w:rsidRDefault="004B7E37" w:rsidP="004B7E37">
      <w:pPr>
        <w:pStyle w:val="Heading1"/>
        <w:rPr>
          <w:lang w:val="ru-RU"/>
        </w:rPr>
      </w:pPr>
      <w:r w:rsidRPr="007B195A">
        <w:rPr>
          <w:lang w:val="ru-RU"/>
        </w:rPr>
        <w:t>2</w:t>
      </w:r>
      <w:r w:rsidRPr="007B195A">
        <w:rPr>
          <w:lang w:val="ru-RU"/>
        </w:rPr>
        <w:tab/>
        <w:t>Анализ</w:t>
      </w:r>
    </w:p>
    <w:p w:rsidR="004B7E37" w:rsidRPr="007B195A" w:rsidRDefault="004B7E37" w:rsidP="004B7E37">
      <w:pPr>
        <w:rPr>
          <w:lang w:val="ru-RU"/>
        </w:rPr>
      </w:pPr>
      <w:r w:rsidRPr="007B195A">
        <w:rPr>
          <w:lang w:val="ru-RU"/>
        </w:rPr>
        <w:t xml:space="preserve">Эталонная диаграмма направленности основана на следующих предположениях относительно всенаправленной антенны: </w:t>
      </w:r>
    </w:p>
    <w:p w:rsidR="004B7E37" w:rsidRPr="007B195A" w:rsidRDefault="004B7E37" w:rsidP="004B7E37">
      <w:pPr>
        <w:pStyle w:val="enumlev1"/>
        <w:rPr>
          <w:spacing w:val="-7"/>
          <w:szCs w:val="24"/>
          <w:lang w:val="ru-RU"/>
        </w:rPr>
      </w:pPr>
      <w:r w:rsidRPr="007B195A">
        <w:rPr>
          <w:lang w:val="ru-RU"/>
        </w:rPr>
        <w:t>–</w:t>
      </w:r>
      <w:r w:rsidRPr="007B195A">
        <w:rPr>
          <w:lang w:val="ru-RU"/>
        </w:rPr>
        <w:tab/>
      </w:r>
      <w:r w:rsidRPr="007B195A">
        <w:rPr>
          <w:spacing w:val="-7"/>
          <w:szCs w:val="24"/>
          <w:lang w:val="ru-RU"/>
        </w:rPr>
        <w:t xml:space="preserve">что антенна является </w:t>
      </w:r>
      <w:r w:rsidRPr="007B195A">
        <w:rPr>
          <w:i/>
          <w:iCs/>
          <w:spacing w:val="-7"/>
          <w:szCs w:val="24"/>
          <w:lang w:val="ru-RU"/>
        </w:rPr>
        <w:t>n</w:t>
      </w:r>
      <w:r w:rsidRPr="007B195A">
        <w:rPr>
          <w:spacing w:val="-7"/>
          <w:szCs w:val="24"/>
          <w:lang w:val="ru-RU"/>
        </w:rPr>
        <w:t xml:space="preserve">-элементной линейной антенной решеткой, излучающей в перпендикулярном от плоскоcти </w:t>
      </w:r>
      <w:r w:rsidRPr="007B195A">
        <w:rPr>
          <w:szCs w:val="24"/>
          <w:lang w:val="ru-RU"/>
        </w:rPr>
        <w:t>антенны направлении;</w:t>
      </w:r>
    </w:p>
    <w:p w:rsidR="004B7E37" w:rsidRPr="007B195A" w:rsidRDefault="004B7E37" w:rsidP="004B7E37">
      <w:pPr>
        <w:pStyle w:val="enumlev1"/>
        <w:rPr>
          <w:lang w:val="ru-RU"/>
        </w:rPr>
      </w:pPr>
      <w:r w:rsidRPr="007B195A">
        <w:rPr>
          <w:lang w:val="ru-RU"/>
        </w:rPr>
        <w:t>–</w:t>
      </w:r>
      <w:r w:rsidRPr="007B195A">
        <w:rPr>
          <w:lang w:val="ru-RU"/>
        </w:rPr>
        <w:tab/>
        <w:t>предполагается, что элементы антенной решетки являются диполями;</w:t>
      </w:r>
    </w:p>
    <w:p w:rsidR="004B7E37" w:rsidRPr="007B195A" w:rsidRDefault="004B7E37" w:rsidP="004B7E37">
      <w:pPr>
        <w:pStyle w:val="enumlev1"/>
        <w:rPr>
          <w:lang w:val="ru-RU"/>
        </w:rPr>
      </w:pPr>
      <w:r w:rsidRPr="007B195A">
        <w:rPr>
          <w:lang w:val="ru-RU"/>
        </w:rPr>
        <w:t>–</w:t>
      </w:r>
      <w:r w:rsidRPr="007B195A">
        <w:rPr>
          <w:lang w:val="ru-RU"/>
        </w:rPr>
        <w:tab/>
        <w:t>элементы антенной решетки разнесены на 3</w:t>
      </w:r>
      <w:r w:rsidRPr="007B195A">
        <w:rPr>
          <w:rFonts w:ascii="Symbol" w:hAnsi="Symbol"/>
          <w:lang w:val="ru-RU"/>
        </w:rPr>
        <w:t></w:t>
      </w:r>
      <w:r w:rsidRPr="007B195A">
        <w:rPr>
          <w:lang w:val="ru-RU"/>
        </w:rPr>
        <w:t>/4.</w:t>
      </w:r>
    </w:p>
    <w:p w:rsidR="004B7E37" w:rsidRPr="007B195A" w:rsidRDefault="004B7E37" w:rsidP="004B7E37">
      <w:pPr>
        <w:jc w:val="left"/>
        <w:rPr>
          <w:position w:val="-4"/>
          <w:sz w:val="16"/>
          <w:lang w:val="ru-RU"/>
        </w:rPr>
      </w:pPr>
      <w:r w:rsidRPr="007B195A">
        <w:rPr>
          <w:lang w:val="ru-RU"/>
        </w:rPr>
        <w:t xml:space="preserve">Ширина луча антенной решетки по уровню 3 дБ в угломестной плоскости </w:t>
      </w:r>
      <w:r w:rsidRPr="007B195A">
        <w:rPr>
          <w:rFonts w:ascii="Symbol" w:hAnsi="Symbol"/>
          <w:lang w:val="ru-RU"/>
        </w:rPr>
        <w:t></w:t>
      </w:r>
      <w:r w:rsidRPr="007B195A">
        <w:rPr>
          <w:position w:val="-4"/>
          <w:sz w:val="16"/>
          <w:lang w:val="ru-RU"/>
        </w:rPr>
        <w:t>3</w:t>
      </w:r>
      <w:r w:rsidRPr="007B195A">
        <w:rPr>
          <w:lang w:val="ru-RU"/>
        </w:rPr>
        <w:t xml:space="preserve">относится к коэффициенту </w:t>
      </w:r>
      <w:r w:rsidRPr="007B195A">
        <w:rPr>
          <w:spacing w:val="-2"/>
          <w:szCs w:val="24"/>
          <w:lang w:val="ru-RU"/>
        </w:rPr>
        <w:t xml:space="preserve">направленного действия </w:t>
      </w:r>
      <w:r w:rsidRPr="007B195A">
        <w:rPr>
          <w:i/>
          <w:iCs/>
          <w:lang w:val="ru-RU"/>
        </w:rPr>
        <w:t xml:space="preserve">D </w:t>
      </w:r>
      <w:r w:rsidRPr="007B195A">
        <w:rPr>
          <w:spacing w:val="-2"/>
          <w:szCs w:val="24"/>
          <w:lang w:val="ru-RU"/>
        </w:rPr>
        <w:t xml:space="preserve">следующим образом </w:t>
      </w:r>
      <w:r w:rsidRPr="007B195A">
        <w:rPr>
          <w:iCs/>
          <w:lang w:val="ru-RU"/>
        </w:rPr>
        <w:t xml:space="preserve">(определение </w:t>
      </w:r>
      <w:r w:rsidRPr="007B195A">
        <w:rPr>
          <w:i/>
          <w:iCs/>
          <w:lang w:val="ru-RU"/>
        </w:rPr>
        <w:t>D</w:t>
      </w:r>
      <w:r w:rsidRPr="007B195A">
        <w:rPr>
          <w:iCs/>
          <w:lang w:val="ru-RU"/>
        </w:rPr>
        <w:t xml:space="preserve"> см. в Приложении 3):</w:t>
      </w:r>
    </w:p>
    <w:p w:rsidR="004B7E37" w:rsidRPr="007B195A" w:rsidRDefault="004B7E37" w:rsidP="004B7E37">
      <w:pPr>
        <w:pStyle w:val="Equation"/>
        <w:tabs>
          <w:tab w:val="left" w:pos="7440"/>
        </w:tabs>
        <w:rPr>
          <w:lang w:val="ru-RU"/>
        </w:rPr>
      </w:pPr>
      <w:r w:rsidRPr="007B195A">
        <w:rPr>
          <w:lang w:val="ru-RU"/>
        </w:rPr>
        <w:lastRenderedPageBreak/>
        <w:tab/>
      </w:r>
      <w:r w:rsidRPr="007B195A">
        <w:rPr>
          <w:lang w:val="ru-RU"/>
        </w:rPr>
        <w:tab/>
      </w:r>
      <w:r w:rsidRPr="007B195A">
        <w:rPr>
          <w:position w:val="-14"/>
          <w:sz w:val="24"/>
          <w:lang w:val="ru-RU"/>
        </w:rPr>
        <w:object w:dxaOrig="5700" w:dyaOrig="420">
          <v:shape id="_x0000_i1079" type="#_x0000_t75" style="width:209.75pt;height:21.3pt" o:ole="">
            <v:imagedata r:id="rId121" o:title="" cropright="17206f"/>
          </v:shape>
          <o:OLEObject Type="Embed" ProgID="Equation.3" ShapeID="_x0000_i1079" DrawAspect="Content" ObjectID="_1499505010" r:id="rId122"/>
        </w:object>
      </w:r>
      <w:r w:rsidRPr="007B195A">
        <w:rPr>
          <w:lang w:val="ru-RU"/>
        </w:rPr>
        <w:tab/>
        <w:t>(дБи).</w:t>
      </w:r>
      <w:r w:rsidRPr="007B195A">
        <w:rPr>
          <w:lang w:val="ru-RU"/>
        </w:rPr>
        <w:tab/>
        <w:t>(5a)</w:t>
      </w:r>
    </w:p>
    <w:p w:rsidR="004B7E37" w:rsidRPr="007B195A" w:rsidRDefault="004B7E37" w:rsidP="004B7E37">
      <w:pPr>
        <w:rPr>
          <w:lang w:val="ru-RU"/>
        </w:rPr>
      </w:pPr>
      <w:r w:rsidRPr="007B195A">
        <w:rPr>
          <w:lang w:val="ru-RU"/>
        </w:rPr>
        <w:t xml:space="preserve">Уравнение (5а) может быть решено относительно </w:t>
      </w:r>
      <w:r w:rsidRPr="007B195A">
        <w:rPr>
          <w:rFonts w:ascii="Symbol" w:hAnsi="Symbol"/>
          <w:lang w:val="ru-RU"/>
        </w:rPr>
        <w:t></w:t>
      </w:r>
      <w:r w:rsidRPr="007B195A">
        <w:rPr>
          <w:position w:val="-4"/>
          <w:sz w:val="16"/>
          <w:lang w:val="ru-RU"/>
        </w:rPr>
        <w:t xml:space="preserve">3 </w:t>
      </w:r>
      <w:r w:rsidRPr="007B195A">
        <w:rPr>
          <w:lang w:val="ru-RU"/>
        </w:rPr>
        <w:t xml:space="preserve">при известном коэффициенте </w:t>
      </w:r>
      <w:r w:rsidRPr="007B195A">
        <w:rPr>
          <w:spacing w:val="-2"/>
          <w:szCs w:val="24"/>
          <w:lang w:val="ru-RU"/>
        </w:rPr>
        <w:t>направленного действия:</w:t>
      </w:r>
      <w:r w:rsidRPr="007B195A">
        <w:rPr>
          <w:lang w:val="ru-RU"/>
        </w:rPr>
        <w:t xml:space="preserve"> </w:t>
      </w:r>
    </w:p>
    <w:p w:rsidR="004B7E37" w:rsidRPr="007B195A" w:rsidRDefault="004B7E37" w:rsidP="004B7E37">
      <w:pPr>
        <w:pStyle w:val="Equation"/>
        <w:rPr>
          <w:lang w:val="ru-RU"/>
        </w:rPr>
      </w:pPr>
      <w:r w:rsidRPr="007B195A">
        <w:rPr>
          <w:lang w:val="ru-RU"/>
        </w:rPr>
        <w:tab/>
      </w:r>
      <w:r w:rsidRPr="007B195A">
        <w:rPr>
          <w:lang w:val="ru-RU"/>
        </w:rPr>
        <w:tab/>
      </w:r>
      <w:r w:rsidRPr="007B195A">
        <w:rPr>
          <w:caps/>
          <w:position w:val="-30"/>
          <w:lang w:val="ru-RU"/>
        </w:rPr>
        <w:object w:dxaOrig="1500" w:dyaOrig="660">
          <v:shape id="_x0000_i1080" type="#_x0000_t75" style="width:75.15pt;height:33.8pt" o:ole="">
            <v:imagedata r:id="rId123" o:title=""/>
          </v:shape>
          <o:OLEObject Type="Embed" ProgID="Equation.3" ShapeID="_x0000_i1080" DrawAspect="Content" ObjectID="_1499505011" r:id="rId124"/>
        </w:object>
      </w:r>
      <w:r w:rsidRPr="007B195A">
        <w:rPr>
          <w:lang w:val="ru-RU"/>
        </w:rPr>
        <w:t>,</w:t>
      </w:r>
      <w:r w:rsidRPr="007B195A">
        <w:rPr>
          <w:lang w:val="ru-RU"/>
        </w:rPr>
        <w:tab/>
        <w:t>(5b)</w:t>
      </w:r>
    </w:p>
    <w:p w:rsidR="004B7E37" w:rsidRPr="007B195A" w:rsidRDefault="004B7E37" w:rsidP="004B7E37">
      <w:pPr>
        <w:pStyle w:val="Equation"/>
        <w:spacing w:before="0"/>
        <w:rPr>
          <w:lang w:val="ru-RU"/>
        </w:rPr>
      </w:pPr>
      <w:r w:rsidRPr="007B195A">
        <w:rPr>
          <w:lang w:val="ru-RU"/>
        </w:rPr>
        <w:tab/>
      </w:r>
      <w:r w:rsidRPr="007B195A">
        <w:rPr>
          <w:lang w:val="ru-RU"/>
        </w:rPr>
        <w:tab/>
      </w:r>
      <w:r w:rsidRPr="007B195A">
        <w:rPr>
          <w:caps/>
          <w:position w:val="-26"/>
          <w:lang w:val="ru-RU"/>
        </w:rPr>
        <w:object w:dxaOrig="1700" w:dyaOrig="660">
          <v:shape id="_x0000_i1081" type="#_x0000_t75" style="width:84.5pt;height:33.8pt" o:ole="">
            <v:imagedata r:id="rId125" o:title=""/>
          </v:shape>
          <o:OLEObject Type="Embed" ProgID="Equation.3" ShapeID="_x0000_i1081" DrawAspect="Content" ObjectID="_1499505012" r:id="rId126"/>
        </w:object>
      </w:r>
      <w:r w:rsidRPr="007B195A">
        <w:rPr>
          <w:lang w:val="ru-RU"/>
        </w:rPr>
        <w:t>.</w:t>
      </w:r>
      <w:r w:rsidRPr="007B195A">
        <w:rPr>
          <w:lang w:val="ru-RU"/>
        </w:rPr>
        <w:tab/>
        <w:t>(5c)</w:t>
      </w:r>
    </w:p>
    <w:p w:rsidR="004B7E37" w:rsidRPr="007B195A" w:rsidRDefault="004B7E37" w:rsidP="004B7E37">
      <w:pPr>
        <w:rPr>
          <w:lang w:val="ru-RU"/>
        </w:rPr>
      </w:pPr>
      <w:r w:rsidRPr="007B195A">
        <w:rPr>
          <w:lang w:val="ru-RU"/>
        </w:rPr>
        <w:t xml:space="preserve">Соотношение между шириной луча по уровню 3 дБ в угломестной плоскости и коэффициентом </w:t>
      </w:r>
      <w:r w:rsidRPr="007B195A">
        <w:rPr>
          <w:spacing w:val="-2"/>
          <w:szCs w:val="24"/>
          <w:lang w:val="ru-RU"/>
        </w:rPr>
        <w:t xml:space="preserve">направленного действия </w:t>
      </w:r>
      <w:r w:rsidRPr="007B195A">
        <w:rPr>
          <w:lang w:val="ru-RU"/>
        </w:rPr>
        <w:t xml:space="preserve">было выведено при предположении, что диаграмма направленности в угломестной плоскости была адекватно аппроксимирована при </w:t>
      </w:r>
      <w:r w:rsidRPr="007B195A">
        <w:rPr>
          <w:szCs w:val="24"/>
          <w:lang w:val="ru-RU"/>
        </w:rPr>
        <w:t>помощи следующего уравнения</w:t>
      </w:r>
      <w:r w:rsidRPr="007B195A">
        <w:rPr>
          <w:lang w:val="ru-RU"/>
        </w:rPr>
        <w:t>:</w:t>
      </w:r>
    </w:p>
    <w:p w:rsidR="004B7E37" w:rsidRPr="007B195A" w:rsidRDefault="004B7E37" w:rsidP="004B7E37">
      <w:pPr>
        <w:pStyle w:val="Equation"/>
        <w:jc w:val="center"/>
        <w:rPr>
          <w:lang w:val="ru-RU"/>
        </w:rPr>
      </w:pPr>
      <w:r w:rsidRPr="007B195A">
        <w:rPr>
          <w:caps/>
          <w:position w:val="-10"/>
          <w:lang w:val="ru-RU"/>
        </w:rPr>
        <w:object w:dxaOrig="1460" w:dyaOrig="380">
          <v:shape id="_x0000_i1082" type="#_x0000_t75" style="width:73.25pt;height:19.4pt" o:ole="">
            <v:imagedata r:id="rId127" o:title=""/>
          </v:shape>
          <o:OLEObject Type="Embed" ProgID="Equation.3" ShapeID="_x0000_i1082" DrawAspect="Content" ObjectID="_1499505013" r:id="rId128"/>
        </w:object>
      </w:r>
      <w:r w:rsidRPr="007B195A">
        <w:rPr>
          <w:lang w:val="ru-RU"/>
        </w:rPr>
        <w:t>,</w:t>
      </w:r>
    </w:p>
    <w:p w:rsidR="004B7E37" w:rsidRPr="007B195A" w:rsidRDefault="004B7E37" w:rsidP="004B7E37">
      <w:pPr>
        <w:rPr>
          <w:lang w:val="ru-RU"/>
        </w:rPr>
      </w:pPr>
      <w:r w:rsidRPr="007B195A">
        <w:rPr>
          <w:szCs w:val="24"/>
          <w:lang w:val="ru-RU"/>
        </w:rPr>
        <w:t xml:space="preserve">где </w:t>
      </w:r>
      <w:r w:rsidRPr="007B195A">
        <w:rPr>
          <w:i/>
          <w:iCs/>
          <w:szCs w:val="24"/>
          <w:lang w:val="ru-RU"/>
        </w:rPr>
        <w:t xml:space="preserve">т – </w:t>
      </w:r>
      <w:r w:rsidRPr="007B195A">
        <w:rPr>
          <w:szCs w:val="24"/>
          <w:lang w:val="ru-RU"/>
        </w:rPr>
        <w:t xml:space="preserve">произвольный параметр, используемый для установления соответствия между шириной луча по уровню 3 дБ и диаграммой направленности в угломестной плоскости. При использовании этой </w:t>
      </w:r>
      <w:r w:rsidRPr="007B195A">
        <w:rPr>
          <w:spacing w:val="-3"/>
          <w:szCs w:val="24"/>
          <w:lang w:val="ru-RU"/>
        </w:rPr>
        <w:t xml:space="preserve">аппроксимации </w:t>
      </w:r>
      <w:r w:rsidRPr="007B195A">
        <w:rPr>
          <w:lang w:val="ru-RU"/>
        </w:rPr>
        <w:t xml:space="preserve">коэффициент </w:t>
      </w:r>
      <w:r w:rsidRPr="007B195A">
        <w:rPr>
          <w:spacing w:val="-2"/>
          <w:szCs w:val="24"/>
          <w:lang w:val="ru-RU"/>
        </w:rPr>
        <w:t xml:space="preserve">направленного действия </w:t>
      </w:r>
      <w:r w:rsidRPr="007B195A">
        <w:rPr>
          <w:spacing w:val="-3"/>
          <w:szCs w:val="24"/>
          <w:lang w:val="ru-RU"/>
        </w:rPr>
        <w:t>был получен путем интегрирования диаграммы направленности в угломестной и азимутальной плоскости</w:t>
      </w:r>
      <w:r w:rsidRPr="007B195A">
        <w:rPr>
          <w:szCs w:val="24"/>
          <w:lang w:val="ru-RU"/>
        </w:rPr>
        <w:t>.</w:t>
      </w:r>
    </w:p>
    <w:p w:rsidR="004B7E37" w:rsidRPr="007B195A" w:rsidRDefault="004B7E37" w:rsidP="004B7E37">
      <w:pPr>
        <w:rPr>
          <w:lang w:val="ru-RU"/>
        </w:rPr>
      </w:pPr>
      <w:r w:rsidRPr="007B195A">
        <w:rPr>
          <w:lang w:val="ru-RU"/>
        </w:rPr>
        <w:t xml:space="preserve">Напряженность поля в дальней зоне линейной антенной решетки задается уравнением: </w:t>
      </w:r>
    </w:p>
    <w:p w:rsidR="004B7E37" w:rsidRPr="007B195A" w:rsidRDefault="004B7E37" w:rsidP="004B7E37">
      <w:pPr>
        <w:pStyle w:val="Equation"/>
        <w:spacing w:before="240"/>
        <w:rPr>
          <w:lang w:val="ru-RU"/>
        </w:rPr>
      </w:pPr>
      <w:r w:rsidRPr="007B195A">
        <w:rPr>
          <w:lang w:val="ru-RU"/>
        </w:rPr>
        <w:tab/>
      </w:r>
      <w:r w:rsidRPr="007B195A">
        <w:rPr>
          <w:lang w:val="ru-RU"/>
        </w:rPr>
        <w:tab/>
      </w:r>
      <w:r w:rsidRPr="007B195A">
        <w:rPr>
          <w:caps/>
          <w:position w:val="-10"/>
          <w:lang w:val="ru-RU"/>
        </w:rPr>
        <w:object w:dxaOrig="2040" w:dyaOrig="320">
          <v:shape id="_x0000_i1083" type="#_x0000_t75" style="width:102.05pt;height:16.3pt" o:ole="">
            <v:imagedata r:id="rId129" o:title=""/>
          </v:shape>
          <o:OLEObject Type="Embed" ProgID="Equation.3" ShapeID="_x0000_i1083" DrawAspect="Content" ObjectID="_1499505014" r:id="rId130"/>
        </w:object>
      </w:r>
      <w:r w:rsidRPr="007B195A">
        <w:rPr>
          <w:lang w:val="ru-RU"/>
        </w:rPr>
        <w:t>,</w:t>
      </w:r>
      <w:r w:rsidRPr="007B195A">
        <w:rPr>
          <w:lang w:val="ru-RU"/>
        </w:rPr>
        <w:tab/>
        <w:t>(6)</w:t>
      </w:r>
    </w:p>
    <w:p w:rsidR="004B7E37" w:rsidRPr="007B195A" w:rsidRDefault="004B7E37" w:rsidP="004B7E37">
      <w:pPr>
        <w:rPr>
          <w:lang w:val="ru-RU"/>
        </w:rPr>
      </w:pPr>
      <w:r w:rsidRPr="007B195A">
        <w:rPr>
          <w:lang w:val="ru-RU"/>
        </w:rPr>
        <w:t>где:</w:t>
      </w:r>
    </w:p>
    <w:p w:rsidR="004B7E37" w:rsidRPr="007B195A" w:rsidRDefault="004B7E37" w:rsidP="004B7E37">
      <w:pPr>
        <w:pStyle w:val="Equationlegend"/>
        <w:rPr>
          <w:lang w:val="ru-RU"/>
        </w:rPr>
      </w:pPr>
      <w:r w:rsidRPr="007B195A">
        <w:rPr>
          <w:lang w:val="ru-RU"/>
        </w:rPr>
        <w:tab/>
      </w:r>
      <w:r w:rsidRPr="007B195A">
        <w:rPr>
          <w:i/>
          <w:iCs/>
          <w:lang w:val="ru-RU"/>
        </w:rPr>
        <w:t>E</w:t>
      </w:r>
      <w:r w:rsidRPr="007B195A">
        <w:rPr>
          <w:i/>
          <w:iCs/>
          <w:position w:val="-4"/>
          <w:sz w:val="16"/>
          <w:lang w:val="ru-RU"/>
        </w:rPr>
        <w:t>T</w:t>
      </w:r>
      <w:r w:rsidRPr="007B195A">
        <w:rPr>
          <w:rFonts w:ascii="Tms Rmn" w:hAnsi="Tms Rmn"/>
          <w:sz w:val="12"/>
          <w:lang w:val="ru-RU"/>
        </w:rPr>
        <w:t> </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r>
      <w:r w:rsidRPr="007B195A">
        <w:rPr>
          <w:iCs/>
          <w:lang w:val="ru-RU"/>
        </w:rPr>
        <w:t xml:space="preserve">суммарное </w:t>
      </w:r>
      <w:r w:rsidRPr="007B195A">
        <w:rPr>
          <w:i/>
          <w:iCs/>
          <w:lang w:val="ru-RU"/>
        </w:rPr>
        <w:t>E-</w:t>
      </w:r>
      <w:r w:rsidRPr="007B195A">
        <w:rPr>
          <w:iCs/>
          <w:lang w:val="ru-RU"/>
        </w:rPr>
        <w:t>поле при угле</w:t>
      </w:r>
      <w:r w:rsidRPr="007B195A">
        <w:rPr>
          <w:lang w:val="ru-RU"/>
        </w:rPr>
        <w:t xml:space="preserve"> </w:t>
      </w:r>
      <w:r w:rsidRPr="007B195A">
        <w:rPr>
          <w:rFonts w:ascii="Symbol" w:hAnsi="Symbol"/>
          <w:lang w:val="ru-RU"/>
        </w:rPr>
        <w:t></w:t>
      </w:r>
      <w:r w:rsidRPr="007B195A">
        <w:rPr>
          <w:lang w:val="ru-RU"/>
        </w:rPr>
        <w:t xml:space="preserve"> </w:t>
      </w:r>
      <w:r w:rsidRPr="007B195A">
        <w:rPr>
          <w:szCs w:val="24"/>
          <w:lang w:val="ru-RU"/>
        </w:rPr>
        <w:t>относительно нормали к оси антенной решетки;</w:t>
      </w:r>
    </w:p>
    <w:p w:rsidR="004B7E37" w:rsidRPr="007B195A" w:rsidRDefault="004B7E37" w:rsidP="004B7E37">
      <w:pPr>
        <w:pStyle w:val="Equationlegend"/>
        <w:rPr>
          <w:lang w:val="ru-RU"/>
        </w:rPr>
      </w:pPr>
      <w:r w:rsidRPr="007B195A">
        <w:rPr>
          <w:lang w:val="ru-RU"/>
        </w:rPr>
        <w:tab/>
      </w:r>
      <w:r w:rsidRPr="007B195A">
        <w:rPr>
          <w:i/>
          <w:iCs/>
          <w:lang w:val="ru-RU"/>
        </w:rPr>
        <w:t>E</w:t>
      </w:r>
      <w:r w:rsidRPr="007B195A">
        <w:rPr>
          <w:i/>
          <w:iCs/>
          <w:position w:val="-4"/>
          <w:sz w:val="16"/>
          <w:lang w:val="ru-RU"/>
        </w:rPr>
        <w:t>e</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r>
      <w:r w:rsidRPr="007B195A">
        <w:rPr>
          <w:i/>
          <w:iCs/>
          <w:lang w:val="ru-RU"/>
        </w:rPr>
        <w:t>E-</w:t>
      </w:r>
      <w:r w:rsidRPr="007B195A">
        <w:rPr>
          <w:iCs/>
          <w:lang w:val="ru-RU"/>
        </w:rPr>
        <w:t xml:space="preserve">поле при угле </w:t>
      </w:r>
      <w:r w:rsidRPr="007B195A">
        <w:rPr>
          <w:rFonts w:ascii="Symbol" w:hAnsi="Symbol"/>
          <w:lang w:val="ru-RU"/>
        </w:rPr>
        <w:t></w:t>
      </w:r>
      <w:r w:rsidRPr="007B195A">
        <w:rPr>
          <w:lang w:val="ru-RU"/>
        </w:rPr>
        <w:t xml:space="preserve"> </w:t>
      </w:r>
      <w:r w:rsidRPr="007B195A">
        <w:rPr>
          <w:szCs w:val="24"/>
          <w:lang w:val="ru-RU"/>
        </w:rPr>
        <w:t>относительно нормали к оси антенной решетки, создаваемое единичным элементом решетки</w:t>
      </w:r>
      <w:r w:rsidRPr="007B195A">
        <w:rPr>
          <w:lang w:val="ru-RU"/>
        </w:rPr>
        <w:t>;</w:t>
      </w:r>
    </w:p>
    <w:p w:rsidR="004B7E37" w:rsidRPr="007B195A" w:rsidRDefault="004B7E37" w:rsidP="004B7E37">
      <w:pPr>
        <w:pStyle w:val="Equationlegend"/>
        <w:rPr>
          <w:lang w:val="ru-RU"/>
        </w:rPr>
      </w:pPr>
      <w:r w:rsidRPr="007B195A">
        <w:rPr>
          <w:lang w:val="ru-RU"/>
        </w:rPr>
        <w:tab/>
      </w:r>
      <w:r w:rsidRPr="007B195A">
        <w:rPr>
          <w:i/>
          <w:iCs/>
          <w:lang w:val="ru-RU"/>
        </w:rPr>
        <w:t>AF</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r>
      <w:r w:rsidRPr="007B195A">
        <w:rPr>
          <w:iCs/>
          <w:lang w:val="ru-RU"/>
        </w:rPr>
        <w:t xml:space="preserve">коэффициент </w:t>
      </w:r>
      <w:r w:rsidRPr="007B195A">
        <w:rPr>
          <w:lang w:val="ru-RU"/>
        </w:rPr>
        <w:t xml:space="preserve">антенной решетки при </w:t>
      </w:r>
      <w:r w:rsidRPr="007B195A">
        <w:rPr>
          <w:iCs/>
          <w:lang w:val="ru-RU"/>
        </w:rPr>
        <w:t>угле</w:t>
      </w:r>
      <w:r w:rsidRPr="007B195A">
        <w:rPr>
          <w:lang w:val="ru-RU"/>
        </w:rPr>
        <w:t xml:space="preserve"> </w:t>
      </w:r>
      <w:r w:rsidRPr="007B195A">
        <w:rPr>
          <w:rFonts w:ascii="Symbol" w:hAnsi="Symbol"/>
          <w:lang w:val="ru-RU"/>
        </w:rPr>
        <w:t></w:t>
      </w:r>
      <w:r w:rsidRPr="007B195A">
        <w:rPr>
          <w:lang w:val="ru-RU"/>
        </w:rPr>
        <w:t xml:space="preserve"> </w:t>
      </w:r>
      <w:r w:rsidRPr="007B195A">
        <w:rPr>
          <w:szCs w:val="24"/>
          <w:lang w:val="ru-RU"/>
        </w:rPr>
        <w:t>относительно нормали к оси антенной решетки.</w:t>
      </w:r>
      <w:r w:rsidRPr="007B195A">
        <w:rPr>
          <w:lang w:val="ru-RU"/>
        </w:rPr>
        <w:t xml:space="preserve"> </w:t>
      </w:r>
    </w:p>
    <w:p w:rsidR="004B7E37" w:rsidRPr="007B195A" w:rsidRDefault="004B7E37" w:rsidP="004B7E37">
      <w:pPr>
        <w:shd w:val="clear" w:color="auto" w:fill="FFFFFF"/>
        <w:spacing w:after="220"/>
        <w:ind w:left="45"/>
        <w:rPr>
          <w:szCs w:val="24"/>
          <w:lang w:val="ru-RU"/>
        </w:rPr>
      </w:pPr>
      <w:r w:rsidRPr="007B195A">
        <w:rPr>
          <w:lang w:val="ru-RU"/>
        </w:rPr>
        <w:t xml:space="preserve">Нормализованное </w:t>
      </w:r>
      <w:r w:rsidRPr="007B195A">
        <w:rPr>
          <w:i/>
          <w:lang w:val="ru-RU"/>
        </w:rPr>
        <w:t>E</w:t>
      </w:r>
      <w:r w:rsidRPr="007B195A">
        <w:rPr>
          <w:lang w:val="ru-RU"/>
        </w:rPr>
        <w:t xml:space="preserve">-поле элемента </w:t>
      </w:r>
      <w:r w:rsidRPr="007B195A">
        <w:rPr>
          <w:spacing w:val="-7"/>
          <w:szCs w:val="24"/>
          <w:lang w:val="ru-RU"/>
        </w:rPr>
        <w:t>диполя равно:</w:t>
      </w:r>
    </w:p>
    <w:p w:rsidR="004B7E37" w:rsidRPr="007B195A" w:rsidRDefault="004B7E37" w:rsidP="004B7E37">
      <w:pPr>
        <w:pStyle w:val="Equation"/>
        <w:rPr>
          <w:lang w:val="ru-RU"/>
        </w:rPr>
      </w:pPr>
      <w:r w:rsidRPr="007B195A">
        <w:rPr>
          <w:lang w:val="ru-RU"/>
        </w:rPr>
        <w:tab/>
      </w:r>
      <w:r w:rsidRPr="007B195A">
        <w:rPr>
          <w:lang w:val="ru-RU"/>
        </w:rPr>
        <w:tab/>
      </w:r>
      <w:r w:rsidRPr="007B195A">
        <w:rPr>
          <w:caps/>
          <w:position w:val="-10"/>
          <w:lang w:val="ru-RU"/>
        </w:rPr>
        <w:object w:dxaOrig="1400" w:dyaOrig="320">
          <v:shape id="_x0000_i1084" type="#_x0000_t75" style="width:69.5pt;height:16.3pt" o:ole="">
            <v:imagedata r:id="rId131" o:title=""/>
          </v:shape>
          <o:OLEObject Type="Embed" ProgID="Equation.3" ShapeID="_x0000_i1084" DrawAspect="Content" ObjectID="_1499505015" r:id="rId132"/>
        </w:object>
      </w:r>
      <w:r w:rsidRPr="007B195A">
        <w:rPr>
          <w:lang w:val="ru-RU"/>
        </w:rPr>
        <w:t>.</w:t>
      </w:r>
      <w:r w:rsidRPr="007B195A">
        <w:rPr>
          <w:lang w:val="ru-RU"/>
        </w:rPr>
        <w:tab/>
        <w:t>(7)</w:t>
      </w:r>
    </w:p>
    <w:p w:rsidR="004B7E37" w:rsidRPr="007B195A" w:rsidRDefault="004B7E37" w:rsidP="004B7E37">
      <w:pPr>
        <w:rPr>
          <w:lang w:val="ru-RU"/>
        </w:rPr>
      </w:pPr>
      <w:r w:rsidRPr="007B195A">
        <w:rPr>
          <w:lang w:val="ru-RU"/>
        </w:rPr>
        <w:t>Коэффициент антенной решетки равен:</w:t>
      </w:r>
    </w:p>
    <w:p w:rsidR="004B7E37" w:rsidRPr="007B195A" w:rsidRDefault="004B7E37" w:rsidP="004B7E37">
      <w:pPr>
        <w:pStyle w:val="Equation"/>
        <w:rPr>
          <w:lang w:val="ru-RU"/>
        </w:rPr>
      </w:pPr>
      <w:r w:rsidRPr="007B195A">
        <w:rPr>
          <w:lang w:val="ru-RU"/>
        </w:rPr>
        <w:tab/>
      </w:r>
      <w:r w:rsidRPr="007B195A">
        <w:rPr>
          <w:lang w:val="ru-RU"/>
        </w:rPr>
        <w:tab/>
      </w:r>
      <w:r w:rsidRPr="007B195A">
        <w:rPr>
          <w:caps/>
          <w:position w:val="-58"/>
          <w:lang w:val="ru-RU"/>
        </w:rPr>
        <w:object w:dxaOrig="2200" w:dyaOrig="1280">
          <v:shape id="_x0000_i1085" type="#_x0000_t75" style="width:110.2pt;height:63.85pt" o:ole="">
            <v:imagedata r:id="rId133" o:title=""/>
          </v:shape>
          <o:OLEObject Type="Embed" ProgID="Equation.3" ShapeID="_x0000_i1085" DrawAspect="Content" ObjectID="_1499505016" r:id="rId134"/>
        </w:object>
      </w:r>
      <w:r w:rsidRPr="007B195A">
        <w:rPr>
          <w:lang w:val="ru-RU"/>
        </w:rPr>
        <w:t>,</w:t>
      </w:r>
      <w:r w:rsidRPr="007B195A">
        <w:rPr>
          <w:lang w:val="ru-RU"/>
        </w:rPr>
        <w:tab/>
        <w:t>(8)</w:t>
      </w:r>
    </w:p>
    <w:p w:rsidR="004B7E37" w:rsidRPr="007B195A" w:rsidRDefault="004B7E37" w:rsidP="004B7E37">
      <w:pPr>
        <w:rPr>
          <w:lang w:val="ru-RU"/>
        </w:rPr>
      </w:pPr>
      <w:r w:rsidRPr="007B195A">
        <w:rPr>
          <w:lang w:val="ru-RU"/>
        </w:rPr>
        <w:t>где:</w:t>
      </w:r>
    </w:p>
    <w:p w:rsidR="004B7E37" w:rsidRPr="007B195A" w:rsidRDefault="004B7E37" w:rsidP="004B7E37">
      <w:pPr>
        <w:pStyle w:val="Equationlegend"/>
        <w:rPr>
          <w:lang w:val="ru-RU"/>
        </w:rPr>
      </w:pPr>
      <w:r w:rsidRPr="007B195A">
        <w:rPr>
          <w:lang w:val="ru-RU"/>
        </w:rPr>
        <w:tab/>
      </w:r>
      <w:r w:rsidRPr="007B195A">
        <w:rPr>
          <w:i/>
          <w:lang w:val="ru-RU"/>
        </w:rPr>
        <w:t>N</w:t>
      </w:r>
      <w:r w:rsidRPr="007B195A">
        <w:rPr>
          <w:rFonts w:ascii="Tms Rmn" w:hAnsi="Tms Rmn"/>
          <w:sz w:val="12"/>
          <w:lang w:val="ru-RU"/>
        </w:rPr>
        <w:t> </w:t>
      </w:r>
      <w:r w:rsidRPr="007B195A">
        <w:rPr>
          <w:lang w:val="ru-RU"/>
        </w:rPr>
        <w:t>:</w:t>
      </w:r>
      <w:r w:rsidRPr="007B195A">
        <w:rPr>
          <w:lang w:val="ru-RU"/>
        </w:rPr>
        <w:tab/>
        <w:t>количество элементов антенной решетки;</w:t>
      </w:r>
    </w:p>
    <w:p w:rsidR="004B7E37" w:rsidRPr="007B195A" w:rsidRDefault="004B7E37" w:rsidP="004B7E37">
      <w:pPr>
        <w:pStyle w:val="Equationlegend"/>
        <w:rPr>
          <w:lang w:val="ru-RU"/>
        </w:rPr>
      </w:pPr>
      <w:r w:rsidRPr="007B195A">
        <w:rPr>
          <w:lang w:val="ru-RU"/>
        </w:rPr>
        <w:tab/>
      </w:r>
      <w:r w:rsidRPr="007B195A">
        <w:rPr>
          <w:lang w:val="ru-RU"/>
        </w:rPr>
        <w:tab/>
      </w:r>
      <w:r w:rsidRPr="007B195A">
        <w:rPr>
          <w:caps/>
          <w:position w:val="-26"/>
          <w:lang w:val="ru-RU"/>
        </w:rPr>
        <w:object w:dxaOrig="1700" w:dyaOrig="639">
          <v:shape id="_x0000_i1086" type="#_x0000_t75" style="width:84.5pt;height:31.3pt" o:ole="">
            <v:imagedata r:id="rId135" o:title=""/>
          </v:shape>
          <o:OLEObject Type="Embed" ProgID="Equation.3" ShapeID="_x0000_i1086" DrawAspect="Content" ObjectID="_1499505017" r:id="rId136"/>
        </w:object>
      </w:r>
      <w:r w:rsidRPr="007B195A">
        <w:rPr>
          <w:lang w:val="ru-RU"/>
        </w:rPr>
        <w:t>;</w:t>
      </w:r>
    </w:p>
    <w:p w:rsidR="004B7E37" w:rsidRPr="007B195A" w:rsidRDefault="004B7E37" w:rsidP="004B7E37">
      <w:pPr>
        <w:pStyle w:val="Equationlegend"/>
        <w:rPr>
          <w:lang w:val="ru-RU"/>
        </w:rPr>
      </w:pPr>
      <w:r w:rsidRPr="007B195A">
        <w:rPr>
          <w:lang w:val="ru-RU"/>
        </w:rPr>
        <w:tab/>
      </w:r>
      <w:r w:rsidRPr="007B195A">
        <w:rPr>
          <w:i/>
          <w:lang w:val="ru-RU"/>
        </w:rPr>
        <w:t>d</w:t>
      </w:r>
      <w:r w:rsidRPr="007B195A">
        <w:rPr>
          <w:rFonts w:ascii="Tms Rmn" w:hAnsi="Tms Rmn"/>
          <w:sz w:val="12"/>
          <w:lang w:val="ru-RU"/>
        </w:rPr>
        <w:t> </w:t>
      </w:r>
      <w:r w:rsidRPr="007B195A">
        <w:rPr>
          <w:lang w:val="ru-RU"/>
        </w:rPr>
        <w:t>:</w:t>
      </w:r>
      <w:r w:rsidRPr="007B195A">
        <w:rPr>
          <w:lang w:val="ru-RU"/>
        </w:rPr>
        <w:tab/>
        <w:t>расстояние между излучателями;</w:t>
      </w:r>
    </w:p>
    <w:p w:rsidR="004B7E37" w:rsidRPr="007B195A" w:rsidRDefault="004B7E37" w:rsidP="004B7E37">
      <w:pPr>
        <w:pStyle w:val="Equationlegend"/>
        <w:rPr>
          <w:lang w:val="ru-RU"/>
        </w:rPr>
      </w:pPr>
      <w:r w:rsidRPr="007B195A">
        <w:rPr>
          <w:lang w:val="ru-RU"/>
        </w:rPr>
        <w:tab/>
      </w:r>
      <w:r w:rsidRPr="007B195A">
        <w:rPr>
          <w:rFonts w:ascii="Symbol" w:hAnsi="Symbol"/>
          <w:lang w:val="ru-RU"/>
        </w:rPr>
        <w:t></w:t>
      </w:r>
      <w:r w:rsidRPr="007B195A">
        <w:rPr>
          <w:rFonts w:ascii="Tms Rmn" w:hAnsi="Tms Rmn"/>
          <w:sz w:val="12"/>
          <w:lang w:val="ru-RU"/>
        </w:rPr>
        <w:t> </w:t>
      </w:r>
      <w:r w:rsidRPr="007B195A">
        <w:rPr>
          <w:lang w:val="ru-RU"/>
        </w:rPr>
        <w:t>:</w:t>
      </w:r>
      <w:r w:rsidRPr="007B195A">
        <w:rPr>
          <w:lang w:val="ru-RU"/>
        </w:rPr>
        <w:tab/>
        <w:t>длина волны.</w:t>
      </w:r>
    </w:p>
    <w:p w:rsidR="004B7E37" w:rsidRPr="007B195A" w:rsidRDefault="004B7E37" w:rsidP="004B7E37">
      <w:pPr>
        <w:rPr>
          <w:iCs/>
          <w:lang w:val="ru-RU"/>
        </w:rPr>
      </w:pPr>
      <w:r w:rsidRPr="007B195A">
        <w:rPr>
          <w:lang w:val="ru-RU"/>
        </w:rPr>
        <w:t xml:space="preserve">Для оценки количества элементов </w:t>
      </w:r>
      <w:r w:rsidRPr="007B195A">
        <w:rPr>
          <w:i/>
          <w:iCs/>
          <w:lang w:val="ru-RU"/>
        </w:rPr>
        <w:t xml:space="preserve">N </w:t>
      </w:r>
      <w:r w:rsidRPr="007B195A">
        <w:rPr>
          <w:iCs/>
          <w:lang w:val="ru-RU"/>
        </w:rPr>
        <w:t xml:space="preserve">в антенной решетке была использована следующая процедура. Предполагается, что максимальное усиление антенной решетки равно коэффициенту </w:t>
      </w:r>
      <w:r w:rsidRPr="007B195A">
        <w:rPr>
          <w:spacing w:val="-2"/>
          <w:szCs w:val="24"/>
          <w:lang w:val="ru-RU"/>
        </w:rPr>
        <w:t xml:space="preserve">направленного действия </w:t>
      </w:r>
      <w:r w:rsidRPr="007B195A">
        <w:rPr>
          <w:iCs/>
          <w:lang w:val="ru-RU"/>
        </w:rPr>
        <w:t>данной решетки.</w:t>
      </w:r>
    </w:p>
    <w:p w:rsidR="004B7E37" w:rsidRPr="007B195A" w:rsidRDefault="004B7E37" w:rsidP="004B7E37">
      <w:pPr>
        <w:pStyle w:val="enumlev1"/>
        <w:rPr>
          <w:lang w:val="ru-RU"/>
        </w:rPr>
      </w:pPr>
      <w:r w:rsidRPr="007B195A">
        <w:rPr>
          <w:lang w:val="ru-RU"/>
        </w:rPr>
        <w:lastRenderedPageBreak/>
        <w:t>–</w:t>
      </w:r>
      <w:r w:rsidRPr="007B195A">
        <w:rPr>
          <w:lang w:val="ru-RU"/>
        </w:rPr>
        <w:tab/>
      </w:r>
      <w:r w:rsidRPr="007B195A">
        <w:rPr>
          <w:spacing w:val="-11"/>
          <w:szCs w:val="24"/>
          <w:lang w:val="ru-RU"/>
        </w:rPr>
        <w:t xml:space="preserve">При заданном </w:t>
      </w:r>
      <w:r w:rsidRPr="007B195A">
        <w:rPr>
          <w:lang w:val="ru-RU"/>
        </w:rPr>
        <w:t xml:space="preserve">максимальном усилении всенаправленной антенны в угломестной плоскости </w:t>
      </w:r>
      <w:r w:rsidRPr="007B195A">
        <w:rPr>
          <w:rFonts w:ascii="Symbol" w:hAnsi="Symbol"/>
          <w:lang w:val="ru-RU"/>
        </w:rPr>
        <w:t></w:t>
      </w:r>
      <w:r w:rsidRPr="007B195A">
        <w:rPr>
          <w:position w:val="-4"/>
          <w:sz w:val="16"/>
          <w:lang w:val="ru-RU"/>
        </w:rPr>
        <w:t xml:space="preserve">3 </w:t>
      </w:r>
      <w:r w:rsidRPr="007B195A">
        <w:rPr>
          <w:lang w:val="ru-RU"/>
        </w:rPr>
        <w:t>вычисляется ширина луча по уровню 3 дБ, используя уравнения (5b) и (5c);</w:t>
      </w:r>
    </w:p>
    <w:p w:rsidR="004B7E37" w:rsidRPr="007B195A" w:rsidRDefault="004B7E37" w:rsidP="004B7E37">
      <w:pPr>
        <w:pStyle w:val="enumlev1"/>
        <w:spacing w:line="240" w:lineRule="atLeast"/>
        <w:rPr>
          <w:lang w:val="ru-RU"/>
        </w:rPr>
      </w:pPr>
      <w:r w:rsidRPr="007B195A">
        <w:rPr>
          <w:lang w:val="ru-RU"/>
        </w:rPr>
        <w:t>–</w:t>
      </w:r>
      <w:r w:rsidRPr="007B195A">
        <w:rPr>
          <w:lang w:val="ru-RU"/>
        </w:rPr>
        <w:tab/>
        <w:t xml:space="preserve">Не учитывается небольшое уменьшение внеосевого усиления, </w:t>
      </w:r>
      <w:r w:rsidRPr="007B195A">
        <w:rPr>
          <w:spacing w:val="-3"/>
          <w:szCs w:val="24"/>
          <w:lang w:val="ru-RU"/>
        </w:rPr>
        <w:t>вызванное элементом диполя, и принимается к сведению</w:t>
      </w:r>
      <w:r w:rsidRPr="007B195A">
        <w:rPr>
          <w:spacing w:val="-1"/>
          <w:szCs w:val="24"/>
          <w:lang w:val="ru-RU"/>
        </w:rPr>
        <w:t xml:space="preserve">, что коэффициент антенной решетки </w:t>
      </w:r>
      <w:r w:rsidRPr="007B195A">
        <w:rPr>
          <w:i/>
          <w:iCs/>
          <w:spacing w:val="-1"/>
          <w:szCs w:val="24"/>
          <w:lang w:val="ru-RU"/>
        </w:rPr>
        <w:t>AF</w:t>
      </w:r>
      <w:r w:rsidRPr="007B195A">
        <w:rPr>
          <w:i/>
          <w:iCs/>
          <w:spacing w:val="-1"/>
          <w:szCs w:val="24"/>
          <w:vertAlign w:val="subscript"/>
          <w:lang w:val="ru-RU"/>
        </w:rPr>
        <w:t>N</w:t>
      </w:r>
      <w:r w:rsidRPr="007B195A">
        <w:rPr>
          <w:i/>
          <w:iCs/>
          <w:spacing w:val="-1"/>
          <w:szCs w:val="24"/>
          <w:lang w:val="ru-RU"/>
        </w:rPr>
        <w:t xml:space="preserve"> </w:t>
      </w:r>
      <w:r w:rsidRPr="007B195A">
        <w:rPr>
          <w:spacing w:val="-1"/>
          <w:szCs w:val="24"/>
          <w:lang w:val="ru-RU"/>
        </w:rPr>
        <w:t>принимает значение 0,707 (– 3 дБ)</w:t>
      </w:r>
      <w:r w:rsidRPr="007B195A">
        <w:rPr>
          <w:lang w:val="ru-RU"/>
        </w:rPr>
        <w:t xml:space="preserve"> при </w:t>
      </w:r>
      <w:r w:rsidRPr="007B195A">
        <w:rPr>
          <w:position w:val="-22"/>
          <w:lang w:val="ru-RU"/>
        </w:rPr>
        <w:object w:dxaOrig="1140" w:dyaOrig="580">
          <v:shape id="_x0000_i1087" type="#_x0000_t75" style="width:57.6pt;height:29.45pt" o:ole="">
            <v:imagedata r:id="rId137" o:title=""/>
          </v:shape>
          <o:OLEObject Type="Embed" ProgID="Equation.3" ShapeID="_x0000_i1087" DrawAspect="Content" ObjectID="_1499505018" r:id="rId138"/>
        </w:object>
      </w:r>
      <w:r w:rsidRPr="007B195A">
        <w:rPr>
          <w:spacing w:val="-1"/>
          <w:szCs w:val="24"/>
          <w:lang w:val="ru-RU"/>
        </w:rPr>
        <w:t xml:space="preserve">; </w:t>
      </w:r>
      <w:r w:rsidRPr="007B195A">
        <w:rPr>
          <w:lang w:val="ru-RU"/>
        </w:rPr>
        <w:t>и</w:t>
      </w:r>
    </w:p>
    <w:p w:rsidR="004B7E37" w:rsidRPr="007B195A" w:rsidRDefault="004B7E37" w:rsidP="004B7E37">
      <w:pPr>
        <w:pStyle w:val="enumlev1"/>
        <w:keepNext/>
        <w:tabs>
          <w:tab w:val="clear" w:pos="794"/>
          <w:tab w:val="left" w:pos="720"/>
        </w:tabs>
        <w:rPr>
          <w:lang w:val="ru-RU"/>
        </w:rPr>
      </w:pPr>
      <w:r w:rsidRPr="007B195A">
        <w:rPr>
          <w:lang w:val="ru-RU"/>
        </w:rPr>
        <w:t>–</w:t>
      </w:r>
      <w:r w:rsidRPr="007B195A">
        <w:rPr>
          <w:lang w:val="ru-RU"/>
        </w:rPr>
        <w:tab/>
      </w:r>
      <w:r w:rsidRPr="007B195A">
        <w:rPr>
          <w:spacing w:val="-4"/>
          <w:szCs w:val="24"/>
          <w:lang w:val="ru-RU"/>
        </w:rPr>
        <w:t xml:space="preserve">затем определяется </w:t>
      </w:r>
      <w:r w:rsidRPr="007B195A">
        <w:rPr>
          <w:i/>
          <w:iCs/>
          <w:spacing w:val="-4"/>
          <w:szCs w:val="24"/>
          <w:lang w:val="ru-RU"/>
        </w:rPr>
        <w:t xml:space="preserve">N </w:t>
      </w:r>
      <w:r w:rsidRPr="007B195A">
        <w:rPr>
          <w:spacing w:val="-4"/>
          <w:szCs w:val="24"/>
          <w:lang w:val="ru-RU"/>
        </w:rPr>
        <w:t>как целое число</w:t>
      </w:r>
      <w:r w:rsidRPr="007B195A">
        <w:rPr>
          <w:i/>
          <w:iCs/>
          <w:spacing w:val="-4"/>
          <w:szCs w:val="24"/>
          <w:lang w:val="ru-RU"/>
        </w:rPr>
        <w:t xml:space="preserve"> </w:t>
      </w:r>
      <w:r w:rsidRPr="007B195A">
        <w:rPr>
          <w:spacing w:val="-4"/>
          <w:szCs w:val="24"/>
          <w:lang w:val="ru-RU"/>
        </w:rPr>
        <w:t xml:space="preserve">из следующего уравнения: </w:t>
      </w:r>
    </w:p>
    <w:p w:rsidR="004B7E37" w:rsidRPr="007B195A" w:rsidRDefault="004B7E37" w:rsidP="004B7E37">
      <w:pPr>
        <w:pStyle w:val="Equation"/>
        <w:rPr>
          <w:lang w:val="ru-RU"/>
        </w:rPr>
      </w:pPr>
      <w:r w:rsidRPr="007B195A">
        <w:rPr>
          <w:lang w:val="ru-RU"/>
        </w:rPr>
        <w:tab/>
      </w:r>
      <w:r w:rsidRPr="007B195A">
        <w:rPr>
          <w:lang w:val="ru-RU"/>
        </w:rPr>
        <w:tab/>
      </w:r>
      <w:r w:rsidRPr="007B195A">
        <w:rPr>
          <w:caps/>
          <w:position w:val="-58"/>
          <w:lang w:val="ru-RU"/>
        </w:rPr>
        <w:object w:dxaOrig="1960" w:dyaOrig="1280">
          <v:shape id="_x0000_i1088" type="#_x0000_t75" style="width:98.3pt;height:63.85pt" o:ole="">
            <v:imagedata r:id="rId139" o:title=""/>
          </v:shape>
          <o:OLEObject Type="Embed" ProgID="Equation.3" ShapeID="_x0000_i1088" DrawAspect="Content" ObjectID="_1499505019" r:id="rId140"/>
        </w:object>
      </w:r>
      <w:r w:rsidRPr="007B195A">
        <w:rPr>
          <w:lang w:val="ru-RU"/>
        </w:rPr>
        <w:t>,</w:t>
      </w:r>
      <w:r w:rsidRPr="007B195A">
        <w:rPr>
          <w:lang w:val="ru-RU"/>
        </w:rPr>
        <w:tab/>
        <w:t>(9)</w:t>
      </w:r>
    </w:p>
    <w:p w:rsidR="004B7E37" w:rsidRPr="007B195A" w:rsidRDefault="004B7E37" w:rsidP="004B7E37">
      <w:pPr>
        <w:rPr>
          <w:lang w:val="ru-RU"/>
        </w:rPr>
      </w:pPr>
      <w:r w:rsidRPr="007B195A">
        <w:rPr>
          <w:lang w:val="ru-RU"/>
        </w:rPr>
        <w:t>где |</w:t>
      </w:r>
      <w:r w:rsidRPr="007B195A">
        <w:rPr>
          <w:rFonts w:ascii="Tms Rmn" w:hAnsi="Tms Rmn"/>
          <w:sz w:val="8"/>
          <w:lang w:val="ru-RU"/>
        </w:rPr>
        <w:t> </w:t>
      </w:r>
      <w:r w:rsidRPr="007B195A">
        <w:rPr>
          <w:i/>
          <w:iCs/>
          <w:lang w:val="ru-RU"/>
        </w:rPr>
        <w:t>x</w:t>
      </w:r>
      <w:r w:rsidRPr="007B195A">
        <w:rPr>
          <w:rFonts w:ascii="Tms Rmn" w:hAnsi="Tms Rmn"/>
          <w:sz w:val="8"/>
          <w:lang w:val="ru-RU"/>
        </w:rPr>
        <w:t> </w:t>
      </w:r>
      <w:r w:rsidRPr="007B195A">
        <w:rPr>
          <w:lang w:val="ru-RU"/>
        </w:rPr>
        <w:t xml:space="preserve">| означает наибольшее целое число, не превышающее значение </w:t>
      </w:r>
      <w:r w:rsidRPr="007B195A">
        <w:rPr>
          <w:i/>
          <w:iCs/>
          <w:lang w:val="ru-RU"/>
        </w:rPr>
        <w:t>x</w:t>
      </w:r>
      <w:r w:rsidRPr="007B195A">
        <w:rPr>
          <w:lang w:val="ru-RU"/>
        </w:rPr>
        <w:t>.</w:t>
      </w:r>
    </w:p>
    <w:p w:rsidR="004B7E37" w:rsidRPr="007B195A" w:rsidRDefault="004B7E37" w:rsidP="004B7E37">
      <w:pPr>
        <w:rPr>
          <w:lang w:val="ru-RU"/>
        </w:rPr>
      </w:pPr>
      <w:r w:rsidRPr="007B195A">
        <w:rPr>
          <w:lang w:val="ru-RU"/>
        </w:rPr>
        <w:t xml:space="preserve">Нормализованная внеосевая избирательность </w:t>
      </w:r>
      <w:r w:rsidRPr="007B195A">
        <w:rPr>
          <w:rFonts w:ascii="Symbol" w:hAnsi="Symbol"/>
          <w:lang w:val="ru-RU"/>
        </w:rPr>
        <w:t></w:t>
      </w:r>
      <w:r w:rsidRPr="007B195A">
        <w:rPr>
          <w:i/>
          <w:iCs/>
          <w:lang w:val="ru-RU"/>
        </w:rPr>
        <w:t xml:space="preserve">D </w:t>
      </w:r>
      <w:r w:rsidRPr="007B195A">
        <w:rPr>
          <w:iCs/>
          <w:lang w:val="ru-RU"/>
        </w:rPr>
        <w:t>рассчитывается по формуле:</w:t>
      </w:r>
    </w:p>
    <w:p w:rsidR="004B7E37" w:rsidRPr="007B195A" w:rsidRDefault="004B7E37" w:rsidP="004B7E37">
      <w:pPr>
        <w:pStyle w:val="Equation"/>
        <w:tabs>
          <w:tab w:val="left" w:pos="7080"/>
        </w:tabs>
        <w:rPr>
          <w:lang w:val="ru-RU"/>
        </w:rPr>
      </w:pPr>
      <w:r w:rsidRPr="007B195A">
        <w:rPr>
          <w:lang w:val="ru-RU"/>
        </w:rPr>
        <w:tab/>
      </w:r>
      <w:r w:rsidRPr="007B195A">
        <w:rPr>
          <w:lang w:val="ru-RU"/>
        </w:rPr>
        <w:tab/>
      </w:r>
      <w:r w:rsidRPr="007B195A">
        <w:rPr>
          <w:position w:val="-12"/>
          <w:lang w:val="ru-RU"/>
        </w:rPr>
        <w:object w:dxaOrig="2700" w:dyaOrig="380">
          <v:shape id="_x0000_i1089" type="#_x0000_t75" style="width:135.85pt;height:19.4pt" o:ole="">
            <v:imagedata r:id="rId141" o:title=""/>
          </v:shape>
          <o:OLEObject Type="Embed" ProgID="Equation.3" ShapeID="_x0000_i1089" DrawAspect="Content" ObjectID="_1499505020" r:id="rId142"/>
        </w:object>
      </w:r>
      <w:r w:rsidRPr="007B195A">
        <w:rPr>
          <w:lang w:val="ru-RU"/>
        </w:rPr>
        <w:tab/>
        <w:t>(дБ).</w:t>
      </w:r>
      <w:r w:rsidRPr="007B195A">
        <w:rPr>
          <w:lang w:val="ru-RU"/>
        </w:rPr>
        <w:tab/>
        <w:t>(10)</w:t>
      </w:r>
    </w:p>
    <w:p w:rsidR="004B7E37" w:rsidRPr="007B195A" w:rsidRDefault="004B7E37" w:rsidP="004B7E37">
      <w:pPr>
        <w:rPr>
          <w:lang w:val="ru-RU"/>
        </w:rPr>
      </w:pPr>
      <w:r w:rsidRPr="007B195A">
        <w:rPr>
          <w:lang w:val="ru-RU"/>
        </w:rPr>
        <w:t xml:space="preserve">Уравнение (10) было решено как функция внеосевого угла (т. е. угла места) для нескольких значений максимального усиления. Для значений в диапазоне от 8 дБи до 13 дБи было обнаружено, что огибающая диаграммы направленности в угломестной плоскости может быть </w:t>
      </w:r>
      <w:r w:rsidRPr="007B195A">
        <w:rPr>
          <w:spacing w:val="-2"/>
          <w:szCs w:val="24"/>
          <w:lang w:val="ru-RU"/>
        </w:rPr>
        <w:t xml:space="preserve">хорошо аппроксимирована с помощью следующих </w:t>
      </w:r>
      <w:r w:rsidRPr="007B195A">
        <w:rPr>
          <w:szCs w:val="24"/>
          <w:lang w:val="ru-RU"/>
        </w:rPr>
        <w:t>уравнений:</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
          <w:lang w:val="ru-RU"/>
        </w:rPr>
        <w:object w:dxaOrig="2400" w:dyaOrig="320">
          <v:shape id="_x0000_i1090" type="#_x0000_t75" style="width:120.2pt;height:16.3pt" o:ole="">
            <v:imagedata r:id="rId143" o:title=""/>
          </v:shape>
          <o:OLEObject Type="Embed" ProgID="Equation.3" ShapeID="_x0000_i1090" DrawAspect="Content" ObjectID="_1499505021" r:id="rId144"/>
        </w:object>
      </w:r>
      <w:r w:rsidRPr="007B195A">
        <w:rPr>
          <w:lang w:val="ru-RU"/>
        </w:rPr>
        <w:t>,</w:t>
      </w:r>
      <w:r w:rsidRPr="007B195A">
        <w:rPr>
          <w:lang w:val="ru-RU"/>
        </w:rPr>
        <w:tab/>
        <w:t>(11a)</w:t>
      </w:r>
    </w:p>
    <w:p w:rsidR="004B7E37" w:rsidRPr="007B195A" w:rsidRDefault="004B7E37" w:rsidP="004B7E37">
      <w:pPr>
        <w:pStyle w:val="Equation"/>
        <w:tabs>
          <w:tab w:val="left" w:pos="7320"/>
        </w:tabs>
        <w:rPr>
          <w:lang w:val="ru-RU"/>
        </w:rPr>
      </w:pPr>
      <w:r w:rsidRPr="007B195A">
        <w:rPr>
          <w:lang w:val="ru-RU"/>
        </w:rPr>
        <w:tab/>
      </w:r>
      <w:r w:rsidRPr="007B195A">
        <w:rPr>
          <w:lang w:val="ru-RU"/>
        </w:rPr>
        <w:tab/>
      </w:r>
      <w:r w:rsidRPr="007B195A">
        <w:rPr>
          <w:position w:val="-30"/>
          <w:lang w:val="ru-RU"/>
        </w:rPr>
        <w:object w:dxaOrig="2040" w:dyaOrig="760">
          <v:shape id="_x0000_i1091" type="#_x0000_t75" style="width:102.05pt;height:38.2pt" o:ole="">
            <v:imagedata r:id="rId145" o:title=""/>
          </v:shape>
          <o:OLEObject Type="Embed" ProgID="Equation.3" ShapeID="_x0000_i1091" DrawAspect="Content" ObjectID="_1499505022" r:id="rId146"/>
        </w:object>
      </w:r>
      <w:r w:rsidRPr="007B195A">
        <w:rPr>
          <w:lang w:val="ru-RU"/>
        </w:rPr>
        <w:tab/>
        <w:t>(дБи),</w:t>
      </w:r>
      <w:r w:rsidRPr="007B195A">
        <w:rPr>
          <w:lang w:val="ru-RU"/>
        </w:rPr>
        <w:tab/>
        <w:t>(11b)</w:t>
      </w:r>
    </w:p>
    <w:p w:rsidR="004B7E37" w:rsidRPr="007B195A" w:rsidRDefault="004B7E37" w:rsidP="004B7E37">
      <w:pPr>
        <w:pStyle w:val="Equation"/>
        <w:tabs>
          <w:tab w:val="left" w:pos="7320"/>
        </w:tabs>
        <w:rPr>
          <w:lang w:val="ru-RU"/>
        </w:rPr>
      </w:pPr>
      <w:r w:rsidRPr="007B195A">
        <w:rPr>
          <w:lang w:val="ru-RU"/>
        </w:rPr>
        <w:tab/>
      </w:r>
      <w:r w:rsidRPr="007B195A">
        <w:rPr>
          <w:lang w:val="ru-RU"/>
        </w:rPr>
        <w:tab/>
      </w:r>
      <w:r w:rsidRPr="007B195A">
        <w:rPr>
          <w:position w:val="-42"/>
          <w:lang w:val="ru-RU"/>
        </w:rPr>
        <w:object w:dxaOrig="4320" w:dyaOrig="940">
          <v:shape id="_x0000_i1092" type="#_x0000_t75" style="width:3in;height:46.35pt" o:ole="">
            <v:imagedata r:id="rId147" o:title=""/>
          </v:shape>
          <o:OLEObject Type="Embed" ProgID="Equation.3" ShapeID="_x0000_i1092" DrawAspect="Content" ObjectID="_1499505023" r:id="rId148"/>
        </w:object>
      </w:r>
      <w:r w:rsidRPr="007B195A">
        <w:rPr>
          <w:lang w:val="ru-RU"/>
        </w:rPr>
        <w:tab/>
        <w:t>(дБи),</w:t>
      </w:r>
      <w:r w:rsidRPr="007B195A">
        <w:rPr>
          <w:lang w:val="ru-RU"/>
        </w:rPr>
        <w:tab/>
        <w:t>(11c)</w:t>
      </w:r>
    </w:p>
    <w:p w:rsidR="004B7E37" w:rsidRPr="007B195A" w:rsidRDefault="004B7E37" w:rsidP="004B7E37">
      <w:pPr>
        <w:rPr>
          <w:iCs/>
          <w:lang w:val="ru-RU"/>
        </w:rPr>
      </w:pPr>
      <w:r w:rsidRPr="007B195A">
        <w:rPr>
          <w:lang w:val="ru-RU"/>
        </w:rPr>
        <w:t xml:space="preserve">где </w:t>
      </w:r>
      <w:r w:rsidRPr="007B195A">
        <w:rPr>
          <w:i/>
          <w:iCs/>
          <w:lang w:val="ru-RU"/>
        </w:rPr>
        <w:t xml:space="preserve">k </w:t>
      </w:r>
      <w:r w:rsidRPr="007B195A">
        <w:rPr>
          <w:iCs/>
          <w:lang w:val="ru-RU"/>
        </w:rPr>
        <w:t xml:space="preserve">представляет собой </w:t>
      </w:r>
      <w:r w:rsidRPr="007B195A">
        <w:rPr>
          <w:szCs w:val="24"/>
          <w:lang w:val="ru-RU"/>
        </w:rPr>
        <w:t xml:space="preserve">параметр, учитывающий повышенные уровни боковых лепестков, превышающие </w:t>
      </w:r>
      <w:r w:rsidRPr="007B195A">
        <w:rPr>
          <w:iCs/>
          <w:lang w:val="ru-RU"/>
        </w:rPr>
        <w:t>ожидаемые уровни для антенны с улучшенными характеристиками боковых лепестков.</w:t>
      </w:r>
    </w:p>
    <w:p w:rsidR="004B7E37" w:rsidRDefault="004B7E37" w:rsidP="004B7E37">
      <w:pPr>
        <w:rPr>
          <w:lang w:val="ru-RU"/>
        </w:rPr>
      </w:pPr>
      <w:r w:rsidRPr="007B195A">
        <w:rPr>
          <w:szCs w:val="24"/>
          <w:lang w:val="ru-RU"/>
        </w:rPr>
        <w:t>На рис. 1–4 сравниваются огибающие эталонной диаграммы направленности с теоретическими диаграммами направленности антенны, полученными из уравнения (1</w:t>
      </w:r>
      <w:r w:rsidR="007B195A">
        <w:rPr>
          <w:szCs w:val="24"/>
          <w:lang w:val="ru-RU"/>
        </w:rPr>
        <w:t>1), при усилении от 8 дБи до 13</w:t>
      </w:r>
      <w:r w:rsidR="007B195A">
        <w:rPr>
          <w:szCs w:val="24"/>
          <w:lang w:val="en-US"/>
        </w:rPr>
        <w:t> </w:t>
      </w:r>
      <w:r w:rsidRPr="007B195A">
        <w:rPr>
          <w:szCs w:val="24"/>
          <w:lang w:val="ru-RU"/>
        </w:rPr>
        <w:t xml:space="preserve">дБи, при использовании значения </w:t>
      </w:r>
      <w:r w:rsidRPr="007B195A">
        <w:rPr>
          <w:i/>
          <w:iCs/>
          <w:szCs w:val="24"/>
          <w:lang w:val="ru-RU"/>
        </w:rPr>
        <w:t xml:space="preserve">k </w:t>
      </w:r>
      <w:r w:rsidRPr="007B195A">
        <w:rPr>
          <w:szCs w:val="24"/>
          <w:lang w:val="ru-RU"/>
        </w:rPr>
        <w:t xml:space="preserve">= 0. На рис. 5–8 сравниваются огибающие эталонных диаграмм направленности с реальными измеренными диаграммами направленности антенн при использовании значения параметра </w:t>
      </w:r>
      <w:r w:rsidRPr="007B195A">
        <w:rPr>
          <w:i/>
          <w:iCs/>
          <w:szCs w:val="24"/>
          <w:lang w:val="ru-RU"/>
        </w:rPr>
        <w:t xml:space="preserve">k </w:t>
      </w:r>
      <w:r w:rsidRPr="007B195A">
        <w:rPr>
          <w:szCs w:val="24"/>
          <w:lang w:val="ru-RU"/>
        </w:rPr>
        <w:t xml:space="preserve">= 0. На рис. 7 и 8 видно, что боковые лепестки ниже уровня главного лепестка примерно на 15 дБ или более, допуская, что малый процент пиковых значений боковых лепестков может превышать это значение. Однако реальные факторы, такие как использование электрического угла наклона, ухудшение диаграммы направленности антенны на границах полосы и изменения </w:t>
      </w:r>
      <w:r w:rsidRPr="007B195A">
        <w:rPr>
          <w:spacing w:val="-1"/>
          <w:szCs w:val="24"/>
          <w:lang w:val="ru-RU"/>
        </w:rPr>
        <w:t xml:space="preserve">при производстве, могут привести к дальнейшему повышению уровня боковых лепестков до значения, которое примерно </w:t>
      </w:r>
      <w:r w:rsidRPr="007B195A">
        <w:rPr>
          <w:szCs w:val="24"/>
          <w:lang w:val="ru-RU"/>
        </w:rPr>
        <w:t xml:space="preserve">на 10 дБ ниже уровня главного лепестка диаграммы направленности при установке в реальных полевых условиях. Параметр </w:t>
      </w:r>
      <w:r w:rsidRPr="007B195A">
        <w:rPr>
          <w:i/>
          <w:iCs/>
          <w:lang w:val="ru-RU"/>
        </w:rPr>
        <w:t>k</w:t>
      </w:r>
      <w:r w:rsidRPr="007B195A">
        <w:rPr>
          <w:szCs w:val="24"/>
          <w:lang w:val="ru-RU"/>
        </w:rPr>
        <w:t xml:space="preserve">, упомянутый выше в уравнении (11), предназначается для учета таких изменений уровней боковых лепестков. </w:t>
      </w:r>
      <w:r w:rsidRPr="007B195A">
        <w:rPr>
          <w:iCs/>
          <w:lang w:val="ru-RU"/>
        </w:rPr>
        <w:t>На рис. 9 и 10 представлено сравнение антенн с усилением 10 дБи и 13 дБи, на частоте 2,4 ГГц, с эталонной огибающей диаграммы направленности</w:t>
      </w:r>
      <w:r w:rsidRPr="007B195A">
        <w:rPr>
          <w:szCs w:val="24"/>
          <w:lang w:val="ru-RU"/>
        </w:rPr>
        <w:t xml:space="preserve"> при использовании значения </w:t>
      </w:r>
      <w:r w:rsidRPr="007B195A">
        <w:rPr>
          <w:i/>
          <w:iCs/>
          <w:szCs w:val="24"/>
          <w:lang w:val="ru-RU"/>
        </w:rPr>
        <w:t xml:space="preserve">k </w:t>
      </w:r>
      <w:r w:rsidRPr="007B195A">
        <w:rPr>
          <w:szCs w:val="24"/>
          <w:lang w:val="ru-RU"/>
        </w:rPr>
        <w:t>= 0,5</w:t>
      </w:r>
      <w:r w:rsidRPr="007B195A">
        <w:rPr>
          <w:iCs/>
          <w:lang w:val="ru-RU"/>
        </w:rPr>
        <w:t xml:space="preserve">. </w:t>
      </w:r>
      <w:r w:rsidRPr="007B195A">
        <w:rPr>
          <w:lang w:val="ru-RU"/>
        </w:rPr>
        <w:t xml:space="preserve">Значение параметра </w:t>
      </w:r>
      <w:r w:rsidRPr="007B195A">
        <w:rPr>
          <w:i/>
          <w:iCs/>
          <w:lang w:val="ru-RU"/>
        </w:rPr>
        <w:t>k</w:t>
      </w:r>
      <w:r w:rsidRPr="007B195A">
        <w:rPr>
          <w:lang w:val="ru-RU"/>
        </w:rPr>
        <w:t> </w:t>
      </w:r>
      <w:r w:rsidRPr="007B195A">
        <w:rPr>
          <w:rFonts w:ascii="Symbol" w:hAnsi="Symbol"/>
          <w:lang w:val="ru-RU"/>
        </w:rPr>
        <w:t></w:t>
      </w:r>
      <w:r w:rsidRPr="007B195A">
        <w:rPr>
          <w:lang w:val="ru-RU"/>
        </w:rPr>
        <w:t xml:space="preserve"> 0,5 </w:t>
      </w:r>
      <w:r w:rsidRPr="007B195A">
        <w:rPr>
          <w:szCs w:val="24"/>
          <w:lang w:val="ru-RU"/>
        </w:rPr>
        <w:t>учитывает, что уровни боковых лепестков примерно на 15 дБ ниже пикового уровня главного лепестка.</w:t>
      </w:r>
      <w:r w:rsidRPr="007B195A">
        <w:rPr>
          <w:lang w:val="ru-RU"/>
        </w:rPr>
        <w:t xml:space="preserve"> Однако для учета увеличения уровней боковых лепестков, которое может быть обнаружено при </w:t>
      </w:r>
      <w:r w:rsidRPr="007B195A">
        <w:rPr>
          <w:szCs w:val="24"/>
          <w:lang w:val="ru-RU"/>
        </w:rPr>
        <w:t xml:space="preserve">установке в реальных полевых условиях, </w:t>
      </w:r>
      <w:r w:rsidRPr="007B195A">
        <w:rPr>
          <w:lang w:val="ru-RU"/>
        </w:rPr>
        <w:t xml:space="preserve">для типовых антенн необходимо использовать значение параметра </w:t>
      </w:r>
      <w:r w:rsidRPr="007B195A">
        <w:rPr>
          <w:i/>
          <w:lang w:val="ru-RU"/>
        </w:rPr>
        <w:t>k</w:t>
      </w:r>
      <w:r w:rsidRPr="007B195A">
        <w:rPr>
          <w:lang w:val="ru-RU"/>
        </w:rPr>
        <w:t xml:space="preserve">=0,7, которое учитывает уровни боковых лепестков примерно на </w:t>
      </w:r>
      <w:r w:rsidRPr="007B195A">
        <w:rPr>
          <w:lang w:val="ru-RU"/>
        </w:rPr>
        <w:lastRenderedPageBreak/>
        <w:t xml:space="preserve">13,5 дБ ниже уровня главного лепестка. И, наконец, на рис. 11 и 12 показано влияние изменения значений параметра </w:t>
      </w:r>
      <w:r w:rsidRPr="007B195A">
        <w:rPr>
          <w:i/>
          <w:lang w:val="ru-RU"/>
        </w:rPr>
        <w:t xml:space="preserve">k </w:t>
      </w:r>
      <w:r w:rsidRPr="007B195A">
        <w:rPr>
          <w:lang w:val="ru-RU"/>
        </w:rPr>
        <w:t>на диаграммы направленности по углам места.</w:t>
      </w:r>
    </w:p>
    <w:p w:rsidR="00D27E9D" w:rsidRPr="007B195A" w:rsidRDefault="00D27E9D" w:rsidP="004B7E37">
      <w:pPr>
        <w:rPr>
          <w:lang w:val="ru-RU"/>
        </w:rPr>
      </w:pPr>
    </w:p>
    <w:p w:rsidR="004B7E37" w:rsidRPr="007B195A" w:rsidRDefault="004B7E37" w:rsidP="00326F10">
      <w:pPr>
        <w:pStyle w:val="Figure"/>
        <w:rPr>
          <w:lang w:val="ru-RU"/>
        </w:rPr>
      </w:pPr>
      <w:r w:rsidRPr="007B195A">
        <w:rPr>
          <w:lang w:val="ru-RU"/>
        </w:rPr>
        <w:object w:dxaOrig="8564" w:dyaOrig="5340">
          <v:shape id="_x0000_i1093" type="#_x0000_t75" style="width:427.6pt;height:266.7pt" o:ole="">
            <v:imagedata r:id="rId149" o:title=""/>
          </v:shape>
          <o:OLEObject Type="Embed" ProgID="CorelDraw.Graphic.12" ShapeID="_x0000_i1093" DrawAspect="Content" ObjectID="_1499505024" r:id="rId150"/>
        </w:object>
      </w:r>
    </w:p>
    <w:p w:rsidR="004B7E37" w:rsidRPr="007B195A" w:rsidRDefault="004B7E37" w:rsidP="00326F10">
      <w:pPr>
        <w:pStyle w:val="Figure"/>
        <w:rPr>
          <w:sz w:val="20"/>
          <w:lang w:val="ru-RU"/>
        </w:rPr>
      </w:pPr>
      <w:r w:rsidRPr="007B195A">
        <w:rPr>
          <w:lang w:val="ru-RU"/>
        </w:rPr>
        <w:object w:dxaOrig="8564" w:dyaOrig="5222">
          <v:shape id="_x0000_i1094" type="#_x0000_t75" style="width:427.6pt;height:261.1pt" o:ole="">
            <v:imagedata r:id="rId151" o:title=""/>
          </v:shape>
          <o:OLEObject Type="Embed" ProgID="CorelDraw.Graphic.12" ShapeID="_x0000_i1094" DrawAspect="Content" ObjectID="_1499505025" r:id="rId152"/>
        </w:object>
      </w:r>
    </w:p>
    <w:p w:rsidR="004B7E37" w:rsidRPr="007B195A" w:rsidRDefault="004B7E37" w:rsidP="00326F10">
      <w:pPr>
        <w:pStyle w:val="Figure"/>
        <w:rPr>
          <w:szCs w:val="24"/>
          <w:lang w:val="ru-RU"/>
        </w:rPr>
      </w:pPr>
      <w:r w:rsidRPr="007B195A">
        <w:rPr>
          <w:lang w:val="ru-RU"/>
        </w:rPr>
        <w:object w:dxaOrig="8564" w:dyaOrig="5244">
          <v:shape id="_x0000_i1095" type="#_x0000_t75" style="width:427.6pt;height:262.35pt" o:ole="">
            <v:imagedata r:id="rId153" o:title=""/>
          </v:shape>
          <o:OLEObject Type="Embed" ProgID="CorelDraw.Graphic.12" ShapeID="_x0000_i1095" DrawAspect="Content" ObjectID="_1499505026" r:id="rId154"/>
        </w:object>
      </w:r>
    </w:p>
    <w:p w:rsidR="004B7E37" w:rsidRPr="007B195A" w:rsidRDefault="004B7E37" w:rsidP="004B7E37">
      <w:pPr>
        <w:rPr>
          <w:szCs w:val="24"/>
          <w:lang w:val="ru-RU"/>
        </w:rPr>
      </w:pPr>
    </w:p>
    <w:p w:rsidR="004B7E37" w:rsidRPr="007B195A" w:rsidRDefault="004B7E37" w:rsidP="004B7E37">
      <w:pPr>
        <w:jc w:val="center"/>
        <w:rPr>
          <w:sz w:val="18"/>
          <w:szCs w:val="18"/>
          <w:lang w:val="ru-RU"/>
        </w:rPr>
      </w:pPr>
      <w:r w:rsidRPr="007B195A">
        <w:rPr>
          <w:lang w:val="ru-RU"/>
        </w:rPr>
        <w:object w:dxaOrig="8564" w:dyaOrig="5168">
          <v:shape id="_x0000_i1096" type="#_x0000_t75" style="width:427.6pt;height:259.2pt" o:ole="">
            <v:imagedata r:id="rId155" o:title=""/>
          </v:shape>
          <o:OLEObject Type="Embed" ProgID="CorelDraw.Graphic.12" ShapeID="_x0000_i1096" DrawAspect="Content" ObjectID="_1499505027" r:id="rId156"/>
        </w:object>
      </w:r>
    </w:p>
    <w:p w:rsidR="004B7E37" w:rsidRPr="007B195A" w:rsidRDefault="004B7E37" w:rsidP="004B7E37">
      <w:pPr>
        <w:rPr>
          <w:sz w:val="18"/>
          <w:szCs w:val="18"/>
          <w:lang w:val="ru-RU"/>
        </w:rPr>
      </w:pPr>
    </w:p>
    <w:p w:rsidR="004B7E37" w:rsidRPr="007B195A" w:rsidRDefault="004B7E37" w:rsidP="00326F10">
      <w:pPr>
        <w:pStyle w:val="Figure"/>
        <w:rPr>
          <w:szCs w:val="18"/>
          <w:lang w:val="ru-RU"/>
        </w:rPr>
      </w:pPr>
      <w:r w:rsidRPr="007B195A">
        <w:rPr>
          <w:lang w:val="ru-RU"/>
        </w:rPr>
        <w:object w:dxaOrig="6560" w:dyaOrig="6450">
          <v:shape id="_x0000_i1097" type="#_x0000_t75" style="width:327.45pt;height:322.45pt" o:ole="">
            <v:imagedata r:id="rId157" o:title=""/>
          </v:shape>
          <o:OLEObject Type="Embed" ProgID="CorelDraw.Graphic.12" ShapeID="_x0000_i1097" DrawAspect="Content" ObjectID="_1499505028" r:id="rId158"/>
        </w:object>
      </w:r>
    </w:p>
    <w:p w:rsidR="004B7E37" w:rsidRPr="007B195A" w:rsidRDefault="004B7E37" w:rsidP="004B7E37">
      <w:pPr>
        <w:spacing w:before="0"/>
        <w:jc w:val="center"/>
        <w:rPr>
          <w:szCs w:val="24"/>
          <w:lang w:val="ru-RU"/>
        </w:rPr>
      </w:pPr>
    </w:p>
    <w:p w:rsidR="004B7E37" w:rsidRPr="007B195A" w:rsidRDefault="004B7E37" w:rsidP="004B7E37">
      <w:pPr>
        <w:spacing w:before="0"/>
        <w:jc w:val="center"/>
        <w:rPr>
          <w:szCs w:val="24"/>
          <w:lang w:val="ru-RU"/>
        </w:rPr>
      </w:pPr>
    </w:p>
    <w:p w:rsidR="004B7E37" w:rsidRPr="007B195A" w:rsidRDefault="004B7E37" w:rsidP="004B7E37">
      <w:pPr>
        <w:spacing w:before="0"/>
        <w:jc w:val="center"/>
        <w:rPr>
          <w:szCs w:val="24"/>
          <w:lang w:val="ru-RU"/>
        </w:rPr>
      </w:pPr>
      <w:r w:rsidRPr="007B195A">
        <w:rPr>
          <w:lang w:val="ru-RU"/>
        </w:rPr>
        <w:object w:dxaOrig="6480" w:dyaOrig="6406">
          <v:shape id="_x0000_i1098" type="#_x0000_t75" style="width:324.3pt;height:320.55pt" o:ole="">
            <v:imagedata r:id="rId159" o:title=""/>
          </v:shape>
          <o:OLEObject Type="Embed" ProgID="CorelDraw.Graphic.12" ShapeID="_x0000_i1098" DrawAspect="Content" ObjectID="_1499505029" r:id="rId160"/>
        </w:object>
      </w:r>
    </w:p>
    <w:p w:rsidR="004B7E37" w:rsidRPr="007B195A" w:rsidRDefault="004B7E37" w:rsidP="004B7E37">
      <w:pPr>
        <w:spacing w:before="0"/>
        <w:jc w:val="center"/>
        <w:rPr>
          <w:sz w:val="20"/>
          <w:lang w:val="ru-RU"/>
        </w:rPr>
      </w:pPr>
    </w:p>
    <w:p w:rsidR="004B7E37" w:rsidRPr="007B195A" w:rsidRDefault="004B7E37" w:rsidP="00326F10">
      <w:pPr>
        <w:pStyle w:val="Figure"/>
        <w:rPr>
          <w:sz w:val="20"/>
          <w:lang w:val="ru-RU"/>
        </w:rPr>
      </w:pPr>
      <w:r w:rsidRPr="007B195A">
        <w:rPr>
          <w:lang w:val="ru-RU"/>
        </w:rPr>
        <w:object w:dxaOrig="6174" w:dyaOrig="6432">
          <v:shape id="_x0000_i1099" type="#_x0000_t75" style="width:309.3pt;height:321.2pt" o:ole="">
            <v:imagedata r:id="rId161" o:title=""/>
          </v:shape>
          <o:OLEObject Type="Embed" ProgID="CorelDraw.Graphic.12" ShapeID="_x0000_i1099" DrawAspect="Content" ObjectID="_1499505030" r:id="rId162"/>
        </w:object>
      </w:r>
    </w:p>
    <w:p w:rsidR="004B7E37" w:rsidRPr="007B195A" w:rsidRDefault="004B7E37" w:rsidP="004B7E37">
      <w:pPr>
        <w:spacing w:before="0"/>
        <w:rPr>
          <w:sz w:val="20"/>
          <w:lang w:val="ru-RU"/>
        </w:rPr>
      </w:pPr>
    </w:p>
    <w:p w:rsidR="004B7E37" w:rsidRPr="007B195A" w:rsidRDefault="004B7E37" w:rsidP="004B7E37">
      <w:pPr>
        <w:spacing w:before="0"/>
        <w:rPr>
          <w:sz w:val="20"/>
          <w:lang w:val="ru-RU"/>
        </w:rPr>
      </w:pPr>
    </w:p>
    <w:p w:rsidR="004B7E37" w:rsidRPr="007B195A" w:rsidRDefault="004B7E37" w:rsidP="004B7E37">
      <w:pPr>
        <w:spacing w:before="0"/>
        <w:jc w:val="center"/>
        <w:rPr>
          <w:sz w:val="20"/>
          <w:lang w:val="ru-RU"/>
        </w:rPr>
      </w:pPr>
      <w:r w:rsidRPr="007B195A">
        <w:rPr>
          <w:lang w:val="ru-RU"/>
        </w:rPr>
        <w:object w:dxaOrig="6160" w:dyaOrig="6334">
          <v:shape id="_x0000_i1100" type="#_x0000_t75" style="width:308.05pt;height:315.55pt" o:ole="">
            <v:imagedata r:id="rId163" o:title=""/>
          </v:shape>
          <o:OLEObject Type="Embed" ProgID="CorelDraw.Graphic.12" ShapeID="_x0000_i1100" DrawAspect="Content" ObjectID="_1499505031" r:id="rId164"/>
        </w:object>
      </w:r>
    </w:p>
    <w:p w:rsidR="004B7E37" w:rsidRPr="007B195A" w:rsidRDefault="004B7E37" w:rsidP="004B7E37">
      <w:pPr>
        <w:spacing w:before="0"/>
        <w:jc w:val="center"/>
        <w:rPr>
          <w:szCs w:val="24"/>
          <w:lang w:val="ru-RU"/>
        </w:rPr>
      </w:pPr>
    </w:p>
    <w:p w:rsidR="004B7E37" w:rsidRPr="007B195A" w:rsidRDefault="004B7E37" w:rsidP="004B7E37">
      <w:pPr>
        <w:spacing w:before="0"/>
        <w:jc w:val="center"/>
        <w:rPr>
          <w:szCs w:val="24"/>
          <w:lang w:val="ru-RU"/>
        </w:rPr>
      </w:pPr>
      <w:r w:rsidRPr="007B195A">
        <w:rPr>
          <w:lang w:val="ru-RU"/>
        </w:rPr>
        <w:object w:dxaOrig="6184" w:dyaOrig="6379">
          <v:shape id="_x0000_i1101" type="#_x0000_t75" style="width:308.65pt;height:318.7pt" o:ole="">
            <v:imagedata r:id="rId165" o:title=""/>
          </v:shape>
          <o:OLEObject Type="Embed" ProgID="CorelDraw.Graphic.12" ShapeID="_x0000_i1101" DrawAspect="Content" ObjectID="_1499505032" r:id="rId166"/>
        </w:object>
      </w:r>
    </w:p>
    <w:p w:rsidR="004B7E37" w:rsidRPr="007B195A" w:rsidRDefault="004B7E37" w:rsidP="004B7E37">
      <w:pPr>
        <w:spacing w:before="0"/>
        <w:jc w:val="center"/>
        <w:rPr>
          <w:szCs w:val="24"/>
          <w:lang w:val="ru-RU"/>
        </w:rPr>
      </w:pPr>
    </w:p>
    <w:p w:rsidR="004B7E37" w:rsidRPr="007B195A" w:rsidRDefault="004B7E37" w:rsidP="004B7E37">
      <w:pPr>
        <w:spacing w:before="0"/>
        <w:rPr>
          <w:sz w:val="20"/>
          <w:lang w:val="ru-RU"/>
        </w:rPr>
      </w:pPr>
    </w:p>
    <w:p w:rsidR="004B7E37" w:rsidRPr="007B195A" w:rsidRDefault="004B7E37" w:rsidP="004B7E37">
      <w:pPr>
        <w:spacing w:before="0"/>
        <w:jc w:val="center"/>
        <w:rPr>
          <w:lang w:val="ru-RU"/>
        </w:rPr>
      </w:pPr>
      <w:r w:rsidRPr="007B195A">
        <w:rPr>
          <w:lang w:val="ru-RU"/>
        </w:rPr>
        <w:object w:dxaOrig="6139" w:dyaOrig="6085">
          <v:shape id="_x0000_i1102" type="#_x0000_t75" style="width:306.8pt;height:304.3pt" o:ole="">
            <v:imagedata r:id="rId167" o:title=""/>
          </v:shape>
          <o:OLEObject Type="Embed" ProgID="CorelDraw.Graphic.12" ShapeID="_x0000_i1102" DrawAspect="Content" ObjectID="_1499505033" r:id="rId168"/>
        </w:object>
      </w:r>
    </w:p>
    <w:p w:rsidR="004B7E37" w:rsidRPr="007B195A" w:rsidRDefault="004B7E37" w:rsidP="004B7E37">
      <w:pPr>
        <w:spacing w:before="0"/>
        <w:jc w:val="center"/>
        <w:rPr>
          <w:b/>
          <w:szCs w:val="24"/>
          <w:lang w:val="ru-RU"/>
        </w:rPr>
      </w:pPr>
    </w:p>
    <w:p w:rsidR="004B7E37" w:rsidRPr="007B195A" w:rsidRDefault="004B7E37" w:rsidP="00326F10">
      <w:pPr>
        <w:pStyle w:val="Figure"/>
        <w:rPr>
          <w:sz w:val="20"/>
          <w:lang w:val="ru-RU"/>
        </w:rPr>
      </w:pPr>
      <w:r w:rsidRPr="007B195A">
        <w:rPr>
          <w:lang w:val="ru-RU"/>
        </w:rPr>
        <w:object w:dxaOrig="5983" w:dyaOrig="5173">
          <v:shape id="_x0000_i1103" type="#_x0000_t75" style="width:298.65pt;height:258.55pt" o:ole="">
            <v:imagedata r:id="rId169" o:title=""/>
          </v:shape>
          <o:OLEObject Type="Embed" ProgID="CorelDraw.Graphic.12" ShapeID="_x0000_i1103" DrawAspect="Content" ObjectID="_1499505034" r:id="rId170"/>
        </w:object>
      </w:r>
    </w:p>
    <w:p w:rsidR="004B7E37" w:rsidRPr="007B195A" w:rsidRDefault="004B7E37" w:rsidP="004B7E37">
      <w:pPr>
        <w:spacing w:before="0"/>
        <w:jc w:val="center"/>
        <w:rPr>
          <w:szCs w:val="24"/>
          <w:lang w:val="ru-RU"/>
        </w:rPr>
      </w:pPr>
    </w:p>
    <w:p w:rsidR="004B7E37" w:rsidRPr="007B195A" w:rsidRDefault="004B7E37" w:rsidP="00326F10">
      <w:pPr>
        <w:pStyle w:val="Figure"/>
        <w:rPr>
          <w:szCs w:val="24"/>
          <w:lang w:val="ru-RU"/>
        </w:rPr>
      </w:pPr>
      <w:r w:rsidRPr="007B195A">
        <w:rPr>
          <w:lang w:val="ru-RU"/>
        </w:rPr>
        <w:object w:dxaOrig="5983" w:dyaOrig="5359">
          <v:shape id="_x0000_i1104" type="#_x0000_t75" style="width:298.65pt;height:267.95pt" o:ole="">
            <v:imagedata r:id="rId171" o:title=""/>
          </v:shape>
          <o:OLEObject Type="Embed" ProgID="CorelDraw.Graphic.12" ShapeID="_x0000_i1104" DrawAspect="Content" ObjectID="_1499505035" r:id="rId172"/>
        </w:object>
      </w:r>
    </w:p>
    <w:p w:rsidR="004B7E37" w:rsidRPr="007B195A" w:rsidRDefault="004B7E37" w:rsidP="004B7E37">
      <w:pPr>
        <w:pStyle w:val="Heading1"/>
        <w:rPr>
          <w:lang w:val="ru-RU"/>
        </w:rPr>
      </w:pPr>
      <w:r w:rsidRPr="007B195A">
        <w:rPr>
          <w:lang w:val="ru-RU"/>
        </w:rPr>
        <w:t>3</w:t>
      </w:r>
      <w:r w:rsidRPr="007B195A">
        <w:rPr>
          <w:lang w:val="ru-RU"/>
        </w:rPr>
        <w:tab/>
        <w:t>Резюме, выводы и последующий анализ</w:t>
      </w:r>
    </w:p>
    <w:p w:rsidR="004B7E37" w:rsidRPr="007B195A" w:rsidRDefault="004B7E37" w:rsidP="004B7E37">
      <w:pPr>
        <w:rPr>
          <w:lang w:val="ru-RU"/>
        </w:rPr>
      </w:pPr>
      <w:r w:rsidRPr="007B195A">
        <w:rPr>
          <w:lang w:val="ru-RU"/>
        </w:rPr>
        <w:t>Была представлена эталонная диаграмма направленности для всенаправленных антенн с усилением от 8 дБи до 13 дБи. Эталонная диаграмма направленности была получена на основе теоретических данных о диаграмме направленности коллинеарной антенной решетки диполей. Предлагаемая диаграмма была показана для того, чтобы правильно представить теоретические диаграммы направленности и измеренные диаграммы направленности антенн в диапазоне значений усиления от 8 дБи до 13 дБи. Необходимо продолжить работу по определению диапазона усиления, которому соответствует эталонная диаграмма направленности, особенно это касается антенн, работающих в диапазонах частот выше 3 ГГц.</w:t>
      </w:r>
    </w:p>
    <w:p w:rsidR="004B7E37" w:rsidRPr="007B195A" w:rsidRDefault="004B7E37" w:rsidP="004B7E37">
      <w:pPr>
        <w:pStyle w:val="AnnexNoTitle"/>
        <w:rPr>
          <w:lang w:val="ru-RU"/>
        </w:rPr>
      </w:pPr>
      <w:r w:rsidRPr="007B195A">
        <w:rPr>
          <w:lang w:val="ru-RU"/>
        </w:rPr>
        <w:lastRenderedPageBreak/>
        <w:t>Приложение 2</w:t>
      </w:r>
      <w:r w:rsidRPr="007B195A">
        <w:rPr>
          <w:lang w:val="ru-RU"/>
        </w:rPr>
        <w:br/>
      </w:r>
      <w:r w:rsidRPr="007B195A">
        <w:rPr>
          <w:lang w:val="ru-RU"/>
        </w:rPr>
        <w:br/>
        <w:t>Соотношение между усилением и шириной луча для всенаправленных и секторных антенн</w:t>
      </w:r>
    </w:p>
    <w:p w:rsidR="004B7E37" w:rsidRPr="007B195A" w:rsidRDefault="004B7E37" w:rsidP="004B7E37">
      <w:pPr>
        <w:pStyle w:val="Heading1"/>
        <w:spacing w:before="240"/>
        <w:rPr>
          <w:lang w:val="ru-RU"/>
        </w:rPr>
      </w:pPr>
      <w:r w:rsidRPr="007B195A">
        <w:rPr>
          <w:lang w:val="ru-RU"/>
        </w:rPr>
        <w:t>1</w:t>
      </w:r>
      <w:r w:rsidRPr="007B195A">
        <w:rPr>
          <w:lang w:val="ru-RU"/>
        </w:rPr>
        <w:tab/>
        <w:t>Введение</w:t>
      </w:r>
    </w:p>
    <w:p w:rsidR="004B7E37" w:rsidRPr="007B195A" w:rsidRDefault="004B7E37" w:rsidP="004B7E37">
      <w:pPr>
        <w:rPr>
          <w:lang w:val="ru-RU"/>
        </w:rPr>
      </w:pPr>
      <w:r w:rsidRPr="007B195A">
        <w:rPr>
          <w:lang w:val="ru-RU"/>
        </w:rPr>
        <w:t>Целью данного Приложения является установление взаимосвязи между усилением всенаправленной и секторной антенн и шириной их луча в угломестной и азимутальной плоскости. В разделе 2 представлен анализ коэффициента направленного действия всенаправленной и секторной антенн в предположении использования двух различных функций интенсивности излучения в азимутальной плоскости. Предполагается, что в обоих случаях интенсивность излучения в угломестной плоскости представляет собой экспоненциальную функцию. В разделе 3 представлено сравнение между результатами по соотношению усиление – ширина луча, полученными с использованием методов раздела 2, и результатами на основе предложения предварительного уравнения для соотношения усиление – ширина луча для всенаправленных и секторных антенн, а также даны предложения по направлению дальнейших исследований.</w:t>
      </w:r>
    </w:p>
    <w:p w:rsidR="004B7E37" w:rsidRPr="007B195A" w:rsidRDefault="004B7E37" w:rsidP="004B7E37">
      <w:pPr>
        <w:pStyle w:val="Heading1"/>
        <w:rPr>
          <w:lang w:val="ru-RU"/>
        </w:rPr>
      </w:pPr>
      <w:r w:rsidRPr="007B195A">
        <w:rPr>
          <w:lang w:val="ru-RU"/>
        </w:rPr>
        <w:t>2</w:t>
      </w:r>
      <w:r w:rsidRPr="007B195A">
        <w:rPr>
          <w:lang w:val="ru-RU"/>
        </w:rPr>
        <w:tab/>
        <w:t>Анализ</w:t>
      </w:r>
    </w:p>
    <w:p w:rsidR="004B7E37" w:rsidRPr="007B195A" w:rsidRDefault="004B7E37" w:rsidP="004B7E37">
      <w:pPr>
        <w:rPr>
          <w:lang w:val="ru-RU"/>
        </w:rPr>
      </w:pPr>
      <w:r w:rsidRPr="007B195A">
        <w:rPr>
          <w:lang w:val="ru-RU"/>
        </w:rPr>
        <w:t xml:space="preserve">Предполагается, что диаграмма направленности в дальней зоне секторной антенны в угломестной плоскости соответствует экспоненциальной функции, тогда как диаграмма направленности в дальней зоне в азимутальной плоскости предположительно соответствует либо прямоугольной функции, либо экспоненциальной функции. При использовании данных предположений, коэффициент направленного действия </w:t>
      </w:r>
      <w:r w:rsidRPr="007B195A">
        <w:rPr>
          <w:i/>
          <w:iCs/>
          <w:lang w:val="ru-RU"/>
        </w:rPr>
        <w:t>D</w:t>
      </w:r>
      <w:r w:rsidRPr="007B195A">
        <w:rPr>
          <w:lang w:val="ru-RU"/>
        </w:rPr>
        <w:t>, секторной антенны может быть получен из следующего уравнения (в сферических координатах):</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859" w:dyaOrig="639">
          <v:shape id="_x0000_i1105" type="#_x0000_t75" style="width:42.55pt;height:31.3pt" o:ole="">
            <v:imagedata r:id="rId173" o:title=""/>
          </v:shape>
          <o:OLEObject Type="Embed" ProgID="Equation.3" ShapeID="_x0000_i1105" DrawAspect="Content" ObjectID="_1499505036" r:id="rId174"/>
        </w:object>
      </w:r>
      <w:r w:rsidRPr="007B195A">
        <w:rPr>
          <w:lang w:val="ru-RU"/>
        </w:rPr>
        <w:t>,</w:t>
      </w:r>
      <w:r w:rsidRPr="007B195A">
        <w:rPr>
          <w:lang w:val="ru-RU"/>
        </w:rPr>
        <w:tab/>
        <w:t>(12)</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4"/>
          <w:lang w:val="ru-RU"/>
        </w:rPr>
        <w:object w:dxaOrig="3640" w:dyaOrig="780">
          <v:shape id="_x0000_i1106" type="#_x0000_t75" style="width:182.2pt;height:38.2pt" o:ole="">
            <v:imagedata r:id="rId175" o:title=""/>
          </v:shape>
          <o:OLEObject Type="Embed" ProgID="Equation.3" ShapeID="_x0000_i1106" DrawAspect="Content" ObjectID="_1499505037" r:id="rId176"/>
        </w:object>
      </w:r>
      <w:r w:rsidRPr="007B195A">
        <w:rPr>
          <w:lang w:val="ru-RU"/>
        </w:rPr>
        <w:t>,</w:t>
      </w:r>
      <w:r w:rsidRPr="007B195A">
        <w:rPr>
          <w:lang w:val="ru-RU"/>
        </w:rPr>
        <w:tab/>
        <w:t>(13)</w:t>
      </w:r>
    </w:p>
    <w:p w:rsidR="004B7E37" w:rsidRPr="007B195A" w:rsidRDefault="004B7E37" w:rsidP="004B7E37">
      <w:pPr>
        <w:rPr>
          <w:lang w:val="ru-RU"/>
        </w:rPr>
      </w:pPr>
      <w:r w:rsidRPr="007B195A">
        <w:rPr>
          <w:lang w:val="ru-RU"/>
        </w:rPr>
        <w:t>где:</w:t>
      </w:r>
    </w:p>
    <w:p w:rsidR="004B7E37" w:rsidRPr="007B195A" w:rsidRDefault="004B7E37" w:rsidP="004B7E37">
      <w:pPr>
        <w:pStyle w:val="Equationlegend"/>
        <w:rPr>
          <w:lang w:val="ru-RU"/>
        </w:rPr>
      </w:pPr>
      <w:r w:rsidRPr="007B195A">
        <w:rPr>
          <w:lang w:val="ru-RU"/>
        </w:rPr>
        <w:tab/>
      </w:r>
      <w:r w:rsidRPr="007B195A">
        <w:rPr>
          <w:i/>
          <w:iCs/>
          <w:lang w:val="ru-RU"/>
        </w:rPr>
        <w:t>U</w:t>
      </w:r>
      <w:r w:rsidRPr="007B195A">
        <w:rPr>
          <w:i/>
          <w:iCs/>
          <w:position w:val="-4"/>
          <w:sz w:val="16"/>
          <w:lang w:val="ru-RU"/>
        </w:rPr>
        <w:t>M</w:t>
      </w:r>
      <w:r w:rsidRPr="007B195A">
        <w:rPr>
          <w:rFonts w:ascii="Tms Rmn" w:hAnsi="Tms Rmn"/>
          <w:sz w:val="12"/>
          <w:lang w:val="ru-RU"/>
        </w:rPr>
        <w:t> </w:t>
      </w:r>
      <w:r w:rsidRPr="007B195A">
        <w:rPr>
          <w:lang w:val="ru-RU"/>
        </w:rPr>
        <w:t>:</w:t>
      </w:r>
      <w:r w:rsidRPr="007B195A">
        <w:rPr>
          <w:lang w:val="ru-RU"/>
        </w:rPr>
        <w:tab/>
        <w:t>максимальная интенсивность излучения;</w:t>
      </w:r>
    </w:p>
    <w:p w:rsidR="004B7E37" w:rsidRPr="007B195A" w:rsidRDefault="004B7E37" w:rsidP="004B7E37">
      <w:pPr>
        <w:pStyle w:val="Equationlegend"/>
        <w:rPr>
          <w:lang w:val="ru-RU"/>
        </w:rPr>
      </w:pPr>
      <w:r w:rsidRPr="007B195A">
        <w:rPr>
          <w:lang w:val="ru-RU"/>
        </w:rPr>
        <w:tab/>
      </w:r>
      <w:r w:rsidRPr="007B195A">
        <w:rPr>
          <w:i/>
          <w:iCs/>
          <w:lang w:val="ru-RU"/>
        </w:rPr>
        <w:t>U</w:t>
      </w:r>
      <w:r w:rsidRPr="007B195A">
        <w:rPr>
          <w:position w:val="-4"/>
          <w:sz w:val="16"/>
          <w:lang w:val="ru-RU"/>
        </w:rPr>
        <w:t>0</w:t>
      </w:r>
      <w:r w:rsidRPr="007B195A">
        <w:rPr>
          <w:rFonts w:ascii="Tms Rmn" w:hAnsi="Tms Rmn"/>
          <w:sz w:val="12"/>
          <w:lang w:val="ru-RU"/>
        </w:rPr>
        <w:t> </w:t>
      </w:r>
      <w:r w:rsidRPr="007B195A">
        <w:rPr>
          <w:lang w:val="ru-RU"/>
        </w:rPr>
        <w:t>:</w:t>
      </w:r>
      <w:r w:rsidRPr="007B195A">
        <w:rPr>
          <w:lang w:val="ru-RU"/>
        </w:rPr>
        <w:tab/>
        <w:t>интенсивность излучения изотропного источника;</w:t>
      </w:r>
    </w:p>
    <w:p w:rsidR="004B7E37" w:rsidRPr="007B195A" w:rsidRDefault="004B7E37" w:rsidP="004B7E37">
      <w:pPr>
        <w:pStyle w:val="Equationlegend"/>
        <w:rPr>
          <w:lang w:val="ru-RU"/>
        </w:rPr>
      </w:pPr>
      <w:r w:rsidRPr="007B195A">
        <w:rPr>
          <w:lang w:val="ru-RU"/>
        </w:rPr>
        <w:tab/>
      </w:r>
      <w:r w:rsidRPr="007B195A">
        <w:rPr>
          <w:rFonts w:ascii="Symbol" w:hAnsi="Symbol"/>
          <w:lang w:val="ru-RU"/>
        </w:rPr>
        <w:t></w:t>
      </w:r>
      <w:r w:rsidRPr="007B195A">
        <w:rPr>
          <w:rFonts w:ascii="Tms Rmn" w:hAnsi="Tms Rmn"/>
          <w:position w:val="-4"/>
          <w:sz w:val="12"/>
          <w:lang w:val="ru-RU"/>
        </w:rPr>
        <w:t> </w:t>
      </w:r>
      <w:r w:rsidRPr="007B195A">
        <w:rPr>
          <w:rFonts w:ascii="Symbol" w:hAnsi="Symbol"/>
          <w:lang w:val="ru-RU"/>
        </w:rPr>
        <w:t></w:t>
      </w:r>
      <w:r w:rsidRPr="007B195A">
        <w:rPr>
          <w:lang w:val="ru-RU"/>
        </w:rPr>
        <w:tab/>
        <w:t>угол в азимутальной плоскости;</w:t>
      </w:r>
    </w:p>
    <w:p w:rsidR="004B7E37" w:rsidRPr="007B195A" w:rsidRDefault="004B7E37" w:rsidP="004B7E37">
      <w:pPr>
        <w:pStyle w:val="Equationlegend"/>
        <w:rPr>
          <w:lang w:val="ru-RU"/>
        </w:rPr>
      </w:pPr>
      <w:r w:rsidRPr="007B195A">
        <w:rPr>
          <w:lang w:val="ru-RU"/>
        </w:rPr>
        <w:tab/>
      </w:r>
      <w:r w:rsidRPr="007B195A">
        <w:rPr>
          <w:rFonts w:ascii="Symbol" w:hAnsi="Symbol"/>
          <w:lang w:val="ru-RU"/>
        </w:rPr>
        <w:t></w:t>
      </w:r>
      <w:r w:rsidRPr="007B195A">
        <w:rPr>
          <w:rFonts w:ascii="Tms Rmn" w:hAnsi="Tms Rmn"/>
          <w:sz w:val="12"/>
          <w:lang w:val="ru-RU"/>
        </w:rPr>
        <w:t> </w:t>
      </w:r>
      <w:r w:rsidRPr="007B195A">
        <w:rPr>
          <w:lang w:val="ru-RU"/>
        </w:rPr>
        <w:t>:</w:t>
      </w:r>
      <w:r w:rsidRPr="007B195A">
        <w:rPr>
          <w:lang w:val="ru-RU"/>
        </w:rPr>
        <w:tab/>
        <w:t>угол в угломестной плоскости;</w:t>
      </w:r>
    </w:p>
    <w:p w:rsidR="004B7E37" w:rsidRPr="007B195A" w:rsidRDefault="004B7E37" w:rsidP="004B7E37">
      <w:pPr>
        <w:pStyle w:val="Equationlegend"/>
        <w:rPr>
          <w:lang w:val="ru-RU"/>
        </w:rPr>
      </w:pPr>
      <w:r w:rsidRPr="007B195A">
        <w:rPr>
          <w:lang w:val="ru-RU"/>
        </w:rPr>
        <w:tab/>
      </w:r>
      <w:r w:rsidRPr="007B195A">
        <w:rPr>
          <w:i/>
          <w:iCs/>
          <w:lang w:val="ru-RU"/>
        </w:rPr>
        <w:t>F</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t>интенсивность излучения в азимутальной плоскости;</w:t>
      </w:r>
    </w:p>
    <w:p w:rsidR="004B7E37" w:rsidRPr="007B195A" w:rsidRDefault="004B7E37" w:rsidP="004B7E37">
      <w:pPr>
        <w:pStyle w:val="Equationlegend"/>
        <w:rPr>
          <w:lang w:val="ru-RU"/>
        </w:rPr>
      </w:pPr>
      <w:r w:rsidRPr="007B195A">
        <w:rPr>
          <w:lang w:val="ru-RU"/>
        </w:rPr>
        <w:tab/>
      </w:r>
      <w:r w:rsidRPr="007B195A">
        <w:rPr>
          <w:i/>
          <w:iCs/>
          <w:lang w:val="ru-RU"/>
        </w:rPr>
        <w:t>F</w:t>
      </w:r>
      <w:r w:rsidRPr="007B195A">
        <w:rPr>
          <w:lang w:val="ru-RU"/>
        </w:rPr>
        <w:t>(</w:t>
      </w:r>
      <w:r w:rsidRPr="007B195A">
        <w:rPr>
          <w:rFonts w:ascii="Symbol" w:hAnsi="Symbol"/>
          <w:lang w:val="ru-RU"/>
        </w:rPr>
        <w:t></w:t>
      </w:r>
      <w:r w:rsidRPr="007B195A">
        <w:rPr>
          <w:lang w:val="ru-RU"/>
        </w:rPr>
        <w:t>)</w:t>
      </w:r>
      <w:r w:rsidRPr="007B195A">
        <w:rPr>
          <w:rFonts w:ascii="Tms Rmn" w:hAnsi="Tms Rmn"/>
          <w:sz w:val="12"/>
          <w:lang w:val="ru-RU"/>
        </w:rPr>
        <w:t> </w:t>
      </w:r>
      <w:r w:rsidRPr="007B195A">
        <w:rPr>
          <w:lang w:val="ru-RU"/>
        </w:rPr>
        <w:t>:</w:t>
      </w:r>
      <w:r w:rsidRPr="007B195A">
        <w:rPr>
          <w:lang w:val="ru-RU"/>
        </w:rPr>
        <w:tab/>
        <w:t>интенсивность излучения в угломестной плоскости.</w:t>
      </w:r>
    </w:p>
    <w:p w:rsidR="004B7E37" w:rsidRPr="007B195A" w:rsidRDefault="004B7E37" w:rsidP="004B7E37">
      <w:pPr>
        <w:rPr>
          <w:lang w:val="ru-RU"/>
        </w:rPr>
      </w:pPr>
      <w:r w:rsidRPr="007B195A">
        <w:rPr>
          <w:lang w:val="ru-RU"/>
        </w:rPr>
        <w:t>Коэффициент направленного действия всенаправленных и секторных антенн определяется в следующих подразделах в предположении, что интенсивность излучения в азимутальной плоскости представляет собой либо прямоугольную функцию, либо экспоненциальную функцию.</w:t>
      </w:r>
    </w:p>
    <w:p w:rsidR="004B7E37" w:rsidRPr="007B195A" w:rsidRDefault="004B7E37" w:rsidP="004B7E37">
      <w:pPr>
        <w:pStyle w:val="Heading2"/>
        <w:rPr>
          <w:lang w:val="ru-RU"/>
        </w:rPr>
      </w:pPr>
      <w:r w:rsidRPr="007B195A">
        <w:rPr>
          <w:lang w:val="ru-RU"/>
        </w:rPr>
        <w:t>2.1</w:t>
      </w:r>
      <w:r w:rsidRPr="007B195A">
        <w:rPr>
          <w:lang w:val="ru-RU"/>
        </w:rPr>
        <w:tab/>
        <w:t xml:space="preserve">Прямоугольная функция интенсивности излучения в секторе </w:t>
      </w:r>
    </w:p>
    <w:p w:rsidR="004B7E37" w:rsidRPr="007B195A" w:rsidRDefault="004B7E37" w:rsidP="004B7E37">
      <w:pPr>
        <w:rPr>
          <w:lang w:val="ru-RU"/>
        </w:rPr>
      </w:pPr>
      <w:r w:rsidRPr="007B195A">
        <w:rPr>
          <w:lang w:val="ru-RU"/>
        </w:rPr>
        <w:t xml:space="preserve">Предполагается, что прямоугольная функция интенсивности излучения в секторе </w:t>
      </w:r>
      <w:r w:rsidRPr="007B195A">
        <w:rPr>
          <w:i/>
          <w:iCs/>
          <w:lang w:val="ru-RU"/>
        </w:rPr>
        <w:t>F</w:t>
      </w:r>
      <w:r w:rsidRPr="007B195A">
        <w:rPr>
          <w:lang w:val="ru-RU"/>
        </w:rPr>
        <w:t>(</w:t>
      </w:r>
      <w:r w:rsidRPr="007B195A">
        <w:rPr>
          <w:rFonts w:ascii="Symbol" w:hAnsi="Symbol"/>
          <w:lang w:val="ru-RU"/>
        </w:rPr>
        <w:sym w:font="Symbol" w:char="F06A"/>
      </w:r>
      <w:r w:rsidRPr="007B195A">
        <w:rPr>
          <w:lang w:val="ru-RU"/>
        </w:rPr>
        <w:t>) выражена следующим образом:</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840" w:dyaOrig="660">
          <v:shape id="_x0000_i1107" type="#_x0000_t75" style="width:92.05pt;height:33.8pt" o:ole="">
            <v:imagedata r:id="rId177" o:title=""/>
          </v:shape>
          <o:OLEObject Type="Embed" ProgID="Equation.3" ShapeID="_x0000_i1107" DrawAspect="Content" ObjectID="_1499505038" r:id="rId178"/>
        </w:object>
      </w:r>
      <w:r w:rsidRPr="007B195A">
        <w:rPr>
          <w:lang w:val="ru-RU"/>
        </w:rPr>
        <w:t>,</w:t>
      </w:r>
      <w:r w:rsidRPr="007B195A">
        <w:rPr>
          <w:lang w:val="ru-RU"/>
        </w:rPr>
        <w:tab/>
        <w:t>(14)</w:t>
      </w:r>
    </w:p>
    <w:p w:rsidR="004B7E37" w:rsidRPr="007B195A" w:rsidRDefault="004B7E37" w:rsidP="004B7E37">
      <w:pPr>
        <w:rPr>
          <w:lang w:val="ru-RU"/>
        </w:rPr>
      </w:pPr>
      <w:r w:rsidRPr="007B195A">
        <w:rPr>
          <w:lang w:val="ru-RU"/>
        </w:rPr>
        <w:t>где:</w:t>
      </w:r>
    </w:p>
    <w:p w:rsidR="004B7E37" w:rsidRPr="007B195A" w:rsidRDefault="004B7E37" w:rsidP="004B7E37">
      <w:pPr>
        <w:pStyle w:val="enumlev1"/>
        <w:rPr>
          <w:lang w:val="ru-RU"/>
        </w:rPr>
      </w:pPr>
      <w:r w:rsidRPr="007B195A">
        <w:rPr>
          <w:rFonts w:ascii="Symbol" w:hAnsi="Symbol"/>
          <w:lang w:val="ru-RU"/>
        </w:rPr>
        <w:lastRenderedPageBreak/>
        <w:tab/>
      </w:r>
      <w:r w:rsidRPr="007B195A">
        <w:rPr>
          <w:rFonts w:ascii="Symbol" w:hAnsi="Symbol"/>
          <w:lang w:val="ru-RU"/>
        </w:rPr>
        <w:sym w:font="Symbol" w:char="F06A"/>
      </w:r>
      <w:r w:rsidRPr="007B195A">
        <w:rPr>
          <w:i/>
          <w:iCs/>
          <w:position w:val="-4"/>
          <w:sz w:val="16"/>
          <w:lang w:val="ru-RU"/>
        </w:rPr>
        <w:t>s</w:t>
      </w:r>
      <w:r w:rsidRPr="007B195A">
        <w:rPr>
          <w:rFonts w:ascii="Tms Rmn" w:hAnsi="Tms Rmn"/>
          <w:sz w:val="12"/>
          <w:lang w:val="ru-RU"/>
        </w:rPr>
        <w:t> </w:t>
      </w:r>
      <w:r w:rsidRPr="007B195A">
        <w:rPr>
          <w:rFonts w:ascii="Tms Rmn" w:hAnsi="Tms Rmn"/>
          <w:lang w:val="ru-RU"/>
        </w:rPr>
        <w:t>:</w:t>
      </w:r>
      <w:r w:rsidRPr="007B195A">
        <w:rPr>
          <w:rFonts w:ascii="Tms Rmn" w:hAnsi="Tms Rmn"/>
          <w:lang w:val="ru-RU"/>
        </w:rPr>
        <w:tab/>
      </w:r>
      <w:r w:rsidRPr="007B195A">
        <w:rPr>
          <w:lang w:val="ru-RU"/>
        </w:rPr>
        <w:t>ширина луча в секторе;</w:t>
      </w:r>
    </w:p>
    <w:p w:rsidR="004B7E37" w:rsidRPr="007B195A" w:rsidRDefault="004B7E37" w:rsidP="004B7E37">
      <w:pPr>
        <w:pStyle w:val="Equation"/>
        <w:spacing w:line="200" w:lineRule="exact"/>
        <w:rPr>
          <w:lang w:val="ru-RU"/>
        </w:rPr>
      </w:pPr>
      <w:r w:rsidRPr="007B195A">
        <w:rPr>
          <w:lang w:val="ru-RU"/>
        </w:rPr>
        <w:tab/>
      </w:r>
      <w:r w:rsidRPr="007B195A">
        <w:rPr>
          <w:lang w:val="ru-RU"/>
        </w:rPr>
        <w:tab/>
      </w:r>
      <w:r w:rsidRPr="007B195A">
        <w:rPr>
          <w:i/>
          <w:iCs/>
          <w:lang w:val="ru-RU"/>
        </w:rPr>
        <w:t>U</w:t>
      </w:r>
      <w:r w:rsidRPr="007B195A">
        <w:rPr>
          <w:lang w:val="ru-RU"/>
        </w:rPr>
        <w:t>(</w:t>
      </w:r>
      <w:r w:rsidRPr="007B195A">
        <w:rPr>
          <w:i/>
          <w:iCs/>
          <w:lang w:val="ru-RU"/>
        </w:rPr>
        <w:t>x</w:t>
      </w:r>
      <w:r w:rsidRPr="007B195A">
        <w:rPr>
          <w:lang w:val="ru-RU"/>
        </w:rPr>
        <w:t xml:space="preserve">) </w:t>
      </w:r>
      <w:r w:rsidRPr="007B195A">
        <w:rPr>
          <w:rFonts w:ascii="Symbol" w:hAnsi="Symbol"/>
          <w:lang w:val="ru-RU"/>
        </w:rPr>
        <w:t></w:t>
      </w:r>
      <w:r w:rsidRPr="007B195A">
        <w:rPr>
          <w:lang w:val="ru-RU"/>
        </w:rPr>
        <w:t xml:space="preserve"> 1         для   </w:t>
      </w:r>
      <w:r w:rsidRPr="007B195A">
        <w:rPr>
          <w:i/>
          <w:iCs/>
          <w:lang w:val="ru-RU"/>
        </w:rPr>
        <w:t>x</w:t>
      </w:r>
      <w:r w:rsidRPr="007B195A">
        <w:rPr>
          <w:lang w:val="ru-RU"/>
        </w:rPr>
        <w:t xml:space="preserve"> </w:t>
      </w:r>
      <w:r w:rsidRPr="007B195A">
        <w:rPr>
          <w:rFonts w:ascii="Symbol" w:hAnsi="Symbol"/>
          <w:lang w:val="ru-RU"/>
        </w:rPr>
        <w:t></w:t>
      </w:r>
      <w:r w:rsidRPr="007B195A">
        <w:rPr>
          <w:lang w:val="ru-RU"/>
        </w:rPr>
        <w:t xml:space="preserve"> 0,</w:t>
      </w:r>
      <w:r w:rsidRPr="007B195A">
        <w:rPr>
          <w:lang w:val="ru-RU"/>
        </w:rPr>
        <w:br/>
      </w:r>
      <w:r w:rsidRPr="007B195A">
        <w:rPr>
          <w:lang w:val="ru-RU"/>
        </w:rPr>
        <w:tab/>
      </w:r>
      <w:r w:rsidRPr="007B195A">
        <w:rPr>
          <w:lang w:val="ru-RU"/>
        </w:rPr>
        <w:tab/>
      </w:r>
      <w:r w:rsidRPr="007B195A">
        <w:rPr>
          <w:lang w:val="ru-RU"/>
        </w:rPr>
        <w:tab/>
        <w:t>(15)</w:t>
      </w:r>
      <w:r w:rsidRPr="007B195A">
        <w:rPr>
          <w:lang w:val="ru-RU"/>
        </w:rPr>
        <w:br/>
      </w:r>
      <w:r w:rsidRPr="007B195A">
        <w:rPr>
          <w:lang w:val="ru-RU"/>
        </w:rPr>
        <w:tab/>
      </w:r>
      <w:r w:rsidRPr="007B195A">
        <w:rPr>
          <w:lang w:val="ru-RU"/>
        </w:rPr>
        <w:tab/>
      </w:r>
      <w:r w:rsidRPr="007B195A">
        <w:rPr>
          <w:i/>
          <w:iCs/>
          <w:lang w:val="ru-RU"/>
        </w:rPr>
        <w:t>U</w:t>
      </w:r>
      <w:r w:rsidRPr="007B195A">
        <w:rPr>
          <w:lang w:val="ru-RU"/>
        </w:rPr>
        <w:t>(</w:t>
      </w:r>
      <w:r w:rsidRPr="007B195A">
        <w:rPr>
          <w:i/>
          <w:iCs/>
          <w:lang w:val="ru-RU"/>
        </w:rPr>
        <w:t>x</w:t>
      </w:r>
      <w:r w:rsidRPr="007B195A">
        <w:rPr>
          <w:lang w:val="ru-RU"/>
        </w:rPr>
        <w:t xml:space="preserve">) </w:t>
      </w:r>
      <w:r w:rsidRPr="007B195A">
        <w:rPr>
          <w:rFonts w:ascii="Symbol" w:hAnsi="Symbol"/>
          <w:lang w:val="ru-RU"/>
        </w:rPr>
        <w:t></w:t>
      </w:r>
      <w:r w:rsidRPr="007B195A">
        <w:rPr>
          <w:lang w:val="ru-RU"/>
        </w:rPr>
        <w:t xml:space="preserve"> 0         для   </w:t>
      </w:r>
      <w:r w:rsidRPr="007B195A">
        <w:rPr>
          <w:i/>
          <w:iCs/>
          <w:lang w:val="ru-RU"/>
        </w:rPr>
        <w:t>x</w:t>
      </w:r>
      <w:r w:rsidRPr="007B195A">
        <w:rPr>
          <w:lang w:val="ru-RU"/>
        </w:rPr>
        <w:t xml:space="preserve"> </w:t>
      </w:r>
      <w:r w:rsidRPr="007B195A">
        <w:rPr>
          <w:rFonts w:ascii="Symbol" w:hAnsi="Symbol"/>
          <w:lang w:val="ru-RU"/>
        </w:rPr>
        <w:sym w:font="Symbol" w:char="F03C"/>
      </w:r>
      <w:r w:rsidRPr="007B195A">
        <w:rPr>
          <w:lang w:val="ru-RU"/>
        </w:rPr>
        <w:t xml:space="preserve"> 0.</w:t>
      </w:r>
    </w:p>
    <w:p w:rsidR="004B7E37" w:rsidRPr="007B195A" w:rsidRDefault="004B7E37" w:rsidP="004B7E37">
      <w:pPr>
        <w:rPr>
          <w:lang w:val="ru-RU"/>
        </w:rPr>
      </w:pPr>
      <w:r w:rsidRPr="007B195A">
        <w:rPr>
          <w:lang w:val="ru-RU"/>
        </w:rPr>
        <w:t>Предполагается, что для либо прямоугольной, либо экспоненциальной функций интенсивности излучения в секторе, интенсивность излучения в угломестной плоскости выглядит следующим образом:</w:t>
      </w:r>
    </w:p>
    <w:p w:rsidR="004B7E37" w:rsidRPr="007B195A" w:rsidRDefault="004B7E37" w:rsidP="004B7E37">
      <w:pPr>
        <w:pStyle w:val="Equation"/>
        <w:spacing w:before="0"/>
        <w:rPr>
          <w:lang w:val="ru-RU"/>
        </w:rPr>
      </w:pPr>
      <w:r w:rsidRPr="007B195A">
        <w:rPr>
          <w:lang w:val="ru-RU"/>
        </w:rPr>
        <w:tab/>
      </w:r>
      <w:r w:rsidRPr="007B195A">
        <w:rPr>
          <w:lang w:val="ru-RU"/>
        </w:rPr>
        <w:tab/>
      </w:r>
      <w:r w:rsidRPr="007B195A">
        <w:rPr>
          <w:position w:val="-10"/>
          <w:lang w:val="ru-RU"/>
        </w:rPr>
        <w:object w:dxaOrig="1260" w:dyaOrig="420">
          <v:shape id="_x0000_i1108" type="#_x0000_t75" style="width:63.85pt;height:21.3pt" o:ole="">
            <v:imagedata r:id="rId179" o:title=""/>
          </v:shape>
          <o:OLEObject Type="Embed" ProgID="Equation.3" ShapeID="_x0000_i1108" DrawAspect="Content" ObjectID="_1499505039" r:id="rId180"/>
        </w:object>
      </w:r>
      <w:r w:rsidRPr="007B195A">
        <w:rPr>
          <w:lang w:val="ru-RU"/>
        </w:rPr>
        <w:t>,</w:t>
      </w:r>
      <w:r w:rsidRPr="007B195A">
        <w:rPr>
          <w:lang w:val="ru-RU"/>
        </w:rPr>
        <w:tab/>
        <w:t>(16)</w:t>
      </w:r>
    </w:p>
    <w:p w:rsidR="004B7E37" w:rsidRPr="007B195A" w:rsidRDefault="004B7E37" w:rsidP="004B7E37">
      <w:pPr>
        <w:keepNext/>
        <w:keepLines/>
        <w:rPr>
          <w:lang w:val="ru-RU"/>
        </w:rPr>
      </w:pPr>
      <w:r w:rsidRPr="007B195A">
        <w:rPr>
          <w:lang w:val="ru-RU"/>
        </w:rPr>
        <w:t>где:</w:t>
      </w:r>
    </w:p>
    <w:p w:rsidR="004B7E37" w:rsidRPr="007B195A" w:rsidRDefault="004B7E37" w:rsidP="004B7E37">
      <w:pPr>
        <w:pStyle w:val="Equation"/>
        <w:keepNext/>
        <w:keepLines/>
        <w:spacing w:before="0"/>
        <w:rPr>
          <w:lang w:val="ru-RU"/>
        </w:rPr>
      </w:pPr>
      <w:r w:rsidRPr="007B195A">
        <w:rPr>
          <w:lang w:val="ru-RU"/>
        </w:rPr>
        <w:tab/>
      </w:r>
      <w:r w:rsidRPr="007B195A">
        <w:rPr>
          <w:lang w:val="ru-RU"/>
        </w:rPr>
        <w:tab/>
      </w:r>
      <w:r w:rsidRPr="007B195A">
        <w:rPr>
          <w:position w:val="-30"/>
          <w:lang w:val="ru-RU"/>
        </w:rPr>
        <w:object w:dxaOrig="2860" w:dyaOrig="760">
          <v:shape id="_x0000_i1109" type="#_x0000_t75" style="width:143.35pt;height:38.2pt" o:ole="">
            <v:imagedata r:id="rId181" o:title=""/>
          </v:shape>
          <o:OLEObject Type="Embed" ProgID="Equation.3" ShapeID="_x0000_i1109" DrawAspect="Content" ObjectID="_1499505040" r:id="rId182"/>
        </w:object>
      </w:r>
      <w:r w:rsidRPr="007B195A">
        <w:rPr>
          <w:lang w:val="ru-RU"/>
        </w:rPr>
        <w:t>;</w:t>
      </w:r>
      <w:r w:rsidRPr="007B195A">
        <w:rPr>
          <w:lang w:val="ru-RU"/>
        </w:rPr>
        <w:tab/>
        <w:t>(17)</w:t>
      </w:r>
    </w:p>
    <w:p w:rsidR="004B7E37" w:rsidRPr="007B195A" w:rsidRDefault="004B7E37" w:rsidP="004B7E37">
      <w:pPr>
        <w:pStyle w:val="enumlev1"/>
        <w:rPr>
          <w:lang w:val="ru-RU"/>
        </w:rPr>
      </w:pPr>
      <w:r w:rsidRPr="007B195A">
        <w:rPr>
          <w:rFonts w:ascii="Symbol" w:hAnsi="Symbol"/>
          <w:lang w:val="ru-RU"/>
        </w:rPr>
        <w:tab/>
      </w:r>
      <w:r w:rsidRPr="007B195A">
        <w:rPr>
          <w:rFonts w:ascii="Symbol" w:hAnsi="Symbol"/>
          <w:lang w:val="ru-RU"/>
        </w:rPr>
        <w:sym w:font="Symbol" w:char="F071"/>
      </w:r>
      <w:r w:rsidRPr="007B195A">
        <w:rPr>
          <w:position w:val="-4"/>
          <w:sz w:val="16"/>
          <w:lang w:val="ru-RU"/>
        </w:rPr>
        <w:t>3</w:t>
      </w:r>
      <w:r w:rsidRPr="007B195A">
        <w:rPr>
          <w:rFonts w:ascii="Tms Rmn" w:hAnsi="Tms Rmn"/>
          <w:sz w:val="12"/>
          <w:lang w:val="ru-RU"/>
        </w:rPr>
        <w:t> </w:t>
      </w:r>
      <w:r w:rsidRPr="007B195A">
        <w:rPr>
          <w:rFonts w:ascii="Tms Rmn" w:hAnsi="Tms Rmn"/>
          <w:lang w:val="ru-RU"/>
        </w:rPr>
        <w:t>:</w:t>
      </w:r>
      <w:r w:rsidRPr="007B195A">
        <w:rPr>
          <w:rFonts w:ascii="Tms Rmn" w:hAnsi="Tms Rmn"/>
          <w:lang w:val="ru-RU"/>
        </w:rPr>
        <w:tab/>
      </w:r>
      <w:r w:rsidRPr="007B195A">
        <w:rPr>
          <w:lang w:val="ru-RU"/>
        </w:rPr>
        <w:t>ширина луча антенны по уровню 3 дБ в угломестной плоскости (градусы).</w:t>
      </w:r>
    </w:p>
    <w:p w:rsidR="004B7E37" w:rsidRPr="007B195A" w:rsidRDefault="004B7E37" w:rsidP="004B7E37">
      <w:pPr>
        <w:keepNext/>
        <w:rPr>
          <w:lang w:val="ru-RU"/>
        </w:rPr>
      </w:pPr>
      <w:r w:rsidRPr="007B195A">
        <w:rPr>
          <w:lang w:val="ru-RU"/>
        </w:rPr>
        <w:t>Подставляя уравнения (18) и (20) в уравнение (17), получим:</w:t>
      </w:r>
    </w:p>
    <w:p w:rsidR="004B7E37" w:rsidRPr="007B195A" w:rsidRDefault="004B7E37" w:rsidP="004B7E37">
      <w:pPr>
        <w:pStyle w:val="Equation"/>
        <w:spacing w:before="0"/>
        <w:rPr>
          <w:lang w:val="ru-RU"/>
        </w:rPr>
      </w:pPr>
      <w:r w:rsidRPr="007B195A">
        <w:rPr>
          <w:lang w:val="ru-RU"/>
        </w:rPr>
        <w:tab/>
      </w:r>
      <w:r w:rsidRPr="007B195A">
        <w:rPr>
          <w:lang w:val="ru-RU"/>
        </w:rPr>
        <w:tab/>
      </w:r>
      <w:r w:rsidRPr="007B195A">
        <w:rPr>
          <w:position w:val="-10"/>
          <w:lang w:val="ru-RU"/>
        </w:rPr>
        <w:object w:dxaOrig="180" w:dyaOrig="320">
          <v:shape id="_x0000_i1110" type="#_x0000_t75" style="width:8.75pt;height:16.3pt" o:ole="">
            <v:imagedata r:id="rId183" o:title=""/>
          </v:shape>
          <o:OLEObject Type="Embed" ProgID="Equation.2" ShapeID="_x0000_i1110" DrawAspect="Content" ObjectID="_1499505041" r:id="rId184"/>
        </w:object>
      </w:r>
      <w:r w:rsidRPr="007B195A">
        <w:rPr>
          <w:position w:val="-34"/>
          <w:lang w:val="ru-RU"/>
        </w:rPr>
        <w:object w:dxaOrig="4340" w:dyaOrig="780">
          <v:shape id="_x0000_i1111" type="#_x0000_t75" style="width:217.25pt;height:38.2pt" o:ole="">
            <v:imagedata r:id="rId185" o:title=""/>
          </v:shape>
          <o:OLEObject Type="Embed" ProgID="Equation.3" ShapeID="_x0000_i1111" DrawAspect="Content" ObjectID="_1499505042" r:id="rId186"/>
        </w:object>
      </w:r>
      <w:r w:rsidRPr="007B195A">
        <w:rPr>
          <w:lang w:val="ru-RU"/>
        </w:rPr>
        <w:t>.</w:t>
      </w:r>
      <w:r w:rsidRPr="007B195A">
        <w:rPr>
          <w:lang w:val="ru-RU"/>
        </w:rPr>
        <w:tab/>
        <w:t>(18)</w:t>
      </w:r>
    </w:p>
    <w:p w:rsidR="004B7E37" w:rsidRPr="007B195A" w:rsidRDefault="004B7E37" w:rsidP="004B7E37">
      <w:pPr>
        <w:rPr>
          <w:lang w:val="ru-RU"/>
        </w:rPr>
      </w:pPr>
      <w:r w:rsidRPr="007B195A">
        <w:rPr>
          <w:lang w:val="ru-RU"/>
        </w:rPr>
        <w:t xml:space="preserve">Этот двойной интеграл можно решить, рассматривая его как произведение двух независимых интегралов. Интеграл по переменной </w:t>
      </w:r>
      <w:r w:rsidRPr="007B195A">
        <w:rPr>
          <w:rFonts w:ascii="Symbol" w:hAnsi="Symbol"/>
          <w:lang w:val="ru-RU"/>
        </w:rPr>
        <w:sym w:font="Symbol" w:char="F06A"/>
      </w:r>
      <w:r w:rsidRPr="007B195A">
        <w:rPr>
          <w:lang w:val="ru-RU"/>
        </w:rPr>
        <w:t xml:space="preserve"> вычисляется прямым путем. Однако труднее  вычислить интеграл по переменной </w:t>
      </w:r>
      <w:r w:rsidRPr="007B195A">
        <w:rPr>
          <w:rFonts w:ascii="Symbol" w:hAnsi="Symbol"/>
          <w:lang w:val="ru-RU"/>
        </w:rPr>
        <w:sym w:font="Symbol" w:char="F071"/>
      </w:r>
      <w:r w:rsidRPr="007B195A">
        <w:rPr>
          <w:lang w:val="ru-RU"/>
        </w:rPr>
        <w:t xml:space="preserve">. Интеграл по </w:t>
      </w:r>
      <w:r w:rsidRPr="007B195A">
        <w:rPr>
          <w:rFonts w:ascii="Symbol" w:hAnsi="Symbol"/>
          <w:lang w:val="ru-RU"/>
        </w:rPr>
        <w:sym w:font="Symbol" w:char="F071"/>
      </w:r>
      <w:r w:rsidRPr="007B195A">
        <w:rPr>
          <w:lang w:val="ru-RU"/>
        </w:rPr>
        <w:t xml:space="preserve"> можно вычислить численно с представлением результатов либо в виде таблицы, либо путем подбора подходящего полинома по цифровым данным. Однако следует отметить, что если пределы интегрирования изменить на </w:t>
      </w:r>
      <w:r w:rsidRPr="007B195A">
        <w:rPr>
          <w:rFonts w:ascii="Symbol" w:hAnsi="Symbol"/>
          <w:lang w:val="ru-RU"/>
        </w:rPr>
        <w:sym w:font="Symbol" w:char="F0B1"/>
      </w:r>
      <w:r w:rsidRPr="007B195A">
        <w:rPr>
          <w:sz w:val="4"/>
          <w:lang w:val="ru-RU"/>
        </w:rPr>
        <w:t xml:space="preserve"> </w:t>
      </w:r>
      <w:r w:rsidRPr="007B195A">
        <w:rPr>
          <w:rFonts w:ascii="Symbol" w:hAnsi="Symbol"/>
          <w:lang w:val="ru-RU"/>
        </w:rPr>
        <w:t></w:t>
      </w:r>
      <w:r w:rsidRPr="007B195A">
        <w:rPr>
          <w:lang w:val="ru-RU"/>
        </w:rPr>
        <w:t xml:space="preserve">, то интеграл по </w:t>
      </w:r>
      <w:r w:rsidRPr="007B195A">
        <w:rPr>
          <w:lang w:val="ru-RU"/>
        </w:rPr>
        <w:sym w:font="Symbol" w:char="F071"/>
      </w:r>
      <w:r w:rsidRPr="007B195A">
        <w:rPr>
          <w:lang w:val="ru-RU"/>
        </w:rPr>
        <w:t xml:space="preserve"> представляется в конечном виде:</w:t>
      </w:r>
    </w:p>
    <w:p w:rsidR="004B7E37" w:rsidRPr="007B195A" w:rsidRDefault="004B7E37" w:rsidP="004B7E37">
      <w:pPr>
        <w:pStyle w:val="Equation"/>
        <w:spacing w:before="80"/>
        <w:rPr>
          <w:lang w:val="ru-RU"/>
        </w:rPr>
      </w:pPr>
      <w:r w:rsidRPr="007B195A">
        <w:rPr>
          <w:lang w:val="ru-RU"/>
        </w:rPr>
        <w:tab/>
      </w:r>
      <w:r w:rsidRPr="007B195A">
        <w:rPr>
          <w:lang w:val="ru-RU"/>
        </w:rPr>
        <w:tab/>
      </w:r>
      <w:r w:rsidRPr="007B195A">
        <w:rPr>
          <w:position w:val="-10"/>
          <w:lang w:val="ru-RU"/>
        </w:rPr>
        <w:object w:dxaOrig="180" w:dyaOrig="320">
          <v:shape id="_x0000_i1112" type="#_x0000_t75" style="width:8.75pt;height:16.3pt" o:ole="">
            <v:imagedata r:id="rId183" o:title=""/>
          </v:shape>
          <o:OLEObject Type="Embed" ProgID="Equation.2" ShapeID="_x0000_i1112" DrawAspect="Content" ObjectID="_1499505043" r:id="rId187"/>
        </w:object>
      </w:r>
      <w:r w:rsidRPr="007B195A">
        <w:rPr>
          <w:position w:val="-34"/>
          <w:lang w:val="ru-RU"/>
        </w:rPr>
        <w:object w:dxaOrig="5160" w:dyaOrig="780">
          <v:shape id="_x0000_i1113" type="#_x0000_t75" style="width:257.95pt;height:38.2pt" o:ole="">
            <v:imagedata r:id="rId188" o:title=""/>
          </v:shape>
          <o:OLEObject Type="Embed" ProgID="Equation.3" ShapeID="_x0000_i1113" DrawAspect="Content" ObjectID="_1499505044" r:id="rId189"/>
        </w:object>
      </w:r>
      <w:r w:rsidRPr="007B195A">
        <w:rPr>
          <w:lang w:val="ru-RU"/>
        </w:rPr>
        <w:t>.</w:t>
      </w:r>
      <w:r w:rsidRPr="007B195A">
        <w:rPr>
          <w:lang w:val="ru-RU"/>
        </w:rPr>
        <w:tab/>
        <w:t>(19)</w:t>
      </w:r>
    </w:p>
    <w:p w:rsidR="004B7E37" w:rsidRPr="007B195A" w:rsidRDefault="004B7E37" w:rsidP="004B7E37">
      <w:pPr>
        <w:rPr>
          <w:lang w:val="ru-RU"/>
        </w:rPr>
      </w:pPr>
      <w:r w:rsidRPr="007B195A">
        <w:rPr>
          <w:lang w:val="ru-RU"/>
        </w:rPr>
        <w:t>Это достаточно простое и гибкое уравнение, которое, в зависимости от его точности, может быть достаточно полезным при оценке коэффициента направленного действия секторных антенн, а также всенаправленных антенн.</w:t>
      </w:r>
    </w:p>
    <w:p w:rsidR="004B7E37" w:rsidRPr="007B195A" w:rsidRDefault="004B7E37" w:rsidP="004B7E37">
      <w:pPr>
        <w:rPr>
          <w:lang w:val="ru-RU"/>
        </w:rPr>
      </w:pPr>
      <w:r w:rsidRPr="007B195A">
        <w:rPr>
          <w:lang w:val="ru-RU"/>
        </w:rPr>
        <w:t xml:space="preserve">Была оценена точность, с которой неопределенный интеграл аппроксимирует определенный интеграл. Определенный интеграл, т. е. интеграл в левой части уравнения (19), был решен для нескольких значений ширины луча по уровню 3 дБ с использованием 24-точечного метода квадратуры Гаусса, и было произведено его сравнение с оценкой, полученной с помощью уравнения, соответствующего неопределенному интегралу в правой части уравнения (19). (В действительности, определенный интеграл, вследствие своей симметрии, был численно решен в интервале от 0 до </w:t>
      </w:r>
      <w:r w:rsidRPr="007B195A">
        <w:rPr>
          <w:rFonts w:ascii="Symbol" w:hAnsi="Symbol"/>
          <w:lang w:val="ru-RU"/>
        </w:rPr>
        <w:t></w:t>
      </w:r>
      <w:r w:rsidRPr="007B195A">
        <w:rPr>
          <w:lang w:val="ru-RU"/>
        </w:rPr>
        <w:t>/2 и полученный результат удвоен). Результаты вычислений для ряда выбранных значений ширины луча по уровню 3 дБ в угломестной плоскости приведены в таблице 1. В таблице показано, что для ширины луча по уровню 3 дБ, равной 45</w:t>
      </w:r>
      <w:r w:rsidRPr="007B195A">
        <w:rPr>
          <w:rFonts w:ascii="Symbol" w:hAnsi="Symbol"/>
          <w:lang w:val="ru-RU"/>
        </w:rPr>
        <w:t></w:t>
      </w:r>
      <w:r w:rsidRPr="007B195A">
        <w:rPr>
          <w:lang w:val="ru-RU"/>
        </w:rPr>
        <w:t>, разница между значениями, полученными от определенного интеграла и неопределенного интеграла, составила менее 0,03%. При 25</w:t>
      </w:r>
      <w:r w:rsidRPr="007B195A">
        <w:rPr>
          <w:rFonts w:ascii="Symbol" w:hAnsi="Symbol"/>
          <w:lang w:val="ru-RU"/>
        </w:rPr>
        <w:t></w:t>
      </w:r>
      <w:r w:rsidRPr="007B195A">
        <w:rPr>
          <w:lang w:val="ru-RU"/>
        </w:rPr>
        <w:t xml:space="preserve"> и менее ошибка практически нулевая. Так что уравнение (18) теперь легко оценить как:</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2460" w:dyaOrig="840">
          <v:shape id="_x0000_i1114" type="#_x0000_t75" style="width:122.7pt;height:41.95pt" o:ole="">
            <v:imagedata r:id="rId190" o:title=""/>
          </v:shape>
          <o:OLEObject Type="Embed" ProgID="Equation.3" ShapeID="_x0000_i1114" DrawAspect="Content" ObjectID="_1499505045" r:id="rId191"/>
        </w:object>
      </w:r>
      <w:r w:rsidRPr="007B195A">
        <w:rPr>
          <w:lang w:val="ru-RU"/>
        </w:rPr>
        <w:t>.</w:t>
      </w:r>
      <w:r w:rsidRPr="007B195A">
        <w:rPr>
          <w:lang w:val="ru-RU"/>
        </w:rPr>
        <w:tab/>
        <w:t>(20)</w:t>
      </w:r>
    </w:p>
    <w:p w:rsidR="004B7E37" w:rsidRPr="007B195A" w:rsidRDefault="004B7E37" w:rsidP="004B7E37">
      <w:pPr>
        <w:pStyle w:val="TableNo"/>
        <w:rPr>
          <w:lang w:val="ru-RU"/>
        </w:rPr>
      </w:pPr>
      <w:r w:rsidRPr="007B195A">
        <w:rPr>
          <w:lang w:val="ru-RU"/>
        </w:rPr>
        <w:lastRenderedPageBreak/>
        <w:t>ТАБЛИЦА 1</w:t>
      </w:r>
    </w:p>
    <w:p w:rsidR="004B7E37" w:rsidRPr="007B195A" w:rsidRDefault="004B7E37" w:rsidP="004B7E37">
      <w:pPr>
        <w:pStyle w:val="Tabletitle"/>
        <w:rPr>
          <w:lang w:val="ru-RU"/>
        </w:rPr>
      </w:pPr>
      <w:r w:rsidRPr="007B195A">
        <w:rPr>
          <w:lang w:val="ru-RU"/>
        </w:rPr>
        <w:t>Относительная точность вычисления неопределенного интеграла</w:t>
      </w:r>
      <w:r w:rsidRPr="007B195A">
        <w:rPr>
          <w:lang w:val="ru-RU"/>
        </w:rPr>
        <w:br/>
        <w:t>в уравнении (19) при оценке средней интенсивности излучения</w:t>
      </w:r>
    </w:p>
    <w:tbl>
      <w:tblPr>
        <w:tblW w:w="99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67"/>
        <w:gridCol w:w="2220"/>
        <w:gridCol w:w="2116"/>
        <w:gridCol w:w="2100"/>
      </w:tblGrid>
      <w:tr w:rsidR="004B7E37" w:rsidRPr="007B195A" w:rsidTr="0003116C">
        <w:trPr>
          <w:tblHeader/>
          <w:jc w:val="center"/>
        </w:trPr>
        <w:tc>
          <w:tcPr>
            <w:tcW w:w="3467" w:type="dxa"/>
            <w:vAlign w:val="center"/>
          </w:tcPr>
          <w:p w:rsidR="004B7E37" w:rsidRPr="007B195A" w:rsidRDefault="004B7E37" w:rsidP="0003116C">
            <w:pPr>
              <w:pStyle w:val="Tablehead"/>
              <w:rPr>
                <w:lang w:val="ru-RU"/>
              </w:rPr>
            </w:pPr>
            <w:r w:rsidRPr="007B195A">
              <w:rPr>
                <w:lang w:val="ru-RU"/>
              </w:rPr>
              <w:t>Ширина луча по уровню 3 дБ в угломестной плоскости (градусы)</w:t>
            </w:r>
          </w:p>
        </w:tc>
        <w:tc>
          <w:tcPr>
            <w:tcW w:w="2220" w:type="dxa"/>
            <w:vAlign w:val="center"/>
          </w:tcPr>
          <w:p w:rsidR="004B7E37" w:rsidRPr="007B195A" w:rsidRDefault="004B7E37" w:rsidP="0003116C">
            <w:pPr>
              <w:pStyle w:val="Tablehead"/>
              <w:rPr>
                <w:lang w:val="ru-RU"/>
              </w:rPr>
            </w:pPr>
            <w:r w:rsidRPr="007B195A">
              <w:rPr>
                <w:lang w:val="ru-RU"/>
              </w:rPr>
              <w:t>Определенный интеграл</w:t>
            </w:r>
          </w:p>
        </w:tc>
        <w:tc>
          <w:tcPr>
            <w:tcW w:w="2116" w:type="dxa"/>
            <w:vAlign w:val="center"/>
          </w:tcPr>
          <w:p w:rsidR="004B7E37" w:rsidRPr="007B195A" w:rsidRDefault="004B7E37" w:rsidP="0003116C">
            <w:pPr>
              <w:pStyle w:val="Tablehead"/>
              <w:rPr>
                <w:lang w:val="ru-RU"/>
              </w:rPr>
            </w:pPr>
            <w:r w:rsidRPr="007B195A">
              <w:rPr>
                <w:lang w:val="ru-RU"/>
              </w:rPr>
              <w:t>Неопределенный интеграл</w:t>
            </w:r>
          </w:p>
        </w:tc>
        <w:tc>
          <w:tcPr>
            <w:tcW w:w="2100" w:type="dxa"/>
            <w:vAlign w:val="center"/>
          </w:tcPr>
          <w:p w:rsidR="004B7E37" w:rsidRPr="007B195A" w:rsidRDefault="004B7E37" w:rsidP="0003116C">
            <w:pPr>
              <w:pStyle w:val="Tablehead"/>
              <w:rPr>
                <w:lang w:val="ru-RU"/>
              </w:rPr>
            </w:pPr>
            <w:r w:rsidRPr="007B195A">
              <w:rPr>
                <w:lang w:val="ru-RU"/>
              </w:rPr>
              <w:t>Относительная погрешность (%)</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45</w:t>
            </w:r>
          </w:p>
        </w:tc>
        <w:tc>
          <w:tcPr>
            <w:tcW w:w="2220" w:type="dxa"/>
          </w:tcPr>
          <w:p w:rsidR="004B7E37" w:rsidRPr="007B195A" w:rsidRDefault="004B7E37" w:rsidP="0003116C">
            <w:pPr>
              <w:pStyle w:val="Tabletext"/>
              <w:ind w:left="284"/>
              <w:rPr>
                <w:lang w:val="ru-RU"/>
              </w:rPr>
            </w:pPr>
            <w:r w:rsidRPr="007B195A">
              <w:rPr>
                <w:color w:val="000000"/>
                <w:lang w:val="ru-RU"/>
              </w:rPr>
              <w:t>1,116449558</w:t>
            </w:r>
          </w:p>
        </w:tc>
        <w:tc>
          <w:tcPr>
            <w:tcW w:w="2116" w:type="dxa"/>
          </w:tcPr>
          <w:p w:rsidR="004B7E37" w:rsidRPr="007B195A" w:rsidRDefault="004B7E37" w:rsidP="0003116C">
            <w:pPr>
              <w:pStyle w:val="Tabletext"/>
              <w:ind w:left="284"/>
              <w:rPr>
                <w:lang w:val="ru-RU"/>
              </w:rPr>
            </w:pPr>
            <w:r w:rsidRPr="007B195A">
              <w:rPr>
                <w:color w:val="000000"/>
                <w:lang w:val="ru-RU"/>
              </w:rPr>
              <w:t>1,116116449</w:t>
            </w:r>
          </w:p>
        </w:tc>
        <w:tc>
          <w:tcPr>
            <w:tcW w:w="2100" w:type="dxa"/>
          </w:tcPr>
          <w:p w:rsidR="004B7E37" w:rsidRPr="007B195A" w:rsidRDefault="004B7E37" w:rsidP="0003116C">
            <w:pPr>
              <w:pStyle w:val="Tabletext"/>
              <w:jc w:val="center"/>
              <w:rPr>
                <w:lang w:val="ru-RU"/>
              </w:rPr>
            </w:pPr>
            <w:r w:rsidRPr="007B195A">
              <w:rPr>
                <w:color w:val="000000"/>
                <w:lang w:val="ru-RU"/>
              </w:rPr>
              <w:t>0,0298</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25</w:t>
            </w:r>
          </w:p>
        </w:tc>
        <w:tc>
          <w:tcPr>
            <w:tcW w:w="2220" w:type="dxa"/>
          </w:tcPr>
          <w:p w:rsidR="004B7E37" w:rsidRPr="007B195A" w:rsidRDefault="004B7E37" w:rsidP="0003116C">
            <w:pPr>
              <w:pStyle w:val="Tabletext"/>
              <w:ind w:left="284"/>
              <w:rPr>
                <w:lang w:val="ru-RU"/>
              </w:rPr>
            </w:pPr>
            <w:r w:rsidRPr="007B195A">
              <w:rPr>
                <w:color w:val="000000"/>
                <w:lang w:val="ru-RU"/>
              </w:rPr>
              <w:t>0,67747088</w:t>
            </w:r>
          </w:p>
        </w:tc>
        <w:tc>
          <w:tcPr>
            <w:tcW w:w="2116" w:type="dxa"/>
          </w:tcPr>
          <w:p w:rsidR="004B7E37" w:rsidRPr="007B195A" w:rsidRDefault="004B7E37" w:rsidP="0003116C">
            <w:pPr>
              <w:pStyle w:val="Tabletext"/>
              <w:ind w:left="284"/>
              <w:rPr>
                <w:lang w:val="ru-RU"/>
              </w:rPr>
            </w:pPr>
            <w:r w:rsidRPr="007B195A">
              <w:rPr>
                <w:color w:val="000000"/>
                <w:lang w:val="ru-RU"/>
              </w:rPr>
              <w:t>0,67747088</w:t>
            </w:r>
          </w:p>
        </w:tc>
        <w:tc>
          <w:tcPr>
            <w:tcW w:w="2100" w:type="dxa"/>
          </w:tcPr>
          <w:p w:rsidR="004B7E37" w:rsidRPr="007B195A" w:rsidRDefault="004B7E37" w:rsidP="0003116C">
            <w:pPr>
              <w:pStyle w:val="Tabletext"/>
              <w:jc w:val="center"/>
              <w:rPr>
                <w:lang w:val="ru-RU"/>
              </w:rPr>
            </w:pPr>
            <w:r w:rsidRPr="007B195A">
              <w:rPr>
                <w:lang w:val="ru-RU"/>
              </w:rPr>
              <w:t>0,0000</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20</w:t>
            </w:r>
          </w:p>
        </w:tc>
        <w:tc>
          <w:tcPr>
            <w:tcW w:w="2220" w:type="dxa"/>
          </w:tcPr>
          <w:p w:rsidR="004B7E37" w:rsidRPr="007B195A" w:rsidRDefault="004B7E37" w:rsidP="0003116C">
            <w:pPr>
              <w:pStyle w:val="Tabletext"/>
              <w:ind w:left="284"/>
              <w:rPr>
                <w:lang w:val="ru-RU"/>
              </w:rPr>
            </w:pPr>
            <w:r w:rsidRPr="007B195A">
              <w:rPr>
                <w:color w:val="000000"/>
                <w:lang w:val="ru-RU"/>
              </w:rPr>
              <w:t>0,549744213</w:t>
            </w:r>
          </w:p>
        </w:tc>
        <w:tc>
          <w:tcPr>
            <w:tcW w:w="2116" w:type="dxa"/>
          </w:tcPr>
          <w:p w:rsidR="004B7E37" w:rsidRPr="007B195A" w:rsidRDefault="004B7E37" w:rsidP="0003116C">
            <w:pPr>
              <w:pStyle w:val="Tabletext"/>
              <w:ind w:left="284"/>
              <w:rPr>
                <w:lang w:val="ru-RU"/>
              </w:rPr>
            </w:pPr>
            <w:r w:rsidRPr="007B195A">
              <w:rPr>
                <w:color w:val="000000"/>
                <w:lang w:val="ru-RU"/>
              </w:rPr>
              <w:t>0,549744213</w:t>
            </w:r>
          </w:p>
        </w:tc>
        <w:tc>
          <w:tcPr>
            <w:tcW w:w="2100" w:type="dxa"/>
          </w:tcPr>
          <w:p w:rsidR="004B7E37" w:rsidRPr="007B195A" w:rsidRDefault="004B7E37" w:rsidP="0003116C">
            <w:pPr>
              <w:pStyle w:val="Tabletext"/>
              <w:jc w:val="center"/>
              <w:rPr>
                <w:lang w:val="ru-RU"/>
              </w:rPr>
            </w:pPr>
            <w:r w:rsidRPr="007B195A">
              <w:rPr>
                <w:lang w:val="ru-RU"/>
              </w:rPr>
              <w:t>0,0000</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15</w:t>
            </w:r>
          </w:p>
        </w:tc>
        <w:tc>
          <w:tcPr>
            <w:tcW w:w="2220" w:type="dxa"/>
          </w:tcPr>
          <w:p w:rsidR="004B7E37" w:rsidRPr="007B195A" w:rsidRDefault="004B7E37" w:rsidP="0003116C">
            <w:pPr>
              <w:pStyle w:val="Tabletext"/>
              <w:ind w:left="284"/>
              <w:rPr>
                <w:lang w:val="ru-RU"/>
              </w:rPr>
            </w:pPr>
            <w:r w:rsidRPr="007B195A">
              <w:rPr>
                <w:color w:val="000000"/>
                <w:lang w:val="ru-RU"/>
              </w:rPr>
              <w:t>0,416896869</w:t>
            </w:r>
          </w:p>
        </w:tc>
        <w:tc>
          <w:tcPr>
            <w:tcW w:w="2116" w:type="dxa"/>
          </w:tcPr>
          <w:p w:rsidR="004B7E37" w:rsidRPr="007B195A" w:rsidRDefault="004B7E37" w:rsidP="0003116C">
            <w:pPr>
              <w:pStyle w:val="Tabletext"/>
              <w:ind w:left="284"/>
              <w:rPr>
                <w:lang w:val="ru-RU"/>
              </w:rPr>
            </w:pPr>
            <w:r w:rsidRPr="007B195A">
              <w:rPr>
                <w:color w:val="000000"/>
                <w:lang w:val="ru-RU"/>
              </w:rPr>
              <w:t>0,416896869</w:t>
            </w:r>
          </w:p>
        </w:tc>
        <w:tc>
          <w:tcPr>
            <w:tcW w:w="2100" w:type="dxa"/>
          </w:tcPr>
          <w:p w:rsidR="004B7E37" w:rsidRPr="007B195A" w:rsidRDefault="004B7E37" w:rsidP="0003116C">
            <w:pPr>
              <w:pStyle w:val="Tabletext"/>
              <w:jc w:val="center"/>
              <w:rPr>
                <w:lang w:val="ru-RU"/>
              </w:rPr>
            </w:pPr>
            <w:r w:rsidRPr="007B195A">
              <w:rPr>
                <w:lang w:val="ru-RU"/>
              </w:rPr>
              <w:t>0,0000</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10</w:t>
            </w:r>
          </w:p>
        </w:tc>
        <w:tc>
          <w:tcPr>
            <w:tcW w:w="2220" w:type="dxa"/>
          </w:tcPr>
          <w:p w:rsidR="004B7E37" w:rsidRPr="007B195A" w:rsidRDefault="004B7E37" w:rsidP="0003116C">
            <w:pPr>
              <w:pStyle w:val="Tabletext"/>
              <w:ind w:left="284"/>
              <w:rPr>
                <w:lang w:val="ru-RU"/>
              </w:rPr>
            </w:pPr>
            <w:r w:rsidRPr="007B195A">
              <w:rPr>
                <w:color w:val="000000"/>
                <w:lang w:val="ru-RU"/>
              </w:rPr>
              <w:t>0,280137168</w:t>
            </w:r>
          </w:p>
        </w:tc>
        <w:tc>
          <w:tcPr>
            <w:tcW w:w="2116" w:type="dxa"/>
          </w:tcPr>
          <w:p w:rsidR="004B7E37" w:rsidRPr="007B195A" w:rsidRDefault="004B7E37" w:rsidP="0003116C">
            <w:pPr>
              <w:pStyle w:val="Tabletext"/>
              <w:ind w:left="284"/>
              <w:rPr>
                <w:lang w:val="ru-RU"/>
              </w:rPr>
            </w:pPr>
            <w:r w:rsidRPr="007B195A">
              <w:rPr>
                <w:color w:val="000000"/>
                <w:lang w:val="ru-RU"/>
              </w:rPr>
              <w:t>0,280137168</w:t>
            </w:r>
          </w:p>
        </w:tc>
        <w:tc>
          <w:tcPr>
            <w:tcW w:w="2100" w:type="dxa"/>
          </w:tcPr>
          <w:p w:rsidR="004B7E37" w:rsidRPr="007B195A" w:rsidRDefault="004B7E37" w:rsidP="0003116C">
            <w:pPr>
              <w:pStyle w:val="Tabletext"/>
              <w:jc w:val="center"/>
              <w:rPr>
                <w:lang w:val="ru-RU"/>
              </w:rPr>
            </w:pPr>
            <w:r w:rsidRPr="007B195A">
              <w:rPr>
                <w:lang w:val="ru-RU"/>
              </w:rPr>
              <w:t>0,0000</w:t>
            </w:r>
          </w:p>
        </w:tc>
      </w:tr>
      <w:tr w:rsidR="004B7E37" w:rsidRPr="007B195A" w:rsidTr="0003116C">
        <w:trPr>
          <w:jc w:val="center"/>
        </w:trPr>
        <w:tc>
          <w:tcPr>
            <w:tcW w:w="3467" w:type="dxa"/>
          </w:tcPr>
          <w:p w:rsidR="004B7E37" w:rsidRPr="007B195A" w:rsidRDefault="004B7E37" w:rsidP="0003116C">
            <w:pPr>
              <w:pStyle w:val="Tabletext"/>
              <w:jc w:val="center"/>
              <w:rPr>
                <w:lang w:val="ru-RU"/>
              </w:rPr>
            </w:pPr>
            <w:r w:rsidRPr="007B195A">
              <w:rPr>
                <w:lang w:val="ru-RU"/>
              </w:rPr>
              <w:t>5</w:t>
            </w:r>
          </w:p>
        </w:tc>
        <w:tc>
          <w:tcPr>
            <w:tcW w:w="2220" w:type="dxa"/>
          </w:tcPr>
          <w:p w:rsidR="004B7E37" w:rsidRPr="007B195A" w:rsidRDefault="004B7E37" w:rsidP="0003116C">
            <w:pPr>
              <w:pStyle w:val="Tabletext"/>
              <w:ind w:left="284"/>
              <w:rPr>
                <w:lang w:val="ru-RU"/>
              </w:rPr>
            </w:pPr>
            <w:r w:rsidRPr="007B195A">
              <w:rPr>
                <w:color w:val="000000"/>
                <w:lang w:val="ru-RU"/>
              </w:rPr>
              <w:t>0,140734555</w:t>
            </w:r>
          </w:p>
        </w:tc>
        <w:tc>
          <w:tcPr>
            <w:tcW w:w="2116" w:type="dxa"/>
          </w:tcPr>
          <w:p w:rsidR="004B7E37" w:rsidRPr="007B195A" w:rsidRDefault="004B7E37" w:rsidP="0003116C">
            <w:pPr>
              <w:pStyle w:val="Tabletext"/>
              <w:ind w:left="284"/>
              <w:rPr>
                <w:lang w:val="ru-RU"/>
              </w:rPr>
            </w:pPr>
            <w:r w:rsidRPr="007B195A">
              <w:rPr>
                <w:color w:val="000000"/>
                <w:lang w:val="ru-RU"/>
              </w:rPr>
              <w:t>0,140734558</w:t>
            </w:r>
          </w:p>
        </w:tc>
        <w:tc>
          <w:tcPr>
            <w:tcW w:w="2100" w:type="dxa"/>
          </w:tcPr>
          <w:p w:rsidR="004B7E37" w:rsidRPr="007B195A" w:rsidRDefault="004B7E37" w:rsidP="0003116C">
            <w:pPr>
              <w:pStyle w:val="Tabletext"/>
              <w:jc w:val="center"/>
              <w:rPr>
                <w:lang w:val="ru-RU"/>
              </w:rPr>
            </w:pPr>
            <w:r w:rsidRPr="007B195A">
              <w:rPr>
                <w:lang w:val="ru-RU"/>
              </w:rPr>
              <w:t>0,0000</w:t>
            </w:r>
          </w:p>
        </w:tc>
      </w:tr>
    </w:tbl>
    <w:p w:rsidR="004B7E37" w:rsidRPr="007B195A" w:rsidRDefault="004B7E37" w:rsidP="004B7E37">
      <w:pPr>
        <w:keepNext/>
        <w:rPr>
          <w:lang w:val="ru-RU"/>
        </w:rPr>
      </w:pPr>
      <w:r w:rsidRPr="007B195A">
        <w:rPr>
          <w:lang w:val="ru-RU"/>
        </w:rPr>
        <w:t xml:space="preserve">Из уравнений (14) и (16) получаем </w:t>
      </w:r>
      <w:r w:rsidRPr="007B195A">
        <w:rPr>
          <w:i/>
          <w:iCs/>
          <w:lang w:val="ru-RU"/>
        </w:rPr>
        <w:t>U</w:t>
      </w:r>
      <w:r w:rsidRPr="007B195A">
        <w:rPr>
          <w:i/>
          <w:iCs/>
          <w:position w:val="-4"/>
          <w:sz w:val="16"/>
          <w:lang w:val="ru-RU"/>
        </w:rPr>
        <w:t>M</w:t>
      </w:r>
      <w:r w:rsidRPr="007B195A">
        <w:rPr>
          <w:lang w:val="ru-RU"/>
        </w:rPr>
        <w:t> </w:t>
      </w:r>
      <w:r w:rsidRPr="007B195A">
        <w:rPr>
          <w:rFonts w:ascii="Symbol" w:hAnsi="Symbol"/>
          <w:lang w:val="ru-RU"/>
        </w:rPr>
        <w:t></w:t>
      </w:r>
      <w:r w:rsidRPr="007B195A">
        <w:rPr>
          <w:lang w:val="ru-RU"/>
        </w:rPr>
        <w:t> 1. Подставив данные значения и уравнение (20) в уравнение (12), получим коэффициент направленного действия секторной антенны в зависимости от ширины луча в угломестной и азимутальной плоскости:</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579" w:dyaOrig="820">
          <v:shape id="_x0000_i1115" type="#_x0000_t75" style="width:78.9pt;height:41.3pt" o:ole="">
            <v:imagedata r:id="rId192" o:title=""/>
          </v:shape>
          <o:OLEObject Type="Embed" ProgID="Equation.3" ShapeID="_x0000_i1115" DrawAspect="Content" ObjectID="_1499505046" r:id="rId193"/>
        </w:object>
      </w:r>
      <w:r w:rsidRPr="007B195A">
        <w:rPr>
          <w:lang w:val="ru-RU"/>
        </w:rPr>
        <w:t>,</w:t>
      </w:r>
      <w:r w:rsidRPr="007B195A">
        <w:rPr>
          <w:lang w:val="ru-RU"/>
        </w:rPr>
        <w:tab/>
        <w:t>(21)</w:t>
      </w:r>
    </w:p>
    <w:p w:rsidR="004B7E37" w:rsidRPr="007B195A" w:rsidRDefault="004B7E37" w:rsidP="004B7E37">
      <w:pPr>
        <w:rPr>
          <w:lang w:val="ru-RU"/>
        </w:rPr>
      </w:pPr>
      <w:r w:rsidRPr="007B195A">
        <w:rPr>
          <w:lang w:val="ru-RU"/>
        </w:rPr>
        <w:t xml:space="preserve">где углы даны в радианах. Если углы даны в градусах, уравнение (21) превращается в: </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660" w:dyaOrig="840">
          <v:shape id="_x0000_i1116" type="#_x0000_t75" style="width:83.25pt;height:41.95pt" o:ole="">
            <v:imagedata r:id="rId194" o:title=""/>
          </v:shape>
          <o:OLEObject Type="Embed" ProgID="Equation.3" ShapeID="_x0000_i1116" DrawAspect="Content" ObjectID="_1499505047" r:id="rId195"/>
        </w:object>
      </w:r>
      <w:r w:rsidRPr="007B195A">
        <w:rPr>
          <w:lang w:val="ru-RU"/>
        </w:rPr>
        <w:t>.</w:t>
      </w:r>
      <w:r w:rsidRPr="007B195A">
        <w:rPr>
          <w:lang w:val="ru-RU"/>
        </w:rPr>
        <w:tab/>
        <w:t>(22)</w:t>
      </w:r>
    </w:p>
    <w:p w:rsidR="004B7E37" w:rsidRPr="007B195A" w:rsidRDefault="004B7E37" w:rsidP="004B7E37">
      <w:pPr>
        <w:rPr>
          <w:lang w:val="ru-RU"/>
        </w:rPr>
      </w:pPr>
      <w:r w:rsidRPr="007B195A">
        <w:rPr>
          <w:lang w:val="ru-RU"/>
        </w:rPr>
        <w:t>Заметим, что для всенаправленной антенны уравнение (22) представляется в сокращенном виде: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680" w:dyaOrig="840">
          <v:shape id="_x0000_i1117" type="#_x0000_t75" style="width:83.9pt;height:41.95pt" o:ole="">
            <v:imagedata r:id="rId196" o:title=""/>
          </v:shape>
          <o:OLEObject Type="Embed" ProgID="Equation.3" ShapeID="_x0000_i1117" DrawAspect="Content" ObjectID="_1499505048" r:id="rId197"/>
        </w:object>
      </w:r>
      <w:r w:rsidRPr="007B195A">
        <w:rPr>
          <w:lang w:val="ru-RU"/>
        </w:rPr>
        <w:t>.</w:t>
      </w:r>
      <w:r w:rsidRPr="007B195A">
        <w:rPr>
          <w:lang w:val="ru-RU"/>
        </w:rPr>
        <w:tab/>
        <w:t>(23a)</w:t>
      </w:r>
    </w:p>
    <w:p w:rsidR="004B7E37" w:rsidRPr="007B195A" w:rsidRDefault="004B7E37" w:rsidP="004B7E37">
      <w:pPr>
        <w:keepNext/>
        <w:keepLines/>
        <w:rPr>
          <w:lang w:val="ru-RU"/>
        </w:rPr>
      </w:pPr>
      <w:r w:rsidRPr="007B195A">
        <w:rPr>
          <w:lang w:val="ru-RU"/>
        </w:rPr>
        <w:t xml:space="preserve">Если предположить, что КПД антенны составляет 100% и потери антенны незначительны, то усиление </w:t>
      </w:r>
      <w:r w:rsidRPr="007B195A">
        <w:rPr>
          <w:position w:val="-6"/>
          <w:sz w:val="24"/>
          <w:lang w:val="ru-RU"/>
        </w:rPr>
        <w:object w:dxaOrig="639" w:dyaOrig="320">
          <v:shape id="_x0000_i1118" type="#_x0000_t75" style="width:31.95pt;height:16.3pt" o:ole="">
            <v:imagedata r:id="rId198" o:title=""/>
          </v:shape>
          <o:OLEObject Type="Embed" ProgID="Equation.3" ShapeID="_x0000_i1118" DrawAspect="Content" ObjectID="_1499505049" r:id="rId199"/>
        </w:object>
      </w:r>
      <w:r w:rsidRPr="007B195A">
        <w:rPr>
          <w:lang w:val="ru-RU" w:eastAsia="ja-JP"/>
        </w:rPr>
        <w:t>,</w:t>
      </w:r>
      <w:r w:rsidRPr="007B195A">
        <w:rPr>
          <w:lang w:val="ru-RU"/>
        </w:rPr>
        <w:t xml:space="preserve"> и коэффициент направленного действия </w:t>
      </w:r>
      <w:r w:rsidRPr="007B195A">
        <w:rPr>
          <w:i/>
          <w:iCs/>
          <w:lang w:val="ru-RU" w:eastAsia="ja-JP"/>
        </w:rPr>
        <w:t>D</w:t>
      </w:r>
      <w:r w:rsidRPr="007B195A">
        <w:rPr>
          <w:lang w:val="ru-RU"/>
        </w:rPr>
        <w:t xml:space="preserve"> всенаправленной антенны совпадут. Кроме того, для всенаправленных антенны с шириной луча по уровню 3 дБ менее приблизительно 45</w:t>
      </w:r>
      <w:r w:rsidRPr="007B195A">
        <w:rPr>
          <w:rFonts w:ascii="Symbol" w:hAnsi="Symbol"/>
          <w:lang w:val="ru-RU"/>
        </w:rPr>
        <w:t></w:t>
      </w:r>
      <w:r w:rsidRPr="007B195A">
        <w:rPr>
          <w:lang w:val="ru-RU"/>
        </w:rPr>
        <w:t>, соотношение между усилением и шириной луча по уровню 3 дБ в угломестной плоскости можно упростить, установив экспоненциальный коэффициент равным единице. Конечная погрешность составит менее 6%.</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160" w:dyaOrig="639">
          <v:shape id="_x0000_i1119" type="#_x0000_t75" style="width:58.25pt;height:31.3pt" o:ole="">
            <v:imagedata r:id="rId200" o:title=""/>
          </v:shape>
          <o:OLEObject Type="Embed" ProgID="Equation.3" ShapeID="_x0000_i1119" DrawAspect="Content" ObjectID="_1499505050" r:id="rId201"/>
        </w:object>
      </w:r>
      <w:r w:rsidRPr="007B195A">
        <w:rPr>
          <w:lang w:val="ru-RU"/>
        </w:rPr>
        <w:t>.</w:t>
      </w:r>
      <w:r w:rsidRPr="007B195A">
        <w:rPr>
          <w:lang w:val="ru-RU"/>
        </w:rPr>
        <w:tab/>
        <w:t>(23b)</w:t>
      </w:r>
    </w:p>
    <w:p w:rsidR="004B7E37" w:rsidRPr="007B195A" w:rsidRDefault="004B7E37" w:rsidP="004B7E37">
      <w:pPr>
        <w:pStyle w:val="Heading2"/>
        <w:rPr>
          <w:lang w:val="ru-RU"/>
        </w:rPr>
      </w:pPr>
      <w:r w:rsidRPr="007B195A">
        <w:rPr>
          <w:lang w:val="ru-RU"/>
        </w:rPr>
        <w:t>2.2</w:t>
      </w:r>
      <w:r w:rsidRPr="007B195A">
        <w:rPr>
          <w:lang w:val="ru-RU"/>
        </w:rPr>
        <w:tab/>
        <w:t xml:space="preserve">Экспоненциальная функция интенсивности излучения в секторе </w:t>
      </w:r>
    </w:p>
    <w:p w:rsidR="004B7E37" w:rsidRPr="007B195A" w:rsidRDefault="004B7E37" w:rsidP="004B7E37">
      <w:pPr>
        <w:rPr>
          <w:lang w:val="ru-RU"/>
        </w:rPr>
      </w:pPr>
      <w:r w:rsidRPr="007B195A">
        <w:rPr>
          <w:lang w:val="ru-RU"/>
        </w:rPr>
        <w:t>Второй случай рассматривается для интенсивности излучения в секторе, описываемой экспоненциальной функцией. А именно:</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
          <w:lang w:val="ru-RU"/>
        </w:rPr>
        <w:object w:dxaOrig="1280" w:dyaOrig="400">
          <v:shape id="_x0000_i1120" type="#_x0000_t75" style="width:63.85pt;height:20.05pt" o:ole="">
            <v:imagedata r:id="rId202" o:title=""/>
          </v:shape>
          <o:OLEObject Type="Embed" ProgID="Equation.3" ShapeID="_x0000_i1120" DrawAspect="Content" ObjectID="_1499505051" r:id="rId203"/>
        </w:object>
      </w:r>
      <w:r w:rsidRPr="007B195A">
        <w:rPr>
          <w:lang w:val="ru-RU"/>
        </w:rPr>
        <w:t>,</w:t>
      </w:r>
      <w:r w:rsidRPr="007B195A">
        <w:rPr>
          <w:lang w:val="ru-RU"/>
        </w:rPr>
        <w:tab/>
        <w:t>(24)</w:t>
      </w:r>
    </w:p>
    <w:p w:rsidR="004B7E37" w:rsidRPr="007B195A" w:rsidRDefault="004B7E37" w:rsidP="004B7E37">
      <w:pPr>
        <w:rPr>
          <w:lang w:val="ru-RU"/>
        </w:rPr>
      </w:pPr>
      <w:r w:rsidRPr="007B195A">
        <w:rPr>
          <w:lang w:val="ru-RU"/>
        </w:rPr>
        <w:t>где: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0"/>
          <w:lang w:val="ru-RU"/>
        </w:rPr>
        <w:object w:dxaOrig="2060" w:dyaOrig="760">
          <v:shape id="_x0000_i1121" type="#_x0000_t75" style="width:102.7pt;height:38.2pt" o:ole="">
            <v:imagedata r:id="rId204" o:title=""/>
          </v:shape>
          <o:OLEObject Type="Embed" ProgID="Equation.3" ShapeID="_x0000_i1121" DrawAspect="Content" ObjectID="_1499505052" r:id="rId205"/>
        </w:object>
      </w:r>
      <w:r w:rsidRPr="007B195A">
        <w:rPr>
          <w:lang w:val="ru-RU"/>
        </w:rPr>
        <w:tab/>
        <w:t>(25)</w:t>
      </w:r>
    </w:p>
    <w:p w:rsidR="004B7E37" w:rsidRPr="007B195A" w:rsidRDefault="004B7E37" w:rsidP="004B7E37">
      <w:pPr>
        <w:rPr>
          <w:lang w:val="ru-RU"/>
        </w:rPr>
      </w:pPr>
      <w:r w:rsidRPr="007B195A">
        <w:rPr>
          <w:lang w:val="ru-RU"/>
        </w:rPr>
        <w:t xml:space="preserve">и </w:t>
      </w:r>
      <w:r w:rsidRPr="007B195A">
        <w:rPr>
          <w:rFonts w:ascii="Symbol" w:hAnsi="Symbol"/>
          <w:lang w:val="ru-RU"/>
        </w:rPr>
        <w:sym w:font="Symbol" w:char="F06A"/>
      </w:r>
      <w:r w:rsidRPr="007B195A">
        <w:rPr>
          <w:i/>
          <w:iCs/>
          <w:position w:val="-4"/>
          <w:sz w:val="16"/>
          <w:lang w:val="ru-RU"/>
        </w:rPr>
        <w:t>s</w:t>
      </w:r>
      <w:r w:rsidRPr="007B195A">
        <w:rPr>
          <w:lang w:val="ru-RU"/>
        </w:rPr>
        <w:t xml:space="preserve"> представляет собой ширину луча в секторе по уровню 3 дБ. </w:t>
      </w:r>
    </w:p>
    <w:p w:rsidR="004B7E37" w:rsidRPr="007B195A" w:rsidRDefault="004B7E37" w:rsidP="004B7E37">
      <w:pPr>
        <w:rPr>
          <w:lang w:val="ru-RU"/>
        </w:rPr>
      </w:pPr>
      <w:r w:rsidRPr="007B195A">
        <w:rPr>
          <w:lang w:val="ru-RU"/>
        </w:rPr>
        <w:lastRenderedPageBreak/>
        <w:t>Подставив уравнения (16) и (24) в уравнение (13) и изменив пределы интегрирования так, чтобы определенные интегралы стали неопределенными, интегрируя и затем, подставляя результат в уравнение (12), получим следующую аппроксимацию:</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480" w:dyaOrig="859">
          <v:shape id="_x0000_i1122" type="#_x0000_t75" style="width:74.5pt;height:42.55pt" o:ole="">
            <v:imagedata r:id="rId206" o:title=""/>
          </v:shape>
          <o:OLEObject Type="Embed" ProgID="Equation.3" ShapeID="_x0000_i1122" DrawAspect="Content" ObjectID="_1499505053" r:id="rId207"/>
        </w:object>
      </w:r>
      <w:r w:rsidRPr="007B195A">
        <w:rPr>
          <w:lang w:val="ru-RU"/>
        </w:rPr>
        <w:t>,</w:t>
      </w:r>
      <w:r w:rsidRPr="007B195A">
        <w:rPr>
          <w:lang w:val="ru-RU"/>
        </w:rPr>
        <w:tab/>
        <w:t>(26)</w:t>
      </w:r>
    </w:p>
    <w:p w:rsidR="004B7E37" w:rsidRPr="007B195A" w:rsidRDefault="004B7E37" w:rsidP="004B7E37">
      <w:pPr>
        <w:keepNext/>
        <w:keepLines/>
        <w:rPr>
          <w:lang w:val="ru-RU"/>
        </w:rPr>
      </w:pPr>
      <w:r w:rsidRPr="007B195A">
        <w:rPr>
          <w:lang w:val="ru-RU"/>
        </w:rPr>
        <w:t>где углы определены выше и выражены в радианах. Преобразуя углы в градусы, получим уравнение (26) в виде: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660" w:dyaOrig="859">
          <v:shape id="_x0000_i1123" type="#_x0000_t75" style="width:83.25pt;height:42.55pt" o:ole="">
            <v:imagedata r:id="rId208" o:title=""/>
          </v:shape>
          <o:OLEObject Type="Embed" ProgID="Equation.3" ShapeID="_x0000_i1123" DrawAspect="Content" ObjectID="_1499505054" r:id="rId209"/>
        </w:object>
      </w:r>
      <w:r w:rsidRPr="007B195A">
        <w:rPr>
          <w:lang w:val="ru-RU"/>
        </w:rPr>
        <w:t>.</w:t>
      </w:r>
      <w:r w:rsidRPr="007B195A">
        <w:rPr>
          <w:lang w:val="ru-RU"/>
        </w:rPr>
        <w:tab/>
        <w:t>(27)</w:t>
      </w:r>
    </w:p>
    <w:p w:rsidR="004B7E37" w:rsidRPr="007B195A" w:rsidRDefault="004B7E37" w:rsidP="004B7E37">
      <w:pPr>
        <w:rPr>
          <w:lang w:val="ru-RU"/>
        </w:rPr>
      </w:pPr>
      <w:r w:rsidRPr="007B195A">
        <w:rPr>
          <w:lang w:val="ru-RU"/>
        </w:rPr>
        <w:t>При сравнении уравнений (22) и (27) видно, что разница между коэффициентом направленного действия, вычисленного с помощью любого из этих уравнений, составляет менее 0,3 дБ.</w:t>
      </w:r>
    </w:p>
    <w:p w:rsidR="004B7E37" w:rsidRPr="007B195A" w:rsidRDefault="004B7E37" w:rsidP="004B7E37">
      <w:pPr>
        <w:rPr>
          <w:lang w:val="ru-RU"/>
        </w:rPr>
      </w:pPr>
      <w:r w:rsidRPr="007B195A">
        <w:rPr>
          <w:lang w:val="ru-RU"/>
        </w:rPr>
        <w:t>Результаты, полученные при использовании уравнения (27), следует сравнить с рядом измеренных диаграмм направленности для того, чтобы определить непосредственное влияние на данный коэффициент КПД антенны и других потерь. В настоящий момент для секторных антенн, предназначенных для работы в полосе частот от 25,25 до 29,5 ГГц, доступны результаты только двух серий измерений. Замеренные диаграммы в угломестной и азимутальной плоскости приведены, соответственно, на рис. 13 и 14 для одного набора антенн, а на рис. 15 и 16, соответственно, для другого набора. Из рис. 13 и 14 видно, что ширина луча по уровню 3 дБ в азимутальной плоскости равна 90</w:t>
      </w:r>
      <w:r w:rsidRPr="007B195A">
        <w:rPr>
          <w:rFonts w:ascii="Symbol" w:hAnsi="Symbol"/>
          <w:lang w:val="ru-RU"/>
        </w:rPr>
        <w:t></w:t>
      </w:r>
      <w:r w:rsidRPr="007B195A">
        <w:rPr>
          <w:lang w:val="ru-RU"/>
        </w:rPr>
        <w:t xml:space="preserve"> и ширина луча по уровню 3 дБ в угломестной плоскости равна 2,5</w:t>
      </w:r>
      <w:r w:rsidRPr="007B195A">
        <w:rPr>
          <w:rFonts w:ascii="Symbol" w:hAnsi="Symbol"/>
          <w:lang w:val="ru-RU"/>
        </w:rPr>
        <w:t></w:t>
      </w:r>
      <w:r w:rsidRPr="007B195A">
        <w:rPr>
          <w:lang w:val="ru-RU"/>
        </w:rPr>
        <w:t xml:space="preserve">. Из уравнения (27) получаем, что коэффициент направленного действия равен 22,1 дБ. Этот результат следует сравнить с усилением 20,5–21,4 дБи, измеренным для антенны, работающей в диапазоне частот 25,5–29,5 ГГц. Предположим, что усиление антенны </w:t>
      </w:r>
      <w:r w:rsidRPr="007B195A">
        <w:rPr>
          <w:i/>
          <w:iCs/>
          <w:lang w:val="ru-RU"/>
        </w:rPr>
        <w:t>G</w:t>
      </w:r>
      <w:r w:rsidRPr="007B195A">
        <w:rPr>
          <w:position w:val="-4"/>
          <w:sz w:val="16"/>
          <w:lang w:val="ru-RU"/>
        </w:rPr>
        <w:t xml:space="preserve">0 </w:t>
      </w:r>
      <w:r w:rsidRPr="007B195A">
        <w:rPr>
          <w:lang w:val="ru-RU"/>
        </w:rPr>
        <w:t>в диапазоне около 28 ГГц на 0,7 дБ меньше коэффициента направленного действия, и экспоненциальный коэффициент заменён единицей, что приводит к росту погрешности при увеличении ширины луча. При 45</w:t>
      </w:r>
      <w:r w:rsidRPr="007B195A">
        <w:rPr>
          <w:rFonts w:ascii="Symbol" w:hAnsi="Symbol"/>
          <w:lang w:val="ru-RU"/>
        </w:rPr>
        <w:t></w:t>
      </w:r>
      <w:r w:rsidRPr="007B195A">
        <w:rPr>
          <w:lang w:val="ru-RU"/>
        </w:rPr>
        <w:t xml:space="preserve"> погрешность достигает 6%. Б</w:t>
      </w:r>
      <w:r w:rsidRPr="007B195A">
        <w:rPr>
          <w:i/>
          <w:lang w:val="ru-RU"/>
        </w:rPr>
        <w:t>о</w:t>
      </w:r>
      <w:r w:rsidRPr="007B195A">
        <w:rPr>
          <w:lang w:val="ru-RU"/>
        </w:rPr>
        <w:t>льшая ширина луча приводит к б</w:t>
      </w:r>
      <w:r w:rsidRPr="007B195A">
        <w:rPr>
          <w:iCs/>
          <w:lang w:val="ru-RU"/>
        </w:rPr>
        <w:t>ол</w:t>
      </w:r>
      <w:r w:rsidRPr="007B195A">
        <w:rPr>
          <w:lang w:val="ru-RU"/>
        </w:rPr>
        <w:t>ьшей погрешности. Основываясь на данном рассмотрении, полуэмпирическое отношение между усилением и шириной луча секторной антенны представляется в следующем виде: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160" w:dyaOrig="639">
          <v:shape id="_x0000_i1124" type="#_x0000_t75" style="width:58.25pt;height:31.3pt" o:ole="">
            <v:imagedata r:id="rId210" o:title=""/>
          </v:shape>
          <o:OLEObject Type="Embed" ProgID="Equation.3" ShapeID="_x0000_i1124" DrawAspect="Content" ObjectID="_1499505055" r:id="rId211"/>
        </w:object>
      </w:r>
      <w:r w:rsidRPr="007B195A">
        <w:rPr>
          <w:lang w:val="ru-RU"/>
        </w:rPr>
        <w:t>.</w:t>
      </w:r>
      <w:r w:rsidRPr="007B195A">
        <w:rPr>
          <w:lang w:val="ru-RU"/>
        </w:rPr>
        <w:tab/>
        <w:t>(28a)</w:t>
      </w:r>
    </w:p>
    <w:p w:rsidR="004B7E37" w:rsidRPr="007B195A" w:rsidRDefault="004B7E37" w:rsidP="004B7E37">
      <w:pPr>
        <w:rPr>
          <w:lang w:val="ru-RU"/>
        </w:rPr>
      </w:pPr>
      <w:r w:rsidRPr="007B195A">
        <w:rPr>
          <w:lang w:val="ru-RU"/>
        </w:rPr>
        <w:t>Аналогично получаем полуэмпирическое соотношение между усилением и шириной луча такой секторной антенны из рис. 15 и 16:</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180" w:dyaOrig="639">
          <v:shape id="_x0000_i1125" type="#_x0000_t75" style="width:59.5pt;height:31.3pt" o:ole="">
            <v:imagedata r:id="rId212" o:title=""/>
          </v:shape>
          <o:OLEObject Type="Embed" ProgID="Equation.3" ShapeID="_x0000_i1125" DrawAspect="Content" ObjectID="_1499505056" r:id="rId213"/>
        </w:object>
      </w:r>
      <w:r w:rsidRPr="007B195A">
        <w:rPr>
          <w:lang w:val="ru-RU"/>
        </w:rPr>
        <w:t>.</w:t>
      </w:r>
      <w:r w:rsidRPr="007B195A">
        <w:rPr>
          <w:lang w:val="ru-RU"/>
        </w:rPr>
        <w:tab/>
        <w:t>(28b)</w:t>
      </w:r>
    </w:p>
    <w:p w:rsidR="004B7E37" w:rsidRPr="007B195A" w:rsidRDefault="004B7E37" w:rsidP="004B7E37">
      <w:pPr>
        <w:rPr>
          <w:lang w:val="ru-RU"/>
        </w:rPr>
      </w:pPr>
    </w:p>
    <w:p w:rsidR="004B7E37" w:rsidRPr="007B195A" w:rsidRDefault="004B7E37" w:rsidP="00326F10">
      <w:pPr>
        <w:pStyle w:val="Figure"/>
        <w:rPr>
          <w:lang w:val="ru-RU"/>
        </w:rPr>
      </w:pPr>
      <w:r w:rsidRPr="007B195A">
        <w:rPr>
          <w:lang w:val="ru-RU"/>
        </w:rPr>
        <w:object w:dxaOrig="7276" w:dyaOrig="5718">
          <v:shape id="_x0000_i1126" type="#_x0000_t75" style="width:472.7pt;height:371.25pt" o:ole="">
            <v:imagedata r:id="rId214" o:title=""/>
          </v:shape>
          <o:OLEObject Type="Embed" ProgID="CorelDraw.Graphic.16" ShapeID="_x0000_i1126" DrawAspect="Content" ObjectID="_1499505057" r:id="rId215"/>
        </w:object>
      </w:r>
    </w:p>
    <w:p w:rsidR="004B7E37" w:rsidRPr="007B195A" w:rsidRDefault="004B7E37" w:rsidP="00326F10">
      <w:pPr>
        <w:pStyle w:val="Figure"/>
        <w:rPr>
          <w:lang w:val="ru-RU"/>
        </w:rPr>
      </w:pPr>
      <w:r w:rsidRPr="007B195A">
        <w:rPr>
          <w:lang w:val="ru-RU"/>
        </w:rPr>
        <w:object w:dxaOrig="9832" w:dyaOrig="7033">
          <v:shape id="_x0000_i1127" type="#_x0000_t75" style="width:490.85pt;height:351.85pt" o:ole="">
            <v:imagedata r:id="rId216" o:title=""/>
          </v:shape>
          <o:OLEObject Type="Embed" ProgID="CorelDraw.Graphic.12" ShapeID="_x0000_i1127" DrawAspect="Content" ObjectID="_1499505058" r:id="rId217"/>
        </w:object>
      </w:r>
    </w:p>
    <w:p w:rsidR="004B7E37" w:rsidRPr="007B195A" w:rsidRDefault="004B7E37" w:rsidP="004B7E37">
      <w:pPr>
        <w:rPr>
          <w:lang w:val="ru-RU"/>
        </w:rPr>
      </w:pPr>
    </w:p>
    <w:p w:rsidR="004B7E37" w:rsidRPr="007B195A" w:rsidRDefault="004B7E37" w:rsidP="00326F10">
      <w:pPr>
        <w:pStyle w:val="Figure"/>
        <w:rPr>
          <w:lang w:val="ru-RU"/>
        </w:rPr>
      </w:pPr>
      <w:r w:rsidRPr="007B195A">
        <w:rPr>
          <w:lang w:val="ru-RU"/>
        </w:rPr>
        <w:object w:dxaOrig="7898" w:dyaOrig="4906">
          <v:shape id="_x0000_i1128" type="#_x0000_t75" style="width:395.05pt;height:244.8pt" o:ole="">
            <v:imagedata r:id="rId218" o:title=""/>
          </v:shape>
          <o:OLEObject Type="Embed" ProgID="CorelDraw.Graphic.12" ShapeID="_x0000_i1128" DrawAspect="Content" ObjectID="_1499505059" r:id="rId219"/>
        </w:object>
      </w:r>
    </w:p>
    <w:p w:rsidR="004B7E37" w:rsidRPr="007B195A" w:rsidRDefault="004B7E37" w:rsidP="004B7E37">
      <w:pPr>
        <w:jc w:val="center"/>
        <w:rPr>
          <w:lang w:val="ru-RU"/>
        </w:rPr>
      </w:pPr>
    </w:p>
    <w:p w:rsidR="004B7E37" w:rsidRPr="007B195A" w:rsidRDefault="004B7E37" w:rsidP="00326F10">
      <w:pPr>
        <w:pStyle w:val="Figure"/>
        <w:rPr>
          <w:lang w:val="ru-RU"/>
        </w:rPr>
      </w:pPr>
      <w:r w:rsidRPr="007B195A">
        <w:rPr>
          <w:lang w:val="ru-RU"/>
        </w:rPr>
        <w:object w:dxaOrig="7938" w:dyaOrig="4939">
          <v:shape id="_x0000_i1129" type="#_x0000_t75" style="width:397.55pt;height:247.3pt" o:ole="">
            <v:imagedata r:id="rId220" o:title=""/>
          </v:shape>
          <o:OLEObject Type="Embed" ProgID="CorelDraw.Graphic.12" ShapeID="_x0000_i1129" DrawAspect="Content" ObjectID="_1499505060" r:id="rId221"/>
        </w:object>
      </w:r>
    </w:p>
    <w:p w:rsidR="004B7E37" w:rsidRPr="007B195A" w:rsidRDefault="004B7E37" w:rsidP="004B7E37">
      <w:pPr>
        <w:pStyle w:val="Heading1"/>
        <w:rPr>
          <w:lang w:val="ru-RU"/>
        </w:rPr>
      </w:pPr>
      <w:r w:rsidRPr="007B195A">
        <w:rPr>
          <w:lang w:val="ru-RU"/>
        </w:rPr>
        <w:t>3</w:t>
      </w:r>
      <w:r w:rsidRPr="007B195A">
        <w:rPr>
          <w:lang w:val="ru-RU"/>
        </w:rPr>
        <w:tab/>
        <w:t>Сравнение с предыдущими результатами для всенаправленных антенн</w:t>
      </w:r>
    </w:p>
    <w:p w:rsidR="004B7E37" w:rsidRPr="007B195A" w:rsidRDefault="004B7E37" w:rsidP="004B7E37">
      <w:pPr>
        <w:rPr>
          <w:lang w:val="ru-RU"/>
        </w:rPr>
      </w:pPr>
      <w:r w:rsidRPr="007B195A">
        <w:rPr>
          <w:lang w:val="ru-RU"/>
        </w:rPr>
        <w:t>Целью данного раздела является сравнение результатов, полученных при помощи уравнения (23) для всенаправленных антенн, с предыдущими результатами, описанными и обобщенными в Приложении 1 к настоящей Рекомендации.</w:t>
      </w:r>
    </w:p>
    <w:p w:rsidR="004B7E37" w:rsidRPr="007B195A" w:rsidRDefault="004B7E37" w:rsidP="004B7E37">
      <w:pPr>
        <w:rPr>
          <w:lang w:val="ru-RU"/>
        </w:rPr>
      </w:pPr>
      <w:r w:rsidRPr="007B195A">
        <w:rPr>
          <w:lang w:val="ru-RU"/>
        </w:rPr>
        <w:t>Использованная интенсивность излучения в угломестной плоскости для всенаправленных антенн была представлена в форме: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
          <w:lang w:val="ru-RU"/>
        </w:rPr>
        <w:object w:dxaOrig="180" w:dyaOrig="340">
          <v:shape id="_x0000_i1130" type="#_x0000_t75" style="width:8.75pt;height:16.3pt" o:ole="">
            <v:imagedata r:id="rId222" o:title=""/>
          </v:shape>
          <o:OLEObject Type="Embed" ProgID="Equation.3" ShapeID="_x0000_i1130" DrawAspect="Content" ObjectID="_1499505061" r:id="rId223"/>
        </w:object>
      </w:r>
      <w:r w:rsidRPr="007B195A">
        <w:rPr>
          <w:position w:val="-10"/>
          <w:lang w:val="ru-RU"/>
        </w:rPr>
        <w:object w:dxaOrig="1420" w:dyaOrig="380">
          <v:shape id="_x0000_i1131" type="#_x0000_t75" style="width:70.75pt;height:19.4pt" o:ole="">
            <v:imagedata r:id="rId224" o:title=""/>
          </v:shape>
          <o:OLEObject Type="Embed" ProgID="Equation.3" ShapeID="_x0000_i1131" DrawAspect="Content" ObjectID="_1499505062" r:id="rId225"/>
        </w:object>
      </w:r>
      <w:r w:rsidRPr="007B195A">
        <w:rPr>
          <w:lang w:val="ru-RU"/>
        </w:rPr>
        <w:t>.</w:t>
      </w:r>
      <w:r w:rsidRPr="007B195A">
        <w:rPr>
          <w:lang w:val="ru-RU"/>
        </w:rPr>
        <w:tab/>
        <w:t>(29)</w:t>
      </w:r>
    </w:p>
    <w:p w:rsidR="004B7E37" w:rsidRPr="007B195A" w:rsidRDefault="004B7E37" w:rsidP="004B7E37">
      <w:pPr>
        <w:rPr>
          <w:lang w:val="ru-RU"/>
        </w:rPr>
      </w:pPr>
      <w:r w:rsidRPr="007B195A">
        <w:rPr>
          <w:lang w:val="ru-RU"/>
        </w:rPr>
        <w:t xml:space="preserve">Подставляя уравнение (29) в уравнение (13) и предположив, что </w:t>
      </w:r>
      <w:r w:rsidRPr="007B195A">
        <w:rPr>
          <w:i/>
          <w:iCs/>
          <w:lang w:val="ru-RU"/>
        </w:rPr>
        <w:t>F</w:t>
      </w:r>
      <w:r w:rsidRPr="007B195A">
        <w:rPr>
          <w:lang w:val="ru-RU"/>
        </w:rPr>
        <w:t>(</w:t>
      </w:r>
      <w:r w:rsidRPr="007B195A">
        <w:rPr>
          <w:rFonts w:ascii="Symbol" w:hAnsi="Symbol"/>
          <w:lang w:val="ru-RU"/>
        </w:rPr>
        <w:sym w:font="Symbol" w:char="F06A"/>
      </w:r>
      <w:r w:rsidRPr="007B195A">
        <w:rPr>
          <w:lang w:val="ru-RU"/>
        </w:rPr>
        <w:t>) </w:t>
      </w:r>
      <w:r w:rsidRPr="007B195A">
        <w:rPr>
          <w:rFonts w:ascii="Symbol" w:hAnsi="Symbol"/>
          <w:lang w:val="ru-RU"/>
        </w:rPr>
        <w:t></w:t>
      </w:r>
      <w:r w:rsidRPr="007B195A">
        <w:rPr>
          <w:lang w:val="ru-RU"/>
        </w:rPr>
        <w:t> 1, получим:</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4"/>
          <w:lang w:val="ru-RU"/>
        </w:rPr>
        <w:object w:dxaOrig="3500" w:dyaOrig="780">
          <v:shape id="_x0000_i1132" type="#_x0000_t75" style="width:175.3pt;height:38.2pt" o:ole="">
            <v:imagedata r:id="rId226" o:title=""/>
          </v:shape>
          <o:OLEObject Type="Embed" ProgID="Equation.3" ShapeID="_x0000_i1132" DrawAspect="Content" ObjectID="_1499505063" r:id="rId227"/>
        </w:object>
      </w:r>
      <w:r w:rsidRPr="007B195A">
        <w:rPr>
          <w:lang w:val="ru-RU"/>
        </w:rPr>
        <w:t>.</w:t>
      </w:r>
      <w:r w:rsidRPr="007B195A">
        <w:rPr>
          <w:lang w:val="ru-RU"/>
        </w:rPr>
        <w:tab/>
        <w:t>(30)</w:t>
      </w:r>
    </w:p>
    <w:p w:rsidR="004B7E37" w:rsidRPr="007B195A" w:rsidRDefault="004B7E37" w:rsidP="004B7E37">
      <w:pPr>
        <w:rPr>
          <w:lang w:val="ru-RU"/>
        </w:rPr>
      </w:pPr>
      <w:r w:rsidRPr="007B195A">
        <w:rPr>
          <w:lang w:val="ru-RU"/>
        </w:rPr>
        <w:t>Этот двойной интеграл принимает вид:</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420" w:dyaOrig="639">
          <v:shape id="_x0000_i1133" type="#_x0000_t75" style="width:70.75pt;height:31.3pt" o:ole="">
            <v:imagedata r:id="rId228" o:title=""/>
          </v:shape>
          <o:OLEObject Type="Embed" ProgID="Equation.3" ShapeID="_x0000_i1133" DrawAspect="Content" ObjectID="_1499505064" r:id="rId229"/>
        </w:object>
      </w:r>
      <w:r w:rsidRPr="007B195A">
        <w:rPr>
          <w:lang w:val="ru-RU"/>
        </w:rPr>
        <w:t>,</w:t>
      </w:r>
      <w:r w:rsidRPr="007B195A">
        <w:rPr>
          <w:lang w:val="ru-RU"/>
        </w:rPr>
        <w:tab/>
        <w:t>(31)</w:t>
      </w:r>
    </w:p>
    <w:p w:rsidR="004B7E37" w:rsidRPr="007B195A" w:rsidRDefault="004B7E37" w:rsidP="004B7E37">
      <w:pPr>
        <w:rPr>
          <w:lang w:val="ru-RU"/>
        </w:rPr>
      </w:pPr>
      <w:r w:rsidRPr="007B195A">
        <w:rPr>
          <w:lang w:val="ru-RU"/>
        </w:rPr>
        <w:t>где (2</w:t>
      </w:r>
      <w:r w:rsidRPr="007B195A">
        <w:rPr>
          <w:i/>
          <w:iCs/>
          <w:lang w:val="ru-RU"/>
        </w:rPr>
        <w:t>N</w:t>
      </w:r>
      <w:r w:rsidRPr="007B195A">
        <w:rPr>
          <w:lang w:val="ru-RU"/>
        </w:rPr>
        <w:t>)!! – двойной факториал, определенный как (2</w:t>
      </w:r>
      <w:r w:rsidRPr="007B195A">
        <w:rPr>
          <w:lang w:val="ru-RU"/>
        </w:rPr>
        <w:sym w:font="Courier New" w:char="2219"/>
      </w:r>
      <w:r w:rsidRPr="007B195A">
        <w:rPr>
          <w:lang w:val="ru-RU"/>
        </w:rPr>
        <w:t>4</w:t>
      </w:r>
      <w:r w:rsidRPr="007B195A">
        <w:rPr>
          <w:lang w:val="ru-RU"/>
        </w:rPr>
        <w:sym w:font="Courier New" w:char="2219"/>
      </w:r>
      <w:r w:rsidRPr="007B195A">
        <w:rPr>
          <w:lang w:val="ru-RU"/>
        </w:rPr>
        <w:t>6...(2</w:t>
      </w:r>
      <w:r w:rsidRPr="007B195A">
        <w:rPr>
          <w:i/>
          <w:iCs/>
          <w:lang w:val="ru-RU"/>
        </w:rPr>
        <w:t>N</w:t>
      </w:r>
      <w:r w:rsidRPr="007B195A">
        <w:rPr>
          <w:lang w:val="ru-RU"/>
        </w:rPr>
        <w:t>)), и (2</w:t>
      </w:r>
      <w:r w:rsidRPr="007B195A">
        <w:rPr>
          <w:i/>
          <w:iCs/>
          <w:lang w:val="ru-RU"/>
        </w:rPr>
        <w:t>N </w:t>
      </w:r>
      <w:r w:rsidRPr="007B195A">
        <w:rPr>
          <w:rFonts w:ascii="Symbol" w:hAnsi="Symbol"/>
          <w:lang w:val="ru-RU"/>
        </w:rPr>
        <w:t></w:t>
      </w:r>
      <w:r w:rsidRPr="007B195A">
        <w:rPr>
          <w:lang w:val="ru-RU"/>
        </w:rPr>
        <w:t> 1)!! также представляет собой двойной факториал, определенный как (1</w:t>
      </w:r>
      <w:r w:rsidRPr="007B195A">
        <w:rPr>
          <w:lang w:val="ru-RU"/>
        </w:rPr>
        <w:sym w:font="Courier New" w:char="2219"/>
      </w:r>
      <w:r w:rsidRPr="007B195A">
        <w:rPr>
          <w:lang w:val="ru-RU"/>
        </w:rPr>
        <w:t>3</w:t>
      </w:r>
      <w:r w:rsidRPr="007B195A">
        <w:rPr>
          <w:lang w:val="ru-RU"/>
        </w:rPr>
        <w:sym w:font="Courier New" w:char="2219"/>
      </w:r>
      <w:r w:rsidRPr="007B195A">
        <w:rPr>
          <w:lang w:val="ru-RU"/>
        </w:rPr>
        <w:t>5...(2</w:t>
      </w:r>
      <w:r w:rsidRPr="007B195A">
        <w:rPr>
          <w:i/>
          <w:iCs/>
          <w:lang w:val="ru-RU"/>
        </w:rPr>
        <w:t>N</w:t>
      </w:r>
      <w:r w:rsidRPr="007B195A">
        <w:rPr>
          <w:lang w:val="ru-RU"/>
        </w:rPr>
        <w:t> </w:t>
      </w:r>
      <w:r w:rsidRPr="007B195A">
        <w:rPr>
          <w:rFonts w:ascii="Symbol" w:hAnsi="Symbol"/>
          <w:lang w:val="ru-RU"/>
        </w:rPr>
        <w:t></w:t>
      </w:r>
      <w:r w:rsidRPr="007B195A">
        <w:rPr>
          <w:lang w:val="ru-RU"/>
        </w:rPr>
        <w:t xml:space="preserve"> 1)). </w:t>
      </w:r>
    </w:p>
    <w:p w:rsidR="004B7E37" w:rsidRPr="007B195A" w:rsidRDefault="004B7E37" w:rsidP="004B7E37">
      <w:pPr>
        <w:rPr>
          <w:lang w:val="ru-RU"/>
        </w:rPr>
      </w:pPr>
      <w:r w:rsidRPr="007B195A">
        <w:rPr>
          <w:lang w:val="ru-RU"/>
        </w:rPr>
        <w:t>Следовательно, коэффициент направленного действия преобразуется в:</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320" w:dyaOrig="639">
          <v:shape id="_x0000_i1134" type="#_x0000_t75" style="width:65.75pt;height:31.3pt" o:ole="">
            <v:imagedata r:id="rId230" o:title=""/>
          </v:shape>
          <o:OLEObject Type="Embed" ProgID="Equation.3" ShapeID="_x0000_i1134" DrawAspect="Content" ObjectID="_1499505065" r:id="rId231"/>
        </w:object>
      </w:r>
      <w:r w:rsidRPr="007B195A">
        <w:rPr>
          <w:lang w:val="ru-RU"/>
        </w:rPr>
        <w:t>.</w:t>
      </w:r>
      <w:r w:rsidRPr="007B195A">
        <w:rPr>
          <w:lang w:val="ru-RU"/>
        </w:rPr>
        <w:tab/>
        <w:t>(32)</w:t>
      </w:r>
    </w:p>
    <w:p w:rsidR="004B7E37" w:rsidRPr="007B195A" w:rsidRDefault="004B7E37" w:rsidP="004B7E37">
      <w:pPr>
        <w:rPr>
          <w:lang w:val="ru-RU"/>
        </w:rPr>
      </w:pPr>
      <w:r w:rsidRPr="007B195A">
        <w:rPr>
          <w:lang w:val="ru-RU"/>
        </w:rPr>
        <w:t>Ширина луча по уровню 3 дБ в угломестной плоскости выражается как:</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
          <w:lang w:val="ru-RU"/>
        </w:rPr>
        <w:object w:dxaOrig="1920" w:dyaOrig="380">
          <v:shape id="_x0000_i1135" type="#_x0000_t75" style="width:95.8pt;height:19.4pt" o:ole="">
            <v:imagedata r:id="rId232" o:title=""/>
          </v:shape>
          <o:OLEObject Type="Embed" ProgID="Equation.3" ShapeID="_x0000_i1135" DrawAspect="Content" ObjectID="_1499505066" r:id="rId233"/>
        </w:object>
      </w:r>
      <w:r w:rsidRPr="007B195A">
        <w:rPr>
          <w:lang w:val="ru-RU"/>
        </w:rPr>
        <w:t>.</w:t>
      </w:r>
      <w:r w:rsidRPr="007B195A">
        <w:rPr>
          <w:lang w:val="ru-RU"/>
        </w:rPr>
        <w:tab/>
        <w:t>(33)</w:t>
      </w:r>
    </w:p>
    <w:p w:rsidR="004B7E37" w:rsidRPr="007B195A" w:rsidRDefault="004B7E37" w:rsidP="004B7E37">
      <w:pPr>
        <w:rPr>
          <w:lang w:val="ru-RU"/>
        </w:rPr>
      </w:pPr>
      <w:r w:rsidRPr="007B195A">
        <w:rPr>
          <w:lang w:val="ru-RU"/>
        </w:rPr>
        <w:t xml:space="preserve">В таблице 2 приведено сравнение между коэффициентами направленного действия, вычисленными на основе предположений и методов, использованных в уравнении (23), и вычисленными с помощью уравнений (32) и (33). Показано, что результаты, полученные с использованием уравнения (23а), хорошо соотносятся с результатами, полученными с использованием уравнений (32) и (33). Во всех случаях уравнение (23а) несколько занижает значения коэффициента направленного действия, </w:t>
      </w:r>
      <w:r w:rsidRPr="007B195A">
        <w:rPr>
          <w:lang w:val="ru-RU"/>
        </w:rPr>
        <w:lastRenderedPageBreak/>
        <w:t>полученного с использованием уравнений (32) и (33). Максимальное значение относительной погрешности оценок (%), выраженной в дБ, составляет –2,27% и получается при значении ширины луча по уровню 3 дБ в угломестной плоскости равном 65</w:t>
      </w:r>
      <w:r w:rsidRPr="007B195A">
        <w:rPr>
          <w:rFonts w:ascii="Symbol" w:hAnsi="Symbol"/>
          <w:lang w:val="ru-RU"/>
        </w:rPr>
        <w:t></w:t>
      </w:r>
      <w:r w:rsidRPr="007B195A">
        <w:rPr>
          <w:lang w:val="ru-RU"/>
        </w:rPr>
        <w:t>. Погрешность в этом случае, выраженная в дБ, составляет –0,062 дБ. Для значения углов ширины луча по уровню 3 дБ, меньшем 65°, относительная погрешность (%) и погрешность (дБ) являются монотонно убывающими функциями по мере уменьшения ширины луча по уровню 3 дБ. Для значения ширины луча по уровню 3 дБ, равном 16</w:t>
      </w:r>
      <w:r w:rsidRPr="007B195A">
        <w:rPr>
          <w:rFonts w:ascii="Symbol" w:hAnsi="Symbol"/>
          <w:lang w:val="ru-RU"/>
        </w:rPr>
        <w:t></w:t>
      </w:r>
      <w:r w:rsidRPr="007B195A">
        <w:rPr>
          <w:lang w:val="ru-RU"/>
        </w:rPr>
        <w:t>, относительная погрешность (%) составляет около –0,01% и значение погрешности (в дБ) меньше приблизительно 0,0085 дБ. Оценка, аналогичная приведенной в таблице 2 для значений 2</w:t>
      </w:r>
      <w:r w:rsidRPr="007B195A">
        <w:rPr>
          <w:i/>
          <w:iCs/>
          <w:lang w:val="ru-RU"/>
        </w:rPr>
        <w:t xml:space="preserve">N </w:t>
      </w:r>
      <w:r w:rsidRPr="007B195A">
        <w:rPr>
          <w:iCs/>
          <w:lang w:val="ru-RU"/>
        </w:rPr>
        <w:t xml:space="preserve">до </w:t>
      </w:r>
      <w:r w:rsidRPr="007B195A">
        <w:rPr>
          <w:lang w:val="ru-RU"/>
        </w:rPr>
        <w:t>10</w:t>
      </w:r>
      <w:r w:rsidRPr="007B195A">
        <w:rPr>
          <w:rFonts w:ascii="Tms Rmn" w:hAnsi="Tms Rmn"/>
          <w:sz w:val="12"/>
          <w:lang w:val="ru-RU"/>
        </w:rPr>
        <w:t> </w:t>
      </w:r>
      <w:r w:rsidRPr="007B195A">
        <w:rPr>
          <w:lang w:val="ru-RU"/>
        </w:rPr>
        <w:t>000 (соответствует ширине луча по уровню 3 дБ равной 1,35</w:t>
      </w:r>
      <w:r w:rsidRPr="007B195A">
        <w:rPr>
          <w:rFonts w:ascii="Symbol" w:hAnsi="Symbol"/>
          <w:lang w:val="ru-RU"/>
        </w:rPr>
        <w:t></w:t>
      </w:r>
      <w:r w:rsidRPr="007B195A">
        <w:rPr>
          <w:lang w:val="ru-RU"/>
        </w:rPr>
        <w:t xml:space="preserve"> и коэффициенту направленного действия 19,02 дБ), подтверждает сходимость результатов обоих подходов.</w:t>
      </w:r>
    </w:p>
    <w:p w:rsidR="004B7E37" w:rsidRPr="007B195A" w:rsidRDefault="004B7E37" w:rsidP="004B7E37">
      <w:pPr>
        <w:pStyle w:val="TableNo"/>
        <w:spacing w:before="240"/>
        <w:rPr>
          <w:lang w:val="ru-RU"/>
        </w:rPr>
      </w:pPr>
      <w:r w:rsidRPr="007B195A">
        <w:rPr>
          <w:lang w:val="ru-RU"/>
        </w:rPr>
        <w:t>ТАБЛИЦА 2</w:t>
      </w:r>
    </w:p>
    <w:p w:rsidR="004B7E37" w:rsidRPr="007B195A" w:rsidRDefault="004B7E37" w:rsidP="004B7E37">
      <w:pPr>
        <w:pStyle w:val="Tabletitle"/>
        <w:rPr>
          <w:lang w:val="ru-RU"/>
        </w:rPr>
      </w:pPr>
      <w:r w:rsidRPr="007B195A">
        <w:rPr>
          <w:lang w:val="ru-RU"/>
        </w:rPr>
        <w:t xml:space="preserve">Сравнение коэффициента направленного действия всенаправленных антенн, вычисленного с использованием уравнения (23а), с коэффициентом направленного действия, </w:t>
      </w:r>
      <w:r w:rsidRPr="007B195A">
        <w:rPr>
          <w:lang w:val="ru-RU"/>
        </w:rPr>
        <w:br/>
        <w:t>вычисленным с использованием уравнений (32) и (33)</w:t>
      </w:r>
    </w:p>
    <w:tbl>
      <w:tblPr>
        <w:tblW w:w="9639" w:type="dxa"/>
        <w:jc w:val="center"/>
        <w:tblLayout w:type="fixed"/>
        <w:tblCellMar>
          <w:left w:w="107" w:type="dxa"/>
          <w:right w:w="107" w:type="dxa"/>
        </w:tblCellMar>
        <w:tblLook w:val="0000" w:firstRow="0" w:lastRow="0" w:firstColumn="0" w:lastColumn="0" w:noHBand="0" w:noVBand="0"/>
      </w:tblPr>
      <w:tblGrid>
        <w:gridCol w:w="695"/>
        <w:gridCol w:w="1855"/>
        <w:gridCol w:w="1985"/>
        <w:gridCol w:w="1920"/>
        <w:gridCol w:w="1620"/>
        <w:gridCol w:w="1564"/>
      </w:tblGrid>
      <w:tr w:rsidR="004B7E37" w:rsidRPr="007B195A" w:rsidTr="0003116C">
        <w:trPr>
          <w:tblHeader/>
          <w:jc w:val="center"/>
        </w:trPr>
        <w:tc>
          <w:tcPr>
            <w:tcW w:w="69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2</w:t>
            </w:r>
            <w:r w:rsidRPr="007B195A">
              <w:rPr>
                <w:i/>
                <w:iCs/>
                <w:lang w:val="ru-RU"/>
              </w:rPr>
              <w:t>N</w:t>
            </w:r>
          </w:p>
        </w:tc>
        <w:tc>
          <w:tcPr>
            <w:tcW w:w="185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rFonts w:ascii="Symbol" w:hAnsi="Symbol"/>
                <w:lang w:val="ru-RU"/>
              </w:rPr>
              <w:t></w:t>
            </w:r>
            <w:r w:rsidRPr="007B195A">
              <w:rPr>
                <w:position w:val="-4"/>
                <w:lang w:val="ru-RU"/>
              </w:rPr>
              <w:t xml:space="preserve">3 </w:t>
            </w:r>
            <w:r w:rsidRPr="007B195A">
              <w:rPr>
                <w:lang w:val="ru-RU"/>
              </w:rPr>
              <w:t>(градусы)</w:t>
            </w:r>
            <w:r w:rsidRPr="007B195A">
              <w:rPr>
                <w:lang w:val="ru-RU"/>
              </w:rPr>
              <w:br/>
              <w:t>(уравнение (33))</w:t>
            </w:r>
          </w:p>
        </w:tc>
        <w:tc>
          <w:tcPr>
            <w:tcW w:w="198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Коэффициент направленного действия (дБ)</w:t>
            </w:r>
            <w:r w:rsidRPr="007B195A">
              <w:rPr>
                <w:lang w:val="ru-RU"/>
              </w:rPr>
              <w:br/>
              <w:t>(уравнение (32))</w:t>
            </w:r>
          </w:p>
        </w:tc>
        <w:tc>
          <w:tcPr>
            <w:tcW w:w="1920"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Коэффициент направленного действия (дБ)</w:t>
            </w:r>
            <w:r w:rsidRPr="007B195A">
              <w:rPr>
                <w:lang w:val="ru-RU"/>
              </w:rPr>
              <w:br/>
              <w:t>(уравнение (23a))</w:t>
            </w:r>
          </w:p>
        </w:tc>
        <w:tc>
          <w:tcPr>
            <w:tcW w:w="1620"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Относительная погрешность (%)</w:t>
            </w:r>
          </w:p>
        </w:tc>
        <w:tc>
          <w:tcPr>
            <w:tcW w:w="1564"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Погрешность (дБ)</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90,0000</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1,7609</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1,7437</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–0,98</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–0,0172</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65,5302</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2,7300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2,6677</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–2,28</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–0,0623</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54,0272</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3,3995</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3,3419</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–1,69</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–0,0576</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47,0161</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3,9110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3,8610</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–1,28</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–0,0500</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42,1747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4,3249</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4,2814</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–1,01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–0,0435</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38,5746</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4,6726</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4,6343</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–0,82</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–0,0383</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35,7624</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4,9722</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4,9381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–0,69</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–0,0341</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33,4873</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5,2355</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5,2047</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–0,59</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–0,0307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31,5975</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5,4703</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5,4423</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–0,51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–0,0280</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29,9953</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5,6822</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5,6565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–0,45</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–0,0256</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28,6145</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5,8752</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5,8516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–0,40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–0,0237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27,4083</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6,0525</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6,0305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–0,36</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–0,0220</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26,3428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6,2164</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6,1959</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–0,33</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–0,0205</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25,3927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6,3688</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6,3496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–0,30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–0,0192</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24,5384</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6,5112</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6,4931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–0,28</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–0,0181</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23,7649</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6,6449</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6,6278</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–0,26</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–0,0171</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23,0603</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6,7708</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6,7545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–0,24</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–0,0162</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22,4148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6,8897</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6,8743</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–0,22</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–0,0154</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38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21,8206</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7,0026</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6,9879</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–0,0147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21,2714</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7,1098</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7,0958</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–0,20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–0,0140</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20,7616</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7,2120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7,1986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–0,19</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–0,0134</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20,2868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7,3096</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7,2967</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–0,18</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–0,0129</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19,8431</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7,4030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7,3906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–0,17</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–0,0124</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48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19,4274</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7,4925</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7,4806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–0,16</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–0,0119</w:t>
            </w:r>
          </w:p>
        </w:tc>
      </w:tr>
    </w:tbl>
    <w:p w:rsidR="004B7E37" w:rsidRPr="007B195A" w:rsidRDefault="004B7E37" w:rsidP="004B7E37">
      <w:pPr>
        <w:pStyle w:val="TableNo"/>
        <w:rPr>
          <w:lang w:val="ru-RU"/>
        </w:rPr>
      </w:pPr>
      <w:r w:rsidRPr="007B195A">
        <w:rPr>
          <w:lang w:val="ru-RU"/>
        </w:rPr>
        <w:lastRenderedPageBreak/>
        <w:t>ТАБЛИЦА 2 (</w:t>
      </w:r>
      <w:r w:rsidRPr="007B195A">
        <w:rPr>
          <w:i/>
          <w:iCs/>
          <w:lang w:val="ru-RU"/>
        </w:rPr>
        <w:t>окончание</w:t>
      </w:r>
      <w:r w:rsidRPr="007B195A">
        <w:rPr>
          <w:lang w:val="ru-RU"/>
        </w:rPr>
        <w:t>)</w:t>
      </w:r>
    </w:p>
    <w:tbl>
      <w:tblPr>
        <w:tblW w:w="9639" w:type="dxa"/>
        <w:jc w:val="center"/>
        <w:tblLayout w:type="fixed"/>
        <w:tblCellMar>
          <w:left w:w="107" w:type="dxa"/>
          <w:right w:w="107" w:type="dxa"/>
        </w:tblCellMar>
        <w:tblLook w:val="0000" w:firstRow="0" w:lastRow="0" w:firstColumn="0" w:lastColumn="0" w:noHBand="0" w:noVBand="0"/>
      </w:tblPr>
      <w:tblGrid>
        <w:gridCol w:w="695"/>
        <w:gridCol w:w="1855"/>
        <w:gridCol w:w="1985"/>
        <w:gridCol w:w="1920"/>
        <w:gridCol w:w="1620"/>
        <w:gridCol w:w="1564"/>
      </w:tblGrid>
      <w:tr w:rsidR="004B7E37" w:rsidRPr="007B195A" w:rsidTr="0003116C">
        <w:trPr>
          <w:tblHeader/>
          <w:jc w:val="center"/>
        </w:trPr>
        <w:tc>
          <w:tcPr>
            <w:tcW w:w="69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2</w:t>
            </w:r>
            <w:r w:rsidRPr="007B195A">
              <w:rPr>
                <w:i/>
                <w:iCs/>
                <w:lang w:val="ru-RU"/>
              </w:rPr>
              <w:t>N</w:t>
            </w:r>
          </w:p>
        </w:tc>
        <w:tc>
          <w:tcPr>
            <w:tcW w:w="185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rFonts w:ascii="Symbol" w:hAnsi="Symbol"/>
                <w:lang w:val="ru-RU"/>
              </w:rPr>
              <w:t></w:t>
            </w:r>
            <w:r w:rsidRPr="007B195A">
              <w:rPr>
                <w:position w:val="-4"/>
                <w:lang w:val="ru-RU"/>
              </w:rPr>
              <w:t xml:space="preserve">3 </w:t>
            </w:r>
            <w:r w:rsidRPr="007B195A">
              <w:rPr>
                <w:lang w:val="ru-RU"/>
              </w:rPr>
              <w:t>(градусы)</w:t>
            </w:r>
            <w:r w:rsidRPr="007B195A">
              <w:rPr>
                <w:lang w:val="ru-RU"/>
              </w:rPr>
              <w:br/>
              <w:t>(уравнение (33))</w:t>
            </w:r>
          </w:p>
        </w:tc>
        <w:tc>
          <w:tcPr>
            <w:tcW w:w="1985"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Коэффициент направленного действия (дБ)</w:t>
            </w:r>
            <w:r w:rsidRPr="007B195A">
              <w:rPr>
                <w:lang w:val="ru-RU"/>
              </w:rPr>
              <w:br/>
              <w:t>(уравнение (32))</w:t>
            </w:r>
          </w:p>
        </w:tc>
        <w:tc>
          <w:tcPr>
            <w:tcW w:w="1920"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Коэффициент направленного действия (дБ)</w:t>
            </w:r>
            <w:r w:rsidRPr="007B195A">
              <w:rPr>
                <w:lang w:val="ru-RU"/>
              </w:rPr>
              <w:br/>
              <w:t>(уравнение (23a))</w:t>
            </w:r>
          </w:p>
        </w:tc>
        <w:tc>
          <w:tcPr>
            <w:tcW w:w="1620"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Относительная погрешность (%)</w:t>
            </w:r>
          </w:p>
        </w:tc>
        <w:tc>
          <w:tcPr>
            <w:tcW w:w="1564" w:type="dxa"/>
            <w:tcBorders>
              <w:top w:val="single" w:sz="2" w:space="0" w:color="000000"/>
              <w:left w:val="single" w:sz="2" w:space="0" w:color="000000"/>
              <w:bottom w:val="single" w:sz="2" w:space="0" w:color="000000"/>
              <w:right w:val="single" w:sz="2" w:space="0" w:color="000000"/>
            </w:tcBorders>
            <w:vAlign w:val="center"/>
          </w:tcPr>
          <w:p w:rsidR="004B7E37" w:rsidRPr="007B195A" w:rsidRDefault="004B7E37" w:rsidP="0003116C">
            <w:pPr>
              <w:pStyle w:val="Tablehead"/>
              <w:rPr>
                <w:lang w:val="ru-RU"/>
              </w:rPr>
            </w:pPr>
            <w:r w:rsidRPr="007B195A">
              <w:rPr>
                <w:lang w:val="ru-RU"/>
              </w:rPr>
              <w:t>Погрешность (дБ)</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19,0367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7,5785</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7,5671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–0,15</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–0,0115</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18,6687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7,6613</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7,6502</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–0,14</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–0,0111</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18,3212</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7,7410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7,7302</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–0,14</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–0,0107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17,9924</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7,8178</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7,8075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–0,13</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–0,0104</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58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17,6808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7,8921</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7,8820</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–0,13</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–0,0100</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17,3847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7,9638</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7,9541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–0,12</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–0,0097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17,1031</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8,0333</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8,0239</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–0,12</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–0,0094</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16,8347</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8,1007</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8,0915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–0,0092</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66</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16,5786</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8,1660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8,1571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–0,0089</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68</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16,3338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8,2294</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8,2207</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–0,11</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–0,0087</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70</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16,0996</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8,2910</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8,2825</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–0,0085</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72</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15,8751</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8,3509</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8,3426</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–0,0083</w:t>
            </w:r>
          </w:p>
        </w:tc>
      </w:tr>
      <w:tr w:rsidR="004B7E37" w:rsidRPr="007B195A" w:rsidTr="0003116C">
        <w:trPr>
          <w:jc w:val="center"/>
        </w:trPr>
        <w:tc>
          <w:tcPr>
            <w:tcW w:w="69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74</w:t>
            </w:r>
          </w:p>
        </w:tc>
        <w:tc>
          <w:tcPr>
            <w:tcW w:w="185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15,6598</w:t>
            </w:r>
          </w:p>
        </w:tc>
        <w:tc>
          <w:tcPr>
            <w:tcW w:w="1985"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8,4092</w:t>
            </w:r>
          </w:p>
        </w:tc>
        <w:tc>
          <w:tcPr>
            <w:tcW w:w="19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8,4011</w:t>
            </w:r>
          </w:p>
        </w:tc>
        <w:tc>
          <w:tcPr>
            <w:tcW w:w="1620"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–0,10</w:t>
            </w:r>
          </w:p>
        </w:tc>
        <w:tc>
          <w:tcPr>
            <w:tcW w:w="1564" w:type="dxa"/>
            <w:tcBorders>
              <w:top w:val="single" w:sz="2" w:space="0" w:color="000000"/>
              <w:left w:val="single" w:sz="2" w:space="0" w:color="000000"/>
              <w:bottom w:val="single" w:sz="2" w:space="0" w:color="000000"/>
              <w:right w:val="single" w:sz="2" w:space="0" w:color="000000"/>
            </w:tcBorders>
          </w:tcPr>
          <w:p w:rsidR="004B7E37" w:rsidRPr="007B195A" w:rsidRDefault="004B7E37" w:rsidP="0003116C">
            <w:pPr>
              <w:pStyle w:val="Tabletext"/>
              <w:jc w:val="center"/>
              <w:rPr>
                <w:lang w:val="ru-RU"/>
              </w:rPr>
            </w:pPr>
            <w:r w:rsidRPr="007B195A">
              <w:rPr>
                <w:lang w:val="ru-RU"/>
              </w:rPr>
              <w:t>–0,0081</w:t>
            </w:r>
          </w:p>
        </w:tc>
      </w:tr>
    </w:tbl>
    <w:p w:rsidR="004B7E37" w:rsidRPr="007B195A" w:rsidRDefault="004B7E37" w:rsidP="004B7E37">
      <w:pPr>
        <w:pStyle w:val="Heading1"/>
        <w:rPr>
          <w:lang w:val="ru-RU"/>
        </w:rPr>
      </w:pPr>
      <w:r w:rsidRPr="007B195A">
        <w:rPr>
          <w:lang w:val="ru-RU"/>
        </w:rPr>
        <w:t>4</w:t>
      </w:r>
      <w:r w:rsidRPr="007B195A">
        <w:rPr>
          <w:lang w:val="ru-RU"/>
        </w:rPr>
        <w:tab/>
        <w:t>Резюме и выводы</w:t>
      </w:r>
    </w:p>
    <w:p w:rsidR="004B7E37" w:rsidRPr="007B195A" w:rsidRDefault="004B7E37" w:rsidP="004B7E37">
      <w:pPr>
        <w:rPr>
          <w:lang w:val="ru-RU"/>
        </w:rPr>
      </w:pPr>
      <w:r w:rsidRPr="007B195A">
        <w:rPr>
          <w:lang w:val="ru-RU"/>
        </w:rPr>
        <w:t>Были получены уравнения для более простого вычисления коэффициента направленного действия и соотношения между шириной луча и усилением всенаправленных и секторных антенн, используемых в системах радиорелейной связи П-МП. Для определения коэффициента направленного действия секторных антенн предлагается использовать следующие уравнения:</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520" w:dyaOrig="840">
          <v:shape id="_x0000_i1136" type="#_x0000_t75" style="width:75.75pt;height:41.95pt" o:ole="">
            <v:imagedata r:id="rId234" o:title=""/>
          </v:shape>
          <o:OLEObject Type="Embed" ProgID="Equation.3" ShapeID="_x0000_i1136" DrawAspect="Content" ObjectID="_1499505067" r:id="rId235"/>
        </w:object>
      </w:r>
      <w:r w:rsidRPr="007B195A">
        <w:rPr>
          <w:lang w:val="ru-RU"/>
        </w:rPr>
        <w:t>,</w:t>
      </w:r>
      <w:r w:rsidRPr="007B195A">
        <w:rPr>
          <w:lang w:val="ru-RU"/>
        </w:rPr>
        <w:tab/>
        <w:t>(34)</w:t>
      </w:r>
    </w:p>
    <w:p w:rsidR="004B7E37" w:rsidRPr="007B195A" w:rsidRDefault="004B7E37" w:rsidP="004B7E37">
      <w:pPr>
        <w:spacing w:before="240"/>
        <w:rPr>
          <w:lang w:val="ru-RU"/>
        </w:rPr>
      </w:pPr>
      <w:r w:rsidRPr="007B195A">
        <w:rPr>
          <w:lang w:val="ru-RU"/>
        </w:rPr>
        <w:t>где:</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0"/>
          <w:lang w:val="ru-RU"/>
        </w:rPr>
        <w:object w:dxaOrig="4580" w:dyaOrig="720">
          <v:shape id="_x0000_i1137" type="#_x0000_t75" style="width:228.5pt;height:36.95pt" o:ole="">
            <v:imagedata r:id="rId236" o:title=""/>
          </v:shape>
          <o:OLEObject Type="Embed" ProgID="Equation.3" ShapeID="_x0000_i1137" DrawAspect="Content" ObjectID="_1499505068" r:id="rId237"/>
        </w:object>
      </w:r>
      <w:r w:rsidRPr="007B195A">
        <w:rPr>
          <w:lang w:val="ru-RU"/>
        </w:rPr>
        <w:tab/>
        <w:t>(35)</w:t>
      </w:r>
    </w:p>
    <w:p w:rsidR="004B7E37" w:rsidRPr="007B195A" w:rsidRDefault="004B7E37" w:rsidP="004B7E37">
      <w:pPr>
        <w:rPr>
          <w:lang w:val="ru-RU"/>
        </w:rPr>
      </w:pPr>
      <w:r w:rsidRPr="007B195A">
        <w:rPr>
          <w:rFonts w:ascii="Symbol" w:hAnsi="Symbol"/>
          <w:lang w:val="ru-RU"/>
        </w:rPr>
        <w:sym w:font="Symbol" w:char="F06A"/>
      </w:r>
      <w:r w:rsidRPr="007B195A">
        <w:rPr>
          <w:i/>
          <w:iCs/>
          <w:position w:val="-4"/>
          <w:sz w:val="16"/>
          <w:lang w:val="ru-RU"/>
        </w:rPr>
        <w:t>s</w:t>
      </w:r>
      <w:r w:rsidRPr="007B195A">
        <w:rPr>
          <w:lang w:val="ru-RU"/>
        </w:rPr>
        <w:t xml:space="preserve">  – ширина луча по уровню 3 дБ секторной антенны в азимутальной плоскости (градусы) для интенсивности излучения с предполагаемой экспоненциальной функцией по азимуту, и </w:t>
      </w:r>
      <w:r w:rsidRPr="007B195A">
        <w:rPr>
          <w:rFonts w:ascii="Symbol" w:hAnsi="Symbol"/>
          <w:lang w:val="ru-RU"/>
        </w:rPr>
        <w:t></w:t>
      </w:r>
      <w:r w:rsidRPr="007B195A">
        <w:rPr>
          <w:vertAlign w:val="subscript"/>
          <w:lang w:val="ru-RU"/>
        </w:rPr>
        <w:t>3</w:t>
      </w:r>
      <w:r w:rsidRPr="007B195A">
        <w:rPr>
          <w:lang w:val="ru-RU"/>
        </w:rPr>
        <w:t xml:space="preserve"> – ширина луча по уровню 3 дБ секторной антенны в угломестной плоскости (градусы). </w:t>
      </w:r>
    </w:p>
    <w:p w:rsidR="004B7E37" w:rsidRPr="007B195A" w:rsidRDefault="004B7E37" w:rsidP="004B7E37">
      <w:pPr>
        <w:rPr>
          <w:lang w:val="ru-RU"/>
        </w:rPr>
      </w:pPr>
      <w:r w:rsidRPr="007B195A">
        <w:rPr>
          <w:lang w:val="ru-RU"/>
        </w:rPr>
        <w:t>Для всенаправленных антенн при определении ширины луча по уровню 3 дБ в угломестной плоскости, при усилении, представленном в дБи (см. уравнение (23b)), предлагается использовать следующее упрощенное уравнение:</w:t>
      </w:r>
    </w:p>
    <w:p w:rsidR="004B7E37" w:rsidRPr="007B195A" w:rsidRDefault="004B7E37" w:rsidP="004B7E37">
      <w:pPr>
        <w:pStyle w:val="Equation"/>
        <w:jc w:val="center"/>
        <w:rPr>
          <w:lang w:val="ru-RU"/>
        </w:rPr>
      </w:pPr>
      <w:r w:rsidRPr="007B195A">
        <w:rPr>
          <w:position w:val="-10"/>
          <w:lang w:val="ru-RU"/>
        </w:rPr>
        <w:object w:dxaOrig="1960" w:dyaOrig="360">
          <v:shape id="_x0000_i1138" type="#_x0000_t75" style="width:98.3pt;height:18.15pt" o:ole="">
            <v:imagedata r:id="rId238" o:title=""/>
          </v:shape>
          <o:OLEObject Type="Embed" ProgID="Equation.3" ShapeID="_x0000_i1138" DrawAspect="Content" ObjectID="_1499505069" r:id="rId239"/>
        </w:object>
      </w:r>
      <w:r w:rsidRPr="007B195A">
        <w:rPr>
          <w:lang w:val="ru-RU"/>
        </w:rPr>
        <w:t>.</w:t>
      </w:r>
    </w:p>
    <w:p w:rsidR="004B7E37" w:rsidRPr="007B195A" w:rsidRDefault="004B7E37" w:rsidP="004B7E37">
      <w:pPr>
        <w:rPr>
          <w:lang w:val="ru-RU"/>
        </w:rPr>
      </w:pPr>
      <w:r w:rsidRPr="007B195A">
        <w:rPr>
          <w:lang w:val="ru-RU"/>
        </w:rPr>
        <w:t>Предлагается использовать на предварительной основе следующее полуэмпирическое уравнение, связывающее усиление секторной антенны (дБи) с шириной луча по уровню 3 дБ в угломестной плоскости и азимутальной плоскости в случае, когда угол сектора составляет порядка 120</w:t>
      </w:r>
      <w:r w:rsidRPr="007B195A">
        <w:rPr>
          <w:rFonts w:ascii="Symbol" w:hAnsi="Symbol"/>
          <w:lang w:val="ru-RU"/>
        </w:rPr>
        <w:t></w:t>
      </w:r>
      <w:r w:rsidRPr="007B195A">
        <w:rPr>
          <w:lang w:val="ru-RU"/>
        </w:rPr>
        <w:t xml:space="preserve"> или меньше и ширина луча по уровню 3 дБ в угломестной плоскости меньше чем приблизительно 45</w:t>
      </w:r>
      <w:r w:rsidRPr="007B195A">
        <w:rPr>
          <w:rFonts w:ascii="Symbol" w:hAnsi="Symbol"/>
          <w:lang w:val="ru-RU"/>
        </w:rPr>
        <w:t></w:t>
      </w:r>
      <w:r w:rsidRPr="007B195A">
        <w:rPr>
          <w:lang w:val="ru-RU"/>
        </w:rPr>
        <w:t xml:space="preserve"> (см. уравнение (28а)):</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2100" w:dyaOrig="700">
          <v:shape id="_x0000_i1139" type="#_x0000_t75" style="width:105.2pt;height:35.05pt" o:ole="">
            <v:imagedata r:id="rId240" o:title=""/>
          </v:shape>
          <o:OLEObject Type="Embed" ProgID="Equation.3" ShapeID="_x0000_i1139" DrawAspect="Content" ObjectID="_1499505070" r:id="rId241"/>
        </w:object>
      </w:r>
      <w:r w:rsidRPr="007B195A">
        <w:rPr>
          <w:lang w:val="ru-RU"/>
        </w:rPr>
        <w:t>.</w:t>
      </w:r>
    </w:p>
    <w:p w:rsidR="004B7E37" w:rsidRPr="007B195A" w:rsidRDefault="004B7E37" w:rsidP="004B7E37">
      <w:pPr>
        <w:rPr>
          <w:lang w:val="ru-RU"/>
        </w:rPr>
      </w:pPr>
      <w:r w:rsidRPr="007B195A">
        <w:rPr>
          <w:lang w:val="ru-RU"/>
        </w:rPr>
        <w:lastRenderedPageBreak/>
        <w:t xml:space="preserve">Необходимо провести дальнейшее исследование для определения, что делать с переходной областью, подразумеваемой в уравнении (35), а также для оценки точности таких аппроксимаций, применяемых для измеренных диаграмм направленности секторных и всенаправленных антенн, предназначенных для использования в системах радиорелейной связи П-МП в полосах частот в диапазоне от 1 ГГц до приблизительно 70 ГГц. </w:t>
      </w:r>
    </w:p>
    <w:p w:rsidR="004B7E37" w:rsidRPr="007B195A" w:rsidRDefault="004B7E37" w:rsidP="004B7E37">
      <w:pPr>
        <w:rPr>
          <w:lang w:val="ru-RU"/>
        </w:rPr>
      </w:pPr>
    </w:p>
    <w:p w:rsidR="004B7E37" w:rsidRPr="007B195A" w:rsidRDefault="004B7E37" w:rsidP="004B7E37">
      <w:pPr>
        <w:pStyle w:val="AnnexNoTitle"/>
        <w:rPr>
          <w:lang w:val="ru-RU"/>
        </w:rPr>
      </w:pPr>
      <w:r w:rsidRPr="007B195A">
        <w:rPr>
          <w:lang w:val="ru-RU"/>
        </w:rPr>
        <w:t>Приложение 3</w:t>
      </w:r>
      <w:r w:rsidRPr="007B195A">
        <w:rPr>
          <w:lang w:val="ru-RU"/>
        </w:rPr>
        <w:br/>
      </w:r>
      <w:r w:rsidRPr="007B195A">
        <w:rPr>
          <w:lang w:val="ru-RU"/>
        </w:rPr>
        <w:br/>
        <w:t>Процедура определения усиления секторной антенны при произвольном внеосевом угле, задаваемом углом азимута и углом места относительно направления прицеливания антенны</w:t>
      </w:r>
    </w:p>
    <w:p w:rsidR="004B7E37" w:rsidRPr="007B195A" w:rsidRDefault="004B7E37" w:rsidP="004B7E37">
      <w:pPr>
        <w:pStyle w:val="Heading1"/>
        <w:rPr>
          <w:lang w:val="ru-RU"/>
        </w:rPr>
      </w:pPr>
      <w:r w:rsidRPr="007B195A">
        <w:rPr>
          <w:lang w:val="ru-RU"/>
        </w:rPr>
        <w:t>1</w:t>
      </w:r>
      <w:r w:rsidRPr="007B195A">
        <w:rPr>
          <w:lang w:val="ru-RU"/>
        </w:rPr>
        <w:tab/>
        <w:t>Анализ</w:t>
      </w:r>
    </w:p>
    <w:p w:rsidR="004B7E37" w:rsidRPr="007B195A" w:rsidRDefault="004B7E37" w:rsidP="004B7E37">
      <w:pPr>
        <w:rPr>
          <w:sz w:val="24"/>
          <w:lang w:val="ru-RU"/>
        </w:rPr>
      </w:pPr>
      <w:r w:rsidRPr="007B195A">
        <w:rPr>
          <w:lang w:val="ru-RU"/>
        </w:rPr>
        <w:t>На рис. 17 представлена основная геометрическая модель для определения усиления секторной антенны при произвольном внеосевом угле. Предполагается, что антенна располагается в центре сферической системы координат; максимальное излучение н</w:t>
      </w:r>
      <w:r w:rsidR="00D27E9D">
        <w:rPr>
          <w:lang w:val="ru-RU"/>
        </w:rPr>
        <w:t>аправлено по оси x; плоскость x</w:t>
      </w:r>
      <w:r w:rsidR="00D27E9D">
        <w:rPr>
          <w:lang w:val="en-US"/>
        </w:rPr>
        <w:t>–</w:t>
      </w:r>
      <w:r w:rsidRPr="007B195A">
        <w:rPr>
          <w:lang w:val="ru-RU"/>
        </w:rPr>
        <w:t xml:space="preserve">y представляет собой локальную горизонтальную плоскость; плоскость углов места включает в себя ось z; и </w:t>
      </w:r>
      <w:r w:rsidRPr="007B195A">
        <w:rPr>
          <w:bCs/>
          <w:i/>
          <w:lang w:val="ru-RU"/>
        </w:rPr>
        <w:t>u</w:t>
      </w:r>
      <w:r w:rsidRPr="007B195A">
        <w:rPr>
          <w:bCs/>
          <w:iCs/>
          <w:vertAlign w:val="subscript"/>
          <w:lang w:val="ru-RU"/>
        </w:rPr>
        <w:t>0</w:t>
      </w:r>
      <w:r w:rsidRPr="007B195A">
        <w:rPr>
          <w:bCs/>
          <w:iCs/>
          <w:lang w:val="ru-RU"/>
        </w:rPr>
        <w:t xml:space="preserve"> </w:t>
      </w:r>
      <w:r w:rsidRPr="007B195A">
        <w:rPr>
          <w:lang w:val="ru-RU"/>
        </w:rPr>
        <w:t>– единичный вектор, направление которого используется для определения усиления секторной антенны. При анализе секторных антенн, в частности, важно соблюдать диапазон действительности азимутальных углов и углов места:</w:t>
      </w:r>
    </w:p>
    <w:p w:rsidR="004B7E37" w:rsidRPr="007B195A" w:rsidRDefault="004B7E37" w:rsidP="00D368DD">
      <w:pPr>
        <w:pStyle w:val="Equation"/>
        <w:jc w:val="center"/>
        <w:rPr>
          <w:lang w:val="ru-RU"/>
        </w:rPr>
      </w:pPr>
      <w:r w:rsidRPr="007B195A">
        <w:rPr>
          <w:lang w:val="ru-RU" w:eastAsia="zh-CN"/>
        </w:rPr>
        <w:drawing>
          <wp:inline distT="0" distB="0" distL="0" distR="0" wp14:anchorId="45AAEFDA" wp14:editId="49C05410">
            <wp:extent cx="1217295" cy="3981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17295" cy="398145"/>
                    </a:xfrm>
                    <a:prstGeom prst="rect">
                      <a:avLst/>
                    </a:prstGeom>
                    <a:noFill/>
                    <a:ln>
                      <a:noFill/>
                    </a:ln>
                  </pic:spPr>
                </pic:pic>
              </a:graphicData>
            </a:graphic>
          </wp:inline>
        </w:drawing>
      </w:r>
      <w:r w:rsidRPr="007B195A">
        <w:rPr>
          <w:lang w:val="ru-RU"/>
        </w:rPr>
        <w:t>.</w:t>
      </w:r>
    </w:p>
    <w:p w:rsidR="004B7E37" w:rsidRPr="007B195A" w:rsidRDefault="004B7E37" w:rsidP="004B7E37">
      <w:pPr>
        <w:spacing w:before="240"/>
        <w:rPr>
          <w:lang w:val="ru-RU"/>
        </w:rPr>
      </w:pPr>
      <w:r w:rsidRPr="007B195A">
        <w:rPr>
          <w:lang w:val="ru-RU"/>
        </w:rPr>
        <w:t>Следует также соблюдать, чтобы диапазон действительности угла α составлял:</w:t>
      </w:r>
    </w:p>
    <w:p w:rsidR="004B7E37" w:rsidRPr="007B195A" w:rsidRDefault="004B7E37" w:rsidP="004B7E37">
      <w:pPr>
        <w:jc w:val="center"/>
        <w:rPr>
          <w:sz w:val="24"/>
          <w:lang w:val="ru-RU"/>
        </w:rPr>
      </w:pPr>
      <w:r w:rsidRPr="007B195A">
        <w:rPr>
          <w:position w:val="-6"/>
          <w:sz w:val="24"/>
          <w:lang w:val="ru-RU"/>
        </w:rPr>
        <w:object w:dxaOrig="1710" w:dyaOrig="285">
          <v:shape id="_x0000_i1140" type="#_x0000_t75" style="width:85.75pt;height:13.75pt" o:ole="">
            <v:imagedata r:id="rId243" o:title=""/>
          </v:shape>
          <o:OLEObject Type="Embed" ProgID="Equation.3" ShapeID="_x0000_i1140" DrawAspect="Content" ObjectID="_1499505071" r:id="rId244"/>
        </w:object>
      </w:r>
      <w:r w:rsidRPr="007B195A">
        <w:rPr>
          <w:sz w:val="24"/>
          <w:lang w:val="ru-RU"/>
        </w:rPr>
        <w:t>.</w:t>
      </w:r>
    </w:p>
    <w:p w:rsidR="00D368DD" w:rsidRPr="007B195A" w:rsidRDefault="00D368DD" w:rsidP="004B7E37">
      <w:pPr>
        <w:jc w:val="center"/>
        <w:rPr>
          <w:lang w:val="ru-RU"/>
        </w:rPr>
      </w:pPr>
    </w:p>
    <w:p w:rsidR="004B7E37" w:rsidRPr="007B195A" w:rsidRDefault="00D368DD" w:rsidP="00326F10">
      <w:pPr>
        <w:pStyle w:val="Figure"/>
        <w:rPr>
          <w:lang w:val="ru-RU"/>
        </w:rPr>
      </w:pPr>
      <w:r w:rsidRPr="007B195A">
        <w:rPr>
          <w:lang w:val="ru-RU"/>
        </w:rPr>
        <w:object w:dxaOrig="4015" w:dyaOrig="3810">
          <v:shape id="_x0000_i1141" type="#_x0000_t75" style="width:271.7pt;height:256.7pt" o:ole="">
            <v:imagedata r:id="rId245" o:title=""/>
          </v:shape>
          <o:OLEObject Type="Embed" ProgID="CorelDraw.Graphic.16" ShapeID="_x0000_i1141" DrawAspect="Content" ObjectID="_1499505072" r:id="rId246"/>
        </w:object>
      </w:r>
    </w:p>
    <w:p w:rsidR="004B7E37" w:rsidRPr="007B195A" w:rsidRDefault="004B7E37" w:rsidP="004B7E37">
      <w:pPr>
        <w:rPr>
          <w:lang w:val="ru-RU"/>
        </w:rPr>
      </w:pPr>
      <w:r w:rsidRPr="007B195A">
        <w:rPr>
          <w:lang w:val="ru-RU"/>
        </w:rPr>
        <w:t>Сделаны два фундаментальных предположения, касающиеся данной процедуры:</w:t>
      </w:r>
    </w:p>
    <w:p w:rsidR="004B7E37" w:rsidRPr="007B195A" w:rsidRDefault="004B7E37" w:rsidP="004B7E37">
      <w:pPr>
        <w:pStyle w:val="enumlev1"/>
        <w:rPr>
          <w:lang w:val="ru-RU"/>
        </w:rPr>
      </w:pPr>
      <w:r w:rsidRPr="007B195A">
        <w:rPr>
          <w:lang w:val="ru-RU"/>
        </w:rPr>
        <w:lastRenderedPageBreak/>
        <w:t>−</w:t>
      </w:r>
      <w:r w:rsidRPr="007B195A">
        <w:rPr>
          <w:lang w:val="ru-RU"/>
        </w:rPr>
        <w:tab/>
        <w:t>контур усиления по уровню –3 дБ диаграммы направленности в дальней зоне, нанесенный на двумерную плоскость как функция углов азимута и места, будет представлен в виде эллипса, как показано на рис. 18; и</w:t>
      </w:r>
    </w:p>
    <w:p w:rsidR="004B7E37" w:rsidRPr="007B195A" w:rsidRDefault="004B7E37" w:rsidP="004B7E37">
      <w:pPr>
        <w:pStyle w:val="enumlev1"/>
        <w:rPr>
          <w:lang w:val="ru-RU"/>
        </w:rPr>
      </w:pPr>
      <w:r w:rsidRPr="007B195A">
        <w:rPr>
          <w:lang w:val="ru-RU"/>
        </w:rPr>
        <w:t>−</w:t>
      </w:r>
      <w:r w:rsidRPr="007B195A">
        <w:rPr>
          <w:lang w:val="ru-RU"/>
        </w:rPr>
        <w:tab/>
        <w:t xml:space="preserve">усиление секторной антенны при произвольном внеосевом угле является функцией ширины луча по уровню 3 дБ и ширины луча антенны, измеренной в плоскости, включающей ось x и единичный вектор </w:t>
      </w:r>
      <w:r w:rsidRPr="007B195A">
        <w:rPr>
          <w:bCs/>
          <w:i/>
          <w:lang w:val="ru-RU"/>
        </w:rPr>
        <w:t>u</w:t>
      </w:r>
      <w:r w:rsidRPr="007B195A">
        <w:rPr>
          <w:bCs/>
          <w:iCs/>
          <w:vertAlign w:val="subscript"/>
          <w:lang w:val="ru-RU"/>
        </w:rPr>
        <w:t xml:space="preserve">0 </w:t>
      </w:r>
      <w:r w:rsidRPr="007B195A">
        <w:rPr>
          <w:lang w:val="ru-RU"/>
        </w:rPr>
        <w:t>(см. рис. 17).</w:t>
      </w:r>
    </w:p>
    <w:p w:rsidR="004B7E37" w:rsidRPr="007B195A" w:rsidRDefault="004B7E37" w:rsidP="004B7E37">
      <w:pPr>
        <w:rPr>
          <w:lang w:val="ru-RU"/>
        </w:rPr>
      </w:pPr>
      <w:r w:rsidRPr="007B195A">
        <w:rPr>
          <w:lang w:val="ru-RU"/>
        </w:rPr>
        <w:t xml:space="preserve">При известной ширине луча секторной антенны по уровню 3 дБ (градусы) в угломестной и азимутальной плоскости </w:t>
      </w:r>
      <w:r w:rsidRPr="007B195A">
        <w:rPr>
          <w:rFonts w:ascii="Symbol" w:hAnsi="Symbol"/>
          <w:lang w:val="ru-RU"/>
        </w:rPr>
        <w:t></w:t>
      </w:r>
      <w:r w:rsidRPr="007B195A">
        <w:rPr>
          <w:vertAlign w:val="subscript"/>
          <w:lang w:val="ru-RU"/>
        </w:rPr>
        <w:t>3</w:t>
      </w:r>
      <w:r w:rsidRPr="007B195A">
        <w:rPr>
          <w:lang w:val="ru-RU"/>
        </w:rPr>
        <w:t xml:space="preserve"> и </w:t>
      </w:r>
      <w:r w:rsidRPr="007B195A">
        <w:rPr>
          <w:rFonts w:ascii="Symbol" w:hAnsi="Symbol"/>
          <w:lang w:val="ru-RU"/>
        </w:rPr>
        <w:t></w:t>
      </w:r>
      <w:r w:rsidRPr="007B195A">
        <w:rPr>
          <w:vertAlign w:val="subscript"/>
          <w:lang w:val="ru-RU"/>
        </w:rPr>
        <w:t xml:space="preserve">3, </w:t>
      </w:r>
      <w:r w:rsidRPr="007B195A">
        <w:rPr>
          <w:lang w:val="ru-RU"/>
        </w:rPr>
        <w:t xml:space="preserve">численное значение усиления по направлению прицеливания представлено, на предварительной основе, следующим уравнением (см. п. 3.3 раздела </w:t>
      </w:r>
      <w:r w:rsidRPr="007B195A">
        <w:rPr>
          <w:i/>
          <w:lang w:val="ru-RU"/>
        </w:rPr>
        <w:t>рекомендует</w:t>
      </w:r>
      <w:r w:rsidRPr="007B195A">
        <w:rPr>
          <w:lang w:val="ru-RU"/>
        </w:rPr>
        <w:t xml:space="preserve"> и уравнение (28а)).</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28"/>
          <w:lang w:val="ru-RU"/>
        </w:rPr>
        <w:object w:dxaOrig="1180" w:dyaOrig="639">
          <v:shape id="_x0000_i1142" type="#_x0000_t75" style="width:59.5pt;height:31.3pt" o:ole="" fillcolor="window">
            <v:imagedata r:id="rId247" o:title=""/>
          </v:shape>
          <o:OLEObject Type="Embed" ProgID="Equation.3" ShapeID="_x0000_i1142" DrawAspect="Content" ObjectID="_1499505073" r:id="rId248"/>
        </w:object>
      </w:r>
      <w:r w:rsidRPr="007B195A">
        <w:rPr>
          <w:lang w:val="ru-RU"/>
        </w:rPr>
        <w:t>.</w:t>
      </w:r>
      <w:r w:rsidRPr="007B195A">
        <w:rPr>
          <w:lang w:val="ru-RU"/>
        </w:rPr>
        <w:tab/>
        <w:t>(36)</w:t>
      </w:r>
    </w:p>
    <w:p w:rsidR="004B7E37" w:rsidRPr="007B195A" w:rsidRDefault="004B7E37" w:rsidP="004B7E37">
      <w:pPr>
        <w:rPr>
          <w:lang w:val="ru-RU"/>
        </w:rPr>
      </w:pPr>
      <w:r w:rsidRPr="007B195A">
        <w:rPr>
          <w:lang w:val="ru-RU"/>
        </w:rPr>
        <w:t>Первым шагом при оценке усиления секторной антенны при произвольном внеосевом угле,</w:t>
      </w:r>
      <w:r w:rsidRPr="007B195A">
        <w:rPr>
          <w:rFonts w:ascii="Symbol" w:hAnsi="Symbol"/>
          <w:lang w:val="ru-RU"/>
        </w:rPr>
        <w:t></w:t>
      </w:r>
      <w:r w:rsidRPr="007B195A">
        <w:rPr>
          <w:rFonts w:ascii="Symbol" w:hAnsi="Symbol"/>
          <w:lang w:val="ru-RU"/>
        </w:rPr>
        <w:t></w:t>
      </w:r>
      <w:r w:rsidRPr="007B195A">
        <w:rPr>
          <w:lang w:val="ru-RU"/>
        </w:rPr>
        <w:t xml:space="preserve"> и </w:t>
      </w:r>
      <w:r w:rsidRPr="007B195A">
        <w:rPr>
          <w:lang w:val="ru-RU"/>
        </w:rPr>
        <w:sym w:font="Symbol" w:char="F071"/>
      </w:r>
      <w:r w:rsidRPr="007B195A">
        <w:rPr>
          <w:lang w:val="ru-RU"/>
        </w:rPr>
        <w:t xml:space="preserve">, является определение значения </w:t>
      </w:r>
      <w:r w:rsidRPr="007B195A">
        <w:rPr>
          <w:lang w:val="ru-RU"/>
        </w:rPr>
        <w:sym w:font="Symbol" w:char="F061"/>
      </w:r>
      <w:r w:rsidRPr="007B195A">
        <w:rPr>
          <w:lang w:val="ru-RU"/>
        </w:rPr>
        <w:t xml:space="preserve">. С учетом рис. 17 и предполагая, что abc представляет собой прямоугольный сферический треугольник, </w:t>
      </w:r>
      <w:r w:rsidRPr="007B195A">
        <w:rPr>
          <w:lang w:val="ru-RU"/>
        </w:rPr>
        <w:sym w:font="Symbol" w:char="F061"/>
      </w:r>
      <w:r w:rsidRPr="007B195A">
        <w:rPr>
          <w:lang w:val="ru-RU"/>
        </w:rPr>
        <w:t xml:space="preserve"> определяется следующим образом:</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30"/>
          <w:sz w:val="24"/>
          <w:lang w:val="ru-RU"/>
        </w:rPr>
        <w:object w:dxaOrig="1785" w:dyaOrig="735">
          <v:shape id="_x0000_i1143" type="#_x0000_t75" style="width:89.55pt;height:36.95pt" o:ole="" fillcolor="window">
            <v:imagedata r:id="rId249" o:title=""/>
          </v:shape>
          <o:OLEObject Type="Embed" ProgID="Equation.3" ShapeID="_x0000_i1143" DrawAspect="Content" ObjectID="_1499505074" r:id="rId250"/>
        </w:object>
      </w:r>
      <w:r w:rsidRPr="007B195A">
        <w:rPr>
          <w:lang w:val="ru-RU" w:eastAsia="ja-JP"/>
        </w:rPr>
        <w:t xml:space="preserve">,       </w:t>
      </w:r>
      <w:r w:rsidRPr="007B195A">
        <w:rPr>
          <w:position w:val="-6"/>
          <w:sz w:val="24"/>
          <w:lang w:val="ru-RU"/>
        </w:rPr>
        <w:object w:dxaOrig="1710" w:dyaOrig="285">
          <v:shape id="_x0000_i1144" type="#_x0000_t75" style="width:85.75pt;height:14.4pt" o:ole="">
            <v:imagedata r:id="rId251" o:title=""/>
          </v:shape>
          <o:OLEObject Type="Embed" ProgID="Equation.3" ShapeID="_x0000_i1144" DrawAspect="Content" ObjectID="_1499505075" r:id="rId252"/>
        </w:object>
      </w:r>
      <w:r w:rsidRPr="007B195A">
        <w:rPr>
          <w:lang w:val="ru-RU"/>
        </w:rPr>
        <w:tab/>
        <w:t>(</w:t>
      </w:r>
      <w:r w:rsidRPr="007B195A">
        <w:rPr>
          <w:lang w:val="ru-RU" w:eastAsia="ja-JP"/>
        </w:rPr>
        <w:t>37</w:t>
      </w:r>
      <w:r w:rsidRPr="007B195A">
        <w:rPr>
          <w:lang w:val="ru-RU"/>
        </w:rPr>
        <w:t>a)</w:t>
      </w:r>
    </w:p>
    <w:p w:rsidR="004B7E37" w:rsidRPr="007B195A" w:rsidRDefault="004B7E37" w:rsidP="004B7E37">
      <w:pPr>
        <w:rPr>
          <w:lang w:val="ru-RU"/>
        </w:rPr>
      </w:pPr>
      <w:r w:rsidRPr="007B195A">
        <w:rPr>
          <w:lang w:val="ru-RU"/>
        </w:rPr>
        <w:t>и внеосевой угол в плоскости adc выражается как:</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10"/>
          <w:sz w:val="24"/>
          <w:lang w:val="ru-RU"/>
        </w:rPr>
        <w:object w:dxaOrig="2220" w:dyaOrig="345">
          <v:shape id="_x0000_i1145" type="#_x0000_t75" style="width:110.8pt;height:17.55pt" o:ole="" fillcolor="window">
            <v:imagedata r:id="rId253" o:title=""/>
          </v:shape>
          <o:OLEObject Type="Embed" ProgID="Equation.3" ShapeID="_x0000_i1145" DrawAspect="Content" ObjectID="_1499505076" r:id="rId254"/>
        </w:object>
      </w:r>
      <w:r w:rsidRPr="007B195A">
        <w:rPr>
          <w:lang w:val="ru-RU"/>
        </w:rPr>
        <w:t>,</w:t>
      </w:r>
      <w:r w:rsidRPr="007B195A">
        <w:rPr>
          <w:lang w:val="ru-RU" w:eastAsia="ja-JP"/>
        </w:rPr>
        <w:t xml:space="preserve">      </w:t>
      </w:r>
      <w:r w:rsidRPr="007B195A">
        <w:rPr>
          <w:position w:val="-10"/>
          <w:sz w:val="24"/>
          <w:lang w:val="ru-RU"/>
        </w:rPr>
        <w:object w:dxaOrig="1350" w:dyaOrig="300">
          <v:shape id="_x0000_i1146" type="#_x0000_t75" style="width:67.6pt;height:15.05pt" o:ole="">
            <v:imagedata r:id="rId255" o:title=""/>
          </v:shape>
          <o:OLEObject Type="Embed" ProgID="Equation.3" ShapeID="_x0000_i1146" DrawAspect="Content" ObjectID="_1499505077" r:id="rId256"/>
        </w:object>
      </w:r>
      <w:r w:rsidRPr="007B195A">
        <w:rPr>
          <w:lang w:val="ru-RU"/>
        </w:rPr>
        <w:tab/>
        <w:t>(</w:t>
      </w:r>
      <w:r w:rsidRPr="007B195A">
        <w:rPr>
          <w:lang w:val="ru-RU" w:eastAsia="ja-JP"/>
        </w:rPr>
        <w:t>37</w:t>
      </w:r>
      <w:r w:rsidRPr="007B195A">
        <w:rPr>
          <w:lang w:val="ru-RU"/>
        </w:rPr>
        <w:t>b)</w:t>
      </w:r>
    </w:p>
    <w:p w:rsidR="00D368DD" w:rsidRPr="007B195A" w:rsidRDefault="00D368DD" w:rsidP="004B7E37">
      <w:pPr>
        <w:pStyle w:val="Equation"/>
        <w:rPr>
          <w:lang w:val="ru-RU"/>
        </w:rPr>
      </w:pPr>
    </w:p>
    <w:p w:rsidR="004B7E37" w:rsidRPr="007B195A" w:rsidRDefault="004B7E37" w:rsidP="00326F10">
      <w:pPr>
        <w:pStyle w:val="Figure"/>
        <w:rPr>
          <w:lang w:val="ru-RU"/>
        </w:rPr>
      </w:pPr>
      <w:r w:rsidRPr="007B195A">
        <w:rPr>
          <w:lang w:val="ru-RU"/>
        </w:rPr>
        <w:object w:dxaOrig="9190" w:dyaOrig="6342">
          <v:shape id="_x0000_i1147" type="#_x0000_t75" style="width:460.15pt;height:316.8pt" o:ole="">
            <v:imagedata r:id="rId257" o:title=""/>
          </v:shape>
          <o:OLEObject Type="Embed" ProgID="CorelDraw.Graphic.16" ShapeID="_x0000_i1147" DrawAspect="Content" ObjectID="_1499505078" r:id="rId258"/>
        </w:object>
      </w:r>
    </w:p>
    <w:p w:rsidR="004B7E37" w:rsidRPr="007B195A" w:rsidRDefault="004B7E37" w:rsidP="004B7E37">
      <w:pPr>
        <w:rPr>
          <w:lang w:val="ru-RU"/>
        </w:rPr>
      </w:pPr>
      <w:r w:rsidRPr="007B195A">
        <w:rPr>
          <w:lang w:val="ru-RU"/>
        </w:rPr>
        <w:t>Учитывая, что луч имеет эллиптическую форму, ширина луча секторной антенны по уровню 3 дБ в плоскости adc на рисунке 17 определяется с помощью уравнения:</w:t>
      </w:r>
    </w:p>
    <w:p w:rsidR="004B7E37" w:rsidRPr="007B195A" w:rsidRDefault="004B7E37" w:rsidP="004B7E37">
      <w:pPr>
        <w:pStyle w:val="Equation"/>
        <w:rPr>
          <w:lang w:val="ru-RU"/>
        </w:rPr>
      </w:pPr>
      <w:r w:rsidRPr="007B195A">
        <w:rPr>
          <w:lang w:val="ru-RU" w:eastAsia="ja-JP"/>
        </w:rPr>
        <w:lastRenderedPageBreak/>
        <w:tab/>
      </w:r>
      <w:r w:rsidRPr="007B195A">
        <w:rPr>
          <w:lang w:val="ru-RU" w:eastAsia="ja-JP"/>
        </w:rPr>
        <w:tab/>
      </w:r>
      <w:r w:rsidRPr="007B195A">
        <w:rPr>
          <w:position w:val="-80"/>
          <w:sz w:val="24"/>
          <w:lang w:val="ru-RU"/>
        </w:rPr>
        <w:object w:dxaOrig="2775" w:dyaOrig="1185">
          <v:shape id="_x0000_i1148" type="#_x0000_t75" style="width:139pt;height:59.5pt" o:ole="" fillcolor="window">
            <v:imagedata r:id="rId259" o:title=""/>
          </v:shape>
          <o:OLEObject Type="Embed" ProgID="Equation.3" ShapeID="_x0000_i1148" DrawAspect="Content" ObjectID="_1499505079" r:id="rId260"/>
        </w:object>
      </w:r>
      <w:r w:rsidRPr="007B195A">
        <w:rPr>
          <w:lang w:val="ru-RU"/>
        </w:rPr>
        <w:tab/>
        <w:t>(</w:t>
      </w:r>
      <w:r w:rsidRPr="007B195A">
        <w:rPr>
          <w:lang w:val="ru-RU" w:eastAsia="ja-JP"/>
        </w:rPr>
        <w:t>38</w:t>
      </w:r>
      <w:r w:rsidRPr="007B195A">
        <w:rPr>
          <w:lang w:val="ru-RU"/>
        </w:rPr>
        <w:t>)</w:t>
      </w:r>
    </w:p>
    <w:p w:rsidR="004B7E37" w:rsidRPr="007B195A" w:rsidRDefault="004B7E37" w:rsidP="004B7E37">
      <w:pPr>
        <w:rPr>
          <w:color w:val="000000"/>
          <w:lang w:val="ru-RU" w:eastAsia="ja-JP"/>
        </w:rPr>
      </w:pPr>
      <w:r w:rsidRPr="007B195A">
        <w:rPr>
          <w:lang w:val="ru-RU"/>
        </w:rPr>
        <w:t xml:space="preserve">На основании этого метода расчета альтернативный метод (см. Приложение 6) обеспечивает определение эталонной диаграммы направленности в диапазоне частот от 6 ГГц до приблизительно 70 ГГц (см. п. 3.2 раздела </w:t>
      </w:r>
      <w:r w:rsidRPr="007B195A">
        <w:rPr>
          <w:i/>
          <w:lang w:val="ru-RU"/>
        </w:rPr>
        <w:t>рекомендует</w:t>
      </w:r>
      <w:r w:rsidRPr="007B195A">
        <w:rPr>
          <w:lang w:val="ru-RU"/>
        </w:rPr>
        <w:t xml:space="preserve"> настоящей Рекомендации).</w:t>
      </w:r>
    </w:p>
    <w:p w:rsidR="004B7E37" w:rsidRPr="007B195A" w:rsidRDefault="004B7E37" w:rsidP="004B7E37">
      <w:pPr>
        <w:pStyle w:val="Heading1"/>
        <w:rPr>
          <w:lang w:val="ru-RU"/>
        </w:rPr>
      </w:pPr>
      <w:r w:rsidRPr="007B195A">
        <w:rPr>
          <w:lang w:val="ru-RU"/>
        </w:rPr>
        <w:t>2</w:t>
      </w:r>
      <w:r w:rsidRPr="007B195A">
        <w:rPr>
          <w:lang w:val="ru-RU"/>
        </w:rPr>
        <w:tab/>
        <w:t>Выводы</w:t>
      </w:r>
    </w:p>
    <w:p w:rsidR="004B7E37" w:rsidRPr="007B195A" w:rsidRDefault="004B7E37" w:rsidP="004B7E37">
      <w:pPr>
        <w:rPr>
          <w:lang w:val="ru-RU"/>
        </w:rPr>
      </w:pPr>
      <w:r w:rsidRPr="007B195A">
        <w:rPr>
          <w:lang w:val="ru-RU"/>
        </w:rPr>
        <w:t>Данная процедура была определена для оценки усиления секторной антенны при произвольном внеосевом угле. Подчеркивалась важность соблюдения диапазона действительности азимутального угла и угла места при моделировании эталонной диаграммы направленности секторной антенны. Требуется проведение дальнейших исследований для указания диапазона усиления и ширины луча в азимутальной и угломестной плоскости, в котором используемое здесь представление эталонной диаграммы направленности (уравнения (2</w:t>
      </w:r>
      <w:r w:rsidRPr="007B195A">
        <w:rPr>
          <w:lang w:val="ru-RU" w:eastAsia="ja-JP"/>
        </w:rPr>
        <w:t>d1</w:t>
      </w:r>
      <w:r w:rsidRPr="007B195A">
        <w:rPr>
          <w:lang w:val="ru-RU"/>
        </w:rPr>
        <w:t>)</w:t>
      </w:r>
      <w:r w:rsidRPr="007B195A">
        <w:rPr>
          <w:lang w:val="ru-RU" w:eastAsia="ja-JP"/>
        </w:rPr>
        <w:t>−(2f)</w:t>
      </w:r>
      <w:r w:rsidRPr="007B195A">
        <w:rPr>
          <w:lang w:val="ru-RU"/>
        </w:rPr>
        <w:t>, (3</w:t>
      </w:r>
      <w:r w:rsidRPr="007B195A">
        <w:rPr>
          <w:lang w:val="ru-RU" w:eastAsia="ja-JP"/>
        </w:rPr>
        <w:t>a</w:t>
      </w:r>
      <w:r w:rsidRPr="007B195A">
        <w:rPr>
          <w:lang w:val="ru-RU"/>
        </w:rPr>
        <w:t>) и (</w:t>
      </w:r>
      <w:r w:rsidRPr="007B195A">
        <w:rPr>
          <w:lang w:val="ru-RU" w:eastAsia="ja-JP"/>
        </w:rPr>
        <w:t>36</w:t>
      </w:r>
      <w:r w:rsidRPr="007B195A">
        <w:rPr>
          <w:lang w:val="ru-RU"/>
        </w:rPr>
        <w:t>)) справедливо для секторных антенн.</w:t>
      </w:r>
    </w:p>
    <w:p w:rsidR="004B7E37" w:rsidRPr="007B195A" w:rsidRDefault="004B7E37" w:rsidP="004B7E37">
      <w:pPr>
        <w:rPr>
          <w:lang w:val="ru-RU"/>
        </w:rPr>
      </w:pPr>
    </w:p>
    <w:p w:rsidR="004B7E37" w:rsidRPr="007B195A" w:rsidRDefault="004B7E37" w:rsidP="004B7E37">
      <w:pPr>
        <w:pStyle w:val="AnnexNotitle0"/>
        <w:rPr>
          <w:lang w:val="ru-RU" w:eastAsia="ja-JP"/>
        </w:rPr>
      </w:pPr>
      <w:r w:rsidRPr="007B195A">
        <w:rPr>
          <w:lang w:val="ru-RU" w:eastAsia="ja-JP"/>
        </w:rPr>
        <w:t>Приложение 4</w:t>
      </w:r>
      <w:r w:rsidRPr="007B195A">
        <w:rPr>
          <w:lang w:val="ru-RU" w:eastAsia="ja-JP"/>
        </w:rPr>
        <w:br/>
      </w:r>
      <w:r w:rsidRPr="007B195A">
        <w:rPr>
          <w:lang w:val="ru-RU" w:eastAsia="ja-JP"/>
        </w:rPr>
        <w:br/>
        <w:t>Математическая модель обобщенных средних диаграмм направленности всенаправленных антенн П-МП ФБС для использования при статистической оценке помех</w:t>
      </w:r>
    </w:p>
    <w:p w:rsidR="004B7E37" w:rsidRPr="007B195A" w:rsidRDefault="004B7E37" w:rsidP="004B7E37">
      <w:pPr>
        <w:pStyle w:val="Heading1"/>
        <w:rPr>
          <w:lang w:val="ru-RU" w:eastAsia="ja-JP"/>
        </w:rPr>
      </w:pPr>
      <w:r w:rsidRPr="007B195A">
        <w:rPr>
          <w:lang w:val="ru-RU" w:eastAsia="ja-JP"/>
        </w:rPr>
        <w:t>1</w:t>
      </w:r>
      <w:r w:rsidRPr="007B195A">
        <w:rPr>
          <w:lang w:val="ru-RU" w:eastAsia="ja-JP"/>
        </w:rPr>
        <w:tab/>
        <w:t>Введение</w:t>
      </w:r>
    </w:p>
    <w:p w:rsidR="004B7E37" w:rsidRPr="007B195A" w:rsidRDefault="004B7E37" w:rsidP="004B7E37">
      <w:pPr>
        <w:rPr>
          <w:lang w:val="ru-RU" w:eastAsia="ja-JP"/>
        </w:rPr>
      </w:pPr>
      <w:r w:rsidRPr="007B195A">
        <w:rPr>
          <w:lang w:val="ru-RU" w:eastAsia="ja-JP"/>
        </w:rPr>
        <w:t xml:space="preserve">В основном тексте настоящей Рекомендации (см. п. 2.2 раздела </w:t>
      </w:r>
      <w:r w:rsidRPr="007B195A">
        <w:rPr>
          <w:i/>
          <w:lang w:val="ru-RU" w:eastAsia="ja-JP"/>
        </w:rPr>
        <w:t>рекомендует</w:t>
      </w:r>
      <w:r w:rsidRPr="007B195A">
        <w:rPr>
          <w:iCs/>
          <w:lang w:val="ru-RU" w:eastAsia="ja-JP"/>
        </w:rPr>
        <w:t>)</w:t>
      </w:r>
      <w:r w:rsidRPr="007B195A">
        <w:rPr>
          <w:i/>
          <w:lang w:val="ru-RU" w:eastAsia="ja-JP"/>
        </w:rPr>
        <w:t xml:space="preserve"> </w:t>
      </w:r>
      <w:r w:rsidRPr="007B195A">
        <w:rPr>
          <w:lang w:val="ru-RU" w:eastAsia="ja-JP"/>
        </w:rPr>
        <w:t>приведены эталонные диаграммы направленности, представляющие средние уровни боковых лепестков для всенаправленных (по азимуту) антенн, которые можно применять в случае нескольких источников помех или источников помех, уровень которых изменяется во времени.</w:t>
      </w:r>
    </w:p>
    <w:p w:rsidR="004B7E37" w:rsidRPr="007B195A" w:rsidRDefault="004B7E37" w:rsidP="004B7E37">
      <w:pPr>
        <w:rPr>
          <w:lang w:val="ru-RU" w:eastAsia="ja-JP"/>
        </w:rPr>
      </w:pPr>
      <w:r w:rsidRPr="007B195A">
        <w:rPr>
          <w:lang w:val="ru-RU" w:eastAsia="ja-JP"/>
        </w:rPr>
        <w:t>С другой стороны, для использования при пространственном статистическом анализе помех, например, создаваемых большому количеству ФБС несколькими спутниковыми системами ГСО, требуется математическая модель обобщенных диаграмм направленности, как представлено в последних разделах данного Приложения.</w:t>
      </w:r>
    </w:p>
    <w:p w:rsidR="004B7E37" w:rsidRPr="007B195A" w:rsidRDefault="004B7E37" w:rsidP="004B7E37">
      <w:pPr>
        <w:rPr>
          <w:lang w:val="ru-RU" w:eastAsia="ja-JP"/>
        </w:rPr>
      </w:pPr>
      <w:r w:rsidRPr="007B195A">
        <w:rPr>
          <w:lang w:val="ru-RU" w:eastAsia="ja-JP"/>
        </w:rPr>
        <w:t>Следует отметить, что данные математические модели, основанные на синусоидальных функциях, в случае использования при вычислении помех от нескольких источников, могут привести к необъективным результатам, если только источники помех не будут распределены в большом диапазоне углов азимута/места. Поэтому, использование данных диаграмм направленности рекомендуется только для случая, указанного выше.</w:t>
      </w:r>
    </w:p>
    <w:p w:rsidR="004B7E37" w:rsidRPr="007B195A" w:rsidRDefault="004B7E37" w:rsidP="004B7E37">
      <w:pPr>
        <w:pStyle w:val="Heading1"/>
        <w:rPr>
          <w:lang w:val="ru-RU" w:eastAsia="ja-JP"/>
        </w:rPr>
      </w:pPr>
      <w:r w:rsidRPr="007B195A">
        <w:rPr>
          <w:lang w:val="ru-RU" w:eastAsia="ja-JP"/>
        </w:rPr>
        <w:t>2</w:t>
      </w:r>
      <w:r w:rsidRPr="007B195A">
        <w:rPr>
          <w:lang w:val="ru-RU" w:eastAsia="ja-JP"/>
        </w:rPr>
        <w:tab/>
        <w:t>Математическая модель для всенаправленных антенн</w:t>
      </w:r>
    </w:p>
    <w:p w:rsidR="004B7E37" w:rsidRPr="007B195A" w:rsidRDefault="004B7E37" w:rsidP="004B7E37">
      <w:pPr>
        <w:rPr>
          <w:lang w:val="ru-RU" w:eastAsia="ja-JP"/>
        </w:rPr>
      </w:pPr>
      <w:r w:rsidRPr="007B195A">
        <w:rPr>
          <w:lang w:val="ru-RU" w:eastAsia="ja-JP"/>
        </w:rPr>
        <w:t xml:space="preserve">В случае применения пространственного анализа помех, создаваемых большому количеству ФС станций от одной или нескольких спутниковых систем ГСО, </w:t>
      </w:r>
      <w:r w:rsidR="00D27E9D">
        <w:rPr>
          <w:lang w:val="ru-RU" w:eastAsia="ja-JP"/>
        </w:rPr>
        <w:t xml:space="preserve">для углов места в интервале от </w:t>
      </w:r>
      <w:r w:rsidR="00D27E9D">
        <w:rPr>
          <w:lang w:val="en-US" w:eastAsia="ja-JP"/>
        </w:rPr>
        <w:t>–</w:t>
      </w:r>
      <w:r w:rsidRPr="007B195A">
        <w:rPr>
          <w:lang w:val="ru-RU" w:eastAsia="ja-JP"/>
        </w:rPr>
        <w:t>9</w:t>
      </w:r>
      <w:r w:rsidRPr="007B195A">
        <w:rPr>
          <w:lang w:val="ru-RU"/>
        </w:rPr>
        <w:t xml:space="preserve">0° до 90° </w:t>
      </w:r>
      <w:r w:rsidRPr="007B195A">
        <w:rPr>
          <w:lang w:val="ru-RU" w:eastAsia="ja-JP"/>
        </w:rPr>
        <w:t xml:space="preserve">следует использовать следующие средние диаграммы направленности по боковым лепесткам </w:t>
      </w:r>
      <w:r w:rsidRPr="007B195A">
        <w:rPr>
          <w:lang w:val="ru-RU"/>
        </w:rPr>
        <w:t>(см. Приложение 1)</w:t>
      </w:r>
      <w:r w:rsidRPr="007B195A">
        <w:rPr>
          <w:lang w:val="ru-RU" w:eastAsia="ja-JP"/>
        </w:rPr>
        <w:t>:</w:t>
      </w:r>
    </w:p>
    <w:p w:rsidR="004B7E37" w:rsidRPr="007B195A" w:rsidRDefault="004B7E37" w:rsidP="004B7E37">
      <w:pPr>
        <w:pStyle w:val="Equation"/>
        <w:rPr>
          <w:lang w:val="ru-RU"/>
        </w:rPr>
      </w:pPr>
      <w:r w:rsidRPr="007B195A">
        <w:rPr>
          <w:lang w:val="ru-RU"/>
        </w:rPr>
        <w:lastRenderedPageBreak/>
        <w:tab/>
      </w:r>
      <w:r w:rsidRPr="007B195A">
        <w:rPr>
          <w:lang w:val="ru-RU"/>
        </w:rPr>
        <w:tab/>
      </w:r>
      <w:r w:rsidRPr="007B195A">
        <w:rPr>
          <w:position w:val="-106"/>
          <w:lang w:val="ru-RU"/>
        </w:rPr>
        <w:object w:dxaOrig="8080" w:dyaOrig="2240">
          <v:shape id="_x0000_i1149" type="#_x0000_t75" style="width:404.45pt;height:112.05pt" o:ole="" fillcolor="window">
            <v:imagedata r:id="rId261" o:title=""/>
          </v:shape>
          <o:OLEObject Type="Embed" ProgID="Equation.3" ShapeID="_x0000_i1149" DrawAspect="Content" ObjectID="_1499505080" r:id="rId262"/>
        </w:object>
      </w:r>
      <w:r w:rsidRPr="007B195A">
        <w:rPr>
          <w:lang w:val="ru-RU"/>
        </w:rPr>
        <w:tab/>
        <w:t>(39a)</w:t>
      </w:r>
    </w:p>
    <w:p w:rsidR="004B7E37" w:rsidRPr="007B195A" w:rsidRDefault="004B7E37" w:rsidP="004B7E37">
      <w:pPr>
        <w:keepNext/>
        <w:rPr>
          <w:lang w:val="ru-RU" w:eastAsia="fr-FR"/>
        </w:rPr>
      </w:pPr>
      <w:r w:rsidRPr="007B195A">
        <w:rPr>
          <w:lang w:val="ru-RU" w:eastAsia="fr-FR"/>
        </w:rPr>
        <w:t>с:</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position w:val="-32"/>
          <w:lang w:val="ru-RU"/>
        </w:rPr>
        <w:object w:dxaOrig="3159" w:dyaOrig="740">
          <v:shape id="_x0000_i1150" type="#_x0000_t75" style="width:157.75pt;height:36.95pt" o:ole="" fillcolor="window">
            <v:imagedata r:id="rId263" o:title=""/>
          </v:shape>
          <o:OLEObject Type="Embed" ProgID="Equation.3" ShapeID="_x0000_i1150" DrawAspect="Content" ObjectID="_1499505081" r:id="rId264"/>
        </w:object>
      </w:r>
      <w:r w:rsidRPr="007B195A">
        <w:rPr>
          <w:lang w:val="ru-RU"/>
        </w:rPr>
        <w:t>,</w:t>
      </w:r>
      <w:r w:rsidRPr="007B195A">
        <w:rPr>
          <w:lang w:val="ru-RU"/>
        </w:rPr>
        <w:tab/>
        <w:t>(39b)</w:t>
      </w:r>
    </w:p>
    <w:p w:rsidR="004B7E37" w:rsidRPr="007B195A" w:rsidRDefault="004B7E37" w:rsidP="004B7E37">
      <w:pPr>
        <w:rPr>
          <w:lang w:val="ru-RU"/>
        </w:rPr>
      </w:pPr>
      <w:r w:rsidRPr="007B195A">
        <w:rPr>
          <w:lang w:val="ru-RU"/>
        </w:rPr>
        <w:t xml:space="preserve">где </w:t>
      </w:r>
      <w:r w:rsidRPr="007B195A">
        <w:rPr>
          <w:rFonts w:ascii="Symbol" w:hAnsi="Symbol"/>
          <w:lang w:val="ru-RU"/>
        </w:rPr>
        <w:t></w:t>
      </w:r>
      <w:r w:rsidRPr="007B195A">
        <w:rPr>
          <w:rFonts w:ascii="Symbol" w:hAnsi="Symbol"/>
          <w:lang w:val="ru-RU"/>
        </w:rPr>
        <w:t></w:t>
      </w:r>
      <w:r w:rsidRPr="007B195A">
        <w:rPr>
          <w:rFonts w:ascii="Symbol" w:hAnsi="Symbol"/>
          <w:lang w:val="ru-RU"/>
        </w:rPr>
        <w:t></w:t>
      </w:r>
      <w:r w:rsidRPr="007B195A">
        <w:rPr>
          <w:rFonts w:ascii="Symbol" w:hAnsi="Symbol"/>
          <w:lang w:val="ru-RU"/>
        </w:rPr>
        <w:t></w:t>
      </w:r>
      <w:r w:rsidRPr="007B195A">
        <w:rPr>
          <w:rFonts w:ascii="Symbol" w:hAnsi="Symbol"/>
          <w:vertAlign w:val="subscript"/>
          <w:lang w:val="ru-RU"/>
        </w:rPr>
        <w:t></w:t>
      </w:r>
      <w:r w:rsidRPr="007B195A">
        <w:rPr>
          <w:rFonts w:ascii="Symbol" w:hAnsi="Symbol"/>
          <w:lang w:val="ru-RU"/>
        </w:rPr>
        <w:t></w:t>
      </w:r>
      <w:r w:rsidRPr="007B195A">
        <w:rPr>
          <w:rFonts w:ascii="Symbol" w:hAnsi="Symbol"/>
          <w:lang w:val="ru-RU"/>
        </w:rPr>
        <w:t></w:t>
      </w:r>
      <w:r w:rsidRPr="007B195A">
        <w:rPr>
          <w:rFonts w:ascii="Symbol" w:hAnsi="Symbol"/>
          <w:lang w:val="ru-RU"/>
        </w:rPr>
        <w:t></w:t>
      </w:r>
      <w:r w:rsidRPr="007B195A">
        <w:rPr>
          <w:rFonts w:ascii="Symbol" w:hAnsi="Symbol"/>
          <w:vertAlign w:val="subscript"/>
          <w:lang w:val="ru-RU"/>
        </w:rPr>
        <w:t></w:t>
      </w:r>
      <w:r w:rsidRPr="007B195A">
        <w:rPr>
          <w:rFonts w:ascii="Symbol" w:hAnsi="Symbol"/>
          <w:lang w:val="ru-RU"/>
        </w:rPr>
        <w:t></w:t>
      </w:r>
      <w:r w:rsidRPr="007B195A">
        <w:rPr>
          <w:rFonts w:ascii="Symbol" w:hAnsi="Symbol"/>
          <w:lang w:val="ru-RU"/>
        </w:rPr>
        <w:t></w:t>
      </w:r>
      <w:r w:rsidRPr="007B195A">
        <w:rPr>
          <w:i/>
          <w:lang w:val="ru-RU"/>
        </w:rPr>
        <w:t>G</w:t>
      </w:r>
      <w:r w:rsidRPr="007B195A">
        <w:rPr>
          <w:vertAlign w:val="subscript"/>
          <w:lang w:val="ru-RU"/>
        </w:rPr>
        <w:t>0</w:t>
      </w:r>
      <w:r w:rsidRPr="007B195A">
        <w:rPr>
          <w:rFonts w:ascii="Tms Rmn" w:hAnsi="Tms Rmn"/>
          <w:lang w:val="ru-RU" w:eastAsia="ja-JP"/>
        </w:rPr>
        <w:t xml:space="preserve"> </w:t>
      </w:r>
      <w:r w:rsidRPr="007B195A">
        <w:rPr>
          <w:lang w:val="ru-RU"/>
        </w:rPr>
        <w:t>и</w:t>
      </w:r>
      <w:r w:rsidRPr="007B195A">
        <w:rPr>
          <w:rFonts w:ascii="Tms Rmn" w:hAnsi="Tms Rmn"/>
          <w:lang w:val="ru-RU"/>
        </w:rPr>
        <w:t xml:space="preserve"> </w:t>
      </w:r>
      <w:r w:rsidRPr="007B195A">
        <w:rPr>
          <w:i/>
          <w:lang w:val="ru-RU"/>
        </w:rPr>
        <w:t>k</w:t>
      </w:r>
      <w:r w:rsidRPr="007B195A">
        <w:rPr>
          <w:lang w:val="ru-RU"/>
        </w:rPr>
        <w:t xml:space="preserve"> определены и представлены в п. 2.1 раздела </w:t>
      </w:r>
      <w:r w:rsidRPr="007B195A">
        <w:rPr>
          <w:i/>
          <w:lang w:val="ru-RU"/>
        </w:rPr>
        <w:t>рекомендует</w:t>
      </w:r>
      <w:r w:rsidRPr="007B195A">
        <w:rPr>
          <w:lang w:val="ru-RU"/>
        </w:rPr>
        <w:t xml:space="preserve"> в основном тексте.</w:t>
      </w:r>
    </w:p>
    <w:p w:rsidR="004B7E37" w:rsidRPr="007B195A" w:rsidRDefault="004B7E37" w:rsidP="004B7E37">
      <w:pPr>
        <w:pStyle w:val="Note"/>
        <w:rPr>
          <w:lang w:val="ru-RU" w:eastAsia="ja-JP"/>
        </w:rPr>
      </w:pPr>
      <w:r w:rsidRPr="007B195A">
        <w:rPr>
          <w:lang w:val="ru-RU"/>
        </w:rPr>
        <w:t xml:space="preserve">ПРИМЕЧАНИЕ 1. </w:t>
      </w:r>
      <w:r w:rsidRPr="007B195A">
        <w:rPr>
          <w:lang w:val="ru-RU" w:eastAsia="ja-JP"/>
        </w:rPr>
        <w:t xml:space="preserve">– </w:t>
      </w:r>
      <w:r w:rsidRPr="007B195A">
        <w:rPr>
          <w:lang w:val="ru-RU"/>
        </w:rPr>
        <w:t xml:space="preserve">В случае использования типовых антенн, работающих в диапазоне частот 1–3 ГГц, параметр </w:t>
      </w:r>
      <w:r w:rsidRPr="007B195A">
        <w:rPr>
          <w:i/>
          <w:lang w:val="ru-RU"/>
        </w:rPr>
        <w:t>k</w:t>
      </w:r>
      <w:r w:rsidRPr="007B195A">
        <w:rPr>
          <w:lang w:val="ru-RU"/>
        </w:rPr>
        <w:t xml:space="preserve"> должен равняться 0,7.</w:t>
      </w:r>
    </w:p>
    <w:p w:rsidR="004B7E37" w:rsidRPr="007B195A" w:rsidRDefault="004B7E37" w:rsidP="004B7E37">
      <w:pPr>
        <w:pStyle w:val="Note"/>
        <w:rPr>
          <w:lang w:val="ru-RU" w:eastAsia="ja-JP"/>
        </w:rPr>
      </w:pPr>
      <w:r w:rsidRPr="007B195A">
        <w:rPr>
          <w:lang w:val="ru-RU" w:eastAsia="ja-JP"/>
        </w:rPr>
        <w:t xml:space="preserve">ПРИМЕЧАНИЕ 2. – </w:t>
      </w:r>
      <w:r w:rsidRPr="007B195A">
        <w:rPr>
          <w:lang w:val="ru-RU"/>
        </w:rPr>
        <w:t xml:space="preserve">В случае использования </w:t>
      </w:r>
      <w:r w:rsidRPr="007B195A">
        <w:rPr>
          <w:lang w:val="ru-RU" w:eastAsia="ja-JP"/>
        </w:rPr>
        <w:t xml:space="preserve">антенн с улучшенными характеристиками боковых лепестков, работающих в диапазоне частот 1–3 ГГц, и для всех антенн, работающих в диапазоне частот 3–70 ГГц, параметр </w:t>
      </w:r>
      <w:r w:rsidRPr="007B195A">
        <w:rPr>
          <w:i/>
          <w:lang w:val="ru-RU" w:eastAsia="ja-JP"/>
        </w:rPr>
        <w:t xml:space="preserve">k </w:t>
      </w:r>
      <w:r w:rsidRPr="007B195A">
        <w:rPr>
          <w:lang w:val="ru-RU" w:eastAsia="ja-JP"/>
        </w:rPr>
        <w:t xml:space="preserve">должен </w:t>
      </w:r>
      <w:r w:rsidRPr="007B195A">
        <w:rPr>
          <w:lang w:val="ru-RU"/>
        </w:rPr>
        <w:t xml:space="preserve">равняться </w:t>
      </w:r>
      <w:r w:rsidRPr="007B195A">
        <w:rPr>
          <w:lang w:val="ru-RU" w:eastAsia="ja-JP"/>
        </w:rPr>
        <w:t>0.</w:t>
      </w:r>
    </w:p>
    <w:p w:rsidR="004B7E37" w:rsidRPr="007B195A" w:rsidRDefault="004B7E37" w:rsidP="004B7E37">
      <w:pPr>
        <w:pStyle w:val="AnnexNoTitle"/>
        <w:spacing w:before="600"/>
        <w:rPr>
          <w:lang w:val="ru-RU"/>
        </w:rPr>
      </w:pPr>
      <w:r w:rsidRPr="007B195A">
        <w:rPr>
          <w:lang w:val="ru-RU"/>
        </w:rPr>
        <w:t>Приложение </w:t>
      </w:r>
      <w:r w:rsidRPr="007B195A">
        <w:rPr>
          <w:lang w:val="ru-RU" w:eastAsia="ja-JP"/>
        </w:rPr>
        <w:t>5</w:t>
      </w:r>
      <w:r w:rsidRPr="007B195A">
        <w:rPr>
          <w:lang w:val="ru-RU"/>
        </w:rPr>
        <w:br/>
      </w:r>
      <w:r w:rsidRPr="007B195A">
        <w:rPr>
          <w:lang w:val="ru-RU"/>
        </w:rPr>
        <w:br/>
        <w:t>Процедура определения диаграммы направленности антенны при произвольном внеосевом угле, когда направление прицеливания антенны имеет механический или электрический наклон</w:t>
      </w:r>
    </w:p>
    <w:p w:rsidR="004B7E37" w:rsidRPr="007B195A" w:rsidRDefault="004B7E37" w:rsidP="004B7E37">
      <w:pPr>
        <w:pStyle w:val="Heading1"/>
        <w:rPr>
          <w:lang w:val="ru-RU"/>
        </w:rPr>
      </w:pPr>
      <w:r w:rsidRPr="007B195A">
        <w:rPr>
          <w:lang w:val="ru-RU"/>
        </w:rPr>
        <w:t>1</w:t>
      </w:r>
      <w:r w:rsidRPr="007B195A">
        <w:rPr>
          <w:lang w:val="ru-RU"/>
        </w:rPr>
        <w:tab/>
        <w:t>Введение</w:t>
      </w:r>
    </w:p>
    <w:p w:rsidR="004B7E37" w:rsidRPr="007B195A" w:rsidRDefault="004B7E37" w:rsidP="004B7E37">
      <w:pPr>
        <w:rPr>
          <w:lang w:val="ru-RU"/>
        </w:rPr>
      </w:pPr>
      <w:r w:rsidRPr="007B195A">
        <w:rPr>
          <w:lang w:val="ru-RU"/>
        </w:rPr>
        <w:t>В настоящем Приложении представлены методы расчета диаграммы направленности секторной антенны, имеющей механический или электрический наклон. Анализ средств механического наклона представлена в п. 2 , электрического наклона – в п. 3.</w:t>
      </w:r>
    </w:p>
    <w:p w:rsidR="004B7E37" w:rsidRPr="007B195A" w:rsidRDefault="004B7E37" w:rsidP="004B7E37">
      <w:pPr>
        <w:pStyle w:val="Heading1"/>
        <w:rPr>
          <w:lang w:val="ru-RU" w:eastAsia="ja-JP"/>
        </w:rPr>
      </w:pPr>
      <w:r w:rsidRPr="007B195A">
        <w:rPr>
          <w:lang w:val="ru-RU"/>
        </w:rPr>
        <w:t>2</w:t>
      </w:r>
      <w:r w:rsidRPr="007B195A">
        <w:rPr>
          <w:lang w:val="ru-RU"/>
        </w:rPr>
        <w:tab/>
        <w:t>Анализ механического наклона</w:t>
      </w:r>
    </w:p>
    <w:p w:rsidR="004B7E37" w:rsidRPr="007B195A" w:rsidRDefault="004B7E37" w:rsidP="004B7E37">
      <w:pPr>
        <w:rPr>
          <w:lang w:val="ru-RU"/>
        </w:rPr>
      </w:pPr>
      <w:r w:rsidRPr="007B195A">
        <w:rPr>
          <w:lang w:val="ru-RU"/>
        </w:rPr>
        <w:t>На рис. 19 представлена основная геометрическая модель для определения усиления секторной антенны при произвольном внеосевом угле. Предполагается, что антенна располагается в центре сферической системы координат; максимальное излучение направлено по оси x. Если антенна имеет наклон, возникает необходимость различения координат на базе антенны (</w:t>
      </w:r>
      <w:r w:rsidRPr="007B195A">
        <w:rPr>
          <w:szCs w:val="24"/>
          <w:lang w:val="ru-RU"/>
        </w:rPr>
        <w:sym w:font="Symbol" w:char="F071"/>
      </w:r>
      <w:r w:rsidRPr="007B195A">
        <w:rPr>
          <w:lang w:val="ru-RU"/>
        </w:rPr>
        <w:t xml:space="preserve">, </w:t>
      </w:r>
      <w:r w:rsidRPr="007B195A">
        <w:rPr>
          <w:lang w:val="ru-RU"/>
        </w:rPr>
        <w:sym w:font="Symbol" w:char="F06A"/>
      </w:r>
      <w:r w:rsidRPr="007B195A">
        <w:rPr>
          <w:lang w:val="ru-RU"/>
        </w:rPr>
        <w:t>) и координат, относящихся к горизонтальной плоскости (</w:t>
      </w:r>
      <w:r w:rsidRPr="007B195A">
        <w:rPr>
          <w:szCs w:val="24"/>
          <w:lang w:val="ru-RU"/>
        </w:rPr>
        <w:sym w:font="Symbol" w:char="F071"/>
      </w:r>
      <w:r w:rsidRPr="007B195A">
        <w:rPr>
          <w:i/>
          <w:vertAlign w:val="subscript"/>
          <w:lang w:val="ru-RU"/>
        </w:rPr>
        <w:t>h</w:t>
      </w:r>
      <w:r w:rsidRPr="007B195A">
        <w:rPr>
          <w:lang w:val="ru-RU"/>
        </w:rPr>
        <w:t xml:space="preserve">, </w:t>
      </w:r>
      <w:r w:rsidRPr="007B195A">
        <w:rPr>
          <w:szCs w:val="24"/>
          <w:lang w:val="ru-RU"/>
        </w:rPr>
        <w:sym w:font="Symbol" w:char="F06A"/>
      </w:r>
      <w:r w:rsidRPr="007B195A">
        <w:rPr>
          <w:i/>
          <w:vertAlign w:val="subscript"/>
          <w:lang w:val="ru-RU"/>
        </w:rPr>
        <w:t>h</w:t>
      </w:r>
      <w:r w:rsidRPr="007B195A">
        <w:rPr>
          <w:lang w:val="ru-RU"/>
        </w:rPr>
        <w:t xml:space="preserve">). Взаимосвязь между этими системами координат наилучшим образом определяется путем рассмотрения присоединенных к ним прямоугольных систем координат. </w:t>
      </w:r>
    </w:p>
    <w:p w:rsidR="004B7E37" w:rsidRPr="007B195A" w:rsidRDefault="004B7E37" w:rsidP="004B7E37">
      <w:pPr>
        <w:rPr>
          <w:lang w:val="ru-RU"/>
        </w:rPr>
      </w:pPr>
      <w:r w:rsidRPr="007B195A">
        <w:rPr>
          <w:lang w:val="ru-RU"/>
        </w:rPr>
        <w:t>Если антенна наклонена на определенный угол наклона путем вращения системы координат вокруг оси y, плоскость x-y содержит ось основного луча секторной антенны, и эта плоскость пересекает локальную горизонтальную плоскость по оси y.</w:t>
      </w:r>
      <w:r w:rsidR="00D6511B">
        <w:rPr>
          <w:lang w:val="en-US"/>
        </w:rPr>
        <w:t xml:space="preserve"> </w:t>
      </w:r>
      <w:r w:rsidRPr="007B195A">
        <w:rPr>
          <w:lang w:val="ru-RU"/>
        </w:rPr>
        <w:t>Угол наклона</w:t>
      </w:r>
      <w:r w:rsidRPr="007B195A">
        <w:rPr>
          <w:rFonts w:cs="Century"/>
          <w:lang w:val="ru-RU"/>
        </w:rPr>
        <w:t xml:space="preserve"> </w:t>
      </w:r>
      <w:r w:rsidRPr="007B195A">
        <w:rPr>
          <w:lang w:val="ru-RU"/>
        </w:rPr>
        <w:t>β определяется как положительный угол, на который ось главного лепестка (градусы) находится ниже горизонтальной плоскости в месте установки антенны</w:t>
      </w:r>
      <w:r w:rsidRPr="007B195A">
        <w:rPr>
          <w:lang w:val="ru-RU" w:eastAsia="ja-JP"/>
        </w:rPr>
        <w:t xml:space="preserve">. </w:t>
      </w:r>
    </w:p>
    <w:p w:rsidR="004B7E37" w:rsidRPr="007B195A" w:rsidRDefault="004B7E37" w:rsidP="004B7E37">
      <w:pPr>
        <w:pStyle w:val="FigureNo"/>
        <w:rPr>
          <w:lang w:val="ru-RU"/>
        </w:rPr>
      </w:pPr>
      <w:r w:rsidRPr="007B195A">
        <w:rPr>
          <w:lang w:val="ru-RU"/>
        </w:rPr>
        <w:lastRenderedPageBreak/>
        <w:t>РИСУНОК 19</w:t>
      </w:r>
    </w:p>
    <w:p w:rsidR="004B7E37" w:rsidRPr="007B195A" w:rsidRDefault="004B7E37" w:rsidP="004B7E37">
      <w:pPr>
        <w:pStyle w:val="Figuretitle"/>
        <w:rPr>
          <w:lang w:val="ru-RU"/>
        </w:rPr>
      </w:pPr>
      <w:r w:rsidRPr="007B195A">
        <w:rPr>
          <w:lang w:val="ru-RU"/>
        </w:rPr>
        <w:t>Правосторонние системы координат, используемые для расчета диаграммы направленности секторной антенны, имеющей наклон</w:t>
      </w:r>
    </w:p>
    <w:p w:rsidR="004B7E37" w:rsidRPr="007B195A" w:rsidRDefault="004B7E37" w:rsidP="004B7E37">
      <w:pPr>
        <w:pStyle w:val="Figure"/>
        <w:keepLines w:val="0"/>
        <w:rPr>
          <w:lang w:val="ru-RU"/>
        </w:rPr>
      </w:pPr>
      <w:r w:rsidRPr="007B195A">
        <w:rPr>
          <w:lang w:val="ru-RU" w:eastAsia="zh-CN"/>
        </w:rPr>
        <w:object w:dxaOrig="6334" w:dyaOrig="5206">
          <v:shape id="_x0000_i1151" type="#_x0000_t75" style="width:306.8pt;height:251.7pt" o:ole="">
            <v:imagedata r:id="rId265" o:title=""/>
          </v:shape>
          <o:OLEObject Type="Embed" ProgID="CorelDRAW.Graphic.14" ShapeID="_x0000_i1151" DrawAspect="Content" ObjectID="_1499505082" r:id="rId266"/>
        </w:object>
      </w:r>
    </w:p>
    <w:p w:rsidR="004B7E37" w:rsidRPr="007B195A" w:rsidRDefault="004B7E37" w:rsidP="004B7E37">
      <w:pPr>
        <w:keepNext/>
        <w:keepLines/>
        <w:rPr>
          <w:lang w:val="ru-RU"/>
        </w:rPr>
      </w:pPr>
      <w:r w:rsidRPr="007B195A">
        <w:rPr>
          <w:lang w:val="ru-RU"/>
        </w:rPr>
        <w:t>В прямоугольной системе координат, расположенной на антенне, когда ее ось x находится в вертикальной плоскости, в которой присутствует максимальное усиление антенны, координаты единичного вектора определяются следующим образом:</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position w:val="-48"/>
          <w:lang w:val="ru-RU"/>
        </w:rPr>
        <w:object w:dxaOrig="1800" w:dyaOrig="1080">
          <v:shape id="_x0000_i1152" type="#_x0000_t75" style="width:87.65pt;height:53.85pt" o:ole="">
            <v:imagedata r:id="rId267" o:title=""/>
          </v:shape>
          <o:OLEObject Type="Embed" ProgID="Equation.3" ShapeID="_x0000_i1152" DrawAspect="Content" ObjectID="_1499505083" r:id="rId268"/>
        </w:object>
      </w:r>
      <w:r w:rsidRPr="007B195A">
        <w:rPr>
          <w:lang w:val="ru-RU"/>
        </w:rPr>
        <w:t xml:space="preserve"> </w:t>
      </w:r>
      <w:r w:rsidRPr="007B195A">
        <w:rPr>
          <w:lang w:val="ru-RU"/>
        </w:rPr>
        <w:tab/>
        <w:t>(</w:t>
      </w:r>
      <w:r w:rsidRPr="007B195A">
        <w:rPr>
          <w:lang w:val="ru-RU" w:eastAsia="ja-JP"/>
        </w:rPr>
        <w:t>40</w:t>
      </w:r>
      <w:r w:rsidRPr="007B195A">
        <w:rPr>
          <w:lang w:val="ru-RU"/>
        </w:rPr>
        <w:t>)</w:t>
      </w:r>
    </w:p>
    <w:p w:rsidR="004B7E37" w:rsidRPr="007B195A" w:rsidRDefault="004B7E37" w:rsidP="004B7E37">
      <w:pPr>
        <w:rPr>
          <w:lang w:val="ru-RU"/>
        </w:rPr>
      </w:pPr>
      <w:r w:rsidRPr="007B195A">
        <w:rPr>
          <w:lang w:val="ru-RU"/>
        </w:rPr>
        <w:t xml:space="preserve">Следует отметить, что это нестандартная сферическая система координат в том, что угол места измеряется в диапазоне от –90 до +90 градусов. Это то же соглашение, которое использовалось в разделе </w:t>
      </w:r>
      <w:r w:rsidRPr="007B195A">
        <w:rPr>
          <w:i/>
          <w:iCs/>
          <w:lang w:val="ru-RU"/>
        </w:rPr>
        <w:t xml:space="preserve">рекомендует </w:t>
      </w:r>
      <w:r w:rsidRPr="007B195A">
        <w:rPr>
          <w:lang w:val="ru-RU"/>
        </w:rPr>
        <w:t>в основном тексте и в предыдущих приложениях.</w:t>
      </w:r>
    </w:p>
    <w:p w:rsidR="004B7E37" w:rsidRPr="007B195A" w:rsidRDefault="004B7E37" w:rsidP="004B7E37">
      <w:pPr>
        <w:rPr>
          <w:lang w:val="ru-RU"/>
        </w:rPr>
      </w:pPr>
      <w:r w:rsidRPr="007B195A">
        <w:rPr>
          <w:lang w:val="ru-RU"/>
        </w:rPr>
        <w:t>Рассмотрим прямоугольную систему координат на рис. </w:t>
      </w:r>
      <w:r w:rsidRPr="007B195A">
        <w:rPr>
          <w:lang w:val="ru-RU" w:eastAsia="ja-JP"/>
        </w:rPr>
        <w:t>19,</w:t>
      </w:r>
      <w:r w:rsidRPr="007B195A">
        <w:rPr>
          <w:lang w:val="ru-RU"/>
        </w:rPr>
        <w:t xml:space="preserve"> которая содержит ось главного лепестка антенны и повернута вниз вокруг ости </w:t>
      </w:r>
      <w:r w:rsidRPr="007B195A">
        <w:rPr>
          <w:i/>
          <w:lang w:val="ru-RU"/>
        </w:rPr>
        <w:t>y</w:t>
      </w:r>
      <w:r w:rsidRPr="007B195A">
        <w:rPr>
          <w:iCs/>
          <w:lang w:val="ru-RU"/>
        </w:rPr>
        <w:t xml:space="preserve"> на угол </w:t>
      </w:r>
      <w:r w:rsidRPr="007B195A">
        <w:rPr>
          <w:lang w:val="ru-RU"/>
        </w:rPr>
        <w:t xml:space="preserve">в </w:t>
      </w:r>
      <w:r w:rsidRPr="007B195A">
        <w:rPr>
          <w:szCs w:val="24"/>
          <w:lang w:val="ru-RU"/>
        </w:rPr>
        <w:sym w:font="Symbol" w:char="F062"/>
      </w:r>
      <w:r w:rsidRPr="007B195A">
        <w:rPr>
          <w:lang w:val="ru-RU"/>
        </w:rPr>
        <w:t xml:space="preserve"> градусов. Единичный вектор в этой системе имеет координаты x, y и z, определяемые следующим образом:</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48"/>
          <w:lang w:val="ru-RU"/>
        </w:rPr>
        <w:object w:dxaOrig="2220" w:dyaOrig="1080">
          <v:shape id="_x0000_i1153" type="#_x0000_t75" style="width:112.7pt;height:53.85pt" o:ole="">
            <v:imagedata r:id="rId269" o:title=""/>
          </v:shape>
          <o:OLEObject Type="Embed" ProgID="Equation.3" ShapeID="_x0000_i1153" DrawAspect="Content" ObjectID="_1499505084" r:id="rId270"/>
        </w:object>
      </w:r>
      <w:r w:rsidRPr="007B195A">
        <w:rPr>
          <w:lang w:val="ru-RU"/>
        </w:rPr>
        <w:t xml:space="preserve">  .</w:t>
      </w:r>
      <w:r w:rsidRPr="007B195A">
        <w:rPr>
          <w:lang w:val="ru-RU"/>
        </w:rPr>
        <w:tab/>
        <w:t>(</w:t>
      </w:r>
      <w:r w:rsidRPr="007B195A">
        <w:rPr>
          <w:lang w:val="ru-RU" w:eastAsia="ja-JP"/>
        </w:rPr>
        <w:t>41</w:t>
      </w:r>
      <w:r w:rsidRPr="007B195A">
        <w:rPr>
          <w:lang w:val="ru-RU"/>
        </w:rPr>
        <w:t>)</w:t>
      </w:r>
    </w:p>
    <w:p w:rsidR="004B7E37" w:rsidRPr="007B195A" w:rsidRDefault="004B7E37" w:rsidP="004B7E37">
      <w:pPr>
        <w:pStyle w:val="Equation"/>
        <w:rPr>
          <w:lang w:val="ru-RU"/>
        </w:rPr>
      </w:pPr>
      <w:r w:rsidRPr="007B195A">
        <w:rPr>
          <w:lang w:val="ru-RU"/>
        </w:rPr>
        <w:t>В соответствующей сферической системе координат, относящейся к плоскости, определенной осью главного лепестка и осью y, сферические углы соотносятся с координатами x, y и z как sin</w:t>
      </w:r>
      <w:r w:rsidRPr="007B195A">
        <w:rPr>
          <w:szCs w:val="24"/>
          <w:lang w:val="ru-RU"/>
        </w:rPr>
        <w:sym w:font="Symbol" w:char="F071"/>
      </w:r>
      <w:r w:rsidRPr="007B195A">
        <w:rPr>
          <w:lang w:val="ru-RU"/>
        </w:rPr>
        <w:t xml:space="preserve"> = z и tan</w:t>
      </w:r>
      <w:r w:rsidRPr="007B195A">
        <w:rPr>
          <w:szCs w:val="24"/>
          <w:lang w:val="ru-RU"/>
        </w:rPr>
        <w:sym w:font="Symbol" w:char="F06A"/>
      </w:r>
      <w:r w:rsidRPr="007B195A">
        <w:rPr>
          <w:lang w:val="ru-RU"/>
        </w:rPr>
        <w:t xml:space="preserve"> = y/x. Определение значения </w:t>
      </w:r>
      <w:r w:rsidRPr="007B195A">
        <w:rPr>
          <w:szCs w:val="24"/>
          <w:lang w:val="ru-RU"/>
        </w:rPr>
        <w:sym w:font="Symbol" w:char="F06A"/>
      </w:r>
      <w:r w:rsidRPr="007B195A">
        <w:rPr>
          <w:lang w:val="ru-RU"/>
        </w:rPr>
        <w:t xml:space="preserve">, лежащего в диапазоне от –180 до +180 градусов, выполняется с помощью arctan(y/x) с возможными коррекциями в зависимости от алгебраического знака x и y. </w:t>
      </w:r>
    </w:p>
    <w:p w:rsidR="004B7E37" w:rsidRPr="007B195A" w:rsidRDefault="004B7E37" w:rsidP="004B7E37">
      <w:pPr>
        <w:pStyle w:val="Equation"/>
        <w:rPr>
          <w:lang w:val="ru-RU"/>
        </w:rPr>
      </w:pPr>
      <w:r w:rsidRPr="007B195A">
        <w:rPr>
          <w:lang w:val="ru-RU"/>
        </w:rPr>
        <w:t>Альтернативно, используя тот факт, что сумма квадратов x, y и z является единицей, можно показать, что cos</w:t>
      </w:r>
      <w:r w:rsidRPr="007B195A">
        <w:rPr>
          <w:szCs w:val="24"/>
          <w:lang w:val="ru-RU"/>
        </w:rPr>
        <w:sym w:font="Symbol" w:char="F06A"/>
      </w:r>
      <w:r w:rsidRPr="007B195A">
        <w:rPr>
          <w:lang w:val="ru-RU"/>
        </w:rPr>
        <w:t xml:space="preserve"> = x/cos</w:t>
      </w:r>
      <w:r w:rsidRPr="007B195A">
        <w:rPr>
          <w:szCs w:val="24"/>
          <w:lang w:val="ru-RU"/>
        </w:rPr>
        <w:sym w:font="Symbol" w:char="F071"/>
      </w:r>
      <w:r w:rsidRPr="007B195A">
        <w:rPr>
          <w:lang w:val="ru-RU"/>
        </w:rPr>
        <w:t xml:space="preserve"> в ограниченном диапазоне значений </w:t>
      </w:r>
      <w:r w:rsidRPr="007B195A">
        <w:rPr>
          <w:szCs w:val="24"/>
          <w:lang w:val="ru-RU"/>
        </w:rPr>
        <w:sym w:font="Symbol" w:char="F06A"/>
      </w:r>
      <w:r w:rsidRPr="007B195A">
        <w:rPr>
          <w:lang w:val="ru-RU"/>
        </w:rPr>
        <w:t xml:space="preserve">. </w:t>
      </w:r>
      <w:r w:rsidRPr="007B195A">
        <w:rPr>
          <w:bCs/>
          <w:lang w:val="ru-RU"/>
        </w:rPr>
        <w:t>Подставляя уравнения (</w:t>
      </w:r>
      <w:r w:rsidRPr="007B195A">
        <w:rPr>
          <w:bCs/>
          <w:lang w:val="ru-RU" w:eastAsia="ja-JP"/>
        </w:rPr>
        <w:t>40</w:t>
      </w:r>
      <w:r w:rsidRPr="007B195A">
        <w:rPr>
          <w:bCs/>
          <w:lang w:val="ru-RU"/>
        </w:rPr>
        <w:t>) в (</w:t>
      </w:r>
      <w:r w:rsidRPr="007B195A">
        <w:rPr>
          <w:bCs/>
          <w:lang w:val="ru-RU" w:eastAsia="ja-JP"/>
        </w:rPr>
        <w:t>41</w:t>
      </w:r>
      <w:r w:rsidRPr="007B195A">
        <w:rPr>
          <w:bCs/>
          <w:lang w:val="ru-RU"/>
        </w:rPr>
        <w:t xml:space="preserve">) и далее используя полученные значения </w:t>
      </w:r>
      <w:r w:rsidRPr="007B195A">
        <w:rPr>
          <w:bCs/>
          <w:lang w:val="ru-RU" w:eastAsia="ja-JP"/>
        </w:rPr>
        <w:t>z и x для отношений z = sin</w:t>
      </w:r>
      <w:r w:rsidRPr="007B195A">
        <w:rPr>
          <w:bCs/>
          <w:lang w:val="ru-RU" w:eastAsia="ja-JP"/>
        </w:rPr>
        <w:sym w:font="Symbol" w:char="F071"/>
      </w:r>
      <w:r w:rsidRPr="007B195A">
        <w:rPr>
          <w:bCs/>
          <w:lang w:val="ru-RU" w:eastAsia="ja-JP"/>
        </w:rPr>
        <w:t xml:space="preserve"> и x = cos</w:t>
      </w:r>
      <w:r w:rsidRPr="007B195A">
        <w:rPr>
          <w:bCs/>
          <w:lang w:val="ru-RU" w:eastAsia="ja-JP"/>
        </w:rPr>
        <w:sym w:font="Symbol" w:char="F071"/>
      </w:r>
      <w:r w:rsidRPr="007B195A">
        <w:rPr>
          <w:bCs/>
          <w:lang w:val="ru-RU" w:eastAsia="ja-JP"/>
        </w:rPr>
        <w:t>cos</w:t>
      </w:r>
      <w:r w:rsidRPr="007B195A">
        <w:rPr>
          <w:bCs/>
          <w:lang w:val="ru-RU" w:eastAsia="ja-JP"/>
        </w:rPr>
        <w:sym w:font="Symbol" w:char="F06A"/>
      </w:r>
      <w:r w:rsidRPr="007B195A">
        <w:rPr>
          <w:bCs/>
          <w:lang w:val="ru-RU" w:eastAsia="ja-JP"/>
        </w:rPr>
        <w:t xml:space="preserve">, получаем следующие выражения для значений сферических координат (см. Примечание 1): </w:t>
      </w:r>
    </w:p>
    <w:p w:rsidR="004B7E37" w:rsidRPr="007B195A" w:rsidRDefault="004B7E37" w:rsidP="004B7E37">
      <w:pPr>
        <w:pStyle w:val="Equation"/>
        <w:rPr>
          <w:lang w:val="ru-RU"/>
        </w:rPr>
      </w:pPr>
      <w:r w:rsidRPr="007B195A">
        <w:rPr>
          <w:lang w:val="ru-RU"/>
        </w:rPr>
        <w:lastRenderedPageBreak/>
        <w:tab/>
      </w:r>
      <w:r w:rsidRPr="007B195A">
        <w:rPr>
          <w:position w:val="-46"/>
          <w:lang w:val="ru-RU"/>
        </w:rPr>
        <w:object w:dxaOrig="7940" w:dyaOrig="1040">
          <v:shape id="_x0000_i1154" type="#_x0000_t75" style="width:398.2pt;height:51.95pt" o:ole="">
            <v:imagedata r:id="rId271" o:title=""/>
          </v:shape>
          <o:OLEObject Type="Embed" ProgID="Equation.3" ShapeID="_x0000_i1154" DrawAspect="Content" ObjectID="_1499505085" r:id="rId272"/>
        </w:object>
      </w:r>
      <w:r w:rsidRPr="007B195A">
        <w:rPr>
          <w:lang w:val="ru-RU"/>
        </w:rPr>
        <w:t xml:space="preserve">  .</w:t>
      </w:r>
      <w:r w:rsidRPr="007B195A">
        <w:rPr>
          <w:lang w:val="ru-RU"/>
        </w:rPr>
        <w:tab/>
        <w:t>(</w:t>
      </w:r>
      <w:r w:rsidRPr="007B195A">
        <w:rPr>
          <w:lang w:val="ru-RU" w:eastAsia="ja-JP"/>
        </w:rPr>
        <w:t>42</w:t>
      </w:r>
      <w:r w:rsidRPr="007B195A">
        <w:rPr>
          <w:lang w:val="ru-RU"/>
        </w:rPr>
        <w:t>)</w:t>
      </w:r>
    </w:p>
    <w:p w:rsidR="004B7E37" w:rsidRPr="007B195A" w:rsidRDefault="004B7E37" w:rsidP="004B7E37">
      <w:pPr>
        <w:pStyle w:val="Note"/>
        <w:rPr>
          <w:lang w:val="ru-RU" w:eastAsia="ja-JP"/>
        </w:rPr>
      </w:pPr>
      <w:r w:rsidRPr="007B195A">
        <w:rPr>
          <w:lang w:val="ru-RU" w:eastAsia="ja-JP"/>
        </w:rPr>
        <w:t>ПРИМЕЧАНИЕ 1 – Диапазон функции "arcos” лежит от 0</w:t>
      </w:r>
      <w:r w:rsidRPr="007B195A">
        <w:rPr>
          <w:lang w:val="ru-RU"/>
        </w:rPr>
        <w:t>°</w:t>
      </w:r>
      <w:r w:rsidRPr="007B195A">
        <w:rPr>
          <w:lang w:val="ru-RU" w:eastAsia="ja-JP"/>
        </w:rPr>
        <w:t xml:space="preserve"> до 180</w:t>
      </w:r>
      <w:r w:rsidRPr="007B195A">
        <w:rPr>
          <w:lang w:val="ru-RU"/>
        </w:rPr>
        <w:t>°</w:t>
      </w:r>
      <w:r w:rsidRPr="007B195A">
        <w:rPr>
          <w:lang w:val="ru-RU" w:eastAsia="ja-JP"/>
        </w:rPr>
        <w:t>. Однако это не ограничивает применимости данной методики, так как диаграммы направленности антенны обладали зеркальной симметрией относительно плоскости x-z и плоскости x-y.</w:t>
      </w:r>
    </w:p>
    <w:p w:rsidR="004B7E37" w:rsidRPr="007B195A" w:rsidRDefault="004B7E37" w:rsidP="004B7E37">
      <w:pPr>
        <w:rPr>
          <w:lang w:val="ru-RU" w:eastAsia="ja-JP"/>
        </w:rPr>
      </w:pPr>
      <w:r w:rsidRPr="007B195A">
        <w:rPr>
          <w:bCs/>
          <w:lang w:val="ru-RU"/>
        </w:rPr>
        <w:t xml:space="preserve">Выражения в п. 3.4. раздела </w:t>
      </w:r>
      <w:r w:rsidRPr="007B195A">
        <w:rPr>
          <w:bCs/>
          <w:i/>
          <w:iCs/>
          <w:u w:val="single"/>
          <w:lang w:val="ru-RU"/>
        </w:rPr>
        <w:t xml:space="preserve">рекомендует </w:t>
      </w:r>
      <w:r w:rsidRPr="007B195A">
        <w:rPr>
          <w:bCs/>
          <w:u w:val="single"/>
          <w:lang w:val="ru-RU"/>
        </w:rPr>
        <w:t>получены из уравнения</w:t>
      </w:r>
      <w:r w:rsidRPr="007B195A">
        <w:rPr>
          <w:bCs/>
          <w:lang w:val="ru-RU"/>
        </w:rPr>
        <w:t xml:space="preserve"> (</w:t>
      </w:r>
      <w:r w:rsidRPr="007B195A">
        <w:rPr>
          <w:bCs/>
          <w:lang w:val="ru-RU" w:eastAsia="ja-JP"/>
        </w:rPr>
        <w:t>42</w:t>
      </w:r>
      <w:r w:rsidRPr="007B195A">
        <w:rPr>
          <w:bCs/>
          <w:lang w:val="ru-RU"/>
        </w:rPr>
        <w:t>).</w:t>
      </w:r>
    </w:p>
    <w:p w:rsidR="004B7E37" w:rsidRPr="007B195A" w:rsidRDefault="004B7E37" w:rsidP="004B7E37">
      <w:pPr>
        <w:pStyle w:val="Heading1"/>
        <w:rPr>
          <w:lang w:val="ru-RU" w:eastAsia="ja-JP"/>
        </w:rPr>
      </w:pPr>
      <w:r w:rsidRPr="007B195A">
        <w:rPr>
          <w:lang w:val="ru-RU" w:eastAsia="ja-JP"/>
        </w:rPr>
        <w:t>3</w:t>
      </w:r>
      <w:r w:rsidRPr="007B195A">
        <w:rPr>
          <w:lang w:val="ru-RU" w:eastAsia="ja-JP"/>
        </w:rPr>
        <w:tab/>
        <w:t xml:space="preserve">Применения уравнений диаграммы направленности, приведенных в пп. 2.5 и 3.5 раздела </w:t>
      </w:r>
      <w:r w:rsidRPr="007B195A">
        <w:rPr>
          <w:i/>
          <w:iCs/>
          <w:lang w:val="ru-RU" w:eastAsia="ja-JP"/>
        </w:rPr>
        <w:t xml:space="preserve">рекомендует, </w:t>
      </w:r>
      <w:r w:rsidRPr="007B195A">
        <w:rPr>
          <w:lang w:val="ru-RU" w:eastAsia="ja-JP"/>
        </w:rPr>
        <w:t>к антеннам с электрическим наклоном</w:t>
      </w:r>
    </w:p>
    <w:p w:rsidR="004B7E37" w:rsidRPr="007B195A" w:rsidRDefault="004B7E37" w:rsidP="004B7E37">
      <w:pPr>
        <w:snapToGrid w:val="0"/>
        <w:rPr>
          <w:lang w:val="ru-RU" w:eastAsia="ja-JP"/>
        </w:rPr>
      </w:pPr>
      <w:r w:rsidRPr="007B195A">
        <w:rPr>
          <w:lang w:val="ru-RU" w:eastAsia="ja-JP"/>
        </w:rPr>
        <w:t xml:space="preserve">В случае электрического наклона уравнения диаграммы направленности должны теоретически быть функцией угла наклона </w:t>
      </w:r>
      <w:r w:rsidRPr="007B195A">
        <w:rPr>
          <w:lang w:val="ru-RU" w:eastAsia="ja-JP"/>
        </w:rPr>
        <w:sym w:font="Symbol" w:char="F062"/>
      </w:r>
      <w:r w:rsidRPr="007B195A">
        <w:rPr>
          <w:lang w:val="ru-RU" w:eastAsia="ja-JP"/>
        </w:rPr>
        <w:t xml:space="preserve">, который зависит от величины фазового сдвига потока, излучаемого от элементов антенны вертикального размещения. Однако, учитывая что </w:t>
      </w:r>
      <w:r w:rsidRPr="007B195A">
        <w:rPr>
          <w:lang w:val="ru-RU" w:eastAsia="ja-JP"/>
        </w:rPr>
        <w:sym w:font="Symbol" w:char="F062"/>
      </w:r>
      <w:r w:rsidRPr="007B195A">
        <w:rPr>
          <w:lang w:val="ru-RU" w:eastAsia="ja-JP"/>
        </w:rPr>
        <w:t xml:space="preserve"> является в принципе малым значением (например, в пределах 15°), для упрощения можно применить следующее допущение.</w:t>
      </w:r>
    </w:p>
    <w:p w:rsidR="004B7E37" w:rsidRPr="007B195A" w:rsidRDefault="004B7E37" w:rsidP="004B7E37">
      <w:pPr>
        <w:snapToGrid w:val="0"/>
        <w:rPr>
          <w:lang w:val="ru-RU" w:eastAsia="ja-JP"/>
        </w:rPr>
      </w:pPr>
      <w:r w:rsidRPr="007B195A">
        <w:rPr>
          <w:lang w:val="ru-RU" w:eastAsia="ja-JP"/>
        </w:rPr>
        <w:t xml:space="preserve">Поскольку значения усиления излучения с наклоном в зените и надире должны оставаться теми же значениями относительно независимо от угла наклона </w:t>
      </w:r>
      <w:r w:rsidRPr="007B195A">
        <w:rPr>
          <w:lang w:val="ru-RU" w:eastAsia="ja-JP"/>
        </w:rPr>
        <w:sym w:font="Symbol" w:char="F062"/>
      </w:r>
      <w:r w:rsidRPr="007B195A">
        <w:rPr>
          <w:lang w:val="ru-RU" w:eastAsia="ja-JP"/>
        </w:rPr>
        <w:t xml:space="preserve"> (см. рис. 20), реальная диаграмма направленности по сравнению с диаграммой направленностью до наклона несколько расширяется или сжимается выше оси максимального усиления или ниже этой оси, соответственно, иллюстрацией чего служит диаграмма, представленная на рис. 20 сплошной линией.</w:t>
      </w:r>
    </w:p>
    <w:p w:rsidR="004B7E37" w:rsidRPr="007B195A" w:rsidRDefault="004B7E37" w:rsidP="004B7E37">
      <w:pPr>
        <w:rPr>
          <w:lang w:val="ru-RU" w:eastAsia="ja-JP"/>
        </w:rPr>
      </w:pPr>
      <w:r w:rsidRPr="007B195A">
        <w:rPr>
          <w:lang w:val="ru-RU" w:eastAsia="ja-JP"/>
        </w:rPr>
        <w:t xml:space="preserve">Значения усиления этой диаграммы направленности (показанной сплошной линией) могут быть аппроксимированы значениями другой диаграммы (показанной на рис. 20 прерывистой линией), используя преобразование параметров. Диаграмма направленности, представленная прерывистой линией, выводится с использованием идеального равномерного сдвига угла места </w:t>
      </w:r>
      <w:r w:rsidRPr="007B195A">
        <w:rPr>
          <w:lang w:val="ru-RU" w:eastAsia="ja-JP"/>
        </w:rPr>
        <w:sym w:font="Symbol" w:char="F062"/>
      </w:r>
      <w:r w:rsidRPr="007B195A">
        <w:rPr>
          <w:lang w:val="ru-RU" w:eastAsia="ja-JP"/>
        </w:rPr>
        <w:t xml:space="preserve"> для исходной диаграммы направленности, рассчитанной по уравнениям, приведенным в пп. 2.1, 2.2, 3.1 и 3.2 в соответствующих случаях.</w:t>
      </w:r>
    </w:p>
    <w:p w:rsidR="004B7E37" w:rsidRPr="007B195A" w:rsidRDefault="004B7E37" w:rsidP="004B7E37">
      <w:pPr>
        <w:rPr>
          <w:lang w:val="ru-RU" w:eastAsia="ja-JP"/>
        </w:rPr>
      </w:pPr>
      <w:r w:rsidRPr="007B195A">
        <w:rPr>
          <w:lang w:val="ru-RU" w:eastAsia="ja-JP"/>
        </w:rPr>
        <w:t xml:space="preserve">Таким образом, диаграммы направленности с электрическим сдвигом выводятся с использованием преобразования параметров в уравнениях, приведенных в разделе </w:t>
      </w:r>
      <w:r w:rsidRPr="007B195A">
        <w:rPr>
          <w:i/>
          <w:iCs/>
          <w:lang w:val="ru-RU" w:eastAsia="ja-JP"/>
        </w:rPr>
        <w:t>рекомендует</w:t>
      </w:r>
      <w:r w:rsidRPr="007B195A">
        <w:rPr>
          <w:lang w:val="ru-RU" w:eastAsia="ja-JP"/>
        </w:rPr>
        <w:t xml:space="preserve"> (пп. 2.1, 2.2, 3.1 и 3.2), следующим образом:</w:t>
      </w:r>
    </w:p>
    <w:p w:rsidR="004B7E37" w:rsidRPr="007B195A" w:rsidRDefault="004B7E37" w:rsidP="004B7E37">
      <w:pPr>
        <w:rPr>
          <w:lang w:val="ru-RU" w:eastAsia="ja-JP"/>
        </w:rPr>
      </w:pPr>
      <w:r w:rsidRPr="007B195A">
        <w:rPr>
          <w:lang w:val="ru-RU" w:eastAsia="ja-JP"/>
        </w:rPr>
        <w:t xml:space="preserve">Угол места </w:t>
      </w:r>
      <w:r w:rsidRPr="007B195A">
        <w:rPr>
          <w:lang w:val="ru-RU" w:eastAsia="ja-JP"/>
        </w:rPr>
        <w:sym w:font="Symbol" w:char="F071"/>
      </w:r>
      <w:r w:rsidRPr="007B195A">
        <w:rPr>
          <w:lang w:val="ru-RU" w:eastAsia="ja-JP"/>
        </w:rPr>
        <w:t xml:space="preserve"> относительно оси максимального усиления может быть определен следующим образом:</w:t>
      </w:r>
      <w:r w:rsidRPr="007B195A">
        <w:rPr>
          <w:lang w:val="ru-RU"/>
        </w:rPr>
        <w:fldChar w:fldCharType="begin"/>
      </w:r>
      <w:r w:rsidRPr="007B195A">
        <w:rPr>
          <w:lang w:val="ru-RU"/>
        </w:rPr>
        <w:fldChar w:fldCharType="end"/>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lang w:val="ru-RU" w:eastAsia="ja-JP"/>
        </w:rPr>
        <w:sym w:font="Symbol" w:char="F071"/>
      </w:r>
      <w:r w:rsidRPr="007B195A">
        <w:rPr>
          <w:lang w:val="ru-RU" w:eastAsia="ja-JP"/>
        </w:rPr>
        <w:t xml:space="preserve"> = </w:t>
      </w:r>
      <w:r w:rsidRPr="007B195A">
        <w:rPr>
          <w:lang w:val="ru-RU" w:eastAsia="ja-JP"/>
        </w:rPr>
        <w:sym w:font="Symbol" w:char="F071"/>
      </w:r>
      <w:r w:rsidRPr="007B195A">
        <w:rPr>
          <w:i/>
          <w:iCs/>
          <w:vertAlign w:val="subscript"/>
          <w:lang w:val="ru-RU" w:eastAsia="ja-JP"/>
        </w:rPr>
        <w:t>h</w:t>
      </w:r>
      <w:r w:rsidRPr="007B195A">
        <w:rPr>
          <w:i/>
          <w:iCs/>
          <w:lang w:val="ru-RU" w:eastAsia="ja-JP"/>
        </w:rPr>
        <w:t xml:space="preserve"> </w:t>
      </w:r>
      <w:r w:rsidRPr="007B195A">
        <w:rPr>
          <w:lang w:val="ru-RU" w:eastAsia="ja-JP"/>
        </w:rPr>
        <w:t xml:space="preserve">+ </w:t>
      </w:r>
      <w:r w:rsidRPr="007B195A">
        <w:rPr>
          <w:lang w:val="ru-RU" w:eastAsia="ja-JP"/>
        </w:rPr>
        <w:sym w:font="Symbol" w:char="F062"/>
      </w:r>
      <w:r w:rsidRPr="007B195A">
        <w:rPr>
          <w:lang w:val="ru-RU" w:eastAsia="ja-JP"/>
        </w:rPr>
        <w:t xml:space="preserve">  ,</w:t>
      </w:r>
      <w:r w:rsidRPr="007B195A">
        <w:rPr>
          <w:lang w:val="ru-RU" w:eastAsia="ja-JP"/>
        </w:rPr>
        <w:tab/>
        <w:t>(43)</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legend"/>
        <w:rPr>
          <w:lang w:val="ru-RU" w:eastAsia="ja-JP"/>
        </w:rPr>
      </w:pPr>
      <w:r w:rsidRPr="007B195A">
        <w:rPr>
          <w:lang w:val="ru-RU" w:eastAsia="ja-JP"/>
        </w:rPr>
        <w:tab/>
      </w:r>
      <w:r w:rsidRPr="007B195A">
        <w:rPr>
          <w:lang w:val="ru-RU" w:eastAsia="ja-JP"/>
        </w:rPr>
        <w:sym w:font="Symbol" w:char="F071"/>
      </w:r>
      <w:r w:rsidRPr="007B195A">
        <w:rPr>
          <w:i/>
          <w:iCs/>
          <w:vertAlign w:val="subscript"/>
          <w:lang w:val="ru-RU" w:eastAsia="ja-JP"/>
        </w:rPr>
        <w:t>h</w:t>
      </w:r>
      <w:r w:rsidRPr="007B195A">
        <w:rPr>
          <w:lang w:val="ru-RU"/>
        </w:rPr>
        <w:t>:</w:t>
      </w:r>
      <w:r w:rsidRPr="007B195A">
        <w:rPr>
          <w:lang w:val="ru-RU" w:eastAsia="ja-JP"/>
        </w:rPr>
        <w:tab/>
        <w:t xml:space="preserve">угол места (градусы), измеренный от горизонтальной плоскости в месте установки антенны для диаграммы направленности с наклоном (−90° ≤ </w:t>
      </w:r>
      <w:r w:rsidRPr="007B195A">
        <w:rPr>
          <w:lang w:val="ru-RU" w:eastAsia="ja-JP"/>
        </w:rPr>
        <w:sym w:font="Symbol" w:char="F071"/>
      </w:r>
      <w:r w:rsidRPr="007B195A">
        <w:rPr>
          <w:i/>
          <w:iCs/>
          <w:vertAlign w:val="subscript"/>
          <w:lang w:val="ru-RU" w:eastAsia="ja-JP"/>
        </w:rPr>
        <w:t>h</w:t>
      </w:r>
      <w:r w:rsidRPr="007B195A">
        <w:rPr>
          <w:lang w:val="ru-RU" w:eastAsia="ja-JP"/>
        </w:rPr>
        <w:t xml:space="preserve"> ≤ 90°);</w:t>
      </w:r>
    </w:p>
    <w:p w:rsidR="004B7E37" w:rsidRPr="007B195A" w:rsidRDefault="004B7E37" w:rsidP="004B7E37">
      <w:pPr>
        <w:pStyle w:val="Equationlegend"/>
        <w:rPr>
          <w:lang w:val="ru-RU" w:eastAsia="ja-JP"/>
        </w:rPr>
      </w:pPr>
      <w:r w:rsidRPr="007B195A">
        <w:rPr>
          <w:lang w:val="ru-RU" w:eastAsia="ja-JP"/>
        </w:rPr>
        <w:tab/>
      </w:r>
      <w:r w:rsidRPr="007B195A">
        <w:rPr>
          <w:lang w:val="ru-RU" w:eastAsia="ja-JP"/>
        </w:rPr>
        <w:sym w:font="Symbol" w:char="F062"/>
      </w:r>
      <w:r w:rsidRPr="007B195A">
        <w:rPr>
          <w:lang w:val="ru-RU" w:eastAsia="ja-JP"/>
        </w:rPr>
        <w:t>:</w:t>
      </w:r>
      <w:r w:rsidRPr="007B195A">
        <w:rPr>
          <w:lang w:val="ru-RU" w:eastAsia="ja-JP"/>
        </w:rPr>
        <w:tab/>
        <w:t>угол электрического наклона, определенный в п. 2 настоящего Приложения или в пп. 2.5 и 3.4 раздела</w:t>
      </w:r>
      <w:r w:rsidRPr="007B195A">
        <w:rPr>
          <w:i/>
          <w:iCs/>
          <w:lang w:val="ru-RU" w:eastAsia="ja-JP"/>
        </w:rPr>
        <w:t xml:space="preserve"> рекомендует</w:t>
      </w:r>
      <w:r w:rsidRPr="007B195A">
        <w:rPr>
          <w:lang w:val="ru-RU" w:eastAsia="ja-JP"/>
        </w:rPr>
        <w:t>.</w:t>
      </w:r>
    </w:p>
    <w:p w:rsidR="004B7E37" w:rsidRPr="007B195A" w:rsidRDefault="004B7E37" w:rsidP="004B7E37">
      <w:pPr>
        <w:rPr>
          <w:lang w:val="ru-RU" w:eastAsia="ja-JP"/>
        </w:rPr>
      </w:pPr>
      <w:r w:rsidRPr="007B195A">
        <w:rPr>
          <w:lang w:val="ru-RU" w:eastAsia="ja-JP"/>
        </w:rPr>
        <w:t xml:space="preserve">Для применения уравнений эталонной диаграммы направленности, приведенных в пп.  2.1, 2.2, 3.1 и 3.2 </w:t>
      </w:r>
      <w:r w:rsidRPr="007B195A">
        <w:rPr>
          <w:iCs/>
          <w:lang w:val="ru-RU" w:eastAsia="ja-JP"/>
        </w:rPr>
        <w:t>раздела</w:t>
      </w:r>
      <w:r w:rsidRPr="007B195A">
        <w:rPr>
          <w:i/>
          <w:lang w:val="ru-RU" w:eastAsia="ja-JP"/>
        </w:rPr>
        <w:t xml:space="preserve"> рекомендует, </w:t>
      </w:r>
      <w:r w:rsidRPr="007B195A">
        <w:rPr>
          <w:iCs/>
          <w:lang w:val="ru-RU" w:eastAsia="ja-JP"/>
        </w:rPr>
        <w:t>к антеннам с электрическим наклоном, вводится коэффициент сжатия/расширения</w:t>
      </w:r>
      <w:r w:rsidRPr="007B195A">
        <w:rPr>
          <w:lang w:val="ru-RU" w:eastAsia="ja-JP"/>
        </w:rPr>
        <w:t xml:space="preserve"> </w:t>
      </w:r>
      <w:r w:rsidRPr="007B195A">
        <w:rPr>
          <w:i/>
          <w:iCs/>
          <w:lang w:val="ru-RU" w:eastAsia="ja-JP"/>
        </w:rPr>
        <w:t>R</w:t>
      </w:r>
      <w:r w:rsidRPr="007B195A">
        <w:rPr>
          <w:i/>
          <w:iCs/>
          <w:vertAlign w:val="subscript"/>
          <w:lang w:val="ru-RU" w:eastAsia="ja-JP"/>
        </w:rPr>
        <w:t>CE</w:t>
      </w:r>
      <w:r w:rsidRPr="007B195A">
        <w:rPr>
          <w:lang w:val="ru-RU" w:eastAsia="ja-JP"/>
        </w:rPr>
        <w:t xml:space="preserve"> на основе вышеприведенного допущения. </w:t>
      </w:r>
      <w:r w:rsidRPr="007B195A">
        <w:rPr>
          <w:iCs/>
          <w:lang w:val="ru-RU" w:eastAsia="ja-JP"/>
        </w:rPr>
        <w:t>Коэффициент сжатия/расширения</w:t>
      </w:r>
      <w:r w:rsidRPr="007B195A">
        <w:rPr>
          <w:lang w:val="ru-RU" w:eastAsia="ja-JP"/>
        </w:rPr>
        <w:t xml:space="preserve"> </w:t>
      </w:r>
      <w:r w:rsidRPr="007B195A">
        <w:rPr>
          <w:position w:val="-12"/>
          <w:lang w:val="ru-RU" w:eastAsia="ja-JP"/>
        </w:rPr>
        <w:object w:dxaOrig="460" w:dyaOrig="360">
          <v:shape id="_x0000_i1155" type="#_x0000_t75" style="width:22.55pt;height:18.15pt" o:ole="">
            <v:imagedata r:id="rId273" o:title=""/>
          </v:shape>
          <o:OLEObject Type="Embed" ProgID="Equation.3" ShapeID="_x0000_i1155" DrawAspect="Content" ObjectID="_1499505086" r:id="rId274"/>
        </w:object>
      </w:r>
      <w:r w:rsidRPr="007B195A">
        <w:rPr>
          <w:lang w:val="ru-RU" w:eastAsia="ja-JP"/>
        </w:rPr>
        <w:t xml:space="preserve"> можно определить следующим образом:</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28"/>
          <w:lang w:val="ru-RU" w:eastAsia="ja-JP"/>
        </w:rPr>
        <w:object w:dxaOrig="1359" w:dyaOrig="660">
          <v:shape id="_x0000_i1156" type="#_x0000_t75" style="width:67.6pt;height:31.3pt" o:ole="">
            <v:imagedata r:id="rId275" o:title=""/>
          </v:shape>
          <o:OLEObject Type="Embed" ProgID="Equation.3" ShapeID="_x0000_i1156" DrawAspect="Content" ObjectID="_1499505087" r:id="rId276"/>
        </w:object>
      </w:r>
      <w:r w:rsidRPr="007B195A">
        <w:rPr>
          <w:lang w:val="ru-RU" w:eastAsia="ja-JP"/>
        </w:rPr>
        <w:t xml:space="preserve"> .</w:t>
      </w:r>
      <w:r w:rsidRPr="007B195A">
        <w:rPr>
          <w:lang w:val="ru-RU" w:eastAsia="ja-JP"/>
        </w:rPr>
        <w:tab/>
        <w:t>(44)</w:t>
      </w:r>
    </w:p>
    <w:p w:rsidR="004B7E37" w:rsidRPr="007B195A" w:rsidRDefault="004B7E37" w:rsidP="004B7E37">
      <w:pPr>
        <w:rPr>
          <w:position w:val="-6"/>
          <w:lang w:val="ru-RU" w:eastAsia="ja-JP"/>
        </w:rPr>
      </w:pPr>
      <w:r w:rsidRPr="007B195A">
        <w:rPr>
          <w:lang w:val="ru-RU" w:eastAsia="ja-JP"/>
        </w:rPr>
        <w:t xml:space="preserve">Угол места </w:t>
      </w:r>
      <w:r w:rsidRPr="007B195A">
        <w:rPr>
          <w:lang w:val="ru-RU" w:eastAsia="ja-JP"/>
        </w:rPr>
        <w:sym w:font="Symbol" w:char="F071"/>
      </w:r>
      <w:r w:rsidRPr="007B195A">
        <w:rPr>
          <w:i/>
          <w:iCs/>
          <w:vertAlign w:val="subscript"/>
          <w:lang w:val="ru-RU" w:eastAsia="ja-JP"/>
        </w:rPr>
        <w:t>e</w:t>
      </w:r>
      <w:r w:rsidRPr="007B195A">
        <w:rPr>
          <w:lang w:val="ru-RU" w:eastAsia="ja-JP"/>
        </w:rPr>
        <w:t xml:space="preserve">, с которым рассчитывается усиление излучения с наклоном в </w:t>
      </w:r>
      <w:r w:rsidRPr="007B195A">
        <w:rPr>
          <w:lang w:val="ru-RU" w:eastAsia="ja-JP"/>
        </w:rPr>
        <w:sym w:font="Symbol" w:char="F071"/>
      </w:r>
      <w:r w:rsidRPr="007B195A">
        <w:rPr>
          <w:i/>
          <w:iCs/>
          <w:vertAlign w:val="subscript"/>
          <w:lang w:val="ru-RU" w:eastAsia="ja-JP"/>
        </w:rPr>
        <w:t>h</w:t>
      </w:r>
      <w:r w:rsidRPr="007B195A">
        <w:rPr>
          <w:lang w:val="ru-RU" w:eastAsia="ja-JP"/>
        </w:rPr>
        <w:t xml:space="preserve"> с использованием уравнений, приведенных в пп. 2.1, 2.2, 3.1 и 3.2</w:t>
      </w:r>
      <w:r w:rsidRPr="007B195A">
        <w:rPr>
          <w:iCs/>
          <w:lang w:val="ru-RU" w:eastAsia="ja-JP"/>
        </w:rPr>
        <w:t xml:space="preserve"> раздела</w:t>
      </w:r>
      <w:r w:rsidRPr="007B195A">
        <w:rPr>
          <w:i/>
          <w:lang w:val="ru-RU" w:eastAsia="ja-JP"/>
        </w:rPr>
        <w:t xml:space="preserve"> рекомендует</w:t>
      </w:r>
      <w:r w:rsidRPr="007B195A">
        <w:rPr>
          <w:lang w:val="ru-RU" w:eastAsia="ja-JP"/>
        </w:rPr>
        <w:t>, можно описать следующим образом:</w:t>
      </w:r>
      <w:r w:rsidRPr="007B195A">
        <w:rPr>
          <w:lang w:val="ru-RU"/>
        </w:rPr>
        <w:fldChar w:fldCharType="begin"/>
      </w:r>
      <w:r w:rsidRPr="007B195A">
        <w:rPr>
          <w:lang w:val="ru-RU"/>
        </w:rPr>
        <w:fldChar w:fldCharType="end"/>
      </w:r>
    </w:p>
    <w:p w:rsidR="004B7E37" w:rsidRPr="007B195A" w:rsidRDefault="004B7E37" w:rsidP="004B7E37">
      <w:pPr>
        <w:pStyle w:val="Equation"/>
        <w:snapToGrid w:val="0"/>
        <w:rPr>
          <w:lang w:val="ru-RU" w:eastAsia="ja-JP"/>
        </w:rPr>
      </w:pPr>
      <w:r w:rsidRPr="007B195A">
        <w:rPr>
          <w:lang w:val="ru-RU"/>
        </w:rPr>
        <w:tab/>
      </w:r>
      <w:r w:rsidRPr="007B195A">
        <w:rPr>
          <w:lang w:val="ru-RU"/>
        </w:rPr>
        <w:tab/>
      </w:r>
      <w:r w:rsidRPr="007B195A">
        <w:rPr>
          <w:position w:val="-28"/>
          <w:lang w:val="ru-RU"/>
        </w:rPr>
        <w:object w:dxaOrig="3480" w:dyaOrig="660">
          <v:shape id="_x0000_i1157" type="#_x0000_t75" style="width:174.7pt;height:30.7pt" o:ole="">
            <v:imagedata r:id="rId277" o:title=""/>
          </v:shape>
          <o:OLEObject Type="Embed" ProgID="Equation.3" ShapeID="_x0000_i1157" DrawAspect="Content" ObjectID="_1499505088" r:id="rId278"/>
        </w:object>
      </w:r>
      <w:r w:rsidRPr="007B195A">
        <w:rPr>
          <w:lang w:val="ru-RU"/>
        </w:rPr>
        <w:t>       </w:t>
      </w:r>
      <w:r w:rsidRPr="007B195A">
        <w:rPr>
          <w:lang w:val="ru-RU" w:eastAsia="ja-JP"/>
        </w:rPr>
        <w:t xml:space="preserve">при   </w:t>
      </w:r>
      <w:r w:rsidRPr="007B195A">
        <w:rPr>
          <w:position w:val="-12"/>
          <w:lang w:val="ru-RU" w:eastAsia="ja-JP"/>
        </w:rPr>
        <w:object w:dxaOrig="1020" w:dyaOrig="360">
          <v:shape id="_x0000_i1158" type="#_x0000_t75" style="width:52.6pt;height:18.15pt" o:ole="">
            <v:imagedata r:id="rId279" o:title=""/>
          </v:shape>
          <o:OLEObject Type="Embed" ProgID="Equation.3" ShapeID="_x0000_i1158" DrawAspect="Content" ObjectID="_1499505089" r:id="rId280"/>
        </w:object>
      </w:r>
      <w:r w:rsidRPr="007B195A">
        <w:rPr>
          <w:lang w:val="ru-RU" w:eastAsia="ja-JP"/>
        </w:rPr>
        <w:tab/>
      </w:r>
    </w:p>
    <w:p w:rsidR="004B7E37" w:rsidRPr="007B195A" w:rsidRDefault="004B7E37" w:rsidP="004B7E37">
      <w:pPr>
        <w:pStyle w:val="Equation"/>
        <w:rPr>
          <w:lang w:val="ru-RU" w:eastAsia="ja-JP"/>
        </w:rPr>
      </w:pPr>
      <w:r w:rsidRPr="007B195A">
        <w:rPr>
          <w:lang w:val="ru-RU" w:eastAsia="ja-JP"/>
        </w:rPr>
        <w:lastRenderedPageBreak/>
        <w:tab/>
      </w:r>
      <w:r w:rsidRPr="007B195A">
        <w:rPr>
          <w:lang w:val="ru-RU" w:eastAsia="ja-JP"/>
        </w:rPr>
        <w:tab/>
      </w:r>
      <w:r w:rsidRPr="007B195A">
        <w:rPr>
          <w:position w:val="-28"/>
          <w:lang w:val="ru-RU" w:eastAsia="ja-JP"/>
        </w:rPr>
        <w:object w:dxaOrig="3480" w:dyaOrig="660">
          <v:shape id="_x0000_i1159" type="#_x0000_t75" style="width:174.7pt;height:30.7pt" o:ole="">
            <v:imagedata r:id="rId281" o:title=""/>
          </v:shape>
          <o:OLEObject Type="Embed" ProgID="Equation.3" ShapeID="_x0000_i1159" DrawAspect="Content" ObjectID="_1499505090" r:id="rId282"/>
        </w:object>
      </w:r>
      <w:r w:rsidRPr="007B195A">
        <w:rPr>
          <w:lang w:val="ru-RU" w:eastAsia="ja-JP"/>
        </w:rPr>
        <w:t xml:space="preserve">       при   </w:t>
      </w:r>
      <w:r w:rsidRPr="007B195A">
        <w:rPr>
          <w:position w:val="-12"/>
          <w:lang w:val="ru-RU" w:eastAsia="ja-JP"/>
        </w:rPr>
        <w:object w:dxaOrig="1020" w:dyaOrig="360">
          <v:shape id="_x0000_i1160" type="#_x0000_t75" style="width:52.6pt;height:18.15pt" o:ole="">
            <v:imagedata r:id="rId283" o:title=""/>
          </v:shape>
          <o:OLEObject Type="Embed" ProgID="Equation.3" ShapeID="_x0000_i1160" DrawAspect="Content" ObjectID="_1499505091" r:id="rId284"/>
        </w:object>
      </w:r>
      <w:r w:rsidRPr="007B195A">
        <w:rPr>
          <w:lang w:val="ru-RU" w:eastAsia="ja-JP"/>
        </w:rPr>
        <w:t xml:space="preserve">  .</w:t>
      </w:r>
      <w:r w:rsidRPr="007B195A">
        <w:rPr>
          <w:lang w:val="ru-RU" w:eastAsia="ja-JP"/>
        </w:rPr>
        <w:tab/>
        <w:t>(45)</w:t>
      </w:r>
      <w:r w:rsidRPr="007B195A">
        <w:rPr>
          <w:lang w:val="ru-RU"/>
        </w:rPr>
        <w:fldChar w:fldCharType="begin"/>
      </w:r>
      <w:r w:rsidRPr="007B195A">
        <w:rPr>
          <w:lang w:val="ru-RU"/>
        </w:rPr>
        <w:fldChar w:fldCharType="end"/>
      </w:r>
    </w:p>
    <w:p w:rsidR="004B7E37" w:rsidRPr="007B195A" w:rsidRDefault="004B7E37" w:rsidP="004B7E37">
      <w:pPr>
        <w:rPr>
          <w:lang w:val="ru-RU" w:eastAsia="ja-JP"/>
        </w:rPr>
      </w:pPr>
      <w:r w:rsidRPr="007B195A">
        <w:rPr>
          <w:lang w:val="ru-RU" w:eastAsia="ja-JP"/>
        </w:rPr>
        <w:t xml:space="preserve">Диаграммы направленности с электрическим наклоном рассчитываются с использованием </w:t>
      </w:r>
      <w:r w:rsidRPr="007B195A">
        <w:rPr>
          <w:lang w:val="ru-RU" w:eastAsia="ja-JP"/>
        </w:rPr>
        <w:sym w:font="Symbol" w:char="F071"/>
      </w:r>
      <w:r w:rsidRPr="007B195A">
        <w:rPr>
          <w:i/>
          <w:iCs/>
          <w:vertAlign w:val="subscript"/>
          <w:lang w:val="ru-RU" w:eastAsia="ja-JP"/>
        </w:rPr>
        <w:t>e</w:t>
      </w:r>
      <w:r w:rsidRPr="007B195A">
        <w:rPr>
          <w:lang w:val="ru-RU" w:eastAsia="ja-JP"/>
        </w:rPr>
        <w:t xml:space="preserve"> из уравнений (45), вместо </w:t>
      </w:r>
      <w:r w:rsidRPr="007B195A">
        <w:rPr>
          <w:lang w:val="ru-RU" w:eastAsia="ja-JP"/>
        </w:rPr>
        <w:sym w:font="Symbol" w:char="F071"/>
      </w:r>
      <w:r w:rsidRPr="007B195A">
        <w:rPr>
          <w:lang w:val="ru-RU" w:eastAsia="ja-JP"/>
        </w:rPr>
        <w:t xml:space="preserve"> из уравнений, приведенных в пп. 3.1. и 3.2. раздела</w:t>
      </w:r>
      <w:r w:rsidRPr="007B195A">
        <w:rPr>
          <w:i/>
          <w:iCs/>
          <w:lang w:val="ru-RU" w:eastAsia="ja-JP"/>
        </w:rPr>
        <w:t xml:space="preserve"> рекомендует</w:t>
      </w:r>
      <w:r w:rsidRPr="007B195A">
        <w:rPr>
          <w:lang w:val="ru-RU" w:eastAsia="ja-JP"/>
        </w:rPr>
        <w:t xml:space="preserve"> для секторных антенн, а также в пп. 2.1 и 2.2 </w:t>
      </w:r>
      <w:r w:rsidRPr="007B195A">
        <w:rPr>
          <w:iCs/>
          <w:lang w:val="ru-RU" w:eastAsia="ja-JP"/>
        </w:rPr>
        <w:t>раздела</w:t>
      </w:r>
      <w:r w:rsidRPr="007B195A">
        <w:rPr>
          <w:i/>
          <w:lang w:val="ru-RU" w:eastAsia="ja-JP"/>
        </w:rPr>
        <w:t xml:space="preserve"> рекомендует</w:t>
      </w:r>
      <w:r w:rsidRPr="007B195A">
        <w:rPr>
          <w:lang w:val="ru-RU" w:eastAsia="ja-JP"/>
        </w:rPr>
        <w:t xml:space="preserve"> для всенаправленных антенн</w:t>
      </w:r>
      <w:r w:rsidRPr="007B195A">
        <w:rPr>
          <w:lang w:val="ru-RU"/>
        </w:rPr>
        <w:t>.</w:t>
      </w:r>
    </w:p>
    <w:p w:rsidR="004B7E37" w:rsidRPr="007B195A" w:rsidRDefault="004B7E37" w:rsidP="004B7E37">
      <w:pPr>
        <w:pStyle w:val="FigureNo"/>
        <w:rPr>
          <w:lang w:val="ru-RU" w:eastAsia="ja-JP"/>
        </w:rPr>
      </w:pPr>
      <w:r w:rsidRPr="007B195A">
        <w:rPr>
          <w:lang w:val="ru-RU"/>
        </w:rPr>
        <w:t xml:space="preserve">РИСУНОК </w:t>
      </w:r>
      <w:r w:rsidRPr="007B195A">
        <w:rPr>
          <w:lang w:val="ru-RU" w:eastAsia="ja-JP"/>
        </w:rPr>
        <w:t>20</w:t>
      </w:r>
    </w:p>
    <w:p w:rsidR="004B7E37" w:rsidRPr="007B195A" w:rsidRDefault="004B7E37" w:rsidP="004B7E37">
      <w:pPr>
        <w:pStyle w:val="Figuretitle"/>
        <w:rPr>
          <w:lang w:val="ru-RU" w:eastAsia="ja-JP"/>
        </w:rPr>
      </w:pPr>
      <w:r w:rsidRPr="007B195A">
        <w:rPr>
          <w:lang w:val="ru-RU" w:eastAsia="ja-JP"/>
        </w:rPr>
        <w:t xml:space="preserve">Аппроксимация эталонной диаграммы направленности </w:t>
      </w:r>
      <w:r w:rsidRPr="007B195A">
        <w:rPr>
          <w:lang w:val="ru-RU" w:eastAsia="ja-JP"/>
        </w:rPr>
        <w:br/>
        <w:t>для антенны с электрическим наклоном</w:t>
      </w:r>
    </w:p>
    <w:p w:rsidR="004B7E37" w:rsidRPr="007B195A" w:rsidRDefault="004B7E37" w:rsidP="004B7E37">
      <w:pPr>
        <w:pStyle w:val="Figure"/>
        <w:rPr>
          <w:lang w:val="ru-RU"/>
        </w:rPr>
      </w:pPr>
      <w:r w:rsidRPr="007B195A">
        <w:rPr>
          <w:lang w:val="ru-RU"/>
        </w:rPr>
        <w:object w:dxaOrig="4953" w:dyaOrig="4016">
          <v:shape id="_x0000_i1161" type="#_x0000_t75" style="width:346.25pt;height:281.75pt" o:ole="">
            <v:imagedata r:id="rId285" o:title=""/>
          </v:shape>
          <o:OLEObject Type="Embed" ProgID="CorelDRAW.Graphic.14" ShapeID="_x0000_i1161" DrawAspect="Content" ObjectID="_1499505092" r:id="rId286"/>
        </w:object>
      </w:r>
    </w:p>
    <w:p w:rsidR="004B7E37" w:rsidRPr="007B195A" w:rsidRDefault="004B7E37" w:rsidP="004B7E37">
      <w:pPr>
        <w:pStyle w:val="AnnexNoTitle"/>
        <w:rPr>
          <w:i/>
          <w:iCs/>
          <w:lang w:val="ru-RU" w:eastAsia="ja-JP"/>
        </w:rPr>
      </w:pPr>
      <w:r w:rsidRPr="007B195A">
        <w:rPr>
          <w:lang w:val="ru-RU"/>
        </w:rPr>
        <w:t xml:space="preserve">Приложение </w:t>
      </w:r>
      <w:r w:rsidRPr="007B195A">
        <w:rPr>
          <w:lang w:val="ru-RU" w:eastAsia="ja-JP"/>
        </w:rPr>
        <w:t>6</w:t>
      </w:r>
      <w:r w:rsidRPr="007B195A">
        <w:rPr>
          <w:lang w:val="ru-RU" w:eastAsia="ja-JP"/>
        </w:rPr>
        <w:br/>
      </w:r>
      <w:r w:rsidRPr="007B195A">
        <w:rPr>
          <w:lang w:val="ru-RU" w:eastAsia="ja-JP"/>
        </w:rPr>
        <w:br/>
        <w:t>Метод расчета эталонных диаграмм направленности секторной антенны для диапазона частот от 6 ГГц до приблизительно 70 ГГц, опре</w:t>
      </w:r>
      <w:bookmarkStart w:id="6" w:name="_GoBack"/>
      <w:bookmarkEnd w:id="6"/>
      <w:r w:rsidRPr="007B195A">
        <w:rPr>
          <w:lang w:val="ru-RU" w:eastAsia="ja-JP"/>
        </w:rPr>
        <w:t xml:space="preserve">деленного в п. 3.2 </w:t>
      </w:r>
      <w:r w:rsidRPr="007B195A">
        <w:rPr>
          <w:iCs/>
          <w:lang w:val="ru-RU"/>
        </w:rPr>
        <w:t>раздела</w:t>
      </w:r>
      <w:r w:rsidRPr="007B195A">
        <w:rPr>
          <w:i/>
          <w:lang w:val="ru-RU"/>
        </w:rPr>
        <w:t xml:space="preserve"> рекомендует</w:t>
      </w:r>
      <w:r w:rsidRPr="007B195A">
        <w:rPr>
          <w:lang w:val="ru-RU"/>
        </w:rPr>
        <w:t xml:space="preserve"> в основной части</w:t>
      </w:r>
    </w:p>
    <w:p w:rsidR="004B7E37" w:rsidRPr="007B195A" w:rsidRDefault="004B7E37" w:rsidP="004B7E37">
      <w:pPr>
        <w:pStyle w:val="Heading1"/>
        <w:rPr>
          <w:lang w:val="ru-RU"/>
        </w:rPr>
      </w:pPr>
      <w:r w:rsidRPr="007B195A">
        <w:rPr>
          <w:lang w:val="ru-RU" w:eastAsia="ja-JP"/>
        </w:rPr>
        <w:t>1</w:t>
      </w:r>
      <w:r w:rsidRPr="007B195A">
        <w:rPr>
          <w:lang w:val="ru-RU" w:eastAsia="ja-JP"/>
        </w:rPr>
        <w:tab/>
        <w:t xml:space="preserve">Введение </w:t>
      </w:r>
    </w:p>
    <w:p w:rsidR="004B7E37" w:rsidRPr="007B195A" w:rsidRDefault="004B7E37" w:rsidP="004B7E37">
      <w:pPr>
        <w:rPr>
          <w:szCs w:val="24"/>
          <w:lang w:val="ru-RU"/>
        </w:rPr>
      </w:pPr>
      <w:r w:rsidRPr="007B195A">
        <w:rPr>
          <w:lang w:val="ru-RU"/>
        </w:rPr>
        <w:t xml:space="preserve">В настоящем Приложении представлено определение и дополнительные разъяснения уравнений и параметров для эталонных диаграмм направленности секторных антенн для диапазона частот </w:t>
      </w:r>
      <w:r w:rsidRPr="007B195A">
        <w:rPr>
          <w:szCs w:val="24"/>
          <w:lang w:val="ru-RU" w:eastAsia="ja-JP"/>
        </w:rPr>
        <w:t xml:space="preserve">от 6 ГГц до приблизительно 70 ГГц, определенного в п. 3.2 </w:t>
      </w:r>
      <w:r w:rsidRPr="007B195A">
        <w:rPr>
          <w:iCs/>
          <w:szCs w:val="24"/>
          <w:lang w:val="ru-RU"/>
        </w:rPr>
        <w:t>раздела</w:t>
      </w:r>
      <w:r w:rsidRPr="007B195A">
        <w:rPr>
          <w:i/>
          <w:szCs w:val="24"/>
          <w:lang w:val="ru-RU"/>
        </w:rPr>
        <w:t xml:space="preserve"> рекомендует</w:t>
      </w:r>
      <w:r w:rsidRPr="007B195A">
        <w:rPr>
          <w:szCs w:val="24"/>
          <w:lang w:val="ru-RU"/>
        </w:rPr>
        <w:t xml:space="preserve"> в основной части настоящей Рекомендации. Уравнения, представленные в настоящем Приложении, были получены по результатам практического анализа на базе измеренных данных секторных антенн.</w:t>
      </w:r>
    </w:p>
    <w:p w:rsidR="004B7E37" w:rsidRPr="007B195A" w:rsidRDefault="004B7E37" w:rsidP="004B7E37">
      <w:pPr>
        <w:pStyle w:val="Heading1"/>
        <w:rPr>
          <w:lang w:val="ru-RU"/>
        </w:rPr>
      </w:pPr>
      <w:r w:rsidRPr="007B195A">
        <w:rPr>
          <w:lang w:val="ru-RU"/>
        </w:rPr>
        <w:t>2</w:t>
      </w:r>
      <w:r w:rsidRPr="007B195A">
        <w:rPr>
          <w:lang w:val="ru-RU"/>
        </w:rPr>
        <w:tab/>
      </w:r>
      <w:r w:rsidRPr="007B195A">
        <w:rPr>
          <w:lang w:val="ru-RU" w:eastAsia="ja-JP"/>
        </w:rPr>
        <w:t>Рассмотрение</w:t>
      </w:r>
    </w:p>
    <w:p w:rsidR="004B7E37" w:rsidRPr="007B195A" w:rsidRDefault="004B7E37" w:rsidP="004B7E37">
      <w:pPr>
        <w:rPr>
          <w:lang w:val="ru-RU"/>
        </w:rPr>
      </w:pPr>
      <w:r w:rsidRPr="007B195A">
        <w:rPr>
          <w:lang w:val="ru-RU" w:eastAsia="ja-JP"/>
        </w:rPr>
        <w:t xml:space="preserve">Эталонные диаграммы направленности секторных антенн, определенные в предыдущих версиях настоящей Рекомендации, недостаточно хорошо соответствовали измеренным диаграммам направленности, в особенности за пределами главного лепестка в </w:t>
      </w:r>
      <w:r w:rsidRPr="007B195A">
        <w:rPr>
          <w:lang w:val="ru-RU"/>
        </w:rPr>
        <w:t>азимутальной плоскости</w:t>
      </w:r>
      <w:r w:rsidRPr="007B195A">
        <w:rPr>
          <w:lang w:val="ru-RU" w:eastAsia="ja-JP"/>
        </w:rPr>
        <w:t xml:space="preserve">, а в </w:t>
      </w:r>
      <w:r w:rsidRPr="007B195A">
        <w:rPr>
          <w:lang w:val="ru-RU" w:eastAsia="ja-JP"/>
        </w:rPr>
        <w:lastRenderedPageBreak/>
        <w:t>угломестной плоскости описанные диаграммы направленности достаточно хорошо соответствуют измеренным данным</w:t>
      </w:r>
      <w:r w:rsidRPr="007B195A">
        <w:rPr>
          <w:lang w:val="ru-RU"/>
        </w:rPr>
        <w:t>.</w:t>
      </w:r>
    </w:p>
    <w:p w:rsidR="004B7E37" w:rsidRPr="007B195A" w:rsidRDefault="004B7E37" w:rsidP="004B7E37">
      <w:pPr>
        <w:rPr>
          <w:lang w:val="ru-RU"/>
        </w:rPr>
      </w:pPr>
      <w:r w:rsidRPr="007B195A">
        <w:rPr>
          <w:lang w:val="ru-RU"/>
        </w:rPr>
        <w:t xml:space="preserve">В силу разницы между значениями ширины луча по уровню 3 дБ, то есть </w:t>
      </w:r>
      <w:r w:rsidRPr="007B195A">
        <w:rPr>
          <w:lang w:val="ru-RU"/>
        </w:rPr>
        <w:sym w:font="Symbol" w:char="F06A"/>
      </w:r>
      <w:r w:rsidRPr="007B195A">
        <w:rPr>
          <w:vertAlign w:val="subscript"/>
          <w:lang w:val="ru-RU"/>
        </w:rPr>
        <w:t>3</w:t>
      </w:r>
      <w:r w:rsidRPr="007B195A">
        <w:rPr>
          <w:lang w:val="ru-RU"/>
        </w:rPr>
        <w:t xml:space="preserve"> и </w:t>
      </w:r>
      <w:r w:rsidRPr="007B195A">
        <w:rPr>
          <w:lang w:val="ru-RU"/>
        </w:rPr>
        <w:sym w:font="Symbol" w:char="F071"/>
      </w:r>
      <w:r w:rsidRPr="007B195A">
        <w:rPr>
          <w:vertAlign w:val="subscript"/>
          <w:lang w:val="ru-RU"/>
        </w:rPr>
        <w:t>3</w:t>
      </w:r>
      <w:r w:rsidRPr="007B195A">
        <w:rPr>
          <w:lang w:val="ru-RU"/>
        </w:rPr>
        <w:t>, в азимутальной и угломестной плоскостях, расчетные диаграммы направленности, базирующиеся на этих значениях, дают разные значения усиления в точке пересечения (</w:t>
      </w:r>
      <w:r w:rsidRPr="007B195A">
        <w:rPr>
          <w:lang w:val="ru-RU"/>
        </w:rPr>
        <w:sym w:font="Symbol" w:char="F06A"/>
      </w:r>
      <w:r w:rsidRPr="007B195A">
        <w:rPr>
          <w:lang w:val="ru-RU"/>
        </w:rPr>
        <w:t xml:space="preserve">, </w:t>
      </w:r>
      <w:r w:rsidRPr="007B195A">
        <w:rPr>
          <w:lang w:val="ru-RU"/>
        </w:rPr>
        <w:sym w:font="Symbol" w:char="F071"/>
      </w:r>
      <w:r w:rsidRPr="007B195A">
        <w:rPr>
          <w:lang w:val="ru-RU"/>
        </w:rPr>
        <w:t xml:space="preserve">) = (±180, 0), хотя значения усиления в обеих плоскостях в этой точке пересечения теоретически равны между собой. </w:t>
      </w:r>
    </w:p>
    <w:p w:rsidR="004B7E37" w:rsidRPr="007B195A" w:rsidRDefault="004B7E37" w:rsidP="004B7E37">
      <w:pPr>
        <w:rPr>
          <w:lang w:val="ru-RU"/>
        </w:rPr>
      </w:pPr>
      <w:r w:rsidRPr="007B195A">
        <w:rPr>
          <w:lang w:val="ru-RU"/>
        </w:rPr>
        <w:t>Необходимо вследствие этого отметить, что в результате такого несоответствия базовая математическая модель и соответствующие допущения (показанные на рисунках 17 и 18 в Приложении </w:t>
      </w:r>
      <w:r w:rsidRPr="007B195A">
        <w:rPr>
          <w:lang w:val="ru-RU" w:eastAsia="ja-JP"/>
        </w:rPr>
        <w:t>3</w:t>
      </w:r>
      <w:r w:rsidRPr="007B195A">
        <w:rPr>
          <w:lang w:val="ru-RU"/>
        </w:rPr>
        <w:t xml:space="preserve">), которые приняты в алгоритме получения диаграмм направленности секторной антенны, могут оказаться неприменимыми в полных трехмерных углах. </w:t>
      </w:r>
    </w:p>
    <w:p w:rsidR="004B7E37" w:rsidRPr="007B195A" w:rsidRDefault="004B7E37" w:rsidP="004B7E37">
      <w:pPr>
        <w:rPr>
          <w:lang w:val="ru-RU"/>
        </w:rPr>
      </w:pPr>
      <w:r w:rsidRPr="007B195A">
        <w:rPr>
          <w:lang w:val="ru-RU"/>
        </w:rPr>
        <w:t>Учитывая вышеизложенные соображения, приняты действующие алгоритмы, которые поясняются ниже, для преодоления несоответствия между расчетной и измеренной диаграммами направленности.</w:t>
      </w:r>
    </w:p>
    <w:p w:rsidR="004B7E37" w:rsidRPr="007B195A" w:rsidRDefault="004B7E37" w:rsidP="004B7E37">
      <w:pPr>
        <w:rPr>
          <w:lang w:val="ru-RU"/>
        </w:rPr>
      </w:pPr>
      <w:r w:rsidRPr="007B195A">
        <w:rPr>
          <w:lang w:val="ru-RU"/>
        </w:rPr>
        <w:t xml:space="preserve">В диапазоне углов, где </w:t>
      </w:r>
      <w:r w:rsidRPr="007B195A">
        <w:rPr>
          <w:lang w:val="ru-RU"/>
        </w:rPr>
        <w:sym w:font="Symbol" w:char="F079"/>
      </w:r>
      <w:r w:rsidRPr="007B195A">
        <w:rPr>
          <w:lang w:val="ru-RU"/>
        </w:rPr>
        <w:t xml:space="preserve"> больше приблизительно 90°, предлагается изменить значения ширины луча по уровню 3 дБ </w:t>
      </w:r>
      <w:r w:rsidRPr="007B195A">
        <w:rPr>
          <w:lang w:val="ru-RU"/>
        </w:rPr>
        <w:sym w:font="Symbol" w:char="F06A"/>
      </w:r>
      <w:r w:rsidRPr="007B195A">
        <w:rPr>
          <w:vertAlign w:val="subscript"/>
          <w:lang w:val="ru-RU"/>
        </w:rPr>
        <w:t>3</w:t>
      </w:r>
      <w:r w:rsidRPr="007B195A">
        <w:rPr>
          <w:lang w:val="ru-RU"/>
        </w:rPr>
        <w:t xml:space="preserve"> </w:t>
      </w:r>
      <w:r w:rsidRPr="007B195A">
        <w:rPr>
          <w:color w:val="000000"/>
          <w:lang w:val="ru-RU"/>
        </w:rPr>
        <w:t xml:space="preserve">и </w:t>
      </w:r>
      <w:r w:rsidRPr="007B195A">
        <w:rPr>
          <w:lang w:val="ru-RU"/>
        </w:rPr>
        <w:sym w:font="Symbol" w:char="F071"/>
      </w:r>
      <w:r w:rsidRPr="007B195A">
        <w:rPr>
          <w:vertAlign w:val="subscript"/>
          <w:lang w:val="ru-RU"/>
        </w:rPr>
        <w:t xml:space="preserve">3 </w:t>
      </w:r>
      <w:r w:rsidRPr="007B195A">
        <w:rPr>
          <w:lang w:val="ru-RU"/>
        </w:rPr>
        <w:t xml:space="preserve">на переменные значения </w:t>
      </w:r>
      <w:r w:rsidRPr="007B195A">
        <w:rPr>
          <w:lang w:val="ru-RU"/>
        </w:rPr>
        <w:sym w:font="Symbol" w:char="F06A"/>
      </w:r>
      <w:r w:rsidRPr="007B195A">
        <w:rPr>
          <w:vertAlign w:val="subscript"/>
          <w:lang w:val="ru-RU"/>
        </w:rPr>
        <w:t>3</w:t>
      </w:r>
      <w:r w:rsidRPr="007B195A">
        <w:rPr>
          <w:i/>
          <w:iCs/>
          <w:vertAlign w:val="subscript"/>
          <w:lang w:val="ru-RU"/>
        </w:rPr>
        <w:t>m</w:t>
      </w:r>
      <w:r w:rsidRPr="007B195A">
        <w:rPr>
          <w:lang w:val="ru-RU"/>
        </w:rPr>
        <w:t xml:space="preserve"> и </w:t>
      </w:r>
      <w:r w:rsidRPr="007B195A">
        <w:rPr>
          <w:lang w:val="ru-RU"/>
        </w:rPr>
        <w:sym w:font="Symbol" w:char="F071"/>
      </w:r>
      <w:r w:rsidRPr="007B195A">
        <w:rPr>
          <w:vertAlign w:val="subscript"/>
          <w:lang w:val="ru-RU"/>
        </w:rPr>
        <w:t>3</w:t>
      </w:r>
      <w:r w:rsidRPr="007B195A">
        <w:rPr>
          <w:i/>
          <w:iCs/>
          <w:vertAlign w:val="subscript"/>
          <w:lang w:val="ru-RU"/>
        </w:rPr>
        <w:t>m</w:t>
      </w:r>
      <w:r w:rsidRPr="007B195A">
        <w:rPr>
          <w:lang w:val="ru-RU" w:eastAsia="ja-JP"/>
        </w:rPr>
        <w:t xml:space="preserve">, соответственно, с тем чтобы постепенно получить единое значение </w:t>
      </w:r>
      <w:r w:rsidRPr="007B195A">
        <w:rPr>
          <w:lang w:val="ru-RU"/>
        </w:rPr>
        <w:sym w:font="Symbol" w:char="F06A"/>
      </w:r>
      <w:r w:rsidRPr="007B195A">
        <w:rPr>
          <w:vertAlign w:val="subscript"/>
          <w:lang w:val="ru-RU"/>
        </w:rPr>
        <w:t>3(180)</w:t>
      </w:r>
      <w:r w:rsidRPr="007B195A">
        <w:rPr>
          <w:lang w:val="ru-RU"/>
        </w:rPr>
        <w:t xml:space="preserve"> в точке пересечения (±180, 0), так как несоответствие в этой точке вызвано разницей между </w:t>
      </w:r>
      <w:r w:rsidRPr="007B195A">
        <w:rPr>
          <w:lang w:val="ru-RU"/>
        </w:rPr>
        <w:sym w:font="Symbol" w:char="F06A"/>
      </w:r>
      <w:r w:rsidRPr="007B195A">
        <w:rPr>
          <w:vertAlign w:val="subscript"/>
          <w:lang w:val="ru-RU"/>
        </w:rPr>
        <w:t>3</w:t>
      </w:r>
      <w:r w:rsidRPr="007B195A">
        <w:rPr>
          <w:lang w:val="ru-RU"/>
        </w:rPr>
        <w:t xml:space="preserve"> и </w:t>
      </w:r>
      <w:r w:rsidRPr="007B195A">
        <w:rPr>
          <w:lang w:val="ru-RU"/>
        </w:rPr>
        <w:sym w:font="Symbol" w:char="F071"/>
      </w:r>
      <w:r w:rsidRPr="007B195A">
        <w:rPr>
          <w:vertAlign w:val="subscript"/>
          <w:lang w:val="ru-RU"/>
        </w:rPr>
        <w:t>3</w:t>
      </w:r>
      <w:r w:rsidRPr="007B195A">
        <w:rPr>
          <w:lang w:val="ru-RU"/>
        </w:rPr>
        <w:t>.</w:t>
      </w:r>
    </w:p>
    <w:p w:rsidR="004B7E37" w:rsidRPr="007B195A" w:rsidRDefault="004B7E37" w:rsidP="004B7E37">
      <w:pPr>
        <w:rPr>
          <w:lang w:val="ru-RU"/>
        </w:rPr>
      </w:pPr>
      <w:r w:rsidRPr="007B195A">
        <w:rPr>
          <w:lang w:val="ru-RU"/>
        </w:rPr>
        <w:t xml:space="preserve">В качестве возможного значения </w:t>
      </w:r>
      <w:r w:rsidRPr="007B195A">
        <w:rPr>
          <w:lang w:val="ru-RU"/>
        </w:rPr>
        <w:sym w:font="Symbol" w:char="F06A"/>
      </w:r>
      <w:r w:rsidRPr="007B195A">
        <w:rPr>
          <w:vertAlign w:val="subscript"/>
          <w:lang w:val="ru-RU"/>
        </w:rPr>
        <w:t>3(180)</w:t>
      </w:r>
      <w:r w:rsidRPr="007B195A">
        <w:rPr>
          <w:lang w:val="ru-RU"/>
        </w:rPr>
        <w:t xml:space="preserve"> может быть принята имеющаяся константа </w:t>
      </w:r>
      <w:r w:rsidRPr="007B195A">
        <w:rPr>
          <w:lang w:val="ru-RU"/>
        </w:rPr>
        <w:sym w:font="Symbol" w:char="F071"/>
      </w:r>
      <w:r w:rsidRPr="007B195A">
        <w:rPr>
          <w:vertAlign w:val="subscript"/>
          <w:lang w:val="ru-RU"/>
        </w:rPr>
        <w:t>3</w:t>
      </w:r>
      <w:r w:rsidRPr="007B195A">
        <w:rPr>
          <w:lang w:val="ru-RU"/>
        </w:rPr>
        <w:t>, допуская, что более не существует различия в точке пересечения между угломестной и азимутальной плоскостями, и это представляет простейший выбор, поскольку мы рассматриваем точку пересечения как находящуюся в угломестной плоскости.</w:t>
      </w:r>
    </w:p>
    <w:p w:rsidR="004B7E37" w:rsidRPr="007B195A" w:rsidRDefault="004B7E37" w:rsidP="004B7E37">
      <w:pPr>
        <w:rPr>
          <w:lang w:val="ru-RU"/>
        </w:rPr>
      </w:pPr>
      <w:r w:rsidRPr="007B195A">
        <w:rPr>
          <w:lang w:val="ru-RU"/>
        </w:rPr>
        <w:t>Следовательно,</w:t>
      </w:r>
    </w:p>
    <w:p w:rsidR="004B7E37" w:rsidRPr="007B195A" w:rsidRDefault="004B7E37" w:rsidP="004B7E37">
      <w:pPr>
        <w:pStyle w:val="Equation"/>
        <w:rPr>
          <w:lang w:val="ru-RU" w:eastAsia="ja-JP"/>
        </w:rPr>
      </w:pPr>
      <w:r w:rsidRPr="007B195A">
        <w:rPr>
          <w:lang w:val="ru-RU"/>
        </w:rPr>
        <w:tab/>
      </w:r>
      <w:r w:rsidRPr="007B195A">
        <w:rPr>
          <w:lang w:val="ru-RU"/>
        </w:rPr>
        <w:tab/>
      </w:r>
      <w:r w:rsidRPr="007B195A">
        <w:rPr>
          <w:lang w:val="ru-RU"/>
        </w:rPr>
        <w:sym w:font="Symbol" w:char="F06A"/>
      </w:r>
      <w:r w:rsidRPr="007B195A">
        <w:rPr>
          <w:vertAlign w:val="subscript"/>
          <w:lang w:val="ru-RU"/>
        </w:rPr>
        <w:t>3(180)</w:t>
      </w:r>
      <w:r w:rsidRPr="007B195A">
        <w:rPr>
          <w:szCs w:val="24"/>
          <w:lang w:val="ru-RU" w:eastAsia="ja-JP"/>
        </w:rPr>
        <w:t xml:space="preserve"> </w:t>
      </w:r>
      <w:r w:rsidRPr="007B195A">
        <w:rPr>
          <w:szCs w:val="24"/>
          <w:lang w:val="ru-RU" w:eastAsia="ja-JP"/>
        </w:rPr>
        <w:sym w:font="Symbol" w:char="F03D"/>
      </w:r>
      <w:r w:rsidRPr="007B195A">
        <w:rPr>
          <w:szCs w:val="24"/>
          <w:lang w:val="ru-RU" w:eastAsia="ja-JP"/>
        </w:rPr>
        <w:t xml:space="preserve"> </w:t>
      </w:r>
      <w:r w:rsidRPr="007B195A">
        <w:rPr>
          <w:lang w:val="ru-RU"/>
        </w:rPr>
        <w:t>θ</w:t>
      </w:r>
      <w:r w:rsidRPr="007B195A">
        <w:rPr>
          <w:vertAlign w:val="subscript"/>
          <w:lang w:val="ru-RU"/>
        </w:rPr>
        <w:t>3</w:t>
      </w:r>
      <w:r w:rsidRPr="007B195A">
        <w:rPr>
          <w:lang w:val="ru-RU"/>
        </w:rPr>
        <w:t xml:space="preserve"> (см. Примечание 1).</w:t>
      </w:r>
      <w:r w:rsidRPr="007B195A">
        <w:rPr>
          <w:lang w:val="ru-RU" w:eastAsia="ja-JP"/>
        </w:rPr>
        <w:tab/>
      </w:r>
      <w:r w:rsidRPr="007B195A">
        <w:rPr>
          <w:lang w:val="ru-RU"/>
        </w:rPr>
        <w:t>(</w:t>
      </w:r>
      <w:r w:rsidRPr="007B195A">
        <w:rPr>
          <w:lang w:val="ru-RU" w:eastAsia="ja-JP"/>
        </w:rPr>
        <w:t>46</w:t>
      </w:r>
      <w:r w:rsidRPr="007B195A">
        <w:rPr>
          <w:lang w:val="ru-RU"/>
        </w:rPr>
        <w:t>)</w:t>
      </w:r>
    </w:p>
    <w:p w:rsidR="004B7E37" w:rsidRPr="007B195A" w:rsidRDefault="004B7E37" w:rsidP="004B7E37">
      <w:pPr>
        <w:pStyle w:val="Note"/>
        <w:rPr>
          <w:lang w:val="ru-RU" w:eastAsia="ja-JP"/>
        </w:rPr>
      </w:pPr>
      <w:r w:rsidRPr="007B195A">
        <w:rPr>
          <w:lang w:val="ru-RU" w:eastAsia="ja-JP"/>
        </w:rPr>
        <w:t xml:space="preserve">ПРИМЕЧАНИЕ 1. – Если известен коэффициент обратного излучения </w:t>
      </w:r>
      <w:r w:rsidRPr="007B195A">
        <w:rPr>
          <w:lang w:val="ru-RU"/>
        </w:rPr>
        <w:t>(FB</w:t>
      </w:r>
      <w:r w:rsidRPr="007B195A">
        <w:rPr>
          <w:lang w:val="ru-RU" w:eastAsia="ja-JP"/>
        </w:rPr>
        <w:t>R</w:t>
      </w:r>
      <w:r w:rsidRPr="007B195A">
        <w:rPr>
          <w:lang w:val="ru-RU"/>
        </w:rPr>
        <w:t xml:space="preserve">) эталонной антенны, возможно принять </w:t>
      </w:r>
      <w:r w:rsidRPr="007B195A">
        <w:rPr>
          <w:lang w:val="ru-RU"/>
        </w:rPr>
        <w:sym w:font="Symbol" w:char="F06A"/>
      </w:r>
      <w:r w:rsidRPr="007B195A">
        <w:rPr>
          <w:vertAlign w:val="subscript"/>
          <w:lang w:val="ru-RU"/>
        </w:rPr>
        <w:t>3(180)</w:t>
      </w:r>
      <w:r w:rsidRPr="007B195A">
        <w:rPr>
          <w:lang w:val="ru-RU"/>
        </w:rPr>
        <w:t xml:space="preserve"> </w:t>
      </w:r>
      <w:r w:rsidRPr="007B195A">
        <w:rPr>
          <w:lang w:val="ru-RU" w:eastAsia="ja-JP"/>
        </w:rPr>
        <w:t>в следующем виде:</w:t>
      </w:r>
    </w:p>
    <w:p w:rsidR="004B7E37" w:rsidRPr="007B195A" w:rsidRDefault="004B7E37" w:rsidP="004B7E37">
      <w:pPr>
        <w:pStyle w:val="Equation"/>
        <w:rPr>
          <w:lang w:val="ru-RU"/>
        </w:rPr>
      </w:pPr>
      <w:r w:rsidRPr="007B195A">
        <w:rPr>
          <w:lang w:val="ru-RU"/>
        </w:rPr>
        <w:tab/>
      </w:r>
      <w:r w:rsidRPr="007B195A">
        <w:rPr>
          <w:lang w:val="ru-RU"/>
        </w:rPr>
        <w:tab/>
      </w:r>
      <w:r w:rsidRPr="007B195A">
        <w:rPr>
          <w:lang w:val="ru-RU"/>
        </w:rPr>
        <w:sym w:font="Symbol" w:char="F06A"/>
      </w:r>
      <w:r w:rsidRPr="007B195A">
        <w:rPr>
          <w:vertAlign w:val="subscript"/>
          <w:lang w:val="ru-RU"/>
        </w:rPr>
        <w:t>3(180)</w:t>
      </w:r>
      <w:r w:rsidRPr="007B195A">
        <w:rPr>
          <w:szCs w:val="24"/>
          <w:lang w:val="ru-RU" w:eastAsia="ja-JP"/>
        </w:rPr>
        <w:t xml:space="preserve"> </w:t>
      </w:r>
      <w:r w:rsidRPr="007B195A">
        <w:rPr>
          <w:szCs w:val="24"/>
          <w:lang w:val="ru-RU" w:eastAsia="ja-JP"/>
        </w:rPr>
        <w:sym w:font="Symbol" w:char="F03D"/>
      </w:r>
      <w:r w:rsidRPr="007B195A">
        <w:rPr>
          <w:szCs w:val="24"/>
          <w:lang w:val="ru-RU" w:eastAsia="ja-JP"/>
        </w:rPr>
        <w:t xml:space="preserve"> </w:t>
      </w:r>
      <w:r w:rsidRPr="007B195A">
        <w:rPr>
          <w:position w:val="-40"/>
          <w:lang w:val="ru-RU"/>
        </w:rPr>
        <w:object w:dxaOrig="1219" w:dyaOrig="780">
          <v:shape id="_x0000_i1162" type="#_x0000_t75" style="width:60.75pt;height:39.45pt" o:ole="" fillcolor="window">
            <v:imagedata r:id="rId287" o:title=""/>
          </v:shape>
          <o:OLEObject Type="Embed" ProgID="Equation.3" ShapeID="_x0000_i1162" DrawAspect="Content" ObjectID="_1499505093" r:id="rId288"/>
        </w:object>
      </w:r>
      <w:r w:rsidRPr="007B195A">
        <w:rPr>
          <w:lang w:val="ru-RU"/>
        </w:rPr>
        <w:t>.</w:t>
      </w:r>
      <w:r w:rsidRPr="007B195A">
        <w:rPr>
          <w:lang w:val="ru-RU"/>
        </w:rPr>
        <w:tab/>
        <w:t>(</w:t>
      </w:r>
      <w:r w:rsidRPr="007B195A">
        <w:rPr>
          <w:lang w:val="ru-RU" w:eastAsia="ja-JP"/>
        </w:rPr>
        <w:t>47</w:t>
      </w:r>
      <w:r w:rsidRPr="007B195A">
        <w:rPr>
          <w:lang w:val="ru-RU"/>
        </w:rPr>
        <w:t>)</w:t>
      </w:r>
    </w:p>
    <w:p w:rsidR="004B7E37" w:rsidRPr="007B195A" w:rsidRDefault="004B7E37" w:rsidP="004B7E37">
      <w:pPr>
        <w:rPr>
          <w:color w:val="000000"/>
          <w:lang w:val="ru-RU" w:eastAsia="ja-JP"/>
        </w:rPr>
      </w:pPr>
      <w:r w:rsidRPr="007B195A">
        <w:rPr>
          <w:lang w:val="ru-RU" w:eastAsia="ja-JP"/>
        </w:rPr>
        <w:t>Что касается азимутальной плоскости, то поскольку разница в диаграммах направленности начинается от угла, соответствующего</w:t>
      </w:r>
      <w:r w:rsidRPr="007B195A">
        <w:rPr>
          <w:lang w:val="ru-RU"/>
        </w:rPr>
        <w:t xml:space="preserve"> </w:t>
      </w:r>
      <w:r w:rsidRPr="007B195A">
        <w:rPr>
          <w:i/>
          <w:iCs/>
          <w:lang w:val="ru-RU" w:eastAsia="ja-JP"/>
        </w:rPr>
        <w:t>x</w:t>
      </w:r>
      <w:r w:rsidRPr="007B195A">
        <w:rPr>
          <w:lang w:val="ru-RU" w:eastAsia="ja-JP"/>
        </w:rPr>
        <w:t xml:space="preserve"> = 1 для пиковых диаграмм направленности по боковым лепесткам и </w:t>
      </w:r>
      <w:r w:rsidRPr="007B195A">
        <w:rPr>
          <w:i/>
          <w:iCs/>
          <w:lang w:val="ru-RU" w:eastAsia="ja-JP"/>
        </w:rPr>
        <w:t>x</w:t>
      </w:r>
      <w:r w:rsidRPr="007B195A">
        <w:rPr>
          <w:lang w:val="ru-RU" w:eastAsia="ja-JP"/>
        </w:rPr>
        <w:t xml:space="preserve"> = 1,152 для средних боковых лепестков, азимутальный угол в этой точке</w:t>
      </w:r>
      <w:r w:rsidRPr="007B195A">
        <w:rPr>
          <w:lang w:val="ru-RU"/>
        </w:rPr>
        <w:t xml:space="preserve"> </w:t>
      </w:r>
      <w:r w:rsidRPr="007B195A">
        <w:rPr>
          <w:color w:val="000000"/>
          <w:szCs w:val="24"/>
          <w:lang w:val="ru-RU"/>
        </w:rPr>
        <w:sym w:font="Symbol" w:char="F06A"/>
      </w:r>
      <w:r w:rsidRPr="007B195A">
        <w:rPr>
          <w:i/>
          <w:iCs/>
          <w:color w:val="000000"/>
          <w:vertAlign w:val="subscript"/>
          <w:lang w:val="ru-RU"/>
        </w:rPr>
        <w:t>th</w:t>
      </w:r>
      <w:r w:rsidRPr="007B195A">
        <w:rPr>
          <w:color w:val="000000"/>
          <w:lang w:val="ru-RU"/>
        </w:rPr>
        <w:t xml:space="preserve"> выражается следующим образом</w:t>
      </w:r>
      <w:r w:rsidRPr="007B195A">
        <w:rPr>
          <w:color w:val="000000"/>
          <w:lang w:val="ru-RU" w:eastAsia="ja-JP"/>
        </w:rPr>
        <w:t>:</w:t>
      </w:r>
    </w:p>
    <w:p w:rsidR="004B7E37" w:rsidRPr="007B195A" w:rsidRDefault="004B7E37" w:rsidP="004B7E37">
      <w:pPr>
        <w:pStyle w:val="Equation"/>
        <w:rPr>
          <w:color w:val="000000"/>
          <w:lang w:val="ru-RU" w:eastAsia="ja-JP"/>
        </w:rPr>
      </w:pPr>
      <w:r w:rsidRPr="007B195A">
        <w:rPr>
          <w:color w:val="000000"/>
          <w:lang w:val="ru-RU" w:eastAsia="ja-JP"/>
        </w:rPr>
        <w:tab/>
      </w:r>
      <w:r w:rsidRPr="007B195A">
        <w:rPr>
          <w:color w:val="000000"/>
          <w:lang w:val="ru-RU" w:eastAsia="ja-JP"/>
        </w:rPr>
        <w:tab/>
      </w:r>
      <w:r w:rsidRPr="007B195A">
        <w:rPr>
          <w:position w:val="-12"/>
          <w:lang w:val="ru-RU"/>
        </w:rPr>
        <w:object w:dxaOrig="859" w:dyaOrig="360">
          <v:shape id="_x0000_i1163" type="#_x0000_t75" style="width:41.3pt;height:18.15pt" o:ole="" fillcolor="window">
            <v:imagedata r:id="rId289" o:title=""/>
          </v:shape>
          <o:OLEObject Type="Embed" ProgID="Equation.3" ShapeID="_x0000_i1163" DrawAspect="Content" ObjectID="_1499505094" r:id="rId290"/>
        </w:object>
      </w:r>
      <w:r w:rsidRPr="007B195A">
        <w:rPr>
          <w:lang w:val="ru-RU"/>
        </w:rPr>
        <w:t>             (для пиковых диаграмм направленности по боковым лепесткам)</w:t>
      </w:r>
      <w:r w:rsidRPr="007B195A">
        <w:rPr>
          <w:lang w:val="ru-RU"/>
        </w:rPr>
        <w:tab/>
        <w:t>(</w:t>
      </w:r>
      <w:r w:rsidRPr="007B195A">
        <w:rPr>
          <w:lang w:val="ru-RU" w:eastAsia="ja-JP"/>
        </w:rPr>
        <w:t>48</w:t>
      </w:r>
      <w:r w:rsidRPr="007B195A">
        <w:rPr>
          <w:lang w:val="ru-RU"/>
        </w:rPr>
        <w:t>a)</w:t>
      </w:r>
    </w:p>
    <w:p w:rsidR="004B7E37" w:rsidRPr="007B195A" w:rsidRDefault="004B7E37" w:rsidP="00D6511B">
      <w:pPr>
        <w:pStyle w:val="Equation"/>
        <w:rPr>
          <w:lang w:val="ru-RU"/>
        </w:rPr>
      </w:pPr>
      <w:r w:rsidRPr="007B195A">
        <w:rPr>
          <w:lang w:val="ru-RU" w:eastAsia="ja-JP"/>
        </w:rPr>
        <w:tab/>
      </w:r>
      <w:r w:rsidRPr="007B195A">
        <w:rPr>
          <w:lang w:val="ru-RU" w:eastAsia="ja-JP"/>
        </w:rPr>
        <w:tab/>
      </w:r>
      <w:r w:rsidRPr="007B195A">
        <w:rPr>
          <w:position w:val="-10"/>
          <w:lang w:val="ru-RU"/>
        </w:rPr>
        <w:object w:dxaOrig="1020" w:dyaOrig="279">
          <v:shape id="_x0000_i1164" type="#_x0000_t75" style="width:51.95pt;height:14.4pt" o:ole="" fillcolor="window">
            <v:imagedata r:id="rId291" o:title=""/>
          </v:shape>
          <o:OLEObject Type="Embed" ProgID="Equation.3" ShapeID="_x0000_i1164" DrawAspect="Content" ObjectID="_1499505095" r:id="rId292"/>
        </w:object>
      </w:r>
      <w:r w:rsidRPr="007B195A">
        <w:rPr>
          <w:lang w:val="ru-RU"/>
        </w:rPr>
        <w:t>         </w:t>
      </w:r>
      <w:r w:rsidRPr="007B195A">
        <w:rPr>
          <w:lang w:val="ru-RU" w:eastAsia="ja-JP"/>
        </w:rPr>
        <w:t>(</w:t>
      </w:r>
      <w:r w:rsidRPr="007B195A">
        <w:rPr>
          <w:lang w:val="ru-RU"/>
        </w:rPr>
        <w:t>для средних диаграмм направленности по боковым лепесткам).</w:t>
      </w:r>
      <w:r w:rsidRPr="007B195A">
        <w:rPr>
          <w:lang w:val="ru-RU" w:eastAsia="ja-JP"/>
        </w:rPr>
        <w:tab/>
      </w:r>
      <w:r w:rsidRPr="007B195A">
        <w:rPr>
          <w:lang w:val="ru-RU"/>
        </w:rPr>
        <w:t>(</w:t>
      </w:r>
      <w:r w:rsidRPr="007B195A">
        <w:rPr>
          <w:lang w:val="ru-RU" w:eastAsia="ja-JP"/>
        </w:rPr>
        <w:t>48</w:t>
      </w:r>
      <w:r w:rsidRPr="007B195A">
        <w:rPr>
          <w:lang w:val="ru-RU"/>
        </w:rPr>
        <w:t>b)</w:t>
      </w:r>
    </w:p>
    <w:p w:rsidR="004B7E37" w:rsidRPr="007B195A" w:rsidRDefault="004B7E37" w:rsidP="004B7E37">
      <w:pPr>
        <w:rPr>
          <w:lang w:val="ru-RU"/>
        </w:rPr>
      </w:pPr>
      <w:r w:rsidRPr="007B195A">
        <w:rPr>
          <w:lang w:val="ru-RU"/>
        </w:rPr>
        <w:t xml:space="preserve">Вновь определенная переменная ширины луча по уровню 3 дБ </w:t>
      </w:r>
      <w:r w:rsidRPr="007B195A">
        <w:rPr>
          <w:lang w:val="ru-RU"/>
        </w:rPr>
        <w:sym w:font="Symbol" w:char="F06A"/>
      </w:r>
      <w:r w:rsidRPr="007B195A">
        <w:rPr>
          <w:vertAlign w:val="subscript"/>
          <w:lang w:val="ru-RU"/>
        </w:rPr>
        <w:t>3m</w:t>
      </w:r>
      <w:r w:rsidRPr="007B195A">
        <w:rPr>
          <w:lang w:val="ru-RU"/>
        </w:rPr>
        <w:t xml:space="preserve"> постепенно изменяется от </w:t>
      </w:r>
      <w:r w:rsidRPr="007B195A">
        <w:rPr>
          <w:lang w:val="ru-RU"/>
        </w:rPr>
        <w:sym w:font="Symbol" w:char="F06A"/>
      </w:r>
      <w:r w:rsidRPr="007B195A">
        <w:rPr>
          <w:vertAlign w:val="subscript"/>
          <w:lang w:val="ru-RU"/>
        </w:rPr>
        <w:t>3</w:t>
      </w:r>
      <w:r w:rsidRPr="007B195A">
        <w:rPr>
          <w:lang w:val="ru-RU"/>
        </w:rPr>
        <w:t xml:space="preserve"> при ±</w:t>
      </w:r>
      <w:r w:rsidRPr="007B195A">
        <w:rPr>
          <w:rFonts w:cs="MS PGothic"/>
          <w:color w:val="000000"/>
          <w:szCs w:val="24"/>
          <w:lang w:val="ru-RU"/>
        </w:rPr>
        <w:sym w:font="Symbol" w:char="F06A"/>
      </w:r>
      <w:r w:rsidRPr="007B195A">
        <w:rPr>
          <w:rFonts w:cs="MS PGothic"/>
          <w:i/>
          <w:iCs/>
          <w:color w:val="000000"/>
          <w:vertAlign w:val="subscript"/>
          <w:lang w:val="ru-RU"/>
        </w:rPr>
        <w:t>th</w:t>
      </w:r>
      <w:r w:rsidRPr="007B195A">
        <w:rPr>
          <w:lang w:val="ru-RU"/>
        </w:rPr>
        <w:t xml:space="preserve"> до </w:t>
      </w:r>
      <w:r w:rsidRPr="007B195A">
        <w:rPr>
          <w:lang w:val="ru-RU"/>
        </w:rPr>
        <w:sym w:font="Symbol" w:char="F06A"/>
      </w:r>
      <w:r w:rsidRPr="007B195A">
        <w:rPr>
          <w:vertAlign w:val="subscript"/>
          <w:lang w:val="ru-RU"/>
        </w:rPr>
        <w:t>3(180)</w:t>
      </w:r>
      <w:r w:rsidRPr="007B195A">
        <w:rPr>
          <w:color w:val="000000"/>
          <w:lang w:val="ru-RU"/>
        </w:rPr>
        <w:t xml:space="preserve"> при азимутальном угле</w:t>
      </w:r>
      <w:r w:rsidRPr="007B195A">
        <w:rPr>
          <w:lang w:val="ru-RU"/>
        </w:rPr>
        <w:t xml:space="preserve"> ±180°</w:t>
      </w:r>
      <w:r w:rsidRPr="007B195A">
        <w:rPr>
          <w:color w:val="000000"/>
          <w:lang w:val="ru-RU"/>
        </w:rPr>
        <w:t xml:space="preserve">. Учитывая, что изменяющееся геометрическое место точек является частью эллипса, разница между </w:t>
      </w:r>
      <w:r w:rsidRPr="007B195A">
        <w:rPr>
          <w:lang w:val="ru-RU"/>
        </w:rPr>
        <w:t>азимутальными углами |</w:t>
      </w:r>
      <w:r w:rsidRPr="007B195A">
        <w:rPr>
          <w:lang w:val="ru-RU"/>
        </w:rPr>
        <w:sym w:font="Symbol" w:char="F06A"/>
      </w:r>
      <w:r w:rsidRPr="007B195A">
        <w:rPr>
          <w:lang w:val="ru-RU"/>
        </w:rPr>
        <w:t xml:space="preserve">| и </w:t>
      </w:r>
      <w:r w:rsidRPr="007B195A">
        <w:rPr>
          <w:rFonts w:cs="MS PGothic"/>
          <w:color w:val="000000"/>
          <w:szCs w:val="24"/>
          <w:lang w:val="ru-RU"/>
        </w:rPr>
        <w:sym w:font="Symbol" w:char="F06A"/>
      </w:r>
      <w:r w:rsidRPr="007B195A">
        <w:rPr>
          <w:rFonts w:cs="MS PGothic"/>
          <w:i/>
          <w:iCs/>
          <w:color w:val="000000"/>
          <w:vertAlign w:val="subscript"/>
          <w:lang w:val="ru-RU"/>
        </w:rPr>
        <w:t>th</w:t>
      </w:r>
      <w:r w:rsidRPr="007B195A">
        <w:rPr>
          <w:lang w:val="ru-RU"/>
        </w:rPr>
        <w:t xml:space="preserve"> сжимается с коэффициентом 90/(180 − </w:t>
      </w:r>
      <w:r w:rsidRPr="007B195A">
        <w:rPr>
          <w:rFonts w:cs="MS PGothic"/>
          <w:color w:val="000000"/>
          <w:szCs w:val="24"/>
          <w:lang w:val="ru-RU"/>
        </w:rPr>
        <w:sym w:font="Symbol" w:char="F06A"/>
      </w:r>
      <w:r w:rsidRPr="007B195A">
        <w:rPr>
          <w:rFonts w:cs="MS PGothic"/>
          <w:i/>
          <w:iCs/>
          <w:color w:val="000000"/>
          <w:vertAlign w:val="subscript"/>
          <w:lang w:val="ru-RU"/>
        </w:rPr>
        <w:t>th</w:t>
      </w:r>
      <w:r w:rsidRPr="007B195A">
        <w:rPr>
          <w:color w:val="000000"/>
          <w:lang w:val="ru-RU"/>
        </w:rPr>
        <w:t>), как показано на рисунке </w:t>
      </w:r>
      <w:r w:rsidRPr="007B195A">
        <w:rPr>
          <w:color w:val="000000"/>
          <w:lang w:val="ru-RU" w:eastAsia="ja-JP"/>
        </w:rPr>
        <w:t>21</w:t>
      </w:r>
      <w:r w:rsidRPr="007B195A">
        <w:rPr>
          <w:color w:val="000000"/>
          <w:lang w:val="ru-RU"/>
        </w:rPr>
        <w:t xml:space="preserve">. Далее </w:t>
      </w:r>
      <w:r w:rsidRPr="007B195A">
        <w:rPr>
          <w:rFonts w:cs="MS PGothic"/>
          <w:color w:val="000000"/>
          <w:szCs w:val="24"/>
          <w:lang w:val="ru-RU"/>
        </w:rPr>
        <w:sym w:font="Symbol" w:char="F06A"/>
      </w:r>
      <w:r w:rsidRPr="007B195A">
        <w:rPr>
          <w:vertAlign w:val="subscript"/>
          <w:lang w:val="ru-RU"/>
        </w:rPr>
        <w:t>3</w:t>
      </w:r>
      <w:r w:rsidRPr="007B195A">
        <w:rPr>
          <w:i/>
          <w:iCs/>
          <w:vertAlign w:val="subscript"/>
          <w:lang w:val="ru-RU"/>
        </w:rPr>
        <w:t>m</w:t>
      </w:r>
      <w:r w:rsidRPr="007B195A">
        <w:rPr>
          <w:lang w:val="ru-RU"/>
        </w:rPr>
        <w:t xml:space="preserve"> выражается, в общем случае, с помощью следующего уравнения</w:t>
      </w:r>
      <w:r w:rsidRPr="007B195A">
        <w:rPr>
          <w:lang w:val="ru-RU" w:eastAsia="ja-JP"/>
        </w:rPr>
        <w:t>,</w:t>
      </w:r>
      <w:r w:rsidRPr="007B195A">
        <w:rPr>
          <w:lang w:val="ru-RU"/>
        </w:rPr>
        <w:t xml:space="preserve"> то есть уравнения (2</w:t>
      </w:r>
      <w:r w:rsidRPr="007B195A">
        <w:rPr>
          <w:lang w:val="ru-RU" w:eastAsia="ja-JP"/>
        </w:rPr>
        <w:t>d7</w:t>
      </w:r>
      <w:r w:rsidRPr="007B195A">
        <w:rPr>
          <w:lang w:val="ru-RU"/>
        </w:rPr>
        <w:t>) в основной части:</w:t>
      </w:r>
    </w:p>
    <w:p w:rsidR="004B7E37" w:rsidRPr="007B195A" w:rsidRDefault="004B7E37" w:rsidP="004B7E37">
      <w:pPr>
        <w:pStyle w:val="Equation"/>
        <w:rPr>
          <w:lang w:val="ru-RU"/>
        </w:rPr>
      </w:pPr>
      <w:r w:rsidRPr="007B195A">
        <w:rPr>
          <w:rFonts w:eastAsiaTheme="minorEastAsia"/>
          <w:lang w:val="ru-RU"/>
        </w:rPr>
        <w:tab/>
      </w:r>
      <w:r w:rsidRPr="007B195A">
        <w:rPr>
          <w:rFonts w:eastAsiaTheme="minorEastAsia"/>
          <w:position w:val="-156"/>
          <w:lang w:val="ru-RU"/>
        </w:rPr>
        <w:object w:dxaOrig="5560" w:dyaOrig="1939">
          <v:shape id="_x0000_i1165" type="#_x0000_t75" style="width:277.35pt;height:97.65pt" o:ole="">
            <v:imagedata r:id="rId293" o:title=""/>
          </v:shape>
          <o:OLEObject Type="Embed" ProgID="Equation.3" ShapeID="_x0000_i1165" DrawAspect="Content" ObjectID="_1499505096" r:id="rId294"/>
        </w:object>
      </w:r>
      <w:r w:rsidRPr="007B195A">
        <w:rPr>
          <w:lang w:val="ru-RU"/>
        </w:rPr>
        <w:t>    при     </w:t>
      </w:r>
      <w:r w:rsidRPr="007B195A">
        <w:rPr>
          <w:position w:val="-14"/>
          <w:lang w:val="ru-RU"/>
        </w:rPr>
        <w:object w:dxaOrig="1500" w:dyaOrig="400">
          <v:shape id="_x0000_i1166" type="#_x0000_t75" style="width:72.65pt;height:20.05pt" o:ole="">
            <v:imagedata r:id="rId295" o:title=""/>
          </v:shape>
          <o:OLEObject Type="Embed" ProgID="Equation.3" ShapeID="_x0000_i1166" DrawAspect="Content" ObjectID="_1499505097" r:id="rId296"/>
        </w:object>
      </w:r>
      <w:r w:rsidRPr="007B195A">
        <w:rPr>
          <w:lang w:val="ru-RU"/>
        </w:rPr>
        <w:t>.</w:t>
      </w:r>
      <w:r w:rsidRPr="007B195A">
        <w:rPr>
          <w:lang w:val="ru-RU"/>
        </w:rPr>
        <w:tab/>
        <w:t>(</w:t>
      </w:r>
      <w:r w:rsidRPr="007B195A">
        <w:rPr>
          <w:lang w:val="ru-RU" w:eastAsia="ja-JP"/>
        </w:rPr>
        <w:t>49</w:t>
      </w:r>
      <w:r w:rsidRPr="007B195A">
        <w:rPr>
          <w:lang w:val="ru-RU"/>
        </w:rPr>
        <w:t>)</w:t>
      </w:r>
    </w:p>
    <w:p w:rsidR="004B7E37" w:rsidRPr="007B195A" w:rsidRDefault="004B7E37" w:rsidP="004B7E37">
      <w:pPr>
        <w:pStyle w:val="FigureNo"/>
        <w:rPr>
          <w:lang w:val="ru-RU" w:eastAsia="ja-JP"/>
        </w:rPr>
      </w:pPr>
      <w:r w:rsidRPr="007B195A">
        <w:rPr>
          <w:lang w:val="ru-RU"/>
        </w:rPr>
        <w:lastRenderedPageBreak/>
        <w:t xml:space="preserve">РИСУНОК </w:t>
      </w:r>
      <w:r w:rsidRPr="007B195A">
        <w:rPr>
          <w:lang w:val="ru-RU" w:eastAsia="ja-JP"/>
        </w:rPr>
        <w:t>21</w:t>
      </w:r>
    </w:p>
    <w:p w:rsidR="004B7E37" w:rsidRPr="007B195A" w:rsidRDefault="004B7E37" w:rsidP="004B7E37">
      <w:pPr>
        <w:pStyle w:val="Figuretitle"/>
        <w:rPr>
          <w:lang w:val="ru-RU" w:eastAsia="ja-JP"/>
        </w:rPr>
      </w:pPr>
      <w:r w:rsidRPr="007B195A">
        <w:rPr>
          <w:lang w:val="ru-RU"/>
        </w:rPr>
        <w:t>Определение коэффициента сжатия для уравнения эллипса</w:t>
      </w:r>
    </w:p>
    <w:p w:rsidR="004B7E37" w:rsidRPr="007B195A" w:rsidRDefault="004B7E37" w:rsidP="004B7E37">
      <w:pPr>
        <w:pStyle w:val="Figure"/>
        <w:rPr>
          <w:lang w:val="ru-RU" w:eastAsia="ja-JP"/>
        </w:rPr>
      </w:pPr>
      <w:r w:rsidRPr="007B195A">
        <w:rPr>
          <w:lang w:val="ru-RU" w:eastAsia="ja-JP"/>
        </w:rPr>
        <w:object w:dxaOrig="7425" w:dyaOrig="4310">
          <v:shape id="_x0000_i1167" type="#_x0000_t75" style="width:352.5pt;height:204.1pt" o:ole="">
            <v:imagedata r:id="rId297" o:title=""/>
          </v:shape>
          <o:OLEObject Type="Embed" ProgID="CorelDRAW.Graphic.14" ShapeID="_x0000_i1167" DrawAspect="Content" ObjectID="_1499505098" r:id="rId298"/>
        </w:object>
      </w:r>
    </w:p>
    <w:p w:rsidR="004B7E37" w:rsidRPr="007B195A" w:rsidRDefault="004B7E37" w:rsidP="004B7E37">
      <w:pPr>
        <w:rPr>
          <w:lang w:val="ru-RU"/>
        </w:rPr>
      </w:pPr>
      <w:r w:rsidRPr="007B195A">
        <w:rPr>
          <w:lang w:val="ru-RU"/>
        </w:rPr>
        <w:t xml:space="preserve">Учитывая что значение </w:t>
      </w:r>
      <w:r w:rsidRPr="007B195A">
        <w:rPr>
          <w:lang w:val="ru-RU"/>
        </w:rPr>
        <w:sym w:font="Symbol" w:char="F06A"/>
      </w:r>
      <w:r w:rsidRPr="007B195A">
        <w:rPr>
          <w:vertAlign w:val="subscript"/>
          <w:lang w:val="ru-RU"/>
        </w:rPr>
        <w:t>3</w:t>
      </w:r>
      <w:r w:rsidRPr="007B195A">
        <w:rPr>
          <w:i/>
          <w:iCs/>
          <w:vertAlign w:val="subscript"/>
          <w:lang w:val="ru-RU"/>
        </w:rPr>
        <w:t>m</w:t>
      </w:r>
      <w:r w:rsidRPr="007B195A">
        <w:rPr>
          <w:lang w:val="ru-RU"/>
        </w:rPr>
        <w:t xml:space="preserve"> в диапазоне</w:t>
      </w:r>
      <w:r w:rsidRPr="007B195A">
        <w:rPr>
          <w:position w:val="-12"/>
          <w:lang w:val="ru-RU"/>
        </w:rPr>
        <w:object w:dxaOrig="1359" w:dyaOrig="360">
          <v:shape id="_x0000_i1168" type="#_x0000_t75" style="width:65.75pt;height:18.15pt" o:ole="">
            <v:imagedata r:id="rId299" o:title=""/>
          </v:shape>
          <o:OLEObject Type="Embed" ProgID="Equation.3" ShapeID="_x0000_i1168" DrawAspect="Content" ObjectID="_1499505099" r:id="rId300"/>
        </w:object>
      </w:r>
      <w:r w:rsidRPr="007B195A">
        <w:rPr>
          <w:lang w:val="ru-RU"/>
        </w:rPr>
        <w:t xml:space="preserve"> описывается уравнением (</w:t>
      </w:r>
      <w:r w:rsidRPr="007B195A">
        <w:rPr>
          <w:lang w:val="ru-RU" w:eastAsia="ja-JP"/>
        </w:rPr>
        <w:t>49</w:t>
      </w:r>
      <w:r w:rsidRPr="007B195A">
        <w:rPr>
          <w:lang w:val="ru-RU"/>
        </w:rPr>
        <w:t xml:space="preserve">), требуется внести логически вытекающее изменение в уравнение (2a3) в п. 3.1. </w:t>
      </w:r>
      <w:r w:rsidRPr="007B195A">
        <w:rPr>
          <w:iCs/>
          <w:lang w:val="ru-RU"/>
        </w:rPr>
        <w:t>раздела</w:t>
      </w:r>
      <w:r w:rsidRPr="007B195A">
        <w:rPr>
          <w:i/>
          <w:lang w:val="ru-RU"/>
        </w:rPr>
        <w:t xml:space="preserve"> рекомендует</w:t>
      </w:r>
      <w:r w:rsidRPr="007B195A">
        <w:rPr>
          <w:lang w:val="ru-RU"/>
        </w:rPr>
        <w:t xml:space="preserve"> 3.1 предыдущих версий</w:t>
      </w:r>
      <w:r w:rsidRPr="007B195A">
        <w:rPr>
          <w:lang w:val="ru-RU" w:eastAsia="ja-JP"/>
        </w:rPr>
        <w:t xml:space="preserve"> настоящей Рекомендации</w:t>
      </w:r>
      <w:r w:rsidRPr="007B195A">
        <w:rPr>
          <w:lang w:val="ru-RU"/>
        </w:rPr>
        <w:t>:</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80"/>
          <w:lang w:val="ru-RU"/>
        </w:rPr>
        <w:object w:dxaOrig="2799" w:dyaOrig="1180">
          <v:shape id="_x0000_i1169" type="#_x0000_t75" style="width:139.6pt;height:60.1pt" o:ole="">
            <v:imagedata r:id="rId301" o:title=""/>
          </v:shape>
          <o:OLEObject Type="Embed" ProgID="Equation.3" ShapeID="_x0000_i1169" DrawAspect="Content" ObjectID="_1499505100" r:id="rId302"/>
        </w:object>
      </w:r>
      <w:r w:rsidRPr="007B195A">
        <w:rPr>
          <w:lang w:val="ru-RU"/>
        </w:rPr>
        <w:t>     </w:t>
      </w:r>
      <w:r w:rsidRPr="007B195A">
        <w:rPr>
          <w:lang w:val="ru-RU" w:eastAsia="ja-JP"/>
        </w:rPr>
        <w:t>при    </w:t>
      </w:r>
      <w:r w:rsidRPr="007B195A">
        <w:rPr>
          <w:lang w:val="ru-RU"/>
        </w:rPr>
        <w:t> </w:t>
      </w:r>
      <w:r w:rsidRPr="007B195A">
        <w:rPr>
          <w:position w:val="-10"/>
          <w:lang w:val="ru-RU"/>
        </w:rPr>
        <w:object w:dxaOrig="1280" w:dyaOrig="320">
          <v:shape id="_x0000_i1170" type="#_x0000_t75" style="width:61.35pt;height:15.65pt" o:ole="">
            <v:imagedata r:id="rId303" o:title=""/>
          </v:shape>
          <o:OLEObject Type="Embed" ProgID="Equation.3" ShapeID="_x0000_i1170" DrawAspect="Content" ObjectID="_1499505101" r:id="rId304"/>
        </w:object>
      </w:r>
      <w:r w:rsidRPr="007B195A">
        <w:rPr>
          <w:lang w:val="ru-RU"/>
        </w:rPr>
        <w:t>,</w:t>
      </w:r>
      <w:r w:rsidRPr="007B195A">
        <w:rPr>
          <w:lang w:val="ru-RU"/>
        </w:rPr>
        <w:tab/>
        <w:t>(</w:t>
      </w:r>
      <w:r w:rsidRPr="007B195A">
        <w:rPr>
          <w:lang w:val="ru-RU" w:eastAsia="ja-JP"/>
        </w:rPr>
        <w:t>50</w:t>
      </w:r>
      <w:r w:rsidRPr="007B195A">
        <w:rPr>
          <w:lang w:val="ru-RU"/>
        </w:rPr>
        <w:t>)</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12"/>
          <w:lang w:val="ru-RU"/>
        </w:rPr>
        <w:object w:dxaOrig="940" w:dyaOrig="360">
          <v:shape id="_x0000_i1171" type="#_x0000_t75" style="width:48.85pt;height:18.15pt" o:ole="">
            <v:imagedata r:id="rId305" o:title=""/>
          </v:shape>
          <o:OLEObject Type="Embed" ProgID="Equation.3" ShapeID="_x0000_i1171" DrawAspect="Content" ObjectID="_1499505102" r:id="rId306"/>
        </w:object>
      </w:r>
      <w:r w:rsidRPr="007B195A">
        <w:rPr>
          <w:lang w:val="ru-RU"/>
        </w:rPr>
        <w:t>              </w:t>
      </w:r>
      <w:r w:rsidRPr="007B195A">
        <w:rPr>
          <w:lang w:val="ru-RU" w:eastAsia="ja-JP"/>
        </w:rPr>
        <w:t xml:space="preserve">при   </w:t>
      </w:r>
      <w:r w:rsidRPr="007B195A">
        <w:rPr>
          <w:position w:val="-12"/>
          <w:lang w:val="ru-RU"/>
        </w:rPr>
        <w:object w:dxaOrig="1240" w:dyaOrig="360">
          <v:shape id="_x0000_i1172" type="#_x0000_t75" style="width:59.5pt;height:18.15pt" o:ole="">
            <v:imagedata r:id="rId307" o:title=""/>
          </v:shape>
          <o:OLEObject Type="Embed" ProgID="Equation.3" ShapeID="_x0000_i1172" DrawAspect="Content" ObjectID="_1499505103" r:id="rId308"/>
        </w:object>
      </w:r>
      <w:r w:rsidRPr="007B195A">
        <w:rPr>
          <w:lang w:val="ru-RU"/>
        </w:rPr>
        <w:t>.</w:t>
      </w:r>
    </w:p>
    <w:p w:rsidR="004B7E37" w:rsidRPr="007B195A" w:rsidRDefault="004B7E37" w:rsidP="004B7E37">
      <w:pPr>
        <w:rPr>
          <w:lang w:val="ru-RU"/>
        </w:rPr>
      </w:pPr>
      <w:r w:rsidRPr="007B195A">
        <w:rPr>
          <w:lang w:val="ru-RU"/>
        </w:rPr>
        <w:t xml:space="preserve">Кроме того, в пределах угла </w:t>
      </w:r>
      <w:r w:rsidRPr="007B195A">
        <w:rPr>
          <w:lang w:val="ru-RU"/>
        </w:rPr>
        <w:sym w:font="Symbol" w:char="F079"/>
      </w:r>
      <w:r w:rsidRPr="007B195A">
        <w:rPr>
          <w:lang w:val="ru-RU"/>
        </w:rPr>
        <w:t xml:space="preserve"> </w:t>
      </w:r>
      <w:r w:rsidRPr="007B195A">
        <w:rPr>
          <w:rFonts w:eastAsia="MS Gothic"/>
          <w:color w:val="000000"/>
          <w:lang w:val="ru-RU"/>
        </w:rPr>
        <w:t xml:space="preserve">между </w:t>
      </w:r>
      <w:r w:rsidRPr="007B195A">
        <w:rPr>
          <w:lang w:val="ru-RU"/>
        </w:rPr>
        <w:t>90° и 180° в угломестной плоскости</w:t>
      </w:r>
      <w:r w:rsidRPr="007B195A">
        <w:rPr>
          <w:lang w:val="ru-RU" w:eastAsia="ja-JP"/>
        </w:rPr>
        <w:t xml:space="preserve"> (в данном случае </w:t>
      </w:r>
      <w:r w:rsidRPr="007B195A">
        <w:rPr>
          <w:lang w:val="ru-RU" w:eastAsia="ja-JP"/>
        </w:rPr>
        <w:sym w:font="Symbol" w:char="F071"/>
      </w:r>
      <w:r w:rsidRPr="007B195A">
        <w:rPr>
          <w:lang w:val="ru-RU" w:eastAsia="ja-JP"/>
        </w:rPr>
        <w:t> = 180 − </w:t>
      </w:r>
      <w:r w:rsidRPr="007B195A">
        <w:rPr>
          <w:lang w:val="ru-RU" w:eastAsia="ja-JP"/>
        </w:rPr>
        <w:sym w:font="Symbol" w:char="F079"/>
      </w:r>
      <w:r w:rsidRPr="007B195A">
        <w:rPr>
          <w:lang w:val="ru-RU" w:eastAsia="ja-JP"/>
        </w:rPr>
        <w:t>)</w:t>
      </w:r>
      <w:r w:rsidRPr="007B195A">
        <w:rPr>
          <w:lang w:val="ru-RU"/>
        </w:rPr>
        <w:t xml:space="preserve">, определена следующая новая переменная </w:t>
      </w:r>
      <w:r w:rsidRPr="007B195A">
        <w:rPr>
          <w:lang w:val="ru-RU"/>
        </w:rPr>
        <w:sym w:font="Symbol" w:char="F071"/>
      </w:r>
      <w:r w:rsidRPr="007B195A">
        <w:rPr>
          <w:vertAlign w:val="subscript"/>
          <w:lang w:val="ru-RU"/>
        </w:rPr>
        <w:t>3</w:t>
      </w:r>
      <w:r w:rsidRPr="007B195A">
        <w:rPr>
          <w:i/>
          <w:iCs/>
          <w:vertAlign w:val="subscript"/>
          <w:lang w:val="ru-RU"/>
        </w:rPr>
        <w:t>m</w:t>
      </w:r>
      <w:r w:rsidRPr="007B195A">
        <w:rPr>
          <w:lang w:val="ru-RU"/>
        </w:rPr>
        <w:t xml:space="preserve"> , которая постепенно изменяется от </w:t>
      </w:r>
      <w:r w:rsidRPr="007B195A">
        <w:rPr>
          <w:lang w:val="ru-RU"/>
        </w:rPr>
        <w:sym w:font="Symbol" w:char="F071"/>
      </w:r>
      <w:r w:rsidRPr="007B195A">
        <w:rPr>
          <w:vertAlign w:val="subscript"/>
          <w:lang w:val="ru-RU"/>
        </w:rPr>
        <w:t>3</w:t>
      </w:r>
      <w:r w:rsidRPr="007B195A">
        <w:rPr>
          <w:lang w:val="ru-RU"/>
        </w:rPr>
        <w:t xml:space="preserve"> при 90° до </w:t>
      </w:r>
      <w:r w:rsidRPr="007B195A">
        <w:rPr>
          <w:lang w:val="ru-RU"/>
        </w:rPr>
        <w:sym w:font="Symbol" w:char="F06A"/>
      </w:r>
      <w:r w:rsidRPr="007B195A">
        <w:rPr>
          <w:vertAlign w:val="subscript"/>
          <w:lang w:val="ru-RU"/>
        </w:rPr>
        <w:t>3(180)</w:t>
      </w:r>
      <w:r w:rsidRPr="007B195A">
        <w:rPr>
          <w:lang w:val="ru-RU" w:eastAsia="ja-JP"/>
        </w:rPr>
        <w:t xml:space="preserve"> при </w:t>
      </w:r>
      <w:r w:rsidRPr="007B195A">
        <w:rPr>
          <w:lang w:val="ru-RU"/>
        </w:rPr>
        <w:t xml:space="preserve">180°. </w:t>
      </w:r>
      <w:r w:rsidRPr="007B195A">
        <w:rPr>
          <w:color w:val="000000"/>
          <w:lang w:val="ru-RU"/>
        </w:rPr>
        <w:t>Учитывая, что изменяющееся геометрическое место точек является частью эллипса,</w:t>
      </w:r>
      <w:r w:rsidRPr="007B195A">
        <w:rPr>
          <w:lang w:val="ru-RU"/>
        </w:rPr>
        <w:t xml:space="preserve"> </w:t>
      </w:r>
      <w:r w:rsidRPr="007B195A">
        <w:rPr>
          <w:lang w:val="ru-RU"/>
        </w:rPr>
        <w:sym w:font="Symbol" w:char="F071"/>
      </w:r>
      <w:r w:rsidRPr="007B195A">
        <w:rPr>
          <w:vertAlign w:val="subscript"/>
          <w:lang w:val="ru-RU"/>
        </w:rPr>
        <w:t>3</w:t>
      </w:r>
      <w:r w:rsidRPr="007B195A">
        <w:rPr>
          <w:i/>
          <w:iCs/>
          <w:vertAlign w:val="subscript"/>
          <w:lang w:val="ru-RU"/>
        </w:rPr>
        <w:t>m</w:t>
      </w:r>
      <w:r w:rsidRPr="007B195A">
        <w:rPr>
          <w:lang w:val="ru-RU"/>
        </w:rPr>
        <w:t xml:space="preserve"> выражается, в общем случае, с помощью следующего уравнения (следует отметить, что в случае</w:t>
      </w:r>
      <w:r w:rsidRPr="007B195A">
        <w:rPr>
          <w:lang w:val="ru-RU" w:eastAsia="ja-JP"/>
        </w:rPr>
        <w:t xml:space="preserve"> </w:t>
      </w:r>
      <w:r w:rsidRPr="007B195A">
        <w:rPr>
          <w:lang w:val="ru-RU"/>
        </w:rPr>
        <w:sym w:font="Symbol" w:char="F06A"/>
      </w:r>
      <w:r w:rsidRPr="007B195A">
        <w:rPr>
          <w:vertAlign w:val="subscript"/>
          <w:lang w:val="ru-RU"/>
        </w:rPr>
        <w:t>3(180)</w:t>
      </w:r>
      <w:r w:rsidRPr="007B195A">
        <w:rPr>
          <w:lang w:val="ru-RU"/>
        </w:rPr>
        <w:t xml:space="preserve"> </w:t>
      </w:r>
      <w:r w:rsidRPr="007B195A">
        <w:rPr>
          <w:lang w:val="ru-RU"/>
        </w:rPr>
        <w:sym w:font="Symbol" w:char="F03D"/>
      </w:r>
      <w:r w:rsidRPr="007B195A">
        <w:rPr>
          <w:lang w:val="ru-RU"/>
        </w:rPr>
        <w:t xml:space="preserve"> </w:t>
      </w:r>
      <w:r w:rsidRPr="007B195A">
        <w:rPr>
          <w:lang w:val="ru-RU"/>
        </w:rPr>
        <w:sym w:font="Symbol" w:char="F071"/>
      </w:r>
      <w:r w:rsidRPr="007B195A">
        <w:rPr>
          <w:vertAlign w:val="subscript"/>
          <w:lang w:val="ru-RU"/>
        </w:rPr>
        <w:t>3</w:t>
      </w:r>
      <w:r w:rsidRPr="007B195A">
        <w:rPr>
          <w:lang w:val="ru-RU"/>
        </w:rPr>
        <w:t xml:space="preserve">, </w:t>
      </w:r>
      <w:r w:rsidRPr="007B195A">
        <w:rPr>
          <w:lang w:val="ru-RU"/>
        </w:rPr>
        <w:sym w:font="Symbol" w:char="F071"/>
      </w:r>
      <w:r w:rsidRPr="007B195A">
        <w:rPr>
          <w:vertAlign w:val="subscript"/>
          <w:lang w:val="ru-RU"/>
        </w:rPr>
        <w:t>3</w:t>
      </w:r>
      <w:r w:rsidRPr="007B195A">
        <w:rPr>
          <w:i/>
          <w:iCs/>
          <w:vertAlign w:val="subscript"/>
          <w:lang w:val="ru-RU"/>
        </w:rPr>
        <w:t>m</w:t>
      </w:r>
      <w:r w:rsidRPr="007B195A">
        <w:rPr>
          <w:lang w:val="ru-RU"/>
        </w:rPr>
        <w:t xml:space="preserve"> является постоянным значением </w:t>
      </w:r>
      <w:r w:rsidRPr="007B195A">
        <w:rPr>
          <w:lang w:val="ru-RU"/>
        </w:rPr>
        <w:sym w:font="Symbol" w:char="F071"/>
      </w:r>
      <w:r w:rsidRPr="007B195A">
        <w:rPr>
          <w:vertAlign w:val="subscript"/>
          <w:lang w:val="ru-RU"/>
        </w:rPr>
        <w:t>3</w:t>
      </w:r>
      <w:r w:rsidRPr="007B195A">
        <w:rPr>
          <w:lang w:val="ru-RU"/>
        </w:rPr>
        <w:t>):</w:t>
      </w:r>
    </w:p>
    <w:p w:rsidR="004B7E37" w:rsidRPr="007B195A" w:rsidRDefault="004B7E37" w:rsidP="004B7E37">
      <w:pPr>
        <w:pStyle w:val="Equation"/>
        <w:rPr>
          <w:lang w:val="ru-RU"/>
        </w:rPr>
      </w:pPr>
      <w:r w:rsidRPr="007B195A">
        <w:rPr>
          <w:lang w:val="ru-RU"/>
        </w:rPr>
        <w:tab/>
      </w:r>
      <w:r w:rsidRPr="007B195A">
        <w:rPr>
          <w:lang w:val="ru-RU"/>
        </w:rPr>
        <w:tab/>
      </w:r>
      <w:r w:rsidRPr="007B195A">
        <w:rPr>
          <w:position w:val="-88"/>
          <w:lang w:val="ru-RU"/>
        </w:rPr>
        <w:object w:dxaOrig="2980" w:dyaOrig="1260">
          <v:shape id="_x0000_i1173" type="#_x0000_t75" style="width:149pt;height:61.35pt" o:ole="">
            <v:imagedata r:id="rId309" o:title=""/>
          </v:shape>
          <o:OLEObject Type="Embed" ProgID="Equation.3" ShapeID="_x0000_i1173" DrawAspect="Content" ObjectID="_1499505104" r:id="rId310"/>
        </w:object>
      </w:r>
      <w:r w:rsidRPr="007B195A">
        <w:rPr>
          <w:lang w:val="ru-RU"/>
        </w:rPr>
        <w:t>        </w:t>
      </w:r>
      <w:r w:rsidRPr="007B195A">
        <w:rPr>
          <w:rFonts w:asciiTheme="majorBidi" w:hAnsiTheme="majorBidi" w:cstheme="majorBidi"/>
          <w:lang w:val="ru-RU" w:eastAsia="ja-JP"/>
        </w:rPr>
        <w:t xml:space="preserve">при   </w:t>
      </w:r>
      <w:r w:rsidRPr="007B195A">
        <w:rPr>
          <w:position w:val="-10"/>
          <w:lang w:val="ru-RU"/>
        </w:rPr>
        <w:object w:dxaOrig="1480" w:dyaOrig="320">
          <v:shape id="_x0000_i1174" type="#_x0000_t75" style="width:74.5pt;height:16.3pt" o:ole="">
            <v:imagedata r:id="rId311" o:title=""/>
          </v:shape>
          <o:OLEObject Type="Embed" ProgID="Equation.3" ShapeID="_x0000_i1174" DrawAspect="Content" ObjectID="_1499505105" r:id="rId312"/>
        </w:object>
      </w:r>
      <w:r w:rsidRPr="007B195A">
        <w:rPr>
          <w:lang w:val="ru-RU"/>
        </w:rPr>
        <w:t>.</w:t>
      </w:r>
      <w:r w:rsidRPr="007B195A">
        <w:rPr>
          <w:lang w:val="ru-RU"/>
        </w:rPr>
        <w:tab/>
        <w:t>(</w:t>
      </w:r>
      <w:r w:rsidRPr="007B195A">
        <w:rPr>
          <w:lang w:val="ru-RU" w:eastAsia="ja-JP"/>
        </w:rPr>
        <w:t>51</w:t>
      </w:r>
      <w:r w:rsidRPr="007B195A">
        <w:rPr>
          <w:lang w:val="ru-RU"/>
        </w:rPr>
        <w:t>)</w:t>
      </w:r>
    </w:p>
    <w:p w:rsidR="004B7E37" w:rsidRPr="007B195A" w:rsidRDefault="004B7E37" w:rsidP="004B7E37">
      <w:pPr>
        <w:rPr>
          <w:lang w:val="ru-RU"/>
        </w:rPr>
      </w:pPr>
      <w:r w:rsidRPr="007B195A">
        <w:rPr>
          <w:lang w:val="ru-RU" w:eastAsia="ja-JP"/>
        </w:rPr>
        <w:t xml:space="preserve">Аналогичным образом, учитывая </w:t>
      </w:r>
      <w:r w:rsidRPr="007B195A">
        <w:rPr>
          <w:lang w:val="ru-RU"/>
        </w:rPr>
        <w:t>уравнение (</w:t>
      </w:r>
      <w:r w:rsidRPr="007B195A">
        <w:rPr>
          <w:lang w:val="ru-RU" w:eastAsia="ja-JP"/>
        </w:rPr>
        <w:t>51</w:t>
      </w:r>
      <w:r w:rsidRPr="007B195A">
        <w:rPr>
          <w:lang w:val="ru-RU"/>
        </w:rPr>
        <w:t xml:space="preserve">), в диапазоне, где </w:t>
      </w:r>
      <w:r w:rsidRPr="007B195A">
        <w:rPr>
          <w:lang w:val="ru-RU"/>
        </w:rPr>
        <w:sym w:font="Symbol" w:char="F079"/>
      </w:r>
      <w:r w:rsidRPr="007B195A">
        <w:rPr>
          <w:lang w:val="ru-RU"/>
        </w:rPr>
        <w:t xml:space="preserve"> больше 90°, значение </w:t>
      </w:r>
      <w:r w:rsidRPr="007B195A">
        <w:rPr>
          <w:lang w:val="ru-RU"/>
        </w:rPr>
        <w:sym w:font="Symbol" w:char="F079"/>
      </w:r>
      <w:r w:rsidRPr="007B195A">
        <w:rPr>
          <w:vertAlign w:val="subscript"/>
          <w:lang w:val="ru-RU"/>
        </w:rPr>
        <w:sym w:font="Symbol" w:char="F061"/>
      </w:r>
      <w:r w:rsidRPr="007B195A">
        <w:rPr>
          <w:lang w:val="ru-RU"/>
        </w:rPr>
        <w:t xml:space="preserve"> не зависит от </w:t>
      </w:r>
      <w:r w:rsidRPr="007B195A">
        <w:rPr>
          <w:color w:val="000000"/>
          <w:lang w:val="ru-RU"/>
        </w:rPr>
        <w:sym w:font="Symbol" w:char="F061"/>
      </w:r>
      <w:r w:rsidRPr="007B195A">
        <w:rPr>
          <w:color w:val="000000"/>
          <w:lang w:val="ru-RU"/>
        </w:rPr>
        <w:t xml:space="preserve">, а зависит от </w:t>
      </w:r>
      <w:r w:rsidRPr="007B195A">
        <w:rPr>
          <w:color w:val="000000"/>
          <w:lang w:val="ru-RU"/>
        </w:rPr>
        <w:sym w:font="Symbol" w:char="F071"/>
      </w:r>
      <w:r w:rsidRPr="007B195A">
        <w:rPr>
          <w:color w:val="000000"/>
          <w:lang w:val="ru-RU"/>
        </w:rPr>
        <w:t xml:space="preserve"> и описывается следующим</w:t>
      </w:r>
      <w:r w:rsidRPr="007B195A">
        <w:rPr>
          <w:lang w:val="ru-RU"/>
        </w:rPr>
        <w:t xml:space="preserve"> уравнением:</w:t>
      </w:r>
    </w:p>
    <w:p w:rsidR="004B7E37" w:rsidRPr="007B195A" w:rsidRDefault="004B7E37" w:rsidP="004B7E37">
      <w:pPr>
        <w:pStyle w:val="Equation"/>
        <w:tabs>
          <w:tab w:val="left" w:pos="8940"/>
        </w:tabs>
        <w:rPr>
          <w:lang w:val="ru-RU" w:eastAsia="ja-JP"/>
        </w:rPr>
      </w:pPr>
      <w:r w:rsidRPr="007B195A">
        <w:rPr>
          <w:lang w:val="ru-RU"/>
        </w:rPr>
        <w:tab/>
      </w:r>
      <w:r w:rsidRPr="007B195A">
        <w:rPr>
          <w:lang w:val="ru-RU"/>
        </w:rPr>
        <w:tab/>
      </w:r>
      <w:r w:rsidRPr="007B195A">
        <w:rPr>
          <w:rFonts w:asciiTheme="majorBidi" w:hAnsiTheme="majorBidi" w:cstheme="majorBidi"/>
          <w:position w:val="-80"/>
          <w:lang w:val="ru-RU"/>
        </w:rPr>
        <w:object w:dxaOrig="2740" w:dyaOrig="1180">
          <v:shape id="_x0000_i1175" type="#_x0000_t75" style="width:137.75pt;height:60.1pt" o:ole="">
            <v:imagedata r:id="rId313" o:title=""/>
          </v:shape>
          <o:OLEObject Type="Embed" ProgID="Equation.3" ShapeID="_x0000_i1175" DrawAspect="Content" ObjectID="_1499505106" r:id="rId314"/>
        </w:object>
      </w:r>
      <w:r w:rsidRPr="007B195A">
        <w:rPr>
          <w:lang w:val="ru-RU"/>
        </w:rPr>
        <w:t>        </w:t>
      </w:r>
      <w:r w:rsidRPr="007B195A">
        <w:rPr>
          <w:rFonts w:asciiTheme="majorBidi" w:hAnsiTheme="majorBidi" w:cstheme="majorBidi"/>
          <w:lang w:val="ru-RU" w:eastAsia="ja-JP"/>
        </w:rPr>
        <w:t>при</w:t>
      </w:r>
      <w:r w:rsidRPr="007B195A">
        <w:rPr>
          <w:lang w:val="ru-RU"/>
        </w:rPr>
        <w:t xml:space="preserve">   </w:t>
      </w:r>
      <w:r w:rsidRPr="007B195A">
        <w:rPr>
          <w:position w:val="-10"/>
          <w:lang w:val="ru-RU"/>
        </w:rPr>
        <w:object w:dxaOrig="1480" w:dyaOrig="320">
          <v:shape id="_x0000_i1176" type="#_x0000_t75" style="width:73.25pt;height:16.3pt" o:ole="">
            <v:imagedata r:id="rId315" o:title=""/>
          </v:shape>
          <o:OLEObject Type="Embed" ProgID="Equation.3" ShapeID="_x0000_i1176" DrawAspect="Content" ObjectID="_1499505107" r:id="rId316"/>
        </w:object>
      </w:r>
      <w:r w:rsidRPr="007B195A">
        <w:rPr>
          <w:lang w:val="ru-RU"/>
        </w:rPr>
        <w:t>.</w:t>
      </w:r>
      <w:r w:rsidRPr="007B195A">
        <w:rPr>
          <w:lang w:val="ru-RU"/>
        </w:rPr>
        <w:tab/>
      </w:r>
      <w:r w:rsidRPr="007B195A">
        <w:rPr>
          <w:lang w:val="ru-RU"/>
        </w:rPr>
        <w:tab/>
        <w:t>(</w:t>
      </w:r>
      <w:r w:rsidRPr="007B195A">
        <w:rPr>
          <w:lang w:val="ru-RU" w:eastAsia="ja-JP"/>
        </w:rPr>
        <w:t>52</w:t>
      </w:r>
      <w:r w:rsidRPr="007B195A">
        <w:rPr>
          <w:lang w:val="ru-RU"/>
        </w:rPr>
        <w:t>)</w:t>
      </w:r>
    </w:p>
    <w:p w:rsidR="004B7E37" w:rsidRPr="007B195A" w:rsidRDefault="004B7E37" w:rsidP="004B7E37">
      <w:pPr>
        <w:pStyle w:val="Equation"/>
        <w:rPr>
          <w:lang w:val="ru-RU" w:eastAsia="ja-JP"/>
        </w:rPr>
      </w:pPr>
      <w:r w:rsidRPr="007B195A">
        <w:rPr>
          <w:lang w:val="ru-RU" w:eastAsia="ja-JP"/>
        </w:rPr>
        <w:t>Вышеприведенные уравнения (50) и (52) соотносятся с уравнением (2d3) в основном тексте.</w:t>
      </w:r>
    </w:p>
    <w:p w:rsidR="004B7E37" w:rsidRPr="007B195A" w:rsidRDefault="004B7E37" w:rsidP="004B7E37">
      <w:pPr>
        <w:pStyle w:val="AnnexNoTitle"/>
        <w:rPr>
          <w:sz w:val="28"/>
          <w:lang w:val="ru-RU" w:eastAsia="ja-JP"/>
        </w:rPr>
      </w:pPr>
      <w:r w:rsidRPr="007B195A">
        <w:rPr>
          <w:lang w:val="ru-RU" w:eastAsia="ja-JP"/>
        </w:rPr>
        <w:lastRenderedPageBreak/>
        <w:t>Приложение 7</w:t>
      </w:r>
      <w:r w:rsidRPr="007B195A">
        <w:rPr>
          <w:lang w:val="ru-RU" w:eastAsia="ja-JP"/>
        </w:rPr>
        <w:br/>
      </w:r>
      <w:r w:rsidRPr="007B195A">
        <w:rPr>
          <w:lang w:val="ru-RU" w:eastAsia="ja-JP"/>
        </w:rPr>
        <w:br/>
        <w:t xml:space="preserve">Метод расчета эталонных диаграмм направленности секторной антенны для диапазона частот от 00 МГц до приблизительно 6 ГГц, определенного в п. 3.1 раздела </w:t>
      </w:r>
      <w:r w:rsidRPr="007B195A">
        <w:rPr>
          <w:i/>
          <w:lang w:val="ru-RU" w:eastAsia="ja-JP"/>
        </w:rPr>
        <w:t>рекомендует</w:t>
      </w:r>
      <w:r w:rsidRPr="007B195A">
        <w:rPr>
          <w:lang w:val="ru-RU" w:eastAsia="ja-JP"/>
        </w:rPr>
        <w:t xml:space="preserve"> в основной части</w:t>
      </w:r>
    </w:p>
    <w:p w:rsidR="004B7E37" w:rsidRPr="007B195A" w:rsidRDefault="004B7E37" w:rsidP="004B7E37">
      <w:pPr>
        <w:pStyle w:val="Heading1"/>
        <w:rPr>
          <w:lang w:val="ru-RU"/>
        </w:rPr>
      </w:pPr>
      <w:r w:rsidRPr="007B195A">
        <w:rPr>
          <w:lang w:val="ru-RU"/>
        </w:rPr>
        <w:t>1</w:t>
      </w:r>
      <w:r w:rsidRPr="007B195A">
        <w:rPr>
          <w:lang w:val="ru-RU"/>
        </w:rPr>
        <w:tab/>
        <w:t>Введение</w:t>
      </w:r>
    </w:p>
    <w:p w:rsidR="004B7E37" w:rsidRPr="007B195A" w:rsidRDefault="004B7E37" w:rsidP="004B7E37">
      <w:pPr>
        <w:rPr>
          <w:szCs w:val="24"/>
          <w:lang w:val="ru-RU" w:eastAsia="ja-JP"/>
        </w:rPr>
      </w:pPr>
      <w:r w:rsidRPr="007B195A">
        <w:rPr>
          <w:lang w:val="ru-RU"/>
        </w:rPr>
        <w:t>В настоящем Приложении представлено определение и дополнительные разъяснения уравнений и параметров для эталонных диаграмм направленности секторных антенн для диапазона частот от</w:t>
      </w:r>
      <w:r w:rsidRPr="007B195A">
        <w:rPr>
          <w:szCs w:val="24"/>
          <w:lang w:val="ru-RU" w:eastAsia="ja-JP"/>
        </w:rPr>
        <w:t xml:space="preserve"> 400 МГц до приблизительно 6 ГГц, определенного </w:t>
      </w:r>
      <w:r w:rsidRPr="007B195A">
        <w:rPr>
          <w:lang w:val="ru-RU" w:eastAsia="ja-JP"/>
        </w:rPr>
        <w:t xml:space="preserve">в п. 3.1 раздела </w:t>
      </w:r>
      <w:r w:rsidRPr="007B195A">
        <w:rPr>
          <w:i/>
          <w:lang w:val="ru-RU" w:eastAsia="ja-JP"/>
        </w:rPr>
        <w:t>рекомендует</w:t>
      </w:r>
      <w:r w:rsidRPr="007B195A">
        <w:rPr>
          <w:szCs w:val="24"/>
          <w:lang w:val="ru-RU" w:eastAsia="ja-JP"/>
        </w:rPr>
        <w:t>.</w:t>
      </w:r>
    </w:p>
    <w:p w:rsidR="004B7E37" w:rsidRPr="007B195A" w:rsidRDefault="004B7E37" w:rsidP="004B7E37">
      <w:pPr>
        <w:rPr>
          <w:lang w:val="ru-RU" w:eastAsia="ja-JP"/>
        </w:rPr>
      </w:pPr>
      <w:r w:rsidRPr="007B195A">
        <w:rPr>
          <w:szCs w:val="24"/>
          <w:lang w:val="ru-RU" w:eastAsia="ja-JP"/>
        </w:rPr>
        <w:t xml:space="preserve">В предыдущей версии настоящей Рекомендации был принят алгоритм для расчета эталонных диаграмм направленности с использованием тех же уравнений и того же параметра </w:t>
      </w:r>
      <w:r w:rsidRPr="007B195A">
        <w:rPr>
          <w:i/>
          <w:szCs w:val="24"/>
          <w:lang w:val="ru-RU" w:eastAsia="ja-JP"/>
        </w:rPr>
        <w:t>k</w:t>
      </w:r>
      <w:r w:rsidRPr="007B195A">
        <w:rPr>
          <w:szCs w:val="24"/>
          <w:lang w:val="ru-RU" w:eastAsia="ja-JP"/>
        </w:rPr>
        <w:t xml:space="preserve"> в обеих – азимутальной и угломестной – плоскостях. Вследствие этого было сложно обеспечить хорошее соответствие эталонных диаграмм направленности и диаграмм на основе измеренных данных в азимутальной и угломестной плоскостях.</w:t>
      </w:r>
    </w:p>
    <w:p w:rsidR="004B7E37" w:rsidRPr="007B195A" w:rsidRDefault="004B7E37" w:rsidP="004B7E37">
      <w:pPr>
        <w:rPr>
          <w:lang w:val="ru-RU" w:eastAsia="ja-JP"/>
        </w:rPr>
      </w:pPr>
      <w:r w:rsidRPr="007B195A">
        <w:rPr>
          <w:lang w:val="ru-RU" w:eastAsia="ja-JP"/>
        </w:rPr>
        <w:t>Для преодоления этой проблемы в настоящей версии принят новый подход, при котором для расчета каждой диаграммы направленности в азимутальной или угломестной плоскости используются разные уравнения, которые не базируются на допущении относительно ширины луча по уровню 3 дБ эллиптического луча, определенного в Приложении 3 настоящей Рекомендации.</w:t>
      </w:r>
    </w:p>
    <w:p w:rsidR="004B7E37" w:rsidRPr="007B195A" w:rsidRDefault="004B7E37" w:rsidP="004B7E37">
      <w:pPr>
        <w:pStyle w:val="Heading1"/>
        <w:rPr>
          <w:lang w:val="ru-RU" w:eastAsia="ja-JP"/>
        </w:rPr>
      </w:pPr>
      <w:r w:rsidRPr="007B195A">
        <w:rPr>
          <w:lang w:val="ru-RU" w:eastAsia="ja-JP"/>
        </w:rPr>
        <w:t>2</w:t>
      </w:r>
      <w:r w:rsidRPr="007B195A">
        <w:rPr>
          <w:lang w:val="ru-RU" w:eastAsia="ja-JP"/>
        </w:rPr>
        <w:tab/>
        <w:t>Рассмотрение</w:t>
      </w:r>
    </w:p>
    <w:p w:rsidR="004B7E37" w:rsidRPr="007B195A" w:rsidRDefault="004B7E37" w:rsidP="004B7E37">
      <w:pPr>
        <w:rPr>
          <w:lang w:val="ru-RU" w:eastAsia="ja-JP"/>
        </w:rPr>
      </w:pPr>
      <w:r w:rsidRPr="007B195A">
        <w:rPr>
          <w:lang w:val="ru-RU" w:eastAsia="ja-JP"/>
        </w:rPr>
        <w:t>Для введения новых базовых уравнений для эталонных диаграмм направленности для структуры секторной антенны принимается следующее:</w:t>
      </w:r>
    </w:p>
    <w:p w:rsidR="004B7E37" w:rsidRPr="007B195A" w:rsidRDefault="004B7E37" w:rsidP="004B7E37">
      <w:pPr>
        <w:pStyle w:val="enumlev1"/>
        <w:rPr>
          <w:lang w:val="ru-RU" w:eastAsia="ja-JP"/>
        </w:rPr>
      </w:pPr>
      <w:r w:rsidRPr="007B195A">
        <w:rPr>
          <w:lang w:val="ru-RU" w:eastAsia="ja-JP"/>
        </w:rPr>
        <w:t>–</w:t>
      </w:r>
      <w:r w:rsidRPr="007B195A">
        <w:rPr>
          <w:lang w:val="ru-RU" w:eastAsia="ja-JP"/>
        </w:rPr>
        <w:tab/>
        <w:t>элементы антенны включаются в решетку в вертикальном направлении аналогично всенаправленным антеннам;</w:t>
      </w:r>
    </w:p>
    <w:p w:rsidR="004B7E37" w:rsidRPr="007B195A" w:rsidRDefault="004B7E37" w:rsidP="004B7E37">
      <w:pPr>
        <w:pStyle w:val="enumlev1"/>
        <w:rPr>
          <w:lang w:val="ru-RU" w:eastAsia="ja-JP"/>
        </w:rPr>
      </w:pPr>
      <w:r w:rsidRPr="007B195A">
        <w:rPr>
          <w:lang w:val="ru-RU" w:eastAsia="ja-JP"/>
        </w:rPr>
        <w:t>–</w:t>
      </w:r>
      <w:r w:rsidRPr="007B195A">
        <w:rPr>
          <w:lang w:val="ru-RU" w:eastAsia="ja-JP"/>
        </w:rPr>
        <w:tab/>
        <w:t>элементы антенны являются секторно направленными в горизонтальном направлении.</w:t>
      </w:r>
    </w:p>
    <w:p w:rsidR="004B7E37" w:rsidRPr="007B195A" w:rsidRDefault="004B7E37" w:rsidP="004B7E37">
      <w:pPr>
        <w:rPr>
          <w:lang w:val="ru-RU" w:eastAsia="ja-JP"/>
        </w:rPr>
      </w:pPr>
      <w:r w:rsidRPr="007B195A">
        <w:rPr>
          <w:lang w:val="ru-RU" w:eastAsia="ja-JP"/>
        </w:rPr>
        <w:t>На базе структуры всенаправленной антенны общая вертикальная диаграмма направленности излучающих элементов в решетке является функцией только угла места в силу исключительно вертикальной ориентации решетки. Соответственно, вертикальные диаграммы направленности не подвержены влиянию изменения азимутального угла. Для всенаправленных антенн, в которых используются дипольные излучающие элементы, вертикальные диаграммы направленности являются идентичными независимо от азимутальных углов. С другой стороны, для секторных антенн, излучающие элементы которых являются направленными, диаграмма направленности при произвольном азимутальном угле</w:t>
      </w:r>
      <w:r w:rsidRPr="007B195A">
        <w:rPr>
          <w:lang w:val="ru-RU"/>
        </w:rPr>
        <w:t xml:space="preserve"> </w:t>
      </w:r>
      <w:r w:rsidRPr="007B195A">
        <w:rPr>
          <w:lang w:val="ru-RU"/>
        </w:rPr>
        <w:sym w:font="Symbol" w:char="F06A"/>
      </w:r>
      <w:r w:rsidRPr="007B195A">
        <w:rPr>
          <w:lang w:val="ru-RU"/>
        </w:rPr>
        <w:t xml:space="preserve"> несколько уменьшена относительно диаграммы направленности при</w:t>
      </w:r>
      <w:r w:rsidRPr="007B195A">
        <w:rPr>
          <w:lang w:val="ru-RU" w:eastAsia="ja-JP"/>
        </w:rPr>
        <w:t xml:space="preserve"> </w:t>
      </w:r>
      <w:r w:rsidRPr="007B195A">
        <w:rPr>
          <w:lang w:val="ru-RU"/>
        </w:rPr>
        <w:sym w:font="Symbol" w:char="F06A"/>
      </w:r>
      <w:r w:rsidRPr="007B195A">
        <w:rPr>
          <w:lang w:val="ru-RU"/>
        </w:rPr>
        <w:t xml:space="preserve"> = </w:t>
      </w:r>
      <w:r w:rsidRPr="007B195A">
        <w:rPr>
          <w:lang w:val="ru-RU" w:eastAsia="ja-JP"/>
        </w:rPr>
        <w:t xml:space="preserve">0° с коэффициентом сжатия </w:t>
      </w:r>
      <w:r w:rsidRPr="007B195A">
        <w:rPr>
          <w:i/>
          <w:iCs/>
          <w:lang w:val="ru-RU" w:eastAsia="ja-JP"/>
        </w:rPr>
        <w:t>R</w:t>
      </w:r>
      <w:r w:rsidRPr="007B195A">
        <w:rPr>
          <w:lang w:val="ru-RU" w:eastAsia="ja-JP"/>
        </w:rPr>
        <w:t xml:space="preserve">, который означает степень сжатия горизонтального усиления при смещении азимутального угла от 0° к </w:t>
      </w:r>
      <w:r w:rsidRPr="007B195A">
        <w:rPr>
          <w:lang w:val="ru-RU"/>
        </w:rPr>
        <w:sym w:font="Symbol" w:char="F06A"/>
      </w:r>
      <w:r w:rsidRPr="007B195A">
        <w:rPr>
          <w:lang w:val="ru-RU"/>
        </w:rPr>
        <w:t>.</w:t>
      </w:r>
    </w:p>
    <w:p w:rsidR="004B7E37" w:rsidRPr="007B195A" w:rsidRDefault="004B7E37" w:rsidP="004B7E37">
      <w:pPr>
        <w:rPr>
          <w:lang w:val="ru-RU"/>
        </w:rPr>
      </w:pPr>
      <w:r w:rsidRPr="007B195A">
        <w:rPr>
          <w:lang w:val="ru-RU" w:eastAsia="ja-JP"/>
        </w:rPr>
        <w:t xml:space="preserve">Вместе с тем, горизонтальные диаграммы направленности не подвержены влиянию изменения угла места и, следовательно, относительное горизонтальное усиление антенны (дБ) (отрицательное усиление) является одним и тем же значением при произвольном азимутальном угле независимо от углов места. Соответственно, относительное горизонтальное усиление в произвольной точке </w:t>
      </w:r>
      <w:r w:rsidRPr="007B195A">
        <w:rPr>
          <w:i/>
          <w:iCs/>
          <w:lang w:val="ru-RU" w:eastAsia="ja-JP"/>
        </w:rPr>
        <w:t>G</w:t>
      </w:r>
      <w:r w:rsidRPr="007B195A">
        <w:rPr>
          <w:i/>
          <w:iCs/>
          <w:vertAlign w:val="subscript"/>
          <w:lang w:val="ru-RU" w:eastAsia="ja-JP"/>
        </w:rPr>
        <w:t>ar</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выражается следующим образом</w:t>
      </w:r>
      <w:r w:rsidRPr="007B195A">
        <w:rPr>
          <w:lang w:val="ru-RU" w:eastAsia="ja-JP"/>
        </w:rPr>
        <w:t>:</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ar</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xml:space="preserve">) = </w:t>
      </w:r>
      <w:r w:rsidRPr="007B195A">
        <w:rPr>
          <w:i/>
          <w:iCs/>
          <w:lang w:val="ru-RU" w:eastAsia="ja-JP"/>
        </w:rPr>
        <w:t>G</w:t>
      </w:r>
      <w:r w:rsidRPr="007B195A">
        <w:rPr>
          <w:i/>
          <w:iCs/>
          <w:vertAlign w:val="subscript"/>
          <w:lang w:val="ru-RU" w:eastAsia="ja-JP"/>
        </w:rPr>
        <w:t>ar</w:t>
      </w:r>
      <w:r w:rsidRPr="007B195A">
        <w:rPr>
          <w:lang w:val="ru-RU" w:eastAsia="ja-JP"/>
        </w:rPr>
        <w:t>(</w:t>
      </w:r>
      <w:r w:rsidRPr="007B195A">
        <w:rPr>
          <w:lang w:val="ru-RU"/>
        </w:rPr>
        <w:sym w:font="Symbol" w:char="F06A"/>
      </w:r>
      <w:r w:rsidRPr="007B195A">
        <w:rPr>
          <w:lang w:val="ru-RU" w:eastAsia="ja-JP"/>
        </w:rPr>
        <w:t>,0</w:t>
      </w:r>
      <w:r w:rsidRPr="007B195A">
        <w:rPr>
          <w:lang w:val="ru-RU"/>
        </w:rPr>
        <w:t>°)</w:t>
      </w:r>
      <w:r w:rsidRPr="007B195A">
        <w:rPr>
          <w:lang w:val="ru-RU" w:eastAsia="ja-JP"/>
        </w:rPr>
        <w:t>                (дБ)</w:t>
      </w:r>
      <w:r w:rsidRPr="007B195A">
        <w:rPr>
          <w:lang w:val="ru-RU" w:eastAsia="ja-JP"/>
        </w:rPr>
        <w:tab/>
        <w:t>(53)</w:t>
      </w:r>
    </w:p>
    <w:p w:rsidR="004B7E37" w:rsidRPr="007B195A" w:rsidRDefault="004B7E37" w:rsidP="004B7E37">
      <w:pPr>
        <w:pStyle w:val="Equationlegend"/>
        <w:rPr>
          <w:lang w:val="ru-RU" w:eastAsia="ja-JP"/>
        </w:rPr>
      </w:pPr>
      <w:r w:rsidRPr="007B195A">
        <w:rPr>
          <w:lang w:val="ru-RU" w:eastAsia="ja-JP"/>
        </w:rPr>
        <w:tab/>
      </w:r>
      <w:r w:rsidRPr="007B195A">
        <w:rPr>
          <w:iCs/>
          <w:lang w:val="ru-RU" w:eastAsia="ja-JP"/>
        </w:rPr>
        <w:sym w:font="Symbol" w:char="F06A"/>
      </w:r>
      <w:r w:rsidRPr="007B195A">
        <w:rPr>
          <w:lang w:val="ru-RU" w:eastAsia="ja-JP"/>
        </w:rPr>
        <w:t xml:space="preserve">: </w:t>
      </w:r>
      <w:r w:rsidRPr="007B195A">
        <w:rPr>
          <w:lang w:val="ru-RU" w:eastAsia="ja-JP"/>
        </w:rPr>
        <w:tab/>
        <w:t xml:space="preserve">азимутальный угол относительно угла максимального усиления в горизонтальной плоскости (градусы) </w:t>
      </w:r>
      <w:r w:rsidRPr="007B195A">
        <w:rPr>
          <w:lang w:val="ru-RU"/>
        </w:rPr>
        <w:t>(–</w:t>
      </w:r>
      <w:r w:rsidRPr="007B195A">
        <w:rPr>
          <w:lang w:val="ru-RU" w:eastAsia="ja-JP"/>
        </w:rPr>
        <w:t>18</w:t>
      </w:r>
      <w:r w:rsidRPr="007B195A">
        <w:rPr>
          <w:lang w:val="ru-RU"/>
        </w:rPr>
        <w:t xml:space="preserve">0° ≤ </w:t>
      </w:r>
      <w:r w:rsidRPr="007B195A">
        <w:rPr>
          <w:lang w:val="ru-RU"/>
        </w:rPr>
        <w:sym w:font="Symbol" w:char="F06A"/>
      </w:r>
      <w:r w:rsidRPr="007B195A">
        <w:rPr>
          <w:lang w:val="ru-RU"/>
        </w:rPr>
        <w:t xml:space="preserve"> ≤ </w:t>
      </w:r>
      <w:r w:rsidRPr="007B195A">
        <w:rPr>
          <w:lang w:val="ru-RU" w:eastAsia="ja-JP"/>
        </w:rPr>
        <w:t>18</w:t>
      </w:r>
      <w:r w:rsidRPr="007B195A">
        <w:rPr>
          <w:lang w:val="ru-RU"/>
        </w:rPr>
        <w:t>0°);</w:t>
      </w:r>
    </w:p>
    <w:p w:rsidR="004B7E37" w:rsidRPr="007B195A" w:rsidRDefault="004B7E37" w:rsidP="004B7E37">
      <w:pPr>
        <w:pStyle w:val="Equationlegend"/>
        <w:rPr>
          <w:lang w:val="ru-RU"/>
        </w:rPr>
      </w:pPr>
      <w:r w:rsidRPr="007B195A">
        <w:rPr>
          <w:lang w:val="ru-RU" w:eastAsia="ja-JP"/>
        </w:rPr>
        <w:tab/>
      </w:r>
      <w:r w:rsidRPr="007B195A">
        <w:rPr>
          <w:lang w:val="ru-RU" w:eastAsia="ja-JP"/>
        </w:rPr>
        <w:sym w:font="Symbol" w:char="F071"/>
      </w:r>
      <w:r w:rsidRPr="007B195A">
        <w:rPr>
          <w:lang w:val="ru-RU" w:eastAsia="ja-JP"/>
        </w:rPr>
        <w:t xml:space="preserve">: </w:t>
      </w:r>
      <w:r w:rsidRPr="007B195A">
        <w:rPr>
          <w:lang w:val="ru-RU"/>
        </w:rPr>
        <w:tab/>
        <w:t xml:space="preserve">угол места относительно локальной горизонтальной плоскости, когда максимальное усиление находится в этой плоскости </w:t>
      </w:r>
      <w:r w:rsidRPr="007B195A">
        <w:rPr>
          <w:lang w:val="ru-RU" w:eastAsia="ja-JP"/>
        </w:rPr>
        <w:t xml:space="preserve">(градусы) </w:t>
      </w:r>
      <w:r w:rsidRPr="007B195A">
        <w:rPr>
          <w:lang w:val="ru-RU"/>
        </w:rPr>
        <w:t xml:space="preserve">(–90° ≤ </w:t>
      </w:r>
      <w:r w:rsidRPr="007B195A">
        <w:rPr>
          <w:lang w:val="ru-RU"/>
        </w:rPr>
        <w:sym w:font="Symbol" w:char="F071"/>
      </w:r>
      <w:r w:rsidRPr="007B195A">
        <w:rPr>
          <w:lang w:val="ru-RU"/>
        </w:rPr>
        <w:t xml:space="preserve"> ≤ 90°).</w:t>
      </w:r>
    </w:p>
    <w:p w:rsidR="004B7E37" w:rsidRPr="007B195A" w:rsidRDefault="004B7E37" w:rsidP="004B7E37">
      <w:pPr>
        <w:keepNext/>
        <w:keepLines/>
        <w:rPr>
          <w:lang w:val="ru-RU" w:eastAsia="ja-JP"/>
        </w:rPr>
      </w:pPr>
      <w:r w:rsidRPr="007B195A">
        <w:rPr>
          <w:lang w:val="ru-RU" w:eastAsia="ja-JP"/>
        </w:rPr>
        <w:lastRenderedPageBreak/>
        <w:t>Таким образом, вышеупомянутый коэффициент сжатия</w:t>
      </w:r>
      <w:r w:rsidRPr="007B195A">
        <w:rPr>
          <w:lang w:val="ru-RU"/>
        </w:rPr>
        <w:t xml:space="preserve"> </w:t>
      </w:r>
      <w:r w:rsidRPr="007B195A">
        <w:rPr>
          <w:i/>
          <w:iCs/>
          <w:lang w:val="ru-RU"/>
        </w:rPr>
        <w:t>R</w:t>
      </w:r>
      <w:r w:rsidRPr="007B195A">
        <w:rPr>
          <w:lang w:val="ru-RU"/>
        </w:rPr>
        <w:t xml:space="preserve"> можно описать следующим образом:</w:t>
      </w:r>
      <w:r w:rsidRPr="007B195A">
        <w:rPr>
          <w:lang w:val="ru-RU" w:eastAsia="ja-JP"/>
        </w:rPr>
        <w:t xml:space="preserve"> </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30"/>
          <w:sz w:val="24"/>
          <w:lang w:val="ru-RU"/>
        </w:rPr>
        <w:object w:dxaOrig="3024" w:dyaOrig="672">
          <v:shape id="_x0000_i1177" type="#_x0000_t75" style="width:137.75pt;height:30.7pt;mso-position-vertical:absolute" o:ole="">
            <v:imagedata r:id="rId317" o:title=""/>
          </v:shape>
          <o:OLEObject Type="Embed" ProgID="Equation.3" ShapeID="_x0000_i1177" DrawAspect="Content" ObjectID="_1499505108" r:id="rId318"/>
        </w:objec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R</w:t>
      </w:r>
      <w:r w:rsidRPr="007B195A">
        <w:rPr>
          <w:lang w:val="ru-RU" w:eastAsia="ja-JP"/>
        </w:rPr>
        <w:t>:</w:t>
      </w:r>
      <w:r w:rsidRPr="007B195A">
        <w:rPr>
          <w:lang w:val="ru-RU" w:eastAsia="ja-JP"/>
        </w:rPr>
        <w:tab/>
        <w:t xml:space="preserve">коэффициент сжатия горизонтального усиления при смещении азимутального угла от </w:t>
      </w:r>
      <w:r w:rsidRPr="007B195A">
        <w:rPr>
          <w:lang w:val="ru-RU"/>
        </w:rPr>
        <w:t>0° к</w:t>
      </w:r>
      <w:r w:rsidRPr="007B195A">
        <w:rPr>
          <w:lang w:val="ru-RU" w:eastAsia="ja-JP"/>
        </w:rPr>
        <w:t xml:space="preserve"> </w:t>
      </w:r>
      <w:r w:rsidRPr="007B195A">
        <w:rPr>
          <w:lang w:val="ru-RU"/>
        </w:rPr>
        <w:sym w:font="Symbol" w:char="F06A"/>
      </w:r>
      <w:r w:rsidRPr="007B195A">
        <w:rPr>
          <w:lang w:val="ru-RU" w:eastAsia="ja-JP"/>
        </w:rPr>
        <w:t>,</w:t>
      </w:r>
    </w:p>
    <w:p w:rsidR="004B7E37" w:rsidRPr="007B195A" w:rsidRDefault="004B7E37" w:rsidP="004B7E37">
      <w:pPr>
        <w:rPr>
          <w:lang w:val="ru-RU" w:eastAsia="ja-JP"/>
        </w:rPr>
      </w:pPr>
      <w:r w:rsidRPr="007B195A">
        <w:rPr>
          <w:lang w:val="ru-RU"/>
        </w:rPr>
        <w:t>И вертикальное относительное усиление в произвольной точке</w:t>
      </w:r>
      <w:r w:rsidRPr="007B195A">
        <w:rPr>
          <w:lang w:val="ru-RU" w:eastAsia="ja-JP"/>
        </w:rPr>
        <w:t xml:space="preserve"> </w:t>
      </w:r>
      <w:r w:rsidRPr="007B195A">
        <w:rPr>
          <w:i/>
          <w:iCs/>
          <w:lang w:val="ru-RU" w:eastAsia="ja-JP"/>
        </w:rPr>
        <w:t>G</w:t>
      </w:r>
      <w:r w:rsidRPr="007B195A">
        <w:rPr>
          <w:i/>
          <w:iCs/>
          <w:vertAlign w:val="subscript"/>
          <w:lang w:val="ru-RU" w:eastAsia="ja-JP"/>
        </w:rPr>
        <w:t>er</w:t>
      </w:r>
      <w:r w:rsidRPr="007B195A">
        <w:rPr>
          <w:lang w:val="ru-RU"/>
        </w:rPr>
        <w:t>(</w:t>
      </w:r>
      <w:r w:rsidRPr="007B195A">
        <w:rPr>
          <w:lang w:val="ru-RU"/>
        </w:rPr>
        <w:sym w:font="Symbol" w:char="F06A"/>
      </w:r>
      <w:r w:rsidRPr="007B195A">
        <w:rPr>
          <w:lang w:val="ru-RU"/>
        </w:rPr>
        <w:t>,</w:t>
      </w:r>
      <w:r w:rsidRPr="007B195A">
        <w:rPr>
          <w:lang w:val="ru-RU"/>
        </w:rPr>
        <w:sym w:font="Symbol" w:char="F071"/>
      </w:r>
      <w:r w:rsidRPr="007B195A">
        <w:rPr>
          <w:lang w:val="ru-RU"/>
        </w:rPr>
        <w:t>)</w:t>
      </w:r>
      <w:r w:rsidRPr="007B195A">
        <w:rPr>
          <w:lang w:val="ru-RU" w:eastAsia="ja-JP"/>
        </w:rPr>
        <w:t xml:space="preserve"> выражается следующим образом:</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er</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xml:space="preserve">) = </w:t>
      </w:r>
      <w:r w:rsidRPr="007B195A">
        <w:rPr>
          <w:i/>
          <w:iCs/>
          <w:lang w:val="ru-RU" w:eastAsia="ja-JP"/>
        </w:rPr>
        <w:t>R</w:t>
      </w:r>
      <w:r w:rsidRPr="007B195A">
        <w:rPr>
          <w:szCs w:val="24"/>
          <w:lang w:val="ru-RU"/>
        </w:rPr>
        <w:t>·</w:t>
      </w:r>
      <w:r w:rsidRPr="007B195A">
        <w:rPr>
          <w:i/>
          <w:iCs/>
          <w:lang w:val="ru-RU" w:eastAsia="ja-JP"/>
        </w:rPr>
        <w:t>G</w:t>
      </w:r>
      <w:r w:rsidRPr="007B195A">
        <w:rPr>
          <w:i/>
          <w:iCs/>
          <w:vertAlign w:val="subscript"/>
          <w:lang w:val="ru-RU" w:eastAsia="ja-JP"/>
        </w:rPr>
        <w:t>er</w:t>
      </w:r>
      <w:r w:rsidRPr="007B195A">
        <w:rPr>
          <w:lang w:val="ru-RU" w:eastAsia="ja-JP"/>
        </w:rPr>
        <w:t>(0</w:t>
      </w:r>
      <w:r w:rsidRPr="007B195A">
        <w:rPr>
          <w:lang w:val="ru-RU"/>
        </w:rPr>
        <w:t>°</w:t>
      </w:r>
      <w:r w:rsidRPr="007B195A">
        <w:rPr>
          <w:lang w:val="ru-RU" w:eastAsia="ja-JP"/>
        </w:rPr>
        <w:t>,</w:t>
      </w:r>
      <w:r w:rsidRPr="007B195A">
        <w:rPr>
          <w:lang w:val="ru-RU"/>
        </w:rPr>
        <w:sym w:font="Symbol" w:char="F071"/>
      </w:r>
      <w:r w:rsidRPr="007B195A">
        <w:rPr>
          <w:lang w:val="ru-RU"/>
        </w:rPr>
        <w:t>)</w:t>
      </w:r>
      <w:r w:rsidRPr="007B195A">
        <w:rPr>
          <w:lang w:val="ru-RU" w:eastAsia="ja-JP"/>
        </w:rPr>
        <w:t>                (дБ)</w:t>
      </w:r>
      <w:r w:rsidRPr="007B195A">
        <w:rPr>
          <w:lang w:val="ru-RU" w:eastAsia="ja-JP"/>
        </w:rPr>
        <w:tab/>
        <w:t>(54)</w:t>
      </w:r>
    </w:p>
    <w:p w:rsidR="004B7E37" w:rsidRPr="007B195A" w:rsidRDefault="004B7E37" w:rsidP="004B7E37">
      <w:pPr>
        <w:rPr>
          <w:lang w:val="ru-RU" w:eastAsia="ja-JP"/>
        </w:rPr>
      </w:pPr>
      <w:r w:rsidRPr="007B195A">
        <w:rPr>
          <w:lang w:val="ru-RU" w:eastAsia="ja-JP"/>
        </w:rPr>
        <w:t>В результате, относительное усиление секторной антенны в произвольной точке описывается как сумма в дБ уравнений</w:t>
      </w:r>
      <w:r w:rsidRPr="007B195A">
        <w:rPr>
          <w:lang w:val="ru-RU"/>
        </w:rPr>
        <w:t xml:space="preserve"> (</w:t>
      </w:r>
      <w:r w:rsidRPr="007B195A">
        <w:rPr>
          <w:lang w:val="ru-RU" w:eastAsia="ja-JP"/>
        </w:rPr>
        <w:t>53</w:t>
      </w:r>
      <w:r w:rsidRPr="007B195A">
        <w:rPr>
          <w:lang w:val="ru-RU"/>
        </w:rPr>
        <w:t>) и (</w:t>
      </w:r>
      <w:r w:rsidRPr="007B195A">
        <w:rPr>
          <w:lang w:val="ru-RU" w:eastAsia="ja-JP"/>
        </w:rPr>
        <w:t>54</w:t>
      </w:r>
      <w:r w:rsidRPr="007B195A">
        <w:rPr>
          <w:lang w:val="ru-RU"/>
        </w:rPr>
        <w:t>)</w:t>
      </w:r>
      <w:r w:rsidRPr="007B195A">
        <w:rPr>
          <w:lang w:val="ru-RU" w:eastAsia="ja-JP"/>
        </w:rPr>
        <w:t>,</w:t>
      </w:r>
      <w:r w:rsidRPr="007B195A">
        <w:rPr>
          <w:lang w:val="ru-RU"/>
        </w:rPr>
        <w:t xml:space="preserve"> а усиление относительно изотропной антенны </w:t>
      </w:r>
      <w:r w:rsidRPr="007B195A">
        <w:rPr>
          <w:i/>
          <w:iCs/>
          <w:lang w:val="ru-RU" w:eastAsia="ja-JP"/>
        </w:rPr>
        <w:t>G</w:t>
      </w:r>
      <w:r w:rsidRPr="007B195A">
        <w:rPr>
          <w:lang w:val="ru-RU" w:eastAsia="ja-JP"/>
        </w:rPr>
        <w:t>(</w:t>
      </w:r>
      <w:r w:rsidRPr="007B195A">
        <w:rPr>
          <w:lang w:val="ru-RU"/>
        </w:rPr>
        <w:sym w:font="Symbol" w:char="F06A"/>
      </w:r>
      <w:r w:rsidRPr="007B195A">
        <w:rPr>
          <w:lang w:val="ru-RU"/>
        </w:rPr>
        <w:t>,</w:t>
      </w:r>
      <w:r w:rsidRPr="007B195A">
        <w:rPr>
          <w:lang w:val="ru-RU"/>
        </w:rPr>
        <w:sym w:font="Symbol" w:char="F071"/>
      </w:r>
      <w:r w:rsidRPr="007B195A">
        <w:rPr>
          <w:lang w:val="ru-RU"/>
        </w:rPr>
        <w:t>) – как функция нормализованного направления по ширине луча на уровне 3 дБ, то есть приведенное в основной части уравнение (2</w:t>
      </w:r>
      <w:r w:rsidRPr="007B195A">
        <w:rPr>
          <w:lang w:val="ru-RU" w:eastAsia="ja-JP"/>
        </w:rPr>
        <w:t>a</w:t>
      </w:r>
      <w:r w:rsidRPr="007B195A">
        <w:rPr>
          <w:lang w:val="ru-RU"/>
        </w:rPr>
        <w:t>1) принимает следующий вид</w:t>
      </w:r>
      <w:r w:rsidRPr="007B195A">
        <w:rPr>
          <w:lang w:val="ru-RU" w:eastAsia="ja-JP"/>
        </w:rPr>
        <w:t>:</w:t>
      </w:r>
    </w:p>
    <w:p w:rsidR="004B7E37" w:rsidRPr="007B195A" w:rsidRDefault="004B7E37" w:rsidP="004B7E37">
      <w:pPr>
        <w:pStyle w:val="Equation"/>
        <w:rPr>
          <w:lang w:val="ru-RU"/>
        </w:rPr>
      </w:pPr>
      <w:r w:rsidRPr="007B195A">
        <w:rPr>
          <w:lang w:val="ru-RU" w:eastAsia="ja-JP"/>
        </w:rPr>
        <w:tab/>
      </w:r>
      <w:r w:rsidRPr="007B195A">
        <w:rPr>
          <w:lang w:val="ru-RU" w:eastAsia="ja-JP"/>
        </w:rPr>
        <w:tab/>
      </w:r>
      <w:r w:rsidRPr="007B195A">
        <w:rPr>
          <w:i/>
          <w:iCs/>
          <w:lang w:val="ru-RU" w:eastAsia="ja-JP"/>
        </w:rPr>
        <w:t>G</w:t>
      </w:r>
      <w:r w:rsidRPr="007B195A">
        <w:rPr>
          <w:lang w:val="ru-RU" w:eastAsia="ja-JP"/>
        </w:rPr>
        <w:t>(</w:t>
      </w:r>
      <w:r w:rsidRPr="007B195A">
        <w:rPr>
          <w:lang w:val="ru-RU"/>
        </w:rPr>
        <w:sym w:font="Symbol" w:char="F06A"/>
      </w:r>
      <w:r w:rsidRPr="007B195A">
        <w:rPr>
          <w:lang w:val="ru-RU" w:eastAsia="ja-JP"/>
        </w:rPr>
        <w:t>,</w:t>
      </w:r>
      <w:r w:rsidRPr="007B195A">
        <w:rPr>
          <w:lang w:val="ru-RU"/>
        </w:rPr>
        <w:sym w:font="Symbol" w:char="F071"/>
      </w:r>
      <w:r w:rsidRPr="007B195A">
        <w:rPr>
          <w:lang w:val="ru-RU"/>
        </w:rPr>
        <w:t xml:space="preserve">) = </w:t>
      </w:r>
      <w:r w:rsidRPr="007B195A">
        <w:rPr>
          <w:i/>
          <w:iCs/>
          <w:lang w:val="ru-RU" w:eastAsia="ja-JP"/>
        </w:rPr>
        <w:t>G</w:t>
      </w:r>
      <w:r w:rsidRPr="007B195A">
        <w:rPr>
          <w:vertAlign w:val="subscript"/>
          <w:lang w:val="ru-RU" w:eastAsia="ja-JP"/>
        </w:rPr>
        <w:t>0</w:t>
      </w:r>
      <w:r w:rsidRPr="007B195A">
        <w:rPr>
          <w:lang w:val="ru-RU" w:eastAsia="ja-JP"/>
        </w:rPr>
        <w:t xml:space="preserve"> +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w:t>
      </w:r>
      <w:r w:rsidRPr="007B195A">
        <w:rPr>
          <w:i/>
          <w:iCs/>
          <w:lang w:val="ru-RU" w:eastAsia="ja-JP"/>
        </w:rPr>
        <w:t>R</w:t>
      </w:r>
      <w:r w:rsidRPr="007B195A">
        <w:rPr>
          <w:lang w:val="ru-RU" w:eastAsia="ja-JP"/>
        </w:rPr>
        <w:t>·</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(дБи)</w:t>
      </w:r>
      <w:r w:rsidRPr="007B195A">
        <w:rPr>
          <w:lang w:val="ru-RU"/>
        </w:rPr>
        <w:tab/>
        <w:t>(55)</w:t>
      </w:r>
    </w:p>
    <w:p w:rsidR="004B7E37" w:rsidRPr="007B195A" w:rsidRDefault="004B7E37" w:rsidP="004B7E37">
      <w:pPr>
        <w:pStyle w:val="Equationlegend"/>
        <w:rPr>
          <w:lang w:val="ru-RU"/>
        </w:rPr>
      </w:pPr>
      <w:r w:rsidRPr="007B195A">
        <w:rPr>
          <w:lang w:val="ru-RU" w:eastAsia="ja-JP"/>
        </w:rPr>
        <w:tab/>
      </w:r>
      <w:r w:rsidRPr="007B195A">
        <w:rPr>
          <w:i/>
          <w:iCs/>
          <w:lang w:val="ru-RU" w:eastAsia="ja-JP"/>
        </w:rPr>
        <w:t>G</w:t>
      </w:r>
      <w:r w:rsidRPr="007B195A">
        <w:rPr>
          <w:vertAlign w:val="subscript"/>
          <w:lang w:val="ru-RU" w:eastAsia="ja-JP"/>
        </w:rPr>
        <w:t>0</w:t>
      </w:r>
      <w:r w:rsidRPr="007B195A">
        <w:rPr>
          <w:lang w:val="ru-RU" w:eastAsia="ja-JP"/>
        </w:rPr>
        <w:t xml:space="preserve">: </w:t>
      </w:r>
      <w:r w:rsidRPr="007B195A">
        <w:rPr>
          <w:lang w:val="ru-RU" w:eastAsia="ja-JP"/>
        </w:rPr>
        <w:tab/>
        <w:t>максимальное усиление в азимутальной плоскости</w:t>
      </w:r>
      <w:r w:rsidRPr="007B195A">
        <w:rPr>
          <w:lang w:val="ru-RU"/>
        </w:rPr>
        <w:t xml:space="preserve"> (дБи);</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w:t>
      </w:r>
      <w:r w:rsidRPr="007B195A">
        <w:rPr>
          <w:lang w:val="ru-RU"/>
        </w:rPr>
        <w:t>:</w:t>
      </w:r>
      <w:r w:rsidRPr="007B195A">
        <w:rPr>
          <w:lang w:val="ru-RU"/>
        </w:rPr>
        <w:tab/>
        <w:t>относительное усиление в азимутальной плоскости в нормализованном направлении</w:t>
      </w:r>
      <w:r w:rsidRPr="007B195A">
        <w:rPr>
          <w:lang w:val="ru-RU" w:eastAsia="ja-JP"/>
        </w:rPr>
        <w:t xml:space="preserve"> (</w:t>
      </w:r>
      <w:r w:rsidRPr="007B195A">
        <w:rPr>
          <w:i/>
          <w:iCs/>
          <w:lang w:val="ru-RU" w:eastAsia="ja-JP"/>
        </w:rPr>
        <w:t>x</w:t>
      </w:r>
      <w:r w:rsidRPr="007B195A">
        <w:rPr>
          <w:i/>
          <w:iCs/>
          <w:vertAlign w:val="subscript"/>
          <w:lang w:val="ru-RU" w:eastAsia="ja-JP"/>
        </w:rPr>
        <w:t>h</w:t>
      </w:r>
      <w:r w:rsidRPr="007B195A">
        <w:rPr>
          <w:lang w:val="ru-RU" w:eastAsia="ja-JP"/>
        </w:rPr>
        <w:t>, 0) (дБ);</w:t>
      </w:r>
    </w:p>
    <w:p w:rsidR="004B7E37" w:rsidRPr="007B195A" w:rsidRDefault="004B7E37" w:rsidP="004B7E37">
      <w:pPr>
        <w:pStyle w:val="Equationlegend"/>
        <w:rPr>
          <w:lang w:val="ru-RU"/>
        </w:rPr>
      </w:pPr>
      <w:r w:rsidRPr="007B195A">
        <w:rPr>
          <w:lang w:val="ru-RU" w:eastAsia="ja-JP"/>
        </w:rPr>
        <w:tab/>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eastAsia="ja-JP"/>
        </w:rPr>
        <w:tab/>
        <w:t>|φ|/φ</w:t>
      </w:r>
      <w:r w:rsidRPr="007B195A">
        <w:rPr>
          <w:vertAlign w:val="subscript"/>
          <w:lang w:val="ru-RU" w:eastAsia="ja-JP"/>
        </w:rPr>
        <w:t>3;</w:t>
      </w:r>
    </w:p>
    <w:p w:rsidR="004B7E37" w:rsidRPr="007B195A" w:rsidRDefault="004B7E37" w:rsidP="004B7E37">
      <w:pPr>
        <w:pStyle w:val="Equationlegend"/>
        <w:rPr>
          <w:lang w:val="ru-RU"/>
        </w:rPr>
      </w:pPr>
      <w:r w:rsidRPr="007B195A">
        <w:rPr>
          <w:lang w:val="ru-RU"/>
        </w:rPr>
        <w:tab/>
      </w:r>
      <w:r w:rsidRPr="007B195A">
        <w:rPr>
          <w:lang w:val="ru-RU"/>
        </w:rPr>
        <w:sym w:font="Symbol" w:char="F06A"/>
      </w:r>
      <w:r w:rsidRPr="007B195A">
        <w:rPr>
          <w:vertAlign w:val="subscript"/>
          <w:lang w:val="ru-RU"/>
        </w:rPr>
        <w:t>3</w:t>
      </w:r>
      <w:r w:rsidRPr="007B195A">
        <w:rPr>
          <w:lang w:val="ru-RU"/>
        </w:rPr>
        <w:t>:</w:t>
      </w:r>
      <w:r w:rsidRPr="007B195A">
        <w:rPr>
          <w:lang w:val="ru-RU" w:eastAsia="ja-JP"/>
        </w:rPr>
        <w:t xml:space="preserve"> </w:t>
      </w:r>
      <w:r w:rsidRPr="007B195A">
        <w:rPr>
          <w:lang w:val="ru-RU"/>
        </w:rPr>
        <w:tab/>
      </w:r>
      <w:r w:rsidRPr="007B195A">
        <w:rPr>
          <w:lang w:val="ru-RU" w:eastAsia="ja-JP"/>
        </w:rPr>
        <w:t xml:space="preserve">ширина </w:t>
      </w:r>
      <w:r w:rsidRPr="007B195A">
        <w:rPr>
          <w:lang w:val="ru-RU"/>
        </w:rPr>
        <w:t>луча по уровню</w:t>
      </w:r>
      <w:r w:rsidRPr="007B195A">
        <w:rPr>
          <w:lang w:val="ru-RU" w:eastAsia="ja-JP"/>
        </w:rPr>
        <w:t xml:space="preserve"> 3 дБ в азимутальной плоскости (градусы) (обычно равна ширине </w:t>
      </w:r>
      <w:r w:rsidRPr="007B195A">
        <w:rPr>
          <w:lang w:val="ru-RU"/>
        </w:rPr>
        <w:t>луча секторной антенны</w:t>
      </w:r>
      <w:r w:rsidRPr="007B195A">
        <w:rPr>
          <w:lang w:val="ru-RU" w:eastAsia="ja-JP"/>
        </w:rPr>
        <w:t>)</w:t>
      </w:r>
      <w:r w:rsidRPr="007B195A">
        <w:rPr>
          <w:lang w:val="ru-RU"/>
        </w:rPr>
        <w:t>;</w:t>
      </w:r>
    </w:p>
    <w:p w:rsidR="004B7E37" w:rsidRPr="007B195A" w:rsidRDefault="004B7E37" w:rsidP="004B7E37">
      <w:pPr>
        <w:pStyle w:val="Equationlegend"/>
        <w:rPr>
          <w:lang w:val="ru-RU"/>
        </w:rPr>
      </w:pPr>
      <w:r w:rsidRPr="007B195A">
        <w:rPr>
          <w:lang w:val="ru-RU"/>
        </w:rPr>
        <w:tab/>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w:t>
      </w:r>
      <w:r w:rsidRPr="007B195A">
        <w:rPr>
          <w:lang w:val="ru-RU" w:eastAsia="ja-JP"/>
        </w:rPr>
        <w:tab/>
      </w:r>
      <w:r w:rsidRPr="007B195A">
        <w:rPr>
          <w:lang w:val="ru-RU"/>
        </w:rPr>
        <w:t>относительное усиление в угломестной плоскости в нормализованном направлении</w:t>
      </w:r>
      <w:r w:rsidRPr="007B195A">
        <w:rPr>
          <w:lang w:val="ru-RU" w:eastAsia="ja-JP"/>
        </w:rPr>
        <w:t xml:space="preserve"> (0, </w:t>
      </w:r>
      <w:r w:rsidRPr="007B195A">
        <w:rPr>
          <w:i/>
          <w:iCs/>
          <w:lang w:val="ru-RU" w:eastAsia="ja-JP"/>
        </w:rPr>
        <w:t>x</w:t>
      </w:r>
      <w:r w:rsidRPr="007B195A">
        <w:rPr>
          <w:i/>
          <w:iCs/>
          <w:vertAlign w:val="subscript"/>
          <w:lang w:val="ru-RU" w:eastAsia="ja-JP"/>
        </w:rPr>
        <w:t>v</w:t>
      </w:r>
      <w:r w:rsidRPr="007B195A">
        <w:rPr>
          <w:lang w:val="ru-RU" w:eastAsia="ja-JP"/>
        </w:rPr>
        <w:t>) (дБ);</w:t>
      </w:r>
    </w:p>
    <w:p w:rsidR="004B7E37" w:rsidRPr="007B195A" w:rsidRDefault="004B7E37" w:rsidP="004B7E37">
      <w:pPr>
        <w:pStyle w:val="Equationlegend"/>
        <w:rPr>
          <w:lang w:val="ru-RU" w:eastAsia="ja-JP"/>
        </w:rPr>
      </w:pPr>
      <w:r w:rsidRPr="007B195A">
        <w:rPr>
          <w:lang w:val="ru-RU"/>
        </w:rPr>
        <w:tab/>
      </w:r>
      <w:r w:rsidRPr="007B195A">
        <w:rPr>
          <w:i/>
          <w:iCs/>
          <w:lang w:val="ru-RU" w:eastAsia="ja-JP"/>
        </w:rPr>
        <w:t>x</w:t>
      </w:r>
      <w:r w:rsidRPr="007B195A">
        <w:rPr>
          <w:i/>
          <w:iCs/>
          <w:vertAlign w:val="subscript"/>
          <w:lang w:val="ru-RU" w:eastAsia="ja-JP"/>
        </w:rPr>
        <w:t>v</w:t>
      </w:r>
      <w:r w:rsidRPr="007B195A">
        <w:rPr>
          <w:lang w:val="ru-RU" w:eastAsia="ja-JP"/>
        </w:rPr>
        <w:t xml:space="preserve"> =</w:t>
      </w:r>
      <w:r w:rsidRPr="007B195A">
        <w:rPr>
          <w:lang w:val="ru-RU" w:eastAsia="ja-JP"/>
        </w:rPr>
        <w:tab/>
        <w:t>|θ|/θ</w:t>
      </w:r>
      <w:r w:rsidRPr="007B195A">
        <w:rPr>
          <w:vertAlign w:val="subscript"/>
          <w:lang w:val="ru-RU" w:eastAsia="ja-JP"/>
        </w:rPr>
        <w:t>3;</w:t>
      </w:r>
    </w:p>
    <w:p w:rsidR="004B7E37" w:rsidRPr="007B195A" w:rsidRDefault="004B7E37" w:rsidP="004B7E37">
      <w:pPr>
        <w:pStyle w:val="Equationlegend"/>
        <w:rPr>
          <w:lang w:val="ru-RU"/>
        </w:rPr>
      </w:pPr>
      <w:r w:rsidRPr="007B195A">
        <w:rPr>
          <w:lang w:val="ru-RU" w:eastAsia="ja-JP"/>
        </w:rPr>
        <w:tab/>
        <w:t>θ</w:t>
      </w:r>
      <w:r w:rsidRPr="007B195A">
        <w:rPr>
          <w:vertAlign w:val="subscript"/>
          <w:lang w:val="ru-RU" w:eastAsia="ja-JP"/>
        </w:rPr>
        <w:t>3</w:t>
      </w:r>
      <w:r w:rsidRPr="007B195A">
        <w:rPr>
          <w:lang w:val="ru-RU" w:eastAsia="ja-JP"/>
        </w:rPr>
        <w:t xml:space="preserve">: </w:t>
      </w:r>
      <w:r w:rsidRPr="007B195A">
        <w:rPr>
          <w:lang w:val="ru-RU" w:eastAsia="ja-JP"/>
        </w:rPr>
        <w:tab/>
        <w:t>ширина луча по уровню</w:t>
      </w:r>
      <w:r w:rsidRPr="007B195A">
        <w:rPr>
          <w:lang w:val="ru-RU"/>
        </w:rPr>
        <w:t xml:space="preserve"> 3 дБ в угломестной плоскости (градусы);</w:t>
      </w:r>
    </w:p>
    <w:p w:rsidR="004B7E37" w:rsidRPr="007B195A" w:rsidRDefault="004B7E37" w:rsidP="004B7E37">
      <w:pPr>
        <w:pStyle w:val="Equation"/>
        <w:rPr>
          <w:lang w:val="ru-RU" w:eastAsia="ja-JP"/>
        </w:rPr>
      </w:pPr>
      <w:r w:rsidRPr="007B195A">
        <w:rPr>
          <w:lang w:val="ru-RU"/>
        </w:rPr>
        <w:t>в этом случае</w:t>
      </w:r>
      <w:r w:rsidRPr="007B195A">
        <w:rPr>
          <w:lang w:val="ru-RU" w:eastAsia="ja-JP"/>
        </w:rPr>
        <w:t xml:space="preserve"> </w:t>
      </w:r>
      <w:r w:rsidRPr="007B195A">
        <w:rPr>
          <w:i/>
          <w:iCs/>
          <w:lang w:val="ru-RU" w:eastAsia="ja-JP"/>
        </w:rPr>
        <w:t>R</w:t>
      </w:r>
      <w:r w:rsidRPr="007B195A">
        <w:rPr>
          <w:lang w:val="ru-RU" w:eastAsia="ja-JP"/>
        </w:rPr>
        <w:t>,</w:t>
      </w:r>
      <w:r w:rsidRPr="007B195A">
        <w:rPr>
          <w:lang w:val="ru-RU"/>
        </w:rPr>
        <w:t xml:space="preserve"> то есть уравнение (2</w:t>
      </w:r>
      <w:r w:rsidRPr="007B195A">
        <w:rPr>
          <w:lang w:val="ru-RU" w:eastAsia="ja-JP"/>
        </w:rPr>
        <w:t>a2</w:t>
      </w:r>
      <w:r w:rsidRPr="007B195A">
        <w:rPr>
          <w:lang w:val="ru-RU"/>
        </w:rPr>
        <w:t>) в основном тексте может быть представлено следующим образом</w:t>
      </w:r>
      <w:r w:rsidRPr="007B195A">
        <w:rPr>
          <w:lang w:val="ru-RU" w:eastAsia="ja-JP"/>
        </w:rPr>
        <w:t>:</w:t>
      </w:r>
    </w:p>
    <w:p w:rsidR="004B7E37" w:rsidRPr="007B195A" w:rsidRDefault="004B7E37" w:rsidP="004B7E37">
      <w:pPr>
        <w:pStyle w:val="Equation"/>
        <w:rPr>
          <w:lang w:val="ru-RU" w:eastAsia="ja-JP"/>
        </w:rPr>
      </w:pPr>
      <w:r w:rsidRPr="007B195A">
        <w:rPr>
          <w:lang w:val="ru-RU" w:eastAsia="ja-JP"/>
        </w:rPr>
        <w:tab/>
      </w:r>
      <w:r w:rsidRPr="007B195A">
        <w:rPr>
          <w:lang w:val="ru-RU" w:eastAsia="ja-JP"/>
        </w:rPr>
        <w:tab/>
      </w:r>
      <w:r w:rsidRPr="007B195A">
        <w:rPr>
          <w:position w:val="-68"/>
          <w:sz w:val="24"/>
          <w:lang w:val="ru-RU"/>
        </w:rPr>
        <w:object w:dxaOrig="2496" w:dyaOrig="1452">
          <v:shape id="_x0000_i1178" type="#_x0000_t75" style="width:113.3pt;height:67pt" o:ole="">
            <v:imagedata r:id="rId319" o:title=""/>
          </v:shape>
          <o:OLEObject Type="Embed" ProgID="Equation.3" ShapeID="_x0000_i1178" DrawAspect="Content" ObjectID="_1499505109" r:id="rId320"/>
        </w:object>
      </w:r>
      <w:r w:rsidRPr="007B195A">
        <w:rPr>
          <w:sz w:val="24"/>
          <w:lang w:val="ru-RU"/>
        </w:rPr>
        <w:t xml:space="preserve"> .</w:t>
      </w:r>
      <w:r w:rsidRPr="007B195A">
        <w:rPr>
          <w:lang w:val="ru-RU"/>
        </w:rPr>
        <w:tab/>
      </w:r>
      <w:r w:rsidRPr="007B195A">
        <w:rPr>
          <w:lang w:val="ru-RU" w:eastAsia="ja-JP"/>
        </w:rPr>
        <w:t>(56)</w:t>
      </w:r>
    </w:p>
    <w:p w:rsidR="004B7E37" w:rsidRPr="007B195A" w:rsidRDefault="004B7E37" w:rsidP="004B7E37">
      <w:pPr>
        <w:rPr>
          <w:lang w:val="ru-RU" w:eastAsia="ja-JP"/>
        </w:rPr>
      </w:pPr>
      <w:r w:rsidRPr="007B195A">
        <w:rPr>
          <w:lang w:val="ru-RU" w:eastAsia="ja-JP"/>
        </w:rPr>
        <w:t xml:space="preserve">Кроме того, используя элементы антенны с секторным направлением, диаграммы направленности основного лепестка в азимутальной плоскости могут быть представлены как </w:t>
      </w:r>
      <w:r w:rsidRPr="007B195A">
        <w:rPr>
          <w:position w:val="-14"/>
          <w:sz w:val="24"/>
          <w:lang w:val="ru-RU"/>
        </w:rPr>
        <w:object w:dxaOrig="588" w:dyaOrig="384">
          <v:shape id="_x0000_i1179" type="#_x0000_t75" style="width:29.45pt;height:19.4pt" o:ole="">
            <v:imagedata r:id="rId321" o:title=""/>
          </v:shape>
          <o:OLEObject Type="Embed" ProgID="Equation.3" ShapeID="_x0000_i1179" DrawAspect="Content" ObjectID="_1499505110" r:id="rId322"/>
        </w:object>
      </w:r>
      <w:r w:rsidRPr="007B195A">
        <w:rPr>
          <w:lang w:val="ru-RU" w:eastAsia="ja-JP"/>
        </w:rPr>
        <w:t xml:space="preserve"> in дБ, так как это уравнение в ходе предыдущих исследований показало хорошее соответствие в пределах ширины луча по уровню 3 дБ измеренным данным излучения антенны в азимутальной плоскости.</w:t>
      </w:r>
    </w:p>
    <w:p w:rsidR="004B7E37" w:rsidRPr="007B195A" w:rsidRDefault="004B7E37" w:rsidP="004B7E37">
      <w:pPr>
        <w:tabs>
          <w:tab w:val="left" w:pos="993"/>
        </w:tabs>
        <w:rPr>
          <w:lang w:val="ru-RU"/>
        </w:rPr>
      </w:pPr>
      <w:r w:rsidRPr="007B195A">
        <w:rPr>
          <w:lang w:val="ru-RU" w:eastAsia="ja-JP"/>
        </w:rPr>
        <w:t xml:space="preserve">Наряду с этим принимается, что значения относительного усиления эталонной диаграммы направленности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и </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имеют относительное минимальное значение. Минимум обнаруживается вблизи </w:t>
      </w:r>
      <w:r w:rsidRPr="007B195A">
        <w:rPr>
          <w:lang w:val="ru-RU"/>
        </w:rPr>
        <w:t>±</w:t>
      </w:r>
      <w:r w:rsidRPr="007B195A">
        <w:rPr>
          <w:lang w:val="ru-RU" w:eastAsia="ja-JP"/>
        </w:rPr>
        <w:t>180°</w:t>
      </w:r>
      <w:r w:rsidRPr="007B195A">
        <w:rPr>
          <w:lang w:val="ru-RU"/>
        </w:rPr>
        <w:t xml:space="preserve"> </w:t>
      </w:r>
      <w:r w:rsidRPr="007B195A">
        <w:rPr>
          <w:lang w:val="ru-RU" w:eastAsia="ja-JP"/>
        </w:rPr>
        <w:t>в азимутальной плоскости и при ±90</w:t>
      </w:r>
      <w:r w:rsidRPr="007B195A">
        <w:rPr>
          <w:lang w:val="ru-RU"/>
        </w:rPr>
        <w:t>°</w:t>
      </w:r>
      <w:r w:rsidRPr="007B195A">
        <w:rPr>
          <w:lang w:val="ru-RU" w:eastAsia="ja-JP"/>
        </w:rPr>
        <w:t xml:space="preserve"> в угломестной плоскости на основе структуры секторной антенны, и оба значения минимального усиления теоретически являются одинаковыми. Что касается относительного минимального усиления </w:t>
      </w:r>
      <w:r w:rsidRPr="007B195A">
        <w:rPr>
          <w:i/>
          <w:iCs/>
          <w:lang w:val="ru-RU" w:eastAsia="ja-JP"/>
        </w:rPr>
        <w:t>G</w:t>
      </w:r>
      <w:r w:rsidRPr="007B195A">
        <w:rPr>
          <w:vertAlign w:val="subscript"/>
          <w:lang w:val="ru-RU" w:eastAsia="ja-JP"/>
        </w:rPr>
        <w:t>180</w:t>
      </w:r>
      <w:r w:rsidRPr="007B195A">
        <w:rPr>
          <w:lang w:val="ru-RU" w:eastAsia="ja-JP"/>
        </w:rPr>
        <w:t>, то целесообразно выбирать значение, рассчитанное в точке (</w:t>
      </w:r>
      <w:r w:rsidRPr="007B195A">
        <w:rPr>
          <w:lang w:val="ru-RU" w:eastAsia="ja-JP"/>
        </w:rPr>
        <w:sym w:font="Symbol" w:char="F06A"/>
      </w:r>
      <w:r w:rsidRPr="007B195A">
        <w:rPr>
          <w:lang w:val="ru-RU" w:eastAsia="ja-JP"/>
        </w:rPr>
        <w:t>,</w:t>
      </w:r>
      <w:r w:rsidRPr="007B195A">
        <w:rPr>
          <w:lang w:val="ru-RU" w:eastAsia="ja-JP"/>
        </w:rPr>
        <w:sym w:font="Symbol" w:char="F071"/>
      </w:r>
      <w:r w:rsidRPr="007B195A">
        <w:rPr>
          <w:lang w:val="ru-RU" w:eastAsia="ja-JP"/>
        </w:rPr>
        <w:t xml:space="preserve">) </w:t>
      </w:r>
      <w:r w:rsidRPr="007B195A">
        <w:rPr>
          <w:lang w:val="ru-RU"/>
        </w:rPr>
        <w:t>=</w:t>
      </w:r>
      <w:r w:rsidRPr="007B195A">
        <w:rPr>
          <w:lang w:val="ru-RU" w:eastAsia="ja-JP"/>
        </w:rPr>
        <w:t xml:space="preserve"> (0</w:t>
      </w:r>
      <w:r w:rsidRPr="007B195A">
        <w:rPr>
          <w:lang w:val="ru-RU"/>
        </w:rPr>
        <w:t>°</w:t>
      </w:r>
      <w:r w:rsidRPr="007B195A">
        <w:rPr>
          <w:lang w:val="ru-RU" w:eastAsia="ja-JP"/>
        </w:rPr>
        <w:t xml:space="preserve">, </w:t>
      </w:r>
      <w:r w:rsidRPr="007B195A">
        <w:rPr>
          <w:lang w:val="ru-RU" w:eastAsia="ja-JP"/>
        </w:rPr>
        <w:sym w:font="Symbol" w:char="F0B1"/>
      </w:r>
      <w:r w:rsidRPr="007B195A">
        <w:rPr>
          <w:lang w:val="ru-RU" w:eastAsia="ja-JP"/>
        </w:rPr>
        <w:t>180</w:t>
      </w:r>
      <w:r w:rsidRPr="007B195A">
        <w:rPr>
          <w:lang w:val="ru-RU"/>
        </w:rPr>
        <w:t>°</w:t>
      </w:r>
      <w:r w:rsidRPr="007B195A">
        <w:rPr>
          <w:lang w:val="ru-RU" w:eastAsia="ja-JP"/>
        </w:rPr>
        <w:t>) в угломестной плоскости, используя следующие уравнения, так как это расчетное значение в предыдущих исследованиях очень хорошо соответствовало угломестным диаграммам направленности на основании большого числа совокупностей измеренных данных:</w:t>
      </w:r>
    </w:p>
    <w:p w:rsidR="004B7E37" w:rsidRPr="007B195A" w:rsidRDefault="004B7E37" w:rsidP="004B7E37">
      <w:pPr>
        <w:pStyle w:val="Equation"/>
        <w:rPr>
          <w:lang w:val="ru-RU"/>
        </w:rPr>
      </w:pPr>
      <w:r w:rsidRPr="007B195A">
        <w:rPr>
          <w:i/>
          <w:iCs/>
          <w:lang w:val="ru-RU" w:eastAsia="ja-JP"/>
        </w:rPr>
        <w:t>G</w:t>
      </w:r>
      <w:r w:rsidRPr="007B195A">
        <w:rPr>
          <w:vertAlign w:val="subscript"/>
          <w:lang w:val="ru-RU" w:eastAsia="ja-JP"/>
        </w:rPr>
        <w:t>180</w:t>
      </w:r>
      <w:r w:rsidRPr="007B195A">
        <w:rPr>
          <w:lang w:val="ru-RU" w:eastAsia="ja-JP"/>
        </w:rPr>
        <w:t xml:space="preserve"> = </w:t>
      </w:r>
      <w:r w:rsidRPr="007B195A">
        <w:rPr>
          <w:lang w:val="ru-RU" w:eastAsia="ja-JP"/>
        </w:rPr>
        <w:sym w:font="Symbol" w:char="F02D"/>
      </w:r>
      <w:r w:rsidRPr="007B195A">
        <w:rPr>
          <w:lang w:val="ru-RU"/>
        </w:rPr>
        <w:sym w:font="Symbol" w:char="F06C"/>
      </w:r>
      <w:r w:rsidRPr="007B195A">
        <w:rPr>
          <w:i/>
          <w:iCs/>
          <w:vertAlign w:val="subscript"/>
          <w:lang w:val="ru-RU" w:eastAsia="ja-JP"/>
        </w:rPr>
        <w:t>k</w:t>
      </w:r>
      <w:r w:rsidRPr="007B195A">
        <w:rPr>
          <w:lang w:val="ru-RU" w:eastAsia="ja-JP"/>
        </w:rPr>
        <w:t xml:space="preserve"> </w:t>
      </w:r>
      <w:r w:rsidRPr="007B195A">
        <w:rPr>
          <w:lang w:val="ru-RU" w:eastAsia="ja-JP"/>
        </w:rPr>
        <w:sym w:font="Symbol" w:char="F02D"/>
      </w:r>
      <w:r w:rsidRPr="007B195A">
        <w:rPr>
          <w:lang w:val="ru-RU" w:eastAsia="ja-JP"/>
        </w:rPr>
        <w:t xml:space="preserve"> 15log(180</w:t>
      </w:r>
      <w:r w:rsidRPr="007B195A">
        <w:rPr>
          <w:lang w:val="ru-RU"/>
        </w:rPr>
        <w:t>°</w:t>
      </w:r>
      <w:r w:rsidRPr="007B195A">
        <w:rPr>
          <w:lang w:val="ru-RU" w:eastAsia="ja-JP"/>
        </w:rPr>
        <w:t>/</w:t>
      </w:r>
      <w:r w:rsidRPr="007B195A">
        <w:rPr>
          <w:lang w:val="ru-RU" w:eastAsia="ja-JP"/>
        </w:rPr>
        <w:sym w:font="Symbol" w:char="F071"/>
      </w:r>
      <w:r w:rsidRPr="007B195A">
        <w:rPr>
          <w:vertAlign w:val="subscript"/>
          <w:lang w:val="ru-RU" w:eastAsia="ja-JP"/>
        </w:rPr>
        <w:t>3</w:t>
      </w:r>
      <w:r w:rsidRPr="007B195A">
        <w:rPr>
          <w:lang w:val="ru-RU" w:eastAsia="ja-JP"/>
        </w:rPr>
        <w:t>)        для пиковых диаграмм направленности по боковым лепесткам,</w:t>
      </w:r>
      <w:r w:rsidRPr="007B195A">
        <w:rPr>
          <w:lang w:val="ru-RU" w:eastAsia="ja-JP"/>
        </w:rPr>
        <w:tab/>
        <w:t>(57)</w:t>
      </w:r>
    </w:p>
    <w:p w:rsidR="004B7E37" w:rsidRPr="007B195A" w:rsidRDefault="004B7E37" w:rsidP="004B7E37">
      <w:pPr>
        <w:keepNext/>
        <w:keepLines/>
        <w:rPr>
          <w:lang w:val="ru-RU"/>
        </w:rPr>
      </w:pPr>
      <w:r w:rsidRPr="007B195A">
        <w:rPr>
          <w:lang w:val="ru-RU"/>
        </w:rPr>
        <w:t>где:</w:t>
      </w:r>
    </w:p>
    <w:p w:rsidR="004B7E37" w:rsidRPr="007B195A" w:rsidRDefault="004B7E37" w:rsidP="004B7E37">
      <w:pPr>
        <w:pStyle w:val="Equationlegend"/>
        <w:rPr>
          <w:lang w:val="ru-RU" w:eastAsia="ja-JP"/>
        </w:rPr>
      </w:pPr>
      <w:r w:rsidRPr="007B195A">
        <w:rPr>
          <w:lang w:val="ru-RU" w:eastAsia="ja-JP"/>
        </w:rPr>
        <w:tab/>
      </w:r>
      <w:r w:rsidRPr="007B195A">
        <w:rPr>
          <w:lang w:val="ru-RU"/>
        </w:rPr>
        <w:sym w:font="Symbol" w:char="F06C"/>
      </w:r>
      <w:r w:rsidRPr="007B195A">
        <w:rPr>
          <w:i/>
          <w:iCs/>
          <w:vertAlign w:val="subscript"/>
          <w:lang w:val="ru-RU" w:eastAsia="ja-JP"/>
        </w:rPr>
        <w:t>k</w:t>
      </w:r>
      <w:r w:rsidRPr="007B195A">
        <w:rPr>
          <w:lang w:val="ru-RU" w:eastAsia="ja-JP"/>
        </w:rPr>
        <w:t xml:space="preserve"> = </w:t>
      </w:r>
      <w:r w:rsidRPr="007B195A">
        <w:rPr>
          <w:lang w:val="ru-RU" w:eastAsia="ja-JP"/>
        </w:rPr>
        <w:tab/>
        <w:t xml:space="preserve">12 </w:t>
      </w:r>
      <w:r w:rsidRPr="007B195A">
        <w:rPr>
          <w:lang w:val="ru-RU" w:eastAsia="ja-JP"/>
        </w:rPr>
        <w:sym w:font="Symbol" w:char="F02D"/>
      </w:r>
      <w:r w:rsidRPr="007B195A">
        <w:rPr>
          <w:lang w:val="ru-RU" w:eastAsia="ja-JP"/>
        </w:rPr>
        <w:t xml:space="preserve"> 10log(1 + 8</w:t>
      </w:r>
      <w:r w:rsidRPr="007B195A">
        <w:rPr>
          <w:i/>
          <w:iCs/>
          <w:lang w:val="ru-RU" w:eastAsia="ja-JP"/>
        </w:rPr>
        <w:t>k</w:t>
      </w:r>
      <w:r w:rsidRPr="007B195A">
        <w:rPr>
          <w:i/>
          <w:iCs/>
          <w:vertAlign w:val="subscript"/>
          <w:lang w:val="ru-RU" w:eastAsia="ja-JP"/>
        </w:rPr>
        <w:t>p</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lastRenderedPageBreak/>
        <w:tab/>
      </w:r>
      <w:r w:rsidRPr="007B195A">
        <w:rPr>
          <w:i/>
          <w:iCs/>
          <w:lang w:val="ru-RU" w:eastAsia="ja-JP"/>
        </w:rPr>
        <w:t>k</w:t>
      </w:r>
      <w:r w:rsidRPr="007B195A">
        <w:rPr>
          <w:i/>
          <w:iCs/>
          <w:vertAlign w:val="subscript"/>
          <w:lang w:val="ru-RU" w:eastAsia="ja-JP"/>
        </w:rPr>
        <w:t>p</w:t>
      </w:r>
      <w:r w:rsidRPr="007B195A">
        <w:rPr>
          <w:lang w:val="ru-RU" w:eastAsia="ja-JP"/>
        </w:rPr>
        <w:t xml:space="preserve">: </w:t>
      </w:r>
      <w:r w:rsidRPr="007B195A">
        <w:rPr>
          <w:lang w:val="ru-RU" w:eastAsia="ja-JP"/>
        </w:rPr>
        <w:tab/>
        <w:t>параметр, который реализует относительное минимальное усиление для пиковых диаграмм направленности по боковым лепесткам;</w:t>
      </w:r>
    </w:p>
    <w:p w:rsidR="004B7E37" w:rsidRPr="007B195A" w:rsidRDefault="004B7E37" w:rsidP="004B7E37">
      <w:pPr>
        <w:pStyle w:val="Equation"/>
        <w:rPr>
          <w:lang w:val="ru-RU" w:eastAsia="ja-JP"/>
        </w:rPr>
      </w:pPr>
      <w:r w:rsidRPr="007B195A">
        <w:rPr>
          <w:i/>
          <w:iCs/>
          <w:lang w:val="ru-RU" w:eastAsia="ja-JP"/>
        </w:rPr>
        <w:t>G</w:t>
      </w:r>
      <w:r w:rsidRPr="007B195A">
        <w:rPr>
          <w:vertAlign w:val="subscript"/>
          <w:lang w:val="ru-RU" w:eastAsia="ja-JP"/>
        </w:rPr>
        <w:t>180</w:t>
      </w:r>
      <w:r w:rsidRPr="007B195A">
        <w:rPr>
          <w:lang w:val="ru-RU" w:eastAsia="ja-JP"/>
        </w:rPr>
        <w:t xml:space="preserve"> = </w:t>
      </w:r>
      <w:r w:rsidRPr="007B195A">
        <w:rPr>
          <w:lang w:val="ru-RU" w:eastAsia="ja-JP"/>
        </w:rPr>
        <w:sym w:font="Symbol" w:char="F02D"/>
      </w:r>
      <w:r w:rsidRPr="007B195A">
        <w:rPr>
          <w:lang w:val="ru-RU"/>
        </w:rPr>
        <w:sym w:font="Symbol" w:char="F06C"/>
      </w:r>
      <w:r w:rsidRPr="007B195A">
        <w:rPr>
          <w:i/>
          <w:iCs/>
          <w:vertAlign w:val="subscript"/>
          <w:lang w:val="ru-RU" w:eastAsia="ja-JP"/>
        </w:rPr>
        <w:t>k</w:t>
      </w:r>
      <w:r w:rsidRPr="007B195A">
        <w:rPr>
          <w:lang w:val="ru-RU" w:eastAsia="ja-JP"/>
        </w:rPr>
        <w:t xml:space="preserve"> </w:t>
      </w:r>
      <w:r w:rsidRPr="007B195A">
        <w:rPr>
          <w:lang w:val="ru-RU" w:eastAsia="ja-JP"/>
        </w:rPr>
        <w:sym w:font="Symbol" w:char="F02D"/>
      </w:r>
      <w:r w:rsidRPr="007B195A">
        <w:rPr>
          <w:lang w:val="ru-RU" w:eastAsia="ja-JP"/>
        </w:rPr>
        <w:t xml:space="preserve"> 3 </w:t>
      </w:r>
      <w:r w:rsidRPr="007B195A">
        <w:rPr>
          <w:lang w:val="ru-RU" w:eastAsia="ja-JP"/>
        </w:rPr>
        <w:sym w:font="Symbol" w:char="F02D"/>
      </w:r>
      <w:r w:rsidRPr="007B195A">
        <w:rPr>
          <w:lang w:val="ru-RU" w:eastAsia="ja-JP"/>
        </w:rPr>
        <w:t xml:space="preserve"> 15log(180°/</w:t>
      </w:r>
      <w:r w:rsidRPr="007B195A">
        <w:rPr>
          <w:lang w:val="ru-RU"/>
        </w:rPr>
        <w:sym w:font="Symbol" w:char="F071"/>
      </w:r>
      <w:r w:rsidRPr="007B195A">
        <w:rPr>
          <w:vertAlign w:val="subscript"/>
          <w:lang w:val="ru-RU"/>
        </w:rPr>
        <w:t>3</w:t>
      </w:r>
      <w:r w:rsidRPr="007B195A">
        <w:rPr>
          <w:lang w:val="ru-RU" w:eastAsia="ja-JP"/>
        </w:rPr>
        <w:t xml:space="preserve">)        для средних диаграмм направленности по боковым лепесткам </w:t>
      </w:r>
      <w:r w:rsidRPr="007B195A">
        <w:rPr>
          <w:lang w:val="ru-RU" w:eastAsia="ja-JP"/>
        </w:rPr>
        <w:tab/>
        <w:t>(58)</w:t>
      </w:r>
    </w:p>
    <w:p w:rsidR="004B7E37" w:rsidRPr="007B195A" w:rsidRDefault="004B7E37" w:rsidP="004B7E37">
      <w:pPr>
        <w:keepNext/>
        <w:keepLines/>
        <w:rPr>
          <w:lang w:val="ru-RU"/>
        </w:rPr>
      </w:pPr>
      <w:r w:rsidRPr="007B195A">
        <w:rPr>
          <w:lang w:val="ru-RU"/>
        </w:rPr>
        <w:t>где:</w:t>
      </w:r>
    </w:p>
    <w:p w:rsidR="004B7E37" w:rsidRPr="007B195A" w:rsidRDefault="004B7E37" w:rsidP="004B7E37">
      <w:pPr>
        <w:pStyle w:val="Equationlegend"/>
        <w:rPr>
          <w:lang w:val="ru-RU" w:eastAsia="ja-JP"/>
        </w:rPr>
      </w:pPr>
      <w:r w:rsidRPr="007B195A">
        <w:rPr>
          <w:lang w:val="ru-RU"/>
        </w:rPr>
        <w:tab/>
      </w:r>
      <w:r w:rsidRPr="007B195A">
        <w:rPr>
          <w:lang w:val="ru-RU"/>
        </w:rPr>
        <w:sym w:font="Symbol" w:char="F06C"/>
      </w:r>
      <w:r w:rsidRPr="007B195A">
        <w:rPr>
          <w:i/>
          <w:iCs/>
          <w:vertAlign w:val="subscript"/>
          <w:lang w:val="ru-RU" w:eastAsia="ja-JP"/>
        </w:rPr>
        <w:t>k</w:t>
      </w:r>
      <w:r w:rsidRPr="007B195A">
        <w:rPr>
          <w:lang w:val="ru-RU" w:eastAsia="ja-JP"/>
        </w:rPr>
        <w:t xml:space="preserve"> = </w:t>
      </w:r>
      <w:r w:rsidRPr="007B195A">
        <w:rPr>
          <w:lang w:val="ru-RU" w:eastAsia="ja-JP"/>
        </w:rPr>
        <w:tab/>
        <w:t xml:space="preserve">12 </w:t>
      </w:r>
      <w:r w:rsidRPr="007B195A">
        <w:rPr>
          <w:lang w:val="ru-RU" w:eastAsia="ja-JP"/>
        </w:rPr>
        <w:sym w:font="Symbol" w:char="F02D"/>
      </w:r>
      <w:r w:rsidRPr="007B195A">
        <w:rPr>
          <w:lang w:val="ru-RU" w:eastAsia="ja-JP"/>
        </w:rPr>
        <w:t xml:space="preserve"> 10log(</w:t>
      </w:r>
      <w:r w:rsidRPr="007B195A">
        <w:rPr>
          <w:lang w:val="ru-RU"/>
        </w:rPr>
        <w:t>1</w:t>
      </w:r>
      <w:r w:rsidRPr="007B195A">
        <w:rPr>
          <w:lang w:val="ru-RU" w:eastAsia="ja-JP"/>
        </w:rPr>
        <w:t xml:space="preserve"> + 8</w:t>
      </w:r>
      <w:r w:rsidRPr="007B195A">
        <w:rPr>
          <w:i/>
          <w:iCs/>
          <w:lang w:val="ru-RU" w:eastAsia="ja-JP"/>
        </w:rPr>
        <w:t>k</w:t>
      </w:r>
      <w:r w:rsidRPr="007B195A">
        <w:rPr>
          <w:i/>
          <w:iCs/>
          <w:vertAlign w:val="subscript"/>
          <w:lang w:val="ru-RU" w:eastAsia="ja-JP"/>
        </w:rPr>
        <w:t>a</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k</w:t>
      </w:r>
      <w:r w:rsidRPr="007B195A">
        <w:rPr>
          <w:i/>
          <w:iCs/>
          <w:vertAlign w:val="subscript"/>
          <w:lang w:val="ru-RU" w:eastAsia="ja-JP"/>
        </w:rPr>
        <w:t>a</w:t>
      </w:r>
      <w:r w:rsidRPr="007B195A">
        <w:rPr>
          <w:lang w:val="ru-RU"/>
        </w:rPr>
        <w:t>:</w:t>
      </w:r>
      <w:r w:rsidRPr="007B195A">
        <w:rPr>
          <w:lang w:val="ru-RU" w:eastAsia="ja-JP"/>
        </w:rPr>
        <w:t xml:space="preserve"> </w:t>
      </w:r>
      <w:r w:rsidRPr="007B195A">
        <w:rPr>
          <w:lang w:val="ru-RU" w:eastAsia="ja-JP"/>
        </w:rPr>
        <w:tab/>
        <w:t>параметр, который реализует относительное минимальное усиление для средних диаграмм направленности по боковым лепесткам .</w:t>
      </w:r>
    </w:p>
    <w:p w:rsidR="004B7E37" w:rsidRPr="007B195A" w:rsidRDefault="004B7E37" w:rsidP="004B7E37">
      <w:pPr>
        <w:pStyle w:val="Heading1"/>
        <w:rPr>
          <w:lang w:val="ru-RU" w:eastAsia="ja-JP"/>
        </w:rPr>
      </w:pPr>
      <w:r w:rsidRPr="007B195A">
        <w:rPr>
          <w:lang w:val="ru-RU" w:eastAsia="ja-JP"/>
        </w:rPr>
        <w:t>3</w:t>
      </w:r>
      <w:r w:rsidRPr="007B195A">
        <w:rPr>
          <w:lang w:val="ru-RU" w:eastAsia="ja-JP"/>
        </w:rPr>
        <w:tab/>
        <w:t>Вывод уравнений диаграммы направленности</w:t>
      </w:r>
    </w:p>
    <w:p w:rsidR="004B7E37" w:rsidRPr="007B195A" w:rsidRDefault="004B7E37" w:rsidP="004B7E37">
      <w:pPr>
        <w:rPr>
          <w:lang w:val="ru-RU"/>
        </w:rPr>
      </w:pPr>
      <w:r w:rsidRPr="007B195A">
        <w:rPr>
          <w:lang w:val="ru-RU" w:eastAsia="ja-JP"/>
        </w:rPr>
        <w:t xml:space="preserve">В данном разделе значения относительного усиления эталонной диаграммы направленности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и </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обнаруживаются конкретно в случае пиковых диаграмм направленности по боковым лепесткам </w:t>
      </w:r>
      <w:r w:rsidRPr="007B195A">
        <w:rPr>
          <w:lang w:val="ru-RU"/>
        </w:rPr>
        <w:t>в диапазоне частот от 400 МГц до приблизительно 6 ГГц</w:t>
      </w:r>
      <w:r w:rsidRPr="007B195A">
        <w:rPr>
          <w:lang w:val="ru-RU" w:eastAsia="ja-JP"/>
        </w:rPr>
        <w:t>. С другой стороны, для средних диаграмм направленности по боковым лепесткам соответствующие уравнения могут быть легко выведены следующим образом</w:t>
      </w:r>
      <w:r w:rsidRPr="007B195A">
        <w:rPr>
          <w:lang w:val="ru-RU"/>
        </w:rPr>
        <w:t>:</w:t>
      </w:r>
    </w:p>
    <w:p w:rsidR="004B7E37" w:rsidRPr="007B195A" w:rsidRDefault="004B7E37" w:rsidP="004B7E37">
      <w:pPr>
        <w:pStyle w:val="enumlev1"/>
        <w:rPr>
          <w:lang w:val="ru-RU"/>
        </w:rPr>
      </w:pPr>
      <w:r w:rsidRPr="007B195A">
        <w:rPr>
          <w:lang w:val="ru-RU"/>
        </w:rPr>
        <w:t>–</w:t>
      </w:r>
      <w:r w:rsidRPr="007B195A">
        <w:rPr>
          <w:lang w:val="ru-RU"/>
        </w:rPr>
        <w:tab/>
        <w:t>уравнение (</w:t>
      </w:r>
      <w:r w:rsidRPr="007B195A">
        <w:rPr>
          <w:lang w:val="ru-RU" w:eastAsia="ja-JP"/>
        </w:rPr>
        <w:t>59</w:t>
      </w:r>
      <w:r w:rsidRPr="007B195A">
        <w:rPr>
          <w:lang w:val="ru-RU"/>
        </w:rPr>
        <w:t>) заменяется уравнением (</w:t>
      </w:r>
      <w:r w:rsidRPr="007B195A">
        <w:rPr>
          <w:lang w:val="ru-RU" w:eastAsia="ja-JP"/>
        </w:rPr>
        <w:t>58</w:t>
      </w:r>
      <w:r w:rsidRPr="007B195A">
        <w:rPr>
          <w:lang w:val="ru-RU"/>
        </w:rPr>
        <w:t>), которое уменьшено на 3 дБ относительно уравнения (</w:t>
      </w:r>
      <w:r w:rsidRPr="007B195A">
        <w:rPr>
          <w:lang w:val="ru-RU" w:eastAsia="ja-JP"/>
        </w:rPr>
        <w:t>57</w:t>
      </w:r>
      <w:r w:rsidRPr="007B195A">
        <w:rPr>
          <w:lang w:val="ru-RU"/>
        </w:rPr>
        <w:t>);</w:t>
      </w:r>
    </w:p>
    <w:p w:rsidR="004B7E37" w:rsidRPr="007B195A" w:rsidRDefault="004B7E37" w:rsidP="004B7E37">
      <w:pPr>
        <w:pStyle w:val="enumlev1"/>
        <w:rPr>
          <w:lang w:val="ru-RU" w:eastAsia="ja-JP"/>
        </w:rPr>
      </w:pPr>
      <w:r w:rsidRPr="007B195A">
        <w:rPr>
          <w:lang w:val="ru-RU"/>
        </w:rPr>
        <w:t>–</w:t>
      </w:r>
      <w:r w:rsidRPr="007B195A">
        <w:rPr>
          <w:lang w:val="ru-RU"/>
        </w:rPr>
        <w:tab/>
        <w:t>уравнение (</w:t>
      </w:r>
      <w:r w:rsidRPr="007B195A">
        <w:rPr>
          <w:lang w:val="ru-RU" w:eastAsia="ja-JP"/>
        </w:rPr>
        <w:t>60</w:t>
      </w:r>
      <w:r w:rsidRPr="007B195A">
        <w:rPr>
          <w:lang w:val="ru-RU"/>
        </w:rPr>
        <w:t>)</w:t>
      </w:r>
      <w:r w:rsidRPr="007B195A">
        <w:rPr>
          <w:lang w:val="ru-RU" w:eastAsia="ja-JP"/>
        </w:rPr>
        <w:t xml:space="preserve"> является тем же, и уравнение</w:t>
      </w:r>
      <w:r w:rsidRPr="007B195A">
        <w:rPr>
          <w:lang w:val="ru-RU"/>
        </w:rPr>
        <w:t xml:space="preserve"> </w:t>
      </w:r>
      <w:r w:rsidRPr="007B195A">
        <w:rPr>
          <w:lang w:val="ru-RU" w:eastAsia="ja-JP"/>
        </w:rPr>
        <w:t>(61)</w:t>
      </w:r>
      <w:r w:rsidRPr="007B195A">
        <w:rPr>
          <w:lang w:val="ru-RU"/>
        </w:rPr>
        <w:t xml:space="preserve"> используется практически неизменным, за исключением </w:t>
      </w:r>
      <w:r w:rsidRPr="007B195A">
        <w:rPr>
          <w:lang w:val="ru-RU" w:eastAsia="ja-JP"/>
        </w:rPr>
        <w:t>разницы в</w:t>
      </w:r>
      <w:r w:rsidRPr="007B195A">
        <w:rPr>
          <w:lang w:val="ru-RU"/>
        </w:rPr>
        <w:t xml:space="preserve"> –3 дБ за пределами части главного лепестка</w:t>
      </w:r>
      <w:r w:rsidRPr="007B195A">
        <w:rPr>
          <w:lang w:val="ru-RU" w:eastAsia="ja-JP"/>
        </w:rPr>
        <w:t>.</w:t>
      </w:r>
    </w:p>
    <w:p w:rsidR="004B7E37" w:rsidRPr="007B195A" w:rsidRDefault="004B7E37" w:rsidP="004B7E37">
      <w:pPr>
        <w:rPr>
          <w:lang w:val="ru-RU" w:eastAsia="ja-JP"/>
        </w:rPr>
      </w:pPr>
      <w:r w:rsidRPr="007B195A">
        <w:rPr>
          <w:lang w:val="ru-RU" w:eastAsia="ja-JP"/>
        </w:rPr>
        <w:t>Эти значения эталонного усиления имеют относительное минимальное значение</w:t>
      </w:r>
      <w:r w:rsidRPr="007B195A">
        <w:rPr>
          <w:i/>
          <w:iCs/>
          <w:lang w:val="ru-RU" w:eastAsia="ja-JP"/>
        </w:rPr>
        <w:t xml:space="preserve"> G</w:t>
      </w:r>
      <w:r w:rsidRPr="007B195A">
        <w:rPr>
          <w:vertAlign w:val="subscript"/>
          <w:lang w:val="ru-RU" w:eastAsia="ja-JP"/>
        </w:rPr>
        <w:t>180</w:t>
      </w:r>
      <w:r w:rsidRPr="007B195A">
        <w:rPr>
          <w:lang w:val="ru-RU" w:eastAsia="ja-JP"/>
        </w:rPr>
        <w:t xml:space="preserve"> и базируются на уравнении (57), это значение, то есть </w:t>
      </w:r>
      <w:r w:rsidRPr="007B195A">
        <w:rPr>
          <w:lang w:val="ru-RU"/>
        </w:rPr>
        <w:t xml:space="preserve">приведенное в основной части </w:t>
      </w:r>
      <w:r w:rsidRPr="007B195A">
        <w:rPr>
          <w:lang w:val="ru-RU" w:eastAsia="ja-JP"/>
        </w:rPr>
        <w:t>уравнение</w:t>
      </w:r>
      <w:r w:rsidRPr="007B195A">
        <w:rPr>
          <w:lang w:val="ru-RU"/>
        </w:rPr>
        <w:t xml:space="preserve"> (2</w:t>
      </w:r>
      <w:r w:rsidRPr="007B195A">
        <w:rPr>
          <w:lang w:val="ru-RU" w:eastAsia="ja-JP"/>
        </w:rPr>
        <w:t>b</w:t>
      </w:r>
      <w:r w:rsidRPr="007B195A">
        <w:rPr>
          <w:lang w:val="ru-RU"/>
        </w:rPr>
        <w:t>1) принимает следующий вид</w:t>
      </w:r>
      <w:r w:rsidRPr="007B195A">
        <w:rPr>
          <w:lang w:val="ru-RU" w:eastAsia="ja-JP"/>
        </w:rPr>
        <w:t>:</w:t>
      </w:r>
    </w:p>
    <w:p w:rsidR="004B7E37" w:rsidRPr="007B195A" w:rsidRDefault="004B7E37" w:rsidP="004B7E37">
      <w:pPr>
        <w:pStyle w:val="Equation"/>
        <w:rPr>
          <w:lang w:val="ru-RU" w:eastAsia="ja-JP"/>
        </w:rPr>
      </w:pPr>
      <w:r w:rsidRPr="007B195A">
        <w:rPr>
          <w:iCs/>
          <w:lang w:val="ru-RU" w:eastAsia="ja-JP"/>
        </w:rPr>
        <w:tab/>
      </w:r>
      <w:r w:rsidRPr="007B195A">
        <w:rPr>
          <w:iCs/>
          <w:lang w:val="ru-RU" w:eastAsia="ja-JP"/>
        </w:rPr>
        <w:tab/>
      </w:r>
      <w:r w:rsidRPr="007B195A">
        <w:rPr>
          <w:position w:val="-32"/>
          <w:sz w:val="24"/>
          <w:lang w:val="ru-RU"/>
        </w:rPr>
        <w:object w:dxaOrig="4236" w:dyaOrig="756">
          <v:shape id="_x0000_i1180" type="#_x0000_t75" style="width:190.95pt;height:34.45pt;mso-position-horizontal:absolute" o:ole="">
            <v:imagedata r:id="rId34" o:title=""/>
          </v:shape>
          <o:OLEObject Type="Embed" ProgID="Equation.3" ShapeID="_x0000_i1180" DrawAspect="Content" ObjectID="_1499505111" r:id="rId323"/>
        </w:object>
      </w:r>
      <w:r w:rsidRPr="007B195A">
        <w:rPr>
          <w:sz w:val="24"/>
          <w:lang w:val="ru-RU"/>
        </w:rPr>
        <w:t>,</w:t>
      </w:r>
      <w:r w:rsidRPr="007B195A">
        <w:rPr>
          <w:lang w:val="ru-RU" w:eastAsia="ja-JP"/>
        </w:rPr>
        <w:tab/>
        <w:t>(59)</w:t>
      </w:r>
    </w:p>
    <w:p w:rsidR="004B7E37" w:rsidRPr="007B195A" w:rsidRDefault="004B7E37" w:rsidP="004B7E37">
      <w:pPr>
        <w:pStyle w:val="Equation"/>
        <w:rPr>
          <w:lang w:val="ru-RU" w:eastAsia="ja-JP"/>
        </w:rPr>
      </w:pPr>
      <w:r w:rsidRPr="007B195A">
        <w:rPr>
          <w:lang w:val="ru-RU" w:eastAsia="ja-JP"/>
        </w:rPr>
        <w:t xml:space="preserve">где: </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k</w:t>
      </w:r>
      <w:r w:rsidRPr="007B195A">
        <w:rPr>
          <w:i/>
          <w:iCs/>
          <w:vertAlign w:val="subscript"/>
          <w:lang w:val="ru-RU" w:eastAsia="ja-JP"/>
        </w:rPr>
        <w:t>p</w:t>
      </w:r>
      <w:r w:rsidRPr="007B195A">
        <w:rPr>
          <w:lang w:val="ru-RU" w:eastAsia="ja-JP"/>
        </w:rPr>
        <w:t xml:space="preserve">: </w:t>
      </w:r>
      <w:r w:rsidRPr="007B195A">
        <w:rPr>
          <w:lang w:val="ru-RU" w:eastAsia="ja-JP"/>
        </w:rPr>
        <w:tab/>
        <w:t>параметр, который реализует относительное минимальное усиление для пиковых диаграмм направленности по боковым лепесткам.</w:t>
      </w:r>
    </w:p>
    <w:p w:rsidR="004B7E37" w:rsidRPr="007B195A" w:rsidRDefault="004B7E37" w:rsidP="004B7E37">
      <w:pPr>
        <w:pStyle w:val="Heading2"/>
        <w:rPr>
          <w:lang w:val="ru-RU"/>
        </w:rPr>
      </w:pPr>
      <w:r w:rsidRPr="007B195A">
        <w:rPr>
          <w:lang w:val="ru-RU"/>
        </w:rPr>
        <w:t>3.1</w:t>
      </w:r>
      <w:r w:rsidRPr="007B195A">
        <w:rPr>
          <w:lang w:val="ru-RU"/>
        </w:rPr>
        <w:tab/>
        <w:t>Уравнения относительных значений эталонной антенны в азимутальной плоскости</w:t>
      </w:r>
    </w:p>
    <w:p w:rsidR="004B7E37" w:rsidRPr="007B195A" w:rsidRDefault="004B7E37" w:rsidP="004B7E37">
      <w:pPr>
        <w:rPr>
          <w:lang w:val="ru-RU" w:eastAsia="ja-JP"/>
        </w:rPr>
      </w:pPr>
      <w:r w:rsidRPr="007B195A">
        <w:rPr>
          <w:lang w:val="ru-RU" w:eastAsia="ja-JP"/>
        </w:rPr>
        <w:t xml:space="preserve">Усиление эталонной антенны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rPr>
        <w:t>то есть приведенное в основной части уравнение (2</w:t>
      </w:r>
      <w:r w:rsidRPr="007B195A">
        <w:rPr>
          <w:lang w:val="ru-RU" w:eastAsia="ja-JP"/>
        </w:rPr>
        <w:t>b2</w:t>
      </w:r>
      <w:r w:rsidRPr="007B195A">
        <w:rPr>
          <w:lang w:val="ru-RU"/>
        </w:rPr>
        <w:t>), выражается следующим образом</w:t>
      </w:r>
      <w:r w:rsidRPr="007B195A">
        <w:rPr>
          <w:lang w:val="ru-RU" w:eastAsia="ja-JP"/>
        </w:rPr>
        <w:t>:</w:t>
      </w:r>
    </w:p>
    <w:p w:rsidR="004B7E37" w:rsidRPr="007B195A" w:rsidRDefault="004B7E37" w:rsidP="004B7E37">
      <w:pPr>
        <w:pStyle w:val="Equation"/>
        <w:tabs>
          <w:tab w:val="clear" w:pos="4820"/>
          <w:tab w:val="left" w:pos="1843"/>
          <w:tab w:val="left" w:pos="5245"/>
        </w:tabs>
        <w:rPr>
          <w:lang w:val="ru-RU" w:eastAsia="ja-JP"/>
        </w:rPr>
      </w:pPr>
      <w:r w:rsidRPr="007B195A">
        <w:rPr>
          <w:lang w:val="ru-RU" w:eastAsia="ja-JP"/>
        </w:rPr>
        <w:tab/>
      </w:r>
      <w:r w:rsidRPr="007B195A">
        <w:rPr>
          <w:lang w:val="ru-RU" w:eastAsia="ja-JP"/>
        </w:rPr>
        <w:tab/>
      </w:r>
      <w:r w:rsidRPr="007B195A">
        <w:rPr>
          <w:position w:val="-14"/>
          <w:sz w:val="24"/>
          <w:lang w:val="ru-RU"/>
        </w:rPr>
        <w:object w:dxaOrig="1584" w:dyaOrig="420">
          <v:shape id="_x0000_i1181" type="#_x0000_t75" style="width:70.75pt;height:18.8pt" o:ole="">
            <v:imagedata r:id="rId324" o:title=""/>
          </v:shape>
          <o:OLEObject Type="Embed" ProgID="Equation.3" ShapeID="_x0000_i1181" DrawAspect="Content" ObjectID="_1499505112" r:id="rId325"/>
        </w:object>
      </w:r>
      <w:r w:rsidRPr="007B195A">
        <w:rPr>
          <w:lang w:val="ru-RU" w:eastAsia="ja-JP"/>
        </w:rPr>
        <w:tab/>
        <w:t>при     </w:t>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eastAsia="ja-JP"/>
        </w:rPr>
        <w:sym w:font="Symbol" w:char="F0A3"/>
      </w:r>
      <w:r w:rsidRPr="007B195A">
        <w:rPr>
          <w:lang w:val="ru-RU" w:eastAsia="ja-JP"/>
        </w:rPr>
        <w:t xml:space="preserve"> 0,5</w:t>
      </w:r>
    </w:p>
    <w:p w:rsidR="004B7E37" w:rsidRPr="007B195A" w:rsidRDefault="004B7E37" w:rsidP="004B7E37">
      <w:pPr>
        <w:pStyle w:val="Equation"/>
        <w:tabs>
          <w:tab w:val="clear" w:pos="4820"/>
          <w:tab w:val="left" w:pos="1843"/>
          <w:tab w:val="left" w:pos="5245"/>
        </w:tabs>
        <w:rPr>
          <w:lang w:val="ru-RU" w:eastAsia="ja-JP"/>
        </w:rPr>
      </w:pPr>
      <w:r w:rsidRPr="007B195A">
        <w:rPr>
          <w:lang w:val="ru-RU" w:eastAsia="ja-JP"/>
        </w:rPr>
        <w:tab/>
      </w:r>
      <w:r w:rsidRPr="007B195A">
        <w:rPr>
          <w:lang w:val="ru-RU" w:eastAsia="ja-JP"/>
        </w:rPr>
        <w:tab/>
      </w:r>
      <w:r w:rsidRPr="007B195A">
        <w:rPr>
          <w:position w:val="-16"/>
          <w:sz w:val="24"/>
          <w:lang w:val="ru-RU"/>
        </w:rPr>
        <w:object w:dxaOrig="2628" w:dyaOrig="468">
          <v:shape id="_x0000_i1182" type="#_x0000_t75" style="width:115.2pt;height:21.3pt" o:ole="">
            <v:imagedata r:id="rId326" o:title=""/>
          </v:shape>
          <o:OLEObject Type="Embed" ProgID="Equation.3" ShapeID="_x0000_i1182" DrawAspect="Content" ObjectID="_1499505113" r:id="rId327"/>
        </w:object>
      </w:r>
      <w:r w:rsidRPr="007B195A">
        <w:rPr>
          <w:lang w:val="ru-RU" w:eastAsia="ja-JP"/>
        </w:rPr>
        <w:tab/>
        <w:t xml:space="preserve">при      0,5 &lt; </w:t>
      </w:r>
      <w:r w:rsidRPr="007B195A">
        <w:rPr>
          <w:i/>
          <w:iCs/>
          <w:lang w:val="ru-RU" w:eastAsia="ja-JP"/>
        </w:rPr>
        <w:t>x</w:t>
      </w:r>
      <w:r w:rsidRPr="007B195A">
        <w:rPr>
          <w:i/>
          <w:iCs/>
          <w:vertAlign w:val="subscript"/>
          <w:lang w:val="ru-RU" w:eastAsia="ja-JP"/>
        </w:rPr>
        <w:t>h</w:t>
      </w:r>
      <w:r w:rsidRPr="007B195A">
        <w:rPr>
          <w:lang w:val="ru-RU"/>
        </w:rPr>
        <w:tab/>
      </w:r>
      <w:r w:rsidRPr="007B195A">
        <w:rPr>
          <w:lang w:val="ru-RU" w:eastAsia="ja-JP"/>
        </w:rPr>
        <w:t>(60)</w:t>
      </w:r>
    </w:p>
    <w:p w:rsidR="004B7E37" w:rsidRPr="007B195A" w:rsidRDefault="004B7E37" w:rsidP="004B7E37">
      <w:pPr>
        <w:pStyle w:val="Equation"/>
        <w:tabs>
          <w:tab w:val="left" w:pos="1843"/>
          <w:tab w:val="left" w:pos="5245"/>
        </w:tabs>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  </w:t>
      </w:r>
      <w:r w:rsidRPr="007B195A">
        <w:rPr>
          <w:i/>
          <w:iCs/>
          <w:lang w:val="ru-RU" w:eastAsia="ja-JP"/>
        </w:rPr>
        <w:t>G</w:t>
      </w:r>
      <w:r w:rsidRPr="007B195A">
        <w:rPr>
          <w:vertAlign w:val="subscript"/>
          <w:lang w:val="ru-RU" w:eastAsia="ja-JP"/>
        </w:rPr>
        <w:t xml:space="preserve">180 </w:t>
      </w:r>
      <w:r w:rsidRPr="007B195A">
        <w:rPr>
          <w:lang w:val="ru-RU" w:eastAsia="ja-JP"/>
        </w:rPr>
        <w:t>,</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h</w:t>
      </w:r>
      <w:r w:rsidRPr="007B195A">
        <w:rPr>
          <w:lang w:val="ru-RU" w:eastAsia="ja-JP"/>
        </w:rPr>
        <w:t xml:space="preserve"> </w:t>
      </w:r>
      <w:r w:rsidRPr="007B195A">
        <w:rPr>
          <w:lang w:val="ru-RU" w:eastAsia="ja-JP"/>
        </w:rPr>
        <w:tab/>
        <w:t>= |φ|/φ</w:t>
      </w:r>
      <w:r w:rsidRPr="007B195A">
        <w:rPr>
          <w:vertAlign w:val="subscript"/>
          <w:lang w:val="ru-RU" w:eastAsia="ja-JP"/>
        </w:rPr>
        <w:t>3;</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k</w:t>
      </w:r>
      <w:r w:rsidRPr="007B195A">
        <w:rPr>
          <w:i/>
          <w:iCs/>
          <w:vertAlign w:val="subscript"/>
          <w:lang w:val="ru-RU" w:eastAsia="ja-JP"/>
        </w:rPr>
        <w:t>h</w:t>
      </w:r>
      <w:r w:rsidRPr="007B195A">
        <w:rPr>
          <w:lang w:val="ru-RU"/>
        </w:rPr>
        <w:t>:</w:t>
      </w:r>
      <w:r w:rsidRPr="007B195A">
        <w:rPr>
          <w:lang w:val="ru-RU" w:eastAsia="ja-JP"/>
        </w:rPr>
        <w:t xml:space="preserve"> </w:t>
      </w:r>
      <w:r w:rsidRPr="007B195A">
        <w:rPr>
          <w:lang w:val="ru-RU" w:eastAsia="ja-JP"/>
        </w:rPr>
        <w:tab/>
        <w:t xml:space="preserve">коэффициент корректировки азимутальной диаграммы направленности на основе протекающей мощности (0 ≤ </w:t>
      </w:r>
      <w:r w:rsidRPr="007B195A">
        <w:rPr>
          <w:i/>
          <w:iCs/>
          <w:lang w:val="ru-RU" w:eastAsia="ja-JP"/>
        </w:rPr>
        <w:t>k</w:t>
      </w:r>
      <w:r w:rsidRPr="007B195A">
        <w:rPr>
          <w:i/>
          <w:iCs/>
          <w:vertAlign w:val="subscript"/>
          <w:lang w:val="ru-RU" w:eastAsia="ja-JP"/>
        </w:rPr>
        <w:t>h</w:t>
      </w:r>
      <w:r w:rsidRPr="007B195A">
        <w:rPr>
          <w:lang w:val="ru-RU" w:eastAsia="ja-JP"/>
        </w:rPr>
        <w:t xml:space="preserve"> ≤ </w:t>
      </w:r>
      <w:r w:rsidRPr="007B195A">
        <w:rPr>
          <w:lang w:val="ru-RU"/>
        </w:rPr>
        <w:t>1</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tab/>
      </w:r>
      <w:r w:rsidRPr="007B195A">
        <w:rPr>
          <w:lang w:val="ru-RU"/>
        </w:rPr>
        <w:sym w:font="Symbol" w:char="F06C"/>
      </w:r>
      <w:r w:rsidRPr="007B195A">
        <w:rPr>
          <w:i/>
          <w:iCs/>
          <w:vertAlign w:val="subscript"/>
          <w:lang w:val="ru-RU" w:eastAsia="ja-JP"/>
        </w:rPr>
        <w:t>kh</w:t>
      </w:r>
      <w:r w:rsidRPr="007B195A">
        <w:rPr>
          <w:lang w:val="ru-RU" w:eastAsia="ja-JP"/>
        </w:rPr>
        <w:t xml:space="preserve"> = </w:t>
      </w:r>
      <w:r w:rsidRPr="007B195A">
        <w:rPr>
          <w:lang w:val="ru-RU" w:eastAsia="ja-JP"/>
        </w:rPr>
        <w:tab/>
      </w:r>
      <w:r w:rsidRPr="007B195A">
        <w:rPr>
          <w:position w:val="-16"/>
          <w:sz w:val="24"/>
          <w:lang w:val="ru-RU"/>
        </w:rPr>
        <w:object w:dxaOrig="1240" w:dyaOrig="420">
          <v:shape id="_x0000_i1183" type="#_x0000_t75" style="width:55.7pt;height:18.8pt;mso-position-horizontal:absolute" o:ole="">
            <v:imagedata r:id="rId328" o:title=""/>
          </v:shape>
          <o:OLEObject Type="Embed" ProgID="Equation.3" ShapeID="_x0000_i1183" DrawAspect="Content" ObjectID="_1499505114" r:id="rId329"/>
        </w:object>
      </w:r>
      <w:r w:rsidRPr="007B195A">
        <w:rPr>
          <w:lang w:val="ru-RU" w:eastAsia="ja-JP"/>
        </w:rPr>
        <w:t>.</w:t>
      </w:r>
    </w:p>
    <w:p w:rsidR="004B7E37" w:rsidRPr="007B195A" w:rsidRDefault="004B7E37" w:rsidP="004B7E37">
      <w:pPr>
        <w:pStyle w:val="Heading2"/>
        <w:rPr>
          <w:lang w:val="ru-RU"/>
        </w:rPr>
      </w:pPr>
      <w:r w:rsidRPr="007B195A">
        <w:rPr>
          <w:lang w:val="ru-RU"/>
        </w:rPr>
        <w:t>3.2</w:t>
      </w:r>
      <w:r w:rsidRPr="007B195A">
        <w:rPr>
          <w:lang w:val="ru-RU"/>
        </w:rPr>
        <w:tab/>
        <w:t>Уравнения относительных значений эталонной антенны в угломестной плоскости</w:t>
      </w:r>
    </w:p>
    <w:p w:rsidR="004B7E37" w:rsidRPr="007B195A" w:rsidRDefault="004B7E37" w:rsidP="004B7E37">
      <w:pPr>
        <w:rPr>
          <w:lang w:val="ru-RU" w:eastAsia="ja-JP"/>
        </w:rPr>
      </w:pPr>
      <w:r w:rsidRPr="007B195A">
        <w:rPr>
          <w:lang w:val="ru-RU" w:eastAsia="ja-JP"/>
        </w:rPr>
        <w:t xml:space="preserve">Уравнения для относительного усиления эталонной антенны в основном соответствуют уравнениям, определенным в предыдущей версии настоящей Рекомендации, так как расчетные эталонные диаграммы направленности в ходе предыдущих исследований показали хорошее соответствие измеренным данным излучения антенны около первого бокового лепестка в угломестной плоскости. </w:t>
      </w:r>
      <w:r w:rsidRPr="007B195A">
        <w:rPr>
          <w:lang w:val="ru-RU" w:eastAsia="ja-JP"/>
        </w:rPr>
        <w:lastRenderedPageBreak/>
        <w:t xml:space="preserve">Однако относительное эталонное усиление не является также меньше </w:t>
      </w:r>
      <w:r w:rsidRPr="007B195A">
        <w:rPr>
          <w:i/>
          <w:iCs/>
          <w:lang w:val="ru-RU" w:eastAsia="ja-JP"/>
        </w:rPr>
        <w:t>G</w:t>
      </w:r>
      <w:r w:rsidRPr="007B195A">
        <w:rPr>
          <w:vertAlign w:val="subscript"/>
          <w:lang w:val="ru-RU" w:eastAsia="ja-JP"/>
        </w:rPr>
        <w:t>180</w:t>
      </w:r>
      <w:r w:rsidRPr="007B195A">
        <w:rPr>
          <w:lang w:val="ru-RU" w:eastAsia="ja-JP"/>
        </w:rPr>
        <w:t xml:space="preserve">, а также </w:t>
      </w:r>
      <w:r w:rsidRPr="007B195A">
        <w:rPr>
          <w:i/>
          <w:iCs/>
          <w:lang w:val="ru-RU" w:eastAsia="ja-JP"/>
        </w:rPr>
        <w:t>G</w:t>
      </w:r>
      <w:r w:rsidRPr="007B195A">
        <w:rPr>
          <w:i/>
          <w:iCs/>
          <w:vertAlign w:val="subscript"/>
          <w:lang w:val="ru-RU" w:eastAsia="ja-JP"/>
        </w:rPr>
        <w:t>hr</w:t>
      </w:r>
      <w:r w:rsidRPr="007B195A">
        <w:rPr>
          <w:lang w:val="ru-RU" w:eastAsia="ja-JP"/>
        </w:rPr>
        <w:t>(</w:t>
      </w:r>
      <w:r w:rsidRPr="007B195A">
        <w:rPr>
          <w:i/>
          <w:iCs/>
          <w:lang w:val="ru-RU" w:eastAsia="ja-JP"/>
        </w:rPr>
        <w:t>x</w:t>
      </w:r>
      <w:r w:rsidRPr="007B195A">
        <w:rPr>
          <w:i/>
          <w:iCs/>
          <w:vertAlign w:val="subscript"/>
          <w:lang w:val="ru-RU" w:eastAsia="ja-JP"/>
        </w:rPr>
        <w:t>h</w:t>
      </w:r>
      <w:r w:rsidRPr="007B195A">
        <w:rPr>
          <w:lang w:val="ru-RU" w:eastAsia="ja-JP"/>
        </w:rPr>
        <w:t xml:space="preserve">), и минимальное значение находится в точке </w:t>
      </w:r>
      <w:r w:rsidRPr="007B195A">
        <w:rPr>
          <w:lang w:val="ru-RU"/>
        </w:rPr>
        <w:sym w:font="Symbol" w:char="F071"/>
      </w:r>
      <w:r w:rsidRPr="007B195A">
        <w:rPr>
          <w:lang w:val="ru-RU" w:eastAsia="ja-JP"/>
        </w:rPr>
        <w:t> = 90</w:t>
      </w:r>
      <w:r w:rsidRPr="007B195A">
        <w:rPr>
          <w:lang w:val="ru-RU"/>
        </w:rPr>
        <w:t>°</w:t>
      </w:r>
      <w:r w:rsidRPr="007B195A">
        <w:rPr>
          <w:lang w:val="ru-RU" w:eastAsia="ja-JP"/>
        </w:rPr>
        <w:t xml:space="preserve">. В уравнении для расчета около точки минимума, следовательно, коэффициент наклона затухания, равный 15, заменяется на </w:t>
      </w:r>
      <w:r w:rsidRPr="007B195A">
        <w:rPr>
          <w:i/>
          <w:iCs/>
          <w:lang w:val="ru-RU" w:eastAsia="ja-JP"/>
        </w:rPr>
        <w:t>C,</w:t>
      </w:r>
      <w:r w:rsidRPr="007B195A">
        <w:rPr>
          <w:lang w:val="ru-RU" w:eastAsia="ja-JP"/>
        </w:rPr>
        <w:t xml:space="preserve"> для того чтобы достичь точки минимума.</w:t>
      </w:r>
    </w:p>
    <w:p w:rsidR="004B7E37" w:rsidRPr="007B195A" w:rsidRDefault="004B7E37" w:rsidP="004B7E37">
      <w:pPr>
        <w:keepNext/>
        <w:keepLines/>
        <w:rPr>
          <w:lang w:val="ru-RU" w:eastAsia="ja-JP"/>
        </w:rPr>
      </w:pPr>
      <w:r w:rsidRPr="007B195A">
        <w:rPr>
          <w:lang w:val="ru-RU" w:eastAsia="ja-JP"/>
        </w:rPr>
        <w:t xml:space="preserve">Усиление эталонной антенны </w:t>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w:t>
      </w:r>
      <w:r w:rsidRPr="007B195A">
        <w:rPr>
          <w:lang w:val="ru-RU"/>
        </w:rPr>
        <w:t xml:space="preserve"> то есть уравнение</w:t>
      </w:r>
      <w:r w:rsidRPr="007B195A">
        <w:rPr>
          <w:lang w:val="ru-RU" w:eastAsia="ja-JP"/>
        </w:rPr>
        <w:t xml:space="preserve"> (2b3)</w:t>
      </w:r>
      <w:r w:rsidRPr="007B195A">
        <w:rPr>
          <w:lang w:val="ru-RU"/>
        </w:rPr>
        <w:t xml:space="preserve"> в основной части,</w:t>
      </w:r>
      <w:r w:rsidRPr="007B195A">
        <w:rPr>
          <w:lang w:val="ru-RU" w:eastAsia="ja-JP"/>
        </w:rPr>
        <w:t xml:space="preserve"> выражается следующим образом:</w:t>
      </w:r>
    </w:p>
    <w:p w:rsidR="004B7E37" w:rsidRPr="007B195A" w:rsidRDefault="004B7E37" w:rsidP="004B7E37">
      <w:pPr>
        <w:pStyle w:val="Equation"/>
        <w:keepNext/>
        <w:keepLines/>
        <w:tabs>
          <w:tab w:val="left" w:pos="1843"/>
          <w:tab w:val="left" w:pos="5670"/>
        </w:tabs>
        <w:rPr>
          <w:lang w:val="ru-RU" w:eastAsia="ja-JP"/>
        </w:rPr>
      </w:pPr>
      <w:r w:rsidRPr="007B195A">
        <w:rPr>
          <w:lang w:val="ru-RU" w:eastAsia="ja-JP"/>
        </w:rPr>
        <w:tab/>
      </w:r>
      <w:r w:rsidRPr="007B195A">
        <w:rPr>
          <w:lang w:val="ru-RU" w:eastAsia="ja-JP"/>
        </w:rPr>
        <w:tab/>
      </w:r>
      <w:r w:rsidRPr="007B195A">
        <w:rPr>
          <w:position w:val="-14"/>
          <w:sz w:val="24"/>
          <w:lang w:val="ru-RU"/>
        </w:rPr>
        <w:object w:dxaOrig="1596" w:dyaOrig="432">
          <v:shape id="_x0000_i1184" type="#_x0000_t75" style="width:69.5pt;height:18.8pt;mso-position-vertical:absolute" o:ole="">
            <v:imagedata r:id="rId42" o:title=""/>
          </v:shape>
          <o:OLEObject Type="Embed" ProgID="Equation.3" ShapeID="_x0000_i1184" DrawAspect="Content" ObjectID="_1499505115" r:id="rId330"/>
        </w:object>
      </w:r>
      <w:r w:rsidRPr="007B195A">
        <w:rPr>
          <w:lang w:val="ru-RU" w:eastAsia="ja-JP"/>
        </w:rPr>
        <w:tab/>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&lt; </w:t>
      </w:r>
      <w:r w:rsidRPr="007B195A">
        <w:rPr>
          <w:i/>
          <w:iCs/>
          <w:lang w:val="ru-RU" w:eastAsia="ja-JP"/>
        </w:rPr>
        <w:t>x</w:t>
      </w:r>
      <w:r w:rsidRPr="007B195A">
        <w:rPr>
          <w:i/>
          <w:iCs/>
          <w:vertAlign w:val="subscript"/>
          <w:lang w:val="ru-RU" w:eastAsia="ja-JP"/>
        </w:rPr>
        <w:t>k</w:t>
      </w:r>
    </w:p>
    <w:p w:rsidR="004B7E37" w:rsidRPr="007B195A" w:rsidRDefault="004B7E37" w:rsidP="004B7E37">
      <w:pPr>
        <w:pStyle w:val="Equation"/>
        <w:keepNext/>
        <w:keepLines/>
        <w:tabs>
          <w:tab w:val="left" w:pos="1843"/>
          <w:tab w:val="left" w:pos="5670"/>
        </w:tabs>
        <w:rPr>
          <w:lang w:val="ru-RU" w:eastAsia="ja-JP"/>
        </w:rPr>
      </w:pPr>
      <w:r w:rsidRPr="007B195A">
        <w:rPr>
          <w:lang w:val="ru-RU" w:eastAsia="ja-JP"/>
        </w:rPr>
        <w:tab/>
      </w:r>
      <w:r w:rsidRPr="007B195A">
        <w:rPr>
          <w:lang w:val="ru-RU" w:eastAsia="ja-JP"/>
        </w:rPr>
        <w:tab/>
      </w:r>
      <w:r w:rsidRPr="007B195A">
        <w:rPr>
          <w:position w:val="-14"/>
          <w:sz w:val="24"/>
          <w:lang w:val="ru-RU"/>
        </w:rPr>
        <w:object w:dxaOrig="3140" w:dyaOrig="400">
          <v:shape id="_x0000_i1185" type="#_x0000_t75" style="width:139.6pt;height:18.15pt" o:ole="">
            <v:imagedata r:id="rId331" o:title=""/>
          </v:shape>
          <o:OLEObject Type="Embed" ProgID="Equation.3" ShapeID="_x0000_i1185" DrawAspect="Content" ObjectID="_1499505116" r:id="rId332"/>
        </w:object>
      </w:r>
      <w:r w:rsidRPr="007B195A">
        <w:rPr>
          <w:sz w:val="24"/>
          <w:lang w:val="ru-RU"/>
        </w:rPr>
        <w:tab/>
      </w:r>
      <w:r w:rsidRPr="007B195A">
        <w:rPr>
          <w:lang w:val="ru-RU" w:eastAsia="ja-JP"/>
        </w:rPr>
        <w:tab/>
        <w:t xml:space="preserve">при  </w:t>
      </w:r>
      <w:r w:rsidRPr="007B195A">
        <w:rPr>
          <w:i/>
          <w:iCs/>
          <w:lang w:val="ru-RU" w:eastAsia="ja-JP"/>
        </w:rPr>
        <w:t>x</w:t>
      </w:r>
      <w:r w:rsidRPr="007B195A">
        <w:rPr>
          <w:i/>
          <w:iCs/>
          <w:vertAlign w:val="subscript"/>
          <w:lang w:val="ru-RU" w:eastAsia="ja-JP"/>
        </w:rPr>
        <w:t>k</w:t>
      </w:r>
      <w:r w:rsidRPr="007B195A">
        <w:rPr>
          <w:lang w:val="ru-RU" w:eastAsia="ja-JP"/>
        </w:rPr>
        <w:t xml:space="preserve"> ≤ </w:t>
      </w:r>
      <w:r w:rsidRPr="007B195A">
        <w:rPr>
          <w:i/>
          <w:iCs/>
          <w:lang w:val="ru-RU" w:eastAsia="ja-JP"/>
        </w:rPr>
        <w:t>x</w:t>
      </w:r>
      <w:r w:rsidRPr="007B195A">
        <w:rPr>
          <w:i/>
          <w:iCs/>
          <w:vertAlign w:val="subscript"/>
          <w:lang w:val="ru-RU" w:eastAsia="ja-JP"/>
        </w:rPr>
        <w:t>v</w:t>
      </w:r>
      <w:r w:rsidRPr="007B195A">
        <w:rPr>
          <w:lang w:val="ru-RU" w:eastAsia="ja-JP"/>
        </w:rPr>
        <w:t xml:space="preserve"> &lt; 4</w:t>
      </w:r>
      <w:r w:rsidRPr="007B195A">
        <w:rPr>
          <w:lang w:val="ru-RU" w:eastAsia="ja-JP"/>
        </w:rPr>
        <w:tab/>
        <w:t>(61)</w:t>
      </w:r>
    </w:p>
    <w:p w:rsidR="004B7E37" w:rsidRPr="007B195A" w:rsidRDefault="004B7E37" w:rsidP="004B7E37">
      <w:pPr>
        <w:pStyle w:val="Equation"/>
        <w:tabs>
          <w:tab w:val="left" w:pos="1843"/>
          <w:tab w:val="left" w:pos="5670"/>
        </w:tabs>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 – </w:t>
      </w:r>
      <w:r w:rsidRPr="007B195A">
        <w:rPr>
          <w:lang w:val="ru-RU"/>
        </w:rPr>
        <w:sym w:font="Symbol" w:char="F06C"/>
      </w:r>
      <w:r w:rsidRPr="007B195A">
        <w:rPr>
          <w:i/>
          <w:iCs/>
          <w:vertAlign w:val="subscript"/>
          <w:lang w:val="ru-RU"/>
        </w:rPr>
        <w:t>kv</w:t>
      </w:r>
      <w:r w:rsidRPr="007B195A">
        <w:rPr>
          <w:lang w:val="ru-RU"/>
        </w:rPr>
        <w:t xml:space="preserve"> </w:t>
      </w:r>
      <w:r w:rsidRPr="007B195A">
        <w:rPr>
          <w:lang w:val="ru-RU" w:eastAsia="ja-JP"/>
        </w:rPr>
        <w:t xml:space="preserve">– </w:t>
      </w:r>
      <w:r w:rsidRPr="007B195A">
        <w:rPr>
          <w:i/>
          <w:iCs/>
          <w:lang w:val="ru-RU" w:eastAsia="ja-JP"/>
        </w:rPr>
        <w:t>C</w:t>
      </w:r>
      <w:r w:rsidRPr="007B195A">
        <w:rPr>
          <w:lang w:val="ru-RU" w:eastAsia="ja-JP"/>
        </w:rPr>
        <w:t>log(</w:t>
      </w:r>
      <w:r w:rsidRPr="007B195A">
        <w:rPr>
          <w:i/>
          <w:iCs/>
          <w:lang w:val="ru-RU" w:eastAsia="ja-JP"/>
        </w:rPr>
        <w:t>x</w:t>
      </w:r>
      <w:r w:rsidRPr="007B195A">
        <w:rPr>
          <w:i/>
          <w:iCs/>
          <w:vertAlign w:val="subscript"/>
          <w:lang w:val="ru-RU" w:eastAsia="ja-JP"/>
        </w:rPr>
        <w:t>v</w:t>
      </w:r>
      <w:r w:rsidRPr="007B195A">
        <w:rPr>
          <w:lang w:val="ru-RU" w:eastAsia="ja-JP"/>
        </w:rPr>
        <w:t>)</w:t>
      </w:r>
      <w:r w:rsidRPr="007B195A">
        <w:rPr>
          <w:lang w:val="ru-RU" w:eastAsia="ja-JP"/>
        </w:rPr>
        <w:tab/>
      </w:r>
      <w:r w:rsidRPr="007B195A">
        <w:rPr>
          <w:lang w:val="ru-RU" w:eastAsia="ja-JP"/>
        </w:rPr>
        <w:tab/>
        <w:t xml:space="preserve">при   4 ≤ </w:t>
      </w:r>
      <w:r w:rsidRPr="007B195A">
        <w:rPr>
          <w:i/>
          <w:iCs/>
          <w:lang w:val="ru-RU" w:eastAsia="ja-JP"/>
        </w:rPr>
        <w:t>x</w:t>
      </w:r>
      <w:r w:rsidRPr="007B195A">
        <w:rPr>
          <w:i/>
          <w:iCs/>
          <w:vertAlign w:val="subscript"/>
          <w:lang w:val="ru-RU" w:eastAsia="ja-JP"/>
        </w:rPr>
        <w:t>v</w:t>
      </w:r>
      <w:r w:rsidRPr="007B195A">
        <w:rPr>
          <w:lang w:val="ru-RU" w:eastAsia="ja-JP"/>
        </w:rPr>
        <w:t xml:space="preserve"> &lt;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w:t>
      </w:r>
    </w:p>
    <w:p w:rsidR="004B7E37" w:rsidRPr="007B195A" w:rsidRDefault="004B7E37" w:rsidP="004B7E37">
      <w:pPr>
        <w:pStyle w:val="Equation"/>
        <w:tabs>
          <w:tab w:val="left" w:pos="1843"/>
          <w:tab w:val="left" w:pos="5670"/>
        </w:tabs>
        <w:rPr>
          <w:lang w:val="ru-RU" w:eastAsia="ja-JP"/>
        </w:rPr>
      </w:pPr>
      <w:r w:rsidRPr="007B195A">
        <w:rPr>
          <w:lang w:val="ru-RU" w:eastAsia="ja-JP"/>
        </w:rPr>
        <w:tab/>
      </w:r>
      <w:r w:rsidRPr="007B195A">
        <w:rPr>
          <w:lang w:val="ru-RU" w:eastAsia="ja-JP"/>
        </w:rPr>
        <w:tab/>
      </w:r>
      <w:r w:rsidRPr="007B195A">
        <w:rPr>
          <w:i/>
          <w:iCs/>
          <w:lang w:val="ru-RU" w:eastAsia="ja-JP"/>
        </w:rPr>
        <w:t>G</w:t>
      </w:r>
      <w:r w:rsidRPr="007B195A">
        <w:rPr>
          <w:i/>
          <w:iCs/>
          <w:vertAlign w:val="subscript"/>
          <w:lang w:val="ru-RU" w:eastAsia="ja-JP"/>
        </w:rPr>
        <w:t>vr</w:t>
      </w:r>
      <w:r w:rsidRPr="007B195A">
        <w:rPr>
          <w:lang w:val="ru-RU" w:eastAsia="ja-JP"/>
        </w:rPr>
        <w:t>(</w:t>
      </w:r>
      <w:r w:rsidRPr="007B195A">
        <w:rPr>
          <w:i/>
          <w:iCs/>
          <w:lang w:val="ru-RU" w:eastAsia="ja-JP"/>
        </w:rPr>
        <w:t>x</w:t>
      </w:r>
      <w:r w:rsidRPr="007B195A">
        <w:rPr>
          <w:i/>
          <w:iCs/>
          <w:vertAlign w:val="subscript"/>
          <w:lang w:val="ru-RU" w:eastAsia="ja-JP"/>
        </w:rPr>
        <w:t>v</w:t>
      </w:r>
      <w:r w:rsidRPr="007B195A">
        <w:rPr>
          <w:lang w:val="ru-RU" w:eastAsia="ja-JP"/>
        </w:rPr>
        <w:t xml:space="preserve">)  = </w:t>
      </w:r>
      <w:r w:rsidRPr="007B195A">
        <w:rPr>
          <w:i/>
          <w:iCs/>
          <w:lang w:val="ru-RU" w:eastAsia="ja-JP"/>
        </w:rPr>
        <w:t>G</w:t>
      </w:r>
      <w:r w:rsidRPr="007B195A">
        <w:rPr>
          <w:vertAlign w:val="subscript"/>
          <w:lang w:val="ru-RU" w:eastAsia="ja-JP"/>
        </w:rPr>
        <w:t>180</w:t>
      </w:r>
      <w:r w:rsidRPr="007B195A">
        <w:rPr>
          <w:lang w:val="ru-RU" w:eastAsia="ja-JP"/>
        </w:rPr>
        <w:tab/>
      </w:r>
      <w:r w:rsidRPr="007B195A">
        <w:rPr>
          <w:lang w:val="ru-RU" w:eastAsia="ja-JP"/>
        </w:rPr>
        <w:tab/>
        <w:t xml:space="preserve">при  </w:t>
      </w:r>
      <w:r w:rsidRPr="007B195A">
        <w:rPr>
          <w:i/>
          <w:iCs/>
          <w:lang w:val="ru-RU" w:eastAsia="ja-JP"/>
        </w:rPr>
        <w:t>x</w:t>
      </w:r>
      <w:r w:rsidRPr="007B195A">
        <w:rPr>
          <w:i/>
          <w:iCs/>
          <w:vertAlign w:val="subscript"/>
          <w:lang w:val="ru-RU" w:eastAsia="ja-JP"/>
        </w:rPr>
        <w:t>v</w:t>
      </w:r>
      <w:r w:rsidRPr="007B195A">
        <w:rPr>
          <w:lang w:val="ru-RU" w:eastAsia="ja-JP"/>
        </w:rPr>
        <w:t xml:space="preserve"> = 90</w:t>
      </w:r>
      <w:r w:rsidRPr="007B195A">
        <w:rPr>
          <w:lang w:val="ru-RU"/>
        </w:rPr>
        <w:t>°</w:t>
      </w:r>
      <w:r w:rsidRPr="007B195A">
        <w:rPr>
          <w:lang w:val="ru-RU" w:eastAsia="ja-JP"/>
        </w:rPr>
        <w:t>/</w:t>
      </w:r>
      <w:r w:rsidRPr="007B195A">
        <w:rPr>
          <w:lang w:val="ru-RU"/>
        </w:rPr>
        <w:sym w:font="Symbol" w:char="F071"/>
      </w:r>
      <w:r w:rsidRPr="007B195A">
        <w:rPr>
          <w:vertAlign w:val="subscript"/>
          <w:lang w:val="ru-RU" w:eastAsia="ja-JP"/>
        </w:rPr>
        <w:t>3</w:t>
      </w:r>
      <w:r w:rsidRPr="007B195A">
        <w:rPr>
          <w:lang w:val="ru-RU" w:eastAsia="ja-JP"/>
        </w:rPr>
        <w:t xml:space="preserve"> ,</w:t>
      </w:r>
    </w:p>
    <w:p w:rsidR="004B7E37" w:rsidRPr="007B195A" w:rsidRDefault="004B7E37" w:rsidP="004B7E37">
      <w:pPr>
        <w:rPr>
          <w:lang w:val="ru-RU" w:eastAsia="ja-JP"/>
        </w:rPr>
      </w:pPr>
      <w:r w:rsidRPr="007B195A">
        <w:rPr>
          <w:lang w:val="ru-RU" w:eastAsia="ja-JP"/>
        </w:rPr>
        <w:t>где:</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v</w:t>
      </w:r>
      <w:r w:rsidRPr="007B195A">
        <w:rPr>
          <w:lang w:val="ru-RU" w:eastAsia="ja-JP"/>
        </w:rPr>
        <w:t xml:space="preserve"> = </w:t>
      </w:r>
      <w:r w:rsidRPr="007B195A">
        <w:rPr>
          <w:lang w:val="ru-RU" w:eastAsia="ja-JP"/>
        </w:rPr>
        <w:tab/>
        <w:t>|θ|/θ</w:t>
      </w:r>
      <w:r w:rsidRPr="007B195A">
        <w:rPr>
          <w:vertAlign w:val="subscript"/>
          <w:lang w:val="ru-RU" w:eastAsia="ja-JP"/>
        </w:rPr>
        <w:t>3;</w:t>
      </w:r>
    </w:p>
    <w:p w:rsidR="004B7E37" w:rsidRPr="007B195A" w:rsidRDefault="004B7E37" w:rsidP="004B7E37">
      <w:pPr>
        <w:pStyle w:val="Equationlegend"/>
        <w:rPr>
          <w:rFonts w:ascii="Cambria Math" w:hAnsi="Cambria Math"/>
          <w:lang w:val="ru-RU" w:eastAsia="ja-JP"/>
        </w:rPr>
      </w:pPr>
      <w:r w:rsidRPr="007B195A">
        <w:rPr>
          <w:lang w:val="ru-RU" w:eastAsia="ja-JP"/>
        </w:rPr>
        <w:tab/>
      </w:r>
      <w:r w:rsidRPr="007B195A">
        <w:rPr>
          <w:i/>
          <w:iCs/>
          <w:lang w:val="ru-RU" w:eastAsia="ja-JP"/>
        </w:rPr>
        <w:t>k</w:t>
      </w:r>
      <w:r w:rsidRPr="007B195A">
        <w:rPr>
          <w:i/>
          <w:iCs/>
          <w:vertAlign w:val="subscript"/>
          <w:lang w:val="ru-RU" w:eastAsia="ja-JP"/>
        </w:rPr>
        <w:t>v</w:t>
      </w:r>
      <w:r w:rsidRPr="007B195A">
        <w:rPr>
          <w:lang w:val="ru-RU" w:eastAsia="ja-JP"/>
        </w:rPr>
        <w:t xml:space="preserve">: </w:t>
      </w:r>
      <w:r w:rsidRPr="007B195A">
        <w:rPr>
          <w:lang w:val="ru-RU" w:eastAsia="ja-JP"/>
        </w:rPr>
        <w:tab/>
        <w:t xml:space="preserve">коэффициент корректировки угломестной диаграммы направленности на основе протекающей мощности (0 ≤ </w:t>
      </w:r>
      <w:r w:rsidRPr="007B195A">
        <w:rPr>
          <w:i/>
          <w:iCs/>
          <w:lang w:val="ru-RU" w:eastAsia="ja-JP"/>
        </w:rPr>
        <w:t>k</w:t>
      </w:r>
      <w:r w:rsidRPr="007B195A">
        <w:rPr>
          <w:i/>
          <w:iCs/>
          <w:vertAlign w:val="subscript"/>
          <w:lang w:val="ru-RU" w:eastAsia="ja-JP"/>
        </w:rPr>
        <w:t>v</w:t>
      </w:r>
      <w:r w:rsidRPr="007B195A">
        <w:rPr>
          <w:lang w:val="ru-RU" w:eastAsia="ja-JP"/>
        </w:rPr>
        <w:t xml:space="preserve"> ≤ </w:t>
      </w:r>
      <w:r w:rsidRPr="007B195A">
        <w:rPr>
          <w:lang w:val="ru-RU"/>
        </w:rPr>
        <w:t>1</w:t>
      </w:r>
      <w:r w:rsidRPr="007B195A">
        <w:rPr>
          <w:lang w:val="ru-RU" w:eastAsia="ja-JP"/>
        </w:rPr>
        <w:t>);</w:t>
      </w:r>
    </w:p>
    <w:p w:rsidR="004B7E37" w:rsidRPr="007B195A" w:rsidRDefault="004B7E37" w:rsidP="004B7E37">
      <w:pPr>
        <w:pStyle w:val="Equationlegend"/>
        <w:rPr>
          <w:lang w:val="ru-RU" w:eastAsia="ja-JP"/>
        </w:rPr>
      </w:pPr>
      <w:r w:rsidRPr="007B195A">
        <w:rPr>
          <w:lang w:val="ru-RU" w:eastAsia="ja-JP"/>
        </w:rPr>
        <w:tab/>
      </w:r>
      <w:r w:rsidRPr="007B195A">
        <w:rPr>
          <w:i/>
          <w:iCs/>
          <w:lang w:val="ru-RU" w:eastAsia="ja-JP"/>
        </w:rPr>
        <w:t>x</w:t>
      </w:r>
      <w:r w:rsidRPr="007B195A">
        <w:rPr>
          <w:i/>
          <w:iCs/>
          <w:vertAlign w:val="subscript"/>
          <w:lang w:val="ru-RU" w:eastAsia="ja-JP"/>
        </w:rPr>
        <w:t>k</w:t>
      </w:r>
      <w:r w:rsidRPr="007B195A">
        <w:rPr>
          <w:lang w:val="ru-RU" w:eastAsia="ja-JP"/>
        </w:rPr>
        <w:t xml:space="preserve"> =</w:t>
      </w:r>
      <w:r w:rsidRPr="007B195A">
        <w:rPr>
          <w:lang w:val="ru-RU" w:eastAsia="ja-JP"/>
        </w:rPr>
        <w:tab/>
      </w:r>
      <w:r w:rsidRPr="007B195A">
        <w:rPr>
          <w:position w:val="-12"/>
          <w:sz w:val="24"/>
          <w:lang w:val="ru-RU"/>
        </w:rPr>
        <w:object w:dxaOrig="980" w:dyaOrig="360">
          <v:shape id="_x0000_i1186" type="#_x0000_t75" style="width:48.85pt;height:18.15pt" o:ole="">
            <v:imagedata r:id="rId333" o:title=""/>
          </v:shape>
          <o:OLEObject Type="Embed" ProgID="Equation.3" ShapeID="_x0000_i1186" DrawAspect="Content" ObjectID="_1499505117" r:id="rId334"/>
        </w:object>
      </w:r>
      <w:r w:rsidRPr="007B195A">
        <w:rPr>
          <w:sz w:val="24"/>
          <w:lang w:val="ru-RU"/>
        </w:rPr>
        <w:t>;</w:t>
      </w:r>
    </w:p>
    <w:p w:rsidR="004B7E37" w:rsidRPr="007B195A" w:rsidRDefault="004B7E37" w:rsidP="004B7E37">
      <w:pPr>
        <w:pStyle w:val="Equationlegend"/>
        <w:rPr>
          <w:lang w:val="ru-RU" w:eastAsia="ja-JP"/>
        </w:rPr>
      </w:pPr>
      <w:r w:rsidRPr="007B195A">
        <w:rPr>
          <w:lang w:val="ru-RU"/>
        </w:rPr>
        <w:tab/>
      </w:r>
      <w:r w:rsidRPr="007B195A">
        <w:rPr>
          <w:lang w:val="ru-RU"/>
        </w:rPr>
        <w:sym w:font="Symbol" w:char="F06C"/>
      </w:r>
      <w:r w:rsidRPr="007B195A">
        <w:rPr>
          <w:i/>
          <w:iCs/>
          <w:vertAlign w:val="subscript"/>
          <w:lang w:val="ru-RU"/>
        </w:rPr>
        <w:t>kv</w:t>
      </w:r>
      <w:r w:rsidRPr="007B195A">
        <w:rPr>
          <w:lang w:val="ru-RU"/>
        </w:rPr>
        <w:t xml:space="preserve"> </w:t>
      </w:r>
      <w:r w:rsidRPr="007B195A">
        <w:rPr>
          <w:lang w:val="ru-RU" w:eastAsia="ja-JP"/>
        </w:rPr>
        <w:t xml:space="preserve">= </w:t>
      </w:r>
      <w:r w:rsidRPr="007B195A">
        <w:rPr>
          <w:lang w:val="ru-RU" w:eastAsia="ja-JP"/>
        </w:rPr>
        <w:tab/>
        <w:t xml:space="preserve">12 – </w:t>
      </w:r>
      <w:r w:rsidRPr="007B195A">
        <w:rPr>
          <w:i/>
          <w:iCs/>
          <w:lang w:val="ru-RU" w:eastAsia="ja-JP"/>
        </w:rPr>
        <w:t>C</w:t>
      </w:r>
      <w:r w:rsidRPr="007B195A">
        <w:rPr>
          <w:lang w:val="ru-RU" w:eastAsia="ja-JP"/>
        </w:rPr>
        <w:t>log(4) –10log(4</w:t>
      </w:r>
      <w:r w:rsidRPr="007B195A">
        <w:rPr>
          <w:vertAlign w:val="superscript"/>
          <w:lang w:val="ru-RU" w:eastAsia="ja-JP"/>
        </w:rPr>
        <w:t>–</w:t>
      </w:r>
      <w:r w:rsidRPr="007B195A">
        <w:rPr>
          <w:vertAlign w:val="superscript"/>
          <w:lang w:val="ru-RU"/>
        </w:rPr>
        <w:t>1</w:t>
      </w:r>
      <w:r w:rsidRPr="007B195A">
        <w:rPr>
          <w:vertAlign w:val="superscript"/>
          <w:lang w:val="ru-RU" w:eastAsia="ja-JP"/>
        </w:rPr>
        <w:t>,5</w:t>
      </w:r>
      <w:r w:rsidRPr="007B195A">
        <w:rPr>
          <w:lang w:val="ru-RU" w:eastAsia="ja-JP"/>
        </w:rPr>
        <w:t xml:space="preserve">+ </w:t>
      </w:r>
      <w:r w:rsidRPr="007B195A">
        <w:rPr>
          <w:i/>
          <w:iCs/>
          <w:lang w:val="ru-RU" w:eastAsia="ja-JP"/>
        </w:rPr>
        <w:t>k</w:t>
      </w:r>
      <w:r w:rsidRPr="007B195A">
        <w:rPr>
          <w:i/>
          <w:iCs/>
          <w:vertAlign w:val="subscript"/>
          <w:lang w:val="ru-RU" w:eastAsia="ja-JP"/>
        </w:rPr>
        <w:t>v</w:t>
      </w:r>
      <w:r w:rsidRPr="007B195A">
        <w:rPr>
          <w:lang w:val="ru-RU" w:eastAsia="ja-JP"/>
        </w:rPr>
        <w:t>);</w:t>
      </w:r>
    </w:p>
    <w:p w:rsidR="004B7E37" w:rsidRPr="007B195A" w:rsidRDefault="004B7E37" w:rsidP="004B7E37">
      <w:pPr>
        <w:rPr>
          <w:lang w:val="ru-RU" w:eastAsia="ja-JP"/>
        </w:rPr>
      </w:pPr>
      <w:r w:rsidRPr="007B195A">
        <w:rPr>
          <w:lang w:val="ru-RU" w:eastAsia="ja-JP"/>
        </w:rPr>
        <w:t xml:space="preserve">коэффициент наклона затухания </w:t>
      </w:r>
      <w:r w:rsidRPr="007B195A">
        <w:rPr>
          <w:i/>
          <w:iCs/>
          <w:lang w:val="ru-RU" w:eastAsia="ja-JP"/>
        </w:rPr>
        <w:t>C</w:t>
      </w:r>
      <w:r w:rsidRPr="007B195A">
        <w:rPr>
          <w:lang w:val="ru-RU" w:eastAsia="ja-JP"/>
        </w:rPr>
        <w:t xml:space="preserve"> выражается следующим образом:</w:t>
      </w:r>
    </w:p>
    <w:p w:rsidR="004B7E37" w:rsidRPr="007B195A" w:rsidRDefault="004B7E37" w:rsidP="004B7E37">
      <w:pPr>
        <w:pStyle w:val="Equation"/>
        <w:rPr>
          <w:lang w:val="ru-RU" w:eastAsia="ja-JP"/>
        </w:rPr>
      </w:pPr>
      <w:r w:rsidRPr="007B195A">
        <w:rPr>
          <w:i/>
          <w:iCs/>
          <w:lang w:val="ru-RU" w:eastAsia="ja-JP"/>
        </w:rPr>
        <w:tab/>
      </w:r>
      <w:r w:rsidRPr="007B195A">
        <w:rPr>
          <w:i/>
          <w:iCs/>
          <w:lang w:val="ru-RU" w:eastAsia="ja-JP"/>
        </w:rPr>
        <w:tab/>
      </w:r>
      <w:r w:rsidRPr="007B195A">
        <w:rPr>
          <w:position w:val="-68"/>
          <w:sz w:val="24"/>
          <w:lang w:val="ru-RU"/>
        </w:rPr>
        <w:object w:dxaOrig="3320" w:dyaOrig="2320">
          <v:shape id="_x0000_i1187" type="#_x0000_t75" style="width:150.25pt;height:104.55pt;mso-position-horizontal:absolute" o:ole="">
            <v:imagedata r:id="rId335" o:title=""/>
          </v:shape>
          <o:OLEObject Type="Embed" ProgID="Equation.3" ShapeID="_x0000_i1187" DrawAspect="Content" ObjectID="_1499505118" r:id="rId336"/>
        </w:object>
      </w:r>
      <w:r w:rsidRPr="007B195A">
        <w:rPr>
          <w:sz w:val="24"/>
          <w:lang w:val="ru-RU"/>
        </w:rPr>
        <w:t xml:space="preserve">  .</w:t>
      </w:r>
    </w:p>
    <w:p w:rsidR="004B7E37" w:rsidRPr="007B195A" w:rsidRDefault="004B7E37" w:rsidP="004B7E37">
      <w:pPr>
        <w:pStyle w:val="Heading1"/>
        <w:rPr>
          <w:szCs w:val="24"/>
          <w:lang w:val="ru-RU" w:eastAsia="ja-JP"/>
        </w:rPr>
      </w:pPr>
      <w:r w:rsidRPr="007B195A">
        <w:rPr>
          <w:lang w:val="ru-RU" w:eastAsia="ja-JP"/>
        </w:rPr>
        <w:t>4</w:t>
      </w:r>
      <w:r w:rsidRPr="007B195A">
        <w:rPr>
          <w:lang w:val="ru-RU"/>
        </w:rPr>
        <w:tab/>
        <w:t xml:space="preserve">Сравнение измеренных данных и расчетных эталонных диаграмм направленности </w:t>
      </w:r>
    </w:p>
    <w:p w:rsidR="004B7E37" w:rsidRPr="007B195A" w:rsidRDefault="004B7E37" w:rsidP="004B7E37">
      <w:pPr>
        <w:rPr>
          <w:lang w:val="ru-RU"/>
        </w:rPr>
      </w:pPr>
      <w:r w:rsidRPr="007B195A">
        <w:rPr>
          <w:lang w:val="ru-RU" w:eastAsia="ja-JP"/>
        </w:rPr>
        <w:t xml:space="preserve">В целях выбора для типовых антенн надлежащих вышеупомянутых значений </w:t>
      </w:r>
      <w:r w:rsidRPr="007B195A">
        <w:rPr>
          <w:i/>
          <w:iCs/>
          <w:lang w:val="ru-RU" w:eastAsia="ja-JP"/>
        </w:rPr>
        <w:t>k</w:t>
      </w:r>
      <w:r w:rsidRPr="007B195A">
        <w:rPr>
          <w:i/>
          <w:iCs/>
          <w:vertAlign w:val="subscript"/>
          <w:lang w:val="ru-RU" w:eastAsia="ja-JP"/>
        </w:rPr>
        <w:t>h</w:t>
      </w:r>
      <w:r w:rsidRPr="007B195A">
        <w:rPr>
          <w:lang w:val="ru-RU" w:eastAsia="ja-JP"/>
        </w:rPr>
        <w:t xml:space="preserve">, </w:t>
      </w:r>
      <w:r w:rsidRPr="007B195A">
        <w:rPr>
          <w:i/>
          <w:iCs/>
          <w:lang w:val="ru-RU" w:eastAsia="ja-JP"/>
        </w:rPr>
        <w:t>k</w:t>
      </w:r>
      <w:r w:rsidRPr="007B195A">
        <w:rPr>
          <w:i/>
          <w:iCs/>
          <w:vertAlign w:val="subscript"/>
          <w:lang w:val="ru-RU" w:eastAsia="ja-JP"/>
        </w:rPr>
        <w:t>v</w:t>
      </w:r>
      <w:r w:rsidRPr="007B195A">
        <w:rPr>
          <w:lang w:val="ru-RU"/>
        </w:rPr>
        <w:t xml:space="preserve">, </w:t>
      </w:r>
      <w:r w:rsidRPr="007B195A">
        <w:rPr>
          <w:i/>
          <w:iCs/>
          <w:lang w:val="ru-RU" w:eastAsia="ja-JP"/>
        </w:rPr>
        <w:t>k</w:t>
      </w:r>
      <w:r w:rsidRPr="007B195A">
        <w:rPr>
          <w:i/>
          <w:iCs/>
          <w:vertAlign w:val="subscript"/>
          <w:lang w:val="ru-RU" w:eastAsia="ja-JP"/>
        </w:rPr>
        <w:t>p</w:t>
      </w:r>
      <w:r w:rsidRPr="007B195A">
        <w:rPr>
          <w:lang w:val="ru-RU" w:eastAsia="ja-JP"/>
        </w:rPr>
        <w:t xml:space="preserve"> и </w:t>
      </w:r>
      <w:r w:rsidRPr="007B195A">
        <w:rPr>
          <w:i/>
          <w:iCs/>
          <w:lang w:val="ru-RU" w:eastAsia="ja-JP"/>
        </w:rPr>
        <w:t>k</w:t>
      </w:r>
      <w:r w:rsidRPr="007B195A">
        <w:rPr>
          <w:i/>
          <w:iCs/>
          <w:vertAlign w:val="subscript"/>
          <w:lang w:val="ru-RU" w:eastAsia="ja-JP"/>
        </w:rPr>
        <w:t>a</w:t>
      </w:r>
      <w:r w:rsidRPr="007B195A">
        <w:rPr>
          <w:lang w:val="ru-RU" w:eastAsia="ja-JP"/>
        </w:rPr>
        <w:t xml:space="preserve"> были проведены сравнения – для пиковых и средних диаграмм направленности – эталонных диаграмм направленности, рассчитанных с использованием приведенных в разделе 3, выше, уравнений, и измеренных диаграмм направленности по боковым лепесткам. Диаграммы направленности антенн по боковым лепесткам измерялись для разных условий путем изменения наклона и частоты передачи. </w:t>
      </w:r>
    </w:p>
    <w:p w:rsidR="004B7E37" w:rsidRPr="007B195A" w:rsidRDefault="004B7E37" w:rsidP="004B7E37">
      <w:pPr>
        <w:rPr>
          <w:lang w:val="ru-RU" w:eastAsia="ja-JP"/>
        </w:rPr>
      </w:pPr>
      <w:r w:rsidRPr="007B195A">
        <w:rPr>
          <w:lang w:val="ru-RU" w:eastAsia="ja-JP"/>
        </w:rPr>
        <w:t xml:space="preserve">По результатам статистического анализа этих измерений </w:t>
      </w:r>
      <w:r w:rsidRPr="007B195A">
        <w:rPr>
          <w:lang w:val="ru-RU" w:eastAsia="zh-CN"/>
        </w:rPr>
        <w:t>95-й перцентиль измерений представлен в качестве измеренных пиковых данных боковых лепестков, а средняя характеристика измерений показана в качестве измеренных средних данных боковых лепестков. Если в ходе измерений применялся наклон, эти данные были компенсированы коэффициентами путем преобразования данных измерений в угловой размер, с тем чтобы поместить максимальное усиление в нулевой угол места</w:t>
      </w:r>
      <w:r w:rsidRPr="007B195A">
        <w:rPr>
          <w:lang w:val="ru-RU" w:eastAsia="ja-JP"/>
        </w:rPr>
        <w:t>.</w:t>
      </w:r>
    </w:p>
    <w:p w:rsidR="004B7E37" w:rsidRPr="007B195A" w:rsidRDefault="004B7E37" w:rsidP="004B7E37">
      <w:pPr>
        <w:rPr>
          <w:lang w:val="ru-RU" w:eastAsia="ja-JP"/>
        </w:rPr>
      </w:pPr>
      <w:r w:rsidRPr="007B195A">
        <w:rPr>
          <w:lang w:val="ru-RU" w:eastAsia="ja-JP"/>
        </w:rPr>
        <w:t xml:space="preserve">В ходе разработки последней по времени версии настоящей Рекомендации в МСЭ-R были сообщены некоторые измеренные данные для секторных антенн в диапазоне частот вплоть до 698 МГц. На основании изучения расчетных данных, которое показало применимость этих эталонных диаграмм направленности вплоть до 400 МГц, следует отметить также, что не существует физической причины, которая обусловила бы резкое изменение характеристик антенн в нижней полосе. </w:t>
      </w:r>
    </w:p>
    <w:p w:rsidR="004B7E37" w:rsidRPr="007B195A" w:rsidRDefault="004B7E37" w:rsidP="004B7E37">
      <w:pPr>
        <w:rPr>
          <w:lang w:val="ru-RU"/>
        </w:rPr>
      </w:pPr>
      <w:r w:rsidRPr="007B195A">
        <w:rPr>
          <w:lang w:val="ru-RU" w:eastAsia="ja-JP"/>
        </w:rPr>
        <w:t>Сравнение диаграмм направленности типовых антенн представлено на рисунках 22–25</w:t>
      </w:r>
      <w:r w:rsidRPr="007B195A">
        <w:rPr>
          <w:lang w:val="ru-RU"/>
        </w:rPr>
        <w:t>.</w:t>
      </w:r>
    </w:p>
    <w:p w:rsidR="004B7E37" w:rsidRPr="007B195A" w:rsidRDefault="004B7E37" w:rsidP="004B7E37">
      <w:pPr>
        <w:rPr>
          <w:lang w:val="ru-RU"/>
        </w:rPr>
      </w:pPr>
      <w:r w:rsidRPr="007B195A">
        <w:rPr>
          <w:lang w:val="ru-RU"/>
        </w:rPr>
        <w:t>Измеренные характеристики диаграмм направленности представлены в таблице </w:t>
      </w:r>
      <w:r w:rsidRPr="007B195A">
        <w:rPr>
          <w:lang w:val="ru-RU" w:eastAsia="ja-JP"/>
        </w:rPr>
        <w:t>3.</w:t>
      </w:r>
    </w:p>
    <w:p w:rsidR="004B7E37" w:rsidRPr="007B195A" w:rsidRDefault="004B7E37" w:rsidP="004B7E37">
      <w:pPr>
        <w:pStyle w:val="TableNo"/>
        <w:keepLines/>
        <w:rPr>
          <w:lang w:val="ru-RU"/>
        </w:rPr>
      </w:pPr>
      <w:r w:rsidRPr="007B195A">
        <w:rPr>
          <w:lang w:val="ru-RU"/>
        </w:rPr>
        <w:lastRenderedPageBreak/>
        <w:t>ТАБЛИЦА 3</w:t>
      </w:r>
    </w:p>
    <w:p w:rsidR="004B7E37" w:rsidRPr="007B195A" w:rsidRDefault="004B7E37" w:rsidP="004B7E37">
      <w:pPr>
        <w:pStyle w:val="Tabletitle"/>
        <w:rPr>
          <w:lang w:val="ru-RU" w:eastAsia="ja-JP"/>
        </w:rPr>
      </w:pPr>
      <w:r w:rsidRPr="007B195A">
        <w:rPr>
          <w:lang w:val="ru-RU"/>
        </w:rPr>
        <w:t xml:space="preserve">Измеренные характеристики диаграммы направленности </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722"/>
        <w:gridCol w:w="2349"/>
      </w:tblGrid>
      <w:tr w:rsidR="004B7E37" w:rsidRPr="007B195A" w:rsidTr="0003116C">
        <w:trPr>
          <w:jc w:val="center"/>
        </w:trPr>
        <w:tc>
          <w:tcPr>
            <w:tcW w:w="1453" w:type="dxa"/>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head"/>
              <w:keepLines/>
              <w:rPr>
                <w:rFonts w:eastAsia="Batang"/>
                <w:lang w:val="ru-RU"/>
              </w:rPr>
            </w:pPr>
            <w:r w:rsidRPr="007B195A">
              <w:rPr>
                <w:lang w:val="ru-RU" w:eastAsia="ja-JP"/>
              </w:rPr>
              <w:t>Номер рисунка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head"/>
              <w:keepLines/>
              <w:rPr>
                <w:rFonts w:eastAsia="Batang"/>
                <w:lang w:val="ru-RU"/>
              </w:rPr>
            </w:pPr>
            <w:r w:rsidRPr="007B195A">
              <w:rPr>
                <w:lang w:val="ru-RU" w:eastAsia="ja-JP"/>
              </w:rPr>
              <w:t>Тип диаграммы направленности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head"/>
              <w:keepLines/>
              <w:rPr>
                <w:rFonts w:eastAsia="Batang"/>
                <w:lang w:val="ru-RU"/>
              </w:rPr>
            </w:pPr>
            <w:r w:rsidRPr="007B195A">
              <w:rPr>
                <w:rFonts w:eastAsia="Batang"/>
                <w:lang w:val="ru-RU"/>
              </w:rPr>
              <w:t>Измеренная частота</w:t>
            </w:r>
            <w:r w:rsidRPr="007B195A">
              <w:rPr>
                <w:rFonts w:eastAsia="Batang"/>
                <w:lang w:val="ru-RU"/>
              </w:rPr>
              <w:br/>
            </w:r>
            <w:r w:rsidRPr="007B195A">
              <w:rPr>
                <w:rFonts w:eastAsia="Batang"/>
                <w:i/>
                <w:iCs/>
                <w:lang w:val="ru-RU"/>
              </w:rPr>
              <w:t>f</w:t>
            </w:r>
            <w:r w:rsidRPr="007B195A">
              <w:rPr>
                <w:rFonts w:eastAsia="Batang"/>
                <w:lang w:val="ru-RU"/>
              </w:rPr>
              <w:t xml:space="preserve"> (GHz)</w:t>
            </w:r>
          </w:p>
        </w:tc>
      </w:tr>
      <w:tr w:rsidR="004B7E37" w:rsidRPr="007B195A" w:rsidTr="0003116C">
        <w:trPr>
          <w:jc w:val="center"/>
        </w:trPr>
        <w:tc>
          <w:tcPr>
            <w:tcW w:w="145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lang w:val="ru-RU" w:eastAsia="ja-JP"/>
              </w:rPr>
            </w:pPr>
            <w:r w:rsidRPr="007B195A">
              <w:rPr>
                <w:lang w:val="ru-RU" w:eastAsia="ja-JP"/>
              </w:rPr>
              <w:t>22</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text"/>
              <w:keepNext/>
              <w:keepLines/>
              <w:jc w:val="center"/>
              <w:rPr>
                <w:i/>
                <w:lang w:val="ru-RU" w:eastAsia="ja-JP"/>
              </w:rPr>
            </w:pPr>
            <w:r w:rsidRPr="007B195A">
              <w:rPr>
                <w:lang w:val="ru-RU" w:eastAsia="ja-JP"/>
              </w:rPr>
              <w:t>Пиковая</w:t>
            </w:r>
          </w:p>
        </w:tc>
        <w:tc>
          <w:tcPr>
            <w:tcW w:w="2126"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i/>
                <w:lang w:val="ru-RU"/>
              </w:rPr>
            </w:pPr>
            <w:r w:rsidRPr="007B195A">
              <w:rPr>
                <w:lang w:val="ru-RU"/>
              </w:rPr>
              <w:t>0,7</w:t>
            </w:r>
            <w:r w:rsidRPr="007B195A">
              <w:rPr>
                <w:lang w:val="ru-RU" w:eastAsia="ja-JP"/>
              </w:rPr>
              <w:t>9</w:t>
            </w:r>
            <w:r w:rsidRPr="007B195A">
              <w:rPr>
                <w:lang w:val="ru-RU"/>
              </w:rPr>
              <w:t>–0,96</w:t>
            </w:r>
          </w:p>
        </w:tc>
      </w:tr>
      <w:tr w:rsidR="004B7E37" w:rsidRPr="007B195A" w:rsidTr="0003116C">
        <w:trPr>
          <w:jc w:val="center"/>
        </w:trPr>
        <w:tc>
          <w:tcPr>
            <w:tcW w:w="145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lang w:val="ru-RU" w:eastAsia="ja-JP"/>
              </w:rPr>
            </w:pPr>
            <w:r w:rsidRPr="007B195A">
              <w:rPr>
                <w:lang w:val="ru-RU" w:eastAsia="ja-JP"/>
              </w:rPr>
              <w:t>23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tabs>
                <w:tab w:val="clear" w:pos="794"/>
                <w:tab w:val="clear" w:pos="1191"/>
                <w:tab w:val="clear" w:pos="1588"/>
                <w:tab w:val="clear" w:pos="1985"/>
              </w:tabs>
              <w:overflowPunct/>
              <w:autoSpaceDE/>
              <w:autoSpaceDN/>
              <w:adjustRightInd/>
              <w:spacing w:before="0"/>
              <w:jc w:val="left"/>
              <w:rPr>
                <w:i/>
                <w:lang w:val="ru-RU" w:eastAsia="ja-JP"/>
              </w:rPr>
            </w:pPr>
          </w:p>
        </w:tc>
        <w:tc>
          <w:tcPr>
            <w:tcW w:w="2126"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i/>
                <w:lang w:val="ru-RU" w:eastAsia="ja-JP"/>
              </w:rPr>
            </w:pPr>
            <w:r w:rsidRPr="007B195A">
              <w:rPr>
                <w:lang w:val="ru-RU" w:eastAsia="ja-JP"/>
              </w:rPr>
              <w:t>1,71–2,7</w:t>
            </w:r>
          </w:p>
        </w:tc>
      </w:tr>
      <w:tr w:rsidR="004B7E37" w:rsidRPr="007B195A" w:rsidTr="0003116C">
        <w:trPr>
          <w:jc w:val="center"/>
        </w:trPr>
        <w:tc>
          <w:tcPr>
            <w:tcW w:w="145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lang w:val="ru-RU"/>
              </w:rPr>
            </w:pPr>
            <w:r w:rsidRPr="007B195A">
              <w:rPr>
                <w:lang w:val="ru-RU" w:eastAsia="ja-JP"/>
              </w:rPr>
              <w:t>24</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text"/>
              <w:keepNext/>
              <w:keepLines/>
              <w:tabs>
                <w:tab w:val="left" w:leader="dot" w:pos="7938"/>
                <w:tab w:val="center" w:pos="9526"/>
              </w:tabs>
              <w:ind w:left="567" w:hanging="567"/>
              <w:jc w:val="center"/>
              <w:rPr>
                <w:i/>
                <w:lang w:val="ru-RU" w:eastAsia="ja-JP"/>
              </w:rPr>
            </w:pPr>
            <w:r w:rsidRPr="007B195A">
              <w:rPr>
                <w:lang w:val="ru-RU" w:eastAsia="ja-JP"/>
              </w:rPr>
              <w:t>Средняя</w:t>
            </w:r>
          </w:p>
        </w:tc>
        <w:tc>
          <w:tcPr>
            <w:tcW w:w="2126"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i/>
                <w:lang w:val="ru-RU"/>
              </w:rPr>
            </w:pPr>
            <w:r w:rsidRPr="007B195A">
              <w:rPr>
                <w:lang w:val="ru-RU"/>
              </w:rPr>
              <w:t>0,7</w:t>
            </w:r>
            <w:r w:rsidRPr="007B195A">
              <w:rPr>
                <w:lang w:val="ru-RU" w:eastAsia="ja-JP"/>
              </w:rPr>
              <w:t>9</w:t>
            </w:r>
            <w:r w:rsidRPr="007B195A">
              <w:rPr>
                <w:lang w:val="ru-RU"/>
              </w:rPr>
              <w:t>–0,96</w:t>
            </w:r>
          </w:p>
        </w:tc>
      </w:tr>
      <w:tr w:rsidR="004B7E37" w:rsidRPr="007B195A" w:rsidTr="0003116C">
        <w:trPr>
          <w:jc w:val="center"/>
        </w:trPr>
        <w:tc>
          <w:tcPr>
            <w:tcW w:w="145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lang w:val="ru-RU" w:eastAsia="ja-JP"/>
              </w:rPr>
            </w:pPr>
            <w:r w:rsidRPr="007B195A">
              <w:rPr>
                <w:lang w:val="ru-RU" w:eastAsia="ja-JP"/>
              </w:rPr>
              <w:t>25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tabs>
                <w:tab w:val="clear" w:pos="794"/>
                <w:tab w:val="clear" w:pos="1191"/>
                <w:tab w:val="clear" w:pos="1588"/>
                <w:tab w:val="clear" w:pos="1985"/>
              </w:tabs>
              <w:overflowPunct/>
              <w:autoSpaceDE/>
              <w:autoSpaceDN/>
              <w:adjustRightInd/>
              <w:spacing w:before="0"/>
              <w:jc w:val="left"/>
              <w:rPr>
                <w:i/>
                <w:lang w:val="ru-RU" w:eastAsia="ja-JP"/>
              </w:rPr>
            </w:pPr>
          </w:p>
        </w:tc>
        <w:tc>
          <w:tcPr>
            <w:tcW w:w="2126"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keepNext/>
              <w:keepLines/>
              <w:jc w:val="center"/>
              <w:rPr>
                <w:i/>
                <w:lang w:val="ru-RU" w:eastAsia="ja-JP"/>
              </w:rPr>
            </w:pPr>
            <w:r w:rsidRPr="007B195A">
              <w:rPr>
                <w:lang w:val="ru-RU" w:eastAsia="ja-JP"/>
              </w:rPr>
              <w:t>1,71–2,7</w:t>
            </w:r>
          </w:p>
        </w:tc>
      </w:tr>
    </w:tbl>
    <w:p w:rsidR="004C2A78" w:rsidRPr="007B195A" w:rsidRDefault="004C2A78" w:rsidP="007B195A">
      <w:pPr>
        <w:pStyle w:val="Reasons"/>
        <w:rPr>
          <w:lang w:val="ru-RU"/>
        </w:rPr>
      </w:pPr>
    </w:p>
    <w:p w:rsidR="004B7E37" w:rsidRPr="007B195A" w:rsidRDefault="004B7E37" w:rsidP="004B7E37">
      <w:pPr>
        <w:pStyle w:val="FigureNo"/>
        <w:keepLines w:val="0"/>
        <w:pageBreakBefore/>
        <w:widowControl w:val="0"/>
        <w:rPr>
          <w:lang w:val="ru-RU"/>
        </w:rPr>
      </w:pPr>
      <w:r w:rsidRPr="007B195A">
        <w:rPr>
          <w:lang w:val="ru-RU"/>
        </w:rPr>
        <w:lastRenderedPageBreak/>
        <w:t>РИСУНОК 22</w:t>
      </w:r>
    </w:p>
    <w:p w:rsidR="004B7E37" w:rsidRPr="007B195A" w:rsidRDefault="004B7E37" w:rsidP="004B7E37">
      <w:pPr>
        <w:pStyle w:val="Figuretitle"/>
        <w:widowControl w:val="0"/>
        <w:rPr>
          <w:lang w:val="ru-RU"/>
        </w:rPr>
      </w:pPr>
      <w:r w:rsidRPr="007B195A">
        <w:rPr>
          <w:lang w:val="ru-RU"/>
        </w:rPr>
        <w:t xml:space="preserve">Сравнение статистически измеренных пиковых диаграмм направленности и расчетных пиковых диаграмм направленности по боковым лепесткам </w:t>
      </w:r>
      <w:r w:rsidRPr="007B195A">
        <w:rPr>
          <w:lang w:val="ru-RU"/>
        </w:rPr>
        <w:br/>
        <w:t>(</w:t>
      </w:r>
      <w:r w:rsidRPr="007B195A">
        <w:rPr>
          <w:i/>
          <w:iCs/>
          <w:lang w:val="ru-RU"/>
        </w:rPr>
        <w:t>f</w:t>
      </w:r>
      <w:r w:rsidRPr="007B195A">
        <w:rPr>
          <w:lang w:val="ru-RU"/>
        </w:rPr>
        <w:t>: 790–960 МГц)</w:t>
      </w:r>
    </w:p>
    <w:p w:rsidR="004B7E37" w:rsidRPr="007B195A" w:rsidRDefault="004B7E37" w:rsidP="004B7E37">
      <w:pPr>
        <w:pStyle w:val="Figure"/>
        <w:keepLines w:val="0"/>
        <w:widowControl w:val="0"/>
        <w:rPr>
          <w:lang w:val="ru-RU"/>
        </w:rPr>
      </w:pPr>
      <w:r w:rsidRPr="007B195A">
        <w:rPr>
          <w:lang w:val="ru-RU"/>
        </w:rPr>
        <w:object w:dxaOrig="5187" w:dyaOrig="9356">
          <v:shape id="_x0000_i1188" type="#_x0000_t75" style="width:336.85pt;height:607.95pt;mso-position-horizontal:absolute" o:ole="">
            <v:imagedata r:id="rId337" o:title=""/>
          </v:shape>
          <o:OLEObject Type="Embed" ProgID="CorelDRAW.Graphic.14" ShapeID="_x0000_i1188" DrawAspect="Content" ObjectID="_1499505119" r:id="rId338"/>
        </w:object>
      </w:r>
    </w:p>
    <w:p w:rsidR="004B7E37" w:rsidRPr="007B195A" w:rsidRDefault="004B7E37" w:rsidP="004B7E37">
      <w:pPr>
        <w:pStyle w:val="FigureNo"/>
        <w:keepNext w:val="0"/>
        <w:keepLines w:val="0"/>
        <w:widowControl w:val="0"/>
        <w:rPr>
          <w:lang w:val="ru-RU" w:eastAsia="ja-JP"/>
        </w:rPr>
      </w:pPr>
      <w:r w:rsidRPr="007B195A">
        <w:rPr>
          <w:lang w:val="ru-RU"/>
        </w:rPr>
        <w:lastRenderedPageBreak/>
        <w:t>РИСУНОК </w:t>
      </w:r>
      <w:r w:rsidRPr="007B195A">
        <w:rPr>
          <w:lang w:val="ru-RU" w:eastAsia="ja-JP"/>
        </w:rPr>
        <w:t>23</w:t>
      </w:r>
    </w:p>
    <w:p w:rsidR="004B7E37" w:rsidRPr="007B195A" w:rsidRDefault="004B7E37" w:rsidP="004B7E37">
      <w:pPr>
        <w:pStyle w:val="Figuretitle"/>
        <w:widowControl w:val="0"/>
        <w:spacing w:after="240"/>
        <w:rPr>
          <w:lang w:val="ru-RU"/>
        </w:rPr>
      </w:pPr>
      <w:r w:rsidRPr="007B195A">
        <w:rPr>
          <w:lang w:val="ru-RU"/>
        </w:rPr>
        <w:t xml:space="preserve">Сравнение статистических измеренных пиковых диаграмм направленности и расчетных пиковых диаграмм направленности по боковым лепесткам </w:t>
      </w:r>
      <w:r w:rsidRPr="007B195A">
        <w:rPr>
          <w:lang w:val="ru-RU"/>
        </w:rPr>
        <w:br/>
        <w:t>(</w:t>
      </w:r>
      <w:r w:rsidRPr="007B195A">
        <w:rPr>
          <w:i/>
          <w:iCs/>
          <w:lang w:val="ru-RU"/>
        </w:rPr>
        <w:t>f</w:t>
      </w:r>
      <w:r w:rsidRPr="007B195A">
        <w:rPr>
          <w:lang w:val="ru-RU"/>
        </w:rPr>
        <w:t>: 1,71–2,7 ГГц)</w:t>
      </w:r>
    </w:p>
    <w:p w:rsidR="004B7E37" w:rsidRPr="007B195A" w:rsidRDefault="004B7E37" w:rsidP="004B7E37">
      <w:pPr>
        <w:pStyle w:val="Figure"/>
        <w:keepLines w:val="0"/>
        <w:widowControl w:val="0"/>
        <w:rPr>
          <w:lang w:val="ru-RU"/>
        </w:rPr>
      </w:pPr>
      <w:r w:rsidRPr="007B195A">
        <w:rPr>
          <w:lang w:val="ru-RU"/>
        </w:rPr>
        <w:object w:dxaOrig="5187" w:dyaOrig="9356">
          <v:shape id="_x0000_i1189" type="#_x0000_t75" style="width:336.85pt;height:607.95pt" o:ole="">
            <v:imagedata r:id="rId339" o:title=""/>
          </v:shape>
          <o:OLEObject Type="Embed" ProgID="CorelDRAW.Graphic.14" ShapeID="_x0000_i1189" DrawAspect="Content" ObjectID="_1499505120" r:id="rId340"/>
        </w:object>
      </w:r>
    </w:p>
    <w:p w:rsidR="004B7E37" w:rsidRPr="007B195A" w:rsidRDefault="004B7E37" w:rsidP="004C2A78">
      <w:pPr>
        <w:pStyle w:val="FigureNo"/>
        <w:keepNext w:val="0"/>
        <w:keepLines w:val="0"/>
        <w:pageBreakBefore/>
        <w:widowControl w:val="0"/>
        <w:rPr>
          <w:lang w:val="ru-RU"/>
        </w:rPr>
      </w:pPr>
      <w:r w:rsidRPr="007B195A">
        <w:rPr>
          <w:lang w:val="ru-RU"/>
        </w:rPr>
        <w:lastRenderedPageBreak/>
        <w:t>РИСУНОК 24</w:t>
      </w:r>
    </w:p>
    <w:p w:rsidR="004B7E37" w:rsidRPr="007B195A" w:rsidRDefault="004B7E37" w:rsidP="004B7E37">
      <w:pPr>
        <w:pStyle w:val="Figuretitle"/>
        <w:widowControl w:val="0"/>
        <w:spacing w:after="240"/>
        <w:rPr>
          <w:lang w:val="ru-RU"/>
        </w:rPr>
      </w:pPr>
      <w:r w:rsidRPr="007B195A">
        <w:rPr>
          <w:lang w:val="ru-RU"/>
        </w:rPr>
        <w:t xml:space="preserve">Сравнение статистически измеренных средних диаграмм направленности и расчетных средних диаграмм направленности по боковым лепесткам </w:t>
      </w:r>
      <w:r w:rsidRPr="007B195A">
        <w:rPr>
          <w:lang w:val="ru-RU"/>
        </w:rPr>
        <w:br/>
        <w:t>(</w:t>
      </w:r>
      <w:r w:rsidRPr="007B195A">
        <w:rPr>
          <w:i/>
          <w:lang w:val="ru-RU"/>
        </w:rPr>
        <w:t>f</w:t>
      </w:r>
      <w:r w:rsidRPr="007B195A">
        <w:rPr>
          <w:lang w:val="ru-RU"/>
        </w:rPr>
        <w:t>: 790–960 МГц)</w:t>
      </w:r>
    </w:p>
    <w:p w:rsidR="004B7E37" w:rsidRPr="007B195A" w:rsidRDefault="004B7E37" w:rsidP="004B7E37">
      <w:pPr>
        <w:pStyle w:val="Figure"/>
        <w:keepLines w:val="0"/>
        <w:widowControl w:val="0"/>
        <w:rPr>
          <w:lang w:val="ru-RU"/>
        </w:rPr>
      </w:pPr>
      <w:r w:rsidRPr="007B195A">
        <w:rPr>
          <w:lang w:val="ru-RU"/>
        </w:rPr>
        <w:object w:dxaOrig="5187" w:dyaOrig="9358">
          <v:shape id="_x0000_i1190" type="#_x0000_t75" style="width:338.1pt;height:608.55pt" o:ole="">
            <v:imagedata r:id="rId341" o:title=""/>
          </v:shape>
          <o:OLEObject Type="Embed" ProgID="CorelDRAW.Graphic.14" ShapeID="_x0000_i1190" DrawAspect="Content" ObjectID="_1499505121" r:id="rId342"/>
        </w:object>
      </w:r>
    </w:p>
    <w:p w:rsidR="004C2A78" w:rsidRPr="007B195A" w:rsidRDefault="004C2A78" w:rsidP="004B7E37">
      <w:pPr>
        <w:pStyle w:val="FigureNo"/>
        <w:keepNext w:val="0"/>
        <w:keepLines w:val="0"/>
        <w:widowControl w:val="0"/>
        <w:rPr>
          <w:lang w:val="ru-RU"/>
        </w:rPr>
      </w:pPr>
    </w:p>
    <w:p w:rsidR="004B7E37" w:rsidRPr="007B195A" w:rsidRDefault="004B7E37" w:rsidP="004C2A78">
      <w:pPr>
        <w:pStyle w:val="FigureNo"/>
        <w:keepNext w:val="0"/>
        <w:keepLines w:val="0"/>
        <w:pageBreakBefore/>
        <w:widowControl w:val="0"/>
        <w:rPr>
          <w:lang w:val="ru-RU"/>
        </w:rPr>
      </w:pPr>
      <w:r w:rsidRPr="007B195A">
        <w:rPr>
          <w:lang w:val="ru-RU"/>
        </w:rPr>
        <w:lastRenderedPageBreak/>
        <w:t>РИСУНОК 25</w:t>
      </w:r>
    </w:p>
    <w:p w:rsidR="004B7E37" w:rsidRPr="007B195A" w:rsidRDefault="004B7E37" w:rsidP="004B7E37">
      <w:pPr>
        <w:pStyle w:val="Figuretitle"/>
        <w:widowControl w:val="0"/>
        <w:spacing w:after="240"/>
        <w:rPr>
          <w:lang w:val="ru-RU"/>
        </w:rPr>
      </w:pPr>
      <w:r w:rsidRPr="007B195A">
        <w:rPr>
          <w:lang w:val="ru-RU"/>
        </w:rPr>
        <w:t>Сравнение статистически измеренных средних диаграмм направленности и расчетных средних диаграмм направленности по боковым лепесткам</w:t>
      </w:r>
      <w:r w:rsidRPr="007B195A">
        <w:rPr>
          <w:lang w:val="ru-RU"/>
        </w:rPr>
        <w:br/>
        <w:t>(</w:t>
      </w:r>
      <w:r w:rsidRPr="007B195A">
        <w:rPr>
          <w:i/>
          <w:lang w:val="ru-RU"/>
        </w:rPr>
        <w:t>f</w:t>
      </w:r>
      <w:r w:rsidRPr="007B195A">
        <w:rPr>
          <w:lang w:val="ru-RU"/>
        </w:rPr>
        <w:t>: 1,71–2,7 ГГц)</w:t>
      </w:r>
    </w:p>
    <w:p w:rsidR="004B7E37" w:rsidRPr="007B195A" w:rsidRDefault="004B7E37" w:rsidP="004B7E37">
      <w:pPr>
        <w:pStyle w:val="Figure"/>
        <w:keepLines w:val="0"/>
        <w:widowControl w:val="0"/>
        <w:rPr>
          <w:caps w:val="0"/>
          <w:lang w:val="ru-RU"/>
        </w:rPr>
      </w:pPr>
      <w:r w:rsidRPr="007B195A">
        <w:rPr>
          <w:lang w:val="ru-RU"/>
        </w:rPr>
        <w:object w:dxaOrig="5187" w:dyaOrig="9466">
          <v:shape id="_x0000_i1191" type="#_x0000_t75" style="width:336.85pt;height:616.05pt" o:ole="">
            <v:imagedata r:id="rId343" o:title=""/>
          </v:shape>
          <o:OLEObject Type="Embed" ProgID="CorelDRAW.Graphic.14" ShapeID="_x0000_i1191" DrawAspect="Content" ObjectID="_1499505122" r:id="rId344"/>
        </w:object>
      </w:r>
    </w:p>
    <w:p w:rsidR="004B7E37" w:rsidRPr="007B195A" w:rsidRDefault="004B7E37" w:rsidP="004B7E37">
      <w:pPr>
        <w:pStyle w:val="Heading1"/>
        <w:keepNext w:val="0"/>
        <w:keepLines w:val="0"/>
        <w:widowControl w:val="0"/>
        <w:rPr>
          <w:lang w:val="ru-RU"/>
        </w:rPr>
      </w:pPr>
      <w:r w:rsidRPr="007B195A">
        <w:rPr>
          <w:lang w:val="ru-RU"/>
        </w:rPr>
        <w:lastRenderedPageBreak/>
        <w:t>5</w:t>
      </w:r>
      <w:r w:rsidRPr="007B195A">
        <w:rPr>
          <w:lang w:val="ru-RU"/>
        </w:rPr>
        <w:tab/>
        <w:t>Сводка различных значений параметра</w:t>
      </w:r>
      <w:r w:rsidRPr="007B195A">
        <w:rPr>
          <w:lang w:val="ru-RU" w:eastAsia="ja-JP"/>
        </w:rPr>
        <w:t xml:space="preserve"> </w:t>
      </w:r>
      <w:r w:rsidRPr="007B195A">
        <w:rPr>
          <w:i/>
          <w:iCs/>
          <w:lang w:val="ru-RU" w:eastAsia="ja-JP"/>
        </w:rPr>
        <w:t>k</w:t>
      </w:r>
      <w:r w:rsidRPr="007B195A">
        <w:rPr>
          <w:lang w:val="ru-RU" w:eastAsia="ja-JP"/>
        </w:rPr>
        <w:t xml:space="preserve"> </w:t>
      </w:r>
    </w:p>
    <w:p w:rsidR="004B7E37" w:rsidRPr="007B195A" w:rsidRDefault="004B7E37" w:rsidP="004B7E37">
      <w:pPr>
        <w:widowControl w:val="0"/>
        <w:rPr>
          <w:szCs w:val="24"/>
          <w:lang w:val="ru-RU" w:eastAsia="ja-JP"/>
        </w:rPr>
      </w:pPr>
      <w:r w:rsidRPr="007B195A">
        <w:rPr>
          <w:szCs w:val="24"/>
          <w:lang w:val="ru-RU" w:eastAsia="ja-JP"/>
        </w:rPr>
        <w:t xml:space="preserve">Выбранные значения надлежащих параметров </w:t>
      </w:r>
      <w:r w:rsidRPr="007B195A">
        <w:rPr>
          <w:i/>
          <w:iCs/>
          <w:szCs w:val="24"/>
          <w:lang w:val="ru-RU"/>
        </w:rPr>
        <w:t>k</w:t>
      </w:r>
      <w:r w:rsidRPr="007B195A">
        <w:rPr>
          <w:i/>
          <w:iCs/>
          <w:szCs w:val="24"/>
          <w:vertAlign w:val="subscript"/>
          <w:lang w:val="ru-RU"/>
        </w:rPr>
        <w:t>h</w:t>
      </w:r>
      <w:r w:rsidRPr="007B195A">
        <w:rPr>
          <w:szCs w:val="24"/>
          <w:lang w:val="ru-RU" w:eastAsia="ja-JP"/>
        </w:rPr>
        <w:t>,</w:t>
      </w:r>
      <w:r w:rsidRPr="007B195A">
        <w:rPr>
          <w:szCs w:val="24"/>
          <w:lang w:val="ru-RU"/>
        </w:rPr>
        <w:t xml:space="preserve"> </w:t>
      </w:r>
      <w:r w:rsidRPr="007B195A">
        <w:rPr>
          <w:i/>
          <w:iCs/>
          <w:szCs w:val="24"/>
          <w:lang w:val="ru-RU"/>
        </w:rPr>
        <w:t>k</w:t>
      </w:r>
      <w:r w:rsidRPr="007B195A">
        <w:rPr>
          <w:i/>
          <w:iCs/>
          <w:szCs w:val="24"/>
          <w:vertAlign w:val="subscript"/>
          <w:lang w:val="ru-RU"/>
        </w:rPr>
        <w:t>v</w:t>
      </w:r>
      <w:r w:rsidRPr="007B195A">
        <w:rPr>
          <w:szCs w:val="24"/>
          <w:lang w:val="ru-RU" w:eastAsia="ja-JP"/>
        </w:rPr>
        <w:t xml:space="preserve">, </w:t>
      </w:r>
      <w:r w:rsidRPr="007B195A">
        <w:rPr>
          <w:i/>
          <w:iCs/>
          <w:szCs w:val="24"/>
          <w:lang w:val="ru-RU" w:eastAsia="ja-JP"/>
        </w:rPr>
        <w:t>k</w:t>
      </w:r>
      <w:r w:rsidRPr="007B195A">
        <w:rPr>
          <w:i/>
          <w:iCs/>
          <w:szCs w:val="24"/>
          <w:vertAlign w:val="subscript"/>
          <w:lang w:val="ru-RU" w:eastAsia="ja-JP"/>
        </w:rPr>
        <w:t>p</w:t>
      </w:r>
      <w:r w:rsidRPr="007B195A">
        <w:rPr>
          <w:szCs w:val="24"/>
          <w:lang w:val="ru-RU" w:eastAsia="ja-JP"/>
        </w:rPr>
        <w:t xml:space="preserve">, и </w:t>
      </w:r>
      <w:r w:rsidRPr="007B195A">
        <w:rPr>
          <w:i/>
          <w:iCs/>
          <w:szCs w:val="24"/>
          <w:lang w:val="ru-RU" w:eastAsia="ja-JP"/>
        </w:rPr>
        <w:t>k</w:t>
      </w:r>
      <w:r w:rsidRPr="007B195A">
        <w:rPr>
          <w:i/>
          <w:iCs/>
          <w:szCs w:val="24"/>
          <w:vertAlign w:val="subscript"/>
          <w:lang w:val="ru-RU" w:eastAsia="ja-JP"/>
        </w:rPr>
        <w:t>a</w:t>
      </w:r>
      <w:r w:rsidRPr="007B195A">
        <w:rPr>
          <w:szCs w:val="24"/>
          <w:lang w:val="ru-RU"/>
        </w:rPr>
        <w:t xml:space="preserve"> представлены в нижеследующей таблице 4 (см. соответствующие части пп.  </w:t>
      </w:r>
      <w:r w:rsidRPr="007B195A">
        <w:rPr>
          <w:szCs w:val="24"/>
          <w:lang w:val="ru-RU" w:eastAsia="ja-JP"/>
        </w:rPr>
        <w:t>3.1.1 и 3.1.2 раздела рекомендует в основном тексте)</w:t>
      </w:r>
      <w:r w:rsidRPr="007B195A">
        <w:rPr>
          <w:szCs w:val="24"/>
          <w:lang w:val="ru-RU"/>
        </w:rPr>
        <w:t>.</w:t>
      </w:r>
    </w:p>
    <w:p w:rsidR="004B7E37" w:rsidRPr="007B195A" w:rsidRDefault="004B7E37" w:rsidP="004B7E37">
      <w:pPr>
        <w:pStyle w:val="TableNo"/>
        <w:keepNext w:val="0"/>
        <w:widowControl w:val="0"/>
        <w:rPr>
          <w:lang w:val="ru-RU"/>
        </w:rPr>
      </w:pPr>
      <w:r w:rsidRPr="007B195A">
        <w:rPr>
          <w:lang w:val="ru-RU"/>
        </w:rPr>
        <w:t>ТАБЛИЦА 4</w:t>
      </w:r>
    </w:p>
    <w:p w:rsidR="004B7E37" w:rsidRPr="007B195A" w:rsidRDefault="004B7E37" w:rsidP="004B7E37">
      <w:pPr>
        <w:pStyle w:val="Tabletitle"/>
        <w:keepNext w:val="0"/>
        <w:widowControl w:val="0"/>
        <w:rPr>
          <w:lang w:val="ru-RU" w:eastAsia="ja-JP"/>
        </w:rPr>
      </w:pPr>
      <w:r w:rsidRPr="007B195A">
        <w:rPr>
          <w:lang w:val="ru-RU"/>
        </w:rPr>
        <w:t xml:space="preserve">Значения параметров </w:t>
      </w:r>
      <w:r w:rsidRPr="007B195A">
        <w:rPr>
          <w:i/>
          <w:iCs/>
          <w:lang w:val="ru-RU"/>
        </w:rPr>
        <w:t>k</w:t>
      </w:r>
      <w:r w:rsidRPr="007B195A">
        <w:rPr>
          <w:i/>
          <w:iCs/>
          <w:vertAlign w:val="subscript"/>
          <w:lang w:val="ru-RU"/>
        </w:rPr>
        <w:t>h</w:t>
      </w:r>
      <w:r w:rsidRPr="007B195A">
        <w:rPr>
          <w:lang w:val="ru-RU" w:eastAsia="ja-JP"/>
        </w:rPr>
        <w:t xml:space="preserve">, </w:t>
      </w:r>
      <w:r w:rsidRPr="007B195A">
        <w:rPr>
          <w:i/>
          <w:iCs/>
          <w:lang w:val="ru-RU"/>
        </w:rPr>
        <w:t>k</w:t>
      </w:r>
      <w:r w:rsidRPr="007B195A">
        <w:rPr>
          <w:i/>
          <w:iCs/>
          <w:vertAlign w:val="subscript"/>
          <w:lang w:val="ru-RU"/>
        </w:rPr>
        <w:t>v</w:t>
      </w:r>
      <w:r w:rsidRPr="007B195A">
        <w:rPr>
          <w:lang w:val="ru-RU" w:eastAsia="ja-JP"/>
        </w:rPr>
        <w:t xml:space="preserve">, </w:t>
      </w:r>
      <w:r w:rsidRPr="007B195A">
        <w:rPr>
          <w:i/>
          <w:iCs/>
          <w:lang w:val="ru-RU" w:eastAsia="ja-JP"/>
        </w:rPr>
        <w:t>k</w:t>
      </w:r>
      <w:r w:rsidRPr="007B195A">
        <w:rPr>
          <w:i/>
          <w:iCs/>
          <w:vertAlign w:val="subscript"/>
          <w:lang w:val="ru-RU" w:eastAsia="ja-JP"/>
        </w:rPr>
        <w:t>p</w:t>
      </w:r>
      <w:r w:rsidRPr="007B195A">
        <w:rPr>
          <w:lang w:val="ru-RU" w:eastAsia="ja-JP"/>
        </w:rPr>
        <w:t xml:space="preserve"> и </w:t>
      </w:r>
      <w:r w:rsidRPr="007B195A">
        <w:rPr>
          <w:i/>
          <w:iCs/>
          <w:lang w:val="ru-RU" w:eastAsia="ja-JP"/>
        </w:rPr>
        <w:t>k</w:t>
      </w:r>
      <w:r w:rsidRPr="007B195A">
        <w:rPr>
          <w:i/>
          <w:iCs/>
          <w:vertAlign w:val="subscript"/>
          <w:lang w:val="ru-RU" w:eastAsia="ja-JP"/>
        </w:rPr>
        <w:t>a</w:t>
      </w:r>
      <w:r w:rsidRPr="007B195A">
        <w:rPr>
          <w:lang w:val="ru-RU"/>
        </w:rPr>
        <w:t xml:space="preserve"> для эталонных пиковых/средних диаграмм </w:t>
      </w:r>
      <w:r w:rsidRPr="007B195A">
        <w:rPr>
          <w:lang w:val="ru-RU"/>
        </w:rPr>
        <w:br/>
        <w:t>направленности по боковым лепесткамs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4B7E37" w:rsidRPr="007B195A" w:rsidTr="0003116C">
        <w:trPr>
          <w:trHeight w:val="416"/>
          <w:jc w:val="center"/>
        </w:trPr>
        <w:tc>
          <w:tcPr>
            <w:tcW w:w="911" w:type="dxa"/>
            <w:vMerge w:val="restart"/>
            <w:tcBorders>
              <w:top w:val="single" w:sz="4" w:space="0" w:color="auto"/>
              <w:left w:val="single" w:sz="4" w:space="0" w:color="auto"/>
              <w:bottom w:val="single" w:sz="4" w:space="0" w:color="auto"/>
              <w:right w:val="single" w:sz="4" w:space="0" w:color="auto"/>
            </w:tcBorders>
          </w:tcPr>
          <w:p w:rsidR="004B7E37" w:rsidRPr="007B195A" w:rsidRDefault="004B7E37" w:rsidP="0003116C">
            <w:pPr>
              <w:pStyle w:val="Tablehead"/>
              <w:keepNext w:val="0"/>
              <w:widowControl w:val="0"/>
              <w:rPr>
                <w:lang w:val="ru-RU"/>
              </w:rPr>
            </w:pPr>
          </w:p>
        </w:tc>
        <w:tc>
          <w:tcPr>
            <w:tcW w:w="6818" w:type="dxa"/>
            <w:gridSpan w:val="4"/>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head"/>
              <w:keepNext w:val="0"/>
              <w:widowControl w:val="0"/>
              <w:rPr>
                <w:lang w:val="ru-RU" w:eastAsia="ja-JP"/>
              </w:rPr>
            </w:pPr>
            <w:r w:rsidRPr="007B195A">
              <w:rPr>
                <w:lang w:val="ru-RU" w:eastAsia="ja-JP"/>
              </w:rPr>
              <w:t>Диапазоне частот от 400 МГц до приблизительно 6 ГГц</w:t>
            </w:r>
          </w:p>
        </w:tc>
      </w:tr>
      <w:tr w:rsidR="004B7E37" w:rsidRPr="007B195A" w:rsidTr="0003116C">
        <w:trPr>
          <w:trHeight w:val="438"/>
          <w:jc w:val="center"/>
        </w:trPr>
        <w:tc>
          <w:tcPr>
            <w:tcW w:w="911" w:type="dxa"/>
            <w:vMerge/>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widowControl w:val="0"/>
              <w:tabs>
                <w:tab w:val="clear" w:pos="794"/>
                <w:tab w:val="clear" w:pos="1191"/>
                <w:tab w:val="clear" w:pos="1588"/>
                <w:tab w:val="clear" w:pos="1985"/>
              </w:tabs>
              <w:overflowPunct/>
              <w:autoSpaceDE/>
              <w:autoSpaceDN/>
              <w:adjustRightInd/>
              <w:spacing w:before="0"/>
              <w:jc w:val="left"/>
              <w:rPr>
                <w:b/>
                <w:lang w:val="ru-RU"/>
              </w:rPr>
            </w:pPr>
          </w:p>
        </w:tc>
        <w:tc>
          <w:tcPr>
            <w:tcW w:w="3416" w:type="dxa"/>
            <w:gridSpan w:val="2"/>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head"/>
              <w:keepNext w:val="0"/>
              <w:widowControl w:val="0"/>
              <w:rPr>
                <w:lang w:val="ru-RU" w:eastAsia="ja-JP"/>
              </w:rPr>
            </w:pPr>
            <w:r w:rsidRPr="007B195A">
              <w:rPr>
                <w:lang w:val="ru-RU" w:eastAsia="ja-JP"/>
              </w:rPr>
              <w:t>Обычный тип</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pStyle w:val="Tablehead"/>
              <w:keepNext w:val="0"/>
              <w:widowControl w:val="0"/>
              <w:rPr>
                <w:rFonts w:ascii="CG Times" w:hAnsi="CG Times"/>
                <w:lang w:val="ru-RU" w:eastAsia="ja-JP"/>
              </w:rPr>
            </w:pPr>
            <w:r w:rsidRPr="007B195A">
              <w:rPr>
                <w:lang w:val="ru-RU" w:eastAsia="ja-JP"/>
              </w:rPr>
              <w:t>Улучшенный тип, который также применяется для антенн базовых станций IMT</w:t>
            </w:r>
          </w:p>
        </w:tc>
      </w:tr>
      <w:tr w:rsidR="004B7E37" w:rsidRPr="007B195A" w:rsidTr="0003116C">
        <w:trPr>
          <w:trHeight w:val="460"/>
          <w:jc w:val="center"/>
        </w:trPr>
        <w:tc>
          <w:tcPr>
            <w:tcW w:w="911" w:type="dxa"/>
            <w:vMerge/>
            <w:tcBorders>
              <w:top w:val="single" w:sz="4" w:space="0" w:color="auto"/>
              <w:left w:val="single" w:sz="4" w:space="0" w:color="auto"/>
              <w:bottom w:val="single" w:sz="4" w:space="0" w:color="auto"/>
              <w:right w:val="single" w:sz="4" w:space="0" w:color="auto"/>
            </w:tcBorders>
            <w:vAlign w:val="center"/>
            <w:hideMark/>
          </w:tcPr>
          <w:p w:rsidR="004B7E37" w:rsidRPr="007B195A" w:rsidRDefault="004B7E37" w:rsidP="0003116C">
            <w:pPr>
              <w:widowControl w:val="0"/>
              <w:tabs>
                <w:tab w:val="clear" w:pos="794"/>
                <w:tab w:val="clear" w:pos="1191"/>
                <w:tab w:val="clear" w:pos="1588"/>
                <w:tab w:val="clear" w:pos="1985"/>
              </w:tabs>
              <w:overflowPunct/>
              <w:autoSpaceDE/>
              <w:autoSpaceDN/>
              <w:adjustRightInd/>
              <w:spacing w:before="0"/>
              <w:jc w:val="left"/>
              <w:rPr>
                <w:b/>
                <w:lang w:val="ru-RU"/>
              </w:rPr>
            </w:pPr>
          </w:p>
        </w:tc>
        <w:tc>
          <w:tcPr>
            <w:tcW w:w="157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head"/>
              <w:keepNext w:val="0"/>
              <w:widowControl w:val="0"/>
              <w:rPr>
                <w:i/>
                <w:lang w:val="ru-RU"/>
              </w:rPr>
            </w:pPr>
            <w:r w:rsidRPr="007B195A">
              <w:rPr>
                <w:lang w:val="ru-RU" w:eastAsia="ja-JP"/>
              </w:rPr>
              <w:t>Пиковая по боковым лепесткам</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head"/>
              <w:keepNext w:val="0"/>
              <w:widowControl w:val="0"/>
              <w:rPr>
                <w:i/>
                <w:lang w:val="ru-RU"/>
              </w:rPr>
            </w:pPr>
            <w:r w:rsidRPr="007B195A">
              <w:rPr>
                <w:lang w:val="ru-RU" w:eastAsia="ja-JP"/>
              </w:rPr>
              <w:t>Средняя по боковым лепесткам</w:t>
            </w:r>
          </w:p>
        </w:tc>
        <w:tc>
          <w:tcPr>
            <w:tcW w:w="1559"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head"/>
              <w:keepNext w:val="0"/>
              <w:widowControl w:val="0"/>
              <w:rPr>
                <w:lang w:val="ru-RU"/>
              </w:rPr>
            </w:pPr>
            <w:r w:rsidRPr="007B195A">
              <w:rPr>
                <w:lang w:val="ru-RU" w:eastAsia="ja-JP"/>
              </w:rPr>
              <w:t>Пиковая по боковым лепесткам</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head"/>
              <w:keepNext w:val="0"/>
              <w:widowControl w:val="0"/>
              <w:rPr>
                <w:lang w:val="ru-RU"/>
              </w:rPr>
            </w:pPr>
            <w:r w:rsidRPr="007B195A">
              <w:rPr>
                <w:lang w:val="ru-RU" w:eastAsia="ja-JP"/>
              </w:rPr>
              <w:t>Средняя по боковым лепесткам</w:t>
            </w:r>
          </w:p>
        </w:tc>
      </w:tr>
      <w:tr w:rsidR="004B7E37" w:rsidRPr="007B195A" w:rsidTr="0003116C">
        <w:trPr>
          <w:trHeight w:val="20"/>
          <w:jc w:val="center"/>
        </w:trPr>
        <w:tc>
          <w:tcPr>
            <w:tcW w:w="911"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i/>
                <w:iCs/>
                <w:lang w:val="ru-RU"/>
              </w:rPr>
            </w:pPr>
            <w:r w:rsidRPr="007B195A">
              <w:rPr>
                <w:i/>
                <w:iCs/>
                <w:lang w:val="ru-RU"/>
              </w:rPr>
              <w:t>k</w:t>
            </w:r>
            <w:r w:rsidRPr="007B195A">
              <w:rPr>
                <w:i/>
                <w:iCs/>
                <w:vertAlign w:val="subscript"/>
                <w:lang w:val="ru-RU"/>
              </w:rPr>
              <w:t>h</w:t>
            </w:r>
          </w:p>
        </w:tc>
        <w:tc>
          <w:tcPr>
            <w:tcW w:w="157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0,8</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0,8</w:t>
            </w:r>
          </w:p>
        </w:tc>
        <w:tc>
          <w:tcPr>
            <w:tcW w:w="1559"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0,7</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lang w:val="ru-RU"/>
              </w:rPr>
              <w:t>0,7</w:t>
            </w:r>
          </w:p>
        </w:tc>
      </w:tr>
      <w:tr w:rsidR="004B7E37" w:rsidRPr="007B195A" w:rsidTr="0003116C">
        <w:trPr>
          <w:trHeight w:val="20"/>
          <w:jc w:val="center"/>
        </w:trPr>
        <w:tc>
          <w:tcPr>
            <w:tcW w:w="911"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i/>
                <w:iCs/>
                <w:lang w:val="ru-RU"/>
              </w:rPr>
            </w:pPr>
            <w:r w:rsidRPr="007B195A">
              <w:rPr>
                <w:i/>
                <w:iCs/>
                <w:lang w:val="ru-RU"/>
              </w:rPr>
              <w:t>k</w:t>
            </w:r>
            <w:r w:rsidRPr="007B195A">
              <w:rPr>
                <w:i/>
                <w:iCs/>
                <w:vertAlign w:val="subscript"/>
                <w:lang w:val="ru-RU"/>
              </w:rPr>
              <w:t>v</w:t>
            </w:r>
          </w:p>
        </w:tc>
        <w:tc>
          <w:tcPr>
            <w:tcW w:w="157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0,7</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lang w:val="ru-RU"/>
              </w:rPr>
              <w:t>0,7</w:t>
            </w:r>
          </w:p>
        </w:tc>
        <w:tc>
          <w:tcPr>
            <w:tcW w:w="1559"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0,3</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lang w:val="ru-RU"/>
              </w:rPr>
              <w:t>0,3</w:t>
            </w:r>
          </w:p>
        </w:tc>
      </w:tr>
      <w:tr w:rsidR="004B7E37" w:rsidRPr="007B195A" w:rsidTr="0003116C">
        <w:trPr>
          <w:trHeight w:val="20"/>
          <w:jc w:val="center"/>
        </w:trPr>
        <w:tc>
          <w:tcPr>
            <w:tcW w:w="911"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i/>
                <w:iCs/>
                <w:lang w:val="ru-RU"/>
              </w:rPr>
              <w:t>k</w:t>
            </w:r>
            <w:r w:rsidRPr="007B195A">
              <w:rPr>
                <w:rFonts w:eastAsiaTheme="minorEastAsia"/>
                <w:i/>
                <w:iCs/>
                <w:vertAlign w:val="subscript"/>
                <w:lang w:val="ru-RU"/>
              </w:rPr>
              <w:t>p</w:t>
            </w:r>
            <w:r w:rsidRPr="007B195A">
              <w:rPr>
                <w:rFonts w:eastAsiaTheme="minorEastAsia"/>
                <w:lang w:val="ru-RU"/>
              </w:rPr>
              <w:t>/</w:t>
            </w:r>
            <w:r w:rsidRPr="007B195A">
              <w:rPr>
                <w:rFonts w:eastAsiaTheme="minorEastAsia"/>
                <w:i/>
                <w:iCs/>
                <w:lang w:val="ru-RU"/>
              </w:rPr>
              <w:t>k</w:t>
            </w:r>
            <w:r w:rsidRPr="007B195A">
              <w:rPr>
                <w:i/>
                <w:iCs/>
                <w:vertAlign w:val="subscript"/>
                <w:lang w:val="ru-RU"/>
              </w:rPr>
              <w:t>a</w:t>
            </w:r>
          </w:p>
        </w:tc>
        <w:tc>
          <w:tcPr>
            <w:tcW w:w="157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0,7</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lang w:val="ru-RU"/>
              </w:rPr>
              <w:t>0,7</w:t>
            </w:r>
          </w:p>
        </w:tc>
        <w:tc>
          <w:tcPr>
            <w:tcW w:w="1559"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lang w:val="ru-RU"/>
              </w:rPr>
            </w:pPr>
            <w:r w:rsidRPr="007B195A">
              <w:rPr>
                <w:lang w:val="ru-RU"/>
              </w:rPr>
              <w:t>0,7</w:t>
            </w:r>
          </w:p>
        </w:tc>
        <w:tc>
          <w:tcPr>
            <w:tcW w:w="1843" w:type="dxa"/>
            <w:tcBorders>
              <w:top w:val="single" w:sz="4" w:space="0" w:color="auto"/>
              <w:left w:val="single" w:sz="4" w:space="0" w:color="auto"/>
              <w:bottom w:val="single" w:sz="4" w:space="0" w:color="auto"/>
              <w:right w:val="single" w:sz="4" w:space="0" w:color="auto"/>
            </w:tcBorders>
            <w:hideMark/>
          </w:tcPr>
          <w:p w:rsidR="004B7E37" w:rsidRPr="007B195A" w:rsidRDefault="004B7E37" w:rsidP="0003116C">
            <w:pPr>
              <w:pStyle w:val="Tabletext"/>
              <w:widowControl w:val="0"/>
              <w:jc w:val="center"/>
              <w:rPr>
                <w:rFonts w:eastAsiaTheme="minorEastAsia"/>
                <w:lang w:val="ru-RU"/>
              </w:rPr>
            </w:pPr>
            <w:r w:rsidRPr="007B195A">
              <w:rPr>
                <w:rFonts w:eastAsiaTheme="minorEastAsia"/>
                <w:lang w:val="ru-RU"/>
              </w:rPr>
              <w:t>0,7</w:t>
            </w:r>
          </w:p>
        </w:tc>
      </w:tr>
    </w:tbl>
    <w:p w:rsidR="004B7E37" w:rsidRPr="007B195A" w:rsidRDefault="004B7E37" w:rsidP="004B7E37">
      <w:pPr>
        <w:widowControl w:val="0"/>
        <w:spacing w:before="720"/>
        <w:jc w:val="center"/>
        <w:rPr>
          <w:lang w:val="ru-RU"/>
        </w:rPr>
      </w:pPr>
      <w:r w:rsidRPr="007B195A">
        <w:rPr>
          <w:lang w:val="ru-RU"/>
        </w:rPr>
        <w:t>_______________</w:t>
      </w:r>
    </w:p>
    <w:p w:rsidR="00E91F23" w:rsidRPr="007B195A" w:rsidRDefault="00E91F23" w:rsidP="00E91F23">
      <w:pPr>
        <w:pStyle w:val="Rectitle"/>
        <w:rPr>
          <w:lang w:val="ru-RU"/>
        </w:rPr>
      </w:pPr>
    </w:p>
    <w:p w:rsidR="00934ED7" w:rsidRPr="007B195A" w:rsidRDefault="00934ED7" w:rsidP="00C855C0">
      <w:pPr>
        <w:rPr>
          <w:lang w:val="ru-RU"/>
        </w:rPr>
      </w:pPr>
    </w:p>
    <w:sectPr w:rsidR="00934ED7" w:rsidRPr="007B195A" w:rsidSect="00E91F23">
      <w:headerReference w:type="first" r:id="rId34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5A" w:rsidRDefault="007B195A">
      <w:r>
        <w:separator/>
      </w:r>
    </w:p>
  </w:endnote>
  <w:endnote w:type="continuationSeparator" w:id="0">
    <w:p w:rsidR="007B195A" w:rsidRDefault="007B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5A" w:rsidRDefault="007B195A">
      <w:r>
        <w:separator/>
      </w:r>
    </w:p>
  </w:footnote>
  <w:footnote w:type="continuationSeparator" w:id="0">
    <w:p w:rsidR="007B195A" w:rsidRDefault="007B195A">
      <w:r>
        <w:continuationSeparator/>
      </w:r>
    </w:p>
  </w:footnote>
  <w:footnote w:id="1">
    <w:p w:rsidR="007B195A" w:rsidRPr="00AB7BA8" w:rsidRDefault="007B195A" w:rsidP="004B7E37">
      <w:pPr>
        <w:pStyle w:val="FootnoteText"/>
        <w:rPr>
          <w:lang w:val="ru-RU"/>
        </w:rPr>
      </w:pPr>
      <w:r w:rsidRPr="00AB7BA8">
        <w:rPr>
          <w:rStyle w:val="FootnoteReference"/>
          <w:lang w:val="ru-RU"/>
        </w:rPr>
        <w:t>*</w:t>
      </w:r>
      <w:r>
        <w:rPr>
          <w:lang w:val="ru-RU"/>
        </w:rPr>
        <w:tab/>
      </w:r>
      <w:r w:rsidRPr="002C5E38">
        <w:rPr>
          <w:lang w:val="ru-RU"/>
        </w:rPr>
        <w:t>Настоящая Рекомендация должна быть доведена до сведения 4</w:t>
      </w:r>
      <w:r>
        <w:rPr>
          <w:lang w:val="ru-RU"/>
        </w:rPr>
        <w:t>-й</w:t>
      </w:r>
      <w:r w:rsidRPr="002C5E38">
        <w:rPr>
          <w:lang w:val="ru-RU"/>
        </w:rPr>
        <w:t>, 6</w:t>
      </w:r>
      <w:r>
        <w:rPr>
          <w:lang w:val="ru-RU"/>
        </w:rPr>
        <w:t>-й и</w:t>
      </w:r>
      <w:r w:rsidRPr="002C5E38">
        <w:rPr>
          <w:lang w:val="ru-RU"/>
        </w:rPr>
        <w:t xml:space="preserve"> 7</w:t>
      </w:r>
      <w:r>
        <w:rPr>
          <w:lang w:val="ru-RU"/>
        </w:rPr>
        <w:t>-й</w:t>
      </w:r>
      <w:r w:rsidRPr="002C5E38">
        <w:rPr>
          <w:lang w:val="ru-RU"/>
        </w:rPr>
        <w:t xml:space="preserve"> </w:t>
      </w:r>
      <w:r>
        <w:rPr>
          <w:lang w:val="ru-RU"/>
        </w:rPr>
        <w:t>и</w:t>
      </w:r>
      <w:r w:rsidRPr="002C5E38">
        <w:rPr>
          <w:lang w:val="ru-RU"/>
        </w:rPr>
        <w:t xml:space="preserve">сследовательских комиссий </w:t>
      </w:r>
      <w:r>
        <w:rPr>
          <w:lang w:val="ru-RU"/>
        </w:rPr>
        <w:t>по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5A" w:rsidRDefault="007B195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5A" w:rsidRDefault="007B195A"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44674869" wp14:editId="4951B09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739F7ADA" wp14:editId="4838E5B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5A" w:rsidRDefault="007B195A"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3E0D">
      <w:rPr>
        <w:rStyle w:val="PageNumber"/>
        <w:b/>
        <w:bCs/>
        <w:noProof/>
        <w:lang w:val="en-US"/>
      </w:rPr>
      <w:t>44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E3E0D">
      <w:rPr>
        <w:b/>
        <w:bCs/>
        <w:noProof/>
        <w:szCs w:val="22"/>
        <w:lang w:val="en-US"/>
      </w:rPr>
      <w:t>МСЭ-R  F.1336-4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5A" w:rsidRDefault="007B195A" w:rsidP="004B7E3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E3E0D">
      <w:rPr>
        <w:b/>
        <w:bCs/>
        <w:noProof/>
      </w:rPr>
      <w:t>МСЭ-R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3E0D">
      <w:rPr>
        <w:rStyle w:val="PageNumber"/>
        <w:b/>
        <w:bCs/>
        <w:noProof/>
      </w:rPr>
      <w:t>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5A" w:rsidRPr="00E91F23" w:rsidRDefault="007B195A" w:rsidP="00E91F2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E3E0D">
      <w:rPr>
        <w:b/>
        <w:bCs/>
        <w:noProof/>
        <w:szCs w:val="22"/>
        <w:lang w:val="en-US"/>
      </w:rPr>
      <w:t>МСЭ-R  F.1336-4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E3E0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57C40"/>
    <w:multiLevelType w:val="hybridMultilevel"/>
    <w:tmpl w:val="C3729022"/>
    <w:lvl w:ilvl="0" w:tplc="DC401224">
      <w:start w:val="1"/>
      <w:numFmt w:val="decimal"/>
      <w:lvlText w:val="%1"/>
      <w:lvlJc w:val="left"/>
      <w:pPr>
        <w:tabs>
          <w:tab w:val="num" w:pos="1155"/>
        </w:tabs>
        <w:ind w:left="1155" w:hanging="795"/>
      </w:pPr>
      <w:rPr>
        <w:rFonts w:hint="default"/>
      </w:rPr>
    </w:lvl>
    <w:lvl w:ilvl="1" w:tplc="4AF63E7A">
      <w:numFmt w:val="none"/>
      <w:lvlText w:val=""/>
      <w:lvlJc w:val="left"/>
      <w:pPr>
        <w:tabs>
          <w:tab w:val="num" w:pos="360"/>
        </w:tabs>
      </w:pPr>
    </w:lvl>
    <w:lvl w:ilvl="2" w:tplc="55842ACC">
      <w:numFmt w:val="none"/>
      <w:lvlText w:val=""/>
      <w:lvlJc w:val="left"/>
      <w:pPr>
        <w:tabs>
          <w:tab w:val="num" w:pos="360"/>
        </w:tabs>
      </w:pPr>
    </w:lvl>
    <w:lvl w:ilvl="3" w:tplc="49B2B72C">
      <w:numFmt w:val="none"/>
      <w:lvlText w:val=""/>
      <w:lvlJc w:val="left"/>
      <w:pPr>
        <w:tabs>
          <w:tab w:val="num" w:pos="360"/>
        </w:tabs>
      </w:pPr>
    </w:lvl>
    <w:lvl w:ilvl="4" w:tplc="8D40617E">
      <w:numFmt w:val="none"/>
      <w:lvlText w:val=""/>
      <w:lvlJc w:val="left"/>
      <w:pPr>
        <w:tabs>
          <w:tab w:val="num" w:pos="360"/>
        </w:tabs>
      </w:pPr>
    </w:lvl>
    <w:lvl w:ilvl="5" w:tplc="7B7E1FB0">
      <w:numFmt w:val="none"/>
      <w:lvlText w:val=""/>
      <w:lvlJc w:val="left"/>
      <w:pPr>
        <w:tabs>
          <w:tab w:val="num" w:pos="360"/>
        </w:tabs>
      </w:pPr>
    </w:lvl>
    <w:lvl w:ilvl="6" w:tplc="274CE086">
      <w:numFmt w:val="none"/>
      <w:lvlText w:val=""/>
      <w:lvlJc w:val="left"/>
      <w:pPr>
        <w:tabs>
          <w:tab w:val="num" w:pos="360"/>
        </w:tabs>
      </w:pPr>
    </w:lvl>
    <w:lvl w:ilvl="7" w:tplc="19682A38">
      <w:numFmt w:val="none"/>
      <w:lvlText w:val=""/>
      <w:lvlJc w:val="left"/>
      <w:pPr>
        <w:tabs>
          <w:tab w:val="num" w:pos="360"/>
        </w:tabs>
      </w:pPr>
    </w:lvl>
    <w:lvl w:ilvl="8" w:tplc="F8CE7E02">
      <w:numFmt w:val="none"/>
      <w:lvlText w:val=""/>
      <w:lvlJc w:val="left"/>
      <w:pPr>
        <w:tabs>
          <w:tab w:val="num" w:pos="360"/>
        </w:tabs>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36177D4"/>
    <w:multiLevelType w:val="hybridMultilevel"/>
    <w:tmpl w:val="9976BEB0"/>
    <w:lvl w:ilvl="0" w:tplc="014045AE">
      <w:start w:val="1"/>
      <w:numFmt w:val="decimal"/>
      <w:lvlText w:val="%1"/>
      <w:lvlJc w:val="left"/>
      <w:pPr>
        <w:tabs>
          <w:tab w:val="num" w:pos="1155"/>
        </w:tabs>
        <w:ind w:left="1155" w:hanging="795"/>
      </w:pPr>
      <w:rPr>
        <w:rFonts w:hint="default"/>
      </w:rPr>
    </w:lvl>
    <w:lvl w:ilvl="1" w:tplc="9236C6DA">
      <w:numFmt w:val="none"/>
      <w:lvlText w:val=""/>
      <w:lvlJc w:val="left"/>
      <w:pPr>
        <w:tabs>
          <w:tab w:val="num" w:pos="360"/>
        </w:tabs>
      </w:pPr>
    </w:lvl>
    <w:lvl w:ilvl="2" w:tplc="3B906602">
      <w:numFmt w:val="none"/>
      <w:lvlText w:val=""/>
      <w:lvlJc w:val="left"/>
      <w:pPr>
        <w:tabs>
          <w:tab w:val="num" w:pos="360"/>
        </w:tabs>
      </w:pPr>
    </w:lvl>
    <w:lvl w:ilvl="3" w:tplc="D538627A">
      <w:numFmt w:val="none"/>
      <w:lvlText w:val=""/>
      <w:lvlJc w:val="left"/>
      <w:pPr>
        <w:tabs>
          <w:tab w:val="num" w:pos="360"/>
        </w:tabs>
      </w:pPr>
    </w:lvl>
    <w:lvl w:ilvl="4" w:tplc="5656943C">
      <w:numFmt w:val="none"/>
      <w:lvlText w:val=""/>
      <w:lvlJc w:val="left"/>
      <w:pPr>
        <w:tabs>
          <w:tab w:val="num" w:pos="360"/>
        </w:tabs>
      </w:pPr>
    </w:lvl>
    <w:lvl w:ilvl="5" w:tplc="5FDCE054">
      <w:numFmt w:val="none"/>
      <w:lvlText w:val=""/>
      <w:lvlJc w:val="left"/>
      <w:pPr>
        <w:tabs>
          <w:tab w:val="num" w:pos="360"/>
        </w:tabs>
      </w:pPr>
    </w:lvl>
    <w:lvl w:ilvl="6" w:tplc="814E27A2">
      <w:numFmt w:val="none"/>
      <w:lvlText w:val=""/>
      <w:lvlJc w:val="left"/>
      <w:pPr>
        <w:tabs>
          <w:tab w:val="num" w:pos="360"/>
        </w:tabs>
      </w:pPr>
    </w:lvl>
    <w:lvl w:ilvl="7" w:tplc="DD48BE1C">
      <w:numFmt w:val="none"/>
      <w:lvlText w:val=""/>
      <w:lvlJc w:val="left"/>
      <w:pPr>
        <w:tabs>
          <w:tab w:val="num" w:pos="360"/>
        </w:tabs>
      </w:pPr>
    </w:lvl>
    <w:lvl w:ilvl="8" w:tplc="B85056C6">
      <w:numFmt w:val="none"/>
      <w:lvlText w:val=""/>
      <w:lvlJc w:val="left"/>
      <w:pPr>
        <w:tabs>
          <w:tab w:val="num" w:pos="360"/>
        </w:tabs>
      </w:pPr>
    </w:lvl>
  </w:abstractNum>
  <w:abstractNum w:abstractNumId="3">
    <w:nsid w:val="34990F69"/>
    <w:multiLevelType w:val="multilevel"/>
    <w:tmpl w:val="AA12FE2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9FE0C22"/>
    <w:multiLevelType w:val="hybridMultilevel"/>
    <w:tmpl w:val="562421CA"/>
    <w:lvl w:ilvl="0" w:tplc="37788428">
      <w:start w:val="3"/>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E4060D0"/>
    <w:multiLevelType w:val="multilevel"/>
    <w:tmpl w:val="A218F7EE"/>
    <w:lvl w:ilvl="0">
      <w:start w:val="4"/>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3E7C515F"/>
    <w:multiLevelType w:val="hybridMultilevel"/>
    <w:tmpl w:val="51AA3B5E"/>
    <w:lvl w:ilvl="0" w:tplc="8AC4FCEA">
      <w:start w:val="5"/>
      <w:numFmt w:val="bullet"/>
      <w:lvlText w:val="–"/>
      <w:lvlJc w:val="left"/>
      <w:pPr>
        <w:tabs>
          <w:tab w:val="num" w:pos="720"/>
        </w:tabs>
        <w:ind w:left="720" w:hanging="360"/>
      </w:pPr>
      <w:rPr>
        <w:rFonts w:ascii="Times New Roman" w:eastAsia="Batang"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45109F7"/>
    <w:multiLevelType w:val="hybridMultilevel"/>
    <w:tmpl w:val="D7EAE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FE4304"/>
    <w:multiLevelType w:val="hybridMultilevel"/>
    <w:tmpl w:val="716A7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663458"/>
    <w:multiLevelType w:val="hybridMultilevel"/>
    <w:tmpl w:val="6568B5FE"/>
    <w:lvl w:ilvl="0" w:tplc="79A88952">
      <w:start w:val="1"/>
      <w:numFmt w:val="decimal"/>
      <w:lvlText w:val="%1"/>
      <w:lvlJc w:val="left"/>
      <w:pPr>
        <w:tabs>
          <w:tab w:val="num" w:pos="1155"/>
        </w:tabs>
        <w:ind w:left="1155" w:hanging="795"/>
      </w:pPr>
      <w:rPr>
        <w:rFonts w:hint="default"/>
      </w:rPr>
    </w:lvl>
    <w:lvl w:ilvl="1" w:tplc="B00C28FC">
      <w:numFmt w:val="none"/>
      <w:lvlText w:val=""/>
      <w:lvlJc w:val="left"/>
      <w:pPr>
        <w:tabs>
          <w:tab w:val="num" w:pos="360"/>
        </w:tabs>
      </w:pPr>
    </w:lvl>
    <w:lvl w:ilvl="2" w:tplc="D8AE1288">
      <w:numFmt w:val="none"/>
      <w:lvlText w:val=""/>
      <w:lvlJc w:val="left"/>
      <w:pPr>
        <w:tabs>
          <w:tab w:val="num" w:pos="360"/>
        </w:tabs>
      </w:pPr>
    </w:lvl>
    <w:lvl w:ilvl="3" w:tplc="43E032FE">
      <w:numFmt w:val="none"/>
      <w:lvlText w:val=""/>
      <w:lvlJc w:val="left"/>
      <w:pPr>
        <w:tabs>
          <w:tab w:val="num" w:pos="360"/>
        </w:tabs>
      </w:pPr>
    </w:lvl>
    <w:lvl w:ilvl="4" w:tplc="9692DB52">
      <w:numFmt w:val="none"/>
      <w:lvlText w:val=""/>
      <w:lvlJc w:val="left"/>
      <w:pPr>
        <w:tabs>
          <w:tab w:val="num" w:pos="360"/>
        </w:tabs>
      </w:pPr>
    </w:lvl>
    <w:lvl w:ilvl="5" w:tplc="79C03B1E">
      <w:numFmt w:val="none"/>
      <w:lvlText w:val=""/>
      <w:lvlJc w:val="left"/>
      <w:pPr>
        <w:tabs>
          <w:tab w:val="num" w:pos="360"/>
        </w:tabs>
      </w:pPr>
    </w:lvl>
    <w:lvl w:ilvl="6" w:tplc="395E4034">
      <w:numFmt w:val="none"/>
      <w:lvlText w:val=""/>
      <w:lvlJc w:val="left"/>
      <w:pPr>
        <w:tabs>
          <w:tab w:val="num" w:pos="360"/>
        </w:tabs>
      </w:pPr>
    </w:lvl>
    <w:lvl w:ilvl="7" w:tplc="9EEC5452">
      <w:numFmt w:val="none"/>
      <w:lvlText w:val=""/>
      <w:lvlJc w:val="left"/>
      <w:pPr>
        <w:tabs>
          <w:tab w:val="num" w:pos="360"/>
        </w:tabs>
      </w:pPr>
    </w:lvl>
    <w:lvl w:ilvl="8" w:tplc="686EE36A">
      <w:numFmt w:val="none"/>
      <w:lvlText w:val=""/>
      <w:lvlJc w:val="left"/>
      <w:pPr>
        <w:tabs>
          <w:tab w:val="num" w:pos="360"/>
        </w:tabs>
      </w:pPr>
    </w:lvl>
  </w:abstractNum>
  <w:abstractNum w:abstractNumId="10">
    <w:nsid w:val="576A3BE7"/>
    <w:multiLevelType w:val="multilevel"/>
    <w:tmpl w:val="7A1E6F34"/>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5B9249C5"/>
    <w:multiLevelType w:val="multilevel"/>
    <w:tmpl w:val="A922E7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9"/>
        </w:tabs>
        <w:ind w:left="359" w:hanging="360"/>
      </w:pPr>
      <w:rPr>
        <w:rFonts w:hint="default"/>
      </w:rPr>
    </w:lvl>
    <w:lvl w:ilvl="2">
      <w:start w:val="1"/>
      <w:numFmt w:val="decimal"/>
      <w:lvlText w:val="%1.%2.%3"/>
      <w:lvlJc w:val="left"/>
      <w:pPr>
        <w:tabs>
          <w:tab w:val="num" w:pos="718"/>
        </w:tabs>
        <w:ind w:left="718"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abstractNum w:abstractNumId="12">
    <w:nsid w:val="5DB77C36"/>
    <w:multiLevelType w:val="multilevel"/>
    <w:tmpl w:val="25185E86"/>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619304B2"/>
    <w:multiLevelType w:val="hybridMultilevel"/>
    <w:tmpl w:val="9D321124"/>
    <w:lvl w:ilvl="0" w:tplc="C19AED48">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4A140DA"/>
    <w:multiLevelType w:val="hybridMultilevel"/>
    <w:tmpl w:val="054EC45A"/>
    <w:lvl w:ilvl="0" w:tplc="397CB480">
      <w:start w:val="3"/>
      <w:numFmt w:val="decimal"/>
      <w:lvlText w:val="%1"/>
      <w:lvlJc w:val="left"/>
      <w:pPr>
        <w:tabs>
          <w:tab w:val="num" w:pos="1155"/>
        </w:tabs>
        <w:ind w:left="1155" w:hanging="795"/>
      </w:pPr>
      <w:rPr>
        <w:rFonts w:hint="default"/>
        <w:b/>
      </w:rPr>
    </w:lvl>
    <w:lvl w:ilvl="1" w:tplc="25DA9EAA">
      <w:numFmt w:val="none"/>
      <w:lvlText w:val=""/>
      <w:lvlJc w:val="left"/>
      <w:pPr>
        <w:tabs>
          <w:tab w:val="num" w:pos="360"/>
        </w:tabs>
      </w:pPr>
    </w:lvl>
    <w:lvl w:ilvl="2" w:tplc="5C0A4C4C">
      <w:numFmt w:val="none"/>
      <w:lvlText w:val=""/>
      <w:lvlJc w:val="left"/>
      <w:pPr>
        <w:tabs>
          <w:tab w:val="num" w:pos="360"/>
        </w:tabs>
      </w:pPr>
    </w:lvl>
    <w:lvl w:ilvl="3" w:tplc="98A0B806">
      <w:numFmt w:val="none"/>
      <w:lvlText w:val=""/>
      <w:lvlJc w:val="left"/>
      <w:pPr>
        <w:tabs>
          <w:tab w:val="num" w:pos="360"/>
        </w:tabs>
      </w:pPr>
    </w:lvl>
    <w:lvl w:ilvl="4" w:tplc="404E8360">
      <w:numFmt w:val="none"/>
      <w:lvlText w:val=""/>
      <w:lvlJc w:val="left"/>
      <w:pPr>
        <w:tabs>
          <w:tab w:val="num" w:pos="360"/>
        </w:tabs>
      </w:pPr>
    </w:lvl>
    <w:lvl w:ilvl="5" w:tplc="5EE8461C">
      <w:numFmt w:val="none"/>
      <w:lvlText w:val=""/>
      <w:lvlJc w:val="left"/>
      <w:pPr>
        <w:tabs>
          <w:tab w:val="num" w:pos="360"/>
        </w:tabs>
      </w:pPr>
    </w:lvl>
    <w:lvl w:ilvl="6" w:tplc="331E7ABE">
      <w:numFmt w:val="none"/>
      <w:lvlText w:val=""/>
      <w:lvlJc w:val="left"/>
      <w:pPr>
        <w:tabs>
          <w:tab w:val="num" w:pos="360"/>
        </w:tabs>
      </w:pPr>
    </w:lvl>
    <w:lvl w:ilvl="7" w:tplc="38989084">
      <w:numFmt w:val="none"/>
      <w:lvlText w:val=""/>
      <w:lvlJc w:val="left"/>
      <w:pPr>
        <w:tabs>
          <w:tab w:val="num" w:pos="360"/>
        </w:tabs>
      </w:pPr>
    </w:lvl>
    <w:lvl w:ilvl="8" w:tplc="84DC795C">
      <w:numFmt w:val="none"/>
      <w:lvlText w:val=""/>
      <w:lvlJc w:val="left"/>
      <w:pPr>
        <w:tabs>
          <w:tab w:val="num" w:pos="360"/>
        </w:tabs>
      </w:pPr>
    </w:lvl>
  </w:abstractNum>
  <w:abstractNum w:abstractNumId="15">
    <w:nsid w:val="6A6C7C9D"/>
    <w:multiLevelType w:val="hybridMultilevel"/>
    <w:tmpl w:val="163EB56A"/>
    <w:lvl w:ilvl="0" w:tplc="0DBAFF6A">
      <w:start w:val="1"/>
      <w:numFmt w:val="lowerLetter"/>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AC602D1"/>
    <w:multiLevelType w:val="hybridMultilevel"/>
    <w:tmpl w:val="CAF81766"/>
    <w:lvl w:ilvl="0" w:tplc="F8488312">
      <w:start w:val="1"/>
      <w:numFmt w:val="bullet"/>
      <w:lvlText w:val="–"/>
      <w:lvlJc w:val="left"/>
      <w:pPr>
        <w:tabs>
          <w:tab w:val="num" w:pos="720"/>
        </w:tabs>
        <w:ind w:left="720" w:hanging="360"/>
      </w:pPr>
      <w:rPr>
        <w:rFonts w:ascii="Times New Roman" w:eastAsia="Batang"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1186F55"/>
    <w:multiLevelType w:val="hybridMultilevel"/>
    <w:tmpl w:val="B89AA0DA"/>
    <w:lvl w:ilvl="0" w:tplc="F5D21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14"/>
  </w:num>
  <w:num w:numId="4">
    <w:abstractNumId w:val="10"/>
  </w:num>
  <w:num w:numId="5">
    <w:abstractNumId w:val="5"/>
  </w:num>
  <w:num w:numId="6">
    <w:abstractNumId w:val="6"/>
  </w:num>
  <w:num w:numId="7">
    <w:abstractNumId w:val="2"/>
  </w:num>
  <w:num w:numId="8">
    <w:abstractNumId w:val="0"/>
  </w:num>
  <w:num w:numId="9">
    <w:abstractNumId w:val="4"/>
  </w:num>
  <w:num w:numId="10">
    <w:abstractNumId w:val="12"/>
  </w:num>
  <w:num w:numId="11">
    <w:abstractNumId w:val="9"/>
  </w:num>
  <w:num w:numId="12">
    <w:abstractNumId w:val="16"/>
  </w:num>
  <w:num w:numId="13">
    <w:abstractNumId w:val="13"/>
  </w:num>
  <w:num w:numId="14">
    <w:abstractNumId w:val="11"/>
  </w:num>
  <w:num w:numId="15">
    <w:abstractNumId w:val="3"/>
  </w:num>
  <w:num w:numId="16">
    <w:abstractNumId w:val="7"/>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285"/>
    <w:rsid w:val="00012679"/>
    <w:rsid w:val="00013002"/>
    <w:rsid w:val="0003116C"/>
    <w:rsid w:val="00036EE3"/>
    <w:rsid w:val="00072484"/>
    <w:rsid w:val="00081D9B"/>
    <w:rsid w:val="00096612"/>
    <w:rsid w:val="000B7683"/>
    <w:rsid w:val="000D0677"/>
    <w:rsid w:val="000E6A6E"/>
    <w:rsid w:val="000F2C79"/>
    <w:rsid w:val="00102934"/>
    <w:rsid w:val="0012391B"/>
    <w:rsid w:val="00127730"/>
    <w:rsid w:val="00131900"/>
    <w:rsid w:val="00147110"/>
    <w:rsid w:val="001511A6"/>
    <w:rsid w:val="00197B47"/>
    <w:rsid w:val="001C6156"/>
    <w:rsid w:val="001D407F"/>
    <w:rsid w:val="002058CE"/>
    <w:rsid w:val="002165F1"/>
    <w:rsid w:val="00235883"/>
    <w:rsid w:val="0025422D"/>
    <w:rsid w:val="00265B3D"/>
    <w:rsid w:val="00271E78"/>
    <w:rsid w:val="00276D21"/>
    <w:rsid w:val="00296D7F"/>
    <w:rsid w:val="002B3CF6"/>
    <w:rsid w:val="002C768A"/>
    <w:rsid w:val="002D76C4"/>
    <w:rsid w:val="002F5199"/>
    <w:rsid w:val="00305A41"/>
    <w:rsid w:val="00326F10"/>
    <w:rsid w:val="00356B5D"/>
    <w:rsid w:val="0036003A"/>
    <w:rsid w:val="003646F2"/>
    <w:rsid w:val="003C38BA"/>
    <w:rsid w:val="00420DFD"/>
    <w:rsid w:val="00424855"/>
    <w:rsid w:val="00437A76"/>
    <w:rsid w:val="0044383E"/>
    <w:rsid w:val="00470E28"/>
    <w:rsid w:val="004934C5"/>
    <w:rsid w:val="004B7E37"/>
    <w:rsid w:val="004C2A78"/>
    <w:rsid w:val="00556548"/>
    <w:rsid w:val="00571788"/>
    <w:rsid w:val="00586EF8"/>
    <w:rsid w:val="005A127F"/>
    <w:rsid w:val="005A7651"/>
    <w:rsid w:val="005B49AB"/>
    <w:rsid w:val="005B50E7"/>
    <w:rsid w:val="005D727E"/>
    <w:rsid w:val="005E3E0D"/>
    <w:rsid w:val="005E7B4F"/>
    <w:rsid w:val="00601882"/>
    <w:rsid w:val="00607D68"/>
    <w:rsid w:val="00610FF9"/>
    <w:rsid w:val="006114CA"/>
    <w:rsid w:val="00613212"/>
    <w:rsid w:val="006149B1"/>
    <w:rsid w:val="00680D2B"/>
    <w:rsid w:val="00681B32"/>
    <w:rsid w:val="006A4DE9"/>
    <w:rsid w:val="006A6447"/>
    <w:rsid w:val="006B1D2B"/>
    <w:rsid w:val="006E1131"/>
    <w:rsid w:val="006E2037"/>
    <w:rsid w:val="006E227A"/>
    <w:rsid w:val="006E6199"/>
    <w:rsid w:val="00712870"/>
    <w:rsid w:val="00743D85"/>
    <w:rsid w:val="00753CF4"/>
    <w:rsid w:val="007565CC"/>
    <w:rsid w:val="00763B9A"/>
    <w:rsid w:val="007A6AA8"/>
    <w:rsid w:val="007B195A"/>
    <w:rsid w:val="007D056D"/>
    <w:rsid w:val="007F008D"/>
    <w:rsid w:val="008310C9"/>
    <w:rsid w:val="00853CC5"/>
    <w:rsid w:val="00870848"/>
    <w:rsid w:val="008C7848"/>
    <w:rsid w:val="00905CFB"/>
    <w:rsid w:val="00906589"/>
    <w:rsid w:val="00906AD6"/>
    <w:rsid w:val="00917AF2"/>
    <w:rsid w:val="0092418A"/>
    <w:rsid w:val="00934ED7"/>
    <w:rsid w:val="009543C3"/>
    <w:rsid w:val="00966E1B"/>
    <w:rsid w:val="009947C0"/>
    <w:rsid w:val="009E3058"/>
    <w:rsid w:val="009F2D2C"/>
    <w:rsid w:val="00A077FF"/>
    <w:rsid w:val="00A25DEC"/>
    <w:rsid w:val="00A31928"/>
    <w:rsid w:val="00A62A14"/>
    <w:rsid w:val="00A6617B"/>
    <w:rsid w:val="00A71FE5"/>
    <w:rsid w:val="00A971A1"/>
    <w:rsid w:val="00AA3AD8"/>
    <w:rsid w:val="00AB0DC8"/>
    <w:rsid w:val="00AD238A"/>
    <w:rsid w:val="00AF302B"/>
    <w:rsid w:val="00B033C8"/>
    <w:rsid w:val="00B33425"/>
    <w:rsid w:val="00B44E24"/>
    <w:rsid w:val="00B54ECC"/>
    <w:rsid w:val="00B714F3"/>
    <w:rsid w:val="00B87B6B"/>
    <w:rsid w:val="00BB283C"/>
    <w:rsid w:val="00BC5D77"/>
    <w:rsid w:val="00BE7C5C"/>
    <w:rsid w:val="00BF0366"/>
    <w:rsid w:val="00BF487A"/>
    <w:rsid w:val="00C46BD9"/>
    <w:rsid w:val="00C55258"/>
    <w:rsid w:val="00C73560"/>
    <w:rsid w:val="00C855C0"/>
    <w:rsid w:val="00CB0F14"/>
    <w:rsid w:val="00CD659B"/>
    <w:rsid w:val="00CE0A43"/>
    <w:rsid w:val="00D27B54"/>
    <w:rsid w:val="00D27E9D"/>
    <w:rsid w:val="00D368DD"/>
    <w:rsid w:val="00D54BEC"/>
    <w:rsid w:val="00D6511B"/>
    <w:rsid w:val="00D83556"/>
    <w:rsid w:val="00DF4176"/>
    <w:rsid w:val="00E17240"/>
    <w:rsid w:val="00E57F1B"/>
    <w:rsid w:val="00E74595"/>
    <w:rsid w:val="00E91F23"/>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pie de p·gina"/>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Normal"/>
    <w:next w:val="Normalaftertitle"/>
    <w:link w:val="AnnexNoTitleChar"/>
    <w:rsid w:val="006E227A"/>
    <w:pPr>
      <w:keepNext/>
      <w:keepLines/>
      <w:spacing w:before="480" w:after="80"/>
      <w:jc w:val="center"/>
    </w:pPr>
    <w:rPr>
      <w:b/>
      <w:sz w:val="26"/>
    </w:rPr>
  </w:style>
  <w:style w:type="paragraph" w:customStyle="1" w:styleId="Normalaftertitle">
    <w:name w:val="Normal_after_title"/>
    <w:basedOn w:val="Normal"/>
    <w:next w:val="Normal"/>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link w:val="NoteChar"/>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E227A"/>
    <w:pPr>
      <w:keepNext/>
      <w:spacing w:before="360" w:after="120"/>
      <w:jc w:val="center"/>
    </w:pPr>
  </w:style>
  <w:style w:type="paragraph" w:customStyle="1" w:styleId="Tabletext">
    <w:name w:val="Table_text"/>
    <w:basedOn w:val="Normal"/>
    <w:link w:val="Tabletext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227A"/>
    <w:pPr>
      <w:keepNext/>
      <w:keepLines/>
      <w:spacing w:before="480" w:after="80"/>
      <w:jc w:val="center"/>
    </w:pPr>
    <w:rPr>
      <w:caps/>
      <w:sz w:val="18"/>
    </w:rPr>
  </w:style>
  <w:style w:type="paragraph" w:customStyle="1" w:styleId="Figuretitle">
    <w:name w:val="Figure_title"/>
    <w:basedOn w:val="Normal"/>
    <w:next w:val="Figure"/>
    <w:link w:val="FiguretitleChar"/>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aliases w:val="Appel note de bas de p"/>
    <w:basedOn w:val="DefaultParagraphFont"/>
    <w:rsid w:val="006E227A"/>
    <w:rPr>
      <w:position w:val="6"/>
      <w:sz w:val="16"/>
    </w:rPr>
  </w:style>
  <w:style w:type="paragraph" w:styleId="FootnoteText">
    <w:name w:val="footnote text"/>
    <w:aliases w:val="footnote text"/>
    <w:basedOn w:val="Normal"/>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E227A"/>
    <w:pPr>
      <w:tabs>
        <w:tab w:val="clear" w:pos="567"/>
        <w:tab w:val="left" w:pos="1276"/>
      </w:tabs>
      <w:spacing w:before="160"/>
      <w:ind w:left="1276" w:hanging="709"/>
    </w:pPr>
  </w:style>
  <w:style w:type="paragraph" w:styleId="TOC3">
    <w:name w:val="toc 3"/>
    <w:basedOn w:val="TOC2"/>
    <w:rsid w:val="006E227A"/>
    <w:pPr>
      <w:tabs>
        <w:tab w:val="clear" w:pos="1276"/>
        <w:tab w:val="left" w:pos="2155"/>
      </w:tabs>
      <w:ind w:left="2155" w:hanging="879"/>
    </w:pPr>
  </w:style>
  <w:style w:type="paragraph" w:styleId="TOC4">
    <w:name w:val="toc 4"/>
    <w:basedOn w:val="TOC3"/>
    <w:rsid w:val="006E227A"/>
    <w:pPr>
      <w:tabs>
        <w:tab w:val="left" w:pos="3261"/>
      </w:tabs>
      <w:spacing w:before="80"/>
      <w:ind w:left="3261" w:hanging="993"/>
    </w:pPr>
  </w:style>
  <w:style w:type="paragraph" w:styleId="TOC5">
    <w:name w:val="toc 5"/>
    <w:basedOn w:val="TOC4"/>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link w:val="TabletitleChar"/>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aliases w:val="encabezado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paragraph" w:customStyle="1" w:styleId="Artheading">
    <w:name w:val="Art_heading"/>
    <w:basedOn w:val="Normal"/>
    <w:next w:val="Normal"/>
    <w:rsid w:val="004B7E37"/>
    <w:pPr>
      <w:spacing w:before="480"/>
      <w:jc w:val="center"/>
    </w:pPr>
    <w:rPr>
      <w:rFonts w:eastAsia="SimSun"/>
      <w:b/>
      <w:sz w:val="26"/>
      <w:lang w:val="en-GB"/>
    </w:rPr>
  </w:style>
  <w:style w:type="character" w:styleId="EndnoteReference">
    <w:name w:val="endnote reference"/>
    <w:basedOn w:val="DefaultParagraphFont"/>
    <w:semiHidden/>
    <w:rsid w:val="004B7E37"/>
    <w:rPr>
      <w:vertAlign w:val="superscript"/>
    </w:rPr>
  </w:style>
  <w:style w:type="paragraph" w:customStyle="1" w:styleId="Figurewithouttitle">
    <w:name w:val="Figure_without_title"/>
    <w:basedOn w:val="Normal"/>
    <w:next w:val="Normal"/>
    <w:rsid w:val="004B7E37"/>
    <w:pPr>
      <w:keepLines/>
      <w:spacing w:before="240" w:after="120"/>
      <w:jc w:val="center"/>
    </w:pPr>
    <w:rPr>
      <w:rFonts w:eastAsia="SimSun"/>
      <w:lang w:val="en-GB"/>
    </w:rPr>
  </w:style>
  <w:style w:type="paragraph" w:customStyle="1" w:styleId="FirstFooter">
    <w:name w:val="FirstFooter"/>
    <w:basedOn w:val="Footer"/>
    <w:rsid w:val="004B7E37"/>
    <w:pPr>
      <w:overflowPunct/>
      <w:autoSpaceDE/>
      <w:autoSpaceDN/>
      <w:adjustRightInd/>
      <w:spacing w:before="40"/>
      <w:textAlignment w:val="auto"/>
    </w:pPr>
    <w:rPr>
      <w:rFonts w:eastAsia="SimSun"/>
      <w:noProof w:val="0"/>
      <w:sz w:val="16"/>
      <w:lang w:val="en-GB"/>
    </w:rPr>
  </w:style>
  <w:style w:type="paragraph" w:customStyle="1" w:styleId="Source">
    <w:name w:val="Source"/>
    <w:basedOn w:val="Normal"/>
    <w:next w:val="Normalaftertitle"/>
    <w:rsid w:val="004B7E37"/>
    <w:pPr>
      <w:spacing w:before="840" w:after="200"/>
      <w:jc w:val="center"/>
    </w:pPr>
    <w:rPr>
      <w:rFonts w:eastAsia="SimSun"/>
      <w:b/>
      <w:sz w:val="26"/>
      <w:lang w:val="en-GB"/>
    </w:rPr>
  </w:style>
  <w:style w:type="paragraph" w:customStyle="1" w:styleId="SpecialFooter">
    <w:name w:val="Special Footer"/>
    <w:basedOn w:val="Footer"/>
    <w:rsid w:val="004B7E37"/>
    <w:pPr>
      <w:tabs>
        <w:tab w:val="left" w:pos="567"/>
        <w:tab w:val="left" w:pos="1134"/>
        <w:tab w:val="left" w:pos="1701"/>
        <w:tab w:val="left" w:pos="2268"/>
        <w:tab w:val="left" w:pos="2835"/>
        <w:tab w:val="left" w:pos="5954"/>
        <w:tab w:val="right" w:pos="9639"/>
      </w:tabs>
    </w:pPr>
    <w:rPr>
      <w:rFonts w:eastAsia="SimSun"/>
      <w:noProof w:val="0"/>
      <w:sz w:val="16"/>
      <w:lang w:val="en-GB"/>
    </w:rPr>
  </w:style>
  <w:style w:type="paragraph" w:customStyle="1" w:styleId="Tableref">
    <w:name w:val="Table_ref"/>
    <w:basedOn w:val="Normal"/>
    <w:next w:val="Tabletitle"/>
    <w:rsid w:val="004B7E37"/>
    <w:pPr>
      <w:keepNext/>
      <w:spacing w:before="0" w:after="120"/>
      <w:jc w:val="center"/>
    </w:pPr>
    <w:rPr>
      <w:rFonts w:eastAsia="SimSun"/>
      <w:lang w:val="en-GB"/>
    </w:rPr>
  </w:style>
  <w:style w:type="paragraph" w:customStyle="1" w:styleId="Title1">
    <w:name w:val="Title 1"/>
    <w:basedOn w:val="Source"/>
    <w:next w:val="Title2"/>
    <w:rsid w:val="004B7E3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B7E37"/>
  </w:style>
  <w:style w:type="paragraph" w:customStyle="1" w:styleId="Title3">
    <w:name w:val="Title 3"/>
    <w:basedOn w:val="Title2"/>
    <w:next w:val="Title4"/>
    <w:rsid w:val="004B7E37"/>
    <w:rPr>
      <w:caps w:val="0"/>
    </w:rPr>
  </w:style>
  <w:style w:type="paragraph" w:customStyle="1" w:styleId="Title4">
    <w:name w:val="Title 4"/>
    <w:basedOn w:val="Title3"/>
    <w:next w:val="Heading1"/>
    <w:rsid w:val="004B7E37"/>
    <w:rPr>
      <w:b/>
    </w:rPr>
  </w:style>
  <w:style w:type="character" w:customStyle="1" w:styleId="Appdef">
    <w:name w:val="App_def"/>
    <w:basedOn w:val="DefaultParagraphFont"/>
    <w:rsid w:val="004B7E37"/>
    <w:rPr>
      <w:rFonts w:ascii="Times New Roman" w:hAnsi="Times New Roman"/>
      <w:b/>
    </w:rPr>
  </w:style>
  <w:style w:type="character" w:customStyle="1" w:styleId="Appref">
    <w:name w:val="App_ref"/>
    <w:basedOn w:val="DefaultParagraphFont"/>
    <w:rsid w:val="004B7E37"/>
  </w:style>
  <w:style w:type="character" w:customStyle="1" w:styleId="Artdef">
    <w:name w:val="Art_def"/>
    <w:basedOn w:val="DefaultParagraphFont"/>
    <w:rsid w:val="004B7E37"/>
    <w:rPr>
      <w:rFonts w:ascii="Times New Roman" w:hAnsi="Times New Roman"/>
      <w:b/>
    </w:rPr>
  </w:style>
  <w:style w:type="character" w:customStyle="1" w:styleId="Artref">
    <w:name w:val="Art_ref"/>
    <w:basedOn w:val="DefaultParagraphFont"/>
    <w:rsid w:val="004B7E37"/>
  </w:style>
  <w:style w:type="character" w:customStyle="1" w:styleId="Recdef">
    <w:name w:val="Rec_def"/>
    <w:basedOn w:val="DefaultParagraphFont"/>
    <w:rsid w:val="004B7E37"/>
    <w:rPr>
      <w:b/>
    </w:rPr>
  </w:style>
  <w:style w:type="character" w:customStyle="1" w:styleId="Resdef">
    <w:name w:val="Res_def"/>
    <w:basedOn w:val="DefaultParagraphFont"/>
    <w:rsid w:val="004B7E37"/>
    <w:rPr>
      <w:rFonts w:ascii="Times New Roman" w:hAnsi="Times New Roman"/>
      <w:b/>
    </w:rPr>
  </w:style>
  <w:style w:type="character" w:customStyle="1" w:styleId="Tablefreq">
    <w:name w:val="Table_freq"/>
    <w:basedOn w:val="DefaultParagraphFont"/>
    <w:rsid w:val="004B7E37"/>
    <w:rPr>
      <w:b/>
      <w:color w:val="auto"/>
    </w:rPr>
  </w:style>
  <w:style w:type="paragraph" w:customStyle="1" w:styleId="Reasons">
    <w:name w:val="Reasons"/>
    <w:basedOn w:val="Normal"/>
    <w:qFormat/>
    <w:rsid w:val="004B7E37"/>
    <w:pPr>
      <w:tabs>
        <w:tab w:val="clear" w:pos="794"/>
        <w:tab w:val="clear" w:pos="1191"/>
        <w:tab w:val="clear" w:pos="1588"/>
        <w:tab w:val="clear" w:pos="1985"/>
        <w:tab w:val="left" w:pos="567"/>
        <w:tab w:val="left" w:pos="1134"/>
        <w:tab w:val="left" w:pos="1701"/>
        <w:tab w:val="left" w:pos="2268"/>
        <w:tab w:val="left" w:pos="2835"/>
      </w:tabs>
    </w:pPr>
    <w:rPr>
      <w:rFonts w:eastAsia="SimSun"/>
      <w:lang w:val="en-GB"/>
    </w:rPr>
  </w:style>
  <w:style w:type="paragraph" w:customStyle="1" w:styleId="AnnexNotitle0">
    <w:name w:val="Annex_No &amp; title"/>
    <w:basedOn w:val="Normal"/>
    <w:next w:val="Normal"/>
    <w:link w:val="AnnexNotitleChar0"/>
    <w:rsid w:val="004B7E37"/>
    <w:pPr>
      <w:keepNext/>
      <w:keepLines/>
      <w:spacing w:before="480"/>
      <w:jc w:val="center"/>
    </w:pPr>
    <w:rPr>
      <w:rFonts w:eastAsia="SimSun"/>
      <w:b/>
      <w:sz w:val="26"/>
      <w:lang w:val="en-GB"/>
    </w:rPr>
  </w:style>
  <w:style w:type="character" w:customStyle="1" w:styleId="AnnexNotitleChar0">
    <w:name w:val="Annex_No &amp; title Char"/>
    <w:basedOn w:val="DefaultParagraphFont"/>
    <w:link w:val="AnnexNotitle0"/>
    <w:rsid w:val="004B7E37"/>
    <w:rPr>
      <w:rFonts w:eastAsia="SimSun"/>
      <w:b/>
      <w:sz w:val="26"/>
      <w:lang w:val="en-GB" w:eastAsia="en-US"/>
    </w:rPr>
  </w:style>
  <w:style w:type="paragraph" w:customStyle="1" w:styleId="AppendixNotitle0">
    <w:name w:val="Appendix_No &amp; title"/>
    <w:basedOn w:val="AnnexNotitle0"/>
    <w:next w:val="Normal"/>
    <w:rsid w:val="004B7E37"/>
  </w:style>
  <w:style w:type="paragraph" w:customStyle="1" w:styleId="Formal">
    <w:name w:val="Formal"/>
    <w:basedOn w:val="ASN1"/>
    <w:rsid w:val="004B7E37"/>
    <w:pPr>
      <w:tabs>
        <w:tab w:val="left" w:pos="794"/>
        <w:tab w:val="left" w:pos="1191"/>
        <w:tab w:val="left" w:pos="1588"/>
        <w:tab w:val="left" w:pos="1985"/>
      </w:tabs>
    </w:pPr>
    <w:rPr>
      <w:rFonts w:ascii="Courier New" w:eastAsia="SimSun" w:hAnsi="Courier New"/>
      <w:b w:val="0"/>
      <w:lang w:val="en-GB"/>
    </w:rPr>
  </w:style>
  <w:style w:type="paragraph" w:customStyle="1" w:styleId="Section1">
    <w:name w:val="Section_1"/>
    <w:basedOn w:val="Normal"/>
    <w:next w:val="Normal"/>
    <w:rsid w:val="004B7E37"/>
    <w:pPr>
      <w:tabs>
        <w:tab w:val="clear" w:pos="794"/>
        <w:tab w:val="clear" w:pos="1191"/>
        <w:tab w:val="clear" w:pos="1588"/>
        <w:tab w:val="clear" w:pos="1985"/>
      </w:tabs>
      <w:spacing w:before="624"/>
      <w:jc w:val="center"/>
    </w:pPr>
    <w:rPr>
      <w:rFonts w:eastAsia="SimSun"/>
      <w:b/>
      <w:lang w:val="en-GB"/>
    </w:rPr>
  </w:style>
  <w:style w:type="paragraph" w:customStyle="1" w:styleId="Section2">
    <w:name w:val="Section_2"/>
    <w:basedOn w:val="Normal"/>
    <w:next w:val="Normal"/>
    <w:rsid w:val="004B7E37"/>
    <w:pPr>
      <w:tabs>
        <w:tab w:val="clear" w:pos="794"/>
        <w:tab w:val="clear" w:pos="1191"/>
        <w:tab w:val="clear" w:pos="1588"/>
        <w:tab w:val="clear" w:pos="1985"/>
      </w:tabs>
      <w:spacing w:before="240"/>
      <w:jc w:val="center"/>
    </w:pPr>
    <w:rPr>
      <w:rFonts w:eastAsia="SimSun"/>
      <w:i/>
      <w:lang w:val="en-GB"/>
    </w:rPr>
  </w:style>
  <w:style w:type="paragraph" w:customStyle="1" w:styleId="Normalaftertitle0">
    <w:name w:val="Normal after title"/>
    <w:basedOn w:val="Normal"/>
    <w:next w:val="Normal"/>
    <w:link w:val="NormalaftertitleChar"/>
    <w:rsid w:val="004B7E37"/>
    <w:pPr>
      <w:spacing w:before="280"/>
    </w:pPr>
    <w:rPr>
      <w:rFonts w:eastAsia="SimSun"/>
      <w:lang w:val="en-GB"/>
    </w:rPr>
  </w:style>
  <w:style w:type="character" w:customStyle="1" w:styleId="NormalaftertitleChar">
    <w:name w:val="Normal after title Char"/>
    <w:basedOn w:val="DefaultParagraphFont"/>
    <w:link w:val="Normalaftertitle0"/>
    <w:rsid w:val="004B7E37"/>
    <w:rPr>
      <w:rFonts w:eastAsia="SimSun"/>
      <w:sz w:val="22"/>
      <w:lang w:val="en-GB" w:eastAsia="en-US"/>
    </w:rPr>
  </w:style>
  <w:style w:type="character" w:styleId="LineNumber">
    <w:name w:val="line number"/>
    <w:basedOn w:val="DefaultParagraphFont"/>
    <w:rsid w:val="004B7E37"/>
  </w:style>
  <w:style w:type="paragraph" w:styleId="BodyText2">
    <w:name w:val="Body Text 2"/>
    <w:basedOn w:val="Normal"/>
    <w:link w:val="BodyText2Char"/>
    <w:rsid w:val="004B7E37"/>
    <w:pPr>
      <w:spacing w:after="120" w:line="480" w:lineRule="auto"/>
    </w:pPr>
    <w:rPr>
      <w:rFonts w:eastAsia="MS Mincho"/>
      <w:lang w:val="en-GB"/>
    </w:rPr>
  </w:style>
  <w:style w:type="character" w:customStyle="1" w:styleId="BodyText2Char">
    <w:name w:val="Body Text 2 Char"/>
    <w:basedOn w:val="DefaultParagraphFont"/>
    <w:link w:val="BodyText2"/>
    <w:rsid w:val="004B7E37"/>
    <w:rPr>
      <w:rFonts w:eastAsia="MS Mincho"/>
      <w:sz w:val="22"/>
      <w:lang w:val="en-GB" w:eastAsia="en-US"/>
    </w:rPr>
  </w:style>
  <w:style w:type="character" w:styleId="FollowedHyperlink">
    <w:name w:val="FollowedHyperlink"/>
    <w:basedOn w:val="DefaultParagraphFont"/>
    <w:rsid w:val="004B7E37"/>
    <w:rPr>
      <w:color w:val="800080"/>
      <w:u w:val="single"/>
    </w:rPr>
  </w:style>
  <w:style w:type="character" w:customStyle="1" w:styleId="AnnexNoTitleChar">
    <w:name w:val="Annex_NoTitle Char"/>
    <w:basedOn w:val="DefaultParagraphFont"/>
    <w:link w:val="AnnexNoTitle"/>
    <w:rsid w:val="004B7E37"/>
    <w:rPr>
      <w:b/>
      <w:sz w:val="26"/>
      <w:lang w:val="fr-FR" w:eastAsia="en-US"/>
    </w:rPr>
  </w:style>
  <w:style w:type="paragraph" w:customStyle="1" w:styleId="AnnexNo">
    <w:name w:val="Annex_No"/>
    <w:basedOn w:val="Normal"/>
    <w:next w:val="Annextitle"/>
    <w:rsid w:val="004B7E37"/>
    <w:pPr>
      <w:keepNext/>
      <w:keepLines/>
      <w:spacing w:before="480" w:after="80"/>
      <w:jc w:val="center"/>
    </w:pPr>
    <w:rPr>
      <w:caps/>
      <w:sz w:val="20"/>
    </w:rPr>
  </w:style>
  <w:style w:type="paragraph" w:customStyle="1" w:styleId="Annextitle">
    <w:name w:val="Annex_title"/>
    <w:basedOn w:val="Normal"/>
    <w:next w:val="Normalaftertitle"/>
    <w:rsid w:val="004B7E37"/>
    <w:pPr>
      <w:keepNext/>
      <w:keepLines/>
      <w:tabs>
        <w:tab w:val="clear" w:pos="794"/>
        <w:tab w:val="clear" w:pos="1191"/>
        <w:tab w:val="clear" w:pos="1588"/>
        <w:tab w:val="clear" w:pos="1985"/>
      </w:tabs>
      <w:spacing w:before="280" w:after="40"/>
      <w:jc w:val="center"/>
    </w:pPr>
    <w:rPr>
      <w:b/>
      <w:bCs/>
      <w:sz w:val="24"/>
      <w:szCs w:val="24"/>
    </w:rPr>
  </w:style>
  <w:style w:type="paragraph" w:customStyle="1" w:styleId="FigureLegend0">
    <w:name w:val="Figure_Legend"/>
    <w:basedOn w:val="Normal"/>
    <w:next w:val="Normal"/>
    <w:rsid w:val="004B7E37"/>
    <w:pPr>
      <w:keepNext/>
      <w:overflowPunct/>
      <w:adjustRightInd/>
      <w:spacing w:before="86" w:line="199" w:lineRule="exact"/>
      <w:jc w:val="left"/>
      <w:textAlignment w:val="auto"/>
    </w:pPr>
    <w:rPr>
      <w:sz w:val="18"/>
      <w:szCs w:val="18"/>
      <w:lang w:val="ru-RU"/>
    </w:rPr>
  </w:style>
  <w:style w:type="paragraph" w:customStyle="1" w:styleId="ASN1Cont">
    <w:name w:val="ASN.1 Cont."/>
    <w:basedOn w:val="Normal"/>
    <w:rsid w:val="004B7E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djustRightInd/>
      <w:spacing w:before="0"/>
      <w:jc w:val="left"/>
      <w:textAlignment w:val="auto"/>
    </w:pPr>
    <w:rPr>
      <w:noProof/>
      <w:sz w:val="20"/>
      <w:lang w:val="ru-RU"/>
    </w:rPr>
  </w:style>
  <w:style w:type="paragraph" w:customStyle="1" w:styleId="headingb0">
    <w:name w:val="heading_b"/>
    <w:basedOn w:val="Heading3"/>
    <w:next w:val="Normal"/>
    <w:rsid w:val="004B7E3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sz w:val="24"/>
      <w:szCs w:val="24"/>
      <w:lang w:val="en-GB"/>
    </w:rPr>
  </w:style>
  <w:style w:type="paragraph" w:styleId="BodyTextIndent">
    <w:name w:val="Body Text Indent"/>
    <w:basedOn w:val="Normal"/>
    <w:link w:val="BodyTextIndentChar"/>
    <w:rsid w:val="004B7E37"/>
    <w:pPr>
      <w:tabs>
        <w:tab w:val="clear" w:pos="1191"/>
        <w:tab w:val="clear" w:pos="1588"/>
        <w:tab w:val="clear" w:pos="1985"/>
      </w:tabs>
      <w:suppressAutoHyphens/>
      <w:overflowPunct/>
      <w:autoSpaceDE/>
      <w:autoSpaceDN/>
      <w:adjustRightInd/>
      <w:spacing w:before="240" w:after="120"/>
      <w:textAlignment w:val="auto"/>
    </w:pPr>
    <w:rPr>
      <w:b/>
      <w:bCs/>
      <w:sz w:val="23"/>
      <w:szCs w:val="23"/>
      <w:lang w:val="ru-RU"/>
    </w:rPr>
  </w:style>
  <w:style w:type="character" w:customStyle="1" w:styleId="BodyTextIndentChar">
    <w:name w:val="Body Text Indent Char"/>
    <w:basedOn w:val="DefaultParagraphFont"/>
    <w:link w:val="BodyTextIndent"/>
    <w:rsid w:val="004B7E37"/>
    <w:rPr>
      <w:b/>
      <w:bCs/>
      <w:sz w:val="23"/>
      <w:szCs w:val="23"/>
      <w:lang w:val="ru-RU" w:eastAsia="en-US"/>
    </w:rPr>
  </w:style>
  <w:style w:type="paragraph" w:styleId="BodyText">
    <w:name w:val="Body Text"/>
    <w:basedOn w:val="Normal"/>
    <w:link w:val="BodyTextChar"/>
    <w:rsid w:val="004B7E37"/>
    <w:pPr>
      <w:tabs>
        <w:tab w:val="clear" w:pos="794"/>
        <w:tab w:val="clear" w:pos="1191"/>
        <w:tab w:val="clear" w:pos="1588"/>
        <w:tab w:val="clear" w:pos="1985"/>
      </w:tabs>
      <w:overflowPunct/>
      <w:autoSpaceDE/>
      <w:autoSpaceDN/>
      <w:adjustRightInd/>
      <w:spacing w:before="0" w:after="120"/>
      <w:textAlignment w:val="auto"/>
    </w:pPr>
    <w:rPr>
      <w:sz w:val="24"/>
      <w:szCs w:val="24"/>
      <w:lang w:val="ru-RU"/>
    </w:rPr>
  </w:style>
  <w:style w:type="character" w:customStyle="1" w:styleId="BodyTextChar">
    <w:name w:val="Body Text Char"/>
    <w:basedOn w:val="DefaultParagraphFont"/>
    <w:link w:val="BodyText"/>
    <w:rsid w:val="004B7E37"/>
    <w:rPr>
      <w:sz w:val="24"/>
      <w:szCs w:val="24"/>
      <w:lang w:val="ru-RU" w:eastAsia="en-US"/>
    </w:rPr>
  </w:style>
  <w:style w:type="paragraph" w:customStyle="1" w:styleId="Annex">
    <w:name w:val="Annex_#"/>
    <w:basedOn w:val="Normal"/>
    <w:next w:val="Normal"/>
    <w:rsid w:val="004B7E37"/>
    <w:pPr>
      <w:keepNext/>
      <w:keepLines/>
      <w:overflowPunct/>
      <w:autoSpaceDE/>
      <w:autoSpaceDN/>
      <w:adjustRightInd/>
      <w:spacing w:before="480" w:after="80"/>
      <w:jc w:val="center"/>
      <w:textAlignment w:val="auto"/>
    </w:pPr>
    <w:rPr>
      <w:caps/>
      <w:sz w:val="20"/>
      <w:lang w:val="en-GB"/>
    </w:rPr>
  </w:style>
  <w:style w:type="paragraph" w:customStyle="1" w:styleId="1">
    <w:name w:val="заголовок 1"/>
    <w:basedOn w:val="Normal"/>
    <w:next w:val="Normal"/>
    <w:rsid w:val="004B7E37"/>
    <w:pPr>
      <w:keepNext/>
      <w:keepLines/>
      <w:tabs>
        <w:tab w:val="clear" w:pos="1191"/>
        <w:tab w:val="clear" w:pos="1588"/>
        <w:tab w:val="clear" w:pos="1985"/>
      </w:tabs>
      <w:overflowPunct/>
      <w:adjustRightInd/>
      <w:spacing w:before="480"/>
      <w:ind w:left="794" w:hanging="794"/>
      <w:textAlignment w:val="auto"/>
    </w:pPr>
    <w:rPr>
      <w:b/>
      <w:bCs/>
      <w:sz w:val="24"/>
      <w:szCs w:val="24"/>
      <w:lang w:val="ru-RU"/>
    </w:rPr>
  </w:style>
  <w:style w:type="paragraph" w:customStyle="1" w:styleId="2">
    <w:name w:val="заголовок 2"/>
    <w:basedOn w:val="Normal"/>
    <w:next w:val="Normal"/>
    <w:rsid w:val="004B7E37"/>
    <w:pPr>
      <w:keepNext/>
      <w:keepLines/>
      <w:tabs>
        <w:tab w:val="clear" w:pos="1191"/>
        <w:tab w:val="clear" w:pos="1588"/>
        <w:tab w:val="clear" w:pos="1985"/>
      </w:tabs>
      <w:overflowPunct/>
      <w:adjustRightInd/>
      <w:spacing w:before="313"/>
      <w:ind w:left="794" w:hanging="794"/>
      <w:textAlignment w:val="auto"/>
    </w:pPr>
    <w:rPr>
      <w:b/>
      <w:bCs/>
      <w:szCs w:val="22"/>
      <w:lang w:val="ru-RU"/>
    </w:rPr>
  </w:style>
  <w:style w:type="paragraph" w:customStyle="1" w:styleId="a">
    <w:name w:val="формула"/>
    <w:basedOn w:val="Normal"/>
    <w:rsid w:val="004B7E37"/>
    <w:pPr>
      <w:tabs>
        <w:tab w:val="clear" w:pos="794"/>
        <w:tab w:val="clear" w:pos="1191"/>
        <w:tab w:val="clear" w:pos="1588"/>
        <w:tab w:val="clear" w:pos="1985"/>
        <w:tab w:val="center" w:pos="4820"/>
        <w:tab w:val="right" w:pos="9639"/>
      </w:tabs>
      <w:suppressAutoHyphens/>
      <w:overflowPunct/>
      <w:autoSpaceDE/>
      <w:autoSpaceDN/>
      <w:adjustRightInd/>
      <w:spacing w:before="0" w:after="120"/>
      <w:textAlignment w:val="auto"/>
    </w:pPr>
    <w:rPr>
      <w:sz w:val="23"/>
      <w:szCs w:val="23"/>
      <w:lang w:val="en-US"/>
    </w:rPr>
  </w:style>
  <w:style w:type="paragraph" w:customStyle="1" w:styleId="Figure0">
    <w:name w:val="Figure_#"/>
    <w:basedOn w:val="Normal"/>
    <w:next w:val="Normal"/>
    <w:rsid w:val="004B7E37"/>
    <w:pPr>
      <w:keepNext/>
      <w:tabs>
        <w:tab w:val="clear" w:pos="794"/>
        <w:tab w:val="clear" w:pos="1191"/>
        <w:tab w:val="clear" w:pos="1588"/>
        <w:tab w:val="clear" w:pos="1985"/>
      </w:tabs>
      <w:spacing w:before="567" w:after="113"/>
      <w:jc w:val="center"/>
    </w:pPr>
    <w:rPr>
      <w:sz w:val="18"/>
      <w:szCs w:val="18"/>
      <w:lang w:val="en-GB"/>
    </w:rPr>
  </w:style>
  <w:style w:type="paragraph" w:customStyle="1" w:styleId="TableTitle0">
    <w:name w:val="Table_Title"/>
    <w:basedOn w:val="Table"/>
    <w:next w:val="Blanc"/>
    <w:rsid w:val="004B7E37"/>
    <w:pPr>
      <w:spacing w:before="0"/>
    </w:pPr>
    <w:rPr>
      <w:b/>
      <w:bCs/>
    </w:rPr>
  </w:style>
  <w:style w:type="paragraph" w:customStyle="1" w:styleId="Table">
    <w:name w:val="Table_#"/>
    <w:basedOn w:val="Normal"/>
    <w:next w:val="TableTitle0"/>
    <w:rsid w:val="004B7E37"/>
    <w:pPr>
      <w:keepNext/>
      <w:keepLines/>
      <w:tabs>
        <w:tab w:val="clear" w:pos="794"/>
        <w:tab w:val="clear" w:pos="1191"/>
        <w:tab w:val="clear" w:pos="1588"/>
        <w:tab w:val="clear" w:pos="1985"/>
      </w:tabs>
      <w:overflowPunct/>
      <w:adjustRightInd/>
      <w:spacing w:before="567" w:after="113"/>
      <w:jc w:val="center"/>
      <w:textAlignment w:val="auto"/>
    </w:pPr>
    <w:rPr>
      <w:sz w:val="18"/>
      <w:szCs w:val="18"/>
      <w:lang w:val="ru-RU" w:eastAsia="ru-RU"/>
    </w:rPr>
  </w:style>
  <w:style w:type="paragraph" w:customStyle="1" w:styleId="TableText0">
    <w:name w:val="Table_Text"/>
    <w:basedOn w:val="Normal"/>
    <w:rsid w:val="004B7E37"/>
    <w:pPr>
      <w:keepNext/>
      <w:keepLines/>
      <w:overflowPunct/>
      <w:adjustRightInd/>
      <w:spacing w:before="100" w:after="100" w:line="190" w:lineRule="exact"/>
      <w:textAlignment w:val="auto"/>
    </w:pPr>
    <w:rPr>
      <w:sz w:val="18"/>
      <w:szCs w:val="18"/>
      <w:lang w:val="ru-RU" w:eastAsia="ru-RU"/>
    </w:rPr>
  </w:style>
  <w:style w:type="character" w:customStyle="1" w:styleId="DeltaViewInsertion">
    <w:name w:val="DeltaView Insertion"/>
    <w:rsid w:val="004B7E37"/>
    <w:rPr>
      <w:color w:val="0000FF"/>
      <w:spacing w:val="0"/>
      <w:sz w:val="22"/>
      <w:u w:val="double"/>
    </w:rPr>
  </w:style>
  <w:style w:type="paragraph" w:styleId="PlainText">
    <w:name w:val="Plain Text"/>
    <w:basedOn w:val="Normal"/>
    <w:link w:val="PlainTextChar"/>
    <w:rsid w:val="004B7E37"/>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ru-RU"/>
    </w:rPr>
  </w:style>
  <w:style w:type="character" w:customStyle="1" w:styleId="PlainTextChar">
    <w:name w:val="Plain Text Char"/>
    <w:basedOn w:val="DefaultParagraphFont"/>
    <w:link w:val="PlainText"/>
    <w:rsid w:val="004B7E37"/>
    <w:rPr>
      <w:rFonts w:ascii="Courier New" w:hAnsi="Courier New" w:cs="Courier New"/>
      <w:lang w:val="ru-RU" w:eastAsia="en-US"/>
    </w:rPr>
  </w:style>
  <w:style w:type="paragraph" w:customStyle="1" w:styleId="-1">
    <w:name w:val="Заг-1"/>
    <w:aliases w:val="4"/>
    <w:basedOn w:val="BodyText"/>
    <w:rsid w:val="004B7E37"/>
    <w:pPr>
      <w:tabs>
        <w:tab w:val="left" w:pos="794"/>
      </w:tabs>
      <w:spacing w:line="260" w:lineRule="exact"/>
      <w:ind w:left="794" w:hanging="794"/>
      <w:jc w:val="left"/>
    </w:pPr>
    <w:rPr>
      <w:b/>
      <w:sz w:val="22"/>
      <w:szCs w:val="20"/>
      <w:lang w:eastAsia="ru-RU"/>
    </w:rPr>
  </w:style>
  <w:style w:type="paragraph" w:styleId="DocumentMap">
    <w:name w:val="Document Map"/>
    <w:basedOn w:val="Normal"/>
    <w:link w:val="DocumentMapChar"/>
    <w:semiHidden/>
    <w:rsid w:val="004B7E37"/>
    <w:pPr>
      <w:shd w:val="clear" w:color="auto" w:fill="000080"/>
    </w:pPr>
    <w:rPr>
      <w:rFonts w:ascii="Tahoma" w:eastAsia="SimSun" w:hAnsi="Tahoma" w:cs="Tahoma"/>
      <w:sz w:val="20"/>
      <w:lang w:val="en-GB"/>
    </w:rPr>
  </w:style>
  <w:style w:type="character" w:customStyle="1" w:styleId="DocumentMapChar">
    <w:name w:val="Document Map Char"/>
    <w:basedOn w:val="DefaultParagraphFont"/>
    <w:link w:val="DocumentMap"/>
    <w:semiHidden/>
    <w:rsid w:val="004B7E37"/>
    <w:rPr>
      <w:rFonts w:ascii="Tahoma" w:eastAsia="SimSun" w:hAnsi="Tahoma" w:cs="Tahoma"/>
      <w:shd w:val="clear" w:color="auto" w:fill="000080"/>
      <w:lang w:val="en-GB" w:eastAsia="en-US"/>
    </w:rPr>
  </w:style>
  <w:style w:type="character" w:customStyle="1" w:styleId="EquationChar">
    <w:name w:val="Equation Char"/>
    <w:basedOn w:val="DefaultParagraphFont"/>
    <w:link w:val="Equation"/>
    <w:locked/>
    <w:rsid w:val="004B7E37"/>
    <w:rPr>
      <w:sz w:val="22"/>
      <w:lang w:val="fr-FR" w:eastAsia="en-US"/>
    </w:rPr>
  </w:style>
  <w:style w:type="character" w:customStyle="1" w:styleId="enumlev1Char">
    <w:name w:val="enumlev1 Char"/>
    <w:basedOn w:val="DefaultParagraphFont"/>
    <w:link w:val="enumlev1"/>
    <w:locked/>
    <w:rsid w:val="004B7E37"/>
    <w:rPr>
      <w:sz w:val="22"/>
      <w:lang w:val="fr-FR" w:eastAsia="en-US"/>
    </w:rPr>
  </w:style>
  <w:style w:type="character" w:customStyle="1" w:styleId="TableNoChar">
    <w:name w:val="Table_No Char"/>
    <w:link w:val="TableNo"/>
    <w:locked/>
    <w:rsid w:val="004B7E37"/>
    <w:rPr>
      <w:sz w:val="22"/>
      <w:lang w:val="fr-FR" w:eastAsia="en-US"/>
    </w:rPr>
  </w:style>
  <w:style w:type="character" w:customStyle="1" w:styleId="TabletextChar">
    <w:name w:val="Table_text Char"/>
    <w:link w:val="Tabletext"/>
    <w:locked/>
    <w:rsid w:val="004B7E37"/>
    <w:rPr>
      <w:lang w:val="fr-FR" w:eastAsia="en-US"/>
    </w:rPr>
  </w:style>
  <w:style w:type="character" w:customStyle="1" w:styleId="FigureNoChar">
    <w:name w:val="Figure_No Char"/>
    <w:link w:val="FigureNo"/>
    <w:locked/>
    <w:rsid w:val="004B7E37"/>
    <w:rPr>
      <w:caps/>
      <w:sz w:val="18"/>
      <w:lang w:val="fr-FR" w:eastAsia="en-US"/>
    </w:rPr>
  </w:style>
  <w:style w:type="character" w:customStyle="1" w:styleId="FiguretitleChar">
    <w:name w:val="Figure_title Char"/>
    <w:link w:val="Figuretitle"/>
    <w:locked/>
    <w:rsid w:val="004B7E37"/>
    <w:rPr>
      <w:rFonts w:ascii="Times New Roman Bold" w:hAnsi="Times New Roman Bold"/>
      <w:b/>
      <w:sz w:val="18"/>
      <w:lang w:val="fr-FR" w:eastAsia="en-US"/>
    </w:rPr>
  </w:style>
  <w:style w:type="character" w:customStyle="1" w:styleId="TabletitleChar">
    <w:name w:val="Table_title Char"/>
    <w:link w:val="Tabletitle"/>
    <w:locked/>
    <w:rsid w:val="004B7E37"/>
    <w:rPr>
      <w:b/>
      <w:sz w:val="22"/>
      <w:lang w:val="fr-FR" w:eastAsia="en-US"/>
    </w:rPr>
  </w:style>
  <w:style w:type="paragraph" w:styleId="ListParagraph">
    <w:name w:val="List Paragraph"/>
    <w:basedOn w:val="Normal"/>
    <w:uiPriority w:val="34"/>
    <w:qFormat/>
    <w:rsid w:val="004B7E37"/>
    <w:pPr>
      <w:ind w:left="720"/>
      <w:contextualSpacing/>
    </w:pPr>
    <w:rPr>
      <w:rFonts w:eastAsia="SimSun"/>
      <w:lang w:val="en-GB"/>
    </w:rPr>
  </w:style>
  <w:style w:type="character" w:customStyle="1" w:styleId="NoteChar">
    <w:name w:val="Note Char"/>
    <w:link w:val="Note"/>
    <w:locked/>
    <w:rsid w:val="004B7E3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324" Type="http://schemas.openxmlformats.org/officeDocument/2006/relationships/image" Target="media/image157.wmf"/><Relationship Id="rId345" Type="http://schemas.openxmlformats.org/officeDocument/2006/relationships/header" Target="header5.xml"/><Relationship Id="rId170" Type="http://schemas.openxmlformats.org/officeDocument/2006/relationships/oleObject" Target="embeddings/oleObject79.bin"/><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8.wmf"/><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8.bin"/><Relationship Id="rId289" Type="http://schemas.openxmlformats.org/officeDocument/2006/relationships/image" Target="media/image140.wmf"/><Relationship Id="rId11" Type="http://schemas.openxmlformats.org/officeDocument/2006/relationships/hyperlink" Target="http://www.itu.int/publ/R-REC/en" TargetMode="Externa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314" Type="http://schemas.openxmlformats.org/officeDocument/2006/relationships/oleObject" Target="embeddings/oleObject151.bin"/><Relationship Id="rId335" Type="http://schemas.openxmlformats.org/officeDocument/2006/relationships/image" Target="media/image162.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image" Target="media/image103.wmf"/><Relationship Id="rId237" Type="http://schemas.openxmlformats.org/officeDocument/2006/relationships/oleObject" Target="embeddings/oleObject113.bin"/><Relationship Id="rId258" Type="http://schemas.openxmlformats.org/officeDocument/2006/relationships/oleObject" Target="embeddings/oleObject123.bin"/><Relationship Id="rId279" Type="http://schemas.openxmlformats.org/officeDocument/2006/relationships/image" Target="media/image135.wmf"/><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oleObject" Target="embeddings/oleObject157.bin"/><Relationship Id="rId346" Type="http://schemas.openxmlformats.org/officeDocument/2006/relationships/fontTable" Target="fontTable.xml"/><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8.bin"/><Relationship Id="rId248" Type="http://schemas.openxmlformats.org/officeDocument/2006/relationships/oleObject" Target="embeddings/oleObject118.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oleObject" Target="embeddings/oleObject134.bin"/><Relationship Id="rId315" Type="http://schemas.openxmlformats.org/officeDocument/2006/relationships/image" Target="media/image153.wmf"/><Relationship Id="rId336" Type="http://schemas.openxmlformats.org/officeDocument/2006/relationships/oleObject" Target="embeddings/oleObject163.bin"/><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9.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image" Target="media/image158.wmf"/><Relationship Id="rId347" Type="http://schemas.openxmlformats.org/officeDocument/2006/relationships/theme" Target="theme/theme1.xml"/><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09.wmf"/><Relationship Id="rId249" Type="http://schemas.openxmlformats.org/officeDocument/2006/relationships/image" Target="media/image120.wmf"/><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oleObject" Target="embeddings/oleObject124.bin"/><Relationship Id="rId281" Type="http://schemas.openxmlformats.org/officeDocument/2006/relationships/image" Target="media/image136.wmf"/><Relationship Id="rId316" Type="http://schemas.openxmlformats.org/officeDocument/2006/relationships/oleObject" Target="embeddings/oleObject152.bin"/><Relationship Id="rId337" Type="http://schemas.openxmlformats.org/officeDocument/2006/relationships/image" Target="media/image163.e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image" Target="media/image104.wmf"/><Relationship Id="rId239" Type="http://schemas.openxmlformats.org/officeDocument/2006/relationships/oleObject" Target="embeddings/oleObject114.bin"/><Relationship Id="rId250" Type="http://schemas.openxmlformats.org/officeDocument/2006/relationships/oleObject" Target="embeddings/oleObject119.bin"/><Relationship Id="rId271" Type="http://schemas.openxmlformats.org/officeDocument/2006/relationships/image" Target="media/image131.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image" Target="media/image8.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31" Type="http://schemas.openxmlformats.org/officeDocument/2006/relationships/image" Target="media/image61.wmf"/><Relationship Id="rId327" Type="http://schemas.openxmlformats.org/officeDocument/2006/relationships/oleObject" Target="embeddings/oleObject158.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9.bin"/><Relationship Id="rId240" Type="http://schemas.openxmlformats.org/officeDocument/2006/relationships/image" Target="media/image115.wmf"/><Relationship Id="rId261" Type="http://schemas.openxmlformats.org/officeDocument/2006/relationships/image" Target="media/image126.wmf"/><Relationship Id="rId14" Type="http://schemas.openxmlformats.org/officeDocument/2006/relationships/image" Target="media/image3.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oleObject" Target="embeddings/oleObject135.bin"/><Relationship Id="rId317" Type="http://schemas.openxmlformats.org/officeDocument/2006/relationships/image" Target="media/image154.wmf"/><Relationship Id="rId338" Type="http://schemas.openxmlformats.org/officeDocument/2006/relationships/oleObject" Target="embeddings/oleObject164.bin"/><Relationship Id="rId8" Type="http://schemas.openxmlformats.org/officeDocument/2006/relationships/header" Target="header1.xml"/><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219" Type="http://schemas.openxmlformats.org/officeDocument/2006/relationships/oleObject" Target="embeddings/oleObject104.bin"/><Relationship Id="rId230" Type="http://schemas.openxmlformats.org/officeDocument/2006/relationships/image" Target="media/image110.wmf"/><Relationship Id="rId251" Type="http://schemas.openxmlformats.org/officeDocument/2006/relationships/image" Target="media/image121.wmf"/><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2.wmf"/><Relationship Id="rId302" Type="http://schemas.openxmlformats.org/officeDocument/2006/relationships/oleObject" Target="embeddings/oleObject145.bin"/><Relationship Id="rId307" Type="http://schemas.openxmlformats.org/officeDocument/2006/relationships/image" Target="media/image149.wmf"/><Relationship Id="rId323" Type="http://schemas.openxmlformats.org/officeDocument/2006/relationships/oleObject" Target="embeddings/oleObject156.bin"/><Relationship Id="rId328" Type="http://schemas.openxmlformats.org/officeDocument/2006/relationships/image" Target="media/image159.wmf"/><Relationship Id="rId344" Type="http://schemas.openxmlformats.org/officeDocument/2006/relationships/oleObject" Target="embeddings/oleObject167.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oleObject" Target="embeddings/oleObject117.bin"/><Relationship Id="rId267" Type="http://schemas.openxmlformats.org/officeDocument/2006/relationships/image" Target="media/image129.wmf"/><Relationship Id="rId288" Type="http://schemas.openxmlformats.org/officeDocument/2006/relationships/oleObject" Target="embeddings/oleObject138.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262" Type="http://schemas.openxmlformats.org/officeDocument/2006/relationships/oleObject" Target="embeddings/oleObject125.bin"/><Relationship Id="rId283" Type="http://schemas.openxmlformats.org/officeDocument/2006/relationships/image" Target="media/image137.wmf"/><Relationship Id="rId313" Type="http://schemas.openxmlformats.org/officeDocument/2006/relationships/image" Target="media/image152.wmf"/><Relationship Id="rId318" Type="http://schemas.openxmlformats.org/officeDocument/2006/relationships/oleObject" Target="embeddings/oleObject153.bin"/><Relationship Id="rId339" Type="http://schemas.openxmlformats.org/officeDocument/2006/relationships/image" Target="media/image164.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oleObject" Target="embeddings/oleObject16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 Id="rId210" Type="http://schemas.openxmlformats.org/officeDocument/2006/relationships/image" Target="media/image100.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image" Target="media/image124.wmf"/><Relationship Id="rId278" Type="http://schemas.openxmlformats.org/officeDocument/2006/relationships/oleObject" Target="embeddings/oleObject133.bin"/><Relationship Id="rId26" Type="http://schemas.openxmlformats.org/officeDocument/2006/relationships/image" Target="media/image9.wmf"/><Relationship Id="rId231" Type="http://schemas.openxmlformats.org/officeDocument/2006/relationships/oleObject" Target="embeddings/oleObject110.bin"/><Relationship Id="rId252" Type="http://schemas.openxmlformats.org/officeDocument/2006/relationships/oleObject" Target="embeddings/oleObject120.bin"/><Relationship Id="rId273" Type="http://schemas.openxmlformats.org/officeDocument/2006/relationships/image" Target="media/image132.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59.bin"/><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340" Type="http://schemas.openxmlformats.org/officeDocument/2006/relationships/oleObject" Target="embeddings/oleObject165.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4.wmf"/><Relationship Id="rId221" Type="http://schemas.openxmlformats.org/officeDocument/2006/relationships/oleObject" Target="embeddings/oleObject105.bin"/><Relationship Id="rId242" Type="http://schemas.openxmlformats.org/officeDocument/2006/relationships/image" Target="media/image116.wmf"/><Relationship Id="rId263" Type="http://schemas.openxmlformats.org/officeDocument/2006/relationships/image" Target="media/image127.wmf"/><Relationship Id="rId284" Type="http://schemas.openxmlformats.org/officeDocument/2006/relationships/oleObject" Target="embeddings/oleObject136.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330" Type="http://schemas.openxmlformats.org/officeDocument/2006/relationships/oleObject" Target="embeddings/oleObject160.bin"/><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image" Target="media/image122.wmf"/><Relationship Id="rId274" Type="http://schemas.openxmlformats.org/officeDocument/2006/relationships/oleObject" Target="embeddings/oleObject131.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oleObject" Target="embeddings/oleObject154.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oleObject" Target="embeddings/oleObject93.bin"/><Relationship Id="rId341" Type="http://schemas.openxmlformats.org/officeDocument/2006/relationships/image" Target="media/image165.emf"/><Relationship Id="rId201" Type="http://schemas.openxmlformats.org/officeDocument/2006/relationships/oleObject" Target="embeddings/oleObject95.bin"/><Relationship Id="rId222" Type="http://schemas.openxmlformats.org/officeDocument/2006/relationships/image" Target="media/image106.wmf"/><Relationship Id="rId243" Type="http://schemas.openxmlformats.org/officeDocument/2006/relationships/image" Target="media/image117.wmf"/><Relationship Id="rId264" Type="http://schemas.openxmlformats.org/officeDocument/2006/relationships/oleObject" Target="embeddings/oleObject126.bin"/><Relationship Id="rId285" Type="http://schemas.openxmlformats.org/officeDocument/2006/relationships/image" Target="media/image138.emf"/><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oleObject" Target="embeddings/oleObject149.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image" Target="media/image160.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1.bin"/><Relationship Id="rId254" Type="http://schemas.openxmlformats.org/officeDocument/2006/relationships/oleObject" Target="embeddings/oleObject121.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1.bin"/><Relationship Id="rId275" Type="http://schemas.openxmlformats.org/officeDocument/2006/relationships/image" Target="media/image133.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image" Target="media/image94.wmf"/><Relationship Id="rId321" Type="http://schemas.openxmlformats.org/officeDocument/2006/relationships/image" Target="media/image156.wmf"/><Relationship Id="rId342" Type="http://schemas.openxmlformats.org/officeDocument/2006/relationships/oleObject" Target="embeddings/oleObject166.bin"/><Relationship Id="rId202" Type="http://schemas.openxmlformats.org/officeDocument/2006/relationships/image" Target="media/image96.wmf"/><Relationship Id="rId223" Type="http://schemas.openxmlformats.org/officeDocument/2006/relationships/oleObject" Target="embeddings/oleObject106.bin"/><Relationship Id="rId244" Type="http://schemas.openxmlformats.org/officeDocument/2006/relationships/oleObject" Target="embeddings/oleObject116.bin"/><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image" Target="media/image128.emf"/><Relationship Id="rId286" Type="http://schemas.openxmlformats.org/officeDocument/2006/relationships/oleObject" Target="embeddings/oleObject137.bin"/><Relationship Id="rId50" Type="http://schemas.openxmlformats.org/officeDocument/2006/relationships/image" Target="media/image21.wmf"/><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image" Target="media/image151.wmf"/><Relationship Id="rId332" Type="http://schemas.openxmlformats.org/officeDocument/2006/relationships/oleObject" Target="embeddings/oleObject161.bin"/><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1.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2.bin"/><Relationship Id="rId297" Type="http://schemas.openxmlformats.org/officeDocument/2006/relationships/image" Target="media/image144.emf"/><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image" Target="media/image146.wmf"/><Relationship Id="rId322" Type="http://schemas.openxmlformats.org/officeDocument/2006/relationships/oleObject" Target="embeddings/oleObject155.bin"/><Relationship Id="rId343" Type="http://schemas.openxmlformats.org/officeDocument/2006/relationships/image" Target="media/image166.emf"/><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image" Target="media/image118.emf"/><Relationship Id="rId266" Type="http://schemas.openxmlformats.org/officeDocument/2006/relationships/oleObject" Target="embeddings/oleObject127.bin"/><Relationship Id="rId287" Type="http://schemas.openxmlformats.org/officeDocument/2006/relationships/image" Target="media/image139.wmf"/><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61.wmf"/><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image" Target="media/image102.emf"/><Relationship Id="rId235" Type="http://schemas.openxmlformats.org/officeDocument/2006/relationships/oleObject" Target="embeddings/oleObject112.bin"/><Relationship Id="rId256" Type="http://schemas.openxmlformats.org/officeDocument/2006/relationships/oleObject" Target="embeddings/oleObject122.bin"/><Relationship Id="rId277" Type="http://schemas.openxmlformats.org/officeDocument/2006/relationships/image" Target="media/image134.wmf"/><Relationship Id="rId298" Type="http://schemas.openxmlformats.org/officeDocument/2006/relationships/oleObject" Target="embeddings/oleObject14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684BA-23D7-4BFB-B4F1-217113A78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47</Pages>
  <Words>10723</Words>
  <Characters>61124</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71704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12</cp:revision>
  <cp:lastPrinted>2015-07-27T09:38:00Z</cp:lastPrinted>
  <dcterms:created xsi:type="dcterms:W3CDTF">2015-07-24T12:15:00Z</dcterms:created>
  <dcterms:modified xsi:type="dcterms:W3CDTF">2015-07-27T10:10:00Z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