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817A0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817A0E">
              <w:rPr>
                <w:rFonts w:ascii="Tahoma" w:hAnsi="Tahoma" w:cs="Tahoma"/>
                <w:b/>
                <w:bCs/>
                <w:iCs/>
                <w:color w:val="243285"/>
                <w:sz w:val="36"/>
                <w:szCs w:val="36"/>
              </w:rPr>
              <w:t>1336-3</w:t>
            </w:r>
          </w:p>
          <w:p w:rsidR="00FE79FE" w:rsidRPr="004F65E4" w:rsidRDefault="00FE79FE" w:rsidP="005B0FA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817A0E">
              <w:rPr>
                <w:rFonts w:ascii="Tahoma" w:hAnsi="Tahoma" w:cs="Tahoma"/>
                <w:b/>
                <w:bCs/>
                <w:iCs/>
                <w:color w:val="243285"/>
                <w:szCs w:val="24"/>
              </w:rPr>
              <w:t>0</w:t>
            </w:r>
            <w:r w:rsidR="005B0FA1">
              <w:rPr>
                <w:rFonts w:ascii="Tahoma" w:hAnsi="Tahoma" w:cs="Tahoma"/>
                <w:b/>
                <w:bCs/>
                <w:iCs/>
                <w:color w:val="243285"/>
                <w:szCs w:val="24"/>
              </w:rPr>
              <w:t>3</w:t>
            </w:r>
            <w:r w:rsidRPr="004F65E4">
              <w:rPr>
                <w:rFonts w:ascii="Tahoma" w:hAnsi="Tahoma" w:cs="Tahoma"/>
                <w:b/>
                <w:bCs/>
                <w:iCs/>
                <w:color w:val="243285"/>
                <w:szCs w:val="24"/>
              </w:rPr>
              <w:t>/</w:t>
            </w:r>
            <w:r w:rsidR="00817A0E">
              <w:rPr>
                <w:rFonts w:ascii="Tahoma" w:hAnsi="Tahoma" w:cs="Tahoma"/>
                <w:b/>
                <w:bCs/>
                <w:iCs/>
                <w:color w:val="243285"/>
                <w:szCs w:val="24"/>
              </w:rPr>
              <w:t>2012</w:t>
            </w:r>
            <w:r w:rsidRPr="004F65E4">
              <w:rPr>
                <w:rFonts w:ascii="Tahoma" w:hAnsi="Tahoma" w:cs="Tahoma"/>
                <w:b/>
                <w:bCs/>
                <w:iCs/>
                <w:color w:val="243285"/>
                <w:szCs w:val="24"/>
              </w:rPr>
              <w:t>)</w:t>
            </w:r>
          </w:p>
        </w:tc>
      </w:tr>
      <w:tr w:rsidR="00FE79FE" w:rsidRPr="00765A21">
        <w:tc>
          <w:tcPr>
            <w:tcW w:w="10089" w:type="dxa"/>
          </w:tcPr>
          <w:p w:rsidR="00013002" w:rsidRPr="00817A0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817A0E" w:rsidP="00817A0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Reference radiation patterns</w:t>
            </w:r>
            <w:r>
              <w:rPr>
                <w:rFonts w:ascii="Tahoma" w:hAnsi="Tahoma" w:cs="Tahoma"/>
                <w:b/>
                <w:bCs/>
                <w:iCs/>
                <w:color w:val="243285"/>
                <w:sz w:val="44"/>
                <w:szCs w:val="44"/>
                <w:lang w:val="en-US"/>
              </w:rPr>
              <w:br/>
              <w:t>of omnidirectional, sectoral</w:t>
            </w:r>
            <w:r>
              <w:rPr>
                <w:rFonts w:ascii="Tahoma" w:hAnsi="Tahoma" w:cs="Tahoma"/>
                <w:b/>
                <w:bCs/>
                <w:iCs/>
                <w:color w:val="243285"/>
                <w:sz w:val="44"/>
                <w:szCs w:val="44"/>
                <w:lang w:val="en-US"/>
              </w:rPr>
              <w:br/>
              <w:t>and other antennas in point-to-multipoint systems for use in sharing studies</w:t>
            </w:r>
            <w:r>
              <w:rPr>
                <w:rFonts w:ascii="Tahoma" w:hAnsi="Tahoma" w:cs="Tahoma"/>
                <w:b/>
                <w:bCs/>
                <w:iCs/>
                <w:color w:val="243285"/>
                <w:sz w:val="44"/>
                <w:szCs w:val="44"/>
                <w:lang w:val="en-US"/>
              </w:rPr>
              <w:br/>
              <w:t>in the frequency range</w:t>
            </w:r>
            <w:r>
              <w:rPr>
                <w:rFonts w:ascii="Tahoma" w:hAnsi="Tahoma" w:cs="Tahoma"/>
                <w:b/>
                <w:bCs/>
                <w:iCs/>
                <w:color w:val="243285"/>
                <w:sz w:val="44"/>
                <w:szCs w:val="44"/>
                <w:lang w:val="en-US"/>
              </w:rPr>
              <w:br/>
              <w:t>from 1 GHz to about 70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Pr="00817A0E" w:rsidRDefault="00677965" w:rsidP="00677965">
            <w:pPr>
              <w:spacing w:before="80" w:line="280" w:lineRule="exact"/>
              <w:ind w:right="640"/>
              <w:rPr>
                <w:rFonts w:ascii="Tahoma" w:hAnsi="Tahoma" w:cs="Tahoma"/>
                <w:b/>
                <w:bCs/>
                <w:iCs/>
                <w:color w:val="243285"/>
                <w:sz w:val="32"/>
                <w:szCs w:val="32"/>
                <w:lang w:val="en-US"/>
              </w:rPr>
            </w:pPr>
          </w:p>
          <w:p w:rsidR="00677965" w:rsidRPr="00817A0E" w:rsidRDefault="00677965" w:rsidP="00677965">
            <w:pPr>
              <w:spacing w:before="80" w:line="280" w:lineRule="exact"/>
              <w:ind w:right="640"/>
              <w:rPr>
                <w:rFonts w:ascii="Tahoma" w:hAnsi="Tahoma" w:cs="Tahoma"/>
                <w:b/>
                <w:bCs/>
                <w:iCs/>
                <w:color w:val="243285"/>
                <w:sz w:val="32"/>
                <w:szCs w:val="32"/>
                <w:lang w:val="en-US"/>
              </w:rPr>
            </w:pPr>
          </w:p>
          <w:p w:rsidR="00677965" w:rsidRPr="00817A0E" w:rsidRDefault="00677965" w:rsidP="00677965">
            <w:pPr>
              <w:spacing w:before="80" w:after="180" w:line="360" w:lineRule="exact"/>
              <w:ind w:right="720"/>
              <w:rPr>
                <w:rFonts w:ascii="Tahoma" w:hAnsi="Tahoma" w:cs="Tahoma"/>
                <w:b/>
                <w:bCs/>
                <w:iCs/>
                <w:color w:val="243285"/>
                <w:sz w:val="36"/>
                <w:szCs w:val="36"/>
                <w:lang w:val="en-US"/>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65A21">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65A21"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65A21"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65A21">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65A21">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48422F">
        <w:rPr>
          <w:sz w:val="20"/>
          <w:lang w:val="en-US"/>
        </w:rPr>
        <w:t>2</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48422F">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817A0E" w:rsidP="00817A0E">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1336-3</w:t>
      </w:r>
      <w:r w:rsidR="002E4BE4">
        <w:rPr>
          <w:rStyle w:val="FootnoteReference"/>
          <w:lang w:val="en-US"/>
        </w:rPr>
        <w:footnoteReference w:customMarkFollows="1" w:id="1"/>
        <w:t>*</w:t>
      </w:r>
    </w:p>
    <w:p w:rsidR="00C74FDB" w:rsidRPr="00C74FDB" w:rsidRDefault="00C74FDB" w:rsidP="00794D06">
      <w:pPr>
        <w:pStyle w:val="Rectitle"/>
        <w:rPr>
          <w:lang w:val="en-US"/>
        </w:rPr>
      </w:pPr>
      <w:r w:rsidRPr="00C74FDB">
        <w:rPr>
          <w:lang w:val="en-US"/>
        </w:rPr>
        <w:t>Reference radiation patterns of omnidirectional, sectoral and other</w:t>
      </w:r>
      <w:r w:rsidR="00794D06">
        <w:rPr>
          <w:lang w:val="en-US" w:eastAsia="ja-JP"/>
        </w:rPr>
        <w:br/>
      </w:r>
      <w:r w:rsidRPr="00C74FDB">
        <w:rPr>
          <w:lang w:val="en-US"/>
        </w:rPr>
        <w:t>antennas</w:t>
      </w:r>
      <w:r w:rsidR="00794D06">
        <w:rPr>
          <w:lang w:val="en-US"/>
        </w:rPr>
        <w:t xml:space="preserve"> </w:t>
      </w:r>
      <w:r w:rsidRPr="00C74FDB">
        <w:rPr>
          <w:lang w:val="en-US"/>
        </w:rPr>
        <w:t>in point-to-multipoint systems for use in sharing studies</w:t>
      </w:r>
      <w:r w:rsidR="00794D06">
        <w:rPr>
          <w:lang w:val="en-US" w:eastAsia="ja-JP"/>
        </w:rPr>
        <w:br/>
      </w:r>
      <w:r w:rsidRPr="00C74FDB">
        <w:rPr>
          <w:lang w:val="en-US"/>
        </w:rPr>
        <w:t>in the</w:t>
      </w:r>
      <w:r w:rsidR="00794D06">
        <w:rPr>
          <w:lang w:val="en-US"/>
        </w:rPr>
        <w:t xml:space="preserve"> </w:t>
      </w:r>
      <w:r w:rsidRPr="00C74FDB">
        <w:rPr>
          <w:lang w:val="en-US"/>
        </w:rPr>
        <w:t>frequency range from 1 GHz to about 70 GHz</w:t>
      </w:r>
    </w:p>
    <w:p w:rsidR="00C74FDB" w:rsidRPr="00C74FDB" w:rsidRDefault="00C74FDB" w:rsidP="00C74FDB">
      <w:pPr>
        <w:pStyle w:val="Recref"/>
        <w:rPr>
          <w:lang w:val="en-US"/>
        </w:rPr>
      </w:pPr>
      <w:r w:rsidRPr="00C74FDB">
        <w:rPr>
          <w:lang w:val="en-US"/>
        </w:rPr>
        <w:t>(Question ITU-R 2</w:t>
      </w:r>
      <w:r w:rsidRPr="00C74FDB">
        <w:rPr>
          <w:lang w:val="en-US" w:eastAsia="ja-JP"/>
        </w:rPr>
        <w:t>4</w:t>
      </w:r>
      <w:r w:rsidRPr="00C74FDB">
        <w:rPr>
          <w:lang w:val="en-US"/>
        </w:rPr>
        <w:t>2/</w:t>
      </w:r>
      <w:r w:rsidRPr="00C74FDB">
        <w:rPr>
          <w:lang w:val="en-US" w:eastAsia="ja-JP"/>
        </w:rPr>
        <w:t>5</w:t>
      </w:r>
      <w:r w:rsidRPr="00C74FDB">
        <w:rPr>
          <w:lang w:val="en-US"/>
        </w:rPr>
        <w:t>)</w:t>
      </w:r>
    </w:p>
    <w:p w:rsidR="00991192" w:rsidRDefault="00991192" w:rsidP="00C74FDB">
      <w:pPr>
        <w:pStyle w:val="Recdate"/>
        <w:rPr>
          <w:lang w:val="en-US"/>
        </w:rPr>
      </w:pPr>
    </w:p>
    <w:p w:rsidR="00C74FDB" w:rsidRPr="00C74FDB" w:rsidRDefault="00C74FDB" w:rsidP="00C74FDB">
      <w:pPr>
        <w:pStyle w:val="Recdate"/>
        <w:rPr>
          <w:lang w:val="en-US"/>
        </w:rPr>
      </w:pPr>
      <w:r w:rsidRPr="00C74FDB">
        <w:rPr>
          <w:lang w:val="en-US"/>
        </w:rPr>
        <w:t>(1997-2000-2007-2012)</w:t>
      </w:r>
    </w:p>
    <w:p w:rsidR="00991192" w:rsidRDefault="00991192" w:rsidP="00991192">
      <w:pPr>
        <w:rPr>
          <w:lang w:val="en-US"/>
        </w:rPr>
      </w:pPr>
    </w:p>
    <w:p w:rsidR="00C74FDB" w:rsidRPr="0092284A" w:rsidRDefault="00C74FDB" w:rsidP="002E4BE4">
      <w:pPr>
        <w:pStyle w:val="HeadingSum"/>
        <w:rPr>
          <w:lang w:val="en-US" w:eastAsia="ja-JP"/>
        </w:rPr>
      </w:pPr>
      <w:r w:rsidRPr="0092284A">
        <w:rPr>
          <w:lang w:val="en-US"/>
        </w:rPr>
        <w:t>Scope</w:t>
      </w:r>
    </w:p>
    <w:p w:rsidR="00C74FDB" w:rsidRPr="0092284A" w:rsidRDefault="00C74FDB" w:rsidP="002E4BE4">
      <w:pPr>
        <w:pStyle w:val="Summary"/>
        <w:rPr>
          <w:lang w:val="en-US" w:eastAsia="ja-JP"/>
        </w:rPr>
      </w:pPr>
      <w:r w:rsidRPr="0092284A">
        <w:rPr>
          <w:lang w:val="en-US"/>
        </w:rPr>
        <w:t>This Recommendation gives reference models of the peak and average antenna patterns of omnidirectional, sectoral and directional antennas in point-to-multipoint systems to be used in sharing studies in the frequency range 1 GHz to about 70 GHz.</w:t>
      </w:r>
    </w:p>
    <w:p w:rsidR="00C74FDB" w:rsidRPr="00C74FDB" w:rsidRDefault="00C74FDB" w:rsidP="00C74FDB">
      <w:pPr>
        <w:pStyle w:val="Normalaftertitle"/>
        <w:rPr>
          <w:lang w:val="en-US"/>
        </w:rPr>
      </w:pPr>
      <w:r w:rsidRPr="00C74FDB">
        <w:rPr>
          <w:lang w:val="en-US"/>
        </w:rPr>
        <w:t>The ITU Radiocommunication Assembly,</w:t>
      </w:r>
    </w:p>
    <w:p w:rsidR="00C74FDB" w:rsidRPr="00C74FDB" w:rsidRDefault="00C74FDB" w:rsidP="00C74FDB">
      <w:pPr>
        <w:pStyle w:val="Call"/>
        <w:rPr>
          <w:lang w:val="en-US"/>
        </w:rPr>
      </w:pPr>
      <w:r w:rsidRPr="00C74FDB">
        <w:rPr>
          <w:lang w:val="en-US"/>
        </w:rPr>
        <w:t>considering</w:t>
      </w:r>
    </w:p>
    <w:p w:rsidR="00C74FDB" w:rsidRPr="00C74FDB" w:rsidRDefault="00C74FDB" w:rsidP="00C74FDB">
      <w:pPr>
        <w:rPr>
          <w:lang w:val="en-US"/>
        </w:rPr>
      </w:pPr>
      <w:r w:rsidRPr="00C74FDB">
        <w:rPr>
          <w:lang w:val="en-US"/>
        </w:rPr>
        <w:t>a)</w:t>
      </w:r>
      <w:r w:rsidRPr="00C74FDB">
        <w:rPr>
          <w:lang w:val="en-US"/>
        </w:rPr>
        <w:tab/>
        <w:t>that, for coordination studies and for the assessment of mutual interference between point-to-multipoint (P</w:t>
      </w:r>
      <w:r w:rsidRPr="00C74FDB">
        <w:rPr>
          <w:lang w:val="en-US"/>
        </w:rPr>
        <w:noBreakHyphen/>
        <w:t>MP) fixed wireless systems (FWSs) and between stations of such systems and stations of space radiocommunication services sharing the same frequency band, it may b</w:t>
      </w:r>
      <w:r w:rsidRPr="00C74FDB">
        <w:rPr>
          <w:lang w:val="en-US" w:eastAsia="ja-JP"/>
        </w:rPr>
        <w:t>e</w:t>
      </w:r>
      <w:r w:rsidRPr="00C74FDB">
        <w:rPr>
          <w:lang w:val="en-US"/>
        </w:rPr>
        <w:t xml:space="preserve"> necessary to use reference radiation patterns for FWS antennas;</w:t>
      </w:r>
    </w:p>
    <w:p w:rsidR="00C74FDB" w:rsidRPr="00C74FDB" w:rsidRDefault="00C74FDB" w:rsidP="00C74FDB">
      <w:pPr>
        <w:rPr>
          <w:lang w:val="en-US" w:eastAsia="ja-JP"/>
        </w:rPr>
      </w:pPr>
      <w:r w:rsidRPr="00C74FDB">
        <w:rPr>
          <w:lang w:val="en-US"/>
        </w:rPr>
        <w:t>b)</w:t>
      </w:r>
      <w:r w:rsidRPr="00C74FDB">
        <w:rPr>
          <w:lang w:val="en-US"/>
        </w:rPr>
        <w:tab/>
        <w:t>that, depending on the sharing scenario, it may be appropriate to consider the peak envelope or average side-lobe patterns in the sharing studies;</w:t>
      </w:r>
    </w:p>
    <w:p w:rsidR="00C74FDB" w:rsidRPr="00C74FDB" w:rsidRDefault="00C74FDB" w:rsidP="00C74FDB">
      <w:pPr>
        <w:rPr>
          <w:lang w:val="en-US"/>
        </w:rPr>
      </w:pPr>
      <w:r w:rsidRPr="00C74FDB">
        <w:rPr>
          <w:lang w:val="en-US"/>
        </w:rPr>
        <w:t>c)</w:t>
      </w:r>
      <w:r w:rsidRPr="00C74FDB">
        <w:rPr>
          <w:lang w:val="en-US"/>
        </w:rPr>
        <w:tab/>
        <w:t>that it may be appropriate to use the antenna radiation pattern representing average side-lobe levels in the following cases:</w:t>
      </w:r>
    </w:p>
    <w:p w:rsidR="00C74FDB" w:rsidRPr="00C74FDB" w:rsidRDefault="00C74FDB" w:rsidP="00C74FDB">
      <w:pPr>
        <w:pStyle w:val="enumlev1"/>
        <w:rPr>
          <w:lang w:val="en-US"/>
        </w:rPr>
      </w:pPr>
      <w:r w:rsidRPr="00C74FDB">
        <w:rPr>
          <w:lang w:val="en-US"/>
        </w:rPr>
        <w:t>–</w:t>
      </w:r>
      <w:r w:rsidRPr="00C74FDB">
        <w:rPr>
          <w:lang w:val="en-US"/>
        </w:rPr>
        <w:tab/>
        <w:t>to predict the aggregate interference to a geostationary or non-geostationary satellite from numerous fixed wireless stations;</w:t>
      </w:r>
    </w:p>
    <w:p w:rsidR="00C74FDB" w:rsidRPr="00C74FDB" w:rsidRDefault="00C74FDB" w:rsidP="00C74FDB">
      <w:pPr>
        <w:pStyle w:val="enumlev1"/>
        <w:rPr>
          <w:lang w:val="en-US"/>
        </w:rPr>
      </w:pPr>
      <w:bookmarkStart w:id="3" w:name="dsgno"/>
      <w:bookmarkEnd w:id="3"/>
      <w:r w:rsidRPr="00C74FDB">
        <w:rPr>
          <w:lang w:val="en-US"/>
        </w:rPr>
        <w:t>–</w:t>
      </w:r>
      <w:r w:rsidRPr="00C74FDB">
        <w:rPr>
          <w:lang w:val="en-US"/>
        </w:rPr>
        <w:tab/>
        <w:t>to predict the aggregate interference to a fixed wireless station from many geostationary satellites;</w:t>
      </w:r>
    </w:p>
    <w:p w:rsidR="00C74FDB" w:rsidRPr="00C74FDB" w:rsidRDefault="00C74FDB" w:rsidP="00C74FDB">
      <w:pPr>
        <w:pStyle w:val="enumlev1"/>
        <w:rPr>
          <w:lang w:val="en-US"/>
        </w:rPr>
      </w:pPr>
      <w:r w:rsidRPr="00C74FDB">
        <w:rPr>
          <w:lang w:val="en-US"/>
        </w:rPr>
        <w:t>–</w:t>
      </w:r>
      <w:r w:rsidRPr="00C74FDB">
        <w:rPr>
          <w:lang w:val="en-US"/>
        </w:rPr>
        <w:tab/>
        <w:t>to predict interference to a fixed wireless station from one or more non-geostationary-satellites under continuously varying angles;</w:t>
      </w:r>
    </w:p>
    <w:p w:rsidR="00C74FDB" w:rsidRPr="00C74FDB" w:rsidRDefault="00C74FDB" w:rsidP="00C74FDB">
      <w:pPr>
        <w:pStyle w:val="enumlev1"/>
        <w:rPr>
          <w:lang w:val="en-US"/>
        </w:rPr>
      </w:pPr>
      <w:r w:rsidRPr="00C74FDB">
        <w:rPr>
          <w:lang w:val="en-US"/>
        </w:rPr>
        <w:t>–</w:t>
      </w:r>
      <w:r w:rsidRPr="00C74FDB">
        <w:rPr>
          <w:lang w:val="en-US"/>
        </w:rPr>
        <w:tab/>
        <w:t>in any other cases where the use of the radiation pattern representing average side-lobe levels is appropriate;</w:t>
      </w:r>
    </w:p>
    <w:p w:rsidR="00C74FDB" w:rsidRPr="00C74FDB" w:rsidRDefault="00C74FDB" w:rsidP="00C74FDB">
      <w:pPr>
        <w:spacing w:before="0" w:line="300" w:lineRule="exact"/>
        <w:rPr>
          <w:lang w:val="en-US"/>
        </w:rPr>
      </w:pPr>
      <w:r w:rsidRPr="00C74FDB">
        <w:rPr>
          <w:lang w:val="en-US"/>
        </w:rPr>
        <w:t>d)</w:t>
      </w:r>
      <w:r w:rsidRPr="00C74FDB">
        <w:rPr>
          <w:lang w:val="en-US"/>
        </w:rPr>
        <w:tab/>
        <w:t>that reference radiation patterns may be required in situations where information concerning the actual radiation pattern is not available;</w:t>
      </w:r>
    </w:p>
    <w:p w:rsidR="00C74FDB" w:rsidRPr="00C74FDB" w:rsidRDefault="00C74FDB" w:rsidP="00C74FDB">
      <w:pPr>
        <w:spacing w:beforeLines="50" w:line="300" w:lineRule="exact"/>
        <w:rPr>
          <w:lang w:val="en-US"/>
        </w:rPr>
      </w:pPr>
      <w:r w:rsidRPr="00C74FDB">
        <w:rPr>
          <w:lang w:val="en-US"/>
        </w:rPr>
        <w:t>e)</w:t>
      </w:r>
      <w:r w:rsidRPr="00C74FDB">
        <w:rPr>
          <w:lang w:val="en-US"/>
        </w:rPr>
        <w:tab/>
        <w:t xml:space="preserve">that the use of antennas with the best available radiation patterns will lead to the most efficient use </w:t>
      </w:r>
      <w:r w:rsidR="00673220">
        <w:rPr>
          <w:lang w:val="en-US"/>
        </w:rPr>
        <w:t>of the radio-frequency spectrum;</w:t>
      </w:r>
    </w:p>
    <w:p w:rsidR="00C74FDB" w:rsidRPr="00C74FDB" w:rsidRDefault="00C74FDB" w:rsidP="002E4BE4">
      <w:pPr>
        <w:rPr>
          <w:lang w:val="en-US"/>
        </w:rPr>
      </w:pPr>
      <w:r w:rsidRPr="00C74FDB">
        <w:rPr>
          <w:lang w:val="en-US"/>
        </w:rPr>
        <w:t>f)</w:t>
      </w:r>
      <w:r w:rsidRPr="00C74FDB">
        <w:rPr>
          <w:lang w:val="en-US"/>
        </w:rPr>
        <w:tab/>
        <w:t>that at large angular distances from the main beam pattern gain may not fully represent the antenna emissions because of local ground reflections,</w:t>
      </w:r>
    </w:p>
    <w:p w:rsidR="00C74FDB" w:rsidRPr="00C74FDB" w:rsidRDefault="00C74FDB" w:rsidP="00C74FDB">
      <w:pPr>
        <w:pStyle w:val="Call"/>
        <w:spacing w:beforeLines="50" w:before="120" w:line="300" w:lineRule="exact"/>
        <w:rPr>
          <w:lang w:val="en-US"/>
        </w:rPr>
      </w:pPr>
      <w:r w:rsidRPr="00C74FDB">
        <w:rPr>
          <w:lang w:val="en-US"/>
        </w:rPr>
        <w:lastRenderedPageBreak/>
        <w:t>noting</w:t>
      </w:r>
    </w:p>
    <w:p w:rsidR="00C74FDB" w:rsidRPr="00C74FDB" w:rsidRDefault="00C74FDB" w:rsidP="00C74FDB">
      <w:pPr>
        <w:rPr>
          <w:lang w:val="en-US"/>
        </w:rPr>
      </w:pPr>
      <w:r w:rsidRPr="00C74FDB">
        <w:rPr>
          <w:lang w:val="en-US"/>
        </w:rPr>
        <w:t>a)</w:t>
      </w:r>
      <w:r w:rsidRPr="00C74FDB">
        <w:rPr>
          <w:lang w:val="en-US"/>
        </w:rPr>
        <w:tab/>
        <w:t xml:space="preserve">that Recommendations ITU-R F.699 and ITU-R F.1245 give the peak and average reference antenna patterns respectively to be used in coordination studies and interference assessment in cases not referred to in </w:t>
      </w:r>
      <w:r w:rsidRPr="00C74FDB">
        <w:rPr>
          <w:i/>
          <w:iCs/>
          <w:lang w:val="en-US"/>
        </w:rPr>
        <w:t>recommends</w:t>
      </w:r>
      <w:r w:rsidRPr="00C74FDB">
        <w:rPr>
          <w:lang w:val="en-US"/>
        </w:rPr>
        <w:t xml:space="preserve"> 1 to 4 below,</w:t>
      </w:r>
    </w:p>
    <w:p w:rsidR="00C74FDB" w:rsidRPr="00C74FDB" w:rsidRDefault="00C74FDB" w:rsidP="00C74FDB">
      <w:pPr>
        <w:pStyle w:val="Call"/>
        <w:rPr>
          <w:lang w:val="en-US"/>
        </w:rPr>
      </w:pPr>
      <w:r w:rsidRPr="00C74FDB">
        <w:rPr>
          <w:lang w:val="en-US"/>
        </w:rPr>
        <w:t>recommends</w:t>
      </w:r>
    </w:p>
    <w:p w:rsidR="00C74FDB" w:rsidRPr="00C74FDB" w:rsidRDefault="00C74FDB" w:rsidP="00C74FDB">
      <w:pPr>
        <w:rPr>
          <w:lang w:val="en-US"/>
        </w:rPr>
      </w:pPr>
      <w:r w:rsidRPr="00C74FDB">
        <w:rPr>
          <w:b/>
          <w:lang w:val="en-US"/>
        </w:rPr>
        <w:t>1</w:t>
      </w:r>
      <w:r w:rsidRPr="00C74FDB">
        <w:rPr>
          <w:lang w:val="en-US"/>
        </w:rPr>
        <w:tab/>
        <w:t>that, in the absence of particular information concerning the radiation pattern of the P</w:t>
      </w:r>
      <w:r w:rsidRPr="00C74FDB">
        <w:rPr>
          <w:lang w:val="en-US"/>
        </w:rPr>
        <w:noBreakHyphen/>
        <w:t>MP FWS antenna involved (see Note 1), the reference radiation pattern as stated below should be used for:</w:t>
      </w:r>
    </w:p>
    <w:p w:rsidR="00C74FDB" w:rsidRPr="00C74FDB" w:rsidRDefault="00C74FDB" w:rsidP="00C74FDB">
      <w:pPr>
        <w:rPr>
          <w:lang w:val="en-US"/>
        </w:rPr>
      </w:pPr>
      <w:r w:rsidRPr="00C74FDB">
        <w:rPr>
          <w:b/>
          <w:lang w:val="en-US"/>
        </w:rPr>
        <w:t>1.1</w:t>
      </w:r>
      <w:r w:rsidRPr="00C74FDB">
        <w:rPr>
          <w:lang w:val="en-US"/>
        </w:rPr>
        <w:tab/>
        <w:t xml:space="preserve">interference assessment between line-of-sight (LoS) P-MP </w:t>
      </w:r>
      <w:r w:rsidRPr="00C74FDB">
        <w:rPr>
          <w:lang w:val="en-US" w:eastAsia="ja-JP"/>
        </w:rPr>
        <w:t>FWSs</w:t>
      </w:r>
      <w:r w:rsidRPr="00C74FDB">
        <w:rPr>
          <w:lang w:val="en-US"/>
        </w:rPr>
        <w:t>;</w:t>
      </w:r>
    </w:p>
    <w:p w:rsidR="00C74FDB" w:rsidRPr="00C74FDB" w:rsidRDefault="00C74FDB" w:rsidP="00C74FDB">
      <w:pPr>
        <w:rPr>
          <w:lang w:val="en-US"/>
        </w:rPr>
      </w:pPr>
      <w:r w:rsidRPr="00C74FDB">
        <w:rPr>
          <w:b/>
          <w:lang w:val="en-US"/>
        </w:rPr>
        <w:t>1.2</w:t>
      </w:r>
      <w:r w:rsidRPr="00C74FDB">
        <w:rPr>
          <w:lang w:val="en-US"/>
        </w:rPr>
        <w:tab/>
        <w:t xml:space="preserve">coordination studies and interference assessment between P-MP LoS </w:t>
      </w:r>
      <w:r w:rsidRPr="00C74FDB">
        <w:rPr>
          <w:lang w:val="en-US" w:eastAsia="ja-JP"/>
        </w:rPr>
        <w:t>FWSs</w:t>
      </w:r>
      <w:r w:rsidRPr="00C74FDB">
        <w:rPr>
          <w:lang w:val="en-US"/>
        </w:rPr>
        <w:t xml:space="preserve"> and other stations of services sharing the same frequency band;</w:t>
      </w:r>
    </w:p>
    <w:p w:rsidR="00C74FDB" w:rsidRPr="00C74FDB" w:rsidRDefault="00C74FDB" w:rsidP="00C74FDB">
      <w:pPr>
        <w:rPr>
          <w:lang w:val="en-US"/>
        </w:rPr>
      </w:pPr>
      <w:r w:rsidRPr="00C74FDB">
        <w:rPr>
          <w:b/>
          <w:lang w:val="en-US"/>
        </w:rPr>
        <w:t>2</w:t>
      </w:r>
      <w:r w:rsidRPr="00C74FDB">
        <w:rPr>
          <w:lang w:val="en-US"/>
        </w:rPr>
        <w:tab/>
        <w:t>that, in the frequency range from 1 GHz to about 70 GHz, the following reference radiation patterns should be used in cases involving stations that use omnidirectional (in azimuth) antennas:</w:t>
      </w:r>
    </w:p>
    <w:p w:rsidR="00C74FDB" w:rsidRPr="00C74FDB" w:rsidRDefault="00C74FDB" w:rsidP="002E4BE4">
      <w:pPr>
        <w:rPr>
          <w:lang w:val="en-US"/>
        </w:rPr>
      </w:pPr>
      <w:r w:rsidRPr="00C74FDB">
        <w:rPr>
          <w:b/>
          <w:lang w:val="en-US"/>
        </w:rPr>
        <w:t>2.1</w:t>
      </w:r>
      <w:r w:rsidRPr="00C74FDB">
        <w:rPr>
          <w:lang w:val="en-US"/>
        </w:rPr>
        <w:tab/>
        <w:t>in the case of peak side-lobe pattern</w:t>
      </w:r>
      <w:r w:rsidRPr="00C74FDB">
        <w:rPr>
          <w:lang w:val="en-US" w:eastAsia="ja-JP"/>
        </w:rPr>
        <w:t>s</w:t>
      </w:r>
      <w:r w:rsidRPr="00C74FDB">
        <w:rPr>
          <w:lang w:val="en-US"/>
        </w:rPr>
        <w:t xml:space="preserve"> referred to in </w:t>
      </w:r>
      <w:r w:rsidRPr="00C74FDB">
        <w:rPr>
          <w:i/>
          <w:lang w:val="en-US"/>
        </w:rPr>
        <w:t>considering</w:t>
      </w:r>
      <w:r w:rsidRPr="00C74FDB">
        <w:rPr>
          <w:lang w:val="en-US"/>
        </w:rPr>
        <w:t xml:space="preserve"> b), the following equations should be used for elevation angles that range from </w:t>
      </w:r>
      <w:r w:rsidR="002E4BE4">
        <w:rPr>
          <w:lang w:val="en-US"/>
        </w:rPr>
        <w:t>–</w:t>
      </w:r>
      <w:r w:rsidRPr="00C74FDB">
        <w:rPr>
          <w:lang w:val="en-US"/>
        </w:rPr>
        <w:t xml:space="preserve">90° to 90° (see Annex 1): </w:t>
      </w:r>
    </w:p>
    <w:p w:rsidR="00991192" w:rsidRDefault="00991192" w:rsidP="00991192">
      <w:pPr>
        <w:pStyle w:val="Blanc"/>
      </w:pPr>
    </w:p>
    <w:p w:rsidR="00C74FDB" w:rsidRPr="00C74FDB" w:rsidRDefault="00C74FDB" w:rsidP="00C74FDB">
      <w:pPr>
        <w:pStyle w:val="Equation"/>
        <w:rPr>
          <w:lang w:val="en-US"/>
        </w:rPr>
      </w:pPr>
      <w:r w:rsidRPr="00C74FDB">
        <w:rPr>
          <w:lang w:val="en-US"/>
        </w:rPr>
        <w:tab/>
      </w:r>
      <w:r w:rsidRPr="00C74FDB">
        <w:rPr>
          <w:lang w:val="en-US"/>
        </w:rPr>
        <w:tab/>
      </w:r>
      <w:r w:rsidR="002E4BE4" w:rsidRPr="002E4BE4">
        <w:rPr>
          <w:position w:val="-112"/>
        </w:rPr>
        <w:object w:dxaOrig="7320" w:dyaOrig="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117pt" o:ole="" fillcolor="window">
            <v:imagedata r:id="rId15" o:title=""/>
          </v:shape>
          <o:OLEObject Type="Embed" ProgID="Equation.3" ShapeID="_x0000_i1025" DrawAspect="Content" ObjectID="_1399292187" r:id="rId16"/>
        </w:object>
      </w:r>
      <w:r w:rsidRPr="00C74FDB">
        <w:rPr>
          <w:lang w:val="en-US"/>
        </w:rPr>
        <w:tab/>
        <w:t>(1a)</w:t>
      </w:r>
    </w:p>
    <w:p w:rsidR="00991192" w:rsidRDefault="00991192" w:rsidP="00991192">
      <w:pPr>
        <w:pStyle w:val="Blanc"/>
      </w:pPr>
    </w:p>
    <w:p w:rsidR="00C74FDB" w:rsidRPr="00C74FDB" w:rsidRDefault="00C74FDB" w:rsidP="00C74FDB">
      <w:pPr>
        <w:rPr>
          <w:lang w:val="en-US"/>
        </w:rPr>
      </w:pPr>
      <w:r w:rsidRPr="00C74FDB">
        <w:rPr>
          <w:lang w:val="en-US"/>
        </w:rPr>
        <w:t>with:</w:t>
      </w:r>
    </w:p>
    <w:p w:rsidR="00991192" w:rsidRDefault="00991192" w:rsidP="00991192">
      <w:pPr>
        <w:pStyle w:val="Blanc"/>
      </w:pPr>
    </w:p>
    <w:p w:rsidR="00C74FDB" w:rsidRPr="00C74FDB" w:rsidRDefault="00C74FDB" w:rsidP="00C74FDB">
      <w:pPr>
        <w:pStyle w:val="Equation"/>
        <w:rPr>
          <w:lang w:val="en-US"/>
        </w:rPr>
      </w:pPr>
      <w:r w:rsidRPr="00C74FDB">
        <w:rPr>
          <w:lang w:val="en-US"/>
        </w:rPr>
        <w:tab/>
      </w:r>
      <w:r w:rsidRPr="00C74FDB">
        <w:rPr>
          <w:lang w:val="en-US"/>
        </w:rPr>
        <w:tab/>
      </w:r>
      <w:r w:rsidR="002E4BE4" w:rsidRPr="002F766A">
        <w:rPr>
          <w:position w:val="-12"/>
        </w:rPr>
        <w:object w:dxaOrig="2160" w:dyaOrig="420">
          <v:shape id="_x0000_i1026" type="#_x0000_t75" style="width:108pt;height:21.75pt" o:ole="" fillcolor="window">
            <v:imagedata r:id="rId17" o:title=""/>
          </v:shape>
          <o:OLEObject Type="Embed" ProgID="Equation.3" ShapeID="_x0000_i1026" DrawAspect="Content" ObjectID="_1399292188" r:id="rId18"/>
        </w:object>
      </w:r>
      <w:r w:rsidRPr="00C74FDB">
        <w:rPr>
          <w:lang w:val="en-US"/>
        </w:rPr>
        <w:tab/>
        <w:t>(1b)</w:t>
      </w:r>
    </w:p>
    <w:p w:rsidR="00991192" w:rsidRDefault="00991192" w:rsidP="00991192">
      <w:pPr>
        <w:pStyle w:val="Blanc"/>
      </w:pPr>
    </w:p>
    <w:p w:rsidR="00C74FDB" w:rsidRPr="00C74FDB" w:rsidRDefault="00C74FDB" w:rsidP="00C74FDB">
      <w:pPr>
        <w:pStyle w:val="Equation"/>
        <w:rPr>
          <w:lang w:val="en-US"/>
        </w:rPr>
      </w:pPr>
      <w:r w:rsidRPr="00C74FDB">
        <w:rPr>
          <w:lang w:val="en-US"/>
        </w:rPr>
        <w:tab/>
      </w:r>
      <w:r w:rsidRPr="00C74FDB">
        <w:rPr>
          <w:lang w:val="en-US"/>
        </w:rPr>
        <w:tab/>
      </w:r>
      <w:r w:rsidR="002E4BE4" w:rsidRPr="002F766A">
        <w:rPr>
          <w:position w:val="-26"/>
        </w:rPr>
        <w:object w:dxaOrig="2500" w:dyaOrig="700">
          <v:shape id="_x0000_i1027" type="#_x0000_t75" style="width:125.25pt;height:33.75pt" o:ole="" fillcolor="window">
            <v:imagedata r:id="rId19" o:title=""/>
          </v:shape>
          <o:OLEObject Type="Embed" ProgID="Equation.3" ShapeID="_x0000_i1027" DrawAspect="Content" ObjectID="_1399292189" r:id="rId20"/>
        </w:object>
      </w:r>
      <w:r w:rsidRPr="00C74FDB">
        <w:rPr>
          <w:lang w:val="en-US"/>
        </w:rPr>
        <w:tab/>
        <w:t>(1c)</w:t>
      </w:r>
    </w:p>
    <w:p w:rsidR="00991192" w:rsidRDefault="00991192" w:rsidP="00991192">
      <w:pPr>
        <w:pStyle w:val="Blanc"/>
      </w:pPr>
    </w:p>
    <w:p w:rsidR="00C74FDB" w:rsidRPr="00C74FDB" w:rsidRDefault="00C74FDB" w:rsidP="00C74FDB">
      <w:pPr>
        <w:rPr>
          <w:lang w:val="en-US"/>
        </w:rPr>
      </w:pPr>
      <w:r w:rsidRPr="00C74FDB">
        <w:rPr>
          <w:lang w:val="en-US"/>
        </w:rPr>
        <w:t>where:</w:t>
      </w:r>
    </w:p>
    <w:p w:rsidR="00C74FDB" w:rsidRPr="002F766A" w:rsidRDefault="00C74FDB" w:rsidP="00394703">
      <w:pPr>
        <w:pStyle w:val="Equationlegend"/>
      </w:pPr>
      <w:r w:rsidRPr="002F766A">
        <w:rPr>
          <w:i/>
        </w:rPr>
        <w:tab/>
        <w:t>G</w:t>
      </w:r>
      <w:r w:rsidRPr="002F766A">
        <w:t>(</w:t>
      </w:r>
      <w:r w:rsidR="00394703">
        <w:sym w:font="Symbol" w:char="F071"/>
      </w:r>
      <w:r w:rsidRPr="002F766A">
        <w:t>)</w:t>
      </w:r>
      <w:r w:rsidRPr="002F766A">
        <w:rPr>
          <w:rFonts w:ascii="Tms Rmn" w:hAnsi="Tms Rmn"/>
          <w:sz w:val="12"/>
        </w:rPr>
        <w:t> </w:t>
      </w:r>
      <w:r w:rsidRPr="002F766A">
        <w:t>:</w:t>
      </w:r>
      <w:r w:rsidRPr="002F766A">
        <w:tab/>
        <w:t>gain relative to an isotropic antenna (dBi)</w:t>
      </w:r>
    </w:p>
    <w:p w:rsidR="00C74FDB" w:rsidRPr="002F766A" w:rsidRDefault="00C74FDB" w:rsidP="00C74FDB">
      <w:pPr>
        <w:pStyle w:val="Equationlegend"/>
      </w:pPr>
      <w:r w:rsidRPr="002F766A">
        <w:rPr>
          <w:i/>
        </w:rPr>
        <w:tab/>
        <w:t>G</w:t>
      </w:r>
      <w:r w:rsidRPr="002F766A">
        <w:rPr>
          <w:position w:val="-4"/>
          <w:sz w:val="16"/>
        </w:rPr>
        <w:t>0</w:t>
      </w:r>
      <w:r w:rsidRPr="002F766A">
        <w:rPr>
          <w:rFonts w:ascii="Tms Rmn" w:hAnsi="Tms Rmn"/>
          <w:sz w:val="12"/>
        </w:rPr>
        <w:t> </w:t>
      </w:r>
      <w:r w:rsidRPr="002F766A">
        <w:t>:</w:t>
      </w:r>
      <w:r w:rsidRPr="002F766A">
        <w:rPr>
          <w:position w:val="-4"/>
          <w:sz w:val="18"/>
        </w:rPr>
        <w:tab/>
      </w:r>
      <w:r w:rsidRPr="002F766A">
        <w:t xml:space="preserve">the maximum gain in </w:t>
      </w:r>
      <w:r w:rsidRPr="002F766A">
        <w:rPr>
          <w:lang w:eastAsia="ja-JP"/>
        </w:rPr>
        <w:t>the azimuth</w:t>
      </w:r>
      <w:r w:rsidRPr="002F766A">
        <w:t xml:space="preserve"> plane (dBi)</w:t>
      </w:r>
    </w:p>
    <w:p w:rsidR="00C74FDB" w:rsidRPr="002F766A" w:rsidRDefault="00C74FDB" w:rsidP="00394703">
      <w:pPr>
        <w:pStyle w:val="Equationlegend"/>
      </w:pPr>
      <w:r w:rsidRPr="00394703">
        <w:tab/>
      </w:r>
      <w:r w:rsidR="00394703">
        <w:sym w:font="Symbol" w:char="F071"/>
      </w:r>
      <w:r w:rsidRPr="002F766A">
        <w:rPr>
          <w:rFonts w:ascii="Tms Rmn" w:hAnsi="Tms Rmn"/>
          <w:sz w:val="12"/>
        </w:rPr>
        <w:t> </w:t>
      </w:r>
      <w:r w:rsidRPr="002F766A">
        <w:t>:</w:t>
      </w:r>
      <w:r w:rsidRPr="00394703">
        <w:tab/>
      </w:r>
      <w:r w:rsidRPr="002F766A">
        <w:t>elevation angle relative to the angle of</w:t>
      </w:r>
      <w:r w:rsidRPr="002F766A">
        <w:rPr>
          <w:lang w:eastAsia="ja-JP"/>
        </w:rPr>
        <w:t xml:space="preserve"> the</w:t>
      </w:r>
      <w:r w:rsidRPr="002F766A">
        <w:t xml:space="preserve"> maximum gain (degrees)</w:t>
      </w:r>
      <w:r w:rsidRPr="002F766A">
        <w:rPr>
          <w:lang w:eastAsia="ja-JP"/>
        </w:rPr>
        <w:t xml:space="preserve"> </w:t>
      </w:r>
      <w:r w:rsidR="002E4BE4">
        <w:rPr>
          <w:lang w:eastAsia="ja-JP"/>
        </w:rPr>
        <w:fldChar w:fldCharType="begin"/>
      </w:r>
      <w:r w:rsidR="002E4BE4">
        <w:rPr>
          <w:lang w:eastAsia="ja-JP"/>
        </w:rPr>
        <w:instrText xml:space="preserve"> EQ  </w:instrText>
      </w:r>
      <w:r w:rsidR="002E4BE4">
        <w:instrText>(–</w:instrText>
      </w:r>
      <w:r w:rsidR="002E4BE4" w:rsidRPr="002F766A">
        <w:instrText>90°≤</w:instrText>
      </w:r>
      <w:r w:rsidR="002E4BE4">
        <w:instrText> </w:instrText>
      </w:r>
      <w:r w:rsidR="002E4BE4" w:rsidRPr="002F766A">
        <w:rPr>
          <w:szCs w:val="24"/>
        </w:rPr>
        <w:sym w:font="Symbol" w:char="F071"/>
      </w:r>
      <w:r w:rsidR="002E4BE4">
        <w:instrText> </w:instrText>
      </w:r>
      <w:r w:rsidR="002E4BE4" w:rsidRPr="002F766A">
        <w:instrText>≤</w:instrText>
      </w:r>
      <w:r w:rsidR="002E4BE4">
        <w:instrText> </w:instrText>
      </w:r>
      <w:r w:rsidR="002E4BE4" w:rsidRPr="002F766A">
        <w:instrText>90°)</w:instrText>
      </w:r>
      <w:r w:rsidR="002E4BE4">
        <w:rPr>
          <w:lang w:eastAsia="ja-JP"/>
        </w:rPr>
        <w:fldChar w:fldCharType="end"/>
      </w:r>
    </w:p>
    <w:p w:rsidR="00C74FDB" w:rsidRPr="002F766A" w:rsidRDefault="00C74FDB" w:rsidP="00394703">
      <w:pPr>
        <w:pStyle w:val="Equationlegend"/>
      </w:pPr>
      <w:r w:rsidRPr="00394703">
        <w:tab/>
      </w:r>
      <w:r w:rsidR="00394703">
        <w:sym w:font="Symbol" w:char="F071"/>
      </w:r>
      <w:r w:rsidRPr="002F766A">
        <w:rPr>
          <w:position w:val="-4"/>
          <w:sz w:val="16"/>
        </w:rPr>
        <w:t>3</w:t>
      </w:r>
      <w:r w:rsidRPr="002F766A">
        <w:rPr>
          <w:rFonts w:ascii="Tms Rmn" w:hAnsi="Tms Rmn"/>
          <w:sz w:val="12"/>
        </w:rPr>
        <w:t> </w:t>
      </w:r>
      <w:r w:rsidRPr="002F766A">
        <w:rPr>
          <w:rFonts w:ascii="Tms Rmn" w:hAnsi="Tms Rmn"/>
        </w:rPr>
        <w:t>:</w:t>
      </w:r>
      <w:r w:rsidRPr="002F766A">
        <w:rPr>
          <w:position w:val="-4"/>
          <w:sz w:val="16"/>
        </w:rPr>
        <w:tab/>
      </w:r>
      <w:r w:rsidRPr="002F766A">
        <w:t xml:space="preserve">the 3 dB beamwidth in the </w:t>
      </w:r>
      <w:r w:rsidRPr="00F66100">
        <w:rPr>
          <w:lang w:eastAsia="ja-JP"/>
        </w:rPr>
        <w:t>elevation</w:t>
      </w:r>
      <w:r w:rsidRPr="002F766A">
        <w:rPr>
          <w:lang w:eastAsia="ja-JP"/>
        </w:rPr>
        <w:t xml:space="preserve"> </w:t>
      </w:r>
      <w:r w:rsidRPr="002F766A">
        <w:t>plane (degrees)</w:t>
      </w:r>
    </w:p>
    <w:p w:rsidR="00C74FDB" w:rsidRDefault="00C74FDB" w:rsidP="002E4BE4">
      <w:pPr>
        <w:pStyle w:val="Equationlegend"/>
        <w:ind w:hanging="1385"/>
        <w:rPr>
          <w:lang w:eastAsia="ja-JP"/>
        </w:rPr>
      </w:pPr>
      <w:r w:rsidRPr="002F766A">
        <w:rPr>
          <w:lang w:eastAsia="ja-JP"/>
        </w:rPr>
        <w:tab/>
      </w:r>
      <w:r w:rsidRPr="002F766A">
        <w:rPr>
          <w:i/>
          <w:iCs/>
          <w:lang w:eastAsia="ja-JP"/>
        </w:rPr>
        <w:t>k</w:t>
      </w:r>
      <w:r w:rsidRPr="002F766A">
        <w:t>:</w:t>
      </w:r>
      <w:r w:rsidRPr="002F766A">
        <w:tab/>
        <w:t>parameter which accounts for increased side-lobe levels above what would be expected for an antenna with improved side-lobe performance (see</w:t>
      </w:r>
      <w:r w:rsidR="002E4BE4">
        <w:t xml:space="preserve"> </w:t>
      </w:r>
      <w:r w:rsidRPr="002F766A">
        <w:rPr>
          <w:i/>
        </w:rPr>
        <w:t>recommends </w:t>
      </w:r>
      <w:r w:rsidRPr="002F766A">
        <w:t>2.3 and 2.4);</w:t>
      </w:r>
    </w:p>
    <w:p w:rsidR="00C74FDB" w:rsidRPr="00C74FDB" w:rsidRDefault="00C74FDB" w:rsidP="00C74FDB">
      <w:pPr>
        <w:spacing w:beforeLines="50" w:line="300" w:lineRule="exact"/>
        <w:rPr>
          <w:lang w:val="en-US"/>
        </w:rPr>
      </w:pPr>
      <w:r w:rsidRPr="00C74FDB">
        <w:rPr>
          <w:b/>
          <w:lang w:val="en-US"/>
        </w:rPr>
        <w:lastRenderedPageBreak/>
        <w:t>2.2</w:t>
      </w:r>
      <w:r w:rsidRPr="00C74FDB">
        <w:rPr>
          <w:lang w:val="en-US"/>
        </w:rPr>
        <w:tab/>
        <w:t>in the case of average side-lobe pattern</w:t>
      </w:r>
      <w:r w:rsidRPr="00C74FDB">
        <w:rPr>
          <w:lang w:val="en-US" w:eastAsia="ja-JP"/>
        </w:rPr>
        <w:t>s</w:t>
      </w:r>
      <w:r w:rsidRPr="00C74FDB">
        <w:rPr>
          <w:lang w:val="en-US"/>
        </w:rPr>
        <w:t xml:space="preserve"> referred to in </w:t>
      </w:r>
      <w:r w:rsidRPr="00C74FDB">
        <w:rPr>
          <w:i/>
          <w:lang w:val="en-US"/>
        </w:rPr>
        <w:t xml:space="preserve">considering </w:t>
      </w:r>
      <w:r w:rsidRPr="00C74FDB">
        <w:rPr>
          <w:lang w:val="en-US"/>
        </w:rPr>
        <w:t xml:space="preserve">c), the following equations should be used for elevation angles that range from –90° to 90° (see Annex 1 and </w:t>
      </w:r>
      <w:r w:rsidRPr="00C74FDB">
        <w:rPr>
          <w:lang w:val="en-US" w:eastAsia="ja-JP"/>
        </w:rPr>
        <w:t>Annex 5</w:t>
      </w:r>
      <w:r w:rsidRPr="00C74FDB">
        <w:rPr>
          <w:lang w:val="en-US"/>
        </w:rPr>
        <w:t xml:space="preserve">): </w:t>
      </w:r>
    </w:p>
    <w:p w:rsidR="00C74FDB" w:rsidRPr="002F766A" w:rsidRDefault="00C74FDB" w:rsidP="00C74FDB">
      <w:pPr>
        <w:pStyle w:val="Equation"/>
        <w:rPr>
          <w:lang w:eastAsia="ja-JP"/>
        </w:rPr>
      </w:pPr>
      <w:r w:rsidRPr="00C74FDB">
        <w:rPr>
          <w:lang w:val="en-US"/>
        </w:rPr>
        <w:tab/>
      </w:r>
      <w:r w:rsidRPr="00C74FDB">
        <w:rPr>
          <w:lang w:val="en-US"/>
        </w:rPr>
        <w:tab/>
      </w:r>
      <w:r w:rsidR="002E4BE4" w:rsidRPr="002E4BE4">
        <w:rPr>
          <w:position w:val="-112"/>
        </w:rPr>
        <w:object w:dxaOrig="7960" w:dyaOrig="2360">
          <v:shape id="_x0000_i1028" type="#_x0000_t75" style="width:393.75pt;height:117pt" o:ole="" fillcolor="window">
            <v:imagedata r:id="rId21" o:title=""/>
          </v:shape>
          <o:OLEObject Type="Embed" ProgID="Equation.3" ShapeID="_x0000_i1028" DrawAspect="Content" ObjectID="_1399292190" r:id="rId22"/>
        </w:object>
      </w:r>
      <w:r w:rsidRPr="002F766A">
        <w:tab/>
        <w:t>(1d)</w:t>
      </w:r>
    </w:p>
    <w:p w:rsidR="00C74FDB" w:rsidRPr="002F766A" w:rsidRDefault="00C74FDB" w:rsidP="00C74FDB">
      <w:pPr>
        <w:overflowPunct/>
        <w:autoSpaceDE/>
        <w:autoSpaceDN/>
        <w:adjustRightInd/>
        <w:spacing w:before="0"/>
        <w:textAlignment w:val="auto"/>
        <w:rPr>
          <w:lang w:eastAsia="ja-JP"/>
        </w:rPr>
      </w:pPr>
      <w:r w:rsidRPr="002F766A">
        <w:rPr>
          <w:lang w:eastAsia="ja-JP"/>
        </w:rPr>
        <w:t>with:</w:t>
      </w:r>
    </w:p>
    <w:p w:rsidR="00C74FDB" w:rsidRPr="002F766A" w:rsidRDefault="00C74FDB" w:rsidP="00C74FDB">
      <w:pPr>
        <w:pStyle w:val="Equation"/>
        <w:rPr>
          <w:lang w:eastAsia="ja-JP"/>
        </w:rPr>
      </w:pPr>
      <w:r w:rsidRPr="002F766A">
        <w:tab/>
      </w:r>
      <w:r w:rsidRPr="002F766A">
        <w:tab/>
      </w:r>
      <w:r w:rsidR="00E749A4" w:rsidRPr="002F766A">
        <w:rPr>
          <w:position w:val="-26"/>
        </w:rPr>
        <w:object w:dxaOrig="2799" w:dyaOrig="700">
          <v:shape id="_x0000_i1029" type="#_x0000_t75" style="width:138.75pt;height:33.75pt" o:ole="" fillcolor="window">
            <v:imagedata r:id="rId23" o:title=""/>
          </v:shape>
          <o:OLEObject Type="Embed" ProgID="Equation.3" ShapeID="_x0000_i1029" DrawAspect="Content" ObjectID="_1399292191" r:id="rId24"/>
        </w:object>
      </w:r>
    </w:p>
    <w:p w:rsidR="00C74FDB" w:rsidRPr="00C74FDB" w:rsidRDefault="00C74FDB" w:rsidP="002E4BE4">
      <w:pPr>
        <w:rPr>
          <w:lang w:val="en-US"/>
        </w:rPr>
      </w:pPr>
      <w:r w:rsidRPr="00C74FDB">
        <w:rPr>
          <w:lang w:val="en-US"/>
        </w:rPr>
        <w:t xml:space="preserve">where </w:t>
      </w:r>
      <w:r w:rsidR="002E4BE4">
        <w:rPr>
          <w:lang w:val="en-US"/>
        </w:rPr>
        <w:sym w:font="Symbol" w:char="F071"/>
      </w:r>
      <w:r w:rsidR="002E4BE4">
        <w:rPr>
          <w:lang w:val="en-US"/>
        </w:rPr>
        <w:t xml:space="preserve">, </w:t>
      </w:r>
      <w:r w:rsidR="002E4BE4">
        <w:rPr>
          <w:lang w:val="en-US"/>
        </w:rPr>
        <w:sym w:font="Symbol" w:char="F071"/>
      </w:r>
      <w:r w:rsidR="002E4BE4" w:rsidRPr="002E4BE4">
        <w:rPr>
          <w:vertAlign w:val="subscript"/>
          <w:lang w:val="en-US"/>
        </w:rPr>
        <w:t>3</w:t>
      </w:r>
      <w:r w:rsidR="002E4BE4">
        <w:rPr>
          <w:lang w:val="en-US"/>
        </w:rPr>
        <w:t xml:space="preserve">, </w:t>
      </w:r>
      <w:r w:rsidRPr="002E4BE4">
        <w:rPr>
          <w:i/>
          <w:lang w:val="en-US"/>
        </w:rPr>
        <w:t>G</w:t>
      </w:r>
      <w:r w:rsidRPr="002E4BE4">
        <w:rPr>
          <w:vertAlign w:val="subscript"/>
          <w:lang w:val="en-US"/>
        </w:rPr>
        <w:t>0</w:t>
      </w:r>
      <w:r w:rsidRPr="00C74FDB">
        <w:rPr>
          <w:rFonts w:ascii="Tms Rmn" w:hAnsi="Tms Rmn"/>
          <w:lang w:val="en-US"/>
        </w:rPr>
        <w:t xml:space="preserve"> and </w:t>
      </w:r>
      <w:r w:rsidRPr="00C74FDB">
        <w:rPr>
          <w:i/>
          <w:lang w:val="en-US"/>
        </w:rPr>
        <w:t>k</w:t>
      </w:r>
      <w:r w:rsidRPr="00C74FDB">
        <w:rPr>
          <w:lang w:val="en-US"/>
        </w:rPr>
        <w:t xml:space="preserve"> are defined and expressed in </w:t>
      </w:r>
      <w:r w:rsidRPr="00C74FDB">
        <w:rPr>
          <w:i/>
          <w:lang w:val="en-US"/>
        </w:rPr>
        <w:t>recommends</w:t>
      </w:r>
      <w:r w:rsidRPr="00C74FDB">
        <w:rPr>
          <w:lang w:val="en-US"/>
        </w:rPr>
        <w:t xml:space="preserve"> 2.1;</w:t>
      </w:r>
    </w:p>
    <w:p w:rsidR="00C74FDB" w:rsidRPr="00C74FDB" w:rsidRDefault="00C74FDB" w:rsidP="00C74FDB">
      <w:pPr>
        <w:spacing w:beforeLines="50" w:line="300" w:lineRule="exact"/>
        <w:rPr>
          <w:lang w:val="en-US"/>
        </w:rPr>
      </w:pPr>
      <w:r w:rsidRPr="00C74FDB">
        <w:rPr>
          <w:b/>
          <w:lang w:val="en-US"/>
        </w:rPr>
        <w:t>2.3</w:t>
      </w:r>
      <w:r w:rsidRPr="00C74FDB">
        <w:rPr>
          <w:b/>
          <w:lang w:val="en-US"/>
        </w:rPr>
        <w:tab/>
      </w:r>
      <w:r w:rsidRPr="00C74FDB">
        <w:rPr>
          <w:lang w:val="en-US"/>
        </w:rPr>
        <w:t xml:space="preserve">in cases involving typical antennas operating in the 1-3 GHz range, the parameter </w:t>
      </w:r>
      <w:r w:rsidRPr="00C74FDB">
        <w:rPr>
          <w:i/>
          <w:lang w:val="en-US"/>
        </w:rPr>
        <w:t>k</w:t>
      </w:r>
      <w:r w:rsidRPr="00C74FDB">
        <w:rPr>
          <w:lang w:val="en-US"/>
        </w:rPr>
        <w:t xml:space="preserve"> should be 0.7;</w:t>
      </w:r>
    </w:p>
    <w:p w:rsidR="00C74FDB" w:rsidRPr="00C74FDB" w:rsidRDefault="00C74FDB" w:rsidP="00C74FDB">
      <w:pPr>
        <w:spacing w:before="0" w:line="300" w:lineRule="exact"/>
        <w:rPr>
          <w:lang w:val="en-US" w:eastAsia="ja-JP"/>
        </w:rPr>
      </w:pPr>
      <w:r w:rsidRPr="00C74FDB">
        <w:rPr>
          <w:b/>
          <w:lang w:val="en-US"/>
        </w:rPr>
        <w:t>2.4</w:t>
      </w:r>
      <w:r w:rsidRPr="00C74FDB">
        <w:rPr>
          <w:lang w:val="en-US"/>
        </w:rPr>
        <w:tab/>
        <w:t xml:space="preserve">in cases involving antennas with improved side-lobe performance in the 1-3 GHz range, and for all antennas operating in the 3-70 GHz range, the parameter </w:t>
      </w:r>
      <w:r w:rsidRPr="00C74FDB">
        <w:rPr>
          <w:i/>
          <w:lang w:val="en-US"/>
        </w:rPr>
        <w:t>k</w:t>
      </w:r>
      <w:r w:rsidRPr="00C74FDB">
        <w:rPr>
          <w:lang w:val="en-US"/>
        </w:rPr>
        <w:t xml:space="preserve"> should be 0;</w:t>
      </w:r>
    </w:p>
    <w:p w:rsidR="00C74FDB" w:rsidRPr="00C74FDB" w:rsidRDefault="00C74FDB" w:rsidP="00E749A4">
      <w:pPr>
        <w:rPr>
          <w:lang w:val="en-US"/>
        </w:rPr>
      </w:pPr>
      <w:r w:rsidRPr="00C74FDB">
        <w:rPr>
          <w:b/>
          <w:lang w:val="en-US" w:eastAsia="ja-JP"/>
        </w:rPr>
        <w:t>2</w:t>
      </w:r>
      <w:r w:rsidRPr="00C74FDB">
        <w:rPr>
          <w:b/>
          <w:lang w:val="en-US"/>
        </w:rPr>
        <w:t>.5</w:t>
      </w:r>
      <w:r w:rsidRPr="00C74FDB">
        <w:rPr>
          <w:b/>
          <w:lang w:val="en-US"/>
        </w:rPr>
        <w:tab/>
      </w:r>
      <w:r w:rsidRPr="00C74FDB">
        <w:rPr>
          <w:lang w:val="en-US"/>
        </w:rPr>
        <w:t xml:space="preserve">in cases where the antennas in </w:t>
      </w:r>
      <w:r w:rsidRPr="00C74FDB">
        <w:rPr>
          <w:i/>
          <w:lang w:val="en-US"/>
        </w:rPr>
        <w:t>recommends</w:t>
      </w:r>
      <w:r w:rsidRPr="00C74FDB">
        <w:rPr>
          <w:lang w:val="en-US"/>
        </w:rPr>
        <w:t> </w:t>
      </w:r>
      <w:r w:rsidRPr="00C74FDB">
        <w:rPr>
          <w:lang w:val="en-US" w:eastAsia="ja-JP"/>
        </w:rPr>
        <w:t>2</w:t>
      </w:r>
      <w:r w:rsidRPr="00C74FDB">
        <w:rPr>
          <w:lang w:val="en-US"/>
        </w:rPr>
        <w:t xml:space="preserve">.1 through </w:t>
      </w:r>
      <w:r w:rsidRPr="00C74FDB">
        <w:rPr>
          <w:lang w:val="en-US" w:eastAsia="ja-JP"/>
        </w:rPr>
        <w:t>2</w:t>
      </w:r>
      <w:r w:rsidRPr="00C74FDB">
        <w:rPr>
          <w:lang w:val="en-US"/>
        </w:rPr>
        <w:t xml:space="preserve">.2 operate with a downward </w:t>
      </w:r>
      <w:r w:rsidRPr="00C74FDB">
        <w:rPr>
          <w:lang w:val="en-US" w:eastAsia="ja-JP"/>
        </w:rPr>
        <w:t xml:space="preserve">electrical </w:t>
      </w:r>
      <w:r w:rsidRPr="00C74FDB">
        <w:rPr>
          <w:lang w:val="en-US"/>
        </w:rPr>
        <w:t xml:space="preserve">tilt, all of the equations in those </w:t>
      </w:r>
      <w:r w:rsidRPr="00C74FDB">
        <w:rPr>
          <w:i/>
          <w:lang w:val="en-US"/>
        </w:rPr>
        <w:t>recommends</w:t>
      </w:r>
      <w:r w:rsidRPr="00C74FDB">
        <w:rPr>
          <w:lang w:val="en-US"/>
        </w:rPr>
        <w:t xml:space="preserve"> are valid with the definitions of the following variables (see </w:t>
      </w:r>
      <w:r w:rsidR="00E749A4">
        <w:rPr>
          <w:lang w:val="en-US" w:eastAsia="ja-JP"/>
        </w:rPr>
        <w:t>§</w:t>
      </w:r>
      <w:r w:rsidRPr="00C74FDB">
        <w:rPr>
          <w:lang w:val="en-US" w:eastAsia="ja-JP"/>
        </w:rPr>
        <w:t xml:space="preserve"> 3 in </w:t>
      </w:r>
      <w:r w:rsidRPr="00C74FDB">
        <w:rPr>
          <w:lang w:val="en-US"/>
        </w:rPr>
        <w:t>Annex 7):</w:t>
      </w:r>
    </w:p>
    <w:p w:rsidR="00C74FDB" w:rsidRPr="002F766A" w:rsidRDefault="00C74FDB" w:rsidP="00C74FDB">
      <w:pPr>
        <w:pStyle w:val="Equationlegend"/>
      </w:pPr>
      <w:r w:rsidRPr="002F766A">
        <w:tab/>
      </w:r>
      <w:r w:rsidRPr="002F766A">
        <w:rPr>
          <w:szCs w:val="24"/>
        </w:rPr>
        <w:sym w:font="Symbol" w:char="F071"/>
      </w:r>
      <w:r w:rsidRPr="00F66100">
        <w:rPr>
          <w:i/>
          <w:iCs/>
          <w:szCs w:val="24"/>
          <w:vertAlign w:val="subscript"/>
          <w:lang w:eastAsia="ja-JP"/>
        </w:rPr>
        <w:t>e</w:t>
      </w:r>
      <w:r w:rsidRPr="002F766A">
        <w:t>:</w:t>
      </w:r>
      <w:r w:rsidRPr="002F766A">
        <w:tab/>
        <w:t xml:space="preserve">elevation angle (degrees) by which the tilted radiation patterns are calculated using equations in </w:t>
      </w:r>
      <w:r w:rsidRPr="00F66100">
        <w:rPr>
          <w:i/>
          <w:iCs/>
        </w:rPr>
        <w:t>recommends</w:t>
      </w:r>
      <w:r w:rsidRPr="002F766A">
        <w:t xml:space="preserve"> 2.1</w:t>
      </w:r>
      <w:r>
        <w:t xml:space="preserve"> </w:t>
      </w:r>
      <w:r w:rsidRPr="002F766A">
        <w:t xml:space="preserve">and </w:t>
      </w:r>
      <w:r w:rsidRPr="00F66100">
        <w:t>2</w:t>
      </w:r>
      <w:r w:rsidRPr="002F766A">
        <w:t>.2</w:t>
      </w:r>
    </w:p>
    <w:p w:rsidR="00C74FDB" w:rsidRPr="00511E24" w:rsidRDefault="00C74FDB" w:rsidP="00C74FDB">
      <w:pPr>
        <w:pStyle w:val="Equationlegend"/>
        <w:rPr>
          <w:lang w:eastAsia="ja-JP"/>
        </w:rPr>
      </w:pPr>
      <w:r w:rsidRPr="002F766A">
        <w:tab/>
      </w:r>
      <w:r w:rsidRPr="002F766A">
        <w:rPr>
          <w:szCs w:val="24"/>
        </w:rPr>
        <w:sym w:font="Symbol" w:char="F071"/>
      </w:r>
      <w:r w:rsidRPr="00F66100">
        <w:rPr>
          <w:i/>
          <w:iCs/>
          <w:vertAlign w:val="subscript"/>
        </w:rPr>
        <w:t>h</w:t>
      </w:r>
      <w:r w:rsidRPr="002F766A">
        <w:t>:</w:t>
      </w:r>
      <w:r w:rsidRPr="002F766A">
        <w:tab/>
        <w:t>elevation angle (</w:t>
      </w:r>
      <w:r w:rsidRPr="00511E24">
        <w:t>degrees) measured from the horizontal plane at the site of the antenna (</w:t>
      </w:r>
      <w:r w:rsidRPr="00511E24">
        <w:rPr>
          <w:szCs w:val="24"/>
        </w:rPr>
        <w:sym w:font="Symbol" w:char="F02D"/>
      </w:r>
      <w:r w:rsidRPr="00511E24">
        <w:t xml:space="preserve">90° ≤ </w:t>
      </w:r>
      <w:r w:rsidRPr="00511E24">
        <w:rPr>
          <w:szCs w:val="24"/>
        </w:rPr>
        <w:sym w:font="Symbol" w:char="F071"/>
      </w:r>
      <w:r w:rsidRPr="00F66100">
        <w:rPr>
          <w:i/>
          <w:iCs/>
          <w:vertAlign w:val="subscript"/>
        </w:rPr>
        <w:t>h</w:t>
      </w:r>
      <w:r w:rsidRPr="00511E24">
        <w:t xml:space="preserve"> ≤ 90°)</w:t>
      </w:r>
    </w:p>
    <w:p w:rsidR="00C74FDB" w:rsidRPr="00511E24" w:rsidRDefault="00C74FDB" w:rsidP="00C74FDB">
      <w:pPr>
        <w:pStyle w:val="Equationlegend"/>
        <w:rPr>
          <w:lang w:eastAsia="ja-JP"/>
        </w:rPr>
      </w:pPr>
      <w:r w:rsidRPr="00511E24">
        <w:tab/>
      </w:r>
      <w:r w:rsidRPr="00511E24">
        <w:rPr>
          <w:szCs w:val="24"/>
        </w:rPr>
        <w:sym w:font="Symbol" w:char="F062"/>
      </w:r>
      <w:r w:rsidRPr="00511E24">
        <w:t>:</w:t>
      </w:r>
      <w:r w:rsidRPr="00511E24">
        <w:tab/>
      </w:r>
      <w:r w:rsidRPr="00F66100">
        <w:t>downwar</w:t>
      </w:r>
      <w:r w:rsidRPr="00F66100">
        <w:rPr>
          <w:lang w:eastAsia="ja-JP"/>
        </w:rPr>
        <w:t xml:space="preserve">d </w:t>
      </w:r>
      <w:r w:rsidRPr="00511E24">
        <w:t>tilt angle</w:t>
      </w:r>
      <w:r w:rsidRPr="00F66100">
        <w:rPr>
          <w:lang w:eastAsia="ja-JP"/>
        </w:rPr>
        <w:t>,</w:t>
      </w:r>
      <w:r w:rsidRPr="00511E24">
        <w:t xml:space="preserve"> the positive angle (degrees) that the main beam axis is below the horizontal plane at the site of the antenna.</w:t>
      </w:r>
    </w:p>
    <w:p w:rsidR="00C74FDB" w:rsidRPr="00C74FDB" w:rsidRDefault="00C74FDB" w:rsidP="00C74FDB">
      <w:pPr>
        <w:rPr>
          <w:lang w:val="en-US" w:eastAsia="ja-JP"/>
        </w:rPr>
      </w:pPr>
      <w:r w:rsidRPr="00C74FDB">
        <w:rPr>
          <w:lang w:val="en-US"/>
        </w:rPr>
        <w:t>These are interrelated as follows:</w:t>
      </w:r>
    </w:p>
    <w:p w:rsidR="00C74FDB" w:rsidRPr="00C74FDB" w:rsidRDefault="00C74FDB" w:rsidP="00E749A4">
      <w:pPr>
        <w:pStyle w:val="Equation"/>
        <w:tabs>
          <w:tab w:val="left" w:pos="6804"/>
        </w:tabs>
        <w:snapToGrid w:val="0"/>
        <w:rPr>
          <w:lang w:val="en-US" w:eastAsia="ja-JP"/>
        </w:rPr>
      </w:pPr>
      <w:r w:rsidRPr="00C74FDB">
        <w:rPr>
          <w:lang w:val="en-US"/>
        </w:rPr>
        <w:tab/>
      </w:r>
      <w:r w:rsidRPr="00C74FDB">
        <w:rPr>
          <w:lang w:val="en-US"/>
        </w:rPr>
        <w:tab/>
      </w:r>
      <w:r w:rsidR="00E749A4" w:rsidRPr="00511E24">
        <w:rPr>
          <w:position w:val="-28"/>
        </w:rPr>
        <w:object w:dxaOrig="1680" w:dyaOrig="660">
          <v:shape id="_x0000_i1030" type="#_x0000_t75" style="width:83.25pt;height:31.5pt" o:ole="">
            <v:imagedata r:id="rId25" o:title=""/>
          </v:shape>
          <o:OLEObject Type="Embed" ProgID="Equation.3" ShapeID="_x0000_i1030" DrawAspect="Content" ObjectID="_1399292192" r:id="rId26"/>
        </w:object>
      </w:r>
      <w:r w:rsidR="00E749A4">
        <w:rPr>
          <w:lang w:val="en-US"/>
        </w:rPr>
        <w:tab/>
      </w:r>
      <w:r w:rsidRPr="00C74FDB">
        <w:rPr>
          <w:lang w:val="en-US" w:eastAsia="ja-JP"/>
        </w:rPr>
        <w:t xml:space="preserve">for  </w:t>
      </w:r>
      <w:r w:rsidR="00E749A4" w:rsidRPr="00511E24">
        <w:rPr>
          <w:position w:val="-12"/>
          <w:lang w:eastAsia="ja-JP"/>
        </w:rPr>
        <w:object w:dxaOrig="1020" w:dyaOrig="360">
          <v:shape id="_x0000_i1031" type="#_x0000_t75" style="width:52.5pt;height:18.75pt" o:ole="">
            <v:imagedata r:id="rId27" o:title=""/>
          </v:shape>
          <o:OLEObject Type="Embed" ProgID="Equation.3" ShapeID="_x0000_i1031" DrawAspect="Content" ObjectID="_1399292193" r:id="rId28"/>
        </w:object>
      </w:r>
      <w:r w:rsidRPr="00C74FDB">
        <w:rPr>
          <w:lang w:val="en-US" w:eastAsia="ja-JP"/>
        </w:rPr>
        <w:tab/>
        <w:t>(1e)</w:t>
      </w:r>
    </w:p>
    <w:p w:rsidR="00C74FDB" w:rsidRPr="00C74FDB" w:rsidRDefault="00C74FDB" w:rsidP="00E749A4">
      <w:pPr>
        <w:pStyle w:val="Equation"/>
        <w:tabs>
          <w:tab w:val="left" w:pos="6804"/>
        </w:tabs>
        <w:snapToGrid w:val="0"/>
        <w:rPr>
          <w:lang w:val="en-US" w:eastAsia="ja-JP"/>
        </w:rPr>
      </w:pPr>
      <w:r w:rsidRPr="00C74FDB">
        <w:rPr>
          <w:lang w:val="en-US" w:eastAsia="ja-JP"/>
        </w:rPr>
        <w:tab/>
      </w:r>
      <w:r w:rsidRPr="00C74FDB">
        <w:rPr>
          <w:lang w:val="en-US" w:eastAsia="ja-JP"/>
        </w:rPr>
        <w:tab/>
      </w:r>
      <w:r w:rsidR="00E749A4" w:rsidRPr="00511E24">
        <w:rPr>
          <w:position w:val="-28"/>
          <w:lang w:eastAsia="ja-JP"/>
        </w:rPr>
        <w:object w:dxaOrig="1680" w:dyaOrig="660">
          <v:shape id="_x0000_i1032" type="#_x0000_t75" style="width:83.25pt;height:31.5pt" o:ole="">
            <v:imagedata r:id="rId29" o:title=""/>
          </v:shape>
          <o:OLEObject Type="Embed" ProgID="Equation.3" ShapeID="_x0000_i1032" DrawAspect="Content" ObjectID="_1399292194" r:id="rId30"/>
        </w:object>
      </w:r>
      <w:r w:rsidR="00E749A4">
        <w:rPr>
          <w:lang w:val="en-US"/>
        </w:rPr>
        <w:tab/>
      </w:r>
      <w:r w:rsidRPr="00C74FDB">
        <w:rPr>
          <w:lang w:val="en-US" w:eastAsia="ja-JP"/>
        </w:rPr>
        <w:t xml:space="preserve">for  </w:t>
      </w:r>
      <w:r w:rsidR="00E749A4" w:rsidRPr="00F66100">
        <w:rPr>
          <w:position w:val="-12"/>
          <w:lang w:eastAsia="ja-JP"/>
        </w:rPr>
        <w:object w:dxaOrig="1020" w:dyaOrig="360">
          <v:shape id="_x0000_i1033" type="#_x0000_t75" style="width:52.5pt;height:18.75pt" o:ole="">
            <v:imagedata r:id="rId31" o:title=""/>
          </v:shape>
          <o:OLEObject Type="Embed" ProgID="Equation.3" ShapeID="_x0000_i1033" DrawAspect="Content" ObjectID="_1399292195" r:id="rId32"/>
        </w:object>
      </w:r>
    </w:p>
    <w:p w:rsidR="00C74FDB" w:rsidRPr="00C74FDB" w:rsidRDefault="00C74FDB" w:rsidP="002E4BE4">
      <w:pPr>
        <w:rPr>
          <w:lang w:val="en-US" w:eastAsia="ja-JP"/>
        </w:rPr>
      </w:pPr>
      <w:r w:rsidRPr="00C74FDB">
        <w:rPr>
          <w:lang w:val="en-US" w:eastAsia="ja-JP"/>
        </w:rPr>
        <w:t>E</w:t>
      </w:r>
      <w:r w:rsidRPr="00C74FDB">
        <w:rPr>
          <w:lang w:val="en-US"/>
        </w:rPr>
        <w:t>lectrically tilted radiation pattern</w:t>
      </w:r>
      <w:r w:rsidRPr="00C74FDB">
        <w:rPr>
          <w:lang w:val="en-US" w:eastAsia="ja-JP"/>
        </w:rPr>
        <w:t>s are</w:t>
      </w:r>
      <w:r w:rsidRPr="00C74FDB">
        <w:rPr>
          <w:lang w:val="en-US"/>
        </w:rPr>
        <w:t xml:space="preserve"> calculated by using </w:t>
      </w:r>
      <w:r w:rsidR="002E4BE4">
        <w:rPr>
          <w:lang w:val="en-US"/>
        </w:rPr>
        <w:sym w:font="Symbol" w:char="F071"/>
      </w:r>
      <w:r w:rsidRPr="00C74FDB">
        <w:rPr>
          <w:vertAlign w:val="subscript"/>
          <w:lang w:val="en-US" w:eastAsia="ja-JP"/>
        </w:rPr>
        <w:t>e</w:t>
      </w:r>
      <w:r w:rsidRPr="002E4BE4">
        <w:rPr>
          <w:lang w:val="en-US" w:eastAsia="ja-JP"/>
        </w:rPr>
        <w:t xml:space="preserve"> </w:t>
      </w:r>
      <w:r w:rsidRPr="00C74FDB">
        <w:rPr>
          <w:lang w:val="en-US" w:eastAsia="ja-JP"/>
        </w:rPr>
        <w:t xml:space="preserve">of equation (1e) </w:t>
      </w:r>
      <w:r w:rsidRPr="00C74FDB">
        <w:rPr>
          <w:lang w:val="en-US"/>
        </w:rPr>
        <w:t xml:space="preserve">instead of </w:t>
      </w:r>
      <w:r w:rsidR="002E4BE4">
        <w:rPr>
          <w:lang w:val="en-US"/>
        </w:rPr>
        <w:sym w:font="Symbol" w:char="F071"/>
      </w:r>
      <w:r w:rsidR="002E4BE4">
        <w:rPr>
          <w:lang w:val="en-US"/>
        </w:rPr>
        <w:t xml:space="preserve"> </w:t>
      </w:r>
      <w:r w:rsidRPr="00C74FDB">
        <w:rPr>
          <w:lang w:val="en-US" w:eastAsia="ja-JP"/>
        </w:rPr>
        <w:t>at</w:t>
      </w:r>
      <w:r w:rsidRPr="00C74FDB">
        <w:rPr>
          <w:lang w:val="en-US"/>
        </w:rPr>
        <w:t xml:space="preserve"> the equations in </w:t>
      </w:r>
      <w:r w:rsidRPr="00C74FDB">
        <w:rPr>
          <w:i/>
          <w:lang w:val="en-US"/>
        </w:rPr>
        <w:t xml:space="preserve">recommends </w:t>
      </w:r>
      <w:r w:rsidRPr="00C74FDB">
        <w:rPr>
          <w:lang w:val="en-US" w:eastAsia="ja-JP"/>
        </w:rPr>
        <w:t>2</w:t>
      </w:r>
      <w:r w:rsidRPr="00C74FDB">
        <w:rPr>
          <w:lang w:val="en-US"/>
        </w:rPr>
        <w:t>.1</w:t>
      </w:r>
      <w:r w:rsidRPr="00C74FDB">
        <w:rPr>
          <w:lang w:val="en-US" w:eastAsia="ja-JP"/>
        </w:rPr>
        <w:t xml:space="preserve"> and 2.2, respectively.</w:t>
      </w:r>
    </w:p>
    <w:p w:rsidR="00C74FDB" w:rsidRPr="00C74FDB" w:rsidRDefault="00C74FDB" w:rsidP="002E4BE4">
      <w:pPr>
        <w:rPr>
          <w:lang w:val="en-US"/>
        </w:rPr>
      </w:pPr>
      <w:r w:rsidRPr="00C74FDB">
        <w:rPr>
          <w:b/>
          <w:lang w:val="en-US"/>
        </w:rPr>
        <w:t>3</w:t>
      </w:r>
      <w:r w:rsidRPr="00C74FDB">
        <w:rPr>
          <w:lang w:val="en-US"/>
        </w:rPr>
        <w:tab/>
        <w:t>that, in the frequency range from 1 GHz to about 70 GHz, the following reference radiation patterns should be used in cases involving stations that use sectoral antennas with a 3 dB beamwidth in the azimuth plane less than about 120</w:t>
      </w:r>
      <w:r w:rsidR="002E4BE4">
        <w:rPr>
          <w:lang w:val="en-US"/>
        </w:rPr>
        <w:t>°</w:t>
      </w:r>
      <w:r w:rsidR="002E4BE4" w:rsidRPr="00C74FDB">
        <w:rPr>
          <w:lang w:val="en-US"/>
        </w:rPr>
        <w:t xml:space="preserve"> </w:t>
      </w:r>
      <w:r w:rsidRPr="00C74FDB">
        <w:rPr>
          <w:lang w:val="en-US"/>
        </w:rPr>
        <w:t>(see Annex 4);</w:t>
      </w:r>
    </w:p>
    <w:p w:rsidR="00C74FDB" w:rsidRPr="00C74FDB" w:rsidRDefault="00C74FDB" w:rsidP="00C74FDB">
      <w:pPr>
        <w:spacing w:beforeLines="50" w:line="300" w:lineRule="exact"/>
        <w:rPr>
          <w:lang w:val="en-US"/>
        </w:rPr>
      </w:pPr>
      <w:r w:rsidRPr="00C74FDB">
        <w:rPr>
          <w:b/>
          <w:lang w:val="en-US"/>
        </w:rPr>
        <w:t>3.1</w:t>
      </w:r>
      <w:r w:rsidRPr="00C74FDB">
        <w:rPr>
          <w:b/>
          <w:lang w:val="en-US"/>
        </w:rPr>
        <w:tab/>
      </w:r>
      <w:r w:rsidRPr="00C74FDB">
        <w:rPr>
          <w:lang w:val="en-US"/>
        </w:rPr>
        <w:t xml:space="preserve">in the case of peak side-lobe patterns referred to in </w:t>
      </w:r>
      <w:r w:rsidRPr="00C74FDB">
        <w:rPr>
          <w:i/>
          <w:lang w:val="en-US"/>
        </w:rPr>
        <w:t>considering</w:t>
      </w:r>
      <w:r w:rsidRPr="00C74FDB">
        <w:rPr>
          <w:lang w:val="en-US"/>
        </w:rPr>
        <w:t xml:space="preserve"> b), the following equations should be used for elevation angles that range from −90° to 90° and for azimuth angles that range from –180° to 180°:</w:t>
      </w:r>
    </w:p>
    <w:p w:rsidR="00C74FDB" w:rsidRPr="00C74FDB" w:rsidRDefault="00C74FDB" w:rsidP="00C74FDB">
      <w:pPr>
        <w:pStyle w:val="Equation"/>
        <w:rPr>
          <w:lang w:val="en-US"/>
        </w:rPr>
      </w:pPr>
      <w:r w:rsidRPr="00C74FDB">
        <w:rPr>
          <w:lang w:val="en-US" w:eastAsia="ja-JP"/>
        </w:rPr>
        <w:tab/>
      </w:r>
      <w:r w:rsidRPr="00C74FDB">
        <w:rPr>
          <w:lang w:val="en-US" w:eastAsia="ja-JP"/>
        </w:rPr>
        <w:tab/>
      </w:r>
      <w:r w:rsidR="00E749A4" w:rsidRPr="00E749A4">
        <w:rPr>
          <w:position w:val="-14"/>
        </w:rPr>
        <w:object w:dxaOrig="1740" w:dyaOrig="380">
          <v:shape id="_x0000_i1034" type="#_x0000_t75" style="width:85.5pt;height:19.5pt" o:ole="" fillcolor="window">
            <v:imagedata r:id="rId33" o:title=""/>
          </v:shape>
          <o:OLEObject Type="Embed" ProgID="Equation.3" ShapeID="_x0000_i1034" DrawAspect="Content" ObjectID="_1399292196" r:id="rId34"/>
        </w:object>
      </w:r>
      <w:r w:rsidRPr="00C74FDB">
        <w:rPr>
          <w:lang w:val="en-US"/>
        </w:rPr>
        <w:tab/>
        <w:t>(2a1)</w:t>
      </w:r>
    </w:p>
    <w:p w:rsidR="00C74FDB" w:rsidRPr="00C74FDB" w:rsidRDefault="00C74FDB" w:rsidP="00E749A4">
      <w:pPr>
        <w:pStyle w:val="Equation"/>
        <w:rPr>
          <w:lang w:val="en-US"/>
        </w:rPr>
      </w:pPr>
      <w:r w:rsidRPr="00C74FDB">
        <w:rPr>
          <w:lang w:val="en-US"/>
        </w:rPr>
        <w:lastRenderedPageBreak/>
        <w:tab/>
      </w:r>
      <w:r w:rsidRPr="00C74FDB">
        <w:rPr>
          <w:lang w:val="en-US"/>
        </w:rPr>
        <w:tab/>
      </w:r>
      <w:r w:rsidR="00E749A4" w:rsidRPr="002F766A">
        <w:rPr>
          <w:position w:val="-30"/>
        </w:rPr>
        <w:object w:dxaOrig="1800" w:dyaOrig="720">
          <v:shape id="_x0000_i1035" type="#_x0000_t75" style="width:88.5pt;height:36pt" o:ole="" fillcolor="window">
            <v:imagedata r:id="rId35" o:title=""/>
          </v:shape>
          <o:OLEObject Type="Embed" ProgID="Equation.3" ShapeID="_x0000_i1035" DrawAspect="Content" ObjectID="_1399292197" r:id="rId36"/>
        </w:object>
      </w:r>
      <w:r w:rsidRPr="00C74FDB">
        <w:rPr>
          <w:lang w:val="en-US"/>
        </w:rPr>
        <w:tab/>
        <w:t>(2a2)</w:t>
      </w:r>
    </w:p>
    <w:p w:rsidR="00C74FDB" w:rsidRPr="00C74FDB" w:rsidRDefault="00C74FDB" w:rsidP="00C74FDB">
      <w:pPr>
        <w:pStyle w:val="Equation"/>
        <w:rPr>
          <w:lang w:val="en-US" w:eastAsia="ja-JP"/>
        </w:rPr>
      </w:pPr>
      <w:r w:rsidRPr="00C74FDB">
        <w:rPr>
          <w:lang w:val="en-US" w:eastAsia="ja-JP"/>
        </w:rPr>
        <w:tab/>
      </w:r>
      <w:r w:rsidRPr="00C74FDB">
        <w:rPr>
          <w:lang w:val="en-US" w:eastAsia="ja-JP"/>
        </w:rPr>
        <w:tab/>
      </w:r>
      <w:r w:rsidR="00E749A4" w:rsidRPr="00E749A4">
        <w:rPr>
          <w:position w:val="-80"/>
        </w:rPr>
        <w:object w:dxaOrig="2780" w:dyaOrig="1180">
          <v:shape id="_x0000_i1036" type="#_x0000_t75" style="width:137.25pt;height:58.5pt" o:ole="" fillcolor="window">
            <v:imagedata r:id="rId37" o:title=""/>
          </v:shape>
          <o:OLEObject Type="Embed" ProgID="Equation.3" ShapeID="_x0000_i1036" DrawAspect="Content" ObjectID="_1399292198" r:id="rId38"/>
        </w:object>
      </w:r>
      <w:r w:rsidRPr="00C74FDB">
        <w:rPr>
          <w:lang w:val="en-US" w:eastAsia="ja-JP"/>
        </w:rPr>
        <w:tab/>
        <w:t>(2a3)</w:t>
      </w:r>
    </w:p>
    <w:p w:rsidR="00C74FDB" w:rsidRPr="00C74FDB" w:rsidRDefault="00C74FDB" w:rsidP="00E749A4">
      <w:pPr>
        <w:pStyle w:val="Equation"/>
        <w:rPr>
          <w:lang w:val="en-US" w:eastAsia="ja-JP"/>
        </w:rPr>
      </w:pPr>
      <w:r w:rsidRPr="00C74FDB">
        <w:rPr>
          <w:lang w:val="en-US" w:eastAsia="ja-JP"/>
        </w:rPr>
        <w:tab/>
      </w:r>
      <w:r w:rsidRPr="00C74FDB">
        <w:rPr>
          <w:lang w:val="en-US" w:eastAsia="ja-JP"/>
        </w:rPr>
        <w:tab/>
      </w:r>
      <w:r w:rsidR="00E749A4" w:rsidRPr="002F766A">
        <w:rPr>
          <w:position w:val="-10"/>
        </w:rPr>
        <w:object w:dxaOrig="2220" w:dyaOrig="340">
          <v:shape id="_x0000_i1037" type="#_x0000_t75" style="width:109.5pt;height:17.25pt" o:ole="" fillcolor="window">
            <v:imagedata r:id="rId39" o:title=""/>
          </v:shape>
          <o:OLEObject Type="Embed" ProgID="Equation.3" ShapeID="_x0000_i1037" DrawAspect="Content" ObjectID="_1399292199" r:id="rId40"/>
        </w:object>
      </w:r>
      <w:r w:rsidRPr="00C74FDB">
        <w:rPr>
          <w:position w:val="-10"/>
          <w:lang w:val="en-US" w:eastAsia="ja-JP"/>
        </w:rPr>
        <w:t>,</w:t>
      </w:r>
      <w:r w:rsidRPr="00C74FDB">
        <w:rPr>
          <w:lang w:val="en-US" w:eastAsia="ja-JP"/>
        </w:rPr>
        <w:t xml:space="preserve">   </w:t>
      </w:r>
      <w:r w:rsidR="00E749A4" w:rsidRPr="00FD3BEC">
        <w:rPr>
          <w:position w:val="-10"/>
        </w:rPr>
        <w:object w:dxaOrig="1359" w:dyaOrig="320">
          <v:shape id="_x0000_i1038" type="#_x0000_t75" style="width:68.25pt;height:15pt" o:ole="">
            <v:imagedata r:id="rId41" o:title=""/>
          </v:shape>
          <o:OLEObject Type="Embed" ProgID="Equation.3" ShapeID="_x0000_i1038" DrawAspect="Content" ObjectID="_1399292200" r:id="rId42"/>
        </w:object>
      </w:r>
      <w:r w:rsidRPr="00C74FDB">
        <w:rPr>
          <w:lang w:val="en-US"/>
        </w:rPr>
        <w:t>    (degrees)</w:t>
      </w:r>
      <w:r w:rsidRPr="00C74FDB">
        <w:rPr>
          <w:lang w:val="en-US" w:eastAsia="ja-JP"/>
        </w:rPr>
        <w:t xml:space="preserve">   (see Note 7)</w:t>
      </w:r>
      <w:r w:rsidRPr="00C74FDB">
        <w:rPr>
          <w:lang w:val="en-US"/>
        </w:rPr>
        <w:tab/>
        <w:t>(2a4)</w:t>
      </w:r>
    </w:p>
    <w:p w:rsidR="00C74FDB" w:rsidRPr="00C74FDB" w:rsidRDefault="00C74FDB" w:rsidP="00C74FDB">
      <w:pPr>
        <w:pStyle w:val="Equation"/>
        <w:rPr>
          <w:lang w:val="en-US" w:eastAsia="ja-JP"/>
        </w:rPr>
      </w:pPr>
      <w:r w:rsidRPr="00C74FDB">
        <w:rPr>
          <w:lang w:val="en-US"/>
        </w:rPr>
        <w:tab/>
      </w:r>
      <w:r w:rsidRPr="00C74FDB">
        <w:rPr>
          <w:lang w:val="en-US"/>
        </w:rPr>
        <w:tab/>
      </w:r>
      <w:r w:rsidR="00E749A4" w:rsidRPr="002F766A">
        <w:rPr>
          <w:position w:val="-12"/>
        </w:rPr>
        <w:object w:dxaOrig="1040" w:dyaOrig="360">
          <v:shape id="_x0000_i1039" type="#_x0000_t75" style="width:52.5pt;height:18.75pt" o:ole="" fillcolor="window">
            <v:imagedata r:id="rId43" o:title=""/>
          </v:shape>
          <o:OLEObject Type="Embed" ProgID="Equation.3" ShapeID="_x0000_i1039" DrawAspect="Content" ObjectID="_1399292201" r:id="rId44"/>
        </w:object>
      </w:r>
      <w:r w:rsidRPr="00C74FDB">
        <w:rPr>
          <w:lang w:val="en-US" w:eastAsia="ja-JP"/>
        </w:rPr>
        <w:tab/>
        <w:t>(2a5)</w:t>
      </w:r>
    </w:p>
    <w:p w:rsidR="00C74FDB" w:rsidRPr="00C74FDB" w:rsidRDefault="00C74FDB" w:rsidP="00C74FDB">
      <w:pPr>
        <w:rPr>
          <w:lang w:val="en-US" w:eastAsia="ja-JP"/>
        </w:rPr>
      </w:pPr>
      <w:r w:rsidRPr="00C74FDB">
        <w:rPr>
          <w:lang w:val="en-US" w:eastAsia="ja-JP"/>
        </w:rPr>
        <w:t>where:</w:t>
      </w:r>
    </w:p>
    <w:p w:rsidR="00C74FDB" w:rsidRDefault="00C74FDB" w:rsidP="00C74FDB">
      <w:pPr>
        <w:pStyle w:val="Equationlegend"/>
        <w:spacing w:before="0" w:line="300" w:lineRule="exact"/>
        <w:rPr>
          <w:lang w:eastAsia="ja-JP"/>
        </w:rPr>
      </w:pPr>
      <w:r w:rsidRPr="002F766A">
        <w:rPr>
          <w:lang w:eastAsia="ja-JP"/>
        </w:rPr>
        <w:tab/>
      </w:r>
      <w:r w:rsidRPr="002F766A">
        <w:rPr>
          <w:szCs w:val="24"/>
          <w:lang w:eastAsia="ja-JP"/>
        </w:rPr>
        <w:sym w:font="Symbol" w:char="F071"/>
      </w:r>
      <w:r w:rsidRPr="002F766A">
        <w:rPr>
          <w:lang w:eastAsia="ja-JP"/>
        </w:rPr>
        <w:t>:</w:t>
      </w:r>
      <w:r w:rsidRPr="002F766A">
        <w:rPr>
          <w:lang w:eastAsia="ja-JP"/>
        </w:rPr>
        <w:tab/>
        <w:t xml:space="preserve">elevation angle relative to the local horizontal plane when the maximum gain is in that plane </w:t>
      </w:r>
      <w:r w:rsidRPr="002F766A">
        <w:t xml:space="preserve">(−90° ≤ </w:t>
      </w:r>
      <w:r w:rsidRPr="002F766A">
        <w:rPr>
          <w:szCs w:val="24"/>
        </w:rPr>
        <w:sym w:font="Symbol" w:char="F071"/>
      </w:r>
      <w:r w:rsidRPr="002F766A">
        <w:t xml:space="preserve"> ≤ 90°)</w:t>
      </w:r>
    </w:p>
    <w:p w:rsidR="00C74FDB" w:rsidRDefault="00C74FDB" w:rsidP="00C74FDB">
      <w:pPr>
        <w:pStyle w:val="Equationlegend"/>
        <w:spacing w:before="0" w:line="300" w:lineRule="exact"/>
        <w:rPr>
          <w:lang w:eastAsia="ja-JP"/>
        </w:rPr>
      </w:pPr>
      <w:r w:rsidRPr="002F766A">
        <w:rPr>
          <w:lang w:eastAsia="ja-JP"/>
        </w:rPr>
        <w:tab/>
      </w:r>
      <w:r w:rsidRPr="002F766A">
        <w:rPr>
          <w:iCs/>
          <w:szCs w:val="24"/>
          <w:lang w:eastAsia="ja-JP"/>
        </w:rPr>
        <w:sym w:font="Symbol" w:char="F06A"/>
      </w:r>
      <w:r w:rsidRPr="002F766A">
        <w:rPr>
          <w:lang w:eastAsia="ja-JP"/>
        </w:rPr>
        <w:t>:</w:t>
      </w:r>
      <w:r w:rsidRPr="002F766A">
        <w:rPr>
          <w:lang w:eastAsia="ja-JP"/>
        </w:rPr>
        <w:tab/>
        <w:t>azimuth angle relative to the angle of the maximum gain in the horizontal plane (degrees)</w:t>
      </w:r>
    </w:p>
    <w:p w:rsidR="00C74FDB" w:rsidRDefault="00C74FDB" w:rsidP="00C74FDB">
      <w:pPr>
        <w:pStyle w:val="Equationlegend"/>
        <w:spacing w:before="0" w:line="300" w:lineRule="exact"/>
        <w:rPr>
          <w:lang w:eastAsia="ja-JP"/>
        </w:rPr>
      </w:pPr>
      <w:r w:rsidRPr="002F766A">
        <w:rPr>
          <w:lang w:eastAsia="ja-JP"/>
        </w:rPr>
        <w:tab/>
      </w:r>
      <w:r w:rsidRPr="002F766A">
        <w:rPr>
          <w:szCs w:val="24"/>
          <w:lang w:eastAsia="ja-JP"/>
        </w:rPr>
        <w:sym w:font="Symbol" w:char="F06A"/>
      </w:r>
      <w:r w:rsidRPr="002F766A">
        <w:rPr>
          <w:vertAlign w:val="subscript"/>
          <w:lang w:eastAsia="ja-JP"/>
        </w:rPr>
        <w:t>3</w:t>
      </w:r>
      <w:r w:rsidRPr="002F766A">
        <w:rPr>
          <w:lang w:eastAsia="ja-JP"/>
        </w:rPr>
        <w:t>:</w:t>
      </w:r>
      <w:r w:rsidRPr="002F766A">
        <w:rPr>
          <w:lang w:eastAsia="ja-JP"/>
        </w:rPr>
        <w:tab/>
        <w:t>the 3 dB beamwidth in the azimuth plane (degrees) (generally equal to the sectoral beamwidth).</w:t>
      </w:r>
    </w:p>
    <w:p w:rsidR="00C74FDB" w:rsidRPr="00C74FDB" w:rsidRDefault="00C74FDB" w:rsidP="00C74FDB">
      <w:pPr>
        <w:spacing w:before="0" w:line="300" w:lineRule="exact"/>
        <w:rPr>
          <w:lang w:val="en-US" w:eastAsia="ja-JP"/>
        </w:rPr>
      </w:pPr>
      <w:r w:rsidRPr="00C74FDB">
        <w:rPr>
          <w:lang w:val="en-US" w:eastAsia="ja-JP"/>
        </w:rPr>
        <w:t xml:space="preserve">Other variables and parameters are as defined in </w:t>
      </w:r>
      <w:r w:rsidRPr="00C74FDB">
        <w:rPr>
          <w:i/>
          <w:lang w:val="en-US" w:eastAsia="ja-JP"/>
        </w:rPr>
        <w:t>recommends</w:t>
      </w:r>
      <w:r w:rsidRPr="00C74FDB">
        <w:rPr>
          <w:lang w:val="en-US" w:eastAsia="ja-JP"/>
        </w:rPr>
        <w:t xml:space="preserve"> 2.1;</w:t>
      </w:r>
    </w:p>
    <w:p w:rsidR="00C74FDB" w:rsidRPr="00C74FDB" w:rsidRDefault="00C74FDB" w:rsidP="00C74FDB">
      <w:pPr>
        <w:rPr>
          <w:lang w:val="en-US"/>
        </w:rPr>
      </w:pPr>
      <w:r w:rsidRPr="00C74FDB">
        <w:rPr>
          <w:b/>
          <w:lang w:val="en-US"/>
        </w:rPr>
        <w:t>3.1.1</w:t>
      </w:r>
      <w:r w:rsidRPr="00C74FDB">
        <w:rPr>
          <w:b/>
          <w:lang w:val="en-US"/>
        </w:rPr>
        <w:tab/>
      </w:r>
      <w:r w:rsidRPr="00C74FDB">
        <w:rPr>
          <w:lang w:val="en-US"/>
        </w:rPr>
        <w:t>in the frequency range from 1 GHz to about 6 GHz (see Annex 6)</w:t>
      </w:r>
    </w:p>
    <w:p w:rsidR="00C74FDB" w:rsidRPr="00C74FDB" w:rsidRDefault="00C74FDB" w:rsidP="00E749A4">
      <w:pPr>
        <w:pStyle w:val="Equation"/>
        <w:tabs>
          <w:tab w:val="left" w:pos="7088"/>
          <w:tab w:val="left" w:pos="7655"/>
        </w:tabs>
        <w:rPr>
          <w:lang w:val="en-US"/>
        </w:rPr>
      </w:pPr>
      <w:r w:rsidRPr="00C74FDB">
        <w:rPr>
          <w:lang w:val="en-US"/>
        </w:rPr>
        <w:tab/>
      </w:r>
      <w:r w:rsidRPr="00C74FDB">
        <w:rPr>
          <w:lang w:val="en-US"/>
        </w:rPr>
        <w:tab/>
      </w:r>
      <w:r w:rsidR="00E749A4" w:rsidRPr="00E749A4">
        <w:rPr>
          <w:position w:val="-14"/>
        </w:rPr>
        <w:object w:dxaOrig="1980" w:dyaOrig="440">
          <v:shape id="_x0000_i1040" type="#_x0000_t75" style="width:97.5pt;height:22.5pt" o:ole="" fillcolor="window">
            <v:imagedata r:id="rId45" o:title=""/>
          </v:shape>
          <o:OLEObject Type="Embed" ProgID="Equation.3" ShapeID="_x0000_i1040" DrawAspect="Content" ObjectID="_1399292202" r:id="rId46"/>
        </w:object>
      </w:r>
      <w:r w:rsidRPr="00C74FDB">
        <w:rPr>
          <w:lang w:val="en-US"/>
        </w:rPr>
        <w:tab/>
        <w:t>for</w:t>
      </w:r>
      <w:r w:rsidRPr="00C74FDB">
        <w:rPr>
          <w:lang w:val="en-US"/>
        </w:rPr>
        <w:tab/>
      </w:r>
      <w:r w:rsidRPr="002F766A">
        <w:rPr>
          <w:position w:val="-12"/>
        </w:rPr>
        <w:object w:dxaOrig="1120" w:dyaOrig="360">
          <v:shape id="_x0000_i1041" type="#_x0000_t75" style="width:54pt;height:18.75pt" o:ole="" fillcolor="window">
            <v:imagedata r:id="rId47" o:title=""/>
          </v:shape>
          <o:OLEObject Type="Embed" ProgID="Equation.3" ShapeID="_x0000_i1041" DrawAspect="Content" ObjectID="_1399292203" r:id="rId48"/>
        </w:object>
      </w:r>
    </w:p>
    <w:p w:rsidR="00C74FDB" w:rsidRPr="00C74FDB" w:rsidRDefault="00C74FDB" w:rsidP="00C74FDB">
      <w:pPr>
        <w:pStyle w:val="Equation"/>
        <w:tabs>
          <w:tab w:val="left" w:pos="7088"/>
          <w:tab w:val="left" w:pos="7655"/>
        </w:tabs>
        <w:rPr>
          <w:lang w:val="en-US"/>
        </w:rPr>
      </w:pPr>
      <w:r w:rsidRPr="00C74FDB">
        <w:rPr>
          <w:lang w:val="en-US"/>
        </w:rPr>
        <w:tab/>
      </w:r>
      <w:r w:rsidRPr="00C74FDB">
        <w:rPr>
          <w:lang w:val="en-US"/>
        </w:rPr>
        <w:tab/>
      </w:r>
      <w:r w:rsidR="00E749A4" w:rsidRPr="002F766A">
        <w:rPr>
          <w:position w:val="-14"/>
        </w:rPr>
        <w:object w:dxaOrig="3540" w:dyaOrig="440">
          <v:shape id="_x0000_i1042" type="#_x0000_t75" style="width:175.5pt;height:22.5pt" o:ole="" fillcolor="window">
            <v:imagedata r:id="rId49" o:title=""/>
          </v:shape>
          <o:OLEObject Type="Embed" ProgID="Equation.3" ShapeID="_x0000_i1042" DrawAspect="Content" ObjectID="_1399292204" r:id="rId50"/>
        </w:object>
      </w:r>
      <w:r w:rsidRPr="00C74FDB">
        <w:rPr>
          <w:lang w:val="en-US"/>
        </w:rPr>
        <w:tab/>
        <w:t>for</w:t>
      </w:r>
      <w:r w:rsidRPr="00C74FDB">
        <w:rPr>
          <w:lang w:val="en-US"/>
        </w:rPr>
        <w:tab/>
      </w:r>
      <w:r w:rsidRPr="002F766A">
        <w:rPr>
          <w:position w:val="-12"/>
        </w:rPr>
        <w:object w:dxaOrig="940" w:dyaOrig="360">
          <v:shape id="_x0000_i1043" type="#_x0000_t75" style="width:46.5pt;height:18.75pt" o:ole="" fillcolor="window">
            <v:imagedata r:id="rId51" o:title=""/>
          </v:shape>
          <o:OLEObject Type="Embed" ProgID="Equation.3" ShapeID="_x0000_i1043" DrawAspect="Content" ObjectID="_1399292205" r:id="rId52"/>
        </w:object>
      </w:r>
      <w:r w:rsidR="00E749A4" w:rsidRPr="00C74FDB">
        <w:rPr>
          <w:lang w:val="en-US"/>
        </w:rPr>
        <w:tab/>
        <w:t>(2b)</w:t>
      </w:r>
    </w:p>
    <w:p w:rsidR="00C74FDB" w:rsidRPr="00C74FDB" w:rsidRDefault="00C74FDB" w:rsidP="00C74FDB">
      <w:pPr>
        <w:pStyle w:val="Equation"/>
        <w:tabs>
          <w:tab w:val="left" w:pos="7088"/>
          <w:tab w:val="left" w:pos="7655"/>
          <w:tab w:val="left" w:pos="8080"/>
        </w:tabs>
        <w:rPr>
          <w:lang w:val="en-US"/>
        </w:rPr>
      </w:pPr>
      <w:r w:rsidRPr="00C74FDB">
        <w:rPr>
          <w:lang w:val="en-US"/>
        </w:rPr>
        <w:tab/>
      </w:r>
      <w:r w:rsidRPr="00C74FDB">
        <w:rPr>
          <w:lang w:val="en-US"/>
        </w:rPr>
        <w:tab/>
      </w:r>
      <w:r w:rsidR="00E749A4" w:rsidRPr="002F766A">
        <w:rPr>
          <w:position w:val="-14"/>
        </w:rPr>
        <w:object w:dxaOrig="2880" w:dyaOrig="380">
          <v:shape id="_x0000_i1044" type="#_x0000_t75" style="width:2in;height:20.25pt" o:ole="">
            <v:imagedata r:id="rId53" o:title=""/>
          </v:shape>
          <o:OLEObject Type="Embed" ProgID="Equation.3" ShapeID="_x0000_i1044" DrawAspect="Content" ObjectID="_1399292206" r:id="rId54"/>
        </w:object>
      </w:r>
      <w:r w:rsidRPr="00C74FDB">
        <w:rPr>
          <w:lang w:val="en-US"/>
        </w:rPr>
        <w:tab/>
        <w:t>for</w:t>
      </w:r>
      <w:r w:rsidRPr="00C74FDB">
        <w:rPr>
          <w:lang w:val="en-US"/>
        </w:rPr>
        <w:tab/>
      </w:r>
      <w:r w:rsidRPr="00C74FDB">
        <w:rPr>
          <w:lang w:val="en-US"/>
        </w:rPr>
        <w:tab/>
      </w:r>
      <w:r w:rsidRPr="002F766A">
        <w:rPr>
          <w:position w:val="-6"/>
        </w:rPr>
        <w:object w:dxaOrig="499" w:dyaOrig="279">
          <v:shape id="_x0000_i1045" type="#_x0000_t75" style="width:24pt;height:14.25pt" o:ole="" o:allowoverlap="f">
            <v:imagedata r:id="rId55" o:title=""/>
          </v:shape>
          <o:OLEObject Type="Embed" ProgID="Equation.3" ShapeID="_x0000_i1045" DrawAspect="Content" ObjectID="_1399292207" r:id="rId56"/>
        </w:object>
      </w:r>
    </w:p>
    <w:p w:rsidR="00C74FDB" w:rsidRPr="00C74FDB" w:rsidRDefault="00C74FDB" w:rsidP="00C74FDB">
      <w:pPr>
        <w:rPr>
          <w:lang w:val="en-US" w:eastAsia="ja-JP"/>
        </w:rPr>
      </w:pPr>
      <w:r w:rsidRPr="00C74FDB">
        <w:rPr>
          <w:lang w:val="en-US" w:eastAsia="ja-JP"/>
        </w:rPr>
        <w:t xml:space="preserve">with </w:t>
      </w:r>
      <w:r w:rsidRPr="002F766A">
        <w:rPr>
          <w:position w:val="-12"/>
          <w:lang w:eastAsia="ja-JP"/>
        </w:rPr>
        <w:object w:dxaOrig="2140" w:dyaOrig="360">
          <v:shape id="_x0000_i1046" type="#_x0000_t75" style="width:105pt;height:18.75pt" o:ole="">
            <v:imagedata r:id="rId57" o:title=""/>
          </v:shape>
          <o:OLEObject Type="Embed" ProgID="Equation.3" ShapeID="_x0000_i1046" DrawAspect="Content" ObjectID="_1399292208" r:id="rId58"/>
        </w:object>
      </w:r>
      <w:r w:rsidRPr="00C74FDB">
        <w:rPr>
          <w:lang w:val="en-US" w:eastAsia="ja-JP"/>
        </w:rPr>
        <w:t xml:space="preserve"> and </w:t>
      </w:r>
      <w:r w:rsidR="00E749A4" w:rsidRPr="002F766A">
        <w:rPr>
          <w:position w:val="-12"/>
          <w:lang w:eastAsia="ja-JP"/>
        </w:rPr>
        <w:object w:dxaOrig="1640" w:dyaOrig="400">
          <v:shape id="_x0000_i1047" type="#_x0000_t75" style="width:82.5pt;height:20.25pt" o:ole="">
            <v:imagedata r:id="rId59" o:title=""/>
          </v:shape>
          <o:OLEObject Type="Embed" ProgID="Equation.3" ShapeID="_x0000_i1047" DrawAspect="Content" ObjectID="_1399292209" r:id="rId60"/>
        </w:object>
      </w:r>
    </w:p>
    <w:p w:rsidR="00C74FDB" w:rsidRPr="00C74FDB" w:rsidRDefault="00C74FDB" w:rsidP="00C74FDB">
      <w:pPr>
        <w:spacing w:before="0" w:line="300" w:lineRule="exact"/>
        <w:rPr>
          <w:lang w:val="en-US"/>
        </w:rPr>
      </w:pPr>
      <w:r w:rsidRPr="00C74FDB">
        <w:rPr>
          <w:b/>
          <w:lang w:val="en-US" w:eastAsia="ja-JP"/>
        </w:rPr>
        <w:t>3.1.1.1</w:t>
      </w:r>
      <w:r w:rsidRPr="00C74FDB">
        <w:rPr>
          <w:b/>
          <w:lang w:val="en-US" w:eastAsia="ja-JP"/>
        </w:rPr>
        <w:tab/>
      </w:r>
      <w:r w:rsidRPr="00C74FDB">
        <w:rPr>
          <w:lang w:val="en-US"/>
        </w:rPr>
        <w:t xml:space="preserve">in cases involving typical antennas the parameter </w:t>
      </w:r>
      <w:r w:rsidRPr="00C74FDB">
        <w:rPr>
          <w:i/>
          <w:lang w:val="en-US"/>
        </w:rPr>
        <w:t>k</w:t>
      </w:r>
      <w:r w:rsidRPr="00C74FDB">
        <w:rPr>
          <w:lang w:val="en-US"/>
        </w:rPr>
        <w:t xml:space="preserve"> should be 0.7</w:t>
      </w:r>
      <w:r w:rsidRPr="00C74FDB">
        <w:rPr>
          <w:lang w:val="en-US" w:eastAsia="ja-JP"/>
        </w:rPr>
        <w:t xml:space="preserve"> (t</w:t>
      </w:r>
      <w:r w:rsidRPr="00C74FDB">
        <w:rPr>
          <w:lang w:val="en-US"/>
        </w:rPr>
        <w:t xml:space="preserve">herefore, </w:t>
      </w:r>
      <w:r w:rsidRPr="002F766A">
        <w:rPr>
          <w:szCs w:val="24"/>
        </w:rPr>
        <w:sym w:font="Symbol" w:char="F06C"/>
      </w:r>
      <w:r w:rsidRPr="00C74FDB">
        <w:rPr>
          <w:i/>
          <w:iCs/>
          <w:szCs w:val="24"/>
          <w:vertAlign w:val="subscript"/>
          <w:lang w:val="en-US"/>
        </w:rPr>
        <w:t xml:space="preserve">k </w:t>
      </w:r>
      <w:r w:rsidRPr="00C74FDB">
        <w:rPr>
          <w:szCs w:val="24"/>
          <w:vertAlign w:val="subscript"/>
          <w:lang w:val="en-US"/>
        </w:rPr>
        <w:t xml:space="preserve">= 0.7 </w:t>
      </w:r>
      <w:r w:rsidRPr="00C74FDB">
        <w:rPr>
          <w:lang w:val="en-US"/>
        </w:rPr>
        <w:t xml:space="preserve">= 3.8 and </w:t>
      </w:r>
      <w:r w:rsidRPr="00C74FDB">
        <w:rPr>
          <w:i/>
          <w:iCs/>
          <w:lang w:val="en-US"/>
        </w:rPr>
        <w:t>x</w:t>
      </w:r>
      <w:r w:rsidRPr="00C74FDB">
        <w:rPr>
          <w:i/>
          <w:iCs/>
          <w:szCs w:val="24"/>
          <w:vertAlign w:val="subscript"/>
          <w:lang w:val="en-US"/>
        </w:rPr>
        <w:t>k</w:t>
      </w:r>
      <w:r w:rsidRPr="00C74FDB">
        <w:rPr>
          <w:szCs w:val="24"/>
          <w:vertAlign w:val="subscript"/>
          <w:lang w:val="en-US"/>
        </w:rPr>
        <w:t xml:space="preserve"> = 0.7 </w:t>
      </w:r>
      <w:r w:rsidRPr="00C74FDB">
        <w:rPr>
          <w:lang w:val="en-US"/>
        </w:rPr>
        <w:t>= 0.86</w:t>
      </w:r>
      <w:r w:rsidRPr="00C74FDB">
        <w:rPr>
          <w:lang w:val="en-US" w:eastAsia="ja-JP"/>
        </w:rPr>
        <w:t>) (see Note 2)</w:t>
      </w:r>
      <w:r w:rsidRPr="00C74FDB">
        <w:rPr>
          <w:lang w:val="en-US"/>
        </w:rPr>
        <w:t>;</w:t>
      </w:r>
    </w:p>
    <w:p w:rsidR="00C74FDB" w:rsidRPr="00C74FDB" w:rsidRDefault="00C74FDB" w:rsidP="00C74FDB">
      <w:pPr>
        <w:spacing w:beforeLines="50" w:line="300" w:lineRule="exact"/>
        <w:rPr>
          <w:lang w:val="en-US"/>
        </w:rPr>
      </w:pPr>
      <w:r w:rsidRPr="00C74FDB">
        <w:rPr>
          <w:b/>
          <w:lang w:val="en-US" w:eastAsia="ja-JP"/>
        </w:rPr>
        <w:t>3.1.1.2</w:t>
      </w:r>
      <w:r w:rsidRPr="00C74FDB">
        <w:rPr>
          <w:b/>
          <w:lang w:val="en-US" w:eastAsia="ja-JP"/>
        </w:rPr>
        <w:tab/>
      </w:r>
      <w:r w:rsidRPr="00C74FDB">
        <w:rPr>
          <w:lang w:val="en-US"/>
        </w:rPr>
        <w:t xml:space="preserve">in cases involving antennas with improved side-lobe performance the parameter </w:t>
      </w:r>
      <w:r w:rsidRPr="00C74FDB">
        <w:rPr>
          <w:i/>
          <w:lang w:val="en-US"/>
        </w:rPr>
        <w:t>k</w:t>
      </w:r>
      <w:r w:rsidRPr="00C74FDB">
        <w:rPr>
          <w:lang w:val="en-US"/>
        </w:rPr>
        <w:t xml:space="preserve"> should be 0</w:t>
      </w:r>
      <w:r w:rsidRPr="00C74FDB">
        <w:rPr>
          <w:lang w:val="en-US" w:eastAsia="ja-JP"/>
        </w:rPr>
        <w:t xml:space="preserve"> (t</w:t>
      </w:r>
      <w:r w:rsidRPr="00C74FDB">
        <w:rPr>
          <w:lang w:val="en-US"/>
        </w:rPr>
        <w:t xml:space="preserve">herefore, </w:t>
      </w:r>
      <w:r w:rsidRPr="002F766A">
        <w:rPr>
          <w:szCs w:val="24"/>
        </w:rPr>
        <w:sym w:font="Symbol" w:char="F06C"/>
      </w:r>
      <w:r w:rsidRPr="00C74FDB">
        <w:rPr>
          <w:i/>
          <w:iCs/>
          <w:szCs w:val="24"/>
          <w:vertAlign w:val="subscript"/>
          <w:lang w:val="en-US"/>
        </w:rPr>
        <w:t>k</w:t>
      </w:r>
      <w:r w:rsidRPr="00C74FDB">
        <w:rPr>
          <w:szCs w:val="24"/>
          <w:vertAlign w:val="subscript"/>
          <w:lang w:val="en-US"/>
        </w:rPr>
        <w:t xml:space="preserve"> = 0 </w:t>
      </w:r>
      <w:r w:rsidRPr="00C74FDB">
        <w:rPr>
          <w:lang w:val="en-US"/>
        </w:rPr>
        <w:t xml:space="preserve">= 12 and </w:t>
      </w:r>
      <w:r w:rsidRPr="00C74FDB">
        <w:rPr>
          <w:i/>
          <w:iCs/>
          <w:lang w:val="en-US"/>
        </w:rPr>
        <w:t>x</w:t>
      </w:r>
      <w:r w:rsidRPr="00C74FDB">
        <w:rPr>
          <w:i/>
          <w:iCs/>
          <w:szCs w:val="24"/>
          <w:vertAlign w:val="subscript"/>
          <w:lang w:val="en-US"/>
        </w:rPr>
        <w:t>k</w:t>
      </w:r>
      <w:r w:rsidRPr="00C74FDB">
        <w:rPr>
          <w:szCs w:val="24"/>
          <w:vertAlign w:val="subscript"/>
          <w:lang w:val="en-US"/>
        </w:rPr>
        <w:t xml:space="preserve"> = 0 </w:t>
      </w:r>
      <w:r w:rsidRPr="00C74FDB">
        <w:rPr>
          <w:lang w:val="en-US"/>
        </w:rPr>
        <w:t>= 1</w:t>
      </w:r>
      <w:r w:rsidRPr="00C74FDB">
        <w:rPr>
          <w:lang w:val="en-US" w:eastAsia="ja-JP"/>
        </w:rPr>
        <w:t>)</w:t>
      </w:r>
      <w:r w:rsidRPr="00C74FDB">
        <w:rPr>
          <w:lang w:val="en-US"/>
        </w:rPr>
        <w:t>;</w:t>
      </w:r>
    </w:p>
    <w:p w:rsidR="00C74FDB" w:rsidRPr="00C74FDB" w:rsidRDefault="00C74FDB" w:rsidP="00C74FDB">
      <w:pPr>
        <w:rPr>
          <w:lang w:val="en-US"/>
        </w:rPr>
      </w:pPr>
      <w:r w:rsidRPr="00C74FDB">
        <w:rPr>
          <w:b/>
          <w:lang w:val="en-US"/>
        </w:rPr>
        <w:t xml:space="preserve">3.1.2 </w:t>
      </w:r>
      <w:r w:rsidRPr="00C74FDB">
        <w:rPr>
          <w:b/>
          <w:lang w:val="en-US"/>
        </w:rPr>
        <w:tab/>
      </w:r>
      <w:r w:rsidRPr="00C74FDB">
        <w:rPr>
          <w:lang w:val="en-US"/>
        </w:rPr>
        <w:t>in the frequency range from 6 GHz to about 70 GHz:</w:t>
      </w:r>
    </w:p>
    <w:p w:rsidR="00C74FDB" w:rsidRPr="00C74FDB" w:rsidRDefault="00C74FDB" w:rsidP="00E749A4">
      <w:pPr>
        <w:pStyle w:val="Equation"/>
        <w:tabs>
          <w:tab w:val="left" w:pos="7088"/>
          <w:tab w:val="left" w:pos="7655"/>
          <w:tab w:val="left" w:pos="8080"/>
        </w:tabs>
        <w:rPr>
          <w:lang w:val="en-US"/>
        </w:rPr>
      </w:pPr>
      <w:r w:rsidRPr="00C74FDB">
        <w:rPr>
          <w:lang w:val="en-US"/>
        </w:rPr>
        <w:tab/>
      </w:r>
      <w:r w:rsidRPr="00C74FDB">
        <w:rPr>
          <w:lang w:val="en-US"/>
        </w:rPr>
        <w:tab/>
      </w:r>
      <w:r w:rsidR="00E749A4" w:rsidRPr="00E749A4">
        <w:rPr>
          <w:position w:val="-14"/>
        </w:rPr>
        <w:object w:dxaOrig="1980" w:dyaOrig="440">
          <v:shape id="_x0000_i1048" type="#_x0000_t75" style="width:97.5pt;height:22.5pt" o:ole="" fillcolor="window">
            <v:imagedata r:id="rId61" o:title=""/>
          </v:shape>
          <o:OLEObject Type="Embed" ProgID="Equation.3" ShapeID="_x0000_i1048" DrawAspect="Content" ObjectID="_1399292210" r:id="rId62"/>
        </w:object>
      </w:r>
      <w:r w:rsidRPr="00C74FDB">
        <w:rPr>
          <w:lang w:val="en-US"/>
        </w:rPr>
        <w:tab/>
        <w:t>for</w:t>
      </w:r>
      <w:r w:rsidR="00E749A4">
        <w:rPr>
          <w:lang w:val="en-US"/>
        </w:rPr>
        <w:tab/>
      </w:r>
      <w:r w:rsidR="00E749A4" w:rsidRPr="002F766A">
        <w:rPr>
          <w:position w:val="-6"/>
        </w:rPr>
        <w:object w:dxaOrig="880" w:dyaOrig="279">
          <v:shape id="_x0000_i1049" type="#_x0000_t75" style="width:43.5pt;height:12pt" o:ole="" fillcolor="window">
            <v:imagedata r:id="rId63" o:title=""/>
          </v:shape>
          <o:OLEObject Type="Embed" ProgID="Equation.3" ShapeID="_x0000_i1049" DrawAspect="Content" ObjectID="_1399292211" r:id="rId64"/>
        </w:object>
      </w:r>
      <w:r w:rsidRPr="00C74FDB">
        <w:rPr>
          <w:lang w:val="en-US"/>
        </w:rPr>
        <w:tab/>
        <w:t>(2c)</w:t>
      </w:r>
    </w:p>
    <w:p w:rsidR="00C74FDB" w:rsidRPr="00C74FDB" w:rsidRDefault="00C74FDB" w:rsidP="00E749A4">
      <w:pPr>
        <w:pStyle w:val="Equation"/>
        <w:tabs>
          <w:tab w:val="left" w:pos="7088"/>
          <w:tab w:val="left" w:pos="7655"/>
          <w:tab w:val="left" w:pos="8080"/>
        </w:tabs>
        <w:rPr>
          <w:lang w:val="en-US"/>
        </w:rPr>
      </w:pPr>
      <w:r w:rsidRPr="00C74FDB">
        <w:rPr>
          <w:lang w:val="en-US"/>
        </w:rPr>
        <w:tab/>
      </w:r>
      <w:r w:rsidRPr="00C74FDB">
        <w:rPr>
          <w:lang w:val="en-US"/>
        </w:rPr>
        <w:tab/>
      </w:r>
      <w:r w:rsidR="00E749A4" w:rsidRPr="00E749A4">
        <w:rPr>
          <w:position w:val="-14"/>
        </w:rPr>
        <w:object w:dxaOrig="2820" w:dyaOrig="380">
          <v:shape id="_x0000_i1050" type="#_x0000_t75" style="width:138.75pt;height:19.5pt" o:ole="" fillcolor="window">
            <v:imagedata r:id="rId65" o:title=""/>
          </v:shape>
          <o:OLEObject Type="Embed" ProgID="Equation.3" ShapeID="_x0000_i1050" DrawAspect="Content" ObjectID="_1399292212" r:id="rId66"/>
        </w:object>
      </w:r>
      <w:r w:rsidRPr="00C74FDB">
        <w:rPr>
          <w:lang w:val="en-US"/>
        </w:rPr>
        <w:tab/>
        <w:t>for</w:t>
      </w:r>
      <w:r w:rsidR="00E749A4">
        <w:rPr>
          <w:lang w:val="en-US"/>
        </w:rPr>
        <w:tab/>
      </w:r>
      <w:r w:rsidR="00E749A4" w:rsidRPr="002F766A">
        <w:rPr>
          <w:position w:val="-6"/>
        </w:rPr>
        <w:object w:dxaOrig="520" w:dyaOrig="279">
          <v:shape id="_x0000_i1051" type="#_x0000_t75" style="width:25.5pt;height:12pt" o:ole="" fillcolor="window">
            <v:imagedata r:id="rId67" o:title=""/>
          </v:shape>
          <o:OLEObject Type="Embed" ProgID="Equation.3" ShapeID="_x0000_i1051" DrawAspect="Content" ObjectID="_1399292213" r:id="rId68"/>
        </w:object>
      </w:r>
    </w:p>
    <w:p w:rsidR="00C74FDB" w:rsidRPr="00C74FDB" w:rsidRDefault="00C74FDB" w:rsidP="00C74FDB">
      <w:pPr>
        <w:tabs>
          <w:tab w:val="left" w:pos="6521"/>
        </w:tabs>
        <w:spacing w:beforeLines="50" w:line="300" w:lineRule="exact"/>
        <w:ind w:right="-284"/>
        <w:rPr>
          <w:lang w:val="en-US" w:eastAsia="ja-JP"/>
        </w:rPr>
      </w:pPr>
      <w:r w:rsidRPr="00C74FDB">
        <w:rPr>
          <w:b/>
          <w:lang w:val="en-US" w:eastAsia="ja-JP"/>
        </w:rPr>
        <w:t>3.2</w:t>
      </w:r>
      <w:r w:rsidRPr="00C74FDB">
        <w:rPr>
          <w:b/>
          <w:lang w:val="en-US" w:eastAsia="ja-JP"/>
        </w:rPr>
        <w:tab/>
      </w:r>
      <w:r w:rsidRPr="00C74FDB">
        <w:rPr>
          <w:lang w:val="en-US"/>
        </w:rPr>
        <w:t>in the case of average side-lobe pattern</w:t>
      </w:r>
      <w:r w:rsidRPr="00C74FDB">
        <w:rPr>
          <w:lang w:val="en-US" w:eastAsia="ja-JP"/>
        </w:rPr>
        <w:t>s</w:t>
      </w:r>
      <w:r w:rsidRPr="00C74FDB">
        <w:rPr>
          <w:lang w:val="en-US"/>
        </w:rPr>
        <w:t xml:space="preserve"> referred to in </w:t>
      </w:r>
      <w:r w:rsidRPr="00C74FDB">
        <w:rPr>
          <w:i/>
          <w:lang w:val="en-US"/>
        </w:rPr>
        <w:t xml:space="preserve">considering </w:t>
      </w:r>
      <w:r w:rsidRPr="00C74FDB">
        <w:rPr>
          <w:lang w:val="en-US"/>
        </w:rPr>
        <w:t>c),</w:t>
      </w:r>
      <w:r w:rsidRPr="00C74FDB">
        <w:rPr>
          <w:lang w:val="en-US" w:eastAsia="ja-JP"/>
        </w:rPr>
        <w:t xml:space="preserve"> for use in a statistical interference assessment,</w:t>
      </w:r>
      <w:r w:rsidRPr="00C74FDB">
        <w:rPr>
          <w:lang w:val="en-US"/>
        </w:rPr>
        <w:t xml:space="preserve"> the following equations should be used for elevation angles that range from −90° to 90° and for azimuth angles that range from –</w:t>
      </w:r>
      <w:r w:rsidRPr="00C74FDB">
        <w:rPr>
          <w:lang w:val="en-US" w:eastAsia="ja-JP"/>
        </w:rPr>
        <w:t>18</w:t>
      </w:r>
      <w:r w:rsidRPr="00C74FDB">
        <w:rPr>
          <w:lang w:val="en-US"/>
        </w:rPr>
        <w:t>0° to 180°</w:t>
      </w:r>
      <w:r w:rsidRPr="00C74FDB">
        <w:rPr>
          <w:lang w:val="en-US" w:eastAsia="ja-JP"/>
        </w:rPr>
        <w:t xml:space="preserve"> (see Annex 5)</w:t>
      </w:r>
      <w:r w:rsidRPr="00C74FDB">
        <w:rPr>
          <w:lang w:val="en-US"/>
        </w:rPr>
        <w:t>:</w:t>
      </w:r>
    </w:p>
    <w:p w:rsidR="00C74FDB" w:rsidRPr="00C74FDB" w:rsidRDefault="00C74FDB" w:rsidP="00C74FDB">
      <w:pPr>
        <w:pStyle w:val="Equation"/>
        <w:rPr>
          <w:lang w:val="en-US" w:eastAsia="ja-JP"/>
        </w:rPr>
      </w:pPr>
      <w:r w:rsidRPr="00C74FDB">
        <w:rPr>
          <w:i/>
          <w:lang w:val="en-US" w:eastAsia="ja-JP"/>
        </w:rPr>
        <w:tab/>
      </w:r>
      <w:r w:rsidRPr="00C74FDB">
        <w:rPr>
          <w:i/>
          <w:lang w:val="en-US" w:eastAsia="ja-JP"/>
        </w:rPr>
        <w:tab/>
        <w:t>G</w:t>
      </w:r>
      <w:r w:rsidRPr="00C74FDB">
        <w:rPr>
          <w:lang w:val="en-US" w:eastAsia="ja-JP"/>
        </w:rPr>
        <w:t>(</w:t>
      </w:r>
      <w:r w:rsidRPr="002F766A">
        <w:rPr>
          <w:iCs/>
          <w:lang w:eastAsia="ja-JP"/>
        </w:rPr>
        <w:t>φ</w:t>
      </w:r>
      <w:r w:rsidRPr="00C74FDB">
        <w:rPr>
          <w:iCs/>
          <w:lang w:val="en-US" w:eastAsia="ja-JP"/>
        </w:rPr>
        <w:t xml:space="preserve">, </w:t>
      </w:r>
      <w:r w:rsidRPr="002F766A">
        <w:rPr>
          <w:iCs/>
          <w:lang w:eastAsia="ja-JP"/>
        </w:rPr>
        <w:t>θ</w:t>
      </w:r>
      <w:r w:rsidRPr="00C74FDB">
        <w:rPr>
          <w:lang w:val="en-US" w:eastAsia="ja-JP"/>
        </w:rPr>
        <w:t xml:space="preserve">) = </w:t>
      </w:r>
      <w:r w:rsidRPr="00C74FDB">
        <w:rPr>
          <w:i/>
          <w:lang w:val="en-US" w:eastAsia="ja-JP"/>
        </w:rPr>
        <w:t>G</w:t>
      </w:r>
      <w:r w:rsidRPr="00C74FDB">
        <w:rPr>
          <w:i/>
          <w:vertAlign w:val="subscript"/>
          <w:lang w:val="en-US" w:eastAsia="ja-JP"/>
        </w:rPr>
        <w:t>ref</w:t>
      </w:r>
      <w:r w:rsidRPr="00C74FDB">
        <w:rPr>
          <w:lang w:val="en-US" w:eastAsia="ja-JP"/>
        </w:rPr>
        <w:t>(</w:t>
      </w:r>
      <w:r w:rsidRPr="00C74FDB">
        <w:rPr>
          <w:i/>
          <w:lang w:val="en-US" w:eastAsia="ja-JP"/>
        </w:rPr>
        <w:t>x</w:t>
      </w:r>
      <w:r w:rsidRPr="00C74FDB">
        <w:rPr>
          <w:lang w:val="en-US" w:eastAsia="ja-JP"/>
        </w:rPr>
        <w:t>)</w:t>
      </w:r>
    </w:p>
    <w:p w:rsidR="00C74FDB" w:rsidRPr="00C74FDB" w:rsidRDefault="00C74FDB" w:rsidP="00C74FDB">
      <w:pPr>
        <w:rPr>
          <w:lang w:val="en-US"/>
        </w:rPr>
      </w:pPr>
      <w:r w:rsidRPr="00C74FDB">
        <w:rPr>
          <w:b/>
          <w:lang w:val="en-US"/>
        </w:rPr>
        <w:t xml:space="preserve">3.2.1 </w:t>
      </w:r>
      <w:r w:rsidRPr="00C74FDB">
        <w:rPr>
          <w:b/>
          <w:lang w:val="en-US"/>
        </w:rPr>
        <w:tab/>
      </w:r>
      <w:r w:rsidRPr="00C74FDB">
        <w:rPr>
          <w:lang w:val="en-US"/>
        </w:rPr>
        <w:t>in the frequency range from 1 GHz to about 6 GHz (see Annex 6):</w:t>
      </w:r>
    </w:p>
    <w:p w:rsidR="00C74FDB" w:rsidRPr="00C74FDB" w:rsidRDefault="00C74FDB" w:rsidP="00E749A4">
      <w:pPr>
        <w:pStyle w:val="Equation"/>
        <w:tabs>
          <w:tab w:val="left" w:pos="7088"/>
          <w:tab w:val="left" w:pos="7655"/>
          <w:tab w:val="left" w:pos="8080"/>
        </w:tabs>
        <w:rPr>
          <w:lang w:val="en-US"/>
        </w:rPr>
      </w:pPr>
      <w:r w:rsidRPr="00C74FDB">
        <w:rPr>
          <w:lang w:val="en-US"/>
        </w:rPr>
        <w:tab/>
      </w:r>
      <w:r w:rsidRPr="00C74FDB">
        <w:rPr>
          <w:lang w:val="en-US"/>
        </w:rPr>
        <w:tab/>
      </w:r>
      <w:r w:rsidRPr="002F766A">
        <w:rPr>
          <w:position w:val="-14"/>
        </w:rPr>
        <w:object w:dxaOrig="1960" w:dyaOrig="440">
          <v:shape id="_x0000_i1052" type="#_x0000_t75" style="width:96pt;height:22.5pt" o:ole="" fillcolor="window">
            <v:imagedata r:id="rId69" o:title=""/>
          </v:shape>
          <o:OLEObject Type="Embed" ProgID="Equation.3" ShapeID="_x0000_i1052" DrawAspect="Content" ObjectID="_1399292214" r:id="rId70"/>
        </w:object>
      </w:r>
      <w:r w:rsidRPr="00C74FDB">
        <w:rPr>
          <w:lang w:val="en-US"/>
        </w:rPr>
        <w:tab/>
        <w:t>for</w:t>
      </w:r>
      <w:r w:rsidR="00E749A4">
        <w:rPr>
          <w:lang w:val="en-US"/>
        </w:rPr>
        <w:tab/>
      </w:r>
      <w:r w:rsidR="00E749A4" w:rsidRPr="002F766A">
        <w:rPr>
          <w:position w:val="-12"/>
        </w:rPr>
        <w:object w:dxaOrig="1080" w:dyaOrig="360">
          <v:shape id="_x0000_i1053" type="#_x0000_t75" style="width:54pt;height:18.75pt" o:ole="" fillcolor="window">
            <v:imagedata r:id="rId71" o:title=""/>
          </v:shape>
          <o:OLEObject Type="Embed" ProgID="Equation.3" ShapeID="_x0000_i1053" DrawAspect="Content" ObjectID="_1399292215" r:id="rId72"/>
        </w:object>
      </w:r>
      <w:r w:rsidRPr="00C74FDB">
        <w:rPr>
          <w:lang w:val="en-US"/>
        </w:rPr>
        <w:tab/>
        <w:t>(2d)</w:t>
      </w:r>
    </w:p>
    <w:p w:rsidR="00C74FDB" w:rsidRPr="00C74FDB" w:rsidRDefault="00C74FDB" w:rsidP="00E749A4">
      <w:pPr>
        <w:pStyle w:val="Equation"/>
        <w:tabs>
          <w:tab w:val="left" w:pos="7088"/>
          <w:tab w:val="left" w:pos="7655"/>
          <w:tab w:val="left" w:pos="8080"/>
        </w:tabs>
        <w:rPr>
          <w:lang w:val="en-US"/>
        </w:rPr>
      </w:pPr>
      <w:r w:rsidRPr="00C74FDB">
        <w:rPr>
          <w:lang w:val="en-US"/>
        </w:rPr>
        <w:tab/>
      </w:r>
      <w:r w:rsidRPr="00C74FDB">
        <w:rPr>
          <w:lang w:val="en-US"/>
        </w:rPr>
        <w:tab/>
      </w:r>
      <w:r w:rsidRPr="002F766A">
        <w:rPr>
          <w:position w:val="-14"/>
        </w:rPr>
        <w:object w:dxaOrig="3500" w:dyaOrig="440">
          <v:shape id="_x0000_i1054" type="#_x0000_t75" style="width:173.25pt;height:22.5pt" o:ole="" fillcolor="window">
            <v:imagedata r:id="rId73" o:title=""/>
          </v:shape>
          <o:OLEObject Type="Embed" ProgID="Equation.3" ShapeID="_x0000_i1054" DrawAspect="Content" ObjectID="_1399292216" r:id="rId74"/>
        </w:object>
      </w:r>
      <w:r w:rsidRPr="00C74FDB">
        <w:rPr>
          <w:lang w:val="en-US"/>
        </w:rPr>
        <w:tab/>
        <w:t>for</w:t>
      </w:r>
      <w:r w:rsidR="00E749A4">
        <w:rPr>
          <w:lang w:val="en-US"/>
        </w:rPr>
        <w:tab/>
      </w:r>
      <w:r w:rsidR="00E749A4" w:rsidRPr="002F766A">
        <w:rPr>
          <w:position w:val="-12"/>
        </w:rPr>
        <w:object w:dxaOrig="1040" w:dyaOrig="360">
          <v:shape id="_x0000_i1055" type="#_x0000_t75" style="width:51pt;height:18.75pt" o:ole="" fillcolor="window">
            <v:imagedata r:id="rId75" o:title=""/>
          </v:shape>
          <o:OLEObject Type="Embed" ProgID="Equation.3" ShapeID="_x0000_i1055" DrawAspect="Content" ObjectID="_1399292217" r:id="rId76"/>
        </w:object>
      </w:r>
    </w:p>
    <w:p w:rsidR="00C74FDB" w:rsidRPr="00C74FDB" w:rsidRDefault="00C74FDB" w:rsidP="00E749A4">
      <w:pPr>
        <w:pStyle w:val="Equation"/>
        <w:tabs>
          <w:tab w:val="left" w:pos="7088"/>
          <w:tab w:val="left" w:pos="7655"/>
          <w:tab w:val="left" w:pos="8080"/>
        </w:tabs>
        <w:rPr>
          <w:lang w:val="en-US"/>
        </w:rPr>
      </w:pPr>
      <w:r w:rsidRPr="00C74FDB">
        <w:rPr>
          <w:lang w:val="en-US"/>
        </w:rPr>
        <w:lastRenderedPageBreak/>
        <w:tab/>
      </w:r>
      <w:r w:rsidRPr="00C74FDB">
        <w:rPr>
          <w:lang w:val="en-US"/>
        </w:rPr>
        <w:tab/>
      </w:r>
      <w:r w:rsidRPr="002F766A">
        <w:rPr>
          <w:position w:val="-14"/>
        </w:rPr>
        <w:object w:dxaOrig="3159" w:dyaOrig="380">
          <v:shape id="_x0000_i1056" type="#_x0000_t75" style="width:154.5pt;height:20.25pt" o:ole="">
            <v:imagedata r:id="rId77" o:title=""/>
          </v:shape>
          <o:OLEObject Type="Embed" ProgID="Equation.3" ShapeID="_x0000_i1056" DrawAspect="Content" ObjectID="_1399292218" r:id="rId78"/>
        </w:object>
      </w:r>
      <w:r w:rsidRPr="00C74FDB">
        <w:rPr>
          <w:lang w:val="en-US"/>
        </w:rPr>
        <w:tab/>
        <w:t>for</w:t>
      </w:r>
      <w:r w:rsidR="00E749A4">
        <w:rPr>
          <w:lang w:val="en-US"/>
        </w:rPr>
        <w:tab/>
      </w:r>
      <w:r w:rsidR="00E749A4">
        <w:rPr>
          <w:lang w:val="en-US"/>
        </w:rPr>
        <w:tab/>
      </w:r>
      <w:r w:rsidR="00E749A4" w:rsidRPr="002F766A">
        <w:rPr>
          <w:position w:val="-6"/>
        </w:rPr>
        <w:object w:dxaOrig="560" w:dyaOrig="279">
          <v:shape id="_x0000_i1057" type="#_x0000_t75" style="width:27pt;height:12pt" o:ole="" fillcolor="window">
            <v:imagedata r:id="rId79" o:title=""/>
          </v:shape>
          <o:OLEObject Type="Embed" ProgID="Equation.3" ShapeID="_x0000_i1057" DrawAspect="Content" ObjectID="_1399292219" r:id="rId80"/>
        </w:object>
      </w:r>
    </w:p>
    <w:p w:rsidR="00C74FDB" w:rsidRPr="00C74FDB" w:rsidRDefault="00C74FDB" w:rsidP="00C74FDB">
      <w:pPr>
        <w:rPr>
          <w:lang w:val="en-US" w:eastAsia="ja-JP"/>
        </w:rPr>
      </w:pPr>
      <w:r w:rsidRPr="00C74FDB">
        <w:rPr>
          <w:lang w:val="en-US" w:eastAsia="ja-JP"/>
        </w:rPr>
        <w:t xml:space="preserve">with </w:t>
      </w:r>
      <w:r w:rsidR="00E749A4" w:rsidRPr="002F766A">
        <w:rPr>
          <w:position w:val="-12"/>
          <w:lang w:eastAsia="ja-JP"/>
        </w:rPr>
        <w:object w:dxaOrig="2299" w:dyaOrig="360">
          <v:shape id="_x0000_i1058" type="#_x0000_t75" style="width:112.5pt;height:18.75pt" o:ole="">
            <v:imagedata r:id="rId81" o:title=""/>
          </v:shape>
          <o:OLEObject Type="Embed" ProgID="Equation.3" ShapeID="_x0000_i1058" DrawAspect="Content" ObjectID="_1399292220" r:id="rId82"/>
        </w:object>
      </w:r>
      <w:r w:rsidRPr="00C74FDB">
        <w:rPr>
          <w:lang w:val="en-US" w:eastAsia="ja-JP"/>
        </w:rPr>
        <w:t xml:space="preserve"> and </w:t>
      </w:r>
      <w:r w:rsidR="00E749A4" w:rsidRPr="002F766A">
        <w:rPr>
          <w:position w:val="-12"/>
          <w:lang w:eastAsia="ja-JP"/>
        </w:rPr>
        <w:object w:dxaOrig="1939" w:dyaOrig="400">
          <v:shape id="_x0000_i1059" type="#_x0000_t75" style="width:96pt;height:20.25pt" o:ole="">
            <v:imagedata r:id="rId83" o:title=""/>
          </v:shape>
          <o:OLEObject Type="Embed" ProgID="Equation.3" ShapeID="_x0000_i1059" DrawAspect="Content" ObjectID="_1399292221" r:id="rId84"/>
        </w:object>
      </w:r>
    </w:p>
    <w:p w:rsidR="00C74FDB" w:rsidRPr="00C74FDB" w:rsidRDefault="00C74FDB" w:rsidP="00E749A4">
      <w:pPr>
        <w:rPr>
          <w:lang w:val="en-US" w:eastAsia="ja-JP"/>
        </w:rPr>
      </w:pPr>
      <w:r w:rsidRPr="00C74FDB">
        <w:rPr>
          <w:b/>
          <w:lang w:val="en-US" w:eastAsia="ja-JP"/>
        </w:rPr>
        <w:t>3.2.1.1</w:t>
      </w:r>
      <w:r w:rsidRPr="00C74FDB">
        <w:rPr>
          <w:lang w:val="en-US" w:eastAsia="ja-JP"/>
        </w:rPr>
        <w:tab/>
      </w:r>
      <w:r w:rsidRPr="00C74FDB">
        <w:rPr>
          <w:lang w:val="en-US"/>
        </w:rPr>
        <w:t xml:space="preserve">in cases involving typical antennas the parameter </w:t>
      </w:r>
      <w:r w:rsidRPr="00C74FDB">
        <w:rPr>
          <w:i/>
          <w:lang w:val="en-US"/>
        </w:rPr>
        <w:t>k</w:t>
      </w:r>
      <w:r w:rsidRPr="00C74FDB">
        <w:rPr>
          <w:lang w:val="en-US"/>
        </w:rPr>
        <w:t xml:space="preserve"> should be 0.</w:t>
      </w:r>
      <w:r w:rsidRPr="00C74FDB">
        <w:rPr>
          <w:lang w:val="en-US" w:eastAsia="ja-JP"/>
        </w:rPr>
        <w:t>2 (t</w:t>
      </w:r>
      <w:r w:rsidRPr="00C74FDB">
        <w:rPr>
          <w:lang w:val="en-US"/>
        </w:rPr>
        <w:t xml:space="preserve">herefore, </w:t>
      </w:r>
      <w:r w:rsidRPr="002F766A">
        <w:rPr>
          <w:szCs w:val="24"/>
        </w:rPr>
        <w:sym w:font="Symbol" w:char="F06C"/>
      </w:r>
      <w:r w:rsidRPr="00C74FDB">
        <w:rPr>
          <w:i/>
          <w:iCs/>
          <w:szCs w:val="24"/>
          <w:vertAlign w:val="subscript"/>
          <w:lang w:val="en-US"/>
        </w:rPr>
        <w:t xml:space="preserve">k </w:t>
      </w:r>
      <w:r w:rsidRPr="00C74FDB">
        <w:rPr>
          <w:szCs w:val="24"/>
          <w:vertAlign w:val="subscript"/>
          <w:lang w:val="en-US"/>
        </w:rPr>
        <w:t>= 0.</w:t>
      </w:r>
      <w:r w:rsidRPr="00C74FDB">
        <w:rPr>
          <w:szCs w:val="24"/>
          <w:vertAlign w:val="subscript"/>
          <w:lang w:val="en-US" w:eastAsia="ja-JP"/>
        </w:rPr>
        <w:t xml:space="preserve">2 </w:t>
      </w:r>
      <w:r w:rsidRPr="00C74FDB">
        <w:rPr>
          <w:lang w:val="en-US"/>
        </w:rPr>
        <w:t xml:space="preserve">= </w:t>
      </w:r>
      <w:r w:rsidRPr="00C74FDB">
        <w:rPr>
          <w:lang w:val="en-US" w:eastAsia="ja-JP"/>
        </w:rPr>
        <w:t>7</w:t>
      </w:r>
      <w:r w:rsidRPr="00C74FDB">
        <w:rPr>
          <w:lang w:val="en-US"/>
        </w:rPr>
        <w:t>.8</w:t>
      </w:r>
      <w:r w:rsidRPr="00C74FDB">
        <w:rPr>
          <w:lang w:val="en-US" w:eastAsia="ja-JP"/>
        </w:rPr>
        <w:t xml:space="preserve">5 </w:t>
      </w:r>
      <w:r w:rsidRPr="00C74FDB">
        <w:rPr>
          <w:lang w:val="en-US"/>
        </w:rPr>
        <w:t xml:space="preserve">and </w:t>
      </w:r>
      <w:r w:rsidRPr="00C74FDB">
        <w:rPr>
          <w:i/>
          <w:iCs/>
          <w:lang w:val="en-US"/>
        </w:rPr>
        <w:t>x</w:t>
      </w:r>
      <w:r w:rsidRPr="00C74FDB">
        <w:rPr>
          <w:i/>
          <w:iCs/>
          <w:szCs w:val="24"/>
          <w:vertAlign w:val="subscript"/>
          <w:lang w:val="en-US"/>
        </w:rPr>
        <w:t>k</w:t>
      </w:r>
      <w:r w:rsidRPr="00C74FDB">
        <w:rPr>
          <w:szCs w:val="24"/>
          <w:vertAlign w:val="subscript"/>
          <w:lang w:val="en-US"/>
        </w:rPr>
        <w:t xml:space="preserve"> = 0.2 </w:t>
      </w:r>
      <w:r w:rsidRPr="00C74FDB">
        <w:rPr>
          <w:lang w:val="en-US"/>
        </w:rPr>
        <w:t>= 1.08</w:t>
      </w:r>
      <w:r w:rsidRPr="00C74FDB">
        <w:rPr>
          <w:lang w:val="en-US" w:eastAsia="ja-JP"/>
        </w:rPr>
        <w:t>) (see Note 2)</w:t>
      </w:r>
      <w:r w:rsidRPr="00C74FDB">
        <w:rPr>
          <w:lang w:val="en-US"/>
        </w:rPr>
        <w:t>;</w:t>
      </w:r>
    </w:p>
    <w:p w:rsidR="00C74FDB" w:rsidRPr="00C74FDB" w:rsidRDefault="00C74FDB" w:rsidP="00C74FDB">
      <w:pPr>
        <w:rPr>
          <w:i/>
          <w:lang w:val="en-US" w:eastAsia="ja-JP"/>
        </w:rPr>
      </w:pPr>
      <w:r w:rsidRPr="00C74FDB">
        <w:rPr>
          <w:b/>
          <w:lang w:val="en-US" w:eastAsia="ja-JP"/>
        </w:rPr>
        <w:t xml:space="preserve">3.2.1.2 </w:t>
      </w:r>
      <w:r w:rsidRPr="00C74FDB">
        <w:rPr>
          <w:b/>
          <w:lang w:val="en-US" w:eastAsia="ja-JP"/>
        </w:rPr>
        <w:tab/>
      </w:r>
      <w:r w:rsidRPr="00C74FDB">
        <w:rPr>
          <w:lang w:val="en-US"/>
        </w:rPr>
        <w:t xml:space="preserve">in cases involving antennas with improved side-lobe performance the parameter </w:t>
      </w:r>
      <w:r w:rsidRPr="00C74FDB">
        <w:rPr>
          <w:i/>
          <w:lang w:val="en-US"/>
        </w:rPr>
        <w:t>k</w:t>
      </w:r>
      <w:r w:rsidRPr="00C74FDB">
        <w:rPr>
          <w:lang w:val="en-US"/>
        </w:rPr>
        <w:t xml:space="preserve"> should be 0</w:t>
      </w:r>
      <w:r w:rsidRPr="00C74FDB">
        <w:rPr>
          <w:lang w:val="en-US" w:eastAsia="ja-JP"/>
        </w:rPr>
        <w:t xml:space="preserve"> (t</w:t>
      </w:r>
      <w:r w:rsidRPr="00C74FDB">
        <w:rPr>
          <w:lang w:val="en-US"/>
        </w:rPr>
        <w:t xml:space="preserve">herefore, </w:t>
      </w:r>
      <w:r w:rsidRPr="002F766A">
        <w:rPr>
          <w:szCs w:val="24"/>
        </w:rPr>
        <w:sym w:font="Symbol" w:char="F06C"/>
      </w:r>
      <w:r w:rsidRPr="00C74FDB">
        <w:rPr>
          <w:i/>
          <w:iCs/>
          <w:szCs w:val="24"/>
          <w:vertAlign w:val="subscript"/>
          <w:lang w:val="en-US"/>
        </w:rPr>
        <w:t>k</w:t>
      </w:r>
      <w:r w:rsidRPr="00C74FDB">
        <w:rPr>
          <w:szCs w:val="24"/>
          <w:vertAlign w:val="subscript"/>
          <w:lang w:val="en-US"/>
        </w:rPr>
        <w:t xml:space="preserve"> = 0 </w:t>
      </w:r>
      <w:r w:rsidRPr="00C74FDB">
        <w:rPr>
          <w:lang w:val="en-US"/>
        </w:rPr>
        <w:t xml:space="preserve">= 12 and </w:t>
      </w:r>
      <w:r w:rsidRPr="00C74FDB">
        <w:rPr>
          <w:i/>
          <w:iCs/>
          <w:lang w:val="en-US"/>
        </w:rPr>
        <w:t>x</w:t>
      </w:r>
      <w:r w:rsidRPr="00C74FDB">
        <w:rPr>
          <w:i/>
          <w:iCs/>
          <w:szCs w:val="24"/>
          <w:vertAlign w:val="subscript"/>
          <w:lang w:val="en-US"/>
        </w:rPr>
        <w:t xml:space="preserve">k </w:t>
      </w:r>
      <w:r w:rsidRPr="00C74FDB">
        <w:rPr>
          <w:szCs w:val="24"/>
          <w:vertAlign w:val="subscript"/>
          <w:lang w:val="en-US"/>
        </w:rPr>
        <w:t xml:space="preserve">= 0 </w:t>
      </w:r>
      <w:r w:rsidRPr="00C74FDB">
        <w:rPr>
          <w:lang w:val="en-US"/>
        </w:rPr>
        <w:t>= 1.118</w:t>
      </w:r>
      <w:r w:rsidRPr="00C74FDB">
        <w:rPr>
          <w:lang w:val="en-US" w:eastAsia="ja-JP"/>
        </w:rPr>
        <w:t>)</w:t>
      </w:r>
      <w:r w:rsidRPr="00C74FDB">
        <w:rPr>
          <w:lang w:val="en-US"/>
        </w:rPr>
        <w:t>;</w:t>
      </w:r>
    </w:p>
    <w:p w:rsidR="00C74FDB" w:rsidRPr="00C74FDB" w:rsidRDefault="00C74FDB" w:rsidP="00C74FDB">
      <w:pPr>
        <w:rPr>
          <w:u w:val="single"/>
          <w:lang w:val="en-US"/>
        </w:rPr>
      </w:pPr>
      <w:r w:rsidRPr="00C74FDB">
        <w:rPr>
          <w:b/>
          <w:lang w:val="en-US"/>
        </w:rPr>
        <w:t xml:space="preserve">3.2.2 </w:t>
      </w:r>
      <w:r w:rsidRPr="00C74FDB">
        <w:rPr>
          <w:b/>
          <w:lang w:val="en-US"/>
        </w:rPr>
        <w:tab/>
      </w:r>
      <w:r w:rsidRPr="00C74FDB">
        <w:rPr>
          <w:lang w:val="en-US"/>
        </w:rPr>
        <w:t xml:space="preserve">in the frequency range from 6 GHz to about 70 GHz (see Note </w:t>
      </w:r>
      <w:r w:rsidRPr="00C74FDB">
        <w:rPr>
          <w:lang w:val="en-US" w:eastAsia="ja-JP"/>
        </w:rPr>
        <w:t>3</w:t>
      </w:r>
      <w:r w:rsidRPr="00C74FDB">
        <w:rPr>
          <w:lang w:val="en-US"/>
        </w:rPr>
        <w:t>):</w:t>
      </w:r>
    </w:p>
    <w:p w:rsidR="00C74FDB" w:rsidRPr="00C74FDB" w:rsidRDefault="00C74FDB" w:rsidP="00E749A4">
      <w:pPr>
        <w:pStyle w:val="Equation"/>
        <w:tabs>
          <w:tab w:val="left" w:pos="6521"/>
        </w:tabs>
        <w:rPr>
          <w:lang w:val="en-US"/>
        </w:rPr>
      </w:pPr>
      <w:r w:rsidRPr="00C74FDB">
        <w:rPr>
          <w:lang w:val="en-US"/>
        </w:rPr>
        <w:tab/>
      </w:r>
      <w:r w:rsidRPr="00C74FDB">
        <w:rPr>
          <w:lang w:val="en-US"/>
        </w:rPr>
        <w:tab/>
      </w:r>
      <w:r w:rsidR="00E749A4" w:rsidRPr="00FD3BEC">
        <w:rPr>
          <w:position w:val="-14"/>
        </w:rPr>
        <w:object w:dxaOrig="1980" w:dyaOrig="440">
          <v:shape id="_x0000_i1060" type="#_x0000_t75" style="width:97.5pt;height:22.5pt" o:ole="" fillcolor="window">
            <v:imagedata r:id="rId85" o:title=""/>
          </v:shape>
          <o:OLEObject Type="Embed" ProgID="Equation.3" ShapeID="_x0000_i1060" DrawAspect="Content" ObjectID="_1399292222" r:id="rId86"/>
        </w:object>
      </w:r>
      <w:r w:rsidRPr="00C74FDB">
        <w:rPr>
          <w:lang w:val="en-US"/>
        </w:rPr>
        <w:tab/>
        <w:t xml:space="preserve">for           </w:t>
      </w:r>
      <w:r w:rsidRPr="00FD3BEC">
        <w:rPr>
          <w:position w:val="-6"/>
        </w:rPr>
        <w:object w:dxaOrig="1300" w:dyaOrig="279">
          <v:shape id="_x0000_i1061" type="#_x0000_t75" style="width:64.5pt;height:12pt" o:ole="" fillcolor="window">
            <v:imagedata r:id="rId87" o:title=""/>
          </v:shape>
          <o:OLEObject Type="Embed" ProgID="Equation.3" ShapeID="_x0000_i1061" DrawAspect="Content" ObjectID="_1399292223" r:id="rId88"/>
        </w:object>
      </w:r>
      <w:r w:rsidRPr="00C74FDB">
        <w:rPr>
          <w:lang w:val="en-US"/>
        </w:rPr>
        <w:tab/>
        <w:t>(2e)</w:t>
      </w:r>
    </w:p>
    <w:p w:rsidR="00C74FDB" w:rsidRPr="00C74FDB" w:rsidRDefault="00C74FDB" w:rsidP="00E749A4">
      <w:pPr>
        <w:pStyle w:val="Equation"/>
        <w:tabs>
          <w:tab w:val="left" w:pos="6521"/>
        </w:tabs>
        <w:rPr>
          <w:lang w:val="en-US"/>
        </w:rPr>
      </w:pPr>
      <w:r w:rsidRPr="00C74FDB">
        <w:rPr>
          <w:lang w:val="en-US"/>
        </w:rPr>
        <w:tab/>
      </w:r>
      <w:r w:rsidRPr="00C74FDB">
        <w:rPr>
          <w:lang w:val="en-US"/>
        </w:rPr>
        <w:tab/>
      </w:r>
      <w:r w:rsidR="00E749A4" w:rsidRPr="002F766A">
        <w:rPr>
          <w:position w:val="-14"/>
        </w:rPr>
        <w:object w:dxaOrig="2840" w:dyaOrig="380">
          <v:shape id="_x0000_i1062" type="#_x0000_t75" style="width:141.75pt;height:20.25pt" o:ole="" fillcolor="window">
            <v:imagedata r:id="rId89" o:title=""/>
          </v:shape>
          <o:OLEObject Type="Embed" ProgID="Equation.3" ShapeID="_x0000_i1062" DrawAspect="Content" ObjectID="_1399292224" r:id="rId90"/>
        </w:object>
      </w:r>
      <w:r w:rsidRPr="00C74FDB">
        <w:rPr>
          <w:lang w:val="en-US"/>
        </w:rPr>
        <w:tab/>
        <w:t xml:space="preserve">for            </w:t>
      </w:r>
      <w:r w:rsidRPr="002F766A">
        <w:rPr>
          <w:position w:val="-6"/>
        </w:rPr>
        <w:object w:dxaOrig="900" w:dyaOrig="279">
          <v:shape id="_x0000_i1063" type="#_x0000_t75" style="width:44.25pt;height:12pt" o:ole="" fillcolor="window">
            <v:imagedata r:id="rId91" o:title=""/>
          </v:shape>
          <o:OLEObject Type="Embed" ProgID="Equation.3" ShapeID="_x0000_i1063" DrawAspect="Content" ObjectID="_1399292225" r:id="rId92"/>
        </w:object>
      </w:r>
    </w:p>
    <w:p w:rsidR="00C74FDB" w:rsidRPr="00C74FDB" w:rsidRDefault="00C74FDB" w:rsidP="002E4BE4">
      <w:pPr>
        <w:rPr>
          <w:lang w:val="en-US" w:eastAsia="ja-JP"/>
        </w:rPr>
      </w:pPr>
      <w:r w:rsidRPr="00C74FDB">
        <w:rPr>
          <w:b/>
          <w:lang w:val="en-US" w:eastAsia="ja-JP"/>
        </w:rPr>
        <w:t>3.3</w:t>
      </w:r>
      <w:r w:rsidRPr="00C74FDB">
        <w:rPr>
          <w:lang w:val="en-US"/>
        </w:rPr>
        <w:tab/>
        <w:t>in cases involving sectoral antennas with a 3 dB beamwidth in the azimuth plane less than about 120</w:t>
      </w:r>
      <w:r w:rsidR="002E4BE4">
        <w:rPr>
          <w:lang w:val="en-US"/>
        </w:rPr>
        <w:t>°</w:t>
      </w:r>
      <w:r w:rsidRPr="00C74FDB">
        <w:rPr>
          <w:lang w:val="en-US"/>
        </w:rPr>
        <w:t>, the relationship between the maximum gain and the 3 dB beamwidth in both the azimuth</w:t>
      </w:r>
      <w:r w:rsidRPr="00C74FDB">
        <w:rPr>
          <w:lang w:val="en-US" w:eastAsia="ja-JP"/>
        </w:rPr>
        <w:t xml:space="preserve"> </w:t>
      </w:r>
      <w:r w:rsidRPr="00C74FDB">
        <w:rPr>
          <w:lang w:val="en-US"/>
        </w:rPr>
        <w:t xml:space="preserve">plane and the elevation plane, on a provisional basis, is (see Annex 3 and Notes </w:t>
      </w:r>
      <w:r w:rsidRPr="00C74FDB">
        <w:rPr>
          <w:lang w:val="en-US" w:eastAsia="ja-JP"/>
        </w:rPr>
        <w:t xml:space="preserve">4 </w:t>
      </w:r>
      <w:r w:rsidRPr="00C74FDB">
        <w:rPr>
          <w:lang w:val="en-US"/>
        </w:rPr>
        <w:t>and </w:t>
      </w:r>
      <w:r w:rsidRPr="00C74FDB">
        <w:rPr>
          <w:lang w:val="en-US" w:eastAsia="ja-JP"/>
        </w:rPr>
        <w:t>5</w:t>
      </w:r>
      <w:r w:rsidRPr="00C74FDB">
        <w:rPr>
          <w:lang w:val="en-US"/>
        </w:rPr>
        <w:t>):</w:t>
      </w:r>
    </w:p>
    <w:p w:rsidR="00C74FDB" w:rsidRPr="00C74FDB" w:rsidRDefault="00C74FDB" w:rsidP="00E749A4">
      <w:pPr>
        <w:pStyle w:val="Equation"/>
        <w:rPr>
          <w:lang w:val="en-US"/>
        </w:rPr>
      </w:pPr>
      <w:r w:rsidRPr="00C74FDB">
        <w:rPr>
          <w:lang w:val="en-US"/>
        </w:rPr>
        <w:tab/>
      </w:r>
      <w:r w:rsidRPr="00C74FDB">
        <w:rPr>
          <w:lang w:val="en-US"/>
        </w:rPr>
        <w:tab/>
      </w:r>
      <w:r w:rsidR="00E749A4" w:rsidRPr="002F766A">
        <w:rPr>
          <w:position w:val="-30"/>
        </w:rPr>
        <w:object w:dxaOrig="2360" w:dyaOrig="740">
          <v:shape id="_x0000_i1064" type="#_x0000_t75" style="width:118.5pt;height:37.5pt" o:ole="" fillcolor="window">
            <v:imagedata r:id="rId93" o:title=""/>
          </v:shape>
          <o:OLEObject Type="Embed" ProgID="Equation.3" ShapeID="_x0000_i1064" DrawAspect="Content" ObjectID="_1399292226" r:id="rId94"/>
        </w:object>
      </w:r>
      <w:r w:rsidRPr="00C74FDB">
        <w:rPr>
          <w:lang w:val="en-US"/>
        </w:rPr>
        <w:tab/>
        <w:t>(3)</w:t>
      </w:r>
    </w:p>
    <w:p w:rsidR="00C74FDB" w:rsidRPr="00C74FDB" w:rsidRDefault="00C74FDB" w:rsidP="00C74FDB">
      <w:pPr>
        <w:rPr>
          <w:lang w:val="en-US"/>
        </w:rPr>
      </w:pPr>
      <w:r w:rsidRPr="00C74FDB">
        <w:rPr>
          <w:lang w:val="en-US"/>
        </w:rPr>
        <w:t xml:space="preserve">where </w:t>
      </w:r>
      <w:r w:rsidRPr="00C74FDB">
        <w:rPr>
          <w:lang w:val="en-US" w:eastAsia="ja-JP"/>
        </w:rPr>
        <w:t xml:space="preserve">all </w:t>
      </w:r>
      <w:r w:rsidRPr="00C74FDB">
        <w:rPr>
          <w:lang w:val="en-US"/>
        </w:rPr>
        <w:t xml:space="preserve">parameters are as defined under </w:t>
      </w:r>
      <w:r w:rsidRPr="00C74FDB">
        <w:rPr>
          <w:i/>
          <w:lang w:val="en-US"/>
        </w:rPr>
        <w:t>recommends</w:t>
      </w:r>
      <w:r w:rsidRPr="00C74FDB">
        <w:rPr>
          <w:lang w:val="en-US"/>
        </w:rPr>
        <w:t> </w:t>
      </w:r>
      <w:r w:rsidRPr="00C74FDB">
        <w:rPr>
          <w:lang w:val="en-US" w:eastAsia="ja-JP"/>
        </w:rPr>
        <w:t>3</w:t>
      </w:r>
      <w:r w:rsidRPr="00C74FDB">
        <w:rPr>
          <w:lang w:val="en-US"/>
        </w:rPr>
        <w:t>.1;</w:t>
      </w:r>
    </w:p>
    <w:p w:rsidR="00C74FDB" w:rsidRPr="00C74FDB" w:rsidRDefault="00C74FDB" w:rsidP="000F6EDE">
      <w:pPr>
        <w:rPr>
          <w:lang w:val="en-US"/>
        </w:rPr>
      </w:pPr>
      <w:r w:rsidRPr="00C74FDB">
        <w:rPr>
          <w:b/>
          <w:lang w:val="en-US"/>
        </w:rPr>
        <w:t>3.4</w:t>
      </w:r>
      <w:r w:rsidRPr="00C74FDB">
        <w:rPr>
          <w:lang w:val="en-US"/>
        </w:rPr>
        <w:tab/>
        <w:t xml:space="preserve">in cases where the antennas in </w:t>
      </w:r>
      <w:r w:rsidRPr="00C74FDB">
        <w:rPr>
          <w:i/>
          <w:lang w:val="en-US"/>
        </w:rPr>
        <w:t>recommends</w:t>
      </w:r>
      <w:r w:rsidRPr="00C74FDB">
        <w:rPr>
          <w:lang w:val="en-US"/>
        </w:rPr>
        <w:t> </w:t>
      </w:r>
      <w:r w:rsidRPr="00C74FDB">
        <w:rPr>
          <w:lang w:val="en-US" w:eastAsia="ja-JP"/>
        </w:rPr>
        <w:t>3</w:t>
      </w:r>
      <w:r w:rsidRPr="00C74FDB">
        <w:rPr>
          <w:lang w:val="en-US"/>
        </w:rPr>
        <w:t>.1 through 3.2 operate with a downward</w:t>
      </w:r>
      <w:r w:rsidRPr="00C74FDB">
        <w:rPr>
          <w:lang w:val="en-US" w:eastAsia="ja-JP"/>
        </w:rPr>
        <w:t xml:space="preserve"> </w:t>
      </w:r>
      <w:r w:rsidRPr="00C74FDB">
        <w:rPr>
          <w:lang w:val="en-US"/>
        </w:rPr>
        <w:t xml:space="preserve">mechanical tilt, all of the equations in those </w:t>
      </w:r>
      <w:r w:rsidRPr="00C74FDB">
        <w:rPr>
          <w:i/>
          <w:lang w:val="en-US"/>
        </w:rPr>
        <w:t>recommends</w:t>
      </w:r>
      <w:r w:rsidRPr="00C74FDB">
        <w:rPr>
          <w:lang w:val="en-US"/>
        </w:rPr>
        <w:t xml:space="preserve"> are valid with the definitions and redefinitions of the following variables (see </w:t>
      </w:r>
      <w:r w:rsidR="000F6EDE" w:rsidRPr="00C40733">
        <w:rPr>
          <w:lang w:val="en-US" w:eastAsia="ja-JP"/>
        </w:rPr>
        <w:t>§</w:t>
      </w:r>
      <w:r w:rsidRPr="00C74FDB">
        <w:rPr>
          <w:lang w:val="en-US" w:eastAsia="ja-JP"/>
        </w:rPr>
        <w:t xml:space="preserve"> 2 in </w:t>
      </w:r>
      <w:r w:rsidRPr="00C74FDB">
        <w:rPr>
          <w:lang w:val="en-US"/>
        </w:rPr>
        <w:t>Annex 7):</w:t>
      </w:r>
    </w:p>
    <w:p w:rsidR="00C74FDB" w:rsidRPr="002F766A" w:rsidRDefault="00C74FDB" w:rsidP="00C74FDB">
      <w:pPr>
        <w:pStyle w:val="Equationlegend"/>
      </w:pPr>
      <w:r w:rsidRPr="002F766A">
        <w:tab/>
      </w:r>
      <w:r w:rsidRPr="002F766A">
        <w:rPr>
          <w:szCs w:val="24"/>
        </w:rPr>
        <w:sym w:font="Symbol" w:char="F071"/>
      </w:r>
      <w:r w:rsidRPr="002F766A">
        <w:t>:</w:t>
      </w:r>
      <w:r w:rsidRPr="002F766A">
        <w:tab/>
        <w:t>elevation angle (degrees) measured from the plane defined by the axis of maximum gain of the antenna and the axis about which the pattern is tilted (</w:t>
      </w:r>
      <w:r w:rsidRPr="002F766A">
        <w:rPr>
          <w:szCs w:val="24"/>
        </w:rPr>
        <w:sym w:font="Symbol" w:char="F071"/>
      </w:r>
      <w:r w:rsidRPr="002F766A">
        <w:rPr>
          <w:vertAlign w:val="subscript"/>
        </w:rPr>
        <w:t>3</w:t>
      </w:r>
      <w:r w:rsidRPr="002F766A">
        <w:t> is also measured from this plane)</w:t>
      </w:r>
    </w:p>
    <w:p w:rsidR="00C74FDB" w:rsidRPr="002F766A" w:rsidRDefault="00C74FDB" w:rsidP="00C74FDB">
      <w:pPr>
        <w:pStyle w:val="Equationlegend"/>
      </w:pPr>
      <w:r w:rsidRPr="002F766A">
        <w:tab/>
        <w:t>φ:</w:t>
      </w:r>
      <w:r w:rsidRPr="002F766A">
        <w:tab/>
        <w:t>azimuth (degrees) measured from the azimuth of maximum gain in the plane defined by the axis of maximum gain of the antenna and the axis about which the pattern is tilted</w:t>
      </w:r>
    </w:p>
    <w:p w:rsidR="00C74FDB" w:rsidRPr="002F766A" w:rsidRDefault="00C74FDB" w:rsidP="00C74FDB">
      <w:pPr>
        <w:pStyle w:val="Equationlegend"/>
      </w:pPr>
      <w:r w:rsidRPr="002F766A">
        <w:tab/>
      </w:r>
      <w:r w:rsidRPr="002F766A">
        <w:rPr>
          <w:szCs w:val="24"/>
        </w:rPr>
        <w:sym w:font="Symbol" w:char="F071"/>
      </w:r>
      <w:r w:rsidRPr="002F766A">
        <w:rPr>
          <w:i/>
          <w:iCs/>
          <w:vertAlign w:val="subscript"/>
        </w:rPr>
        <w:t>h</w:t>
      </w:r>
      <w:r w:rsidRPr="002F766A">
        <w:t>:</w:t>
      </w:r>
      <w:r w:rsidRPr="002F766A">
        <w:tab/>
        <w:t>elevation angle (degrees) measured from the horizontal plane at the site of the antenna (</w:t>
      </w:r>
      <w:r w:rsidRPr="002F766A">
        <w:rPr>
          <w:szCs w:val="24"/>
        </w:rPr>
        <w:sym w:font="Symbol" w:char="F02D"/>
      </w:r>
      <w:r w:rsidRPr="002F766A">
        <w:t>90°≤ </w:t>
      </w:r>
      <w:r w:rsidRPr="002F766A">
        <w:rPr>
          <w:szCs w:val="24"/>
        </w:rPr>
        <w:sym w:font="Symbol" w:char="F071"/>
      </w:r>
      <w:r w:rsidRPr="002F766A">
        <w:rPr>
          <w:i/>
          <w:iCs/>
          <w:vertAlign w:val="subscript"/>
        </w:rPr>
        <w:t>h</w:t>
      </w:r>
      <w:r w:rsidRPr="002F766A">
        <w:t> ≤ 90°)</w:t>
      </w:r>
    </w:p>
    <w:p w:rsidR="00C74FDB" w:rsidRPr="004B57AD" w:rsidRDefault="00C74FDB" w:rsidP="00C74FDB">
      <w:pPr>
        <w:pStyle w:val="Equationlegend"/>
        <w:rPr>
          <w:lang w:eastAsia="ja-JP"/>
        </w:rPr>
      </w:pPr>
      <w:r w:rsidRPr="002F766A">
        <w:tab/>
        <w:t>φ</w:t>
      </w:r>
      <w:r w:rsidRPr="002F766A">
        <w:rPr>
          <w:i/>
          <w:iCs/>
          <w:vertAlign w:val="subscript"/>
        </w:rPr>
        <w:t>h</w:t>
      </w:r>
      <w:r w:rsidRPr="002F766A">
        <w:t>:</w:t>
      </w:r>
      <w:r w:rsidRPr="002F766A">
        <w:tab/>
        <w:t xml:space="preserve">azimuth </w:t>
      </w:r>
      <w:r w:rsidRPr="004B57AD">
        <w:rPr>
          <w:lang w:eastAsia="ja-JP"/>
        </w:rPr>
        <w:t xml:space="preserve">angle </w:t>
      </w:r>
      <w:r w:rsidRPr="004B57AD">
        <w:t>(degrees)</w:t>
      </w:r>
      <w:r w:rsidRPr="004B57AD">
        <w:rPr>
          <w:lang w:eastAsia="ja-JP"/>
        </w:rPr>
        <w:t xml:space="preserve"> </w:t>
      </w:r>
      <w:r w:rsidRPr="004B57AD">
        <w:t>in the horizontal plane at the site of the antenna measured from the azimuth of maximum gain (</w:t>
      </w:r>
      <w:r w:rsidRPr="004B57AD">
        <w:rPr>
          <w:szCs w:val="24"/>
        </w:rPr>
        <w:sym w:font="Symbol" w:char="F02D"/>
      </w:r>
      <w:r w:rsidRPr="004B57AD">
        <w:t xml:space="preserve">180° ≤ </w:t>
      </w:r>
      <w:r w:rsidRPr="004B57AD">
        <w:rPr>
          <w:szCs w:val="24"/>
        </w:rPr>
        <w:sym w:font="Symbol" w:char="F06A"/>
      </w:r>
      <w:r w:rsidRPr="004B57AD">
        <w:rPr>
          <w:i/>
          <w:iCs/>
          <w:vertAlign w:val="subscript"/>
        </w:rPr>
        <w:t>h</w:t>
      </w:r>
      <w:r w:rsidRPr="004B57AD">
        <w:t xml:space="preserve"> ≤ 180°)</w:t>
      </w:r>
    </w:p>
    <w:p w:rsidR="00C74FDB" w:rsidRPr="004B57AD" w:rsidRDefault="00C74FDB" w:rsidP="00C74FDB">
      <w:pPr>
        <w:pStyle w:val="Equationlegend"/>
      </w:pPr>
      <w:r w:rsidRPr="004B57AD">
        <w:tab/>
      </w:r>
      <w:r w:rsidRPr="004B57AD">
        <w:rPr>
          <w:szCs w:val="24"/>
        </w:rPr>
        <w:sym w:font="Symbol" w:char="F062"/>
      </w:r>
      <w:r w:rsidRPr="004B57AD">
        <w:t>:</w:t>
      </w:r>
      <w:r w:rsidRPr="004B57AD">
        <w:tab/>
      </w:r>
      <w:r w:rsidRPr="004B57AD">
        <w:rPr>
          <w:lang w:eastAsia="ja-JP"/>
        </w:rPr>
        <w:t xml:space="preserve">downward </w:t>
      </w:r>
      <w:r w:rsidRPr="004B57AD">
        <w:t>tilt angle, the positive</w:t>
      </w:r>
      <w:r w:rsidRPr="004B57AD">
        <w:rPr>
          <w:lang w:eastAsia="ja-JP"/>
        </w:rPr>
        <w:t xml:space="preserve"> </w:t>
      </w:r>
      <w:r w:rsidRPr="004B57AD">
        <w:t>angle (degrees) that the main beam axis is</w:t>
      </w:r>
      <w:r w:rsidRPr="004B57AD">
        <w:rPr>
          <w:lang w:eastAsia="ja-JP"/>
        </w:rPr>
        <w:t xml:space="preserve"> </w:t>
      </w:r>
      <w:r w:rsidRPr="004B57AD">
        <w:t>below the horizontal plane at the site of the antenna.</w:t>
      </w:r>
    </w:p>
    <w:p w:rsidR="00C74FDB" w:rsidRPr="00C74FDB" w:rsidRDefault="00C74FDB" w:rsidP="00C74FDB">
      <w:pPr>
        <w:rPr>
          <w:lang w:val="en-US" w:eastAsia="ja-JP"/>
        </w:rPr>
      </w:pPr>
      <w:r w:rsidRPr="00C74FDB">
        <w:rPr>
          <w:lang w:val="en-US" w:eastAsia="ja-JP"/>
        </w:rPr>
        <w:t>These are interrelated as follows:</w:t>
      </w:r>
    </w:p>
    <w:p w:rsidR="00C74FDB" w:rsidRPr="00C74FDB" w:rsidRDefault="00C74FDB" w:rsidP="00C74FDB">
      <w:pPr>
        <w:pStyle w:val="Equation"/>
        <w:rPr>
          <w:lang w:val="en-US" w:eastAsia="ja-JP"/>
        </w:rPr>
      </w:pPr>
      <w:r w:rsidRPr="00C74FDB">
        <w:rPr>
          <w:lang w:val="en-US" w:eastAsia="ja-JP"/>
        </w:rPr>
        <w:tab/>
      </w:r>
      <w:r w:rsidRPr="00C74FDB">
        <w:rPr>
          <w:lang w:val="en-US" w:eastAsia="ja-JP"/>
        </w:rPr>
        <w:tab/>
      </w:r>
      <w:r w:rsidRPr="004B57AD">
        <w:rPr>
          <w:position w:val="-12"/>
          <w:lang w:eastAsia="ja-JP"/>
        </w:rPr>
        <w:object w:dxaOrig="3980" w:dyaOrig="360">
          <v:shape id="_x0000_i1065" type="#_x0000_t75" style="width:201.75pt;height:18.75pt" o:ole="">
            <v:imagedata r:id="rId95" o:title=""/>
          </v:shape>
          <o:OLEObject Type="Embed" ProgID="Equation.3" ShapeID="_x0000_i1065" DrawAspect="Content" ObjectID="_1399292227" r:id="rId96"/>
        </w:object>
      </w:r>
      <w:r w:rsidRPr="00C74FDB">
        <w:rPr>
          <w:position w:val="-12"/>
          <w:lang w:val="en-US" w:eastAsia="ja-JP"/>
        </w:rPr>
        <w:t>,</w:t>
      </w:r>
      <w:r w:rsidRPr="00C74FDB">
        <w:rPr>
          <w:lang w:val="en-US" w:eastAsia="ja-JP"/>
        </w:rPr>
        <w:t xml:space="preserve">    </w:t>
      </w:r>
      <w:r w:rsidRPr="00FD3BEC">
        <w:rPr>
          <w:position w:val="-6"/>
          <w:lang w:eastAsia="ja-JP"/>
        </w:rPr>
        <w:object w:dxaOrig="1380" w:dyaOrig="279">
          <v:shape id="_x0000_i1066" type="#_x0000_t75" style="width:71.25pt;height:14.25pt" o:ole="">
            <v:imagedata r:id="rId97" o:title=""/>
          </v:shape>
          <o:OLEObject Type="Embed" ProgID="Equation.3" ShapeID="_x0000_i1066" DrawAspect="Content" ObjectID="_1399292228" r:id="rId98"/>
        </w:object>
      </w:r>
      <w:r w:rsidRPr="00C74FDB">
        <w:rPr>
          <w:lang w:val="en-US" w:eastAsia="ja-JP"/>
        </w:rPr>
        <w:tab/>
        <w:t>(2f)</w:t>
      </w:r>
    </w:p>
    <w:p w:rsidR="00C74FDB" w:rsidRPr="00C74FDB" w:rsidRDefault="00E749A4" w:rsidP="00E27F33">
      <w:pPr>
        <w:pStyle w:val="Equation"/>
        <w:tabs>
          <w:tab w:val="left" w:pos="567"/>
        </w:tabs>
        <w:rPr>
          <w:lang w:val="en-US" w:eastAsia="ja-JP"/>
        </w:rPr>
      </w:pPr>
      <w:r w:rsidRPr="0092284A">
        <w:rPr>
          <w:lang w:val="en-US"/>
        </w:rPr>
        <w:tab/>
      </w:r>
      <w:r w:rsidRPr="004B57AD">
        <w:rPr>
          <w:position w:val="-28"/>
        </w:rPr>
        <w:object w:dxaOrig="4620" w:dyaOrig="680">
          <v:shape id="_x0000_i1067" type="#_x0000_t75" style="width:228pt;height:33pt" o:ole="">
            <v:imagedata r:id="rId99" o:title=""/>
          </v:shape>
          <o:OLEObject Type="Embed" ProgID="Equation.3" ShapeID="_x0000_i1067" DrawAspect="Content" ObjectID="_1399292229" r:id="rId100"/>
        </w:object>
      </w:r>
      <w:r w:rsidR="00C74FDB" w:rsidRPr="00C74FDB">
        <w:rPr>
          <w:lang w:val="en-US" w:eastAsia="ja-JP"/>
        </w:rPr>
        <w:t xml:space="preserve">,   </w:t>
      </w:r>
      <w:r w:rsidRPr="00FD3BEC">
        <w:rPr>
          <w:position w:val="-10"/>
          <w:lang w:eastAsia="ja-JP"/>
        </w:rPr>
        <w:object w:dxaOrig="1340" w:dyaOrig="320">
          <v:shape id="_x0000_i1068" type="#_x0000_t75" style="width:64.5pt;height:15.75pt" o:ole="">
            <v:imagedata r:id="rId101" o:title=""/>
          </v:shape>
          <o:OLEObject Type="Embed" ProgID="Equation.3" ShapeID="_x0000_i1068" DrawAspect="Content" ObjectID="_1399292230" r:id="rId102"/>
        </w:object>
      </w:r>
      <w:r w:rsidR="00C74FDB" w:rsidRPr="00E749A4">
        <w:rPr>
          <w:lang w:val="en-US" w:eastAsia="ja-JP"/>
        </w:rPr>
        <w:t xml:space="preserve"> (see Note 1 in Annex 7)</w:t>
      </w:r>
      <w:r w:rsidR="00C74FDB" w:rsidRPr="00C74FDB">
        <w:rPr>
          <w:lang w:val="en-US" w:eastAsia="ja-JP"/>
        </w:rPr>
        <w:tab/>
        <w:t>(2g)</w:t>
      </w:r>
    </w:p>
    <w:p w:rsidR="00C74FDB" w:rsidRPr="00C74FDB" w:rsidRDefault="00C74FDB" w:rsidP="002E4BE4">
      <w:pPr>
        <w:rPr>
          <w:lang w:val="en-US" w:eastAsia="ja-JP"/>
        </w:rPr>
      </w:pPr>
      <w:r w:rsidRPr="00C74FDB">
        <w:rPr>
          <w:b/>
          <w:lang w:val="en-US"/>
        </w:rPr>
        <w:t>3.5</w:t>
      </w:r>
      <w:r w:rsidRPr="00C74FDB">
        <w:rPr>
          <w:b/>
          <w:lang w:val="en-US"/>
        </w:rPr>
        <w:tab/>
      </w:r>
      <w:r w:rsidRPr="00C74FDB">
        <w:rPr>
          <w:lang w:val="en-US"/>
        </w:rPr>
        <w:t xml:space="preserve">in cases where the antennas in </w:t>
      </w:r>
      <w:r w:rsidRPr="00C74FDB">
        <w:rPr>
          <w:i/>
          <w:lang w:val="en-US"/>
        </w:rPr>
        <w:t>recommends</w:t>
      </w:r>
      <w:r w:rsidRPr="00C74FDB">
        <w:rPr>
          <w:lang w:val="en-US"/>
        </w:rPr>
        <w:t> </w:t>
      </w:r>
      <w:r w:rsidRPr="00C74FDB">
        <w:rPr>
          <w:lang w:val="en-US" w:eastAsia="ja-JP"/>
        </w:rPr>
        <w:t>3</w:t>
      </w:r>
      <w:r w:rsidRPr="00C74FDB">
        <w:rPr>
          <w:lang w:val="en-US"/>
        </w:rPr>
        <w:t xml:space="preserve">.1 through </w:t>
      </w:r>
      <w:r w:rsidRPr="00C74FDB">
        <w:rPr>
          <w:lang w:val="en-US" w:eastAsia="ja-JP"/>
        </w:rPr>
        <w:t>3</w:t>
      </w:r>
      <w:r w:rsidRPr="00C74FDB">
        <w:rPr>
          <w:lang w:val="en-US"/>
        </w:rPr>
        <w:t>.2 operate with a downward electrical tilt, tilted radiation pattern</w:t>
      </w:r>
      <w:r w:rsidRPr="00C74FDB">
        <w:rPr>
          <w:lang w:val="en-US" w:eastAsia="ja-JP"/>
        </w:rPr>
        <w:t xml:space="preserve">s are also </w:t>
      </w:r>
      <w:r w:rsidRPr="00C74FDB">
        <w:rPr>
          <w:lang w:val="en-US"/>
        </w:rPr>
        <w:t xml:space="preserve">calculated by using </w:t>
      </w:r>
      <w:r w:rsidR="002E4BE4">
        <w:rPr>
          <w:lang w:val="en-US"/>
        </w:rPr>
        <w:sym w:font="Symbol" w:char="F071"/>
      </w:r>
      <w:r w:rsidRPr="00C74FDB">
        <w:rPr>
          <w:vertAlign w:val="subscript"/>
          <w:lang w:val="en-US" w:eastAsia="ja-JP"/>
        </w:rPr>
        <w:t>e</w:t>
      </w:r>
      <w:r w:rsidRPr="00C74FDB">
        <w:rPr>
          <w:lang w:val="en-US"/>
        </w:rPr>
        <w:t> </w:t>
      </w:r>
      <w:r w:rsidRPr="00C74FDB">
        <w:rPr>
          <w:lang w:val="en-US" w:eastAsia="ja-JP"/>
        </w:rPr>
        <w:t xml:space="preserve">of equation (1e) in </w:t>
      </w:r>
      <w:r w:rsidRPr="00C74FDB">
        <w:rPr>
          <w:i/>
          <w:lang w:val="en-US" w:eastAsia="ja-JP"/>
        </w:rPr>
        <w:t>recommends </w:t>
      </w:r>
      <w:r w:rsidRPr="00C74FDB">
        <w:rPr>
          <w:lang w:val="en-US" w:eastAsia="ja-JP"/>
        </w:rPr>
        <w:t xml:space="preserve">2.5 </w:t>
      </w:r>
      <w:r w:rsidRPr="00C74FDB">
        <w:rPr>
          <w:lang w:val="en-US"/>
        </w:rPr>
        <w:t xml:space="preserve">instead of </w:t>
      </w:r>
      <w:r w:rsidR="002E4BE4">
        <w:rPr>
          <w:lang w:val="en-US"/>
        </w:rPr>
        <w:sym w:font="Symbol" w:char="F071"/>
      </w:r>
      <w:r w:rsidR="002E4BE4">
        <w:rPr>
          <w:lang w:val="en-US"/>
        </w:rPr>
        <w:t xml:space="preserve"> </w:t>
      </w:r>
      <w:r w:rsidRPr="00C74FDB">
        <w:rPr>
          <w:lang w:val="en-US" w:eastAsia="ja-JP"/>
        </w:rPr>
        <w:t>at</w:t>
      </w:r>
      <w:r w:rsidRPr="00C74FDB">
        <w:rPr>
          <w:lang w:val="en-US"/>
        </w:rPr>
        <w:t xml:space="preserve"> the equations in </w:t>
      </w:r>
      <w:r w:rsidRPr="00C74FDB">
        <w:rPr>
          <w:i/>
          <w:lang w:val="en-US"/>
        </w:rPr>
        <w:t xml:space="preserve">recommends </w:t>
      </w:r>
      <w:r w:rsidRPr="00C74FDB">
        <w:rPr>
          <w:lang w:val="en-US" w:eastAsia="ja-JP"/>
        </w:rPr>
        <w:t>3</w:t>
      </w:r>
      <w:r w:rsidRPr="00C74FDB">
        <w:rPr>
          <w:lang w:val="en-US"/>
        </w:rPr>
        <w:t>.1</w:t>
      </w:r>
      <w:r w:rsidRPr="00C74FDB">
        <w:rPr>
          <w:lang w:val="en-US" w:eastAsia="ja-JP"/>
        </w:rPr>
        <w:t xml:space="preserve"> and 3.2, respectively;</w:t>
      </w:r>
    </w:p>
    <w:p w:rsidR="00C74FDB" w:rsidRPr="00C74FDB" w:rsidRDefault="00C74FDB" w:rsidP="00C74FDB">
      <w:pPr>
        <w:pStyle w:val="Equation"/>
        <w:rPr>
          <w:lang w:val="en-US"/>
        </w:rPr>
      </w:pPr>
      <w:r w:rsidRPr="00C74FDB">
        <w:rPr>
          <w:b/>
          <w:lang w:val="en-US"/>
        </w:rPr>
        <w:lastRenderedPageBreak/>
        <w:t>4</w:t>
      </w:r>
      <w:r w:rsidRPr="00C74FDB">
        <w:rPr>
          <w:lang w:val="en-US"/>
        </w:rPr>
        <w:tab/>
        <w:t xml:space="preserve">that, in the frequency range from 1 GHz to about 3 GHz, the following reference radiation patterns should be used in cases involving stations that use low-gain antennas with circular symmetry about the 3 dB beamwidth and with a main lobe antenna gain less than about 20 dBi: </w:t>
      </w:r>
    </w:p>
    <w:p w:rsidR="00C74FDB" w:rsidRPr="00C74FDB" w:rsidRDefault="00C74FDB" w:rsidP="00C74FDB">
      <w:pPr>
        <w:pStyle w:val="Equation"/>
        <w:rPr>
          <w:lang w:val="en-US" w:eastAsia="ja-JP"/>
        </w:rPr>
      </w:pPr>
      <w:r w:rsidRPr="00C74FDB">
        <w:rPr>
          <w:b/>
          <w:lang w:val="en-US"/>
        </w:rPr>
        <w:t>4.1</w:t>
      </w:r>
      <w:r w:rsidRPr="00C74FDB">
        <w:rPr>
          <w:b/>
          <w:lang w:val="en-US"/>
        </w:rPr>
        <w:tab/>
      </w:r>
      <w:r w:rsidRPr="00C74FDB">
        <w:rPr>
          <w:lang w:val="en-US"/>
        </w:rPr>
        <w:t>the following equations should be used in the case of peak side-lobe pattern</w:t>
      </w:r>
      <w:r w:rsidRPr="00C74FDB">
        <w:rPr>
          <w:lang w:val="en-US" w:eastAsia="ja-JP"/>
        </w:rPr>
        <w:t>s</w:t>
      </w:r>
      <w:r w:rsidRPr="00C74FDB">
        <w:rPr>
          <w:lang w:val="en-US"/>
        </w:rPr>
        <w:t xml:space="preserve"> referred to in </w:t>
      </w:r>
      <w:r w:rsidRPr="00C74FDB">
        <w:rPr>
          <w:i/>
          <w:lang w:val="en-US"/>
        </w:rPr>
        <w:t>considering</w:t>
      </w:r>
      <w:r w:rsidRPr="00C74FDB">
        <w:rPr>
          <w:lang w:val="en-US"/>
        </w:rPr>
        <w:t xml:space="preserve"> b) (see Annex 2 and Note </w:t>
      </w:r>
      <w:r w:rsidRPr="00C74FDB">
        <w:rPr>
          <w:lang w:val="en-US" w:eastAsia="ja-JP"/>
        </w:rPr>
        <w:t>6</w:t>
      </w:r>
      <w:r w:rsidRPr="00C74FDB">
        <w:rPr>
          <w:lang w:val="en-US"/>
        </w:rPr>
        <w:t>):</w:t>
      </w:r>
      <w:r w:rsidRPr="00C74FDB">
        <w:rPr>
          <w:lang w:val="en-US"/>
        </w:rPr>
        <w:tab/>
      </w:r>
    </w:p>
    <w:p w:rsidR="00C74FDB" w:rsidRPr="00C74FDB" w:rsidRDefault="00C74FDB" w:rsidP="00C74FDB">
      <w:pPr>
        <w:pStyle w:val="Equation"/>
        <w:rPr>
          <w:lang w:val="en-US" w:eastAsia="ja-JP"/>
        </w:rPr>
      </w:pPr>
      <w:r w:rsidRPr="00C74FDB">
        <w:rPr>
          <w:lang w:val="en-US"/>
        </w:rPr>
        <w:tab/>
      </w:r>
      <w:r w:rsidR="00E27F33" w:rsidRPr="004B57AD">
        <w:rPr>
          <w:position w:val="-102"/>
        </w:rPr>
        <w:object w:dxaOrig="7860" w:dyaOrig="2160">
          <v:shape id="_x0000_i1069" type="#_x0000_t75" style="width:389.25pt;height:108pt" o:ole="" fillcolor="window">
            <v:imagedata r:id="rId103" o:title=""/>
          </v:shape>
          <o:OLEObject Type="Embed" ProgID="Equation.3" ShapeID="_x0000_i1069" DrawAspect="Content" ObjectID="_1399292231" r:id="rId104"/>
        </w:object>
      </w:r>
      <w:r w:rsidRPr="00C74FDB">
        <w:rPr>
          <w:lang w:val="en-US"/>
        </w:rPr>
        <w:tab/>
        <w:t>(4)</w:t>
      </w:r>
    </w:p>
    <w:p w:rsidR="00C74FDB" w:rsidRPr="00C74FDB" w:rsidRDefault="00C74FDB" w:rsidP="00C74FDB">
      <w:pPr>
        <w:rPr>
          <w:lang w:val="en-US" w:eastAsia="ja-JP"/>
        </w:rPr>
      </w:pPr>
      <w:r w:rsidRPr="00C74FDB">
        <w:rPr>
          <w:lang w:val="en-US"/>
        </w:rPr>
        <w:t>where:</w:t>
      </w:r>
    </w:p>
    <w:p w:rsidR="00C74FDB" w:rsidRPr="004B57AD" w:rsidRDefault="00C74FDB" w:rsidP="002E4BE4">
      <w:pPr>
        <w:pStyle w:val="Equationlegend"/>
      </w:pPr>
      <w:r w:rsidRPr="004B57AD">
        <w:rPr>
          <w:i/>
        </w:rPr>
        <w:tab/>
        <w:t>G</w:t>
      </w:r>
      <w:r w:rsidRPr="004B57AD">
        <w:t>(</w:t>
      </w:r>
      <w:r w:rsidR="002E4BE4">
        <w:sym w:font="Symbol" w:char="F071"/>
      </w:r>
      <w:r w:rsidRPr="004B57AD">
        <w:t>)</w:t>
      </w:r>
      <w:r w:rsidRPr="004B57AD">
        <w:rPr>
          <w:rFonts w:ascii="Tms Rmn" w:hAnsi="Tms Rmn"/>
          <w:sz w:val="12"/>
        </w:rPr>
        <w:t> </w:t>
      </w:r>
      <w:r w:rsidRPr="004B57AD">
        <w:t>:</w:t>
      </w:r>
      <w:r w:rsidRPr="004B57AD">
        <w:tab/>
        <w:t>gain relative to an isotropic antenna (dBi)</w:t>
      </w:r>
    </w:p>
    <w:p w:rsidR="00C74FDB" w:rsidRPr="004B57AD" w:rsidRDefault="00C74FDB" w:rsidP="00C74FDB">
      <w:pPr>
        <w:pStyle w:val="Equationlegend"/>
      </w:pPr>
      <w:r w:rsidRPr="004B57AD">
        <w:rPr>
          <w:i/>
        </w:rPr>
        <w:tab/>
        <w:t>G</w:t>
      </w:r>
      <w:r w:rsidRPr="004B57AD">
        <w:rPr>
          <w:position w:val="-4"/>
          <w:sz w:val="16"/>
        </w:rPr>
        <w:t>0</w:t>
      </w:r>
      <w:r w:rsidRPr="004B57AD">
        <w:rPr>
          <w:rFonts w:ascii="Tms Rmn" w:hAnsi="Tms Rmn"/>
          <w:sz w:val="12"/>
        </w:rPr>
        <w:t> </w:t>
      </w:r>
      <w:r w:rsidRPr="004B57AD">
        <w:t>:</w:t>
      </w:r>
      <w:r w:rsidRPr="004B57AD">
        <w:tab/>
        <w:t>the main lobe antenna gain (dBi)</w:t>
      </w:r>
    </w:p>
    <w:p w:rsidR="00C74FDB" w:rsidRPr="004B57AD" w:rsidRDefault="00C74FDB" w:rsidP="002E4BE4">
      <w:pPr>
        <w:pStyle w:val="Equationlegend"/>
        <w:rPr>
          <w:lang w:eastAsia="ja-JP"/>
        </w:rPr>
      </w:pPr>
      <w:r w:rsidRPr="00394703">
        <w:tab/>
      </w:r>
      <w:r w:rsidR="002E4BE4" w:rsidRPr="00394703">
        <w:sym w:font="Symbol" w:char="F071"/>
      </w:r>
      <w:r w:rsidRPr="004B57AD">
        <w:rPr>
          <w:rFonts w:ascii="Tms Rmn" w:hAnsi="Tms Rmn"/>
          <w:sz w:val="12"/>
        </w:rPr>
        <w:t> </w:t>
      </w:r>
      <w:r w:rsidRPr="004B57AD">
        <w:t>:</w:t>
      </w:r>
      <w:r w:rsidRPr="002E4BE4">
        <w:tab/>
      </w:r>
      <w:r w:rsidRPr="004B57AD">
        <w:t xml:space="preserve">off-axis angle (degrees) (0° ≤ </w:t>
      </w:r>
      <w:r w:rsidRPr="004B57AD">
        <w:rPr>
          <w:szCs w:val="24"/>
        </w:rPr>
        <w:sym w:font="Symbol" w:char="F071"/>
      </w:r>
      <w:r w:rsidRPr="004B57AD">
        <w:t xml:space="preserve"> ≤ 180°)</w:t>
      </w:r>
      <w:r w:rsidRPr="004B57AD">
        <w:rPr>
          <w:lang w:eastAsia="ja-JP"/>
        </w:rPr>
        <w:t xml:space="preserve"> </w:t>
      </w:r>
      <w:r w:rsidRPr="00F66100">
        <w:rPr>
          <w:lang w:eastAsia="ja-JP"/>
        </w:rPr>
        <w:t>(see Note 1 in Annex 2)</w:t>
      </w:r>
    </w:p>
    <w:p w:rsidR="00C74FDB" w:rsidRPr="004B57AD" w:rsidRDefault="00C74FDB" w:rsidP="00C74FDB">
      <w:pPr>
        <w:pStyle w:val="Equationlegend"/>
        <w:rPr>
          <w:lang w:eastAsia="ja-JP"/>
        </w:rPr>
      </w:pPr>
      <w:r w:rsidRPr="004B57AD">
        <w:tab/>
      </w:r>
      <w:r w:rsidRPr="004B57AD">
        <w:rPr>
          <w:szCs w:val="24"/>
        </w:rPr>
        <w:sym w:font="Symbol" w:char="F06A"/>
      </w:r>
      <w:r w:rsidRPr="004B57AD">
        <w:rPr>
          <w:position w:val="-4"/>
          <w:sz w:val="16"/>
        </w:rPr>
        <w:t>3</w:t>
      </w:r>
      <w:r w:rsidRPr="004B57AD">
        <w:rPr>
          <w:rFonts w:ascii="Tms Rmn" w:hAnsi="Tms Rmn"/>
          <w:sz w:val="12"/>
        </w:rPr>
        <w:t> </w:t>
      </w:r>
      <w:r w:rsidRPr="004B57AD">
        <w:t>:</w:t>
      </w:r>
      <w:r w:rsidRPr="004B57AD">
        <w:tab/>
        <w:t>the 3 dB beamwidth of the low-gain antenna (degrees)</w:t>
      </w:r>
    </w:p>
    <w:p w:rsidR="00C74FDB" w:rsidRPr="002F766A" w:rsidRDefault="00C74FDB" w:rsidP="002E4BE4">
      <w:pPr>
        <w:pStyle w:val="Equationlegend"/>
        <w:rPr>
          <w:position w:val="10"/>
          <w:lang w:eastAsia="ja-JP"/>
        </w:rPr>
      </w:pPr>
      <w:r w:rsidRPr="004B57AD">
        <w:tab/>
      </w:r>
      <w:r w:rsidRPr="004B57AD">
        <w:tab/>
      </w:r>
      <w:r w:rsidR="002E4BE4">
        <w:sym w:font="Symbol" w:char="F03D"/>
      </w:r>
      <w:r w:rsidRPr="004B57AD">
        <w:t> </w:t>
      </w:r>
      <w:r w:rsidR="00E27F33" w:rsidRPr="004B57AD">
        <w:rPr>
          <w:position w:val="-12"/>
        </w:rPr>
        <w:object w:dxaOrig="1760" w:dyaOrig="480">
          <v:shape id="_x0000_i1070" type="#_x0000_t75" style="width:87pt;height:23.25pt" o:ole="" fillcolor="window">
            <v:imagedata r:id="rId105" o:title=""/>
          </v:shape>
          <o:OLEObject Type="Embed" ProgID="Equation.3" ShapeID="_x0000_i1070" DrawAspect="Content" ObjectID="_1399292232" r:id="rId106"/>
        </w:object>
      </w:r>
      <w:r w:rsidRPr="004B57AD">
        <w:rPr>
          <w:lang w:eastAsia="ja-JP"/>
        </w:rPr>
        <w:t>(</w:t>
      </w:r>
      <w:r w:rsidRPr="004B57AD">
        <w:t>degrees</w:t>
      </w:r>
      <w:r w:rsidRPr="004B57AD">
        <w:rPr>
          <w:lang w:eastAsia="ja-JP"/>
        </w:rPr>
        <w:t>)</w:t>
      </w:r>
    </w:p>
    <w:p w:rsidR="00C74FDB" w:rsidRPr="002F766A" w:rsidRDefault="00C74FDB" w:rsidP="002E4BE4">
      <w:pPr>
        <w:pStyle w:val="Equationlegend"/>
        <w:rPr>
          <w:lang w:eastAsia="ja-JP"/>
        </w:rPr>
      </w:pPr>
      <w:r w:rsidRPr="002E4BE4">
        <w:tab/>
      </w:r>
      <w:r w:rsidR="002E4BE4">
        <w:sym w:font="Symbol" w:char="F06A"/>
      </w:r>
      <w:r w:rsidRPr="002F766A">
        <w:rPr>
          <w:position w:val="-4"/>
          <w:sz w:val="16"/>
        </w:rPr>
        <w:t>1</w:t>
      </w:r>
      <w:r w:rsidRPr="002F766A">
        <w:tab/>
      </w:r>
      <w:r w:rsidR="002E4BE4">
        <w:sym w:font="Symbol" w:char="F03D"/>
      </w:r>
      <w:r w:rsidRPr="002F766A">
        <w:t xml:space="preserve"> 1.9 </w:t>
      </w:r>
      <w:r w:rsidR="002E4BE4">
        <w:sym w:font="Symbol" w:char="F06A"/>
      </w:r>
      <w:r w:rsidRPr="002F766A">
        <w:rPr>
          <w:position w:val="-4"/>
          <w:sz w:val="16"/>
        </w:rPr>
        <w:t>3</w:t>
      </w:r>
      <w:r w:rsidRPr="002F766A">
        <w:rPr>
          <w:lang w:eastAsia="ja-JP"/>
        </w:rPr>
        <w:t>(</w:t>
      </w:r>
      <w:r w:rsidRPr="002F766A">
        <w:t>degrees</w:t>
      </w:r>
      <w:r w:rsidRPr="002F766A">
        <w:rPr>
          <w:lang w:eastAsia="ja-JP"/>
        </w:rPr>
        <w:t>)</w:t>
      </w:r>
    </w:p>
    <w:p w:rsidR="00C74FDB" w:rsidRPr="002F766A" w:rsidRDefault="00C74FDB" w:rsidP="00394703">
      <w:pPr>
        <w:pStyle w:val="Equationlegend"/>
      </w:pPr>
      <w:r w:rsidRPr="002E4BE4">
        <w:tab/>
      </w:r>
      <w:r w:rsidR="00394703">
        <w:sym w:font="Symbol" w:char="F06A"/>
      </w:r>
      <w:r w:rsidRPr="002F766A">
        <w:rPr>
          <w:position w:val="-4"/>
          <w:sz w:val="16"/>
        </w:rPr>
        <w:t>2</w:t>
      </w:r>
      <w:r w:rsidRPr="002F766A">
        <w:tab/>
      </w:r>
      <w:r w:rsidR="002E4BE4">
        <w:sym w:font="Symbol" w:char="F03D"/>
      </w:r>
      <w:r w:rsidRPr="002F766A">
        <w:t> </w:t>
      </w:r>
      <w:r w:rsidR="002E4BE4">
        <w:sym w:font="Symbol" w:char="F06A"/>
      </w:r>
      <w:r w:rsidRPr="002F766A">
        <w:rPr>
          <w:position w:val="-4"/>
          <w:sz w:val="16"/>
        </w:rPr>
        <w:t>1</w:t>
      </w:r>
      <w:r w:rsidRPr="002F766A">
        <w:t> </w:t>
      </w:r>
      <w:r w:rsidR="002E4BE4">
        <w:sym w:font="Symbol" w:char="F0B4"/>
      </w:r>
      <w:r w:rsidRPr="002F766A">
        <w:t> 10</w:t>
      </w:r>
      <w:r w:rsidRPr="002F766A">
        <w:rPr>
          <w:position w:val="6"/>
          <w:sz w:val="16"/>
        </w:rPr>
        <w:t>(</w:t>
      </w:r>
      <w:r w:rsidRPr="002F766A">
        <w:rPr>
          <w:i/>
          <w:position w:val="6"/>
          <w:sz w:val="16"/>
        </w:rPr>
        <w:t>G</w:t>
      </w:r>
      <w:r w:rsidRPr="002F766A">
        <w:rPr>
          <w:position w:val="2"/>
          <w:sz w:val="14"/>
        </w:rPr>
        <w:t>0</w:t>
      </w:r>
      <w:r w:rsidRPr="002F766A">
        <w:rPr>
          <w:position w:val="6"/>
          <w:sz w:val="16"/>
        </w:rPr>
        <w:t> – 6)/32</w:t>
      </w:r>
      <w:r w:rsidRPr="002F766A">
        <w:rPr>
          <w:lang w:eastAsia="ja-JP"/>
        </w:rPr>
        <w:t xml:space="preserve"> (</w:t>
      </w:r>
      <w:r w:rsidRPr="002F766A">
        <w:t>degrees</w:t>
      </w:r>
      <w:r w:rsidRPr="002F766A">
        <w:rPr>
          <w:lang w:eastAsia="ja-JP"/>
        </w:rPr>
        <w:t>)</w:t>
      </w:r>
      <w:r w:rsidRPr="002F766A">
        <w:t>;</w:t>
      </w:r>
    </w:p>
    <w:p w:rsidR="00C74FDB" w:rsidRPr="00C74FDB" w:rsidRDefault="00C74FDB" w:rsidP="00C74FDB">
      <w:pPr>
        <w:rPr>
          <w:lang w:val="en-US"/>
        </w:rPr>
      </w:pPr>
      <w:r w:rsidRPr="00C74FDB">
        <w:rPr>
          <w:b/>
          <w:lang w:val="en-US"/>
        </w:rPr>
        <w:t>4.2</w:t>
      </w:r>
      <w:r w:rsidRPr="00C74FDB">
        <w:rPr>
          <w:b/>
          <w:lang w:val="en-US"/>
        </w:rPr>
        <w:tab/>
      </w:r>
      <w:r w:rsidRPr="00C74FDB">
        <w:rPr>
          <w:lang w:val="en-US"/>
        </w:rPr>
        <w:t>in the case of average side-lobe pattern</w:t>
      </w:r>
      <w:r w:rsidRPr="00C74FDB">
        <w:rPr>
          <w:lang w:val="en-US" w:eastAsia="ja-JP"/>
        </w:rPr>
        <w:t>s</w:t>
      </w:r>
      <w:r w:rsidRPr="00C74FDB">
        <w:rPr>
          <w:lang w:val="en-US"/>
        </w:rPr>
        <w:t xml:space="preserve"> referred to in </w:t>
      </w:r>
      <w:r w:rsidRPr="00C74FDB">
        <w:rPr>
          <w:i/>
          <w:lang w:val="en-US"/>
        </w:rPr>
        <w:t>considering</w:t>
      </w:r>
      <w:r w:rsidRPr="00C74FDB">
        <w:rPr>
          <w:lang w:val="en-US"/>
        </w:rPr>
        <w:t xml:space="preserve"> c), the antenna pattern given in Recommendation ITU-R F.1245 should be used;</w:t>
      </w:r>
    </w:p>
    <w:p w:rsidR="00C74FDB" w:rsidRPr="00C74FDB" w:rsidRDefault="00C74FDB" w:rsidP="00C74FDB">
      <w:pPr>
        <w:rPr>
          <w:lang w:val="en-US"/>
        </w:rPr>
      </w:pPr>
      <w:r w:rsidRPr="00C74FDB">
        <w:rPr>
          <w:b/>
          <w:lang w:val="en-US" w:eastAsia="ja-JP"/>
        </w:rPr>
        <w:t>5</w:t>
      </w:r>
      <w:r w:rsidRPr="00C74FDB">
        <w:rPr>
          <w:b/>
          <w:lang w:val="en-US"/>
        </w:rPr>
        <w:tab/>
      </w:r>
      <w:r w:rsidRPr="00C74FDB">
        <w:rPr>
          <w:lang w:val="en-US"/>
        </w:rPr>
        <w:t>that the following Notes should be regarded as part of this Recommendation:</w:t>
      </w:r>
    </w:p>
    <w:p w:rsidR="00C74FDB" w:rsidRPr="00C74FDB" w:rsidRDefault="00C74FDB" w:rsidP="00C74FDB">
      <w:pPr>
        <w:pStyle w:val="Note"/>
        <w:rPr>
          <w:lang w:val="en-US" w:eastAsia="ja-JP"/>
        </w:rPr>
      </w:pPr>
      <w:r w:rsidRPr="00C74FDB">
        <w:rPr>
          <w:lang w:val="en-US"/>
        </w:rPr>
        <w:t>N</w:t>
      </w:r>
      <w:r w:rsidRPr="00C74FDB">
        <w:rPr>
          <w:caps/>
          <w:lang w:val="en-US"/>
        </w:rPr>
        <w:t>ote</w:t>
      </w:r>
      <w:r w:rsidRPr="00C74FDB">
        <w:rPr>
          <w:lang w:val="en-US"/>
        </w:rPr>
        <w:t> 1 – It is essential that every effort be made to utilize the actual antenna pattern in coordination studies and interference assessment.</w:t>
      </w:r>
    </w:p>
    <w:p w:rsidR="00C74FDB" w:rsidRPr="00C74FDB" w:rsidRDefault="00C74FDB" w:rsidP="00C74FDB">
      <w:pPr>
        <w:pStyle w:val="Note"/>
        <w:rPr>
          <w:lang w:val="en-US" w:eastAsia="ja-JP"/>
        </w:rPr>
      </w:pPr>
      <w:r w:rsidRPr="00C74FDB">
        <w:rPr>
          <w:lang w:val="en-US" w:eastAsia="ja-JP"/>
        </w:rPr>
        <w:t xml:space="preserve">NOTE 2 – The different values of parameter </w:t>
      </w:r>
      <w:r w:rsidRPr="00C74FDB">
        <w:rPr>
          <w:i/>
          <w:lang w:val="en-US" w:eastAsia="ja-JP"/>
        </w:rPr>
        <w:t>k</w:t>
      </w:r>
      <w:r w:rsidRPr="00C74FDB">
        <w:rPr>
          <w:lang w:val="en-US" w:eastAsia="ja-JP"/>
        </w:rPr>
        <w:t xml:space="preserve"> in </w:t>
      </w:r>
      <w:r w:rsidRPr="00C74FDB">
        <w:rPr>
          <w:i/>
          <w:lang w:val="en-US" w:eastAsia="ja-JP"/>
        </w:rPr>
        <w:t>recommends</w:t>
      </w:r>
      <w:r w:rsidRPr="00C74FDB">
        <w:rPr>
          <w:lang w:val="en-US" w:eastAsia="ja-JP"/>
        </w:rPr>
        <w:t xml:space="preserve"> 3.1.1.1 and 3.2.1.1 are derived taking into account peak envelopes and average side-lobe levels of a number of typical measured antenna patterns in the 1 to 6 GHz frequency range.</w:t>
      </w:r>
    </w:p>
    <w:p w:rsidR="00C74FDB" w:rsidRPr="00C74FDB" w:rsidRDefault="00C74FDB" w:rsidP="00C74FDB">
      <w:pPr>
        <w:pStyle w:val="Note"/>
        <w:rPr>
          <w:lang w:val="en-US"/>
        </w:rPr>
      </w:pPr>
      <w:r w:rsidRPr="00C74FDB">
        <w:rPr>
          <w:lang w:val="en-US"/>
        </w:rPr>
        <w:t>NOTE </w:t>
      </w:r>
      <w:r w:rsidRPr="00C74FDB">
        <w:rPr>
          <w:lang w:val="en-US" w:eastAsia="ja-JP"/>
        </w:rPr>
        <w:t>3</w:t>
      </w:r>
      <w:r w:rsidRPr="00C74FDB">
        <w:rPr>
          <w:lang w:val="en-US"/>
        </w:rPr>
        <w:t> – Measured results of a specially designed sectoral antenna for use around 20 GHz indicate the possibility of compliance with a more restrictive reference side-lobe radiation pattern. Further studies are required to develop such an optimized pattern.</w:t>
      </w:r>
    </w:p>
    <w:p w:rsidR="00C74FDB" w:rsidRPr="00C74FDB" w:rsidRDefault="00C74FDB" w:rsidP="00E27F33">
      <w:pPr>
        <w:pStyle w:val="Note"/>
        <w:rPr>
          <w:i/>
          <w:lang w:val="en-US" w:eastAsia="ja-JP"/>
        </w:rPr>
      </w:pPr>
      <w:r w:rsidRPr="00C74FDB">
        <w:rPr>
          <w:lang w:val="en-US" w:eastAsia="ja-JP"/>
        </w:rPr>
        <w:t xml:space="preserve">NOTE 4 – In a case involving an antenna whose 3 </w:t>
      </w:r>
      <w:r w:rsidRPr="00C74FDB">
        <w:rPr>
          <w:rFonts w:cs="Courier New"/>
          <w:lang w:val="en-US" w:eastAsia="ja-JP"/>
        </w:rPr>
        <w:t xml:space="preserve">dB </w:t>
      </w:r>
      <w:r w:rsidRPr="00C74FDB">
        <w:rPr>
          <w:lang w:val="en-US" w:eastAsia="ja-JP"/>
        </w:rPr>
        <w:t>beamwidth in the elevation plane is already known, it is recommended to use the known</w:t>
      </w:r>
      <w:r w:rsidR="00E27F33">
        <w:rPr>
          <w:lang w:val="en-US" w:eastAsia="ja-JP"/>
        </w:rPr>
        <w:t xml:space="preserve"> </w:t>
      </w:r>
      <w:r w:rsidR="00E27F33">
        <w:rPr>
          <w:lang w:val="en-US" w:eastAsia="ja-JP"/>
        </w:rPr>
        <w:sym w:font="Symbol" w:char="F071"/>
      </w:r>
      <w:r w:rsidR="00E27F33" w:rsidRPr="00E27F33">
        <w:rPr>
          <w:vertAlign w:val="subscript"/>
          <w:lang w:val="en-US" w:eastAsia="ja-JP"/>
        </w:rPr>
        <w:t>3</w:t>
      </w:r>
      <w:r w:rsidRPr="00C74FDB">
        <w:rPr>
          <w:lang w:val="en-US" w:eastAsia="ja-JP"/>
        </w:rPr>
        <w:t xml:space="preserve"> </w:t>
      </w:r>
      <w:r w:rsidRPr="00C74FDB">
        <w:rPr>
          <w:lang w:val="en-US"/>
        </w:rPr>
        <w:t>as an input parameter.</w:t>
      </w:r>
    </w:p>
    <w:p w:rsidR="00C74FDB" w:rsidRPr="00C74FDB" w:rsidRDefault="00C74FDB" w:rsidP="00C74FDB">
      <w:pPr>
        <w:pStyle w:val="Note"/>
        <w:rPr>
          <w:lang w:val="en-US"/>
        </w:rPr>
      </w:pPr>
      <w:r w:rsidRPr="00C74FDB">
        <w:rPr>
          <w:lang w:val="en-US"/>
        </w:rPr>
        <w:t>NOTE 5 – As discussed in Annex 3, an exponential factor has been replaced by unity. As a result, the theoretical error introduced by this approximation will be less than 6% for 3 dB beamwidths in the elevation plane less than 45°.</w:t>
      </w:r>
    </w:p>
    <w:p w:rsidR="00C74FDB" w:rsidRPr="00C74FDB" w:rsidRDefault="00C74FDB" w:rsidP="00C74FDB">
      <w:pPr>
        <w:pStyle w:val="Note"/>
        <w:rPr>
          <w:lang w:val="en-US"/>
        </w:rPr>
      </w:pPr>
      <w:r w:rsidRPr="00C74FDB">
        <w:rPr>
          <w:lang w:val="en-US"/>
        </w:rPr>
        <w:t xml:space="preserve">NOTE 6 – The reference radiation pattern given in </w:t>
      </w:r>
      <w:r w:rsidRPr="00C74FDB">
        <w:rPr>
          <w:i/>
          <w:lang w:val="en-US"/>
        </w:rPr>
        <w:t>recommends</w:t>
      </w:r>
      <w:r w:rsidRPr="00C74FDB">
        <w:rPr>
          <w:lang w:val="en-US"/>
        </w:rPr>
        <w:t xml:space="preserve"> 4.1 primarily applies in situations where the main lobe antenna gain is less than or equal to 20 dBi and the use of Recommendation ITU</w:t>
      </w:r>
      <w:r w:rsidRPr="00C74FDB">
        <w:rPr>
          <w:lang w:val="en-US"/>
        </w:rPr>
        <w:noBreakHyphen/>
        <w:t>R F.699 produces inadequate results. Further study is required to establish the full range of frequencies and gain over which the equations are valid.</w:t>
      </w:r>
    </w:p>
    <w:p w:rsidR="00C74FDB" w:rsidRPr="00C74FDB" w:rsidRDefault="00C74FDB" w:rsidP="00E27F33">
      <w:pPr>
        <w:pStyle w:val="Note"/>
        <w:rPr>
          <w:lang w:val="en-US"/>
        </w:rPr>
      </w:pPr>
      <w:r w:rsidRPr="00C74FDB">
        <w:rPr>
          <w:lang w:val="en-US"/>
        </w:rPr>
        <w:t>NOTE</w:t>
      </w:r>
      <w:r w:rsidR="00E27F33">
        <w:rPr>
          <w:lang w:val="en-US"/>
        </w:rPr>
        <w:t> </w:t>
      </w:r>
      <w:r w:rsidRPr="00C74FDB">
        <w:rPr>
          <w:lang w:val="en-US"/>
        </w:rPr>
        <w:t>7</w:t>
      </w:r>
      <w:r w:rsidR="00E27F33">
        <w:rPr>
          <w:lang w:val="en-US"/>
        </w:rPr>
        <w:t> </w:t>
      </w:r>
      <w:r w:rsidRPr="00C74FDB">
        <w:rPr>
          <w:lang w:val="en-US"/>
        </w:rPr>
        <w:t>–</w:t>
      </w:r>
      <w:r w:rsidR="00E27F33">
        <w:rPr>
          <w:lang w:val="en-US"/>
        </w:rPr>
        <w:t> </w:t>
      </w:r>
      <w:r w:rsidRPr="00C74FDB">
        <w:rPr>
          <w:lang w:val="en-US"/>
        </w:rPr>
        <w:t>Within the angle 90° &lt; </w:t>
      </w:r>
      <w:r w:rsidRPr="002F766A">
        <w:t>ψ</w:t>
      </w:r>
      <w:r w:rsidRPr="00C74FDB">
        <w:rPr>
          <w:lang w:val="en-US"/>
        </w:rPr>
        <w:t> ≤ 180°, the side-lobe patterns derived from equations (2b) to (2e) may result in conservative gains in particular in the azimuth angles. For cases involving significant interferences from such angles, another approach provided in Annex 8 may be used.</w:t>
      </w:r>
    </w:p>
    <w:p w:rsidR="00C74FDB" w:rsidRPr="00C74FDB" w:rsidRDefault="00C74FDB" w:rsidP="00C74FDB">
      <w:pPr>
        <w:rPr>
          <w:lang w:val="en-US" w:eastAsia="ja-JP"/>
        </w:rPr>
      </w:pPr>
    </w:p>
    <w:p w:rsidR="00C74FDB" w:rsidRPr="00C74FDB" w:rsidRDefault="00C74FDB" w:rsidP="00C74FDB">
      <w:pPr>
        <w:pStyle w:val="AnnexNoTitle"/>
        <w:rPr>
          <w:lang w:val="en-US" w:eastAsia="ja-JP"/>
        </w:rPr>
      </w:pPr>
      <w:r w:rsidRPr="00C74FDB">
        <w:rPr>
          <w:lang w:val="en-US"/>
        </w:rPr>
        <w:lastRenderedPageBreak/>
        <w:t>Annex 1</w:t>
      </w:r>
      <w:r w:rsidRPr="00C74FDB">
        <w:rPr>
          <w:lang w:val="en-US"/>
        </w:rPr>
        <w:br/>
      </w:r>
      <w:r w:rsidRPr="00C74FDB">
        <w:rPr>
          <w:lang w:val="en-US"/>
        </w:rPr>
        <w:br/>
        <w:t>Reference radiation pattern for omnidirectional antennas</w:t>
      </w:r>
      <w:r w:rsidRPr="00C74FDB">
        <w:rPr>
          <w:lang w:val="en-US"/>
        </w:rPr>
        <w:br/>
        <w:t xml:space="preserve">as used in P-MP </w:t>
      </w:r>
      <w:r w:rsidRPr="00F66100">
        <w:rPr>
          <w:lang w:val="en-GB" w:eastAsia="ja-JP"/>
        </w:rPr>
        <w:t>fixed wireless</w:t>
      </w:r>
      <w:r w:rsidRPr="00C74FDB">
        <w:rPr>
          <w:lang w:val="en-US"/>
        </w:rPr>
        <w:t xml:space="preserve"> systems</w:t>
      </w:r>
    </w:p>
    <w:p w:rsidR="00C74FDB" w:rsidRPr="00C74FDB" w:rsidRDefault="00C74FDB" w:rsidP="00C74FDB">
      <w:pPr>
        <w:pStyle w:val="Heading1"/>
        <w:rPr>
          <w:lang w:val="en-US"/>
        </w:rPr>
      </w:pPr>
      <w:r w:rsidRPr="00C74FDB">
        <w:rPr>
          <w:lang w:val="en-US"/>
        </w:rPr>
        <w:t>1</w:t>
      </w:r>
      <w:r w:rsidRPr="00C74FDB">
        <w:rPr>
          <w:lang w:val="en-US"/>
        </w:rPr>
        <w:tab/>
        <w:t>Introduction</w:t>
      </w:r>
    </w:p>
    <w:p w:rsidR="00C74FDB" w:rsidRPr="00C74FDB" w:rsidRDefault="00C74FDB" w:rsidP="000F6EDE">
      <w:pPr>
        <w:rPr>
          <w:lang w:val="en-US"/>
        </w:rPr>
      </w:pPr>
      <w:r w:rsidRPr="00C74FDB">
        <w:rPr>
          <w:lang w:val="en-US"/>
        </w:rPr>
        <w:t xml:space="preserve">An omnidirectional antenna is frequently used for transmitting and receiving signals at central stations of P-MP </w:t>
      </w:r>
      <w:r w:rsidRPr="00F66100">
        <w:rPr>
          <w:lang w:val="en-GB" w:eastAsia="ja-JP"/>
        </w:rPr>
        <w:t>fixed wireless</w:t>
      </w:r>
      <w:r w:rsidRPr="00C74FDB">
        <w:rPr>
          <w:lang w:val="en-US"/>
        </w:rPr>
        <w:t xml:space="preserve"> systems. Studies involving sharing between these types of </w:t>
      </w:r>
      <w:r w:rsidRPr="00F66100">
        <w:rPr>
          <w:lang w:val="en-GB" w:eastAsia="ja-JP"/>
        </w:rPr>
        <w:t>fixed</w:t>
      </w:r>
      <w:r w:rsidR="000F6EDE">
        <w:rPr>
          <w:lang w:val="en-GB" w:eastAsia="ja-JP"/>
        </w:rPr>
        <w:t>-</w:t>
      </w:r>
      <w:r w:rsidRPr="00F66100">
        <w:rPr>
          <w:lang w:val="en-GB" w:eastAsia="ja-JP"/>
        </w:rPr>
        <w:t>wireless</w:t>
      </w:r>
      <w:r w:rsidRPr="00C74FDB">
        <w:rPr>
          <w:lang w:val="en-US"/>
        </w:rPr>
        <w:t xml:space="preserve"> systems and space service systems in the 2 GHz bands have used the reference radiation pattern described here.</w:t>
      </w:r>
    </w:p>
    <w:p w:rsidR="00E27F33" w:rsidRPr="00A71734" w:rsidRDefault="00E27F33" w:rsidP="00E27F33">
      <w:pPr>
        <w:pStyle w:val="Heading1"/>
        <w:rPr>
          <w:lang w:val="en-US"/>
        </w:rPr>
      </w:pPr>
      <w:r w:rsidRPr="00A71734">
        <w:rPr>
          <w:lang w:val="en-US"/>
        </w:rPr>
        <w:t>2</w:t>
      </w:r>
      <w:r w:rsidRPr="00A71734">
        <w:rPr>
          <w:lang w:val="en-US"/>
        </w:rPr>
        <w:tab/>
        <w:t>Analysis</w:t>
      </w:r>
    </w:p>
    <w:p w:rsidR="00E27F33" w:rsidRPr="00A71734" w:rsidRDefault="00E27F33" w:rsidP="00E27F33">
      <w:pPr>
        <w:rPr>
          <w:lang w:val="en-US"/>
        </w:rPr>
      </w:pPr>
      <w:r w:rsidRPr="00A71734">
        <w:rPr>
          <w:lang w:val="en-US"/>
        </w:rPr>
        <w:t>The reference radiation pattern is based on the following assumptions concerning the omnidirectional antenna:</w:t>
      </w:r>
    </w:p>
    <w:p w:rsidR="00E27F33" w:rsidRPr="00A71734" w:rsidRDefault="00E27F33" w:rsidP="00E27F33">
      <w:pPr>
        <w:pStyle w:val="enumlev1"/>
        <w:rPr>
          <w:lang w:val="en-US"/>
        </w:rPr>
      </w:pPr>
      <w:r w:rsidRPr="00A71734">
        <w:rPr>
          <w:lang w:val="en-US"/>
        </w:rPr>
        <w:t>–</w:t>
      </w:r>
      <w:r w:rsidRPr="00A71734">
        <w:rPr>
          <w:lang w:val="en-US"/>
        </w:rPr>
        <w:tab/>
        <w:t xml:space="preserve">that the antenna is an </w:t>
      </w:r>
      <w:r w:rsidRPr="00A71734">
        <w:rPr>
          <w:i/>
          <w:iCs/>
          <w:lang w:val="en-US"/>
        </w:rPr>
        <w:t>n</w:t>
      </w:r>
      <w:r w:rsidRPr="00A71734">
        <w:rPr>
          <w:lang w:val="en-US"/>
        </w:rPr>
        <w:t>-element linear array radiating in the broadside mode;</w:t>
      </w:r>
    </w:p>
    <w:p w:rsidR="00E27F33" w:rsidRPr="00A71734" w:rsidRDefault="00E27F33" w:rsidP="00E27F33">
      <w:pPr>
        <w:pStyle w:val="enumlev1"/>
        <w:rPr>
          <w:lang w:val="en-US"/>
        </w:rPr>
      </w:pPr>
      <w:r w:rsidRPr="00A71734">
        <w:rPr>
          <w:lang w:val="en-US"/>
        </w:rPr>
        <w:t>–</w:t>
      </w:r>
      <w:r w:rsidRPr="00A71734">
        <w:rPr>
          <w:lang w:val="en-US"/>
        </w:rPr>
        <w:tab/>
        <w:t>the elements of the array are assumed to be dipoles;</w:t>
      </w:r>
    </w:p>
    <w:p w:rsidR="00E27F33" w:rsidRPr="00A71734" w:rsidRDefault="00E27F33" w:rsidP="00E27F33">
      <w:pPr>
        <w:pStyle w:val="enumlev1"/>
        <w:rPr>
          <w:lang w:val="en-US"/>
        </w:rPr>
      </w:pPr>
      <w:r w:rsidRPr="00A71734">
        <w:rPr>
          <w:lang w:val="en-US"/>
        </w:rPr>
        <w:t>–</w:t>
      </w:r>
      <w:r w:rsidRPr="00A71734">
        <w:rPr>
          <w:lang w:val="en-US"/>
        </w:rPr>
        <w:tab/>
        <w:t>the array elements are spaced 3</w:t>
      </w:r>
      <w:r>
        <w:rPr>
          <w:rFonts w:ascii="Symbol" w:hAnsi="Symbol"/>
        </w:rPr>
        <w:t></w:t>
      </w:r>
      <w:r w:rsidRPr="00A71734">
        <w:rPr>
          <w:lang w:val="en-US"/>
        </w:rPr>
        <w:t>/4.</w:t>
      </w:r>
    </w:p>
    <w:p w:rsidR="00E27F33" w:rsidRPr="00A71734" w:rsidRDefault="00E27F33" w:rsidP="00E27F33">
      <w:pPr>
        <w:rPr>
          <w:lang w:val="en-US"/>
        </w:rPr>
      </w:pPr>
      <w:r w:rsidRPr="00A71734">
        <w:rPr>
          <w:lang w:val="en-US"/>
        </w:rPr>
        <w:t xml:space="preserve">The 3 dB beamwidth </w:t>
      </w:r>
      <w:r>
        <w:rPr>
          <w:rFonts w:ascii="Symbol" w:hAnsi="Symbol"/>
        </w:rPr>
        <w:t></w:t>
      </w:r>
      <w:r w:rsidRPr="00A71734">
        <w:rPr>
          <w:position w:val="-4"/>
          <w:sz w:val="16"/>
          <w:lang w:val="en-US"/>
        </w:rPr>
        <w:t>3</w:t>
      </w:r>
      <w:r w:rsidRPr="00A71734">
        <w:rPr>
          <w:lang w:val="en-US"/>
        </w:rPr>
        <w:t xml:space="preserve"> of the array in the elevation plane is related to the directivity </w:t>
      </w:r>
      <w:r w:rsidRPr="00A71734">
        <w:rPr>
          <w:i/>
          <w:iCs/>
          <w:lang w:val="en-US"/>
        </w:rPr>
        <w:t>D</w:t>
      </w:r>
      <w:r w:rsidRPr="00A71734">
        <w:rPr>
          <w:lang w:val="en-US"/>
        </w:rPr>
        <w:t xml:space="preserve"> by (see Annex 3 for the definition of </w:t>
      </w:r>
      <w:r w:rsidRPr="00A71734">
        <w:rPr>
          <w:i/>
          <w:iCs/>
          <w:lang w:val="en-US"/>
        </w:rPr>
        <w:t>D</w:t>
      </w:r>
      <w:r w:rsidRPr="00A71734">
        <w:rPr>
          <w:lang w:val="en-US"/>
        </w:rPr>
        <w:t>):</w:t>
      </w:r>
    </w:p>
    <w:p w:rsidR="00E27F33" w:rsidRPr="00A71734" w:rsidRDefault="00E27F33" w:rsidP="00E27F33">
      <w:pPr>
        <w:pStyle w:val="Equation"/>
        <w:rPr>
          <w:lang w:val="en-US"/>
        </w:rPr>
      </w:pPr>
      <w:r w:rsidRPr="00A71734">
        <w:rPr>
          <w:lang w:val="en-US"/>
        </w:rPr>
        <w:tab/>
      </w:r>
      <w:r w:rsidRPr="00A71734">
        <w:rPr>
          <w:lang w:val="en-US"/>
        </w:rPr>
        <w:tab/>
      </w:r>
      <w:r>
        <w:rPr>
          <w:position w:val="-22"/>
        </w:rPr>
        <w:object w:dxaOrig="5440" w:dyaOrig="560">
          <v:shape id="_x0000_i1071" type="#_x0000_t75" style="width:271.5pt;height:28.5pt" o:ole="">
            <v:imagedata r:id="rId107" o:title=""/>
          </v:shape>
          <o:OLEObject Type="Embed" ProgID="Equation.3" ShapeID="_x0000_i1071" DrawAspect="Content" ObjectID="_1399292233" r:id="rId108"/>
        </w:object>
      </w:r>
      <w:r w:rsidRPr="00A71734">
        <w:rPr>
          <w:lang w:val="en-US"/>
        </w:rPr>
        <w:tab/>
        <w:t>(</w:t>
      </w:r>
      <w:r>
        <w:rPr>
          <w:lang w:val="en-US"/>
        </w:rPr>
        <w:t>5</w:t>
      </w:r>
      <w:r w:rsidRPr="00A71734">
        <w:rPr>
          <w:lang w:val="en-US"/>
        </w:rPr>
        <w:t>a)</w:t>
      </w:r>
    </w:p>
    <w:p w:rsidR="00E27F33" w:rsidRPr="00A71734" w:rsidRDefault="00E27F33" w:rsidP="00E27F33">
      <w:pPr>
        <w:rPr>
          <w:lang w:val="en-US"/>
        </w:rPr>
      </w:pPr>
      <w:r w:rsidRPr="00A71734">
        <w:rPr>
          <w:lang w:val="en-US"/>
        </w:rPr>
        <w:t>Equation (</w:t>
      </w:r>
      <w:r>
        <w:rPr>
          <w:lang w:val="en-US"/>
        </w:rPr>
        <w:t>5</w:t>
      </w:r>
      <w:r w:rsidRPr="00A71734">
        <w:rPr>
          <w:lang w:val="en-US"/>
        </w:rPr>
        <w:t xml:space="preserve">a) may be solved for </w:t>
      </w:r>
      <w:r>
        <w:rPr>
          <w:rFonts w:ascii="Symbol" w:hAnsi="Symbol"/>
        </w:rPr>
        <w:t></w:t>
      </w:r>
      <w:r w:rsidRPr="00A71734">
        <w:rPr>
          <w:position w:val="-4"/>
          <w:sz w:val="16"/>
          <w:lang w:val="en-US"/>
        </w:rPr>
        <w:t>3</w:t>
      </w:r>
      <w:r w:rsidRPr="00A71734">
        <w:rPr>
          <w:lang w:val="en-US"/>
        </w:rPr>
        <w:t xml:space="preserve"> when the directivity is known:</w:t>
      </w:r>
    </w:p>
    <w:p w:rsidR="00E27F33" w:rsidRPr="00A71734" w:rsidRDefault="00E27F33" w:rsidP="00E27F33">
      <w:pPr>
        <w:pStyle w:val="Equation"/>
        <w:rPr>
          <w:lang w:val="en-US"/>
        </w:rPr>
      </w:pPr>
      <w:r w:rsidRPr="00A71734">
        <w:rPr>
          <w:lang w:val="en-US"/>
        </w:rPr>
        <w:tab/>
      </w:r>
      <w:r w:rsidRPr="00A71734">
        <w:rPr>
          <w:lang w:val="en-US"/>
        </w:rPr>
        <w:tab/>
      </w:r>
      <w:r>
        <w:rPr>
          <w:caps/>
          <w:position w:val="-32"/>
        </w:rPr>
        <w:object w:dxaOrig="1520" w:dyaOrig="680">
          <v:shape id="_x0000_i1072" type="#_x0000_t75" style="width:76.5pt;height:34.5pt" o:ole="">
            <v:imagedata r:id="rId109" o:title=""/>
          </v:shape>
          <o:OLEObject Type="Embed" ProgID="Equation.3" ShapeID="_x0000_i1072" DrawAspect="Content" ObjectID="_1399292234" r:id="rId110"/>
        </w:object>
      </w:r>
      <w:r w:rsidRPr="00A71734">
        <w:rPr>
          <w:lang w:val="en-US"/>
        </w:rPr>
        <w:tab/>
        <w:t>(</w:t>
      </w:r>
      <w:r>
        <w:rPr>
          <w:lang w:val="en-US"/>
        </w:rPr>
        <w:t>5</w:t>
      </w:r>
      <w:r w:rsidRPr="00A71734">
        <w:rPr>
          <w:lang w:val="en-US"/>
        </w:rPr>
        <w:t>b)</w:t>
      </w:r>
    </w:p>
    <w:p w:rsidR="00E27F33" w:rsidRPr="00A71734" w:rsidRDefault="00E27F33" w:rsidP="00E27F33">
      <w:pPr>
        <w:pStyle w:val="Equation"/>
        <w:spacing w:before="0"/>
        <w:rPr>
          <w:lang w:val="en-US"/>
        </w:rPr>
      </w:pPr>
      <w:r w:rsidRPr="00A71734">
        <w:rPr>
          <w:lang w:val="en-US"/>
        </w:rPr>
        <w:tab/>
      </w:r>
      <w:r w:rsidRPr="00A71734">
        <w:rPr>
          <w:lang w:val="en-US"/>
        </w:rPr>
        <w:tab/>
      </w:r>
      <w:r>
        <w:rPr>
          <w:caps/>
          <w:position w:val="-22"/>
        </w:rPr>
        <w:object w:dxaOrig="1740" w:dyaOrig="639">
          <v:shape id="_x0000_i1073" type="#_x0000_t75" style="width:87pt;height:31.5pt" o:ole="">
            <v:imagedata r:id="rId111" o:title=""/>
          </v:shape>
          <o:OLEObject Type="Embed" ProgID="Equation.3" ShapeID="_x0000_i1073" DrawAspect="Content" ObjectID="_1399292235" r:id="rId112"/>
        </w:object>
      </w:r>
      <w:r w:rsidRPr="00A71734">
        <w:rPr>
          <w:lang w:val="en-US"/>
        </w:rPr>
        <w:tab/>
        <w:t>(</w:t>
      </w:r>
      <w:r>
        <w:rPr>
          <w:lang w:val="en-US"/>
        </w:rPr>
        <w:t>5</w:t>
      </w:r>
      <w:r w:rsidRPr="00A71734">
        <w:rPr>
          <w:lang w:val="en-US"/>
        </w:rPr>
        <w:t>c)</w:t>
      </w:r>
    </w:p>
    <w:p w:rsidR="00E27F33" w:rsidRPr="00A71734" w:rsidRDefault="00E27F33" w:rsidP="00E27F33">
      <w:pPr>
        <w:rPr>
          <w:lang w:val="en-US"/>
        </w:rPr>
      </w:pPr>
      <w:r w:rsidRPr="00A71734">
        <w:rPr>
          <w:lang w:val="en-US"/>
        </w:rPr>
        <w:t>The relationship between the 3 dB beamwidth in the elevation plane and the directivity was derived on the assumption that the radiation pattern in the elevation plane was adequately approximated by:</w:t>
      </w:r>
    </w:p>
    <w:p w:rsidR="00E27F33" w:rsidRDefault="00E27F33" w:rsidP="00E27F33">
      <w:pPr>
        <w:pStyle w:val="Blanc"/>
      </w:pPr>
    </w:p>
    <w:p w:rsidR="00E27F33" w:rsidRDefault="00E27F33" w:rsidP="00E27F33">
      <w:pPr>
        <w:pStyle w:val="Equation"/>
        <w:jc w:val="center"/>
        <w:rPr>
          <w:lang w:val="es-ES_tradnl"/>
        </w:rPr>
      </w:pPr>
      <w:r>
        <w:rPr>
          <w:caps/>
          <w:position w:val="-10"/>
          <w:lang w:val="es-ES_tradnl"/>
        </w:rPr>
        <w:object w:dxaOrig="1480" w:dyaOrig="380">
          <v:shape id="_x0000_i1074" type="#_x0000_t75" style="width:73.5pt;height:19.5pt" o:ole="">
            <v:imagedata r:id="rId113" o:title=""/>
          </v:shape>
          <o:OLEObject Type="Embed" ProgID="Equation.3" ShapeID="_x0000_i1074" DrawAspect="Content" ObjectID="_1399292236" r:id="rId114"/>
        </w:object>
      </w:r>
    </w:p>
    <w:p w:rsidR="00E27F33" w:rsidRDefault="00E27F33" w:rsidP="00E27F33">
      <w:pPr>
        <w:pStyle w:val="Blanc"/>
      </w:pPr>
    </w:p>
    <w:p w:rsidR="00E27F33" w:rsidRPr="00A71734" w:rsidRDefault="00E27F33" w:rsidP="00E27F33">
      <w:pPr>
        <w:rPr>
          <w:lang w:val="en-US"/>
        </w:rPr>
      </w:pPr>
      <w:r w:rsidRPr="00A71734">
        <w:rPr>
          <w:lang w:val="en-US"/>
        </w:rPr>
        <w:t xml:space="preserve">where </w:t>
      </w:r>
      <w:r w:rsidRPr="00A71734">
        <w:rPr>
          <w:i/>
          <w:iCs/>
          <w:lang w:val="en-US"/>
        </w:rPr>
        <w:t>m</w:t>
      </w:r>
      <w:r w:rsidRPr="00A71734">
        <w:rPr>
          <w:lang w:val="en-US"/>
        </w:rPr>
        <w:t xml:space="preserve"> is an arbitrary parameter used to relate the 3 dB beamwidth and the radiation pattern in the elevation plane. Using this approximation, the directivity was obtained by integrating the pattern over the elevation and azimuth planes.</w:t>
      </w:r>
    </w:p>
    <w:p w:rsidR="00E27F33" w:rsidRPr="00A71734" w:rsidRDefault="00E27F33" w:rsidP="00E27F33">
      <w:pPr>
        <w:rPr>
          <w:lang w:val="en-US"/>
        </w:rPr>
      </w:pPr>
      <w:r w:rsidRPr="00A71734">
        <w:rPr>
          <w:lang w:val="en-US"/>
        </w:rPr>
        <w:t>The intensity of the far-field of a linear array is given by:</w:t>
      </w:r>
    </w:p>
    <w:p w:rsidR="00E27F33" w:rsidRDefault="00E27F33" w:rsidP="00E27F33">
      <w:pPr>
        <w:pStyle w:val="Blanc"/>
      </w:pPr>
    </w:p>
    <w:p w:rsidR="00E27F33" w:rsidRPr="00A71734" w:rsidRDefault="00E27F33" w:rsidP="00E27F33">
      <w:pPr>
        <w:pStyle w:val="Equation"/>
        <w:spacing w:before="240"/>
        <w:rPr>
          <w:lang w:val="en-US"/>
        </w:rPr>
      </w:pPr>
      <w:r w:rsidRPr="00A71734">
        <w:rPr>
          <w:lang w:val="en-US"/>
        </w:rPr>
        <w:tab/>
      </w:r>
      <w:r w:rsidRPr="00A71734">
        <w:rPr>
          <w:lang w:val="en-US"/>
        </w:rPr>
        <w:tab/>
      </w:r>
      <w:r>
        <w:rPr>
          <w:caps/>
          <w:position w:val="-10"/>
        </w:rPr>
        <w:object w:dxaOrig="2060" w:dyaOrig="320">
          <v:shape id="_x0000_i1075" type="#_x0000_t75" style="width:103.5pt;height:16.5pt" o:ole="">
            <v:imagedata r:id="rId115" o:title=""/>
          </v:shape>
          <o:OLEObject Type="Embed" ProgID="Equation.3" ShapeID="_x0000_i1075" DrawAspect="Content" ObjectID="_1399292237" r:id="rId116"/>
        </w:object>
      </w:r>
      <w:r w:rsidRPr="00A71734">
        <w:rPr>
          <w:lang w:val="en-US"/>
        </w:rPr>
        <w:tab/>
        <w:t>(</w:t>
      </w:r>
      <w:r>
        <w:rPr>
          <w:lang w:val="en-US"/>
        </w:rPr>
        <w:t>6</w:t>
      </w:r>
      <w:r w:rsidRPr="00A71734">
        <w:rPr>
          <w:lang w:val="en-US"/>
        </w:rPr>
        <w:t>)</w:t>
      </w:r>
    </w:p>
    <w:p w:rsidR="00E27F33" w:rsidRDefault="00E27F33" w:rsidP="00E27F33">
      <w:pPr>
        <w:pStyle w:val="Blanc"/>
      </w:pPr>
    </w:p>
    <w:p w:rsidR="00E27F33" w:rsidRPr="00A71734" w:rsidRDefault="00E27F33" w:rsidP="00E27F33">
      <w:pPr>
        <w:rPr>
          <w:lang w:val="en-US"/>
        </w:rPr>
      </w:pPr>
      <w:r w:rsidRPr="00A71734">
        <w:rPr>
          <w:lang w:val="en-US"/>
        </w:rPr>
        <w:t>where:</w:t>
      </w:r>
    </w:p>
    <w:p w:rsidR="00E27F33" w:rsidRPr="00A71734" w:rsidRDefault="00E27F33" w:rsidP="00E27F33">
      <w:pPr>
        <w:pStyle w:val="Equationlegend"/>
      </w:pPr>
      <w:r w:rsidRPr="00A71734">
        <w:tab/>
      </w:r>
      <w:r w:rsidRPr="00A71734">
        <w:rPr>
          <w:i/>
          <w:iCs/>
        </w:rPr>
        <w:t>E</w:t>
      </w:r>
      <w:r w:rsidRPr="00A71734">
        <w:rPr>
          <w:i/>
          <w:iCs/>
          <w:position w:val="-4"/>
          <w:sz w:val="16"/>
        </w:rPr>
        <w:t>T</w:t>
      </w:r>
      <w:r w:rsidRPr="00A71734">
        <w:rPr>
          <w:rFonts w:ascii="Tms Rmn" w:hAnsi="Tms Rmn"/>
          <w:sz w:val="12"/>
        </w:rPr>
        <w:t> </w:t>
      </w:r>
      <w:r w:rsidRPr="00A71734">
        <w:t>(</w:t>
      </w:r>
      <w:r>
        <w:rPr>
          <w:rFonts w:ascii="Symbol" w:hAnsi="Symbol"/>
        </w:rPr>
        <w:t></w:t>
      </w:r>
      <w:r w:rsidRPr="00A71734">
        <w:t>)</w:t>
      </w:r>
      <w:r w:rsidRPr="00A71734">
        <w:rPr>
          <w:rFonts w:ascii="Tms Rmn" w:hAnsi="Tms Rmn"/>
          <w:sz w:val="12"/>
        </w:rPr>
        <w:t> </w:t>
      </w:r>
      <w:r w:rsidRPr="00A71734">
        <w:t>:</w:t>
      </w:r>
      <w:r w:rsidRPr="00A71734">
        <w:tab/>
        <w:t xml:space="preserve">total </w:t>
      </w:r>
      <w:r w:rsidRPr="00A71734">
        <w:rPr>
          <w:i/>
          <w:iCs/>
        </w:rPr>
        <w:t>E</w:t>
      </w:r>
      <w:r w:rsidRPr="00A71734">
        <w:t xml:space="preserve">-field at an angle of </w:t>
      </w:r>
      <w:r>
        <w:rPr>
          <w:rFonts w:ascii="Symbol" w:hAnsi="Symbol"/>
        </w:rPr>
        <w:t></w:t>
      </w:r>
      <w:r w:rsidRPr="00A71734">
        <w:t xml:space="preserve"> normal to the axis of the array</w:t>
      </w:r>
    </w:p>
    <w:p w:rsidR="00E27F33" w:rsidRPr="00A71734" w:rsidRDefault="00E27F33" w:rsidP="00E27F33">
      <w:pPr>
        <w:pStyle w:val="Equationlegend"/>
      </w:pPr>
      <w:r w:rsidRPr="00A71734">
        <w:lastRenderedPageBreak/>
        <w:tab/>
      </w:r>
      <w:r w:rsidRPr="00A71734">
        <w:rPr>
          <w:i/>
          <w:iCs/>
        </w:rPr>
        <w:t>E</w:t>
      </w:r>
      <w:r w:rsidRPr="00A71734">
        <w:rPr>
          <w:i/>
          <w:iCs/>
          <w:position w:val="-4"/>
          <w:sz w:val="16"/>
        </w:rPr>
        <w:t>e</w:t>
      </w:r>
      <w:r w:rsidRPr="00A71734">
        <w:t>(</w:t>
      </w:r>
      <w:r>
        <w:rPr>
          <w:rFonts w:ascii="Symbol" w:hAnsi="Symbol"/>
        </w:rPr>
        <w:t></w:t>
      </w:r>
      <w:r w:rsidRPr="00A71734">
        <w:t>)</w:t>
      </w:r>
      <w:r w:rsidRPr="00A71734">
        <w:rPr>
          <w:rFonts w:ascii="Tms Rmn" w:hAnsi="Tms Rmn"/>
          <w:sz w:val="12"/>
        </w:rPr>
        <w:t> </w:t>
      </w:r>
      <w:r w:rsidRPr="00A71734">
        <w:t>:</w:t>
      </w:r>
      <w:r w:rsidRPr="00A71734">
        <w:tab/>
      </w:r>
      <w:r w:rsidRPr="00A71734">
        <w:rPr>
          <w:i/>
          <w:iCs/>
        </w:rPr>
        <w:t>E</w:t>
      </w:r>
      <w:r w:rsidRPr="00A71734">
        <w:t xml:space="preserve">-field at an angle of </w:t>
      </w:r>
      <w:r>
        <w:rPr>
          <w:rFonts w:ascii="Symbol" w:hAnsi="Symbol"/>
        </w:rPr>
        <w:t></w:t>
      </w:r>
      <w:r w:rsidRPr="00A71734">
        <w:t xml:space="preserve"> normal to the axis of the array caused by a single array element</w:t>
      </w:r>
    </w:p>
    <w:p w:rsidR="00E27F33" w:rsidRPr="00A71734" w:rsidRDefault="00E27F33" w:rsidP="00E27F33">
      <w:pPr>
        <w:pStyle w:val="Equationlegend"/>
      </w:pPr>
      <w:r w:rsidRPr="00A71734">
        <w:tab/>
      </w:r>
      <w:r w:rsidRPr="00A71734">
        <w:rPr>
          <w:i/>
          <w:iCs/>
        </w:rPr>
        <w:t>AF</w:t>
      </w:r>
      <w:r w:rsidRPr="00A71734">
        <w:t>(</w:t>
      </w:r>
      <w:r>
        <w:rPr>
          <w:rFonts w:ascii="Symbol" w:hAnsi="Symbol"/>
        </w:rPr>
        <w:t></w:t>
      </w:r>
      <w:r w:rsidRPr="00A71734">
        <w:t>)</w:t>
      </w:r>
      <w:r w:rsidRPr="00A71734">
        <w:rPr>
          <w:rFonts w:ascii="Tms Rmn" w:hAnsi="Tms Rmn"/>
          <w:sz w:val="12"/>
        </w:rPr>
        <w:t> </w:t>
      </w:r>
      <w:r w:rsidRPr="00A71734">
        <w:t>:</w:t>
      </w:r>
      <w:r w:rsidRPr="00A71734">
        <w:tab/>
        <w:t xml:space="preserve">array factor at an angle </w:t>
      </w:r>
      <w:r>
        <w:rPr>
          <w:rFonts w:ascii="Symbol" w:hAnsi="Symbol"/>
        </w:rPr>
        <w:t></w:t>
      </w:r>
      <w:r w:rsidRPr="00A71734">
        <w:t xml:space="preserve"> normal to the axis of the array.</w:t>
      </w:r>
    </w:p>
    <w:p w:rsidR="00E27F33" w:rsidRPr="00A71734" w:rsidRDefault="00E27F33" w:rsidP="00E27F33">
      <w:pPr>
        <w:rPr>
          <w:lang w:val="en-US"/>
        </w:rPr>
      </w:pPr>
      <w:r w:rsidRPr="00A71734">
        <w:rPr>
          <w:lang w:val="en-US"/>
        </w:rPr>
        <w:t>The normalized E-field of a dipole element is:</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caps/>
          <w:position w:val="-10"/>
          <w:lang w:val="es-ES_tradnl"/>
        </w:rPr>
        <w:object w:dxaOrig="1400" w:dyaOrig="320">
          <v:shape id="_x0000_i1076" type="#_x0000_t75" style="width:70.5pt;height:16.5pt" o:ole="">
            <v:imagedata r:id="rId117" o:title=""/>
          </v:shape>
          <o:OLEObject Type="Embed" ProgID="Equation.3" ShapeID="_x0000_i1076" DrawAspect="Content" ObjectID="_1399292238" r:id="rId118"/>
        </w:object>
      </w:r>
      <w:r w:rsidRPr="00A71734">
        <w:rPr>
          <w:lang w:val="en-US"/>
        </w:rPr>
        <w:tab/>
        <w:t>(</w:t>
      </w:r>
      <w:r>
        <w:rPr>
          <w:lang w:val="en-US"/>
        </w:rPr>
        <w:t>7</w:t>
      </w:r>
      <w:r w:rsidRPr="00A71734">
        <w:rPr>
          <w:lang w:val="en-US"/>
        </w:rPr>
        <w:t>)</w:t>
      </w:r>
    </w:p>
    <w:p w:rsidR="00E27F33" w:rsidRPr="00A71734" w:rsidRDefault="00E27F33" w:rsidP="00E27F33">
      <w:pPr>
        <w:rPr>
          <w:lang w:val="en-US"/>
        </w:rPr>
      </w:pPr>
      <w:r w:rsidRPr="00A71734">
        <w:rPr>
          <w:lang w:val="en-US"/>
        </w:rPr>
        <w:t>The array factor is:</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caps/>
          <w:position w:val="-58"/>
        </w:rPr>
        <w:object w:dxaOrig="2200" w:dyaOrig="1280">
          <v:shape id="_x0000_i1077" type="#_x0000_t75" style="width:109.5pt;height:64.5pt" o:ole="">
            <v:imagedata r:id="rId119" o:title=""/>
          </v:shape>
          <o:OLEObject Type="Embed" ProgID="Equation.3" ShapeID="_x0000_i1077" DrawAspect="Content" ObjectID="_1399292239" r:id="rId120"/>
        </w:object>
      </w:r>
      <w:r w:rsidRPr="00A71734">
        <w:rPr>
          <w:lang w:val="en-US"/>
        </w:rPr>
        <w:tab/>
        <w:t>(</w:t>
      </w:r>
      <w:r>
        <w:rPr>
          <w:lang w:val="en-US"/>
        </w:rPr>
        <w:t>8</w:t>
      </w:r>
      <w:r w:rsidRPr="00A71734">
        <w:rPr>
          <w:lang w:val="en-US"/>
        </w:rPr>
        <w:t>)</w:t>
      </w:r>
    </w:p>
    <w:p w:rsidR="00E27F33" w:rsidRPr="00A71734" w:rsidRDefault="00E27F33" w:rsidP="00E27F33">
      <w:pPr>
        <w:rPr>
          <w:lang w:val="en-US"/>
        </w:rPr>
      </w:pPr>
      <w:r w:rsidRPr="00A71734">
        <w:rPr>
          <w:lang w:val="en-US"/>
        </w:rPr>
        <w:t>where:</w:t>
      </w:r>
    </w:p>
    <w:p w:rsidR="00E27F33" w:rsidRPr="00A71734" w:rsidRDefault="00E27F33" w:rsidP="00E27F33">
      <w:pPr>
        <w:pStyle w:val="Equationlegend"/>
      </w:pPr>
      <w:r w:rsidRPr="00A71734">
        <w:tab/>
      </w:r>
      <w:r w:rsidRPr="00A71734">
        <w:rPr>
          <w:i/>
        </w:rPr>
        <w:t>N</w:t>
      </w:r>
      <w:r w:rsidRPr="00A71734">
        <w:rPr>
          <w:rFonts w:ascii="Tms Rmn" w:hAnsi="Tms Rmn"/>
          <w:sz w:val="12"/>
        </w:rPr>
        <w:t> </w:t>
      </w:r>
      <w:r w:rsidRPr="00A71734">
        <w:t>:</w:t>
      </w:r>
      <w:r w:rsidRPr="00A71734">
        <w:tab/>
        <w:t>number of elements in the array</w:t>
      </w:r>
    </w:p>
    <w:p w:rsidR="00E27F33" w:rsidRDefault="00E27F33" w:rsidP="00E27F33">
      <w:pPr>
        <w:pStyle w:val="Equationlegend"/>
      </w:pPr>
      <w:r w:rsidRPr="00A71734">
        <w:tab/>
      </w:r>
      <w:r w:rsidRPr="00A71734">
        <w:tab/>
      </w:r>
      <w:r w:rsidRPr="0093711D">
        <w:rPr>
          <w:caps/>
          <w:position w:val="-28"/>
        </w:rPr>
        <w:object w:dxaOrig="1760" w:dyaOrig="680">
          <v:shape id="_x0000_i1078" type="#_x0000_t75" style="width:88.5pt;height:34.5pt" o:ole="">
            <v:imagedata r:id="rId121" o:title=""/>
          </v:shape>
          <o:OLEObject Type="Embed" ProgID="Equation.3" ShapeID="_x0000_i1078" DrawAspect="Content" ObjectID="_1399292240" r:id="rId122"/>
        </w:object>
      </w:r>
    </w:p>
    <w:p w:rsidR="00E27F33" w:rsidRPr="00A71734" w:rsidRDefault="00E27F33" w:rsidP="00E27F33">
      <w:pPr>
        <w:pStyle w:val="Equationlegend"/>
      </w:pPr>
      <w:r>
        <w:tab/>
      </w:r>
      <w:r w:rsidRPr="00A71734">
        <w:rPr>
          <w:i/>
        </w:rPr>
        <w:t>d</w:t>
      </w:r>
      <w:r w:rsidRPr="00A71734">
        <w:rPr>
          <w:rFonts w:ascii="Tms Rmn" w:hAnsi="Tms Rmn"/>
          <w:sz w:val="12"/>
        </w:rPr>
        <w:t> </w:t>
      </w:r>
      <w:r w:rsidRPr="00A71734">
        <w:t>:</w:t>
      </w:r>
      <w:r w:rsidRPr="00A71734">
        <w:tab/>
        <w:t>spacing of the radiators</w:t>
      </w:r>
    </w:p>
    <w:p w:rsidR="00E27F33" w:rsidRPr="00A71734" w:rsidRDefault="00E27F33" w:rsidP="00E27F33">
      <w:pPr>
        <w:pStyle w:val="Equationlegend"/>
      </w:pPr>
      <w:r w:rsidRPr="00A71734">
        <w:tab/>
      </w:r>
      <w:r>
        <w:rPr>
          <w:rFonts w:ascii="Symbol" w:hAnsi="Symbol"/>
        </w:rPr>
        <w:t></w:t>
      </w:r>
      <w:r w:rsidRPr="00A71734">
        <w:rPr>
          <w:rFonts w:ascii="Tms Rmn" w:hAnsi="Tms Rmn"/>
          <w:sz w:val="12"/>
        </w:rPr>
        <w:t> </w:t>
      </w:r>
      <w:r w:rsidRPr="00A71734">
        <w:t>:</w:t>
      </w:r>
      <w:r w:rsidRPr="00A71734">
        <w:tab/>
        <w:t>wavelength.</w:t>
      </w:r>
    </w:p>
    <w:p w:rsidR="00E27F33" w:rsidRPr="00A71734" w:rsidRDefault="00E27F33" w:rsidP="00E27F33">
      <w:pPr>
        <w:rPr>
          <w:lang w:val="en-US"/>
        </w:rPr>
      </w:pPr>
      <w:r w:rsidRPr="00A71734">
        <w:rPr>
          <w:lang w:val="en-US"/>
        </w:rPr>
        <w:t xml:space="preserve">The following procedure has been used to estimate the number of elements </w:t>
      </w:r>
      <w:r w:rsidRPr="00A71734">
        <w:rPr>
          <w:i/>
          <w:iCs/>
          <w:lang w:val="en-US"/>
        </w:rPr>
        <w:t>N</w:t>
      </w:r>
      <w:r w:rsidRPr="00A71734">
        <w:rPr>
          <w:lang w:val="en-US"/>
        </w:rPr>
        <w:t xml:space="preserve"> in the array. It is assumed that the maximum gain of the array is identical to the directivity of the array.</w:t>
      </w:r>
    </w:p>
    <w:p w:rsidR="00E27F33" w:rsidRPr="00A71734" w:rsidRDefault="00E27F33" w:rsidP="00E27F33">
      <w:pPr>
        <w:pStyle w:val="enumlev1"/>
        <w:rPr>
          <w:lang w:val="en-US"/>
        </w:rPr>
      </w:pPr>
      <w:r w:rsidRPr="00A71734">
        <w:rPr>
          <w:lang w:val="en-US"/>
        </w:rPr>
        <w:t>–</w:t>
      </w:r>
      <w:r w:rsidRPr="00A71734">
        <w:rPr>
          <w:lang w:val="en-US"/>
        </w:rPr>
        <w:tab/>
        <w:t>Given the maximum gain of the omnidirectional antenna in the elevation plane, compute the 3 dB beamwidth, </w:t>
      </w:r>
      <w:r>
        <w:rPr>
          <w:rFonts w:ascii="Symbol" w:hAnsi="Symbol"/>
        </w:rPr>
        <w:t></w:t>
      </w:r>
      <w:r w:rsidRPr="00A71734">
        <w:rPr>
          <w:position w:val="-4"/>
          <w:sz w:val="16"/>
          <w:lang w:val="en-US"/>
        </w:rPr>
        <w:t>3</w:t>
      </w:r>
      <w:r w:rsidRPr="00A71734">
        <w:rPr>
          <w:lang w:val="en-US"/>
        </w:rPr>
        <w:t>, using equations (</w:t>
      </w:r>
      <w:r>
        <w:rPr>
          <w:lang w:val="en-US"/>
        </w:rPr>
        <w:t>5</w:t>
      </w:r>
      <w:r w:rsidRPr="00A71734">
        <w:rPr>
          <w:lang w:val="en-US"/>
        </w:rPr>
        <w:t>b) and (</w:t>
      </w:r>
      <w:r>
        <w:rPr>
          <w:lang w:val="en-US"/>
        </w:rPr>
        <w:t>5</w:t>
      </w:r>
      <w:r w:rsidRPr="00A71734">
        <w:rPr>
          <w:lang w:val="en-US"/>
        </w:rPr>
        <w:t>c);</w:t>
      </w:r>
    </w:p>
    <w:p w:rsidR="00E27F33" w:rsidRPr="00A71734" w:rsidRDefault="00E27F33" w:rsidP="00E27F33">
      <w:pPr>
        <w:pStyle w:val="enumlev1"/>
        <w:spacing w:line="240" w:lineRule="atLeast"/>
        <w:rPr>
          <w:lang w:val="en-US"/>
        </w:rPr>
      </w:pPr>
      <w:r w:rsidRPr="00A71734">
        <w:rPr>
          <w:lang w:val="en-US"/>
        </w:rPr>
        <w:t>–</w:t>
      </w:r>
      <w:r w:rsidRPr="00A71734">
        <w:rPr>
          <w:lang w:val="en-US"/>
        </w:rPr>
        <w:tab/>
        <w:t xml:space="preserve">Ignore the small reduction in off-axis gain caused by the dipole element, and note that the array factor, </w:t>
      </w:r>
      <w:r w:rsidRPr="00A71734">
        <w:rPr>
          <w:i/>
          <w:iCs/>
          <w:lang w:val="en-US"/>
        </w:rPr>
        <w:t>AF</w:t>
      </w:r>
      <w:r w:rsidRPr="00A71734">
        <w:rPr>
          <w:i/>
          <w:iCs/>
          <w:position w:val="-4"/>
          <w:sz w:val="16"/>
          <w:lang w:val="en-US"/>
        </w:rPr>
        <w:t>N</w:t>
      </w:r>
      <w:r w:rsidRPr="00A71734">
        <w:rPr>
          <w:lang w:val="en-US"/>
        </w:rPr>
        <w:t>, evaluates to 0.707 (</w:t>
      </w:r>
      <w:r w:rsidRPr="00A71734">
        <w:rPr>
          <w:rFonts w:hint="eastAsia"/>
          <w:lang w:val="en-US"/>
        </w:rPr>
        <w:t>–</w:t>
      </w:r>
      <w:r w:rsidRPr="00A71734">
        <w:rPr>
          <w:lang w:val="en-US"/>
        </w:rPr>
        <w:t xml:space="preserve">3 dB) when </w:t>
      </w:r>
      <w:r w:rsidRPr="00DB78B6">
        <w:rPr>
          <w:position w:val="-24"/>
          <w:lang w:val="es-ES_tradnl"/>
        </w:rPr>
        <w:object w:dxaOrig="1320" w:dyaOrig="620">
          <v:shape id="_x0000_i1079" type="#_x0000_t75" style="width:66pt;height:31.5pt" o:ole="">
            <v:imagedata r:id="rId123" o:title=""/>
          </v:shape>
          <o:OLEObject Type="Embed" ProgID="Equation.3" ShapeID="_x0000_i1079" DrawAspect="Content" ObjectID="_1399292241" r:id="rId124"/>
        </w:object>
      </w:r>
      <w:r w:rsidRPr="00A71734">
        <w:rPr>
          <w:lang w:val="en-US"/>
        </w:rPr>
        <w:t xml:space="preserve"> and</w:t>
      </w:r>
    </w:p>
    <w:p w:rsidR="00E27F33" w:rsidRPr="00A71734" w:rsidRDefault="00E27F33" w:rsidP="00E27F33">
      <w:pPr>
        <w:pStyle w:val="enumlev1"/>
        <w:keepNext/>
        <w:rPr>
          <w:lang w:val="en-US"/>
        </w:rPr>
      </w:pPr>
      <w:r w:rsidRPr="00A71734">
        <w:rPr>
          <w:lang w:val="en-US"/>
        </w:rPr>
        <w:t>–</w:t>
      </w:r>
      <w:r w:rsidRPr="00A71734">
        <w:rPr>
          <w:lang w:val="en-US"/>
        </w:rPr>
        <w:tab/>
      </w:r>
      <w:r w:rsidRPr="00A71734">
        <w:rPr>
          <w:i/>
          <w:iCs/>
          <w:lang w:val="en-US"/>
        </w:rPr>
        <w:t>N</w:t>
      </w:r>
      <w:r w:rsidRPr="00A71734">
        <w:rPr>
          <w:lang w:val="en-US"/>
        </w:rPr>
        <w:t xml:space="preserve"> is then determined as the integer value of:</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caps/>
          <w:position w:val="-58"/>
        </w:rPr>
        <w:object w:dxaOrig="1980" w:dyaOrig="1280">
          <v:shape id="_x0000_i1080" type="#_x0000_t75" style="width:99pt;height:64.5pt" o:ole="">
            <v:imagedata r:id="rId125" o:title=""/>
          </v:shape>
          <o:OLEObject Type="Embed" ProgID="Equation.3" ShapeID="_x0000_i1080" DrawAspect="Content" ObjectID="_1399292242" r:id="rId126"/>
        </w:object>
      </w:r>
      <w:r w:rsidRPr="00A71734">
        <w:rPr>
          <w:lang w:val="en-US"/>
        </w:rPr>
        <w:tab/>
        <w:t>(</w:t>
      </w:r>
      <w:r>
        <w:rPr>
          <w:lang w:val="en-US"/>
        </w:rPr>
        <w:t>9</w:t>
      </w:r>
      <w:r w:rsidRPr="00A71734">
        <w:rPr>
          <w:lang w:val="en-US"/>
        </w:rPr>
        <w:t>)</w:t>
      </w:r>
    </w:p>
    <w:p w:rsidR="00E27F33" w:rsidRDefault="00E27F33" w:rsidP="00E27F33">
      <w:pPr>
        <w:pStyle w:val="Blanc"/>
      </w:pPr>
    </w:p>
    <w:p w:rsidR="00E27F33" w:rsidRPr="00A71734" w:rsidRDefault="00E27F33" w:rsidP="00E27F33">
      <w:pPr>
        <w:rPr>
          <w:lang w:val="en-US"/>
        </w:rPr>
      </w:pPr>
      <w:r w:rsidRPr="00A71734">
        <w:rPr>
          <w:lang w:val="en-US"/>
        </w:rPr>
        <w:t>where |</w:t>
      </w:r>
      <w:r w:rsidRPr="00A71734">
        <w:rPr>
          <w:rFonts w:ascii="Tms Rmn" w:hAnsi="Tms Rmn"/>
          <w:sz w:val="8"/>
          <w:lang w:val="en-US"/>
        </w:rPr>
        <w:t> </w:t>
      </w:r>
      <w:r w:rsidRPr="00A71734">
        <w:rPr>
          <w:i/>
          <w:iCs/>
          <w:lang w:val="en-US"/>
        </w:rPr>
        <w:t>x</w:t>
      </w:r>
      <w:r w:rsidRPr="00A71734">
        <w:rPr>
          <w:rFonts w:ascii="Tms Rmn" w:hAnsi="Tms Rmn"/>
          <w:sz w:val="8"/>
          <w:lang w:val="en-US"/>
        </w:rPr>
        <w:t> </w:t>
      </w:r>
      <w:r w:rsidRPr="00A71734">
        <w:rPr>
          <w:lang w:val="en-US"/>
        </w:rPr>
        <w:t>| means the maximum integer value not exceeding </w:t>
      </w:r>
      <w:r w:rsidRPr="00A71734">
        <w:rPr>
          <w:i/>
          <w:iCs/>
          <w:lang w:val="en-US"/>
        </w:rPr>
        <w:t>x</w:t>
      </w:r>
      <w:r w:rsidRPr="00A71734">
        <w:rPr>
          <w:lang w:val="en-US"/>
        </w:rPr>
        <w:t>.</w:t>
      </w:r>
    </w:p>
    <w:p w:rsidR="00E27F33" w:rsidRPr="00A71734" w:rsidRDefault="00E27F33" w:rsidP="00E27F33">
      <w:pPr>
        <w:rPr>
          <w:lang w:val="en-US"/>
        </w:rPr>
      </w:pPr>
      <w:r w:rsidRPr="00A71734">
        <w:rPr>
          <w:lang w:val="en-US"/>
        </w:rPr>
        <w:t xml:space="preserve">The normalized off-axis discrimination </w:t>
      </w:r>
      <w:r>
        <w:rPr>
          <w:rFonts w:ascii="Symbol" w:hAnsi="Symbol"/>
        </w:rPr>
        <w:t></w:t>
      </w:r>
      <w:r w:rsidRPr="00A71734">
        <w:rPr>
          <w:i/>
          <w:iCs/>
          <w:lang w:val="en-US"/>
        </w:rPr>
        <w:t>D</w:t>
      </w:r>
      <w:r w:rsidRPr="00A71734">
        <w:rPr>
          <w:lang w:val="en-US"/>
        </w:rPr>
        <w:t xml:space="preserve"> is given by:</w:t>
      </w:r>
    </w:p>
    <w:p w:rsidR="00E27F33" w:rsidRPr="00A71734" w:rsidRDefault="00E27F33" w:rsidP="00E27F33">
      <w:pPr>
        <w:pStyle w:val="Equation"/>
        <w:rPr>
          <w:lang w:val="en-US"/>
        </w:rPr>
      </w:pPr>
      <w:r w:rsidRPr="00A71734">
        <w:rPr>
          <w:lang w:val="en-US"/>
        </w:rPr>
        <w:tab/>
      </w:r>
      <w:r w:rsidRPr="00A71734">
        <w:rPr>
          <w:lang w:val="en-US"/>
        </w:rPr>
        <w:tab/>
      </w:r>
      <w:r>
        <w:rPr>
          <w:position w:val="-12"/>
        </w:rPr>
        <w:object w:dxaOrig="2720" w:dyaOrig="380">
          <v:shape id="_x0000_i1081" type="#_x0000_t75" style="width:136.5pt;height:19.5pt" o:ole="">
            <v:imagedata r:id="rId127" o:title=""/>
          </v:shape>
          <o:OLEObject Type="Embed" ProgID="Equation.3" ShapeID="_x0000_i1081" DrawAspect="Content" ObjectID="_1399292243" r:id="rId128"/>
        </w:object>
      </w:r>
      <w:r w:rsidRPr="00A71734">
        <w:rPr>
          <w:lang w:val="en-US"/>
        </w:rPr>
        <w:t>                dB</w:t>
      </w:r>
      <w:r w:rsidRPr="00A71734">
        <w:rPr>
          <w:lang w:val="en-US"/>
        </w:rPr>
        <w:tab/>
        <w:t>(</w:t>
      </w:r>
      <w:r>
        <w:rPr>
          <w:lang w:val="en-US"/>
        </w:rPr>
        <w:t>10</w:t>
      </w:r>
      <w:r w:rsidRPr="00A71734">
        <w:rPr>
          <w:lang w:val="en-US"/>
        </w:rPr>
        <w:t>)</w:t>
      </w:r>
    </w:p>
    <w:p w:rsidR="00E27F33" w:rsidRPr="00A71734" w:rsidRDefault="00E27F33" w:rsidP="00E27F33">
      <w:pPr>
        <w:rPr>
          <w:lang w:val="en-US"/>
        </w:rPr>
      </w:pPr>
      <w:r w:rsidRPr="00A71734">
        <w:rPr>
          <w:lang w:val="en-US"/>
        </w:rPr>
        <w:t>Equation (</w:t>
      </w:r>
      <w:r>
        <w:rPr>
          <w:lang w:val="en-US"/>
        </w:rPr>
        <w:t>10</w:t>
      </w:r>
      <w:r w:rsidRPr="00A71734">
        <w:rPr>
          <w:lang w:val="en-US"/>
        </w:rPr>
        <w:t>) has been evaluated as a function of the off-axis angle (i.e., the elevation angle) for several values of maximum gain. For values in the range of 8 dBi to 13 dBi, it has been found that the envelope of the radiation pattern in the elevation plane may be adequately approximated by the following equations:</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position w:val="-10"/>
        </w:rPr>
        <w:object w:dxaOrig="2420" w:dyaOrig="320">
          <v:shape id="_x0000_i1082" type="#_x0000_t75" style="width:121.5pt;height:16.5pt" o:ole="">
            <v:imagedata r:id="rId129" o:title=""/>
          </v:shape>
          <o:OLEObject Type="Embed" ProgID="Equation.3" ShapeID="_x0000_i1082" DrawAspect="Content" ObjectID="_1399292244" r:id="rId130"/>
        </w:object>
      </w:r>
      <w:r w:rsidRPr="00A71734">
        <w:rPr>
          <w:lang w:val="en-US"/>
        </w:rPr>
        <w:tab/>
        <w:t>(</w:t>
      </w:r>
      <w:r>
        <w:rPr>
          <w:lang w:val="en-US"/>
        </w:rPr>
        <w:t>11</w:t>
      </w:r>
      <w:r w:rsidRPr="00A71734">
        <w:rPr>
          <w:lang w:val="en-US"/>
        </w:rPr>
        <w:t>a)</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position w:val="-30"/>
        </w:rPr>
        <w:object w:dxaOrig="2060" w:dyaOrig="780">
          <v:shape id="_x0000_i1083" type="#_x0000_t75" style="width:103.5pt;height:39pt" o:ole="">
            <v:imagedata r:id="rId131" o:title=""/>
          </v:shape>
          <o:OLEObject Type="Embed" ProgID="Equation.3" ShapeID="_x0000_i1083" DrawAspect="Content" ObjectID="_1399292245" r:id="rId132"/>
        </w:object>
      </w:r>
      <w:r w:rsidRPr="00A71734">
        <w:rPr>
          <w:lang w:val="en-US"/>
        </w:rPr>
        <w:t>                dBi</w:t>
      </w:r>
      <w:r w:rsidRPr="00A71734">
        <w:rPr>
          <w:lang w:val="en-US"/>
        </w:rPr>
        <w:tab/>
        <w:t>(</w:t>
      </w:r>
      <w:r>
        <w:rPr>
          <w:lang w:val="en-US"/>
        </w:rPr>
        <w:t>11</w:t>
      </w:r>
      <w:r w:rsidRPr="00A71734">
        <w:rPr>
          <w:lang w:val="en-US"/>
        </w:rPr>
        <w:t>b)</w:t>
      </w:r>
    </w:p>
    <w:p w:rsidR="00E27F33" w:rsidRDefault="00E27F33" w:rsidP="00E27F33">
      <w:pPr>
        <w:pStyle w:val="Blanc"/>
      </w:pPr>
    </w:p>
    <w:p w:rsidR="00E27F33" w:rsidRPr="00A71734" w:rsidRDefault="00E27F33" w:rsidP="00E27F33">
      <w:pPr>
        <w:pStyle w:val="Equation"/>
        <w:rPr>
          <w:lang w:val="en-US"/>
        </w:rPr>
      </w:pPr>
      <w:r w:rsidRPr="00A71734">
        <w:rPr>
          <w:lang w:val="en-US"/>
        </w:rPr>
        <w:tab/>
      </w:r>
      <w:r w:rsidRPr="00A71734">
        <w:rPr>
          <w:lang w:val="en-US"/>
        </w:rPr>
        <w:tab/>
      </w:r>
      <w:r>
        <w:rPr>
          <w:position w:val="-42"/>
        </w:rPr>
        <w:object w:dxaOrig="4380" w:dyaOrig="960">
          <v:shape id="_x0000_i1084" type="#_x0000_t75" style="width:219pt;height:48pt" o:ole="">
            <v:imagedata r:id="rId133" o:title=""/>
          </v:shape>
          <o:OLEObject Type="Embed" ProgID="Equation.3" ShapeID="_x0000_i1084" DrawAspect="Content" ObjectID="_1399292246" r:id="rId134"/>
        </w:object>
      </w:r>
      <w:r w:rsidRPr="00A71734">
        <w:rPr>
          <w:lang w:val="en-US"/>
        </w:rPr>
        <w:t>                dBi</w:t>
      </w:r>
      <w:r w:rsidRPr="00A71734">
        <w:rPr>
          <w:lang w:val="en-US"/>
        </w:rPr>
        <w:tab/>
        <w:t>(</w:t>
      </w:r>
      <w:r>
        <w:rPr>
          <w:lang w:val="en-US"/>
        </w:rPr>
        <w:t>11</w:t>
      </w:r>
      <w:r w:rsidRPr="00A71734">
        <w:rPr>
          <w:lang w:val="en-US"/>
        </w:rPr>
        <w:t>c)</w:t>
      </w:r>
    </w:p>
    <w:p w:rsidR="00E27F33" w:rsidRDefault="00E27F33" w:rsidP="00E27F33">
      <w:pPr>
        <w:pStyle w:val="Blanc"/>
      </w:pPr>
    </w:p>
    <w:p w:rsidR="00E27F33" w:rsidRPr="00A71734" w:rsidRDefault="00E27F33" w:rsidP="00E27F33">
      <w:pPr>
        <w:rPr>
          <w:lang w:val="en-US"/>
        </w:rPr>
      </w:pPr>
      <w:r w:rsidRPr="00A71734">
        <w:rPr>
          <w:i/>
          <w:iCs/>
          <w:lang w:val="en-US"/>
        </w:rPr>
        <w:t>k</w:t>
      </w:r>
      <w:r w:rsidRPr="00A71734">
        <w:rPr>
          <w:lang w:val="en-US"/>
        </w:rPr>
        <w:t xml:space="preserve"> is a parameter which accounts for increased side-lobe levels above what would be expected for an antenna with improved side-lobe performance.</w:t>
      </w:r>
    </w:p>
    <w:p w:rsidR="00E27F33" w:rsidRPr="00A71734" w:rsidRDefault="00E27F33" w:rsidP="008654DF">
      <w:pPr>
        <w:rPr>
          <w:lang w:val="en-US"/>
        </w:rPr>
      </w:pPr>
      <w:r w:rsidRPr="00A71734">
        <w:rPr>
          <w:lang w:val="en-US"/>
        </w:rPr>
        <w:t>Figures 1 to 4 compare the reference radiation envelopes with the theoretical antenna patterns generated from equation (</w:t>
      </w:r>
      <w:r>
        <w:rPr>
          <w:lang w:val="en-US"/>
        </w:rPr>
        <w:t>11</w:t>
      </w:r>
      <w:r w:rsidRPr="00A71734">
        <w:rPr>
          <w:lang w:val="en-US"/>
        </w:rPr>
        <w:t xml:space="preserve">), for gains from 8 dBi to 13 dBi, using a factor of </w:t>
      </w:r>
      <w:r w:rsidRPr="00A71734">
        <w:rPr>
          <w:i/>
          <w:iCs/>
          <w:lang w:val="en-US"/>
        </w:rPr>
        <w:t>k</w:t>
      </w:r>
      <w:r w:rsidRPr="00A71734">
        <w:rPr>
          <w:lang w:val="en-US"/>
        </w:rPr>
        <w:t> </w:t>
      </w:r>
      <w:r>
        <w:rPr>
          <w:rFonts w:ascii="Symbol" w:hAnsi="Symbol"/>
        </w:rPr>
        <w:t></w:t>
      </w:r>
      <w:r w:rsidRPr="00A71734">
        <w:rPr>
          <w:lang w:val="en-US"/>
        </w:rPr>
        <w:t xml:space="preserve"> 0. Figures 5 to 8 compare the reference radiation envelopes with actual measured antenna patterns using a factor of </w:t>
      </w:r>
      <w:r w:rsidRPr="00A71734">
        <w:rPr>
          <w:i/>
          <w:iCs/>
          <w:lang w:val="en-US"/>
        </w:rPr>
        <w:t>k</w:t>
      </w:r>
      <w:r w:rsidRPr="00A71734">
        <w:rPr>
          <w:lang w:val="en-US"/>
        </w:rPr>
        <w:t> </w:t>
      </w:r>
      <w:r>
        <w:rPr>
          <w:rFonts w:ascii="Symbol" w:hAnsi="Symbol"/>
        </w:rPr>
        <w:t></w:t>
      </w:r>
      <w:r w:rsidRPr="00A71734">
        <w:rPr>
          <w:lang w:val="en-US"/>
        </w:rPr>
        <w:t xml:space="preserve"> 0. In Figs 7 and 8, it can be seen that the side lobes are about 15 dB or more below the level of the main lobe, allowing for a small percentage of side-lobe peaks which might exceed this value. However practical factors such as the use of electrical downtilt, pattern degradations at band-edges and production variations would further increase the side lobes to about 10 dB below the main lobe in actual field installations. The </w:t>
      </w:r>
      <w:r w:rsidRPr="00A71734">
        <w:rPr>
          <w:i/>
          <w:iCs/>
          <w:lang w:val="en-US"/>
        </w:rPr>
        <w:t>k</w:t>
      </w:r>
      <w:r w:rsidRPr="00A71734">
        <w:rPr>
          <w:lang w:val="en-US"/>
        </w:rPr>
        <w:t xml:space="preserve"> factor, mentioned above, in equation (</w:t>
      </w:r>
      <w:r>
        <w:rPr>
          <w:lang w:val="en-US"/>
        </w:rPr>
        <w:t>11</w:t>
      </w:r>
      <w:r w:rsidRPr="00A71734">
        <w:rPr>
          <w:lang w:val="en-US"/>
        </w:rPr>
        <w:t xml:space="preserve">), is intended to characterize this variation in side-lobe levels. Figures 9 and 10 provide a comparison of a 10 dBi and a 13 dBi gain antenna, at 2.4 GHz, with the reference radiation pattern envelope, using </w:t>
      </w:r>
      <w:r w:rsidRPr="00A71734">
        <w:rPr>
          <w:i/>
          <w:iCs/>
          <w:lang w:val="en-US"/>
        </w:rPr>
        <w:t>k</w:t>
      </w:r>
      <w:r w:rsidRPr="00A71734">
        <w:rPr>
          <w:lang w:val="en-US"/>
        </w:rPr>
        <w:t> </w:t>
      </w:r>
      <w:r>
        <w:rPr>
          <w:rFonts w:ascii="Symbol" w:hAnsi="Symbol"/>
        </w:rPr>
        <w:t></w:t>
      </w:r>
      <w:r w:rsidRPr="00A71734">
        <w:rPr>
          <w:lang w:val="en-US"/>
        </w:rPr>
        <w:t xml:space="preserve"> 0.5. A factor of </w:t>
      </w:r>
      <w:r w:rsidRPr="00A71734">
        <w:rPr>
          <w:i/>
          <w:iCs/>
          <w:lang w:val="en-US"/>
        </w:rPr>
        <w:t>k</w:t>
      </w:r>
      <w:r w:rsidRPr="00A71734">
        <w:rPr>
          <w:lang w:val="en-US"/>
        </w:rPr>
        <w:t> </w:t>
      </w:r>
      <w:r>
        <w:rPr>
          <w:rFonts w:ascii="Symbol" w:hAnsi="Symbol"/>
        </w:rPr>
        <w:t></w:t>
      </w:r>
      <w:r w:rsidRPr="00A71734">
        <w:rPr>
          <w:lang w:val="en-US"/>
        </w:rPr>
        <w:t xml:space="preserve"> 0.5 represents side-lobe levels about 15 dB below the main-lobe peak. However, to account for increases in side-lobe levels which may be found in field installations, for typical antennas a factor of </w:t>
      </w:r>
      <w:r w:rsidRPr="00A71734">
        <w:rPr>
          <w:i/>
          <w:iCs/>
          <w:lang w:val="en-US"/>
        </w:rPr>
        <w:t>k</w:t>
      </w:r>
      <w:r w:rsidRPr="00A71734">
        <w:rPr>
          <w:lang w:val="en-US"/>
        </w:rPr>
        <w:t> </w:t>
      </w:r>
      <w:r>
        <w:rPr>
          <w:rFonts w:ascii="Symbol" w:hAnsi="Symbol"/>
        </w:rPr>
        <w:t></w:t>
      </w:r>
      <w:r w:rsidRPr="00A71734">
        <w:rPr>
          <w:lang w:val="en-US"/>
        </w:rPr>
        <w:t> 0.7 should be used, representing side-lobe levels about 13.5 dB below the level of the main lobe. Finally, Figs 11 and 12 illustrate the effect on elevation patterns of using various values of </w:t>
      </w:r>
      <w:r w:rsidRPr="00A71734">
        <w:rPr>
          <w:i/>
          <w:iCs/>
          <w:lang w:val="en-US"/>
        </w:rPr>
        <w:t>k</w:t>
      </w:r>
      <w:r w:rsidRPr="00A71734">
        <w:rPr>
          <w:lang w:val="en-US"/>
        </w:rPr>
        <w:t>.</w:t>
      </w:r>
    </w:p>
    <w:p w:rsidR="00B6214A" w:rsidRPr="00B6214A" w:rsidRDefault="00B6214A" w:rsidP="00E27F33">
      <w:pPr>
        <w:pStyle w:val="FigureNo"/>
        <w:rPr>
          <w:lang w:val="en-US"/>
        </w:rPr>
      </w:pPr>
      <w:r w:rsidRPr="00B6214A">
        <w:rPr>
          <w:lang w:val="en-US"/>
        </w:rPr>
        <w:t>FIGURE 1</w:t>
      </w:r>
    </w:p>
    <w:p w:rsidR="00B6214A" w:rsidRDefault="00B6214A" w:rsidP="00B6214A">
      <w:pPr>
        <w:pStyle w:val="Figuretitle"/>
        <w:rPr>
          <w:lang w:val="en-US"/>
        </w:rPr>
      </w:pPr>
      <w:r w:rsidRPr="00B6214A">
        <w:rPr>
          <w:lang w:val="en-US"/>
        </w:rPr>
        <w:t>Normalized radiation pattern of a linear array of dipole elements compared</w:t>
      </w:r>
      <w:r w:rsidRPr="00B6214A">
        <w:rPr>
          <w:lang w:val="en-US"/>
        </w:rPr>
        <w:br/>
      </w:r>
      <w:r>
        <w:rPr>
          <w:lang w:val="en-US"/>
        </w:rPr>
        <w:t>with the approximate envelope of the radiation pattern</w:t>
      </w:r>
      <w:r>
        <w:rPr>
          <w:lang w:val="en-US"/>
        </w:rPr>
        <w:br/>
      </w:r>
      <w:r w:rsidRPr="00B6214A">
        <w:rPr>
          <w:i/>
          <w:iCs/>
          <w:lang w:val="en-US"/>
        </w:rPr>
        <w:t>G</w:t>
      </w:r>
      <w:r w:rsidRPr="00B6214A">
        <w:rPr>
          <w:rFonts w:cs="Times New Roman Bold"/>
          <w:vertAlign w:val="subscript"/>
          <w:lang w:val="en-US"/>
        </w:rPr>
        <w:t>0</w:t>
      </w:r>
      <w:r>
        <w:rPr>
          <w:lang w:val="en-US"/>
        </w:rPr>
        <w:t xml:space="preserve"> </w:t>
      </w:r>
      <w:r>
        <w:rPr>
          <w:lang w:val="en-US"/>
        </w:rPr>
        <w:sym w:font="Symbol" w:char="F03D"/>
      </w:r>
      <w:r>
        <w:rPr>
          <w:lang w:val="en-US"/>
        </w:rPr>
        <w:t xml:space="preserve"> 10 dBi,  </w:t>
      </w:r>
      <w:r w:rsidRPr="00B6214A">
        <w:rPr>
          <w:i/>
          <w:iCs/>
          <w:lang w:val="en-US"/>
        </w:rPr>
        <w:t>k</w:t>
      </w:r>
      <w:r>
        <w:rPr>
          <w:lang w:val="en-US"/>
        </w:rPr>
        <w:t xml:space="preserve"> </w:t>
      </w:r>
      <w:r>
        <w:rPr>
          <w:lang w:val="en-US"/>
        </w:rPr>
        <w:sym w:font="Symbol" w:char="F03D"/>
      </w:r>
      <w:r>
        <w:rPr>
          <w:lang w:val="en-US"/>
        </w:rPr>
        <w:t xml:space="preserve"> 0</w:t>
      </w:r>
    </w:p>
    <w:p w:rsidR="00CE7393" w:rsidRPr="00CE7393" w:rsidRDefault="00CE7393" w:rsidP="00CE7393">
      <w:pPr>
        <w:pStyle w:val="Figure"/>
        <w:rPr>
          <w:lang w:val="en-US"/>
        </w:rPr>
      </w:pPr>
      <w:r>
        <w:rPr>
          <w:lang w:val="en-US"/>
        </w:rPr>
        <w:object w:dxaOrig="11353" w:dyaOrig="5860">
          <v:shape id="_x0000_i1085" type="#_x0000_t75" style="width:423pt;height:218.25pt" o:ole="">
            <v:imagedata r:id="rId135" o:title=""/>
          </v:shape>
          <o:OLEObject Type="Embed" ProgID="CorelDRAW.Graphic.14" ShapeID="_x0000_i1085" DrawAspect="Content" ObjectID="_1399292247" r:id="rId136"/>
        </w:object>
      </w:r>
    </w:p>
    <w:p w:rsidR="00B6214A" w:rsidRPr="00B6214A" w:rsidRDefault="00B6214A" w:rsidP="005B0FA1">
      <w:pPr>
        <w:pStyle w:val="FigureNo"/>
        <w:rPr>
          <w:lang w:val="en-US"/>
        </w:rPr>
      </w:pPr>
      <w:r w:rsidRPr="00B6214A">
        <w:rPr>
          <w:lang w:val="en-US"/>
        </w:rPr>
        <w:lastRenderedPageBreak/>
        <w:t>FIGURE 2</w:t>
      </w:r>
    </w:p>
    <w:p w:rsidR="00B6214A" w:rsidRPr="00B6214A" w:rsidRDefault="00B6214A" w:rsidP="005B0FA1">
      <w:pPr>
        <w:pStyle w:val="Figuretitle"/>
        <w:keepLines/>
        <w:rPr>
          <w:lang w:val="en-US"/>
        </w:rPr>
      </w:pPr>
      <w:r w:rsidRPr="00B6214A">
        <w:rPr>
          <w:lang w:val="en-US"/>
        </w:rPr>
        <w:t>Normalized radiation pattern of a linear array of dipole elements compared</w:t>
      </w:r>
      <w:r w:rsidRPr="00B6214A">
        <w:rPr>
          <w:lang w:val="en-US"/>
        </w:rPr>
        <w:br/>
      </w:r>
      <w:r>
        <w:rPr>
          <w:lang w:val="en-US"/>
        </w:rPr>
        <w:t>with the approximate envelope of the radiation pattern</w:t>
      </w:r>
      <w:r>
        <w:rPr>
          <w:lang w:val="en-US"/>
        </w:rPr>
        <w:br/>
      </w:r>
      <w:r w:rsidRPr="00B6214A">
        <w:rPr>
          <w:i/>
          <w:iCs/>
          <w:lang w:val="en-US"/>
        </w:rPr>
        <w:t>G</w:t>
      </w:r>
      <w:r w:rsidRPr="00B6214A">
        <w:rPr>
          <w:rFonts w:cs="Times New Roman Bold"/>
          <w:vertAlign w:val="subscript"/>
          <w:lang w:val="en-US"/>
        </w:rPr>
        <w:t>0</w:t>
      </w:r>
      <w:r>
        <w:rPr>
          <w:lang w:val="en-US"/>
        </w:rPr>
        <w:t xml:space="preserve"> </w:t>
      </w:r>
      <w:r>
        <w:rPr>
          <w:lang w:val="en-US"/>
        </w:rPr>
        <w:sym w:font="Symbol" w:char="F03D"/>
      </w:r>
      <w:r>
        <w:rPr>
          <w:lang w:val="en-US"/>
        </w:rPr>
        <w:t xml:space="preserve"> 11 dBi,  </w:t>
      </w:r>
      <w:r w:rsidRPr="00B6214A">
        <w:rPr>
          <w:i/>
          <w:iCs/>
          <w:lang w:val="en-US"/>
        </w:rPr>
        <w:t>k</w:t>
      </w:r>
      <w:r>
        <w:rPr>
          <w:lang w:val="en-US"/>
        </w:rPr>
        <w:t xml:space="preserve"> </w:t>
      </w:r>
      <w:r>
        <w:rPr>
          <w:lang w:val="en-US"/>
        </w:rPr>
        <w:sym w:font="Symbol" w:char="F03D"/>
      </w:r>
      <w:r>
        <w:rPr>
          <w:lang w:val="en-US"/>
        </w:rPr>
        <w:t xml:space="preserve"> 0</w:t>
      </w:r>
    </w:p>
    <w:p w:rsidR="00E27F33" w:rsidRDefault="00CE7393" w:rsidP="005B0FA1">
      <w:pPr>
        <w:pStyle w:val="Figure"/>
        <w:keepNext/>
        <w:rPr>
          <w:lang w:val="en-GB"/>
        </w:rPr>
      </w:pPr>
      <w:r>
        <w:object w:dxaOrig="11306" w:dyaOrig="5745">
          <v:shape id="_x0000_i1086" type="#_x0000_t75" style="width:419.25pt;height:212.25pt;mso-position-vertical:absolute" o:ole="">
            <v:imagedata r:id="rId137" o:title=""/>
          </v:shape>
          <o:OLEObject Type="Embed" ProgID="CorelDRAW.Graphic.14" ShapeID="_x0000_i1086" DrawAspect="Content" ObjectID="_1399292248" r:id="rId138"/>
        </w:object>
      </w:r>
    </w:p>
    <w:p w:rsidR="00B6214A" w:rsidRPr="00B6214A" w:rsidRDefault="00B6214A" w:rsidP="00E27F33">
      <w:pPr>
        <w:pStyle w:val="FigureNo"/>
        <w:rPr>
          <w:lang w:val="en-US"/>
        </w:rPr>
      </w:pPr>
      <w:r w:rsidRPr="00B6214A">
        <w:rPr>
          <w:lang w:val="en-US"/>
        </w:rPr>
        <w:t>FIGURE 3</w:t>
      </w:r>
    </w:p>
    <w:p w:rsidR="00B6214A" w:rsidRPr="00B6214A" w:rsidRDefault="00B6214A" w:rsidP="00B6214A">
      <w:pPr>
        <w:pStyle w:val="Figuretitle"/>
        <w:rPr>
          <w:lang w:val="en-US"/>
        </w:rPr>
      </w:pPr>
      <w:r w:rsidRPr="00B6214A">
        <w:rPr>
          <w:lang w:val="en-US"/>
        </w:rPr>
        <w:t>Normalized radiation pattern of a linear array of dipole elements compared</w:t>
      </w:r>
      <w:r w:rsidRPr="00B6214A">
        <w:rPr>
          <w:lang w:val="en-US"/>
        </w:rPr>
        <w:br/>
      </w:r>
      <w:r>
        <w:rPr>
          <w:lang w:val="en-US"/>
        </w:rPr>
        <w:t>with the approximate envelope of the radiation pattern</w:t>
      </w:r>
      <w:r>
        <w:rPr>
          <w:lang w:val="en-US"/>
        </w:rPr>
        <w:br/>
      </w:r>
      <w:r w:rsidRPr="00B6214A">
        <w:rPr>
          <w:i/>
          <w:iCs/>
          <w:lang w:val="en-US"/>
        </w:rPr>
        <w:t>G</w:t>
      </w:r>
      <w:r w:rsidRPr="00B6214A">
        <w:rPr>
          <w:rFonts w:cs="Times New Roman Bold"/>
          <w:vertAlign w:val="subscript"/>
          <w:lang w:val="en-US"/>
        </w:rPr>
        <w:t>0</w:t>
      </w:r>
      <w:r>
        <w:rPr>
          <w:lang w:val="en-US"/>
        </w:rPr>
        <w:t xml:space="preserve"> </w:t>
      </w:r>
      <w:r>
        <w:rPr>
          <w:lang w:val="en-US"/>
        </w:rPr>
        <w:sym w:font="Symbol" w:char="F03D"/>
      </w:r>
      <w:r>
        <w:rPr>
          <w:lang w:val="en-US"/>
        </w:rPr>
        <w:t xml:space="preserve"> 12 dBi,  </w:t>
      </w:r>
      <w:r w:rsidRPr="00B6214A">
        <w:rPr>
          <w:i/>
          <w:iCs/>
          <w:lang w:val="en-US"/>
        </w:rPr>
        <w:t>k</w:t>
      </w:r>
      <w:r>
        <w:rPr>
          <w:lang w:val="en-US"/>
        </w:rPr>
        <w:t xml:space="preserve"> </w:t>
      </w:r>
      <w:r>
        <w:rPr>
          <w:lang w:val="en-US"/>
        </w:rPr>
        <w:sym w:font="Symbol" w:char="F03D"/>
      </w:r>
      <w:r>
        <w:rPr>
          <w:lang w:val="en-US"/>
        </w:rPr>
        <w:t xml:space="preserve"> 0</w:t>
      </w:r>
    </w:p>
    <w:p w:rsidR="00E27F33" w:rsidRDefault="00CE7393" w:rsidP="00B6214A">
      <w:pPr>
        <w:pStyle w:val="Figure"/>
        <w:rPr>
          <w:lang w:val="en-GB"/>
        </w:rPr>
      </w:pPr>
      <w:r>
        <w:object w:dxaOrig="11300" w:dyaOrig="5779">
          <v:shape id="_x0000_i1087" type="#_x0000_t75" style="width:421.5pt;height:215.25pt" o:ole="">
            <v:imagedata r:id="rId139" o:title=""/>
          </v:shape>
          <o:OLEObject Type="Embed" ProgID="CorelDRAW.Graphic.14" ShapeID="_x0000_i1087" DrawAspect="Content" ObjectID="_1399292249" r:id="rId140"/>
        </w:object>
      </w:r>
    </w:p>
    <w:p w:rsidR="00B6214A" w:rsidRPr="00B6214A" w:rsidRDefault="00B6214A" w:rsidP="005B0FA1">
      <w:pPr>
        <w:pStyle w:val="FigureNo"/>
        <w:rPr>
          <w:lang w:val="en-US"/>
        </w:rPr>
      </w:pPr>
      <w:r w:rsidRPr="00B6214A">
        <w:rPr>
          <w:lang w:val="en-US"/>
        </w:rPr>
        <w:lastRenderedPageBreak/>
        <w:t>FIGURE 4</w:t>
      </w:r>
    </w:p>
    <w:p w:rsidR="00B6214A" w:rsidRPr="00B6214A" w:rsidRDefault="00B6214A" w:rsidP="005B0FA1">
      <w:pPr>
        <w:pStyle w:val="Figuretitle"/>
        <w:keepLines/>
        <w:rPr>
          <w:lang w:val="en-US"/>
        </w:rPr>
      </w:pPr>
      <w:r w:rsidRPr="00B6214A">
        <w:rPr>
          <w:lang w:val="en-US"/>
        </w:rPr>
        <w:t>Normalized radiation pattern of a linear array of dipole elements compared</w:t>
      </w:r>
      <w:r w:rsidRPr="00B6214A">
        <w:rPr>
          <w:lang w:val="en-US"/>
        </w:rPr>
        <w:br/>
      </w:r>
      <w:r>
        <w:rPr>
          <w:lang w:val="en-US"/>
        </w:rPr>
        <w:t>with the approximate envelope of the radiation pattern</w:t>
      </w:r>
      <w:r>
        <w:rPr>
          <w:lang w:val="en-US"/>
        </w:rPr>
        <w:br/>
      </w:r>
      <w:r w:rsidRPr="00B6214A">
        <w:rPr>
          <w:i/>
          <w:iCs/>
          <w:lang w:val="en-US"/>
        </w:rPr>
        <w:t>G</w:t>
      </w:r>
      <w:r w:rsidRPr="00B6214A">
        <w:rPr>
          <w:rFonts w:cs="Times New Roman Bold"/>
          <w:vertAlign w:val="subscript"/>
          <w:lang w:val="en-US"/>
        </w:rPr>
        <w:t>0</w:t>
      </w:r>
      <w:r>
        <w:rPr>
          <w:lang w:val="en-US"/>
        </w:rPr>
        <w:t xml:space="preserve"> </w:t>
      </w:r>
      <w:r>
        <w:rPr>
          <w:lang w:val="en-US"/>
        </w:rPr>
        <w:sym w:font="Symbol" w:char="F03D"/>
      </w:r>
      <w:r>
        <w:rPr>
          <w:lang w:val="en-US"/>
        </w:rPr>
        <w:t xml:space="preserve"> 13 dBi,  </w:t>
      </w:r>
      <w:r w:rsidRPr="00B6214A">
        <w:rPr>
          <w:i/>
          <w:iCs/>
          <w:lang w:val="en-US"/>
        </w:rPr>
        <w:t>k</w:t>
      </w:r>
      <w:r>
        <w:rPr>
          <w:lang w:val="en-US"/>
        </w:rPr>
        <w:t xml:space="preserve"> </w:t>
      </w:r>
      <w:r>
        <w:rPr>
          <w:lang w:val="en-US"/>
        </w:rPr>
        <w:sym w:font="Symbol" w:char="F03D"/>
      </w:r>
      <w:r>
        <w:rPr>
          <w:lang w:val="en-US"/>
        </w:rPr>
        <w:t xml:space="preserve"> 0</w:t>
      </w:r>
    </w:p>
    <w:p w:rsidR="00E27F33" w:rsidRDefault="00CE7393" w:rsidP="005B0FA1">
      <w:pPr>
        <w:pStyle w:val="Figure"/>
        <w:keepNext/>
        <w:rPr>
          <w:lang w:val="en-GB"/>
        </w:rPr>
      </w:pPr>
      <w:r>
        <w:object w:dxaOrig="11305" w:dyaOrig="5729">
          <v:shape id="_x0000_i1088" type="#_x0000_t75" style="width:419.25pt;height:212.25pt;mso-position-vertical:absolute" o:ole="">
            <v:imagedata r:id="rId141" o:title=""/>
          </v:shape>
          <o:OLEObject Type="Embed" ProgID="CorelDRAW.Graphic.14" ShapeID="_x0000_i1088" DrawAspect="Content" ObjectID="_1399292250" r:id="rId142"/>
        </w:object>
      </w:r>
    </w:p>
    <w:p w:rsidR="00B6214A" w:rsidRPr="00B6214A" w:rsidRDefault="00B6214A" w:rsidP="00E27F33">
      <w:pPr>
        <w:pStyle w:val="FigureNo"/>
        <w:rPr>
          <w:lang w:val="en-US"/>
        </w:rPr>
      </w:pPr>
      <w:r w:rsidRPr="00B6214A">
        <w:rPr>
          <w:lang w:val="en-US"/>
        </w:rPr>
        <w:t>FIGURE 5</w:t>
      </w:r>
    </w:p>
    <w:p w:rsidR="00B6214A" w:rsidRPr="00B6214A" w:rsidRDefault="00B6214A" w:rsidP="00B6214A">
      <w:pPr>
        <w:pStyle w:val="Figuretitle"/>
        <w:rPr>
          <w:lang w:val="en-US"/>
        </w:rPr>
      </w:pPr>
      <w:r w:rsidRPr="00B6214A">
        <w:rPr>
          <w:lang w:val="en-US"/>
        </w:rPr>
        <w:t>Comparison of measured pattern and reference radiation pattern envelope for an omnidirectional</w:t>
      </w:r>
      <w:r w:rsidRPr="00B6214A">
        <w:rPr>
          <w:lang w:val="en-US"/>
        </w:rPr>
        <w:br/>
      </w:r>
      <w:r>
        <w:rPr>
          <w:lang w:val="en-US"/>
        </w:rPr>
        <w:t xml:space="preserve">antenna with 11 dBi </w:t>
      </w:r>
      <w:r w:rsidR="00C83FEC">
        <w:rPr>
          <w:lang w:val="en-US"/>
        </w:rPr>
        <w:t xml:space="preserve">gain </w:t>
      </w:r>
      <w:r>
        <w:rPr>
          <w:lang w:val="en-US"/>
        </w:rPr>
        <w:t xml:space="preserve">and operating in the band 928-944 MHz, </w:t>
      </w:r>
      <w:r w:rsidRPr="00B6214A">
        <w:rPr>
          <w:i/>
          <w:iCs/>
          <w:lang w:val="en-US"/>
        </w:rPr>
        <w:t>k</w:t>
      </w:r>
      <w:r>
        <w:rPr>
          <w:lang w:val="en-US"/>
        </w:rPr>
        <w:t xml:space="preserve"> = 0</w:t>
      </w:r>
    </w:p>
    <w:p w:rsidR="00E27F33" w:rsidRDefault="00CE7393" w:rsidP="00B6214A">
      <w:pPr>
        <w:pStyle w:val="Figure"/>
        <w:rPr>
          <w:lang w:val="en-GB"/>
        </w:rPr>
      </w:pPr>
      <w:r>
        <w:object w:dxaOrig="7082" w:dyaOrig="7249">
          <v:shape id="_x0000_i1089" type="#_x0000_t75" style="width:266.25pt;height:272.25pt" o:ole="">
            <v:imagedata r:id="rId143" o:title=""/>
          </v:shape>
          <o:OLEObject Type="Embed" ProgID="CorelDRAW.Graphic.14" ShapeID="_x0000_i1089" DrawAspect="Content" ObjectID="_1399292251" r:id="rId144"/>
        </w:object>
      </w:r>
    </w:p>
    <w:p w:rsidR="00B6214A" w:rsidRPr="00B6214A" w:rsidRDefault="00B6214A" w:rsidP="00B6214A">
      <w:pPr>
        <w:pStyle w:val="FigureNo"/>
        <w:rPr>
          <w:lang w:val="en-US"/>
        </w:rPr>
      </w:pPr>
      <w:r w:rsidRPr="00B6214A">
        <w:rPr>
          <w:lang w:val="en-US"/>
        </w:rPr>
        <w:lastRenderedPageBreak/>
        <w:t>FIGURE 6</w:t>
      </w:r>
    </w:p>
    <w:p w:rsidR="00B6214A" w:rsidRPr="00B6214A" w:rsidRDefault="00B6214A" w:rsidP="00B6214A">
      <w:pPr>
        <w:pStyle w:val="Figuretitle"/>
        <w:rPr>
          <w:lang w:val="en-US"/>
        </w:rPr>
      </w:pPr>
      <w:r w:rsidRPr="00B6214A">
        <w:rPr>
          <w:lang w:val="en-US"/>
        </w:rPr>
        <w:t>Comparison of measured pattern and the reference radiation pattern envelope</w:t>
      </w:r>
      <w:r>
        <w:rPr>
          <w:lang w:val="en-US"/>
        </w:rPr>
        <w:t xml:space="preserve"> for an omnidirectional</w:t>
      </w:r>
      <w:r>
        <w:rPr>
          <w:lang w:val="en-US"/>
        </w:rPr>
        <w:br/>
        <w:t xml:space="preserve">antenna with 8 dBi gain and operating in the band 1 850-1 990 MHz, </w:t>
      </w:r>
      <w:r w:rsidRPr="00B6214A">
        <w:rPr>
          <w:i/>
          <w:iCs/>
          <w:lang w:val="en-US"/>
        </w:rPr>
        <w:t>k</w:t>
      </w:r>
      <w:r>
        <w:rPr>
          <w:lang w:val="en-US"/>
        </w:rPr>
        <w:t xml:space="preserve"> = 0</w:t>
      </w:r>
    </w:p>
    <w:p w:rsidR="00E27F33" w:rsidRDefault="00CE7393" w:rsidP="00B6214A">
      <w:pPr>
        <w:pStyle w:val="Figure"/>
        <w:rPr>
          <w:lang w:val="en-GB"/>
        </w:rPr>
      </w:pPr>
      <w:r>
        <w:object w:dxaOrig="7021" w:dyaOrig="7020">
          <v:shape id="_x0000_i1090" type="#_x0000_t75" style="width:261pt;height:261pt" o:ole="">
            <v:imagedata r:id="rId145" o:title=""/>
          </v:shape>
          <o:OLEObject Type="Embed" ProgID="CorelDRAW.Graphic.14" ShapeID="_x0000_i1090" DrawAspect="Content" ObjectID="_1399292252" r:id="rId146"/>
        </w:object>
      </w:r>
    </w:p>
    <w:p w:rsidR="00B6214A" w:rsidRPr="00B6214A" w:rsidRDefault="00B6214A" w:rsidP="00E27F33">
      <w:pPr>
        <w:pStyle w:val="FigureNo"/>
        <w:rPr>
          <w:lang w:val="en-US"/>
        </w:rPr>
      </w:pPr>
      <w:r w:rsidRPr="00B6214A">
        <w:rPr>
          <w:lang w:val="en-US"/>
        </w:rPr>
        <w:t>FIGURE 7</w:t>
      </w:r>
    </w:p>
    <w:p w:rsidR="00B6214A" w:rsidRPr="00B6214A" w:rsidRDefault="00B6214A" w:rsidP="00B6214A">
      <w:pPr>
        <w:pStyle w:val="Figuretitle"/>
        <w:rPr>
          <w:lang w:val="en-US"/>
        </w:rPr>
      </w:pPr>
      <w:r w:rsidRPr="00B6214A">
        <w:rPr>
          <w:lang w:val="en-US"/>
        </w:rPr>
        <w:t>Comparison of measured pattern and the reference radiation pattern envelope</w:t>
      </w:r>
      <w:r w:rsidRPr="00B6214A">
        <w:rPr>
          <w:lang w:val="en-US"/>
        </w:rPr>
        <w:br/>
      </w:r>
      <w:r>
        <w:rPr>
          <w:lang w:val="en-US"/>
        </w:rPr>
        <w:t xml:space="preserve">with </w:t>
      </w:r>
      <w:r w:rsidRPr="00B6214A">
        <w:rPr>
          <w:i/>
          <w:iCs/>
          <w:lang w:val="en-US"/>
        </w:rPr>
        <w:t>k</w:t>
      </w:r>
      <w:r>
        <w:rPr>
          <w:lang w:val="en-US"/>
        </w:rPr>
        <w:t xml:space="preserve"> = 0 for an omnidirectional antenna with 10 dBi gain</w:t>
      </w:r>
      <w:r>
        <w:rPr>
          <w:lang w:val="en-US"/>
        </w:rPr>
        <w:br/>
        <w:t>and operating in the 1.4 GHz band</w:t>
      </w:r>
    </w:p>
    <w:p w:rsidR="00E27F33" w:rsidRDefault="00CE7393" w:rsidP="00B6214A">
      <w:pPr>
        <w:pStyle w:val="Figure"/>
        <w:rPr>
          <w:lang w:val="en-GB"/>
        </w:rPr>
      </w:pPr>
      <w:r>
        <w:object w:dxaOrig="7908" w:dyaOrig="6815">
          <v:shape id="_x0000_i1091" type="#_x0000_t75" style="width:296.25pt;height:255pt;mso-position-horizontal:absolute" o:ole="">
            <v:imagedata r:id="rId147" o:title=""/>
          </v:shape>
          <o:OLEObject Type="Embed" ProgID="CorelDRAW.Graphic.14" ShapeID="_x0000_i1091" DrawAspect="Content" ObjectID="_1399292253" r:id="rId148"/>
        </w:object>
      </w:r>
    </w:p>
    <w:p w:rsidR="00794D06" w:rsidRPr="00794D06" w:rsidRDefault="00794D06" w:rsidP="00794D06">
      <w:pPr>
        <w:pStyle w:val="FigureNo"/>
        <w:rPr>
          <w:lang w:val="en-US"/>
        </w:rPr>
      </w:pPr>
      <w:r w:rsidRPr="00794D06">
        <w:rPr>
          <w:lang w:val="en-US"/>
        </w:rPr>
        <w:lastRenderedPageBreak/>
        <w:t>FIGURE 8</w:t>
      </w:r>
    </w:p>
    <w:p w:rsidR="00794D06" w:rsidRPr="00B6214A" w:rsidRDefault="00794D06" w:rsidP="00794D06">
      <w:pPr>
        <w:pStyle w:val="Figuretitle"/>
        <w:rPr>
          <w:lang w:val="en-US"/>
        </w:rPr>
      </w:pPr>
      <w:r w:rsidRPr="00B6214A">
        <w:rPr>
          <w:lang w:val="en-US"/>
        </w:rPr>
        <w:t>Comparison of measured pattern and the reference radiation pattern envelope</w:t>
      </w:r>
      <w:r w:rsidRPr="00B6214A">
        <w:rPr>
          <w:lang w:val="en-US"/>
        </w:rPr>
        <w:br/>
      </w:r>
      <w:r>
        <w:rPr>
          <w:lang w:val="en-US"/>
        </w:rPr>
        <w:t xml:space="preserve">with </w:t>
      </w:r>
      <w:r w:rsidRPr="00B6214A">
        <w:rPr>
          <w:i/>
          <w:iCs/>
          <w:lang w:val="en-US"/>
        </w:rPr>
        <w:t>k</w:t>
      </w:r>
      <w:r>
        <w:rPr>
          <w:lang w:val="en-US"/>
        </w:rPr>
        <w:t xml:space="preserve"> = 0 for an omnidirectional antenna with 13 dBi gain</w:t>
      </w:r>
      <w:r>
        <w:rPr>
          <w:lang w:val="en-US"/>
        </w:rPr>
        <w:br/>
        <w:t>and operating in the 1.4 GHz band</w:t>
      </w:r>
    </w:p>
    <w:p w:rsidR="00E27F33" w:rsidRDefault="00CE7393" w:rsidP="00794D06">
      <w:pPr>
        <w:pStyle w:val="Figure"/>
        <w:rPr>
          <w:lang w:val="en-GB"/>
        </w:rPr>
      </w:pPr>
      <w:r>
        <w:object w:dxaOrig="7902" w:dyaOrig="6454">
          <v:shape id="_x0000_i1092" type="#_x0000_t75" style="width:295.5pt;height:240.75pt;mso-position-horizontal:absolute" o:ole="">
            <v:imagedata r:id="rId149" o:title=""/>
          </v:shape>
          <o:OLEObject Type="Embed" ProgID="CorelDRAW.Graphic.14" ShapeID="_x0000_i1092" DrawAspect="Content" ObjectID="_1399292254" r:id="rId150"/>
        </w:object>
      </w:r>
    </w:p>
    <w:p w:rsidR="00794D06" w:rsidRPr="00794D06" w:rsidRDefault="00794D06" w:rsidP="00E27F33">
      <w:pPr>
        <w:pStyle w:val="FigureNo"/>
        <w:rPr>
          <w:lang w:val="en-US"/>
        </w:rPr>
      </w:pPr>
      <w:r w:rsidRPr="00794D06">
        <w:rPr>
          <w:lang w:val="en-US"/>
        </w:rPr>
        <w:t>figure 9</w:t>
      </w:r>
    </w:p>
    <w:p w:rsidR="00794D06" w:rsidRPr="00B6214A" w:rsidRDefault="00794D06" w:rsidP="00794D06">
      <w:pPr>
        <w:pStyle w:val="Figuretitle"/>
        <w:rPr>
          <w:lang w:val="en-US"/>
        </w:rPr>
      </w:pPr>
      <w:r w:rsidRPr="00B6214A">
        <w:rPr>
          <w:lang w:val="en-US"/>
        </w:rPr>
        <w:t>Comparison of measured pattern and the reference radiation pattern envelope</w:t>
      </w:r>
      <w:r w:rsidRPr="00B6214A">
        <w:rPr>
          <w:lang w:val="en-US"/>
        </w:rPr>
        <w:br/>
      </w:r>
      <w:r>
        <w:rPr>
          <w:lang w:val="en-US"/>
        </w:rPr>
        <w:t xml:space="preserve">with </w:t>
      </w:r>
      <w:r w:rsidRPr="00B6214A">
        <w:rPr>
          <w:i/>
          <w:iCs/>
          <w:lang w:val="en-US"/>
        </w:rPr>
        <w:t>k</w:t>
      </w:r>
      <w:r>
        <w:rPr>
          <w:lang w:val="en-US"/>
        </w:rPr>
        <w:t xml:space="preserve"> = 0.5 for an omnidirectional antenna with 10 dBi gain</w:t>
      </w:r>
      <w:r>
        <w:rPr>
          <w:lang w:val="en-US"/>
        </w:rPr>
        <w:br/>
        <w:t>and operating in the 2.4 GHz band</w:t>
      </w:r>
    </w:p>
    <w:p w:rsidR="00E27F33" w:rsidRDefault="00CE7393" w:rsidP="00794D06">
      <w:pPr>
        <w:pStyle w:val="Figure"/>
        <w:rPr>
          <w:lang w:val="en-GB"/>
        </w:rPr>
      </w:pPr>
      <w:r>
        <w:object w:dxaOrig="7908" w:dyaOrig="6814">
          <v:shape id="_x0000_i1093" type="#_x0000_t75" style="width:296.25pt;height:255pt;mso-position-horizontal:absolute" o:ole="">
            <v:imagedata r:id="rId151" o:title=""/>
          </v:shape>
          <o:OLEObject Type="Embed" ProgID="CorelDRAW.Graphic.14" ShapeID="_x0000_i1093" DrawAspect="Content" ObjectID="_1399292255" r:id="rId152"/>
        </w:object>
      </w:r>
    </w:p>
    <w:p w:rsidR="00E27F33" w:rsidRDefault="00E27F33" w:rsidP="00E27F33"/>
    <w:p w:rsidR="00794D06" w:rsidRPr="00794D06" w:rsidRDefault="00794D06" w:rsidP="00794D06">
      <w:pPr>
        <w:pStyle w:val="FigureNo"/>
        <w:rPr>
          <w:lang w:val="en-US"/>
        </w:rPr>
      </w:pPr>
      <w:r w:rsidRPr="00794D06">
        <w:rPr>
          <w:lang w:val="en-US"/>
        </w:rPr>
        <w:lastRenderedPageBreak/>
        <w:t>figure 10</w:t>
      </w:r>
    </w:p>
    <w:p w:rsidR="00794D06" w:rsidRPr="00B6214A" w:rsidRDefault="00794D06" w:rsidP="00794D06">
      <w:pPr>
        <w:pStyle w:val="Figuretitle"/>
        <w:rPr>
          <w:lang w:val="en-US"/>
        </w:rPr>
      </w:pPr>
      <w:r w:rsidRPr="00B6214A">
        <w:rPr>
          <w:lang w:val="en-US"/>
        </w:rPr>
        <w:t>Comparison of measured pattern and the reference radiation pattern envelope</w:t>
      </w:r>
      <w:r w:rsidRPr="00B6214A">
        <w:rPr>
          <w:lang w:val="en-US"/>
        </w:rPr>
        <w:br/>
      </w:r>
      <w:r>
        <w:rPr>
          <w:lang w:val="en-US"/>
        </w:rPr>
        <w:t xml:space="preserve">with </w:t>
      </w:r>
      <w:r w:rsidRPr="00B6214A">
        <w:rPr>
          <w:i/>
          <w:iCs/>
          <w:lang w:val="en-US"/>
        </w:rPr>
        <w:t>k</w:t>
      </w:r>
      <w:r>
        <w:rPr>
          <w:lang w:val="en-US"/>
        </w:rPr>
        <w:t xml:space="preserve"> = 0.5 for an omnidirectional antenna with 13 dBi gain</w:t>
      </w:r>
      <w:r>
        <w:rPr>
          <w:lang w:val="en-US"/>
        </w:rPr>
        <w:br/>
        <w:t>and operating in the 2.4 GHz band</w:t>
      </w:r>
    </w:p>
    <w:p w:rsidR="00E27F33" w:rsidRDefault="00CE7393" w:rsidP="00794D06">
      <w:pPr>
        <w:pStyle w:val="Figure"/>
      </w:pPr>
      <w:r>
        <w:object w:dxaOrig="7901" w:dyaOrig="6469">
          <v:shape id="_x0000_i1094" type="#_x0000_t75" style="width:294pt;height:240.75pt;mso-position-horizontal:absolute" o:ole="">
            <v:imagedata r:id="rId153" o:title=""/>
          </v:shape>
          <o:OLEObject Type="Embed" ProgID="CorelDRAW.Graphic.14" ShapeID="_x0000_i1094" DrawAspect="Content" ObjectID="_1399292256" r:id="rId154"/>
        </w:object>
      </w:r>
    </w:p>
    <w:p w:rsidR="00794D06" w:rsidRPr="00794D06" w:rsidRDefault="00794D06" w:rsidP="00E27F33">
      <w:pPr>
        <w:pStyle w:val="FigureNo"/>
        <w:rPr>
          <w:lang w:val="en-US"/>
        </w:rPr>
      </w:pPr>
      <w:r w:rsidRPr="00794D06">
        <w:rPr>
          <w:lang w:val="en-US"/>
        </w:rPr>
        <w:t>FIGURE 11</w:t>
      </w:r>
    </w:p>
    <w:p w:rsidR="00794D06" w:rsidRPr="00794D06" w:rsidRDefault="00794D06" w:rsidP="00794D06">
      <w:pPr>
        <w:pStyle w:val="Figuretitle"/>
        <w:rPr>
          <w:lang w:val="en-US"/>
        </w:rPr>
      </w:pPr>
      <w:r w:rsidRPr="00794D06">
        <w:rPr>
          <w:lang w:val="en-US"/>
        </w:rPr>
        <w:t xml:space="preserve">Reference radiation pattern envelopes for various values of </w:t>
      </w:r>
      <w:r w:rsidRPr="00794D06">
        <w:rPr>
          <w:i/>
          <w:iCs/>
          <w:lang w:val="en-US"/>
        </w:rPr>
        <w:t>k</w:t>
      </w:r>
      <w:r w:rsidRPr="00794D06">
        <w:rPr>
          <w:lang w:val="en-US"/>
        </w:rPr>
        <w:br/>
      </w:r>
      <w:r>
        <w:rPr>
          <w:lang w:val="en-US"/>
        </w:rPr>
        <w:t>for an omnidirectional antenna with 10 dBi gain</w:t>
      </w:r>
    </w:p>
    <w:p w:rsidR="00E27F33" w:rsidRPr="00794D06" w:rsidRDefault="00CE7393" w:rsidP="00794D06">
      <w:pPr>
        <w:pStyle w:val="Figure"/>
        <w:rPr>
          <w:lang w:val="en-US"/>
        </w:rPr>
      </w:pPr>
      <w:r>
        <w:object w:dxaOrig="7901" w:dyaOrig="5631">
          <v:shape id="_x0000_i1095" type="#_x0000_t75" style="width:294.75pt;height:210pt;mso-position-horizontal:absolute" o:ole="">
            <v:imagedata r:id="rId155" o:title=""/>
          </v:shape>
          <o:OLEObject Type="Embed" ProgID="CorelDRAW.Graphic.14" ShapeID="_x0000_i1095" DrawAspect="Content" ObjectID="_1399292257" r:id="rId156"/>
        </w:object>
      </w:r>
    </w:p>
    <w:p w:rsidR="00794D06" w:rsidRPr="00794D06" w:rsidRDefault="00794D06" w:rsidP="00E27F33">
      <w:pPr>
        <w:pStyle w:val="FigureNo"/>
        <w:rPr>
          <w:lang w:val="en-US"/>
        </w:rPr>
      </w:pPr>
      <w:r w:rsidRPr="00794D06">
        <w:rPr>
          <w:lang w:val="en-US"/>
        </w:rPr>
        <w:lastRenderedPageBreak/>
        <w:t>FIGURE 12</w:t>
      </w:r>
    </w:p>
    <w:p w:rsidR="00794D06" w:rsidRPr="00794D06" w:rsidRDefault="00794D06" w:rsidP="00794D06">
      <w:pPr>
        <w:pStyle w:val="Figuretitle"/>
        <w:rPr>
          <w:lang w:val="en-US"/>
        </w:rPr>
      </w:pPr>
      <w:r w:rsidRPr="00794D06">
        <w:rPr>
          <w:lang w:val="en-US"/>
        </w:rPr>
        <w:t xml:space="preserve">Reference radiation pattern envelopes for various values of </w:t>
      </w:r>
      <w:r w:rsidRPr="00794D06">
        <w:rPr>
          <w:i/>
          <w:iCs/>
          <w:lang w:val="en-US"/>
        </w:rPr>
        <w:t>k</w:t>
      </w:r>
      <w:r w:rsidRPr="00794D06">
        <w:rPr>
          <w:lang w:val="en-US"/>
        </w:rPr>
        <w:br/>
      </w:r>
      <w:r>
        <w:rPr>
          <w:lang w:val="en-US"/>
        </w:rPr>
        <w:t>for an omnidirectional antenna with 13 dBi gain</w:t>
      </w:r>
    </w:p>
    <w:p w:rsidR="00E27F33" w:rsidRDefault="005A6FEF" w:rsidP="00794D06">
      <w:pPr>
        <w:pStyle w:val="Figure"/>
        <w:rPr>
          <w:lang w:val="en-GB"/>
        </w:rPr>
      </w:pPr>
      <w:r>
        <w:object w:dxaOrig="7908" w:dyaOrig="5708">
          <v:shape id="_x0000_i1096" type="#_x0000_t75" style="width:294pt;height:212.25pt;mso-position-horizontal:absolute" o:ole="">
            <v:imagedata r:id="rId157" o:title=""/>
          </v:shape>
          <o:OLEObject Type="Embed" ProgID="CorelDRAW.Graphic.14" ShapeID="_x0000_i1096" DrawAspect="Content" ObjectID="_1399292258" r:id="rId158"/>
        </w:object>
      </w:r>
    </w:p>
    <w:p w:rsidR="00E27F33" w:rsidRPr="00A71734" w:rsidRDefault="00E27F33" w:rsidP="00E27F33">
      <w:pPr>
        <w:pStyle w:val="Heading1"/>
        <w:rPr>
          <w:lang w:val="en-US"/>
        </w:rPr>
      </w:pPr>
      <w:r w:rsidRPr="00A71734">
        <w:rPr>
          <w:lang w:val="en-US"/>
        </w:rPr>
        <w:t>3</w:t>
      </w:r>
      <w:r w:rsidRPr="00A71734">
        <w:rPr>
          <w:lang w:val="en-US"/>
        </w:rPr>
        <w:tab/>
        <w:t>Summary, conclusions and further analyses</w:t>
      </w:r>
    </w:p>
    <w:p w:rsidR="00C74FDB" w:rsidRPr="00C74FDB" w:rsidRDefault="00E27F33" w:rsidP="00E27F33">
      <w:pPr>
        <w:rPr>
          <w:lang w:val="en-US" w:eastAsia="ja-JP"/>
        </w:rPr>
      </w:pPr>
      <w:r w:rsidRPr="00A71734">
        <w:rPr>
          <w:lang w:val="en-US"/>
        </w:rPr>
        <w:t>A reference radiation pattern has been presented for omnidirectional antennas exhibiting a gain between 8 dBi and 13 dBi. The reference radiation pattern has been derived on the basis of theoretical considerations of the radiation pattern of a collinear array of dipoles. The proposed pattern has been shown to adequately represent the theoretical patterns and measured patterns over the range from 8 dBi to 13 dBi. Further work is required to determine the range of gain over which the reference radiation pattern is appropriate especially with regard to antennas operating in frequency bands above 3 GHz.</w:t>
      </w:r>
    </w:p>
    <w:p w:rsidR="00C74FDB" w:rsidRPr="00C74FDB" w:rsidRDefault="00C74FDB" w:rsidP="00C74FDB">
      <w:pPr>
        <w:rPr>
          <w:lang w:val="en-US" w:eastAsia="ja-JP"/>
        </w:rPr>
      </w:pPr>
    </w:p>
    <w:p w:rsidR="00C74FDB" w:rsidRPr="00C74FDB" w:rsidRDefault="00C74FDB" w:rsidP="00794D06">
      <w:pPr>
        <w:pStyle w:val="AnnexNoTitle"/>
        <w:rPr>
          <w:lang w:val="en-US"/>
        </w:rPr>
      </w:pPr>
      <w:r w:rsidRPr="00C74FDB">
        <w:rPr>
          <w:lang w:val="en-US"/>
        </w:rPr>
        <w:t>Annex 2</w:t>
      </w:r>
      <w:r w:rsidRPr="00C74FDB">
        <w:rPr>
          <w:lang w:val="en-US"/>
        </w:rPr>
        <w:br/>
      </w:r>
      <w:r w:rsidRPr="00C74FDB">
        <w:rPr>
          <w:lang w:val="en-US"/>
        </w:rPr>
        <w:br/>
        <w:t>Reference radiation pattern for low-gain circularly symmetric</w:t>
      </w:r>
      <w:r w:rsidR="00794D06">
        <w:rPr>
          <w:lang w:val="en-US"/>
        </w:rPr>
        <w:br/>
      </w:r>
      <w:r w:rsidRPr="00C74FDB">
        <w:rPr>
          <w:lang w:val="en-US"/>
        </w:rPr>
        <w:t>subscriber</w:t>
      </w:r>
      <w:r w:rsidR="00794D06">
        <w:rPr>
          <w:lang w:val="en-US"/>
        </w:rPr>
        <w:t xml:space="preserve"> </w:t>
      </w:r>
      <w:r w:rsidRPr="00C74FDB">
        <w:rPr>
          <w:lang w:val="en-US"/>
        </w:rPr>
        <w:t xml:space="preserve">antennas as used in P-MP </w:t>
      </w:r>
      <w:r w:rsidRPr="00C74FDB">
        <w:rPr>
          <w:lang w:val="en-US" w:eastAsia="ja-JP"/>
        </w:rPr>
        <w:t>fixed wireless</w:t>
      </w:r>
      <w:r w:rsidRPr="00C74FDB">
        <w:rPr>
          <w:lang w:val="en-US"/>
        </w:rPr>
        <w:t xml:space="preserve"> system</w:t>
      </w:r>
      <w:r w:rsidR="00794D06">
        <w:rPr>
          <w:lang w:val="en-US"/>
        </w:rPr>
        <w:t>s</w:t>
      </w:r>
      <w:r w:rsidRPr="00C74FDB">
        <w:rPr>
          <w:lang w:val="en-US"/>
        </w:rPr>
        <w:br/>
        <w:t>in the 1-3 GHz range</w:t>
      </w:r>
    </w:p>
    <w:p w:rsidR="00C74FDB" w:rsidRPr="00C74FDB" w:rsidRDefault="00C74FDB" w:rsidP="00C74FDB">
      <w:pPr>
        <w:pStyle w:val="Heading1"/>
        <w:rPr>
          <w:lang w:val="en-US"/>
        </w:rPr>
      </w:pPr>
      <w:r w:rsidRPr="00C74FDB">
        <w:rPr>
          <w:lang w:val="en-US"/>
        </w:rPr>
        <w:t>1</w:t>
      </w:r>
      <w:r w:rsidRPr="00C74FDB">
        <w:rPr>
          <w:lang w:val="en-US"/>
        </w:rPr>
        <w:tab/>
        <w:t>Introduction</w:t>
      </w:r>
    </w:p>
    <w:p w:rsidR="00C74FDB" w:rsidRPr="00C74FDB" w:rsidRDefault="00C74FDB" w:rsidP="00C74FDB">
      <w:pPr>
        <w:rPr>
          <w:lang w:val="en-US"/>
        </w:rPr>
      </w:pPr>
      <w:r w:rsidRPr="00C74FDB">
        <w:rPr>
          <w:lang w:val="en-US"/>
        </w:rPr>
        <w:t xml:space="preserve">An antenna with relatively low gain is frequently used for transmitting and receiving signals at the out-stations or in sectors of central stations of P-MP </w:t>
      </w:r>
      <w:r w:rsidRPr="00F66100">
        <w:rPr>
          <w:lang w:val="en-GB" w:eastAsia="ja-JP"/>
        </w:rPr>
        <w:t>fixed wireless</w:t>
      </w:r>
      <w:r w:rsidRPr="00C74FDB">
        <w:rPr>
          <w:lang w:val="en-US"/>
        </w:rPr>
        <w:t xml:space="preserve"> systems. These antennas may exhibit a gain of the order of 20 dBi or less. It has been found that using the reference radiation pattern given in Recommendation ITU-R F.699 for these relatively low</w:t>
      </w:r>
      <w:r w:rsidRPr="00C74FDB">
        <w:rPr>
          <w:lang w:val="en-US"/>
        </w:rPr>
        <w:noBreakHyphen/>
        <w:t>gain antennas will result in an overestimate of the gain for relatively large off</w:t>
      </w:r>
      <w:r w:rsidRPr="00C74FDB">
        <w:rPr>
          <w:lang w:val="en-US"/>
        </w:rPr>
        <w:noBreakHyphen/>
        <w:t>axis angles. As a consequence, the amount of interference caused to other systems and the amount of interference received from other systems at relatively large off</w:t>
      </w:r>
      <w:r w:rsidRPr="00C74FDB">
        <w:rPr>
          <w:lang w:val="en-US"/>
        </w:rPr>
        <w:noBreakHyphen/>
        <w:t>axis angles will likely be substantially overestimated if the pattern of Recommendation ITU</w:t>
      </w:r>
      <w:r w:rsidRPr="00C74FDB">
        <w:rPr>
          <w:lang w:val="en-US"/>
        </w:rPr>
        <w:noBreakHyphen/>
        <w:t>R F.699 is used.</w:t>
      </w:r>
    </w:p>
    <w:p w:rsidR="00C74FDB" w:rsidRPr="00C74FDB" w:rsidRDefault="00C74FDB" w:rsidP="00C74FDB">
      <w:pPr>
        <w:pStyle w:val="Heading1"/>
        <w:rPr>
          <w:lang w:val="en-US"/>
        </w:rPr>
      </w:pPr>
      <w:r w:rsidRPr="00C74FDB">
        <w:rPr>
          <w:lang w:val="en-US"/>
        </w:rPr>
        <w:lastRenderedPageBreak/>
        <w:t>2</w:t>
      </w:r>
      <w:r w:rsidRPr="00C74FDB">
        <w:rPr>
          <w:lang w:val="en-US"/>
        </w:rPr>
        <w:tab/>
        <w:t>Analysis</w:t>
      </w:r>
    </w:p>
    <w:p w:rsidR="00C74FDB" w:rsidRPr="00C74FDB" w:rsidRDefault="00C74FDB" w:rsidP="00C74FDB">
      <w:pPr>
        <w:rPr>
          <w:lang w:val="en-US"/>
        </w:rPr>
      </w:pPr>
      <w:r w:rsidRPr="00C74FDB">
        <w:rPr>
          <w:lang w:val="en-US"/>
        </w:rPr>
        <w:t>The reference radiation pattern for a subscriber antenna is based on the following assumptions:</w:t>
      </w:r>
    </w:p>
    <w:p w:rsidR="00C74FDB" w:rsidRPr="00C74FDB" w:rsidRDefault="00C74FDB" w:rsidP="00C74FDB">
      <w:pPr>
        <w:pStyle w:val="enumlev1"/>
        <w:rPr>
          <w:lang w:val="en-US"/>
        </w:rPr>
      </w:pPr>
      <w:r w:rsidRPr="00C74FDB">
        <w:rPr>
          <w:lang w:val="en-US"/>
        </w:rPr>
        <w:t>–</w:t>
      </w:r>
      <w:r w:rsidRPr="002E4BE4">
        <w:rPr>
          <w:lang w:val="en-US"/>
        </w:rPr>
        <w:tab/>
      </w:r>
      <w:r w:rsidRPr="00C74FDB">
        <w:rPr>
          <w:lang w:val="en-US"/>
        </w:rPr>
        <w:t>that the directivity of the antenna is less than about 20 dBi;</w:t>
      </w:r>
    </w:p>
    <w:p w:rsidR="00C74FDB" w:rsidRPr="00C74FDB" w:rsidRDefault="00C74FDB" w:rsidP="00C74FDB">
      <w:pPr>
        <w:pStyle w:val="enumlev1"/>
        <w:rPr>
          <w:lang w:val="en-US"/>
        </w:rPr>
      </w:pPr>
      <w:r w:rsidRPr="00C74FDB">
        <w:rPr>
          <w:lang w:val="en-US"/>
        </w:rPr>
        <w:t>–</w:t>
      </w:r>
      <w:r w:rsidRPr="002E4BE4">
        <w:rPr>
          <w:lang w:val="en-US"/>
        </w:rPr>
        <w:tab/>
      </w:r>
      <w:r w:rsidRPr="00C74FDB">
        <w:rPr>
          <w:lang w:val="en-US"/>
        </w:rPr>
        <w:t>that the antenna pattern exhibits circularly symmetric about the main lobe;</w:t>
      </w:r>
    </w:p>
    <w:p w:rsidR="00C74FDB" w:rsidRPr="00C74FDB" w:rsidRDefault="00C74FDB" w:rsidP="00C74FDB">
      <w:pPr>
        <w:pStyle w:val="enumlev1"/>
        <w:rPr>
          <w:lang w:val="en-US"/>
        </w:rPr>
      </w:pPr>
      <w:r w:rsidRPr="00C74FDB">
        <w:rPr>
          <w:lang w:val="en-US"/>
        </w:rPr>
        <w:t>–</w:t>
      </w:r>
      <w:r w:rsidRPr="002E4BE4">
        <w:rPr>
          <w:lang w:val="en-US"/>
        </w:rPr>
        <w:tab/>
      </w:r>
      <w:r w:rsidRPr="00C74FDB">
        <w:rPr>
          <w:lang w:val="en-US"/>
        </w:rPr>
        <w:t>that the main</w:t>
      </w:r>
      <w:r w:rsidRPr="00C74FDB">
        <w:rPr>
          <w:lang w:val="en-US"/>
        </w:rPr>
        <w:noBreakHyphen/>
        <w:t>lobe gain is equal to the directivity.</w:t>
      </w:r>
    </w:p>
    <w:p w:rsidR="00C74FDB" w:rsidRPr="00C74FDB" w:rsidRDefault="00C74FDB" w:rsidP="00C74FDB">
      <w:pPr>
        <w:rPr>
          <w:lang w:val="en-US" w:eastAsia="ja-JP"/>
        </w:rPr>
      </w:pPr>
      <w:r w:rsidRPr="00C74FDB">
        <w:rPr>
          <w:lang w:val="en-US"/>
        </w:rPr>
        <w:t>The proposed reference radiation pattern is given by:</w:t>
      </w:r>
    </w:p>
    <w:tbl>
      <w:tblPr>
        <w:tblW w:w="9696" w:type="dxa"/>
        <w:tblInd w:w="8" w:type="dxa"/>
        <w:tblLayout w:type="fixed"/>
        <w:tblCellMar>
          <w:left w:w="0" w:type="dxa"/>
          <w:right w:w="0" w:type="dxa"/>
        </w:tblCellMar>
        <w:tblLook w:val="0000" w:firstRow="0" w:lastRow="0" w:firstColumn="0" w:lastColumn="0" w:noHBand="0" w:noVBand="0"/>
      </w:tblPr>
      <w:tblGrid>
        <w:gridCol w:w="7995"/>
        <w:gridCol w:w="1701"/>
      </w:tblGrid>
      <w:tr w:rsidR="00C74FDB" w:rsidRPr="001123F0" w:rsidTr="002E4BE4">
        <w:tc>
          <w:tcPr>
            <w:tcW w:w="7995" w:type="dxa"/>
          </w:tcPr>
          <w:p w:rsidR="00C74FDB" w:rsidRPr="001123F0" w:rsidRDefault="00C74FDB" w:rsidP="002E4BE4">
            <w:pPr>
              <w:pStyle w:val="Equation"/>
              <w:jc w:val="right"/>
            </w:pPr>
            <w:r w:rsidRPr="001123F0">
              <w:rPr>
                <w:position w:val="-102"/>
              </w:rPr>
              <w:object w:dxaOrig="7400" w:dyaOrig="2160">
                <v:shape id="_x0000_i1097" type="#_x0000_t75" style="width:370.5pt;height:108pt" o:ole="">
                  <v:imagedata r:id="rId159" o:title=""/>
                </v:shape>
                <o:OLEObject Type="Embed" ProgID="Equation.3" ShapeID="_x0000_i1097" DrawAspect="Content" ObjectID="_1399292259" r:id="rId160"/>
              </w:object>
            </w:r>
          </w:p>
        </w:tc>
        <w:tc>
          <w:tcPr>
            <w:tcW w:w="1701" w:type="dxa"/>
          </w:tcPr>
          <w:p w:rsidR="00C74FDB" w:rsidRPr="001123F0" w:rsidRDefault="00C74FDB" w:rsidP="002E4BE4">
            <w:pPr>
              <w:pStyle w:val="Equation"/>
              <w:spacing w:before="480"/>
              <w:jc w:val="right"/>
            </w:pPr>
            <w:r w:rsidRPr="001123F0">
              <w:t>(12)</w:t>
            </w:r>
          </w:p>
          <w:p w:rsidR="00C74FDB" w:rsidRPr="001123F0" w:rsidRDefault="00C74FDB" w:rsidP="002E4BE4">
            <w:pPr>
              <w:pStyle w:val="Equation"/>
              <w:spacing w:before="200"/>
              <w:jc w:val="right"/>
            </w:pPr>
            <w:r w:rsidRPr="001123F0">
              <w:t>(13)</w:t>
            </w:r>
          </w:p>
          <w:p w:rsidR="00C74FDB" w:rsidRPr="001123F0" w:rsidRDefault="00C74FDB" w:rsidP="002E4BE4">
            <w:pPr>
              <w:pStyle w:val="Equation"/>
              <w:spacing w:before="200"/>
              <w:jc w:val="right"/>
            </w:pPr>
            <w:r w:rsidRPr="001123F0">
              <w:t>(14)</w:t>
            </w:r>
          </w:p>
          <w:p w:rsidR="00C74FDB" w:rsidRPr="001123F0" w:rsidRDefault="00C74FDB" w:rsidP="002E4BE4">
            <w:pPr>
              <w:pStyle w:val="Equation"/>
              <w:spacing w:before="200"/>
              <w:jc w:val="right"/>
            </w:pPr>
            <w:r w:rsidRPr="001123F0">
              <w:t>(15)</w:t>
            </w:r>
          </w:p>
        </w:tc>
      </w:tr>
    </w:tbl>
    <w:p w:rsidR="00C74FDB" w:rsidRPr="001123F0" w:rsidRDefault="00C74FDB" w:rsidP="00C74FDB">
      <w:r w:rsidRPr="001123F0">
        <w:t>where:</w:t>
      </w:r>
    </w:p>
    <w:p w:rsidR="00C74FDB" w:rsidRPr="001123F0" w:rsidRDefault="00C74FDB" w:rsidP="002E4BE4">
      <w:pPr>
        <w:pStyle w:val="Equationlegend"/>
      </w:pPr>
      <w:r w:rsidRPr="001123F0">
        <w:tab/>
      </w:r>
      <w:r w:rsidRPr="001123F0">
        <w:rPr>
          <w:i/>
          <w:iCs/>
        </w:rPr>
        <w:t>G</w:t>
      </w:r>
      <w:r w:rsidRPr="001123F0">
        <w:t>(</w:t>
      </w:r>
      <w:r w:rsidR="002E4BE4">
        <w:sym w:font="Symbol" w:char="F071"/>
      </w:r>
      <w:r w:rsidRPr="001123F0">
        <w:t>)</w:t>
      </w:r>
      <w:r w:rsidRPr="001123F0">
        <w:rPr>
          <w:rFonts w:ascii="Tms Rmn" w:hAnsi="Tms Rmn"/>
          <w:sz w:val="12"/>
        </w:rPr>
        <w:t> </w:t>
      </w:r>
      <w:r w:rsidRPr="001123F0">
        <w:t>:</w:t>
      </w:r>
      <w:r w:rsidRPr="001123F0">
        <w:tab/>
        <w:t>gain relative to an isotropic antenna (dBi)</w:t>
      </w:r>
    </w:p>
    <w:p w:rsidR="00C74FDB" w:rsidRPr="001123F0" w:rsidRDefault="00C74FDB" w:rsidP="00C74FDB">
      <w:pPr>
        <w:pStyle w:val="Equationlegend"/>
      </w:pPr>
      <w:r w:rsidRPr="001123F0">
        <w:tab/>
      </w:r>
      <w:r w:rsidRPr="001123F0">
        <w:rPr>
          <w:i/>
          <w:iCs/>
        </w:rPr>
        <w:t>G</w:t>
      </w:r>
      <w:r w:rsidRPr="001123F0">
        <w:rPr>
          <w:position w:val="-4"/>
          <w:sz w:val="16"/>
        </w:rPr>
        <w:t>0</w:t>
      </w:r>
      <w:r w:rsidRPr="001123F0">
        <w:rPr>
          <w:rFonts w:ascii="Tms Rmn" w:hAnsi="Tms Rmn"/>
          <w:sz w:val="12"/>
        </w:rPr>
        <w:t> </w:t>
      </w:r>
      <w:r w:rsidRPr="001123F0">
        <w:t>:</w:t>
      </w:r>
      <w:r w:rsidRPr="001123F0">
        <w:tab/>
        <w:t>maximum on-axis gain (dBi)</w:t>
      </w:r>
    </w:p>
    <w:p w:rsidR="00C74FDB" w:rsidRPr="001123F0" w:rsidRDefault="00C74FDB" w:rsidP="00394703">
      <w:pPr>
        <w:pStyle w:val="Equationlegend"/>
        <w:rPr>
          <w:lang w:eastAsia="ja-JP"/>
        </w:rPr>
      </w:pPr>
      <w:r w:rsidRPr="002E4BE4">
        <w:tab/>
      </w:r>
      <w:r w:rsidR="00394703">
        <w:sym w:font="Symbol" w:char="F071"/>
      </w:r>
      <w:r w:rsidRPr="001123F0">
        <w:rPr>
          <w:rFonts w:ascii="Tms Rmn" w:hAnsi="Tms Rmn"/>
          <w:sz w:val="12"/>
        </w:rPr>
        <w:t> </w:t>
      </w:r>
      <w:r w:rsidRPr="001123F0">
        <w:t>:</w:t>
      </w:r>
      <w:r w:rsidRPr="002E4BE4">
        <w:tab/>
      </w:r>
      <w:r w:rsidRPr="001123F0">
        <w:t>off-axis angle (degrees)</w:t>
      </w:r>
      <w:r w:rsidRPr="001123F0">
        <w:rPr>
          <w:lang w:eastAsia="ja-JP"/>
        </w:rPr>
        <w:t xml:space="preserve"> </w:t>
      </w:r>
      <w:r w:rsidRPr="001123F0">
        <w:t xml:space="preserve">(0° ≤ </w:t>
      </w:r>
      <w:r w:rsidRPr="001123F0">
        <w:rPr>
          <w:szCs w:val="24"/>
        </w:rPr>
        <w:sym w:font="Symbol" w:char="F071"/>
      </w:r>
      <w:r w:rsidRPr="001123F0">
        <w:t xml:space="preserve"> ≤ 180°)</w:t>
      </w:r>
      <w:r w:rsidR="00F16CA2">
        <w:rPr>
          <w:lang w:eastAsia="ja-JP"/>
        </w:rPr>
        <w:t xml:space="preserve"> (see Note 1)</w:t>
      </w:r>
    </w:p>
    <w:p w:rsidR="00C74FDB" w:rsidRPr="001123F0" w:rsidRDefault="00C74FDB" w:rsidP="00C74FDB">
      <w:pPr>
        <w:pStyle w:val="Equationlegend"/>
      </w:pPr>
      <w:r w:rsidRPr="002E4BE4">
        <w:tab/>
      </w:r>
      <w:r w:rsidRPr="001123F0">
        <w:rPr>
          <w:szCs w:val="24"/>
        </w:rPr>
        <w:sym w:font="Symbol" w:char="F06A"/>
      </w:r>
      <w:r w:rsidRPr="001123F0">
        <w:rPr>
          <w:position w:val="-4"/>
          <w:sz w:val="16"/>
        </w:rPr>
        <w:t>3</w:t>
      </w:r>
      <w:r w:rsidRPr="001123F0">
        <w:rPr>
          <w:rFonts w:ascii="Tms Rmn" w:hAnsi="Tms Rmn"/>
          <w:sz w:val="12"/>
        </w:rPr>
        <w:t> </w:t>
      </w:r>
      <w:r w:rsidRPr="001123F0">
        <w:t>:</w:t>
      </w:r>
      <w:r w:rsidRPr="001123F0">
        <w:tab/>
        <w:t>the 3 dB beamwidth (degrees)</w:t>
      </w:r>
    </w:p>
    <w:p w:rsidR="00C74FDB" w:rsidRPr="001123F0" w:rsidRDefault="00C74FDB" w:rsidP="002E4BE4">
      <w:pPr>
        <w:pStyle w:val="Equationlegend"/>
      </w:pPr>
      <w:r w:rsidRPr="001123F0">
        <w:tab/>
      </w:r>
      <w:r w:rsidRPr="001123F0">
        <w:tab/>
      </w:r>
      <w:r w:rsidR="002E4BE4">
        <w:sym w:font="Symbol" w:char="F03D"/>
      </w:r>
      <w:r w:rsidRPr="001123F0">
        <w:t> </w:t>
      </w:r>
      <w:r w:rsidRPr="001123F0">
        <w:rPr>
          <w:position w:val="-12"/>
        </w:rPr>
        <w:object w:dxaOrig="1740" w:dyaOrig="480">
          <v:shape id="_x0000_i1098" type="#_x0000_t75" style="width:87pt;height:24pt" o:ole="">
            <v:imagedata r:id="rId161" o:title=""/>
          </v:shape>
          <o:OLEObject Type="Embed" ProgID="Equation.3" ShapeID="_x0000_i1098" DrawAspect="Content" ObjectID="_1399292260" r:id="rId162"/>
        </w:object>
      </w:r>
      <w:r w:rsidRPr="001123F0">
        <w:t>         degrees</w:t>
      </w:r>
    </w:p>
    <w:p w:rsidR="00C74FDB" w:rsidRPr="001123F0" w:rsidRDefault="00C74FDB" w:rsidP="002E4BE4">
      <w:pPr>
        <w:pStyle w:val="Equationlegend"/>
      </w:pPr>
      <w:r w:rsidRPr="002E4BE4">
        <w:tab/>
      </w:r>
      <w:r w:rsidR="002E4BE4">
        <w:sym w:font="Symbol" w:char="F06A"/>
      </w:r>
      <w:r w:rsidRPr="001123F0">
        <w:rPr>
          <w:position w:val="-4"/>
          <w:sz w:val="16"/>
        </w:rPr>
        <w:t>1</w:t>
      </w:r>
      <w:r w:rsidRPr="001123F0">
        <w:tab/>
      </w:r>
      <w:r w:rsidR="002E4BE4">
        <w:sym w:font="Symbol" w:char="F03D"/>
      </w:r>
      <w:r w:rsidRPr="001123F0">
        <w:t xml:space="preserve"> 1.9 </w:t>
      </w:r>
      <w:r w:rsidR="002E4BE4">
        <w:sym w:font="Symbol" w:char="F06A"/>
      </w:r>
      <w:r w:rsidRPr="001123F0">
        <w:rPr>
          <w:position w:val="-4"/>
          <w:sz w:val="16"/>
        </w:rPr>
        <w:t>3</w:t>
      </w:r>
      <w:r w:rsidRPr="001123F0">
        <w:t xml:space="preserve"> degrees</w:t>
      </w:r>
    </w:p>
    <w:p w:rsidR="00C74FDB" w:rsidRPr="001123F0" w:rsidRDefault="00C74FDB" w:rsidP="002E4BE4">
      <w:pPr>
        <w:pStyle w:val="Equationlegend"/>
        <w:rPr>
          <w:lang w:eastAsia="ja-JP"/>
        </w:rPr>
      </w:pPr>
      <w:r w:rsidRPr="002E4BE4">
        <w:tab/>
      </w:r>
      <w:r w:rsidR="002E4BE4">
        <w:sym w:font="Symbol" w:char="F06A"/>
      </w:r>
      <w:r w:rsidRPr="001123F0">
        <w:rPr>
          <w:position w:val="-4"/>
          <w:sz w:val="16"/>
        </w:rPr>
        <w:t>2</w:t>
      </w:r>
      <w:r w:rsidRPr="001123F0">
        <w:tab/>
      </w:r>
      <w:r w:rsidR="002E4BE4">
        <w:sym w:font="Symbol" w:char="F03D"/>
      </w:r>
      <w:r w:rsidRPr="001123F0">
        <w:t> </w:t>
      </w:r>
      <w:r w:rsidR="002E4BE4">
        <w:sym w:font="Symbol" w:char="F06A"/>
      </w:r>
      <w:r w:rsidRPr="001123F0">
        <w:rPr>
          <w:position w:val="-4"/>
          <w:sz w:val="16"/>
        </w:rPr>
        <w:t>1</w:t>
      </w:r>
      <w:r w:rsidRPr="001123F0">
        <w:t> </w:t>
      </w:r>
      <w:r w:rsidR="002E4BE4">
        <w:sym w:font="Symbol" w:char="F0B4"/>
      </w:r>
      <w:r w:rsidRPr="001123F0">
        <w:t> 10</w:t>
      </w:r>
      <w:r w:rsidRPr="001123F0">
        <w:rPr>
          <w:position w:val="6"/>
          <w:sz w:val="16"/>
        </w:rPr>
        <w:t>(</w:t>
      </w:r>
      <w:r w:rsidRPr="001123F0">
        <w:rPr>
          <w:i/>
          <w:iCs/>
          <w:position w:val="6"/>
          <w:sz w:val="16"/>
        </w:rPr>
        <w:t>G</w:t>
      </w:r>
      <w:r w:rsidRPr="001123F0">
        <w:rPr>
          <w:position w:val="2"/>
          <w:sz w:val="14"/>
        </w:rPr>
        <w:t>0</w:t>
      </w:r>
      <w:r w:rsidRPr="001123F0">
        <w:rPr>
          <w:position w:val="6"/>
          <w:sz w:val="16"/>
        </w:rPr>
        <w:t> – 6)/32</w:t>
      </w:r>
      <w:r w:rsidRPr="001123F0">
        <w:t xml:space="preserve"> degrees.</w:t>
      </w:r>
    </w:p>
    <w:p w:rsidR="00C74FDB" w:rsidRPr="00C74FDB" w:rsidRDefault="00C74FDB" w:rsidP="00794D06">
      <w:pPr>
        <w:pStyle w:val="Note"/>
        <w:rPr>
          <w:lang w:val="en-US" w:eastAsia="ja-JP"/>
        </w:rPr>
      </w:pPr>
      <w:r w:rsidRPr="00C74FDB">
        <w:rPr>
          <w:lang w:val="en-US" w:eastAsia="ja-JP"/>
        </w:rPr>
        <w:t>NOTE</w:t>
      </w:r>
      <w:r w:rsidR="00794D06">
        <w:rPr>
          <w:lang w:val="en-US" w:eastAsia="ja-JP"/>
        </w:rPr>
        <w:t> </w:t>
      </w:r>
      <w:r w:rsidRPr="00C74FDB">
        <w:rPr>
          <w:lang w:val="en-US" w:eastAsia="ja-JP"/>
        </w:rPr>
        <w:t>1</w:t>
      </w:r>
      <w:r w:rsidR="00794D06">
        <w:rPr>
          <w:lang w:val="en-US" w:eastAsia="ja-JP"/>
        </w:rPr>
        <w:t> </w:t>
      </w:r>
      <w:r w:rsidRPr="00C74FDB">
        <w:rPr>
          <w:lang w:val="en-US" w:eastAsia="ja-JP"/>
        </w:rPr>
        <w:t>–</w:t>
      </w:r>
      <w:r w:rsidR="00794D06">
        <w:rPr>
          <w:lang w:val="en-US" w:eastAsia="ja-JP"/>
        </w:rPr>
        <w:t> </w:t>
      </w:r>
      <w:r w:rsidRPr="00C74FDB">
        <w:rPr>
          <w:lang w:val="en-US" w:eastAsia="ja-JP"/>
        </w:rPr>
        <w:t>The angle</w:t>
      </w:r>
      <w:r w:rsidR="002E4BE4">
        <w:rPr>
          <w:lang w:val="en-US" w:eastAsia="ja-JP"/>
        </w:rPr>
        <w:t xml:space="preserve"> </w:t>
      </w:r>
      <w:r w:rsidR="002E4BE4">
        <w:rPr>
          <w:lang w:val="en-US" w:eastAsia="ja-JP"/>
        </w:rPr>
        <w:sym w:font="Symbol" w:char="F071"/>
      </w:r>
      <w:r w:rsidR="002E4BE4">
        <w:rPr>
          <w:lang w:val="en-US" w:eastAsia="ja-JP"/>
        </w:rPr>
        <w:t xml:space="preserve"> </w:t>
      </w:r>
      <w:r w:rsidRPr="00C74FDB">
        <w:rPr>
          <w:lang w:val="en-US" w:eastAsia="ja-JP"/>
        </w:rPr>
        <w:t>in this Annex 2 is defined differently from other parts in this Recommendation.</w:t>
      </w:r>
    </w:p>
    <w:p w:rsidR="00C74FDB" w:rsidRPr="00C74FDB" w:rsidRDefault="00C74FDB" w:rsidP="00C74FDB">
      <w:pPr>
        <w:pStyle w:val="Heading1"/>
        <w:rPr>
          <w:lang w:val="en-US"/>
        </w:rPr>
      </w:pPr>
      <w:r w:rsidRPr="00C74FDB">
        <w:rPr>
          <w:lang w:val="en-US"/>
        </w:rPr>
        <w:t>3</w:t>
      </w:r>
      <w:r w:rsidRPr="00C74FDB">
        <w:rPr>
          <w:lang w:val="en-US"/>
        </w:rPr>
        <w:tab/>
        <w:t>Summary and conclusions</w:t>
      </w:r>
    </w:p>
    <w:p w:rsidR="00C74FDB" w:rsidRPr="00C74FDB" w:rsidRDefault="00C74FDB" w:rsidP="00C74FDB">
      <w:pPr>
        <w:rPr>
          <w:lang w:val="en-US" w:eastAsia="ja-JP"/>
        </w:rPr>
      </w:pPr>
      <w:r w:rsidRPr="00C74FDB">
        <w:rPr>
          <w:lang w:val="en-US"/>
        </w:rPr>
        <w:t>A reference radiation pattern has been presented for low</w:t>
      </w:r>
      <w:r w:rsidRPr="00C74FDB">
        <w:rPr>
          <w:lang w:val="en-US"/>
        </w:rPr>
        <w:noBreakHyphen/>
        <w:t>gain subscriber antennas exhibiting a gain of less than or equal to 20 dBi. The reference radiation pattern has been derived on the basis of limited data on the radiation patterns of flat plate array antennas considered for use in a local access P-MP system operating in the 2 GHz bands. The proposed pattern has been shown to more accurately represent the actual pattern than the pattern given in Recommen</w:t>
      </w:r>
      <w:r w:rsidRPr="00C74FDB">
        <w:rPr>
          <w:lang w:val="en-US"/>
        </w:rPr>
        <w:softHyphen/>
        <w:t>dation ITU</w:t>
      </w:r>
      <w:r w:rsidRPr="00C74FDB">
        <w:rPr>
          <w:lang w:val="en-US"/>
        </w:rPr>
        <w:noBreakHyphen/>
        <w:t>R F.699. Further work is required to determine the range of gain over which the reference radiation pattern is appropriate and to compare the reference radiation pattern to measured patterns.</w:t>
      </w:r>
    </w:p>
    <w:p w:rsidR="00C74FDB" w:rsidRPr="00C74FDB" w:rsidRDefault="00C74FDB" w:rsidP="00C74FDB">
      <w:pPr>
        <w:rPr>
          <w:lang w:val="en-US" w:eastAsia="ja-JP"/>
        </w:rPr>
      </w:pPr>
    </w:p>
    <w:p w:rsidR="00C74FDB" w:rsidRPr="00C74FDB" w:rsidRDefault="00C74FDB" w:rsidP="00C74FDB">
      <w:pPr>
        <w:pStyle w:val="AnnexNoTitle"/>
        <w:rPr>
          <w:lang w:val="en-US" w:eastAsia="ja-JP"/>
        </w:rPr>
      </w:pPr>
      <w:r w:rsidRPr="00C74FDB">
        <w:rPr>
          <w:lang w:val="en-US"/>
        </w:rPr>
        <w:lastRenderedPageBreak/>
        <w:t>Annex 3</w:t>
      </w:r>
      <w:r w:rsidRPr="00C74FDB">
        <w:rPr>
          <w:lang w:val="en-US" w:eastAsia="ja-JP"/>
        </w:rPr>
        <w:br/>
      </w:r>
      <w:r w:rsidRPr="00C74FDB">
        <w:rPr>
          <w:lang w:val="en-US" w:eastAsia="ja-JP"/>
        </w:rPr>
        <w:br/>
      </w:r>
      <w:r w:rsidRPr="00C74FDB">
        <w:rPr>
          <w:lang w:val="en-US"/>
        </w:rPr>
        <w:t>Relationship between gain and beamwidth for omnidirectional</w:t>
      </w:r>
      <w:r w:rsidRPr="00C74FDB">
        <w:rPr>
          <w:lang w:val="en-US"/>
        </w:rPr>
        <w:br/>
        <w:t>and sectoral antennas</w:t>
      </w:r>
    </w:p>
    <w:p w:rsidR="00794D06" w:rsidRPr="00A71734" w:rsidRDefault="00794D06" w:rsidP="00794D06">
      <w:pPr>
        <w:pStyle w:val="Heading1"/>
        <w:rPr>
          <w:lang w:val="en-US"/>
        </w:rPr>
      </w:pPr>
      <w:r w:rsidRPr="00A71734">
        <w:rPr>
          <w:lang w:val="en-US"/>
        </w:rPr>
        <w:t>1</w:t>
      </w:r>
      <w:r w:rsidRPr="00A71734">
        <w:rPr>
          <w:lang w:val="en-US"/>
        </w:rPr>
        <w:tab/>
        <w:t>Introduction</w:t>
      </w:r>
    </w:p>
    <w:p w:rsidR="00794D06" w:rsidRPr="00A71734" w:rsidRDefault="00794D06" w:rsidP="00794D06">
      <w:pPr>
        <w:rPr>
          <w:lang w:val="en-US"/>
        </w:rPr>
      </w:pPr>
      <w:r w:rsidRPr="00A71734">
        <w:rPr>
          <w:lang w:val="en-US"/>
        </w:rPr>
        <w:t>The purpose of this Annex is to derive the relationship between the gain of omnidirectional and sectoral antennas and their beamwidth in the azimuthal and elevation planes. Section 2 is an analysis of the directivity of omnidirectional and sectoral antennas assuming two different radiation intensity functions in the azimuthal plane. For both cases, the radiation intensity in the elevation plane was assumed to be an exponential function. Section 3 provides a comparison between the gain-beamwidth results obtained using the methods of Section 2 and results contained in the previous version of this Recommendation for omnidirectional antennas. Section 4 summarizes the results, proposes a provisional equation for gain-beamwidth for omnidirectional and sectoral antennas, and suggests areas for further study.</w:t>
      </w:r>
    </w:p>
    <w:p w:rsidR="00794D06" w:rsidRPr="00A71734" w:rsidRDefault="00794D06" w:rsidP="00794D06">
      <w:pPr>
        <w:pStyle w:val="Heading1"/>
        <w:rPr>
          <w:lang w:val="en-US"/>
        </w:rPr>
      </w:pPr>
      <w:r w:rsidRPr="00A71734">
        <w:rPr>
          <w:lang w:val="en-US"/>
        </w:rPr>
        <w:t>2</w:t>
      </w:r>
      <w:r w:rsidRPr="00A71734">
        <w:rPr>
          <w:lang w:val="en-US"/>
        </w:rPr>
        <w:tab/>
        <w:t>Analysis</w:t>
      </w:r>
    </w:p>
    <w:p w:rsidR="00794D06" w:rsidRPr="00A71734" w:rsidRDefault="00794D06" w:rsidP="00794D06">
      <w:pPr>
        <w:rPr>
          <w:lang w:val="en-US"/>
        </w:rPr>
      </w:pPr>
      <w:r w:rsidRPr="00A71734">
        <w:rPr>
          <w:lang w:val="en-US"/>
        </w:rPr>
        <w:t xml:space="preserve">The far-field pattern of the sectoral antenna in the elevation plane is assumed to conform to an exponential function, whereas the far-field pattern in the azimuth plane is assumed to conform to either a rectangular function or an exponential function. With these assumptions, the directivity, </w:t>
      </w:r>
      <w:r w:rsidRPr="00A71734">
        <w:rPr>
          <w:i/>
          <w:iCs/>
          <w:lang w:val="en-US"/>
        </w:rPr>
        <w:t>D</w:t>
      </w:r>
      <w:r w:rsidRPr="00A71734">
        <w:rPr>
          <w:lang w:val="en-US"/>
        </w:rPr>
        <w:t>, of the sectoral antenna may be derived from the following formulation in (spherical coordinates):</w:t>
      </w:r>
    </w:p>
    <w:p w:rsidR="00794D06" w:rsidRPr="00A71734" w:rsidRDefault="00794D06" w:rsidP="00794D06">
      <w:pPr>
        <w:pStyle w:val="Equation"/>
        <w:rPr>
          <w:lang w:val="en-US"/>
        </w:rPr>
      </w:pPr>
      <w:r w:rsidRPr="00A71734">
        <w:rPr>
          <w:lang w:val="en-US"/>
        </w:rPr>
        <w:tab/>
      </w:r>
      <w:r w:rsidRPr="00A71734">
        <w:rPr>
          <w:lang w:val="en-US"/>
        </w:rPr>
        <w:tab/>
      </w:r>
      <w:r w:rsidR="00CE786B" w:rsidRPr="00EA6528">
        <w:rPr>
          <w:position w:val="-30"/>
        </w:rPr>
        <w:object w:dxaOrig="920" w:dyaOrig="680">
          <v:shape id="_x0000_i1099" type="#_x0000_t75" style="width:46.5pt;height:34.5pt" o:ole="">
            <v:imagedata r:id="rId163" o:title=""/>
          </v:shape>
          <o:OLEObject Type="Embed" ProgID="Equation.3" ShapeID="_x0000_i1099" DrawAspect="Content" ObjectID="_1399292261" r:id="rId164"/>
        </w:object>
      </w:r>
      <w:r w:rsidRPr="00A71734">
        <w:rPr>
          <w:lang w:val="en-US"/>
        </w:rPr>
        <w:tab/>
        <w:t>(1</w:t>
      </w:r>
      <w:r>
        <w:rPr>
          <w:lang w:val="en-US"/>
        </w:rPr>
        <w:t>6</w:t>
      </w:r>
      <w:r w:rsidRPr="00A71734">
        <w:rPr>
          <w:lang w:val="en-US"/>
        </w:rPr>
        <w:t>)</w:t>
      </w:r>
    </w:p>
    <w:p w:rsidR="00794D06" w:rsidRPr="00A71734" w:rsidRDefault="00794D06" w:rsidP="00794D06">
      <w:pPr>
        <w:pStyle w:val="Equation"/>
        <w:rPr>
          <w:lang w:val="en-US"/>
        </w:rPr>
      </w:pPr>
      <w:r w:rsidRPr="00A71734">
        <w:rPr>
          <w:lang w:val="en-US"/>
        </w:rPr>
        <w:tab/>
      </w:r>
      <w:r w:rsidRPr="00A71734">
        <w:rPr>
          <w:lang w:val="en-US"/>
        </w:rPr>
        <w:tab/>
      </w:r>
      <w:r w:rsidR="00CE786B" w:rsidRPr="00EA6528">
        <w:rPr>
          <w:position w:val="-36"/>
        </w:rPr>
        <w:object w:dxaOrig="4020" w:dyaOrig="880">
          <v:shape id="_x0000_i1100" type="#_x0000_t75" style="width:201pt;height:43.5pt" o:ole="">
            <v:imagedata r:id="rId165" o:title=""/>
          </v:shape>
          <o:OLEObject Type="Embed" ProgID="Equation.3" ShapeID="_x0000_i1100" DrawAspect="Content" ObjectID="_1399292262" r:id="rId166"/>
        </w:object>
      </w:r>
      <w:r w:rsidRPr="00A71734">
        <w:rPr>
          <w:lang w:val="en-US"/>
        </w:rPr>
        <w:tab/>
        <w:t>(1</w:t>
      </w:r>
      <w:r>
        <w:rPr>
          <w:lang w:val="en-US"/>
        </w:rPr>
        <w:t>7</w:t>
      </w:r>
      <w:r w:rsidRPr="00A71734">
        <w:rPr>
          <w:lang w:val="en-US"/>
        </w:rPr>
        <w:t>)</w:t>
      </w:r>
    </w:p>
    <w:p w:rsidR="00794D06" w:rsidRPr="00A71734" w:rsidRDefault="00794D06" w:rsidP="00794D06">
      <w:pPr>
        <w:rPr>
          <w:lang w:val="en-US"/>
        </w:rPr>
      </w:pPr>
      <w:r w:rsidRPr="00A71734">
        <w:rPr>
          <w:lang w:val="en-US"/>
        </w:rPr>
        <w:t>where:</w:t>
      </w:r>
    </w:p>
    <w:p w:rsidR="00794D06" w:rsidRPr="00A71734" w:rsidRDefault="00794D06" w:rsidP="00794D06">
      <w:pPr>
        <w:pStyle w:val="Equationlegend"/>
      </w:pPr>
      <w:r w:rsidRPr="00A71734">
        <w:tab/>
      </w:r>
      <w:r w:rsidRPr="00A71734">
        <w:rPr>
          <w:i/>
          <w:iCs/>
        </w:rPr>
        <w:t>U</w:t>
      </w:r>
      <w:r w:rsidRPr="00A71734">
        <w:rPr>
          <w:i/>
          <w:iCs/>
          <w:position w:val="-4"/>
          <w:sz w:val="16"/>
        </w:rPr>
        <w:t>M</w:t>
      </w:r>
      <w:r w:rsidRPr="00A71734">
        <w:rPr>
          <w:rFonts w:ascii="Tms Rmn" w:hAnsi="Tms Rmn"/>
          <w:sz w:val="12"/>
        </w:rPr>
        <w:t> </w:t>
      </w:r>
      <w:r w:rsidRPr="00A71734">
        <w:t>:</w:t>
      </w:r>
      <w:r w:rsidRPr="00A71734">
        <w:tab/>
        <w:t>maximum radiation intensity</w:t>
      </w:r>
    </w:p>
    <w:p w:rsidR="00794D06" w:rsidRPr="00A71734" w:rsidRDefault="00794D06" w:rsidP="00794D06">
      <w:pPr>
        <w:pStyle w:val="Equationlegend"/>
      </w:pPr>
      <w:r w:rsidRPr="00A71734">
        <w:tab/>
      </w:r>
      <w:r w:rsidRPr="00A71734">
        <w:rPr>
          <w:i/>
          <w:iCs/>
        </w:rPr>
        <w:t>U</w:t>
      </w:r>
      <w:r w:rsidRPr="00A71734">
        <w:rPr>
          <w:position w:val="-4"/>
          <w:sz w:val="16"/>
        </w:rPr>
        <w:t>0</w:t>
      </w:r>
      <w:r w:rsidRPr="00A71734">
        <w:rPr>
          <w:rFonts w:ascii="Tms Rmn" w:hAnsi="Tms Rmn"/>
          <w:sz w:val="12"/>
        </w:rPr>
        <w:t> </w:t>
      </w:r>
      <w:r w:rsidRPr="00A71734">
        <w:t>:</w:t>
      </w:r>
      <w:r w:rsidRPr="00A71734">
        <w:tab/>
        <w:t>radiation intensity of an isotropic source</w:t>
      </w:r>
    </w:p>
    <w:p w:rsidR="00794D06" w:rsidRPr="00A71734" w:rsidRDefault="00794D06" w:rsidP="00794D06">
      <w:pPr>
        <w:pStyle w:val="Equationlegend"/>
      </w:pPr>
      <w:r w:rsidRPr="00A71734">
        <w:tab/>
      </w:r>
      <w:r>
        <w:rPr>
          <w:rFonts w:ascii="Symbol" w:hAnsi="Symbol"/>
        </w:rPr>
        <w:t></w:t>
      </w:r>
      <w:r w:rsidRPr="00A71734">
        <w:rPr>
          <w:rFonts w:ascii="Tms Rmn" w:hAnsi="Tms Rmn"/>
          <w:position w:val="-4"/>
          <w:sz w:val="12"/>
        </w:rPr>
        <w:t> </w:t>
      </w:r>
      <w:r>
        <w:rPr>
          <w:rFonts w:ascii="Symbol" w:hAnsi="Symbol"/>
        </w:rPr>
        <w:t></w:t>
      </w:r>
      <w:r w:rsidRPr="00A71734">
        <w:tab/>
        <w:t>angle in the azimuthal plane</w:t>
      </w:r>
    </w:p>
    <w:p w:rsidR="00794D06" w:rsidRPr="00A71734" w:rsidRDefault="00794D06" w:rsidP="00794D06">
      <w:pPr>
        <w:pStyle w:val="Equationlegend"/>
      </w:pPr>
      <w:r w:rsidRPr="00A71734">
        <w:tab/>
      </w:r>
      <w:r>
        <w:rPr>
          <w:rFonts w:ascii="Symbol" w:hAnsi="Symbol"/>
        </w:rPr>
        <w:t></w:t>
      </w:r>
      <w:r w:rsidRPr="00A71734">
        <w:rPr>
          <w:rFonts w:ascii="Tms Rmn" w:hAnsi="Tms Rmn"/>
          <w:sz w:val="12"/>
        </w:rPr>
        <w:t> </w:t>
      </w:r>
      <w:r w:rsidRPr="00A71734">
        <w:t>:</w:t>
      </w:r>
      <w:r w:rsidRPr="00A71734">
        <w:tab/>
        <w:t>angle in the elevation plane</w:t>
      </w:r>
    </w:p>
    <w:p w:rsidR="00794D06" w:rsidRPr="00A71734" w:rsidRDefault="00794D06" w:rsidP="00794D06">
      <w:pPr>
        <w:pStyle w:val="Equationlegend"/>
      </w:pPr>
      <w:r w:rsidRPr="00A71734">
        <w:tab/>
      </w:r>
      <w:r w:rsidRPr="00A71734">
        <w:rPr>
          <w:i/>
          <w:iCs/>
        </w:rPr>
        <w:t>F</w:t>
      </w:r>
      <w:r w:rsidRPr="00A71734">
        <w:t>(</w:t>
      </w:r>
      <w:r>
        <w:rPr>
          <w:rFonts w:ascii="Symbol" w:hAnsi="Symbol"/>
        </w:rPr>
        <w:t></w:t>
      </w:r>
      <w:r w:rsidRPr="00A71734">
        <w:t>)</w:t>
      </w:r>
      <w:r w:rsidRPr="00A71734">
        <w:rPr>
          <w:rFonts w:ascii="Tms Rmn" w:hAnsi="Tms Rmn"/>
          <w:sz w:val="12"/>
        </w:rPr>
        <w:t> </w:t>
      </w:r>
      <w:r w:rsidRPr="00A71734">
        <w:t>:</w:t>
      </w:r>
      <w:r w:rsidRPr="00A71734">
        <w:tab/>
        <w:t>radiation intensity in the azimuthal plane</w:t>
      </w:r>
    </w:p>
    <w:p w:rsidR="00794D06" w:rsidRPr="00A71734" w:rsidRDefault="00794D06" w:rsidP="00794D06">
      <w:pPr>
        <w:pStyle w:val="Equationlegend"/>
      </w:pPr>
      <w:r w:rsidRPr="00A71734">
        <w:tab/>
      </w:r>
      <w:r w:rsidRPr="00A71734">
        <w:rPr>
          <w:i/>
          <w:iCs/>
        </w:rPr>
        <w:t>F</w:t>
      </w:r>
      <w:r w:rsidRPr="00A71734">
        <w:t>(</w:t>
      </w:r>
      <w:r>
        <w:rPr>
          <w:rFonts w:ascii="Symbol" w:hAnsi="Symbol"/>
        </w:rPr>
        <w:t></w:t>
      </w:r>
      <w:r w:rsidRPr="00A71734">
        <w:t>)</w:t>
      </w:r>
      <w:r w:rsidRPr="00A71734">
        <w:rPr>
          <w:rFonts w:ascii="Tms Rmn" w:hAnsi="Tms Rmn"/>
          <w:sz w:val="12"/>
        </w:rPr>
        <w:t> </w:t>
      </w:r>
      <w:r w:rsidRPr="00A71734">
        <w:t>:</w:t>
      </w:r>
      <w:r w:rsidRPr="00A71734">
        <w:tab/>
        <w:t>radiation intensity in the elevation plane.</w:t>
      </w:r>
    </w:p>
    <w:p w:rsidR="00794D06" w:rsidRPr="00A71734" w:rsidRDefault="00794D06" w:rsidP="00794D06">
      <w:pPr>
        <w:rPr>
          <w:lang w:val="en-US"/>
        </w:rPr>
      </w:pPr>
      <w:r w:rsidRPr="00A71734">
        <w:rPr>
          <w:lang w:val="en-US"/>
        </w:rPr>
        <w:t>The directivity of omnidirectional and sector antennas is evaluated in the following sub-sections assuming the radiation intensity in the azimuthal plane is either a rectangular function or an exponential function.</w:t>
      </w:r>
    </w:p>
    <w:p w:rsidR="00794D06" w:rsidRPr="00A71734" w:rsidRDefault="00794D06" w:rsidP="00794D06">
      <w:pPr>
        <w:pStyle w:val="Heading2"/>
        <w:rPr>
          <w:lang w:val="en-US"/>
        </w:rPr>
      </w:pPr>
      <w:r w:rsidRPr="00A71734">
        <w:rPr>
          <w:lang w:val="en-US"/>
        </w:rPr>
        <w:t>2.1</w:t>
      </w:r>
      <w:r w:rsidRPr="00A71734">
        <w:rPr>
          <w:lang w:val="en-US"/>
        </w:rPr>
        <w:tab/>
        <w:t>Rectangular sectoral radiation intensity</w:t>
      </w:r>
    </w:p>
    <w:p w:rsidR="00794D06" w:rsidRPr="00A71734" w:rsidRDefault="00794D06" w:rsidP="00794D06">
      <w:pPr>
        <w:rPr>
          <w:lang w:val="en-US"/>
        </w:rPr>
      </w:pPr>
      <w:r w:rsidRPr="00A71734">
        <w:rPr>
          <w:lang w:val="en-US"/>
        </w:rPr>
        <w:t xml:space="preserve">Rectangular sectoral radiation intensity function, </w:t>
      </w:r>
      <w:r w:rsidRPr="00A71734">
        <w:rPr>
          <w:i/>
          <w:iCs/>
          <w:lang w:val="en-US"/>
        </w:rPr>
        <w:t>F</w:t>
      </w:r>
      <w:r w:rsidRPr="00A71734">
        <w:rPr>
          <w:lang w:val="en-US"/>
        </w:rPr>
        <w:t>(</w:t>
      </w:r>
      <w:r>
        <w:rPr>
          <w:rFonts w:ascii="Symbol" w:hAnsi="Symbol"/>
        </w:rPr>
        <w:sym w:font="Symbol" w:char="F06A"/>
      </w:r>
      <w:r w:rsidRPr="00A71734">
        <w:rPr>
          <w:lang w:val="en-US"/>
        </w:rPr>
        <w:t>), is assumed to be:</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00CE786B" w:rsidRPr="00EA6528">
        <w:rPr>
          <w:position w:val="-28"/>
        </w:rPr>
        <w:object w:dxaOrig="2000" w:dyaOrig="680">
          <v:shape id="_x0000_i1101" type="#_x0000_t75" style="width:100.5pt;height:34.5pt" o:ole="">
            <v:imagedata r:id="rId167" o:title=""/>
          </v:shape>
          <o:OLEObject Type="Embed" ProgID="Equation.3" ShapeID="_x0000_i1101" DrawAspect="Content" ObjectID="_1399292263" r:id="rId168"/>
        </w:object>
      </w:r>
      <w:r w:rsidRPr="00A71734">
        <w:rPr>
          <w:lang w:val="en-US"/>
        </w:rPr>
        <w:tab/>
        <w:t>(1</w:t>
      </w:r>
      <w:r>
        <w:rPr>
          <w:lang w:val="en-US"/>
        </w:rPr>
        <w:t>8</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where:</w:t>
      </w:r>
    </w:p>
    <w:p w:rsidR="00794D06" w:rsidRPr="00A71734" w:rsidRDefault="00794D06" w:rsidP="00794D06">
      <w:pPr>
        <w:pStyle w:val="enumlev1"/>
        <w:rPr>
          <w:lang w:val="en-US"/>
        </w:rPr>
      </w:pPr>
      <w:r w:rsidRPr="00A71734">
        <w:rPr>
          <w:rFonts w:ascii="Symbol" w:hAnsi="Symbol"/>
          <w:lang w:val="en-US"/>
        </w:rPr>
        <w:tab/>
      </w:r>
      <w:r>
        <w:rPr>
          <w:rFonts w:ascii="Symbol" w:hAnsi="Symbol"/>
        </w:rPr>
        <w:sym w:font="Symbol" w:char="F06A"/>
      </w:r>
      <w:r w:rsidRPr="00A71734">
        <w:rPr>
          <w:i/>
          <w:iCs/>
          <w:position w:val="-4"/>
          <w:sz w:val="16"/>
          <w:lang w:val="en-US"/>
        </w:rPr>
        <w:t>s</w:t>
      </w:r>
      <w:r w:rsidRPr="00A71734">
        <w:rPr>
          <w:rFonts w:ascii="Tms Rmn" w:hAnsi="Tms Rmn"/>
          <w:sz w:val="12"/>
          <w:lang w:val="en-US"/>
        </w:rPr>
        <w:t> </w:t>
      </w:r>
      <w:r w:rsidRPr="00A71734">
        <w:rPr>
          <w:rFonts w:ascii="Tms Rmn" w:hAnsi="Tms Rmn"/>
          <w:lang w:val="en-US"/>
        </w:rPr>
        <w:t>:</w:t>
      </w:r>
      <w:r w:rsidRPr="00A71734">
        <w:rPr>
          <w:rFonts w:ascii="Tms Rmn" w:hAnsi="Tms Rmn"/>
          <w:lang w:val="en-US"/>
        </w:rPr>
        <w:tab/>
      </w:r>
      <w:r w:rsidRPr="00A71734">
        <w:rPr>
          <w:lang w:val="en-US"/>
        </w:rPr>
        <w:t xml:space="preserve">beamwidth of the sector, </w:t>
      </w:r>
    </w:p>
    <w:p w:rsidR="00794D06" w:rsidRPr="00A71734" w:rsidRDefault="00794D06" w:rsidP="00794D06">
      <w:pPr>
        <w:pStyle w:val="Equation"/>
        <w:spacing w:line="200" w:lineRule="exact"/>
        <w:rPr>
          <w:lang w:val="en-US"/>
        </w:rPr>
      </w:pPr>
      <w:r w:rsidRPr="00A71734">
        <w:rPr>
          <w:lang w:val="en-US"/>
        </w:rPr>
        <w:tab/>
      </w:r>
      <w:r w:rsidRPr="00A71734">
        <w:rPr>
          <w:lang w:val="en-US"/>
        </w:rPr>
        <w:tab/>
      </w:r>
      <w:r w:rsidRPr="00A71734">
        <w:rPr>
          <w:i/>
          <w:iCs/>
          <w:lang w:val="en-US"/>
        </w:rPr>
        <w:t>U</w:t>
      </w:r>
      <w:r w:rsidRPr="00A71734">
        <w:rPr>
          <w:lang w:val="en-US"/>
        </w:rPr>
        <w:t>(</w:t>
      </w:r>
      <w:r w:rsidRPr="00A71734">
        <w:rPr>
          <w:i/>
          <w:iCs/>
          <w:lang w:val="en-US"/>
        </w:rPr>
        <w:t>x</w:t>
      </w:r>
      <w:r w:rsidRPr="00A71734">
        <w:rPr>
          <w:lang w:val="en-US"/>
        </w:rPr>
        <w:t xml:space="preserve">) </w:t>
      </w:r>
      <w:r>
        <w:rPr>
          <w:rFonts w:ascii="Symbol" w:hAnsi="Symbol"/>
          <w:lang w:val="es-ES_tradnl"/>
        </w:rPr>
        <w:t></w:t>
      </w:r>
      <w:r w:rsidRPr="00A71734">
        <w:rPr>
          <w:lang w:val="en-US"/>
        </w:rPr>
        <w:t xml:space="preserve"> 1         for    </w:t>
      </w:r>
      <w:r w:rsidRPr="00A71734">
        <w:rPr>
          <w:i/>
          <w:iCs/>
          <w:lang w:val="en-US"/>
        </w:rPr>
        <w:t>x</w:t>
      </w:r>
      <w:r w:rsidRPr="00A71734">
        <w:rPr>
          <w:lang w:val="en-US"/>
        </w:rPr>
        <w:t xml:space="preserve"> </w:t>
      </w:r>
      <w:r>
        <w:rPr>
          <w:rFonts w:ascii="Symbol" w:hAnsi="Symbol"/>
          <w:lang w:val="es-ES_tradnl"/>
        </w:rPr>
        <w:t></w:t>
      </w:r>
      <w:r w:rsidRPr="00A71734">
        <w:rPr>
          <w:lang w:val="en-US"/>
        </w:rPr>
        <w:t xml:space="preserve"> 0</w:t>
      </w:r>
      <w:r w:rsidRPr="00A71734">
        <w:rPr>
          <w:lang w:val="en-US"/>
        </w:rPr>
        <w:br/>
      </w:r>
      <w:r w:rsidRPr="00A71734">
        <w:rPr>
          <w:lang w:val="en-US"/>
        </w:rPr>
        <w:tab/>
      </w:r>
      <w:r w:rsidRPr="00A71734">
        <w:rPr>
          <w:lang w:val="en-US"/>
        </w:rPr>
        <w:tab/>
      </w:r>
      <w:r w:rsidRPr="00A71734">
        <w:rPr>
          <w:lang w:val="en-US"/>
        </w:rPr>
        <w:tab/>
        <w:t>(1</w:t>
      </w:r>
      <w:r>
        <w:rPr>
          <w:lang w:val="en-US"/>
        </w:rPr>
        <w:t>9</w:t>
      </w:r>
      <w:r w:rsidRPr="00A71734">
        <w:rPr>
          <w:lang w:val="en-US"/>
        </w:rPr>
        <w:t>)</w:t>
      </w:r>
      <w:r w:rsidRPr="00A71734">
        <w:rPr>
          <w:lang w:val="en-US"/>
        </w:rPr>
        <w:br/>
      </w:r>
      <w:r w:rsidRPr="00A71734">
        <w:rPr>
          <w:lang w:val="en-US"/>
        </w:rPr>
        <w:tab/>
      </w:r>
      <w:r w:rsidRPr="00A71734">
        <w:rPr>
          <w:lang w:val="en-US"/>
        </w:rPr>
        <w:tab/>
      </w:r>
      <w:r w:rsidRPr="00A71734">
        <w:rPr>
          <w:i/>
          <w:iCs/>
          <w:lang w:val="en-US"/>
        </w:rPr>
        <w:t>U</w:t>
      </w:r>
      <w:r w:rsidRPr="00A71734">
        <w:rPr>
          <w:lang w:val="en-US"/>
        </w:rPr>
        <w:t>(</w:t>
      </w:r>
      <w:r w:rsidRPr="00A71734">
        <w:rPr>
          <w:i/>
          <w:iCs/>
          <w:lang w:val="en-US"/>
        </w:rPr>
        <w:t>x</w:t>
      </w:r>
      <w:r w:rsidRPr="00A71734">
        <w:rPr>
          <w:lang w:val="en-US"/>
        </w:rPr>
        <w:t xml:space="preserve">) </w:t>
      </w:r>
      <w:r>
        <w:rPr>
          <w:rFonts w:ascii="Symbol" w:hAnsi="Symbol"/>
          <w:lang w:val="es-ES_tradnl"/>
        </w:rPr>
        <w:t></w:t>
      </w:r>
      <w:r w:rsidRPr="00A71734">
        <w:rPr>
          <w:lang w:val="en-US"/>
        </w:rPr>
        <w:t xml:space="preserve"> 0         for   </w:t>
      </w:r>
      <w:r w:rsidRPr="00A71734">
        <w:rPr>
          <w:i/>
          <w:iCs/>
          <w:lang w:val="en-US"/>
        </w:rPr>
        <w:t>x</w:t>
      </w:r>
      <w:r w:rsidRPr="00A71734">
        <w:rPr>
          <w:lang w:val="en-US"/>
        </w:rPr>
        <w:t xml:space="preserve"> </w:t>
      </w:r>
      <w:r>
        <w:rPr>
          <w:rFonts w:ascii="Symbol" w:hAnsi="Symbol"/>
          <w:lang w:val="es-ES_tradnl"/>
        </w:rPr>
        <w:sym w:font="Symbol" w:char="F03C"/>
      </w:r>
      <w:r w:rsidRPr="00A71734">
        <w:rPr>
          <w:lang w:val="en-US"/>
        </w:rPr>
        <w:t xml:space="preserve"> 0</w:t>
      </w:r>
    </w:p>
    <w:p w:rsidR="00794D06" w:rsidRPr="00A71734" w:rsidRDefault="00794D06" w:rsidP="00794D06">
      <w:pPr>
        <w:rPr>
          <w:lang w:val="en-US"/>
        </w:rPr>
      </w:pPr>
      <w:r w:rsidRPr="00A71734">
        <w:rPr>
          <w:lang w:val="en-US"/>
        </w:rPr>
        <w:t>For either rectangular or exponential sectoral radiation intensity functions, it is assumed that the radiation intensity in the elevation plane is given by:</w:t>
      </w:r>
    </w:p>
    <w:p w:rsidR="00794D06" w:rsidRDefault="00794D06" w:rsidP="00794D06">
      <w:pPr>
        <w:pStyle w:val="Blanc"/>
      </w:pPr>
    </w:p>
    <w:p w:rsidR="00794D06" w:rsidRPr="00A71734" w:rsidRDefault="00794D06" w:rsidP="00794D06">
      <w:pPr>
        <w:pStyle w:val="Equation"/>
        <w:spacing w:before="0"/>
        <w:rPr>
          <w:lang w:val="en-US"/>
        </w:rPr>
      </w:pPr>
      <w:r w:rsidRPr="00A71734">
        <w:rPr>
          <w:lang w:val="en-US"/>
        </w:rPr>
        <w:tab/>
      </w:r>
      <w:r w:rsidRPr="00A71734">
        <w:rPr>
          <w:lang w:val="en-US"/>
        </w:rPr>
        <w:tab/>
      </w:r>
      <w:r w:rsidRPr="00EA6528">
        <w:rPr>
          <w:position w:val="-10"/>
        </w:rPr>
        <w:object w:dxaOrig="1359" w:dyaOrig="440">
          <v:shape id="_x0000_i1102" type="#_x0000_t75" style="width:67.5pt;height:22.5pt" o:ole="">
            <v:imagedata r:id="rId169" o:title=""/>
          </v:shape>
          <o:OLEObject Type="Embed" ProgID="Equation.3" ShapeID="_x0000_i1102" DrawAspect="Content" ObjectID="_1399292264" r:id="rId170"/>
        </w:object>
      </w:r>
      <w:r w:rsidRPr="00A71734">
        <w:rPr>
          <w:lang w:val="en-US"/>
        </w:rPr>
        <w:tab/>
        <w:t>(</w:t>
      </w:r>
      <w:r>
        <w:rPr>
          <w:lang w:val="en-US"/>
        </w:rPr>
        <w:t>20</w:t>
      </w:r>
      <w:r w:rsidRPr="00A71734">
        <w:rPr>
          <w:lang w:val="en-US"/>
        </w:rPr>
        <w:t>)</w:t>
      </w:r>
    </w:p>
    <w:p w:rsidR="00794D06" w:rsidRDefault="00794D06" w:rsidP="00794D06">
      <w:pPr>
        <w:pStyle w:val="Blanc"/>
      </w:pPr>
    </w:p>
    <w:p w:rsidR="00794D06" w:rsidRPr="00A71734" w:rsidRDefault="00794D06" w:rsidP="00794D06">
      <w:pPr>
        <w:keepNext/>
        <w:keepLines/>
        <w:rPr>
          <w:lang w:val="en-US"/>
        </w:rPr>
      </w:pPr>
      <w:r w:rsidRPr="00A71734">
        <w:rPr>
          <w:lang w:val="en-US"/>
        </w:rPr>
        <w:t>where:</w:t>
      </w:r>
    </w:p>
    <w:p w:rsidR="00794D06" w:rsidRDefault="00794D06" w:rsidP="00794D06">
      <w:pPr>
        <w:pStyle w:val="Blanc"/>
      </w:pPr>
    </w:p>
    <w:p w:rsidR="00794D06" w:rsidRPr="00A71734" w:rsidRDefault="00794D06" w:rsidP="00794D06">
      <w:pPr>
        <w:pStyle w:val="Equation"/>
        <w:keepNext/>
        <w:keepLines/>
        <w:spacing w:before="0"/>
        <w:rPr>
          <w:lang w:val="en-US"/>
        </w:rPr>
      </w:pPr>
      <w:r w:rsidRPr="00A71734">
        <w:rPr>
          <w:lang w:val="en-US"/>
        </w:rPr>
        <w:tab/>
      </w:r>
      <w:r w:rsidRPr="00A71734">
        <w:rPr>
          <w:lang w:val="en-US"/>
        </w:rPr>
        <w:tab/>
      </w:r>
      <w:r w:rsidRPr="00EA6528">
        <w:rPr>
          <w:position w:val="-32"/>
        </w:rPr>
        <w:object w:dxaOrig="3140" w:dyaOrig="820">
          <v:shape id="_x0000_i1103" type="#_x0000_t75" style="width:157.5pt;height:40.5pt" o:ole="">
            <v:imagedata r:id="rId171" o:title=""/>
          </v:shape>
          <o:OLEObject Type="Embed" ProgID="Equation.3" ShapeID="_x0000_i1103" DrawAspect="Content" ObjectID="_1399292265" r:id="rId172"/>
        </w:object>
      </w:r>
      <w:r w:rsidRPr="00A71734">
        <w:rPr>
          <w:lang w:val="en-US"/>
        </w:rPr>
        <w:tab/>
        <w:t>(</w:t>
      </w:r>
      <w:r>
        <w:rPr>
          <w:lang w:val="en-US"/>
        </w:rPr>
        <w:t>21</w:t>
      </w:r>
      <w:r w:rsidRPr="00A71734">
        <w:rPr>
          <w:lang w:val="en-US"/>
        </w:rPr>
        <w:t>)</w:t>
      </w:r>
    </w:p>
    <w:p w:rsidR="00794D06" w:rsidRDefault="00794D06" w:rsidP="00794D06">
      <w:pPr>
        <w:pStyle w:val="Blanc"/>
      </w:pPr>
    </w:p>
    <w:p w:rsidR="00794D06" w:rsidRPr="00A71734" w:rsidRDefault="00794D06" w:rsidP="00794D06">
      <w:pPr>
        <w:pStyle w:val="enumlev1"/>
        <w:rPr>
          <w:lang w:val="en-US"/>
        </w:rPr>
      </w:pPr>
      <w:r w:rsidRPr="00A71734">
        <w:rPr>
          <w:rFonts w:ascii="Symbol" w:hAnsi="Symbol"/>
          <w:lang w:val="en-US"/>
        </w:rPr>
        <w:tab/>
      </w:r>
      <w:r>
        <w:rPr>
          <w:rFonts w:ascii="Symbol" w:hAnsi="Symbol"/>
        </w:rPr>
        <w:sym w:font="Symbol" w:char="F071"/>
      </w:r>
      <w:r w:rsidRPr="00A71734">
        <w:rPr>
          <w:position w:val="-4"/>
          <w:sz w:val="16"/>
          <w:lang w:val="en-US"/>
        </w:rPr>
        <w:t>3</w:t>
      </w:r>
      <w:r w:rsidRPr="00A71734">
        <w:rPr>
          <w:rFonts w:ascii="Tms Rmn" w:hAnsi="Tms Rmn"/>
          <w:sz w:val="12"/>
          <w:lang w:val="en-US"/>
        </w:rPr>
        <w:t> </w:t>
      </w:r>
      <w:r w:rsidRPr="00A71734">
        <w:rPr>
          <w:rFonts w:ascii="Tms Rmn" w:hAnsi="Tms Rmn"/>
          <w:lang w:val="en-US"/>
        </w:rPr>
        <w:t>:</w:t>
      </w:r>
      <w:r w:rsidRPr="00A71734">
        <w:rPr>
          <w:rFonts w:ascii="Tms Rmn" w:hAnsi="Tms Rmn"/>
          <w:lang w:val="en-US"/>
        </w:rPr>
        <w:tab/>
      </w:r>
      <w:r w:rsidRPr="00A71734">
        <w:rPr>
          <w:lang w:val="en-US"/>
        </w:rPr>
        <w:t>3 dB beamwidth of the antenna in the elevation plane (degrees).</w:t>
      </w:r>
    </w:p>
    <w:p w:rsidR="00794D06" w:rsidRPr="00A71734" w:rsidRDefault="00794D06" w:rsidP="00794D06">
      <w:pPr>
        <w:rPr>
          <w:lang w:val="en-US"/>
        </w:rPr>
      </w:pPr>
      <w:r w:rsidRPr="00A71734">
        <w:rPr>
          <w:lang w:val="en-US"/>
        </w:rPr>
        <w:t>Substituting equations (1</w:t>
      </w:r>
      <w:r>
        <w:rPr>
          <w:lang w:val="en-US"/>
        </w:rPr>
        <w:t>8</w:t>
      </w:r>
      <w:r w:rsidRPr="00A71734">
        <w:rPr>
          <w:lang w:val="en-US"/>
        </w:rPr>
        <w:t>) and (</w:t>
      </w:r>
      <w:r>
        <w:rPr>
          <w:lang w:val="en-US"/>
        </w:rPr>
        <w:t>20</w:t>
      </w:r>
      <w:r w:rsidRPr="00A71734">
        <w:rPr>
          <w:lang w:val="en-US"/>
        </w:rPr>
        <w:t>) into equation (1</w:t>
      </w:r>
      <w:r>
        <w:rPr>
          <w:lang w:val="en-US"/>
        </w:rPr>
        <w:t>7</w:t>
      </w:r>
      <w:r w:rsidRPr="00A71734">
        <w:rPr>
          <w:lang w:val="en-US"/>
        </w:rPr>
        <w:t>) results in:</w:t>
      </w:r>
    </w:p>
    <w:p w:rsidR="00794D06" w:rsidRDefault="00794D06" w:rsidP="00794D06">
      <w:pPr>
        <w:pStyle w:val="Blanc"/>
      </w:pPr>
    </w:p>
    <w:p w:rsidR="00794D06" w:rsidRPr="00A71734" w:rsidRDefault="00794D06" w:rsidP="00794D06">
      <w:pPr>
        <w:pStyle w:val="Equation"/>
        <w:spacing w:before="0"/>
        <w:rPr>
          <w:lang w:val="en-US"/>
        </w:rPr>
      </w:pPr>
      <w:r w:rsidRPr="00A71734">
        <w:rPr>
          <w:lang w:val="en-US"/>
        </w:rPr>
        <w:tab/>
      </w:r>
      <w:r w:rsidRPr="00A71734">
        <w:rPr>
          <w:lang w:val="en-US"/>
        </w:rPr>
        <w:tab/>
      </w:r>
      <w:r>
        <w:rPr>
          <w:position w:val="-10"/>
        </w:rPr>
        <w:object w:dxaOrig="180" w:dyaOrig="320">
          <v:shape id="_x0000_i1104" type="#_x0000_t75" style="width:9pt;height:16.5pt" o:ole="">
            <v:imagedata r:id="rId173" o:title=""/>
          </v:shape>
          <o:OLEObject Type="Embed" ProgID="Equation.2" ShapeID="_x0000_i1104" DrawAspect="Content" ObjectID="_1399292266" r:id="rId174"/>
        </w:object>
      </w:r>
      <w:r w:rsidRPr="00EA6528">
        <w:rPr>
          <w:position w:val="-36"/>
        </w:rPr>
        <w:object w:dxaOrig="4720" w:dyaOrig="840">
          <v:shape id="_x0000_i1105" type="#_x0000_t75" style="width:235.5pt;height:42pt" o:ole="">
            <v:imagedata r:id="rId175" o:title=""/>
          </v:shape>
          <o:OLEObject Type="Embed" ProgID="Equation.3" ShapeID="_x0000_i1105" DrawAspect="Content" ObjectID="_1399292267" r:id="rId176"/>
        </w:object>
      </w:r>
      <w:r w:rsidRPr="00A71734">
        <w:rPr>
          <w:lang w:val="en-US"/>
        </w:rPr>
        <w:tab/>
        <w:t>(</w:t>
      </w:r>
      <w:r>
        <w:rPr>
          <w:lang w:val="en-US"/>
        </w:rPr>
        <w:t>22</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 xml:space="preserve">This double integral may be solved as the product of two independent integrals. The integral over </w:t>
      </w:r>
      <w:r>
        <w:rPr>
          <w:rFonts w:ascii="Symbol" w:hAnsi="Symbol"/>
        </w:rPr>
        <w:sym w:font="Symbol" w:char="F06A"/>
      </w:r>
      <w:r w:rsidRPr="00A71734">
        <w:rPr>
          <w:lang w:val="en-US"/>
        </w:rPr>
        <w:t xml:space="preserve"> is evaluated in a straightforward way. However, evaluating the integral over </w:t>
      </w:r>
      <w:r>
        <w:rPr>
          <w:rFonts w:ascii="Symbol" w:hAnsi="Symbol"/>
        </w:rPr>
        <w:sym w:font="Symbol" w:char="F071"/>
      </w:r>
      <w:r w:rsidRPr="00A71734">
        <w:rPr>
          <w:lang w:val="en-US"/>
        </w:rPr>
        <w:t xml:space="preserve"> is somewhat more difficult. The integral over </w:t>
      </w:r>
      <w:r>
        <w:rPr>
          <w:rFonts w:ascii="Symbol" w:hAnsi="Symbol"/>
        </w:rPr>
        <w:sym w:font="Symbol" w:char="F071"/>
      </w:r>
      <w:r w:rsidRPr="00A71734">
        <w:rPr>
          <w:lang w:val="en-US"/>
        </w:rPr>
        <w:t xml:space="preserve"> could be evaluated numerically with the results either tabulated or a polynomial fitted to the data. However, it is noted that if the limits of integration are changed to </w:t>
      </w:r>
      <w:r>
        <w:rPr>
          <w:rFonts w:ascii="Symbol" w:hAnsi="Symbol"/>
        </w:rPr>
        <w:sym w:font="Symbol" w:char="F0B1"/>
      </w:r>
      <w:r w:rsidRPr="00A71734">
        <w:rPr>
          <w:rFonts w:ascii="Tms Rmn" w:hAnsi="Tms Rmn"/>
          <w:sz w:val="4"/>
          <w:lang w:val="en-US"/>
        </w:rPr>
        <w:t> </w:t>
      </w:r>
      <w:r>
        <w:rPr>
          <w:rFonts w:ascii="Symbol" w:hAnsi="Symbol"/>
        </w:rPr>
        <w:t></w:t>
      </w:r>
      <w:r w:rsidRPr="00A71734">
        <w:rPr>
          <w:lang w:val="en-US"/>
        </w:rPr>
        <w:t xml:space="preserve">, the integral over </w:t>
      </w:r>
      <w:r>
        <w:sym w:font="Symbol" w:char="F071"/>
      </w:r>
      <w:r w:rsidRPr="00A71734">
        <w:rPr>
          <w:lang w:val="en-US"/>
        </w:rPr>
        <w:t xml:space="preserve"> is given in closed-form by:</w:t>
      </w:r>
    </w:p>
    <w:p w:rsidR="00794D06" w:rsidRDefault="00794D06" w:rsidP="00794D06">
      <w:pPr>
        <w:pStyle w:val="Blanc"/>
      </w:pPr>
    </w:p>
    <w:p w:rsidR="00794D06" w:rsidRPr="00A71734" w:rsidRDefault="00794D06" w:rsidP="00794D06">
      <w:pPr>
        <w:pStyle w:val="Equation"/>
        <w:spacing w:before="80"/>
        <w:rPr>
          <w:lang w:val="en-US"/>
        </w:rPr>
      </w:pPr>
      <w:r w:rsidRPr="00A71734">
        <w:rPr>
          <w:lang w:val="en-US"/>
        </w:rPr>
        <w:tab/>
      </w:r>
      <w:r w:rsidRPr="00A71734">
        <w:rPr>
          <w:lang w:val="en-US"/>
        </w:rPr>
        <w:tab/>
      </w:r>
      <w:r>
        <w:rPr>
          <w:position w:val="-10"/>
        </w:rPr>
        <w:object w:dxaOrig="180" w:dyaOrig="320">
          <v:shape id="_x0000_i1106" type="#_x0000_t75" style="width:9pt;height:16.5pt" o:ole="">
            <v:imagedata r:id="rId173" o:title=""/>
          </v:shape>
          <o:OLEObject Type="Embed" ProgID="Equation.2" ShapeID="_x0000_i1106" DrawAspect="Content" ObjectID="_1399292268" r:id="rId177"/>
        </w:object>
      </w:r>
      <w:r w:rsidRPr="00EA6528">
        <w:rPr>
          <w:position w:val="-36"/>
        </w:rPr>
        <w:object w:dxaOrig="5600" w:dyaOrig="840">
          <v:shape id="_x0000_i1107" type="#_x0000_t75" style="width:280.5pt;height:42pt" o:ole="">
            <v:imagedata r:id="rId178" o:title=""/>
          </v:shape>
          <o:OLEObject Type="Embed" ProgID="Equation.3" ShapeID="_x0000_i1107" DrawAspect="Content" ObjectID="_1399292269" r:id="rId179"/>
        </w:object>
      </w:r>
      <w:r w:rsidRPr="00A71734">
        <w:rPr>
          <w:lang w:val="en-US"/>
        </w:rPr>
        <w:tab/>
        <w:t>(2</w:t>
      </w:r>
      <w:r>
        <w:rPr>
          <w:lang w:val="en-US"/>
        </w:rPr>
        <w:t>3</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 xml:space="preserve">This is a rather simple and flexible formulation that, depending on its accuracy, could be quite useful in evaluating the directivity of sector antennas as well as omnidirectional antennas. </w:t>
      </w:r>
    </w:p>
    <w:p w:rsidR="00794D06" w:rsidRPr="00A71734" w:rsidRDefault="00794D06" w:rsidP="00794D06">
      <w:pPr>
        <w:rPr>
          <w:lang w:val="en-US"/>
        </w:rPr>
      </w:pPr>
      <w:r w:rsidRPr="00A71734">
        <w:rPr>
          <w:lang w:val="en-US"/>
        </w:rPr>
        <w:t>The accuracy with which the infinite integral approximates the finite integral has been evaluated. The finite integral, i.e., the integral on the left-hand side of equation (2</w:t>
      </w:r>
      <w:r>
        <w:rPr>
          <w:lang w:val="en-US"/>
        </w:rPr>
        <w:t>3</w:t>
      </w:r>
      <w:r w:rsidRPr="00A71734">
        <w:rPr>
          <w:lang w:val="en-US"/>
        </w:rPr>
        <w:t>), has been evaluated for several values of 3 dB beamwidth using the 24 point Gaussian Quadrature method and compared with the value obtained using the formula corresponding to the infinite integral on the right-hand side of equation (2</w:t>
      </w:r>
      <w:r>
        <w:rPr>
          <w:lang w:val="en-US"/>
        </w:rPr>
        <w:t>3</w:t>
      </w:r>
      <w:r w:rsidRPr="00A71734">
        <w:rPr>
          <w:lang w:val="en-US"/>
        </w:rPr>
        <w:t xml:space="preserve">). (Actually, because of its symmetry, the finite integral has been numerically evaluated over the range 0 to </w:t>
      </w:r>
      <w:r>
        <w:rPr>
          <w:rFonts w:ascii="Symbol" w:hAnsi="Symbol"/>
        </w:rPr>
        <w:t></w:t>
      </w:r>
      <w:r w:rsidRPr="00A71734">
        <w:rPr>
          <w:lang w:val="en-US"/>
        </w:rPr>
        <w:t>/2 and the result doubled.) The results for a range of example values of the 3 dB beamwidth in the elevation plane are shown in Table 1. The Table shows that for a 3 dB beamwidth of 45</w:t>
      </w:r>
      <w:r>
        <w:rPr>
          <w:rFonts w:ascii="Symbol" w:hAnsi="Symbol"/>
        </w:rPr>
        <w:t></w:t>
      </w:r>
      <w:r w:rsidRPr="00A71734">
        <w:rPr>
          <w:lang w:val="en-US"/>
        </w:rPr>
        <w:t>, the difference between the values produced by the finite integral and the infinite integral approximation is less than 0.03%. At 25</w:t>
      </w:r>
      <w:r>
        <w:rPr>
          <w:rFonts w:ascii="Symbol" w:hAnsi="Symbol"/>
        </w:rPr>
        <w:t></w:t>
      </w:r>
      <w:r w:rsidRPr="00A71734">
        <w:rPr>
          <w:lang w:val="en-US"/>
        </w:rPr>
        <w:t xml:space="preserve"> and below, the error is essentially zero. Equation</w:t>
      </w:r>
      <w:r>
        <w:rPr>
          <w:lang w:val="en-US"/>
        </w:rPr>
        <w:t> </w:t>
      </w:r>
      <w:r w:rsidRPr="00A71734">
        <w:rPr>
          <w:lang w:val="en-US"/>
        </w:rPr>
        <w:t>(</w:t>
      </w:r>
      <w:r>
        <w:rPr>
          <w:lang w:val="en-US"/>
        </w:rPr>
        <w:t>22</w:t>
      </w:r>
      <w:r w:rsidRPr="00A71734">
        <w:rPr>
          <w:lang w:val="en-US"/>
        </w:rPr>
        <w:t>) is now readily evaluated:</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EA6528">
        <w:rPr>
          <w:position w:val="-26"/>
        </w:rPr>
        <w:object w:dxaOrig="2700" w:dyaOrig="859">
          <v:shape id="_x0000_i1108" type="#_x0000_t75" style="width:135pt;height:43.5pt" o:ole="">
            <v:imagedata r:id="rId180" o:title=""/>
          </v:shape>
          <o:OLEObject Type="Embed" ProgID="Equation.3" ShapeID="_x0000_i1108" DrawAspect="Content" ObjectID="_1399292270" r:id="rId181"/>
        </w:object>
      </w:r>
      <w:r w:rsidRPr="00A71734">
        <w:rPr>
          <w:lang w:val="en-US"/>
        </w:rPr>
        <w:tab/>
        <w:t>(2</w:t>
      </w:r>
      <w:r>
        <w:rPr>
          <w:lang w:val="en-US"/>
        </w:rPr>
        <w:t>4</w:t>
      </w:r>
      <w:r w:rsidRPr="00A71734">
        <w:rPr>
          <w:lang w:val="en-US"/>
        </w:rPr>
        <w:t>)</w:t>
      </w:r>
    </w:p>
    <w:p w:rsidR="00794D06" w:rsidRDefault="00794D06" w:rsidP="00794D06">
      <w:pPr>
        <w:rPr>
          <w:lang w:val="en-US"/>
        </w:rPr>
      </w:pPr>
    </w:p>
    <w:p w:rsidR="00794D06" w:rsidRPr="00DB78B6" w:rsidRDefault="00794D06" w:rsidP="00CE786B">
      <w:pPr>
        <w:pStyle w:val="TableNo"/>
        <w:rPr>
          <w:lang w:val="en-US"/>
        </w:rPr>
      </w:pPr>
      <w:r w:rsidRPr="00DB78B6">
        <w:rPr>
          <w:lang w:val="en-US"/>
        </w:rPr>
        <w:t>TABLE 1</w:t>
      </w:r>
    </w:p>
    <w:p w:rsidR="00794D06" w:rsidRPr="00EA6528" w:rsidRDefault="00794D06" w:rsidP="00794D06">
      <w:pPr>
        <w:pStyle w:val="Tabletitle"/>
        <w:rPr>
          <w:lang w:val="en-US"/>
        </w:rPr>
      </w:pPr>
      <w:r w:rsidRPr="00EA6528">
        <w:rPr>
          <w:lang w:val="en-US"/>
        </w:rPr>
        <w:t>Rel</w:t>
      </w:r>
      <w:r w:rsidRPr="00EA6528">
        <w:rPr>
          <w:bCs/>
          <w:lang w:val="en-US"/>
        </w:rPr>
        <w:t>a</w:t>
      </w:r>
      <w:r w:rsidRPr="00EA6528">
        <w:rPr>
          <w:lang w:val="en-US"/>
        </w:rPr>
        <w:t>tive accuracy of the infinite integral in equation (23)</w:t>
      </w:r>
      <w:r>
        <w:rPr>
          <w:lang w:val="en-US"/>
        </w:rPr>
        <w:br/>
      </w:r>
      <w:r w:rsidRPr="00EA6528">
        <w:rPr>
          <w:lang w:val="en-US"/>
        </w:rPr>
        <w:t>in the evaluation of the average radiation intensity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1985"/>
        <w:gridCol w:w="1985"/>
        <w:gridCol w:w="1985"/>
      </w:tblGrid>
      <w:tr w:rsidR="00794D06" w:rsidTr="00CE786B">
        <w:trPr>
          <w:tblHeader/>
          <w:jc w:val="center"/>
        </w:trPr>
        <w:tc>
          <w:tcPr>
            <w:tcW w:w="2835" w:type="dxa"/>
            <w:vAlign w:val="center"/>
          </w:tcPr>
          <w:p w:rsidR="00794D06" w:rsidRPr="00EA6528" w:rsidRDefault="00794D06" w:rsidP="00CE786B">
            <w:pPr>
              <w:pStyle w:val="Tablehead"/>
              <w:rPr>
                <w:lang w:val="en-US"/>
              </w:rPr>
            </w:pPr>
            <w:r w:rsidRPr="00EA6528">
              <w:rPr>
                <w:lang w:val="en-US"/>
              </w:rPr>
              <w:t>3 dB beamwidth in</w:t>
            </w:r>
            <w:r w:rsidRPr="00EA6528">
              <w:rPr>
                <w:lang w:val="en-US"/>
              </w:rPr>
              <w:br/>
              <w:t>the elevation plane</w:t>
            </w:r>
            <w:r w:rsidRPr="00EA6528">
              <w:rPr>
                <w:lang w:val="en-US"/>
              </w:rPr>
              <w:br/>
              <w:t>(degrees)</w:t>
            </w:r>
          </w:p>
        </w:tc>
        <w:tc>
          <w:tcPr>
            <w:tcW w:w="1985" w:type="dxa"/>
            <w:vAlign w:val="center"/>
          </w:tcPr>
          <w:p w:rsidR="00794D06" w:rsidRDefault="00794D06" w:rsidP="00CE786B">
            <w:pPr>
              <w:pStyle w:val="Tablehead"/>
            </w:pPr>
            <w:r>
              <w:t>Finite integral</w:t>
            </w:r>
          </w:p>
        </w:tc>
        <w:tc>
          <w:tcPr>
            <w:tcW w:w="1985" w:type="dxa"/>
            <w:vAlign w:val="center"/>
          </w:tcPr>
          <w:p w:rsidR="00794D06" w:rsidRDefault="00794D06" w:rsidP="00CE786B">
            <w:pPr>
              <w:pStyle w:val="Tablehead"/>
            </w:pPr>
            <w:r>
              <w:t>Infinite integral</w:t>
            </w:r>
          </w:p>
        </w:tc>
        <w:tc>
          <w:tcPr>
            <w:tcW w:w="1985" w:type="dxa"/>
            <w:vAlign w:val="center"/>
          </w:tcPr>
          <w:p w:rsidR="00794D06" w:rsidRDefault="00794D06" w:rsidP="00CE786B">
            <w:pPr>
              <w:pStyle w:val="Tablehead"/>
            </w:pPr>
            <w:r>
              <w:t>Relative error</w:t>
            </w:r>
            <w:r>
              <w:br/>
              <w:t>(%)</w:t>
            </w:r>
          </w:p>
        </w:tc>
      </w:tr>
      <w:tr w:rsidR="00794D06" w:rsidTr="00CE786B">
        <w:trPr>
          <w:jc w:val="center"/>
        </w:trPr>
        <w:tc>
          <w:tcPr>
            <w:tcW w:w="2835" w:type="dxa"/>
          </w:tcPr>
          <w:p w:rsidR="00794D06" w:rsidRDefault="00794D06" w:rsidP="00CE786B">
            <w:pPr>
              <w:pStyle w:val="Tabletext"/>
              <w:jc w:val="center"/>
            </w:pPr>
            <w:r>
              <w:t>45</w:t>
            </w:r>
          </w:p>
        </w:tc>
        <w:tc>
          <w:tcPr>
            <w:tcW w:w="1985" w:type="dxa"/>
          </w:tcPr>
          <w:p w:rsidR="00794D06" w:rsidRDefault="00794D06" w:rsidP="00CE786B">
            <w:pPr>
              <w:pStyle w:val="Tabletext"/>
              <w:ind w:left="284"/>
              <w:jc w:val="left"/>
            </w:pPr>
            <w:r>
              <w:rPr>
                <w:color w:val="000000"/>
              </w:rPr>
              <w:t>1.116449558</w:t>
            </w:r>
          </w:p>
        </w:tc>
        <w:tc>
          <w:tcPr>
            <w:tcW w:w="1985" w:type="dxa"/>
          </w:tcPr>
          <w:p w:rsidR="00794D06" w:rsidRDefault="00794D06" w:rsidP="00CE786B">
            <w:pPr>
              <w:pStyle w:val="Tabletext"/>
              <w:ind w:left="284"/>
              <w:jc w:val="left"/>
            </w:pPr>
            <w:r>
              <w:rPr>
                <w:color w:val="000000"/>
              </w:rPr>
              <w:t>1.116116449</w:t>
            </w:r>
          </w:p>
        </w:tc>
        <w:tc>
          <w:tcPr>
            <w:tcW w:w="1985" w:type="dxa"/>
          </w:tcPr>
          <w:p w:rsidR="00794D06" w:rsidRDefault="00794D06" w:rsidP="00CE786B">
            <w:pPr>
              <w:pStyle w:val="Tabletext"/>
              <w:jc w:val="center"/>
            </w:pPr>
            <w:r>
              <w:rPr>
                <w:color w:val="000000"/>
              </w:rPr>
              <w:t>0.0298</w:t>
            </w:r>
          </w:p>
        </w:tc>
      </w:tr>
      <w:tr w:rsidR="00794D06" w:rsidTr="00CE786B">
        <w:trPr>
          <w:jc w:val="center"/>
        </w:trPr>
        <w:tc>
          <w:tcPr>
            <w:tcW w:w="2835" w:type="dxa"/>
          </w:tcPr>
          <w:p w:rsidR="00794D06" w:rsidRDefault="00794D06" w:rsidP="00CE786B">
            <w:pPr>
              <w:pStyle w:val="Tabletext"/>
              <w:jc w:val="center"/>
            </w:pPr>
            <w:r>
              <w:t>25</w:t>
            </w:r>
          </w:p>
        </w:tc>
        <w:tc>
          <w:tcPr>
            <w:tcW w:w="1985" w:type="dxa"/>
          </w:tcPr>
          <w:p w:rsidR="00794D06" w:rsidRDefault="00794D06" w:rsidP="00CE786B">
            <w:pPr>
              <w:pStyle w:val="Tabletext"/>
              <w:ind w:left="284"/>
              <w:jc w:val="left"/>
            </w:pPr>
            <w:r>
              <w:rPr>
                <w:color w:val="000000"/>
              </w:rPr>
              <w:t>0.67747088</w:t>
            </w:r>
          </w:p>
        </w:tc>
        <w:tc>
          <w:tcPr>
            <w:tcW w:w="1985" w:type="dxa"/>
          </w:tcPr>
          <w:p w:rsidR="00794D06" w:rsidRDefault="00794D06" w:rsidP="00CE786B">
            <w:pPr>
              <w:pStyle w:val="Tabletext"/>
              <w:ind w:left="284"/>
              <w:jc w:val="left"/>
            </w:pPr>
            <w:r>
              <w:rPr>
                <w:color w:val="000000"/>
              </w:rPr>
              <w:t>0.67747088</w:t>
            </w:r>
          </w:p>
        </w:tc>
        <w:tc>
          <w:tcPr>
            <w:tcW w:w="1985" w:type="dxa"/>
          </w:tcPr>
          <w:p w:rsidR="00794D06" w:rsidRDefault="00794D06" w:rsidP="00CE786B">
            <w:pPr>
              <w:pStyle w:val="Tabletext"/>
              <w:jc w:val="center"/>
            </w:pPr>
            <w:r>
              <w:t>0.0000</w:t>
            </w:r>
          </w:p>
        </w:tc>
      </w:tr>
      <w:tr w:rsidR="00794D06" w:rsidTr="00CE786B">
        <w:trPr>
          <w:jc w:val="center"/>
        </w:trPr>
        <w:tc>
          <w:tcPr>
            <w:tcW w:w="2835" w:type="dxa"/>
          </w:tcPr>
          <w:p w:rsidR="00794D06" w:rsidRDefault="00794D06" w:rsidP="00CE786B">
            <w:pPr>
              <w:pStyle w:val="Tabletext"/>
              <w:jc w:val="center"/>
            </w:pPr>
            <w:r>
              <w:t>20</w:t>
            </w:r>
          </w:p>
        </w:tc>
        <w:tc>
          <w:tcPr>
            <w:tcW w:w="1985" w:type="dxa"/>
          </w:tcPr>
          <w:p w:rsidR="00794D06" w:rsidRDefault="00794D06" w:rsidP="00CE786B">
            <w:pPr>
              <w:pStyle w:val="Tabletext"/>
              <w:ind w:left="284"/>
              <w:jc w:val="left"/>
            </w:pPr>
            <w:r>
              <w:rPr>
                <w:color w:val="000000"/>
              </w:rPr>
              <w:t>0.549744213</w:t>
            </w:r>
          </w:p>
        </w:tc>
        <w:tc>
          <w:tcPr>
            <w:tcW w:w="1985" w:type="dxa"/>
          </w:tcPr>
          <w:p w:rsidR="00794D06" w:rsidRDefault="00794D06" w:rsidP="00CE786B">
            <w:pPr>
              <w:pStyle w:val="Tabletext"/>
              <w:ind w:left="284"/>
              <w:jc w:val="left"/>
            </w:pPr>
            <w:r>
              <w:rPr>
                <w:color w:val="000000"/>
              </w:rPr>
              <w:t>0.549744213</w:t>
            </w:r>
          </w:p>
        </w:tc>
        <w:tc>
          <w:tcPr>
            <w:tcW w:w="1985" w:type="dxa"/>
          </w:tcPr>
          <w:p w:rsidR="00794D06" w:rsidRDefault="00794D06" w:rsidP="00CE786B">
            <w:pPr>
              <w:pStyle w:val="Tabletext"/>
              <w:jc w:val="center"/>
            </w:pPr>
            <w:r>
              <w:t>0.0000</w:t>
            </w:r>
          </w:p>
        </w:tc>
      </w:tr>
      <w:tr w:rsidR="00794D06" w:rsidTr="00CE786B">
        <w:trPr>
          <w:jc w:val="center"/>
        </w:trPr>
        <w:tc>
          <w:tcPr>
            <w:tcW w:w="2835" w:type="dxa"/>
          </w:tcPr>
          <w:p w:rsidR="00794D06" w:rsidRDefault="00794D06" w:rsidP="00CE786B">
            <w:pPr>
              <w:pStyle w:val="Tabletext"/>
              <w:jc w:val="center"/>
            </w:pPr>
            <w:r>
              <w:t>15</w:t>
            </w:r>
          </w:p>
        </w:tc>
        <w:tc>
          <w:tcPr>
            <w:tcW w:w="1985" w:type="dxa"/>
          </w:tcPr>
          <w:p w:rsidR="00794D06" w:rsidRDefault="00794D06" w:rsidP="00CE786B">
            <w:pPr>
              <w:pStyle w:val="Tabletext"/>
              <w:ind w:left="284"/>
              <w:jc w:val="left"/>
            </w:pPr>
            <w:r>
              <w:rPr>
                <w:color w:val="000000"/>
              </w:rPr>
              <w:t>0.416896869</w:t>
            </w:r>
          </w:p>
        </w:tc>
        <w:tc>
          <w:tcPr>
            <w:tcW w:w="1985" w:type="dxa"/>
          </w:tcPr>
          <w:p w:rsidR="00794D06" w:rsidRDefault="00794D06" w:rsidP="00CE786B">
            <w:pPr>
              <w:pStyle w:val="Tabletext"/>
              <w:ind w:left="284"/>
              <w:jc w:val="left"/>
            </w:pPr>
            <w:r>
              <w:rPr>
                <w:color w:val="000000"/>
              </w:rPr>
              <w:t>0.416896869</w:t>
            </w:r>
          </w:p>
        </w:tc>
        <w:tc>
          <w:tcPr>
            <w:tcW w:w="1985" w:type="dxa"/>
          </w:tcPr>
          <w:p w:rsidR="00794D06" w:rsidRDefault="00794D06" w:rsidP="00CE786B">
            <w:pPr>
              <w:pStyle w:val="Tabletext"/>
              <w:jc w:val="center"/>
            </w:pPr>
            <w:r>
              <w:t>0.0000</w:t>
            </w:r>
          </w:p>
        </w:tc>
      </w:tr>
      <w:tr w:rsidR="00794D06" w:rsidTr="00CE786B">
        <w:trPr>
          <w:jc w:val="center"/>
        </w:trPr>
        <w:tc>
          <w:tcPr>
            <w:tcW w:w="2835" w:type="dxa"/>
          </w:tcPr>
          <w:p w:rsidR="00794D06" w:rsidRDefault="00794D06" w:rsidP="00CE786B">
            <w:pPr>
              <w:pStyle w:val="Tabletext"/>
              <w:jc w:val="center"/>
            </w:pPr>
            <w:r>
              <w:t>10</w:t>
            </w:r>
          </w:p>
        </w:tc>
        <w:tc>
          <w:tcPr>
            <w:tcW w:w="1985" w:type="dxa"/>
          </w:tcPr>
          <w:p w:rsidR="00794D06" w:rsidRDefault="00794D06" w:rsidP="00CE786B">
            <w:pPr>
              <w:pStyle w:val="Tabletext"/>
              <w:ind w:left="284"/>
              <w:jc w:val="left"/>
            </w:pPr>
            <w:r>
              <w:rPr>
                <w:color w:val="000000"/>
              </w:rPr>
              <w:t>0.280137168</w:t>
            </w:r>
          </w:p>
        </w:tc>
        <w:tc>
          <w:tcPr>
            <w:tcW w:w="1985" w:type="dxa"/>
          </w:tcPr>
          <w:p w:rsidR="00794D06" w:rsidRDefault="00794D06" w:rsidP="00CE786B">
            <w:pPr>
              <w:pStyle w:val="Tabletext"/>
              <w:ind w:left="284"/>
              <w:jc w:val="left"/>
            </w:pPr>
            <w:r>
              <w:rPr>
                <w:color w:val="000000"/>
              </w:rPr>
              <w:t>0.280137168</w:t>
            </w:r>
          </w:p>
        </w:tc>
        <w:tc>
          <w:tcPr>
            <w:tcW w:w="1985" w:type="dxa"/>
          </w:tcPr>
          <w:p w:rsidR="00794D06" w:rsidRDefault="00794D06" w:rsidP="00CE786B">
            <w:pPr>
              <w:pStyle w:val="Tabletext"/>
              <w:jc w:val="center"/>
            </w:pPr>
            <w:r>
              <w:t>0.0000</w:t>
            </w:r>
          </w:p>
        </w:tc>
      </w:tr>
      <w:tr w:rsidR="00794D06" w:rsidTr="00CE786B">
        <w:trPr>
          <w:jc w:val="center"/>
        </w:trPr>
        <w:tc>
          <w:tcPr>
            <w:tcW w:w="2835" w:type="dxa"/>
          </w:tcPr>
          <w:p w:rsidR="00794D06" w:rsidRDefault="00794D06" w:rsidP="00CE786B">
            <w:pPr>
              <w:pStyle w:val="Tabletext"/>
              <w:jc w:val="center"/>
            </w:pPr>
            <w:r>
              <w:t>5</w:t>
            </w:r>
          </w:p>
        </w:tc>
        <w:tc>
          <w:tcPr>
            <w:tcW w:w="1985" w:type="dxa"/>
          </w:tcPr>
          <w:p w:rsidR="00794D06" w:rsidRDefault="00794D06" w:rsidP="00CE786B">
            <w:pPr>
              <w:pStyle w:val="Tabletext"/>
              <w:ind w:left="284"/>
              <w:jc w:val="left"/>
            </w:pPr>
            <w:r>
              <w:rPr>
                <w:color w:val="000000"/>
              </w:rPr>
              <w:t>0.140734555</w:t>
            </w:r>
          </w:p>
        </w:tc>
        <w:tc>
          <w:tcPr>
            <w:tcW w:w="1985" w:type="dxa"/>
          </w:tcPr>
          <w:p w:rsidR="00794D06" w:rsidRDefault="00794D06" w:rsidP="00CE786B">
            <w:pPr>
              <w:pStyle w:val="Tabletext"/>
              <w:ind w:left="284"/>
              <w:jc w:val="left"/>
            </w:pPr>
            <w:r>
              <w:rPr>
                <w:color w:val="000000"/>
              </w:rPr>
              <w:t>0.140734558</w:t>
            </w:r>
          </w:p>
        </w:tc>
        <w:tc>
          <w:tcPr>
            <w:tcW w:w="1985" w:type="dxa"/>
          </w:tcPr>
          <w:p w:rsidR="00794D06" w:rsidRDefault="00794D06" w:rsidP="00CE786B">
            <w:pPr>
              <w:pStyle w:val="Tabletext"/>
              <w:jc w:val="center"/>
            </w:pPr>
            <w:r>
              <w:t>0.0000</w:t>
            </w:r>
          </w:p>
        </w:tc>
      </w:tr>
    </w:tbl>
    <w:p w:rsidR="00794D06" w:rsidRDefault="00794D06" w:rsidP="00794D06">
      <w:pPr>
        <w:pStyle w:val="Tablefin"/>
      </w:pPr>
    </w:p>
    <w:p w:rsidR="00794D06" w:rsidRPr="00A71734" w:rsidRDefault="00794D06" w:rsidP="00794D06">
      <w:pPr>
        <w:rPr>
          <w:lang w:val="en-US"/>
        </w:rPr>
      </w:pPr>
      <w:r w:rsidRPr="00A71734">
        <w:rPr>
          <w:lang w:val="en-US"/>
        </w:rPr>
        <w:t>From equations (1</w:t>
      </w:r>
      <w:r>
        <w:rPr>
          <w:lang w:val="en-US"/>
        </w:rPr>
        <w:t>8</w:t>
      </w:r>
      <w:r w:rsidRPr="00A71734">
        <w:rPr>
          <w:lang w:val="en-US"/>
        </w:rPr>
        <w:t>) and (</w:t>
      </w:r>
      <w:r>
        <w:rPr>
          <w:lang w:val="en-US"/>
        </w:rPr>
        <w:t>20</w:t>
      </w:r>
      <w:r w:rsidRPr="00A71734">
        <w:rPr>
          <w:lang w:val="en-US"/>
        </w:rPr>
        <w:t xml:space="preserve">), </w:t>
      </w:r>
      <w:r w:rsidRPr="00A71734">
        <w:rPr>
          <w:i/>
          <w:iCs/>
          <w:lang w:val="en-US"/>
        </w:rPr>
        <w:t>U</w:t>
      </w:r>
      <w:r w:rsidRPr="00A71734">
        <w:rPr>
          <w:i/>
          <w:iCs/>
          <w:position w:val="-4"/>
          <w:sz w:val="16"/>
          <w:lang w:val="en-US"/>
        </w:rPr>
        <w:t>M</w:t>
      </w:r>
      <w:r w:rsidRPr="00A71734">
        <w:rPr>
          <w:lang w:val="en-US"/>
        </w:rPr>
        <w:t> </w:t>
      </w:r>
      <w:r>
        <w:rPr>
          <w:rFonts w:ascii="Symbol" w:hAnsi="Symbol"/>
        </w:rPr>
        <w:t></w:t>
      </w:r>
      <w:r w:rsidRPr="00A71734">
        <w:rPr>
          <w:lang w:val="en-US"/>
        </w:rPr>
        <w:t> 1. Substituting these values and equation (2</w:t>
      </w:r>
      <w:r>
        <w:rPr>
          <w:lang w:val="en-US"/>
        </w:rPr>
        <w:t>4</w:t>
      </w:r>
      <w:r w:rsidRPr="00A71734">
        <w:rPr>
          <w:lang w:val="en-US"/>
        </w:rPr>
        <w:t>) into equation</w:t>
      </w:r>
      <w:r>
        <w:rPr>
          <w:lang w:val="en-US"/>
        </w:rPr>
        <w:t> </w:t>
      </w:r>
      <w:r w:rsidRPr="00A71734">
        <w:rPr>
          <w:lang w:val="en-US"/>
        </w:rPr>
        <w:t>(1</w:t>
      </w:r>
      <w:r>
        <w:rPr>
          <w:lang w:val="en-US"/>
        </w:rPr>
        <w:t>6</w:t>
      </w:r>
      <w:r w:rsidRPr="00A71734">
        <w:rPr>
          <w:lang w:val="en-US"/>
        </w:rPr>
        <w:t>) yields the directivity of a sector antenna given the beamwidth in the elevation and azimuthal planes:</w:t>
      </w: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760" w:dyaOrig="900">
          <v:shape id="_x0000_i1109" type="#_x0000_t75" style="width:88.5pt;height:45pt" o:ole="">
            <v:imagedata r:id="rId182" o:title=""/>
          </v:shape>
          <o:OLEObject Type="Embed" ProgID="Equation.3" ShapeID="_x0000_i1109" DrawAspect="Content" ObjectID="_1399292271" r:id="rId183"/>
        </w:object>
      </w:r>
      <w:r w:rsidRPr="00A71734">
        <w:rPr>
          <w:lang w:val="en-US"/>
        </w:rPr>
        <w:tab/>
        <w:t>(2</w:t>
      </w:r>
      <w:r>
        <w:rPr>
          <w:lang w:val="en-US"/>
        </w:rPr>
        <w:t>5</w:t>
      </w:r>
      <w:r w:rsidRPr="00A71734">
        <w:rPr>
          <w:lang w:val="en-US"/>
        </w:rPr>
        <w:t>)</w:t>
      </w:r>
    </w:p>
    <w:p w:rsidR="00794D06" w:rsidRPr="00A71734" w:rsidRDefault="00794D06" w:rsidP="00794D06">
      <w:pPr>
        <w:rPr>
          <w:lang w:val="en-US"/>
        </w:rPr>
      </w:pPr>
      <w:r w:rsidRPr="00A71734">
        <w:rPr>
          <w:lang w:val="en-US"/>
        </w:rPr>
        <w:t>where the angles are given in radians. When the angles are expressed in degrees, equation (2</w:t>
      </w:r>
      <w:r>
        <w:rPr>
          <w:lang w:val="en-US"/>
        </w:rPr>
        <w:t>5</w:t>
      </w:r>
      <w:r w:rsidRPr="00A71734">
        <w:rPr>
          <w:lang w:val="en-US"/>
        </w:rPr>
        <w:t>) becomes:</w:t>
      </w: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820" w:dyaOrig="920">
          <v:shape id="_x0000_i1110" type="#_x0000_t75" style="width:91.5pt;height:46.5pt" o:ole="">
            <v:imagedata r:id="rId184" o:title=""/>
          </v:shape>
          <o:OLEObject Type="Embed" ProgID="Equation.3" ShapeID="_x0000_i1110" DrawAspect="Content" ObjectID="_1399292272" r:id="rId185"/>
        </w:object>
      </w:r>
      <w:r w:rsidRPr="00A71734">
        <w:rPr>
          <w:lang w:val="en-US"/>
        </w:rPr>
        <w:tab/>
        <w:t>(2</w:t>
      </w:r>
      <w:r>
        <w:rPr>
          <w:lang w:val="en-US"/>
        </w:rPr>
        <w:t>6</w:t>
      </w:r>
      <w:r w:rsidRPr="00A71734">
        <w:rPr>
          <w:lang w:val="en-US"/>
        </w:rPr>
        <w:t>)</w:t>
      </w:r>
    </w:p>
    <w:p w:rsidR="00794D06" w:rsidRPr="00A71734" w:rsidRDefault="00794D06" w:rsidP="00794D06">
      <w:pPr>
        <w:rPr>
          <w:lang w:val="en-US"/>
        </w:rPr>
      </w:pPr>
      <w:r w:rsidRPr="00A71734">
        <w:rPr>
          <w:lang w:val="en-US"/>
        </w:rPr>
        <w:t>Note that for an omnidirectional antenna, equation (2</w:t>
      </w:r>
      <w:r>
        <w:rPr>
          <w:lang w:val="en-US"/>
        </w:rPr>
        <w:t>6</w:t>
      </w:r>
      <w:r w:rsidRPr="00A71734">
        <w:rPr>
          <w:lang w:val="en-US"/>
        </w:rPr>
        <w:t>) reduces to:</w:t>
      </w: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840" w:dyaOrig="940">
          <v:shape id="_x0000_i1111" type="#_x0000_t75" style="width:91.5pt;height:46.5pt" o:ole="">
            <v:imagedata r:id="rId186" o:title=""/>
          </v:shape>
          <o:OLEObject Type="Embed" ProgID="Equation.3" ShapeID="_x0000_i1111" DrawAspect="Content" ObjectID="_1399292273" r:id="rId187"/>
        </w:object>
      </w:r>
      <w:r w:rsidRPr="00A71734">
        <w:rPr>
          <w:lang w:val="en-US"/>
        </w:rPr>
        <w:tab/>
        <w:t>(2</w:t>
      </w:r>
      <w:r>
        <w:rPr>
          <w:lang w:val="en-US"/>
        </w:rPr>
        <w:t>7</w:t>
      </w:r>
      <w:r w:rsidRPr="00A71734">
        <w:rPr>
          <w:lang w:val="en-US"/>
        </w:rPr>
        <w:t>a)</w:t>
      </w:r>
    </w:p>
    <w:p w:rsidR="00794D06" w:rsidRPr="00A71734" w:rsidRDefault="00794D06" w:rsidP="00794D06">
      <w:pPr>
        <w:rPr>
          <w:lang w:val="en-US"/>
        </w:rPr>
      </w:pPr>
      <w:r w:rsidRPr="00A71734">
        <w:rPr>
          <w:lang w:val="en-US"/>
        </w:rPr>
        <w:t>If it is assumed that the radiation efficiency is 100% and that the antenna losses are negligible, then the gain and the directivity of the omnidirectional antenna are identical. Additionally, for omnidirectional antennas with a 3 dB beamwidth less than about 45</w:t>
      </w:r>
      <w:r>
        <w:rPr>
          <w:rFonts w:ascii="Symbol" w:hAnsi="Symbol"/>
        </w:rPr>
        <w:t></w:t>
      </w:r>
      <w:r w:rsidRPr="00A71734">
        <w:rPr>
          <w:lang w:val="en-US"/>
        </w:rPr>
        <w:t>, the relationship between the gain and the 3 dB beamwidth in the elevation plane may be simplified by setting the exponential factor equal to unity. The resulting error is less than 6%.</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260" w:dyaOrig="680">
          <v:shape id="_x0000_i1112" type="#_x0000_t75" style="width:63pt;height:34.5pt" o:ole="">
            <v:imagedata r:id="rId188" o:title=""/>
          </v:shape>
          <o:OLEObject Type="Embed" ProgID="Equation.3" ShapeID="_x0000_i1112" DrawAspect="Content" ObjectID="_1399292274" r:id="rId189"/>
        </w:object>
      </w:r>
      <w:r w:rsidRPr="00A71734">
        <w:rPr>
          <w:lang w:val="en-US"/>
        </w:rPr>
        <w:tab/>
        <w:t>(2</w:t>
      </w:r>
      <w:r>
        <w:rPr>
          <w:lang w:val="en-US"/>
        </w:rPr>
        <w:t>7</w:t>
      </w:r>
      <w:r w:rsidRPr="00A71734">
        <w:rPr>
          <w:lang w:val="en-US"/>
        </w:rPr>
        <w:t>b)</w:t>
      </w:r>
    </w:p>
    <w:p w:rsidR="00794D06" w:rsidRDefault="00794D06" w:rsidP="00794D06">
      <w:pPr>
        <w:pStyle w:val="Blanc"/>
      </w:pPr>
    </w:p>
    <w:p w:rsidR="00794D06" w:rsidRPr="00A71734" w:rsidRDefault="00794D06" w:rsidP="00794D06">
      <w:pPr>
        <w:pStyle w:val="Heading2"/>
        <w:rPr>
          <w:lang w:val="en-US"/>
        </w:rPr>
      </w:pPr>
      <w:r w:rsidRPr="00A71734">
        <w:rPr>
          <w:lang w:val="en-US"/>
        </w:rPr>
        <w:t>2.2</w:t>
      </w:r>
      <w:r w:rsidRPr="00A71734">
        <w:rPr>
          <w:lang w:val="en-US"/>
        </w:rPr>
        <w:tab/>
        <w:t>Exponential sectoral radiation intensity</w:t>
      </w:r>
    </w:p>
    <w:p w:rsidR="00794D06" w:rsidRPr="00A71734" w:rsidRDefault="00794D06" w:rsidP="00794D06">
      <w:pPr>
        <w:rPr>
          <w:lang w:val="en-US"/>
        </w:rPr>
      </w:pPr>
      <w:r w:rsidRPr="00A71734">
        <w:rPr>
          <w:lang w:val="en-US"/>
        </w:rPr>
        <w:t>The second case considered for the sectoral radiation intensity is that of an exponential function. Specifically:</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6D698D">
        <w:rPr>
          <w:position w:val="-10"/>
        </w:rPr>
        <w:object w:dxaOrig="1380" w:dyaOrig="420">
          <v:shape id="_x0000_i1113" type="#_x0000_t75" style="width:69pt;height:21pt" o:ole="">
            <v:imagedata r:id="rId190" o:title=""/>
          </v:shape>
          <o:OLEObject Type="Embed" ProgID="Equation.3" ShapeID="_x0000_i1113" DrawAspect="Content" ObjectID="_1399292275" r:id="rId191"/>
        </w:object>
      </w:r>
      <w:r w:rsidRPr="00A71734">
        <w:rPr>
          <w:lang w:val="en-US"/>
        </w:rPr>
        <w:tab/>
        <w:t>(2</w:t>
      </w:r>
      <w:r>
        <w:rPr>
          <w:lang w:val="en-US"/>
        </w:rPr>
        <w:t>8</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where:</w:t>
      </w:r>
    </w:p>
    <w:p w:rsidR="00794D06" w:rsidRPr="00A71734" w:rsidRDefault="00794D06" w:rsidP="00794D06">
      <w:pPr>
        <w:pStyle w:val="Equation"/>
        <w:rPr>
          <w:lang w:val="en-US"/>
        </w:rPr>
      </w:pPr>
      <w:r w:rsidRPr="00A71734">
        <w:rPr>
          <w:lang w:val="en-US"/>
        </w:rPr>
        <w:tab/>
      </w:r>
      <w:r w:rsidRPr="00A71734">
        <w:rPr>
          <w:lang w:val="en-US"/>
        </w:rPr>
        <w:tab/>
      </w:r>
      <w:r w:rsidRPr="006D698D">
        <w:rPr>
          <w:position w:val="-32"/>
        </w:rPr>
        <w:object w:dxaOrig="2240" w:dyaOrig="820">
          <v:shape id="_x0000_i1114" type="#_x0000_t75" style="width:112.5pt;height:40.5pt" o:ole="">
            <v:imagedata r:id="rId192" o:title=""/>
          </v:shape>
          <o:OLEObject Type="Embed" ProgID="Equation.3" ShapeID="_x0000_i1114" DrawAspect="Content" ObjectID="_1399292276" r:id="rId193"/>
        </w:object>
      </w:r>
      <w:r w:rsidRPr="00A71734">
        <w:rPr>
          <w:lang w:val="en-US"/>
        </w:rPr>
        <w:tab/>
        <w:t>(2</w:t>
      </w:r>
      <w:r>
        <w:rPr>
          <w:lang w:val="en-US"/>
        </w:rPr>
        <w:t>9</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 xml:space="preserve">and </w:t>
      </w:r>
      <w:r>
        <w:rPr>
          <w:rFonts w:ascii="Symbol" w:hAnsi="Symbol"/>
        </w:rPr>
        <w:sym w:font="Symbol" w:char="F06A"/>
      </w:r>
      <w:r w:rsidRPr="00A71734">
        <w:rPr>
          <w:i/>
          <w:iCs/>
          <w:position w:val="-4"/>
          <w:sz w:val="16"/>
          <w:lang w:val="en-US"/>
        </w:rPr>
        <w:t>s</w:t>
      </w:r>
      <w:r w:rsidRPr="00A71734">
        <w:rPr>
          <w:lang w:val="en-US"/>
        </w:rPr>
        <w:t xml:space="preserve"> is the 3 dB beamwidth of the sector.</w:t>
      </w:r>
    </w:p>
    <w:p w:rsidR="00794D06" w:rsidRPr="00A71734" w:rsidRDefault="00794D06" w:rsidP="00794D06">
      <w:pPr>
        <w:rPr>
          <w:lang w:val="en-US"/>
        </w:rPr>
      </w:pPr>
      <w:r w:rsidRPr="00A71734">
        <w:rPr>
          <w:lang w:val="en-US"/>
        </w:rPr>
        <w:t>Substituting equations (</w:t>
      </w:r>
      <w:r>
        <w:rPr>
          <w:lang w:val="en-US"/>
        </w:rPr>
        <w:t>20</w:t>
      </w:r>
      <w:r w:rsidRPr="00A71734">
        <w:rPr>
          <w:lang w:val="en-US"/>
        </w:rPr>
        <w:t>) and (2</w:t>
      </w:r>
      <w:r>
        <w:rPr>
          <w:lang w:val="en-US"/>
        </w:rPr>
        <w:t>8</w:t>
      </w:r>
      <w:r w:rsidRPr="00A71734">
        <w:rPr>
          <w:lang w:val="en-US"/>
        </w:rPr>
        <w:t>) into equation (14), changing the limits of integration so that the finite integrals become infinite integrals, integrating and then substituting the result into equation</w:t>
      </w:r>
      <w:r>
        <w:rPr>
          <w:lang w:val="en-US"/>
        </w:rPr>
        <w:t> </w:t>
      </w:r>
      <w:r w:rsidRPr="00A71734">
        <w:rPr>
          <w:lang w:val="en-US"/>
        </w:rPr>
        <w:t>(1</w:t>
      </w:r>
      <w:r>
        <w:rPr>
          <w:lang w:val="en-US"/>
        </w:rPr>
        <w:t>6</w:t>
      </w:r>
      <w:r w:rsidRPr="00A71734">
        <w:rPr>
          <w:lang w:val="en-US"/>
        </w:rPr>
        <w:t>) yields the following approximation:</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640" w:dyaOrig="920">
          <v:shape id="_x0000_i1115" type="#_x0000_t75" style="width:82.5pt;height:46.5pt" o:ole="">
            <v:imagedata r:id="rId194" o:title=""/>
          </v:shape>
          <o:OLEObject Type="Embed" ProgID="Equation.3" ShapeID="_x0000_i1115" DrawAspect="Content" ObjectID="_1399292277" r:id="rId195"/>
        </w:object>
      </w:r>
      <w:r w:rsidRPr="00A71734">
        <w:rPr>
          <w:lang w:val="en-US"/>
        </w:rPr>
        <w:tab/>
        <w:t>(</w:t>
      </w:r>
      <w:r>
        <w:rPr>
          <w:lang w:val="en-US"/>
        </w:rPr>
        <w:t>30</w:t>
      </w:r>
      <w:r w:rsidRPr="00A71734">
        <w:rPr>
          <w:lang w:val="en-US"/>
        </w:rPr>
        <w:t>)</w:t>
      </w:r>
    </w:p>
    <w:p w:rsidR="00794D06" w:rsidRDefault="00794D06" w:rsidP="00794D06">
      <w:pPr>
        <w:pStyle w:val="Blanc"/>
      </w:pPr>
    </w:p>
    <w:p w:rsidR="00794D06" w:rsidRPr="00A71734" w:rsidRDefault="00794D06" w:rsidP="00794D06">
      <w:pPr>
        <w:keepNext/>
        <w:keepLines/>
        <w:rPr>
          <w:lang w:val="en-US"/>
        </w:rPr>
      </w:pPr>
      <w:r w:rsidRPr="00A71734">
        <w:rPr>
          <w:lang w:val="en-US"/>
        </w:rPr>
        <w:t>where the angles are as defined previously and are expressed in radians. Converting the angles to degrees transforms equation (</w:t>
      </w:r>
      <w:r>
        <w:rPr>
          <w:lang w:val="en-US"/>
        </w:rPr>
        <w:t>30</w:t>
      </w:r>
      <w:r w:rsidRPr="00A71734">
        <w:rPr>
          <w:lang w:val="en-US"/>
        </w:rPr>
        <w:t>) into:</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820" w:dyaOrig="960">
          <v:shape id="_x0000_i1116" type="#_x0000_t75" style="width:91.5pt;height:48pt" o:ole="">
            <v:imagedata r:id="rId196" o:title=""/>
          </v:shape>
          <o:OLEObject Type="Embed" ProgID="Equation.3" ShapeID="_x0000_i1116" DrawAspect="Content" ObjectID="_1399292278" r:id="rId197"/>
        </w:object>
      </w:r>
      <w:r w:rsidRPr="00A71734">
        <w:rPr>
          <w:lang w:val="en-US"/>
        </w:rPr>
        <w:tab/>
        <w:t>(</w:t>
      </w:r>
      <w:r>
        <w:rPr>
          <w:lang w:val="en-US"/>
        </w:rPr>
        <w:t>31</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Comparing equations (2</w:t>
      </w:r>
      <w:r>
        <w:rPr>
          <w:lang w:val="en-US"/>
        </w:rPr>
        <w:t>6</w:t>
      </w:r>
      <w:r w:rsidRPr="00A71734">
        <w:rPr>
          <w:lang w:val="en-US"/>
        </w:rPr>
        <w:t>) and (</w:t>
      </w:r>
      <w:r>
        <w:rPr>
          <w:lang w:val="en-US"/>
        </w:rPr>
        <w:t>31</w:t>
      </w:r>
      <w:r w:rsidRPr="00A71734">
        <w:rPr>
          <w:lang w:val="en-US"/>
        </w:rPr>
        <w:t>), it is seen that the difference between the directivity computed using either of the equations is less than 0.3 dB.</w:t>
      </w:r>
    </w:p>
    <w:p w:rsidR="00794D06" w:rsidRPr="00A71734" w:rsidRDefault="00794D06" w:rsidP="00794D06">
      <w:pPr>
        <w:rPr>
          <w:lang w:val="en-US"/>
        </w:rPr>
      </w:pPr>
      <w:r w:rsidRPr="00A71734">
        <w:rPr>
          <w:lang w:val="en-US"/>
        </w:rPr>
        <w:t>The results given by equation (</w:t>
      </w:r>
      <w:r>
        <w:rPr>
          <w:lang w:val="en-US"/>
        </w:rPr>
        <w:t>31</w:t>
      </w:r>
      <w:r w:rsidRPr="00A71734">
        <w:rPr>
          <w:lang w:val="en-US"/>
        </w:rPr>
        <w:t>) should be compared to a number of measured patterns to determine the inherent effect of the radiation efficiency of the antenna and other losses on the coefficient. At this time, only two sets of measurements are available for sectoral antennas designed to operate in the 25.25 GHz to 29.5 GHz band. Measured patterns in the azimuthal and elevation planes a</w:t>
      </w:r>
      <w:r w:rsidR="008654DF">
        <w:rPr>
          <w:lang w:val="en-US"/>
        </w:rPr>
        <w:t>re given, respectively, in Figs</w:t>
      </w:r>
      <w:r w:rsidRPr="00A71734">
        <w:rPr>
          <w:lang w:val="en-US"/>
        </w:rPr>
        <w:t xml:space="preserve"> 13 and 14 f</w:t>
      </w:r>
      <w:r w:rsidR="008654DF">
        <w:rPr>
          <w:lang w:val="en-US"/>
        </w:rPr>
        <w:t>or one set of antennas and Figs</w:t>
      </w:r>
      <w:r w:rsidRPr="00A71734">
        <w:rPr>
          <w:lang w:val="en-US"/>
        </w:rPr>
        <w:t xml:space="preserve"> 15 and 16, respectively</w:t>
      </w:r>
      <w:r w:rsidR="008654DF">
        <w:rPr>
          <w:lang w:val="en-US"/>
        </w:rPr>
        <w:t>, for the second set. From Figs</w:t>
      </w:r>
      <w:r w:rsidRPr="00A71734">
        <w:rPr>
          <w:lang w:val="en-US"/>
        </w:rPr>
        <w:t xml:space="preserve"> 13 and 14, the 3 dB beamwidth in the azimuthal plane is 90</w:t>
      </w:r>
      <w:r>
        <w:rPr>
          <w:rFonts w:ascii="Symbol" w:hAnsi="Symbol"/>
        </w:rPr>
        <w:t></w:t>
      </w:r>
      <w:r w:rsidRPr="00A71734">
        <w:rPr>
          <w:lang w:val="en-US"/>
        </w:rPr>
        <w:t xml:space="preserve"> and the 3 dB beamwidth in the elevation plane is 2.5</w:t>
      </w:r>
      <w:r>
        <w:rPr>
          <w:rFonts w:ascii="Symbol" w:hAnsi="Symbol"/>
        </w:rPr>
        <w:t></w:t>
      </w:r>
      <w:r w:rsidRPr="00A71734">
        <w:rPr>
          <w:lang w:val="en-US"/>
        </w:rPr>
        <w:t>. From equation (</w:t>
      </w:r>
      <w:r>
        <w:rPr>
          <w:lang w:val="en-US"/>
        </w:rPr>
        <w:t>31</w:t>
      </w:r>
      <w:r w:rsidRPr="00A71734">
        <w:rPr>
          <w:lang w:val="en-US"/>
        </w:rPr>
        <w:t xml:space="preserve">), the directivity is 22.1 dB. This is to be compared with a measured gain of 20.5-21.4 dBi for the antenna over the range 25.5-29.5 GHz. Assuming the gain </w:t>
      </w:r>
      <w:r w:rsidRPr="00A71734">
        <w:rPr>
          <w:i/>
          <w:iCs/>
          <w:lang w:val="en-US"/>
        </w:rPr>
        <w:t>G</w:t>
      </w:r>
      <w:r w:rsidRPr="00A71734">
        <w:rPr>
          <w:position w:val="-4"/>
          <w:sz w:val="16"/>
          <w:lang w:val="en-US"/>
        </w:rPr>
        <w:t>0</w:t>
      </w:r>
      <w:r w:rsidRPr="00A71734">
        <w:rPr>
          <w:lang w:val="en-US"/>
        </w:rPr>
        <w:t xml:space="preserve"> of the antenna in the band around 28 GHz is 0.7 dB less than its directivity, and the exponential factor is replaced by unity which introduces an increasing error with increasing beamwidth. The error reaches 6% at 45</w:t>
      </w:r>
      <w:r>
        <w:rPr>
          <w:rFonts w:ascii="Symbol" w:hAnsi="Symbol"/>
        </w:rPr>
        <w:t></w:t>
      </w:r>
      <w:r w:rsidRPr="00A71734">
        <w:rPr>
          <w:lang w:val="en-US"/>
        </w:rPr>
        <w:t>. A larger beamwidth leads to a larger error. Based on these considerations, the semi-empirical relationship between the gain and the beamwidth of a sectoral antenna is given by:</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6D698D">
        <w:rPr>
          <w:position w:val="-30"/>
        </w:rPr>
        <w:object w:dxaOrig="1260" w:dyaOrig="680">
          <v:shape id="_x0000_i1117" type="#_x0000_t75" style="width:63pt;height:34.5pt" o:ole="">
            <v:imagedata r:id="rId198" o:title=""/>
          </v:shape>
          <o:OLEObject Type="Embed" ProgID="Equation.3" ShapeID="_x0000_i1117" DrawAspect="Content" ObjectID="_1399292279" r:id="rId199"/>
        </w:object>
      </w:r>
      <w:r w:rsidRPr="00A71734">
        <w:rPr>
          <w:lang w:val="en-US"/>
        </w:rPr>
        <w:tab/>
        <w:t>(</w:t>
      </w:r>
      <w:r>
        <w:rPr>
          <w:lang w:val="en-US"/>
        </w:rPr>
        <w:t>32</w:t>
      </w:r>
      <w:r w:rsidRPr="00A71734">
        <w:rPr>
          <w:lang w:val="en-US"/>
        </w:rPr>
        <w:t>a)</w:t>
      </w:r>
    </w:p>
    <w:p w:rsidR="00794D06" w:rsidRDefault="00794D06" w:rsidP="00794D06">
      <w:pPr>
        <w:pStyle w:val="Blanc"/>
      </w:pPr>
    </w:p>
    <w:p w:rsidR="00794D06" w:rsidRPr="00A71734" w:rsidRDefault="008654DF" w:rsidP="00794D06">
      <w:pPr>
        <w:rPr>
          <w:lang w:val="en-US"/>
        </w:rPr>
      </w:pPr>
      <w:r>
        <w:rPr>
          <w:lang w:val="en-US"/>
        </w:rPr>
        <w:t>Similarly, from Figs</w:t>
      </w:r>
      <w:r w:rsidR="00794D06" w:rsidRPr="00A71734">
        <w:rPr>
          <w:lang w:val="en-US"/>
        </w:rPr>
        <w:t xml:space="preserve"> 15 and 16, the semi-empirical relationship between the gain and the beamwidth of that sectoral antenna is:</w:t>
      </w:r>
    </w:p>
    <w:p w:rsidR="00794D06" w:rsidRDefault="00794D06" w:rsidP="00794D06">
      <w:pPr>
        <w:pStyle w:val="Blanc"/>
      </w:pPr>
    </w:p>
    <w:p w:rsidR="00794D06" w:rsidRPr="00CE786B" w:rsidRDefault="00794D06" w:rsidP="00794D06">
      <w:pPr>
        <w:pStyle w:val="Equation"/>
        <w:rPr>
          <w:lang w:val="en-US"/>
        </w:rPr>
      </w:pPr>
      <w:r w:rsidRPr="00A71734">
        <w:rPr>
          <w:lang w:val="en-US"/>
        </w:rPr>
        <w:tab/>
      </w:r>
      <w:r w:rsidRPr="00A71734">
        <w:rPr>
          <w:lang w:val="en-US"/>
        </w:rPr>
        <w:tab/>
      </w:r>
      <w:r w:rsidRPr="006D698D">
        <w:rPr>
          <w:position w:val="-30"/>
        </w:rPr>
        <w:object w:dxaOrig="1260" w:dyaOrig="680">
          <v:shape id="_x0000_i1118" type="#_x0000_t75" style="width:63pt;height:34.5pt" o:ole="">
            <v:imagedata r:id="rId200" o:title=""/>
          </v:shape>
          <o:OLEObject Type="Embed" ProgID="Equation.3" ShapeID="_x0000_i1118" DrawAspect="Content" ObjectID="_1399292280" r:id="rId201"/>
        </w:object>
      </w:r>
      <w:r w:rsidRPr="00CE786B">
        <w:rPr>
          <w:lang w:val="en-US"/>
        </w:rPr>
        <w:tab/>
        <w:t>(32b)</w:t>
      </w:r>
    </w:p>
    <w:p w:rsidR="00CE786B" w:rsidRDefault="00CE786B" w:rsidP="00CE786B">
      <w:pPr>
        <w:rPr>
          <w:lang w:val="en-US"/>
        </w:rPr>
      </w:pPr>
    </w:p>
    <w:p w:rsidR="00CE786B" w:rsidRDefault="00CE786B" w:rsidP="00CE786B">
      <w:pPr>
        <w:rPr>
          <w:lang w:val="en-US"/>
        </w:rPr>
      </w:pPr>
    </w:p>
    <w:p w:rsidR="00CE786B" w:rsidRPr="00CE786B" w:rsidRDefault="00CE786B" w:rsidP="00794D06">
      <w:pPr>
        <w:pStyle w:val="FigureNo"/>
        <w:keepNext w:val="0"/>
        <w:rPr>
          <w:lang w:val="en-US"/>
        </w:rPr>
      </w:pPr>
      <w:r w:rsidRPr="00CE786B">
        <w:rPr>
          <w:lang w:val="en-US"/>
        </w:rPr>
        <w:t>FIGURE 13</w:t>
      </w:r>
    </w:p>
    <w:p w:rsidR="00CE786B" w:rsidRPr="00CE786B" w:rsidRDefault="00CE786B" w:rsidP="00CD3E74">
      <w:pPr>
        <w:pStyle w:val="Figuretitle"/>
        <w:rPr>
          <w:lang w:val="en-US"/>
        </w:rPr>
      </w:pPr>
      <w:r w:rsidRPr="00CE786B">
        <w:rPr>
          <w:lang w:val="en-US"/>
        </w:rPr>
        <w:t>Measured pattern in the azimut</w:t>
      </w:r>
      <w:r w:rsidR="00CD3E74">
        <w:rPr>
          <w:lang w:val="en-US"/>
        </w:rPr>
        <w:t>ha</w:t>
      </w:r>
      <w:r w:rsidRPr="00CE786B">
        <w:rPr>
          <w:lang w:val="en-US"/>
        </w:rPr>
        <w:t>l plane of a 90</w:t>
      </w:r>
      <w:r>
        <w:rPr>
          <w:lang w:val="en-US"/>
        </w:rPr>
        <w:t>° sector antenna. Pattern measured over the band 27.5 GHz to 29.5 GHz.</w:t>
      </w:r>
      <w:r>
        <w:rPr>
          <w:lang w:val="en-US"/>
        </w:rPr>
        <w:br/>
        <w:t>The band drawn cross marks on the left side of the Figur</w:t>
      </w:r>
      <w:r w:rsidR="001B17E0">
        <w:rPr>
          <w:lang w:val="en-US"/>
        </w:rPr>
        <w:t>e correspond to valutes obtained</w:t>
      </w:r>
      <w:r>
        <w:rPr>
          <w:lang w:val="en-US"/>
        </w:rPr>
        <w:t xml:space="preserve"> from equation (28</w:t>
      </w:r>
      <w:r w:rsidR="00CD3E74">
        <w:rPr>
          <w:lang w:val="en-US"/>
        </w:rPr>
        <w:t>)</w:t>
      </w:r>
      <w:r>
        <w:rPr>
          <w:lang w:val="en-US"/>
        </w:rPr>
        <w:br/>
        <w:t>(when expressed in dB) for an assumed 3 dB beamwidth of 90° in the azimuthal plane</w:t>
      </w:r>
    </w:p>
    <w:p w:rsidR="00794D06" w:rsidRDefault="005A6FEF" w:rsidP="00CE786B">
      <w:pPr>
        <w:pStyle w:val="Figure"/>
      </w:pPr>
      <w:r>
        <w:object w:dxaOrig="12418" w:dyaOrig="8058">
          <v:shape id="_x0000_i1119" type="#_x0000_t75" style="width:463.5pt;height:300.75pt" o:ole="">
            <v:imagedata r:id="rId202" o:title=""/>
          </v:shape>
          <o:OLEObject Type="Embed" ProgID="CorelDRAW.Graphic.14" ShapeID="_x0000_i1119" DrawAspect="Content" ObjectID="_1399292281" r:id="rId203"/>
        </w:object>
      </w:r>
    </w:p>
    <w:p w:rsidR="00CD3E74" w:rsidRPr="00CD3E74" w:rsidRDefault="00CD3E74" w:rsidP="00794D06">
      <w:pPr>
        <w:pStyle w:val="FigureNo"/>
        <w:rPr>
          <w:lang w:val="en-US"/>
        </w:rPr>
      </w:pPr>
      <w:r w:rsidRPr="00CD3E74">
        <w:rPr>
          <w:lang w:val="en-US"/>
        </w:rPr>
        <w:lastRenderedPageBreak/>
        <w:t>FIGURE 14</w:t>
      </w:r>
    </w:p>
    <w:p w:rsidR="00CD3E74" w:rsidRPr="00CD3E74" w:rsidRDefault="00CD3E74" w:rsidP="00CD3E74">
      <w:pPr>
        <w:pStyle w:val="Figuretitle"/>
        <w:rPr>
          <w:lang w:val="en-US"/>
        </w:rPr>
      </w:pPr>
      <w:r w:rsidRPr="00CD3E74">
        <w:rPr>
          <w:lang w:val="en-US"/>
        </w:rPr>
        <w:t>Measured pattern in the azimuthal plane of a 90</w:t>
      </w:r>
      <w:r w:rsidR="00E801DA">
        <w:rPr>
          <w:lang w:val="en-US"/>
        </w:rPr>
        <w:t>° sector antenna.</w:t>
      </w:r>
      <w:r w:rsidR="00E801DA">
        <w:rPr>
          <w:lang w:val="en-US"/>
        </w:rPr>
        <w:br/>
        <w:t>Pattern</w:t>
      </w:r>
      <w:r>
        <w:rPr>
          <w:lang w:val="en-US"/>
        </w:rPr>
        <w:t xml:space="preserve"> measured over the band 27.5 GHz to 29.5 GHz</w:t>
      </w:r>
    </w:p>
    <w:p w:rsidR="00794D06" w:rsidRDefault="005A6FEF" w:rsidP="00CD3E74">
      <w:pPr>
        <w:pStyle w:val="Figure"/>
      </w:pPr>
      <w:r>
        <w:object w:dxaOrig="12445" w:dyaOrig="8031">
          <v:shape id="_x0000_i1120" type="#_x0000_t75" style="width:465.75pt;height:300.75pt" o:ole="">
            <v:imagedata r:id="rId204" o:title=""/>
          </v:shape>
          <o:OLEObject Type="Embed" ProgID="CorelDRAW.Graphic.14" ShapeID="_x0000_i1120" DrawAspect="Content" ObjectID="_1399292282" r:id="rId205"/>
        </w:object>
      </w:r>
    </w:p>
    <w:p w:rsidR="00CD3E74" w:rsidRPr="00CD3E74" w:rsidRDefault="00CD3E74" w:rsidP="00794D06">
      <w:pPr>
        <w:pStyle w:val="FigureNo"/>
        <w:keepNext w:val="0"/>
        <w:rPr>
          <w:lang w:val="en-US"/>
        </w:rPr>
      </w:pPr>
      <w:r w:rsidRPr="00CD3E74">
        <w:rPr>
          <w:lang w:val="en-US"/>
        </w:rPr>
        <w:t>FIGURE 15</w:t>
      </w:r>
    </w:p>
    <w:p w:rsidR="00CD3E74" w:rsidRPr="00CD3E74" w:rsidRDefault="00CD3E74" w:rsidP="00CD3E74">
      <w:pPr>
        <w:pStyle w:val="Figuretitle"/>
        <w:rPr>
          <w:rFonts w:ascii="Times New Roman" w:hAnsi="Times New Roman"/>
          <w:lang w:val="en-US"/>
        </w:rPr>
      </w:pPr>
      <w:r w:rsidRPr="00CD3E74">
        <w:rPr>
          <w:lang w:val="en-US"/>
        </w:rPr>
        <w:t>Azimuth pattern of typical 9</w:t>
      </w:r>
      <w:r>
        <w:rPr>
          <w:lang w:val="en-US"/>
        </w:rPr>
        <w:t>0° sectoral antenna (V-polarization)</w:t>
      </w:r>
      <w:r>
        <w:rPr>
          <w:lang w:val="en-US"/>
        </w:rPr>
        <w:br/>
        <w:t>15 dBi half-value angle: 90° (horn type antenna at 26 GHz)</w:t>
      </w:r>
    </w:p>
    <w:p w:rsidR="00794D06" w:rsidRDefault="005A6FEF" w:rsidP="00CD3E74">
      <w:pPr>
        <w:pStyle w:val="Figure"/>
        <w:rPr>
          <w:lang w:val="en-GB"/>
        </w:rPr>
      </w:pPr>
      <w:r>
        <w:object w:dxaOrig="10687" w:dyaOrig="5158">
          <v:shape id="_x0000_i1121" type="#_x0000_t75" style="width:393pt;height:189.75pt" o:ole="">
            <v:imagedata r:id="rId206" o:title=""/>
          </v:shape>
          <o:OLEObject Type="Embed" ProgID="CorelDRAW.Graphic.14" ShapeID="_x0000_i1121" DrawAspect="Content" ObjectID="_1399292283" r:id="rId207"/>
        </w:object>
      </w:r>
    </w:p>
    <w:p w:rsidR="00CD3E74" w:rsidRPr="00CD3E74" w:rsidRDefault="00CD3E74" w:rsidP="00794D06">
      <w:pPr>
        <w:pStyle w:val="FigureNo"/>
        <w:rPr>
          <w:lang w:val="en-US"/>
        </w:rPr>
      </w:pPr>
      <w:r w:rsidRPr="00CD3E74">
        <w:rPr>
          <w:lang w:val="en-US"/>
        </w:rPr>
        <w:lastRenderedPageBreak/>
        <w:t>FIGURE 16</w:t>
      </w:r>
    </w:p>
    <w:p w:rsidR="00CD3E74" w:rsidRPr="00CD3E74" w:rsidRDefault="00CD3E74" w:rsidP="00CD3E74">
      <w:pPr>
        <w:pStyle w:val="Figuretitle"/>
        <w:rPr>
          <w:lang w:val="en-US"/>
        </w:rPr>
      </w:pPr>
      <w:r w:rsidRPr="00CD3E74">
        <w:rPr>
          <w:lang w:val="en-US"/>
        </w:rPr>
        <w:t>Elevation pattern of typica</w:t>
      </w:r>
      <w:r w:rsidR="001B17E0">
        <w:rPr>
          <w:lang w:val="en-US"/>
        </w:rPr>
        <w:t>l</w:t>
      </w:r>
      <w:r w:rsidRPr="00CD3E74">
        <w:rPr>
          <w:lang w:val="en-US"/>
        </w:rPr>
        <w:t xml:space="preserve"> 90</w:t>
      </w:r>
      <w:r>
        <w:rPr>
          <w:lang w:val="en-US"/>
        </w:rPr>
        <w:t>° sectoral antenna (V-pola</w:t>
      </w:r>
      <w:r w:rsidR="001B17E0">
        <w:rPr>
          <w:lang w:val="en-US"/>
        </w:rPr>
        <w:t>rization)</w:t>
      </w:r>
      <w:r w:rsidR="001B17E0">
        <w:rPr>
          <w:lang w:val="en-US"/>
        </w:rPr>
        <w:br/>
        <w:t>15 dBi half-value angl</w:t>
      </w:r>
      <w:r>
        <w:rPr>
          <w:lang w:val="en-US"/>
        </w:rPr>
        <w:t>e: 12° (horn type antenna at 26 GHz)</w:t>
      </w:r>
    </w:p>
    <w:p w:rsidR="00794D06" w:rsidRDefault="005A6FEF" w:rsidP="00CD3E74">
      <w:pPr>
        <w:pStyle w:val="Figure"/>
        <w:rPr>
          <w:lang w:val="en-GB"/>
        </w:rPr>
      </w:pPr>
      <w:r>
        <w:object w:dxaOrig="10630" w:dyaOrig="5156">
          <v:shape id="_x0000_i1122" type="#_x0000_t75" style="width:391.5pt;height:189.75pt" o:ole="">
            <v:imagedata r:id="rId208" o:title=""/>
          </v:shape>
          <o:OLEObject Type="Embed" ProgID="CorelDRAW.Graphic.14" ShapeID="_x0000_i1122" DrawAspect="Content" ObjectID="_1399292284" r:id="rId209"/>
        </w:object>
      </w:r>
    </w:p>
    <w:p w:rsidR="00794D06" w:rsidRPr="00A71734" w:rsidRDefault="00794D06" w:rsidP="00794D06">
      <w:pPr>
        <w:pStyle w:val="Heading1"/>
        <w:rPr>
          <w:lang w:val="en-US"/>
        </w:rPr>
      </w:pPr>
      <w:r w:rsidRPr="00A71734">
        <w:rPr>
          <w:lang w:val="en-US"/>
        </w:rPr>
        <w:t>3</w:t>
      </w:r>
      <w:r w:rsidRPr="00A71734">
        <w:rPr>
          <w:lang w:val="en-US"/>
        </w:rPr>
        <w:tab/>
        <w:t>Comparison with previous results for omnidirectional antennas</w:t>
      </w:r>
    </w:p>
    <w:p w:rsidR="00794D06" w:rsidRPr="00A71734" w:rsidRDefault="00794D06" w:rsidP="00794D06">
      <w:pPr>
        <w:rPr>
          <w:lang w:val="en-US"/>
        </w:rPr>
      </w:pPr>
      <w:r w:rsidRPr="00A71734">
        <w:rPr>
          <w:lang w:val="en-US"/>
        </w:rPr>
        <w:t>The purpose of this section is to compare the results obtained for an omnidirectional antenna given by equation (2</w:t>
      </w:r>
      <w:r>
        <w:rPr>
          <w:lang w:val="en-US"/>
        </w:rPr>
        <w:t>7</w:t>
      </w:r>
      <w:r w:rsidRPr="00A71734">
        <w:rPr>
          <w:lang w:val="en-US"/>
        </w:rPr>
        <w:t>) with previous results reported in and summarized in Annex 1 of this Recommendation.</w:t>
      </w:r>
    </w:p>
    <w:p w:rsidR="00794D06" w:rsidRPr="00A71734" w:rsidRDefault="00794D06" w:rsidP="00794D06">
      <w:pPr>
        <w:rPr>
          <w:lang w:val="en-US"/>
        </w:rPr>
      </w:pPr>
      <w:r w:rsidRPr="00A71734">
        <w:rPr>
          <w:lang w:val="en-US"/>
        </w:rPr>
        <w:t>The radiation intensity in the elevation plane used in for an omnidirectional antenna was of the form:</w:t>
      </w:r>
    </w:p>
    <w:p w:rsidR="00794D06" w:rsidRPr="00A71734" w:rsidRDefault="00794D06" w:rsidP="00794D06">
      <w:pPr>
        <w:pStyle w:val="Equation"/>
        <w:rPr>
          <w:lang w:val="en-US"/>
        </w:rPr>
      </w:pPr>
      <w:r w:rsidRPr="00A71734">
        <w:rPr>
          <w:lang w:val="en-US"/>
        </w:rPr>
        <w:tab/>
      </w:r>
      <w:r w:rsidRPr="00A71734">
        <w:rPr>
          <w:lang w:val="en-US"/>
        </w:rPr>
        <w:tab/>
      </w:r>
      <w:r w:rsidRPr="00580E12">
        <w:rPr>
          <w:position w:val="-10"/>
        </w:rPr>
        <w:object w:dxaOrig="1560" w:dyaOrig="400">
          <v:shape id="_x0000_i1123" type="#_x0000_t75" style="width:78pt;height:19.5pt" o:ole="">
            <v:imagedata r:id="rId210" o:title=""/>
          </v:shape>
          <o:OLEObject Type="Embed" ProgID="Equation.3" ShapeID="_x0000_i1123" DrawAspect="Content" ObjectID="_1399292285" r:id="rId211"/>
        </w:object>
      </w:r>
      <w:r w:rsidRPr="00A71734">
        <w:rPr>
          <w:lang w:val="en-US"/>
        </w:rPr>
        <w:tab/>
        <w:t>(3</w:t>
      </w:r>
      <w:r>
        <w:rPr>
          <w:lang w:val="en-US"/>
        </w:rPr>
        <w:t>3</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Substituting equation (3</w:t>
      </w:r>
      <w:r>
        <w:rPr>
          <w:lang w:val="en-US"/>
        </w:rPr>
        <w:t>3</w:t>
      </w:r>
      <w:r w:rsidRPr="00A71734">
        <w:rPr>
          <w:lang w:val="en-US"/>
        </w:rPr>
        <w:t>) into equation (1</w:t>
      </w:r>
      <w:r>
        <w:rPr>
          <w:lang w:val="en-US"/>
        </w:rPr>
        <w:t>7</w:t>
      </w:r>
      <w:r w:rsidRPr="00A71734">
        <w:rPr>
          <w:lang w:val="en-US"/>
        </w:rPr>
        <w:t xml:space="preserve">), and assuming that </w:t>
      </w:r>
      <w:r w:rsidRPr="00A71734">
        <w:rPr>
          <w:i/>
          <w:iCs/>
          <w:lang w:val="en-US"/>
        </w:rPr>
        <w:t>F</w:t>
      </w:r>
      <w:r w:rsidRPr="00A71734">
        <w:rPr>
          <w:lang w:val="en-US"/>
        </w:rPr>
        <w:t>(</w:t>
      </w:r>
      <w:r>
        <w:rPr>
          <w:rFonts w:ascii="Symbol" w:hAnsi="Symbol"/>
        </w:rPr>
        <w:sym w:font="Symbol" w:char="F06A"/>
      </w:r>
      <w:r w:rsidRPr="00A71734">
        <w:rPr>
          <w:lang w:val="en-US"/>
        </w:rPr>
        <w:t>) </w:t>
      </w:r>
      <w:r>
        <w:rPr>
          <w:rFonts w:ascii="Symbol" w:hAnsi="Symbol"/>
        </w:rPr>
        <w:t></w:t>
      </w:r>
      <w:r w:rsidRPr="00A71734">
        <w:rPr>
          <w:lang w:val="en-US"/>
        </w:rPr>
        <w:t> 1, yields:</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580E12">
        <w:rPr>
          <w:position w:val="-36"/>
        </w:rPr>
        <w:object w:dxaOrig="3840" w:dyaOrig="840">
          <v:shape id="_x0000_i1124" type="#_x0000_t75" style="width:192pt;height:42pt" o:ole="">
            <v:imagedata r:id="rId212" o:title=""/>
          </v:shape>
          <o:OLEObject Type="Embed" ProgID="Equation.3" ShapeID="_x0000_i1124" DrawAspect="Content" ObjectID="_1399292286" r:id="rId213"/>
        </w:object>
      </w:r>
      <w:r w:rsidRPr="00A71734">
        <w:rPr>
          <w:lang w:val="en-US"/>
        </w:rPr>
        <w:tab/>
        <w:t>(3</w:t>
      </w:r>
      <w:r>
        <w:rPr>
          <w:lang w:val="en-US"/>
        </w:rPr>
        <w:t>4</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This double integral evaluates to:</w:t>
      </w:r>
    </w:p>
    <w:p w:rsidR="00794D06" w:rsidRPr="00A71734" w:rsidRDefault="00794D06" w:rsidP="00794D06">
      <w:pPr>
        <w:pStyle w:val="Equation"/>
        <w:rPr>
          <w:lang w:val="en-US"/>
        </w:rPr>
      </w:pPr>
      <w:r w:rsidRPr="00A71734">
        <w:rPr>
          <w:lang w:val="en-US"/>
        </w:rPr>
        <w:tab/>
      </w:r>
      <w:r w:rsidRPr="00A71734">
        <w:rPr>
          <w:lang w:val="en-US"/>
        </w:rPr>
        <w:tab/>
      </w:r>
      <w:r w:rsidRPr="00580E12">
        <w:rPr>
          <w:position w:val="-28"/>
        </w:rPr>
        <w:object w:dxaOrig="1540" w:dyaOrig="660">
          <v:shape id="_x0000_i1125" type="#_x0000_t75" style="width:76.5pt;height:33pt" o:ole="">
            <v:imagedata r:id="rId214" o:title=""/>
          </v:shape>
          <o:OLEObject Type="Embed" ProgID="Equation.3" ShapeID="_x0000_i1125" DrawAspect="Content" ObjectID="_1399292287" r:id="rId215"/>
        </w:object>
      </w:r>
      <w:r w:rsidRPr="00A71734">
        <w:rPr>
          <w:lang w:val="en-US"/>
        </w:rPr>
        <w:tab/>
        <w:t>(3</w:t>
      </w:r>
      <w:r>
        <w:rPr>
          <w:lang w:val="en-US"/>
        </w:rPr>
        <w:t>5</w:t>
      </w:r>
      <w:r w:rsidRPr="00A71734">
        <w:rPr>
          <w:lang w:val="en-US"/>
        </w:rPr>
        <w:t>)</w:t>
      </w:r>
    </w:p>
    <w:p w:rsidR="00794D06" w:rsidRDefault="00794D06" w:rsidP="00794D06">
      <w:pPr>
        <w:pStyle w:val="Blanc"/>
      </w:pPr>
    </w:p>
    <w:p w:rsidR="00794D06" w:rsidRPr="00A71734" w:rsidRDefault="00794D06" w:rsidP="00794D06">
      <w:pPr>
        <w:rPr>
          <w:lang w:val="en-US"/>
        </w:rPr>
      </w:pPr>
      <w:r w:rsidRPr="00A71734">
        <w:rPr>
          <w:lang w:val="en-US"/>
        </w:rPr>
        <w:t>where (2</w:t>
      </w:r>
      <w:r w:rsidRPr="00A71734">
        <w:rPr>
          <w:i/>
          <w:iCs/>
          <w:lang w:val="en-US"/>
        </w:rPr>
        <w:t>N</w:t>
      </w:r>
      <w:r w:rsidRPr="00A71734">
        <w:rPr>
          <w:lang w:val="en-US"/>
        </w:rPr>
        <w:t>)!! is the double factorial defined as (2</w:t>
      </w:r>
      <w:r>
        <w:sym w:font="Courier New" w:char="2219"/>
      </w:r>
      <w:r w:rsidRPr="00A71734">
        <w:rPr>
          <w:lang w:val="en-US"/>
        </w:rPr>
        <w:t>4</w:t>
      </w:r>
      <w:r>
        <w:sym w:font="Courier New" w:char="2219"/>
      </w:r>
      <w:r w:rsidRPr="00A71734">
        <w:rPr>
          <w:lang w:val="en-US"/>
        </w:rPr>
        <w:t>6...(2</w:t>
      </w:r>
      <w:r w:rsidRPr="00A71734">
        <w:rPr>
          <w:i/>
          <w:iCs/>
          <w:lang w:val="en-US"/>
        </w:rPr>
        <w:t>N</w:t>
      </w:r>
      <w:r w:rsidRPr="00A71734">
        <w:rPr>
          <w:lang w:val="en-US"/>
        </w:rPr>
        <w:t>)), and (2</w:t>
      </w:r>
      <w:r w:rsidRPr="00A71734">
        <w:rPr>
          <w:i/>
          <w:iCs/>
          <w:lang w:val="en-US"/>
        </w:rPr>
        <w:t>N </w:t>
      </w:r>
      <w:r>
        <w:rPr>
          <w:rFonts w:ascii="Symbol" w:hAnsi="Symbol"/>
        </w:rPr>
        <w:t></w:t>
      </w:r>
      <w:r w:rsidRPr="00A71734">
        <w:rPr>
          <w:lang w:val="en-US"/>
        </w:rPr>
        <w:t> 1)!! is also a double factorial defined as (1</w:t>
      </w:r>
      <w:r>
        <w:sym w:font="Courier New" w:char="2219"/>
      </w:r>
      <w:r w:rsidRPr="00A71734">
        <w:rPr>
          <w:lang w:val="en-US"/>
        </w:rPr>
        <w:t>3</w:t>
      </w:r>
      <w:r>
        <w:sym w:font="Courier New" w:char="2219"/>
      </w:r>
      <w:r w:rsidRPr="00A71734">
        <w:rPr>
          <w:lang w:val="en-US"/>
        </w:rPr>
        <w:t>5...(2</w:t>
      </w:r>
      <w:r w:rsidRPr="00A71734">
        <w:rPr>
          <w:i/>
          <w:iCs/>
          <w:lang w:val="en-US"/>
        </w:rPr>
        <w:t>N</w:t>
      </w:r>
      <w:r w:rsidRPr="00A71734">
        <w:rPr>
          <w:lang w:val="en-US"/>
        </w:rPr>
        <w:t> </w:t>
      </w:r>
      <w:r>
        <w:rPr>
          <w:rFonts w:ascii="Symbol" w:hAnsi="Symbol"/>
        </w:rPr>
        <w:t></w:t>
      </w:r>
      <w:r w:rsidRPr="00A71734">
        <w:rPr>
          <w:lang w:val="en-US"/>
        </w:rPr>
        <w:t xml:space="preserve"> 1)). </w:t>
      </w:r>
    </w:p>
    <w:p w:rsidR="00794D06" w:rsidRPr="00A71734" w:rsidRDefault="00794D06" w:rsidP="00794D06">
      <w:pPr>
        <w:rPr>
          <w:lang w:val="en-US"/>
        </w:rPr>
      </w:pPr>
      <w:r w:rsidRPr="00A71734">
        <w:rPr>
          <w:lang w:val="en-US"/>
        </w:rPr>
        <w:t>Thus, the directivity becomes:</w:t>
      </w:r>
    </w:p>
    <w:p w:rsidR="00794D06" w:rsidRPr="00A71734" w:rsidRDefault="00794D06" w:rsidP="00794D06">
      <w:pPr>
        <w:pStyle w:val="Equation"/>
        <w:rPr>
          <w:lang w:val="en-US"/>
        </w:rPr>
      </w:pPr>
      <w:r w:rsidRPr="00A71734">
        <w:rPr>
          <w:lang w:val="en-US"/>
        </w:rPr>
        <w:tab/>
      </w:r>
      <w:r w:rsidRPr="00A71734">
        <w:rPr>
          <w:lang w:val="en-US"/>
        </w:rPr>
        <w:tab/>
      </w:r>
      <w:r w:rsidRPr="00580E12">
        <w:rPr>
          <w:position w:val="-28"/>
        </w:rPr>
        <w:object w:dxaOrig="1440" w:dyaOrig="660">
          <v:shape id="_x0000_i1126" type="#_x0000_t75" style="width:1in;height:33pt" o:ole="">
            <v:imagedata r:id="rId216" o:title=""/>
          </v:shape>
          <o:OLEObject Type="Embed" ProgID="Equation.3" ShapeID="_x0000_i1126" DrawAspect="Content" ObjectID="_1399292288" r:id="rId217"/>
        </w:object>
      </w:r>
      <w:r w:rsidRPr="00A71734">
        <w:rPr>
          <w:lang w:val="en-US"/>
        </w:rPr>
        <w:tab/>
        <w:t>(3</w:t>
      </w:r>
      <w:r>
        <w:rPr>
          <w:lang w:val="en-US"/>
        </w:rPr>
        <w:t>6</w:t>
      </w:r>
      <w:r w:rsidRPr="00A71734">
        <w:rPr>
          <w:lang w:val="en-US"/>
        </w:rPr>
        <w:t>)</w:t>
      </w:r>
    </w:p>
    <w:p w:rsidR="00794D06" w:rsidRPr="00A71734" w:rsidRDefault="00794D06" w:rsidP="00794D06">
      <w:pPr>
        <w:rPr>
          <w:lang w:val="en-US"/>
        </w:rPr>
      </w:pPr>
      <w:r w:rsidRPr="00A71734">
        <w:rPr>
          <w:lang w:val="en-US"/>
        </w:rPr>
        <w:t>The 3 dB beamwidth in the elevation plane is given by:</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580E12">
        <w:rPr>
          <w:position w:val="-12"/>
        </w:rPr>
        <w:object w:dxaOrig="2079" w:dyaOrig="420">
          <v:shape id="_x0000_i1127" type="#_x0000_t75" style="width:103.5pt;height:21pt" o:ole="">
            <v:imagedata r:id="rId218" o:title=""/>
          </v:shape>
          <o:OLEObject Type="Embed" ProgID="Equation.3" ShapeID="_x0000_i1127" DrawAspect="Content" ObjectID="_1399292289" r:id="rId219"/>
        </w:object>
      </w:r>
      <w:r w:rsidRPr="00A71734">
        <w:rPr>
          <w:lang w:val="en-US"/>
        </w:rPr>
        <w:tab/>
        <w:t>(3</w:t>
      </w:r>
      <w:r>
        <w:rPr>
          <w:lang w:val="en-US"/>
        </w:rPr>
        <w:t>7</w:t>
      </w:r>
      <w:r w:rsidRPr="00A71734">
        <w:rPr>
          <w:lang w:val="en-US"/>
        </w:rPr>
        <w:t>)</w:t>
      </w:r>
    </w:p>
    <w:p w:rsidR="00794D06" w:rsidRDefault="00794D06" w:rsidP="00794D06">
      <w:pPr>
        <w:rPr>
          <w:lang w:val="en-US"/>
        </w:rPr>
      </w:pPr>
      <w:r w:rsidRPr="00A71734">
        <w:rPr>
          <w:lang w:val="en-US"/>
        </w:rPr>
        <w:lastRenderedPageBreak/>
        <w:t>A comparison between the directivity computed using the assumptions and methods embodied in equation (2</w:t>
      </w:r>
      <w:r>
        <w:rPr>
          <w:lang w:val="en-US"/>
        </w:rPr>
        <w:t>7</w:t>
      </w:r>
      <w:r w:rsidRPr="00A71734">
        <w:rPr>
          <w:lang w:val="en-US"/>
        </w:rPr>
        <w:t>) and those used in the derivation of equations (3</w:t>
      </w:r>
      <w:r>
        <w:rPr>
          <w:lang w:val="en-US"/>
        </w:rPr>
        <w:t>6</w:t>
      </w:r>
      <w:r w:rsidRPr="00A71734">
        <w:rPr>
          <w:lang w:val="en-US"/>
        </w:rPr>
        <w:t>) and (3</w:t>
      </w:r>
      <w:r>
        <w:rPr>
          <w:lang w:val="en-US"/>
        </w:rPr>
        <w:t>7</w:t>
      </w:r>
      <w:r w:rsidRPr="00A71734">
        <w:rPr>
          <w:lang w:val="en-US"/>
        </w:rPr>
        <w:t>) is given in Table 2. It is shown that results obtained using equation (2</w:t>
      </w:r>
      <w:r>
        <w:rPr>
          <w:lang w:val="en-US"/>
        </w:rPr>
        <w:t>7</w:t>
      </w:r>
      <w:r w:rsidRPr="00A71734">
        <w:rPr>
          <w:lang w:val="en-US"/>
        </w:rPr>
        <w:t>) compare favourably with the results using equations (3</w:t>
      </w:r>
      <w:r>
        <w:rPr>
          <w:lang w:val="en-US"/>
        </w:rPr>
        <w:t>6</w:t>
      </w:r>
      <w:r w:rsidRPr="00A71734">
        <w:rPr>
          <w:lang w:val="en-US"/>
        </w:rPr>
        <w:t>) and (3</w:t>
      </w:r>
      <w:r>
        <w:rPr>
          <w:lang w:val="en-US"/>
        </w:rPr>
        <w:t>7</w:t>
      </w:r>
      <w:r w:rsidRPr="00A71734">
        <w:rPr>
          <w:lang w:val="en-US"/>
        </w:rPr>
        <w:t>). In all cases equation (2</w:t>
      </w:r>
      <w:r>
        <w:rPr>
          <w:lang w:val="en-US"/>
        </w:rPr>
        <w:t>7</w:t>
      </w:r>
      <w:r w:rsidRPr="00A71734">
        <w:rPr>
          <w:lang w:val="en-US"/>
        </w:rPr>
        <w:t>) slightly underestimates the directivity obtained using equations (3</w:t>
      </w:r>
      <w:r>
        <w:rPr>
          <w:lang w:val="en-US"/>
        </w:rPr>
        <w:t>6</w:t>
      </w:r>
      <w:r w:rsidRPr="00A71734">
        <w:rPr>
          <w:lang w:val="en-US"/>
        </w:rPr>
        <w:t>) and (3</w:t>
      </w:r>
      <w:r>
        <w:rPr>
          <w:lang w:val="en-US"/>
        </w:rPr>
        <w:t>7</w:t>
      </w:r>
      <w:r w:rsidRPr="00A71734">
        <w:rPr>
          <w:lang w:val="en-US"/>
        </w:rPr>
        <w:t>). The relative error (%) of the estimates, when expressed in dB, is greatest for a 3 dB beamwidth in the elevation plane of 65</w:t>
      </w:r>
      <w:r>
        <w:rPr>
          <w:rFonts w:ascii="Symbol" w:hAnsi="Symbol"/>
        </w:rPr>
        <w:t></w:t>
      </w:r>
      <w:r w:rsidRPr="00A71734">
        <w:rPr>
          <w:lang w:val="en-US"/>
        </w:rPr>
        <w:t>, amounting to –2.27%. The error (dB) for this case, expressed in dB, is –0.062 dB. For 3 dB beamwidth angles less than 65</w:t>
      </w:r>
      <w:r>
        <w:rPr>
          <w:rFonts w:ascii="Symbol" w:hAnsi="Symbol"/>
        </w:rPr>
        <w:t></w:t>
      </w:r>
      <w:r w:rsidRPr="00A71734">
        <w:rPr>
          <w:lang w:val="en-US"/>
        </w:rPr>
        <w:t>, the relative error (%) and the error (dB), are mono</w:t>
      </w:r>
      <w:r w:rsidRPr="00A71734">
        <w:rPr>
          <w:lang w:val="en-US"/>
        </w:rPr>
        <w:softHyphen/>
        <w:t>tonically decreasing functions as the 3 dB beamwidth decreases. For a 16</w:t>
      </w:r>
      <w:r>
        <w:rPr>
          <w:rFonts w:ascii="Symbol" w:hAnsi="Symbol"/>
        </w:rPr>
        <w:t></w:t>
      </w:r>
      <w:r w:rsidRPr="00A71734">
        <w:rPr>
          <w:lang w:val="en-US"/>
        </w:rPr>
        <w:t xml:space="preserve"> 3 dB beamwidth, the relative error (%) is about –0.01% and the error (dB) is less than about –0.0085 dB. An evaluation similar to that shown in Table 2 for values of 2</w:t>
      </w:r>
      <w:r w:rsidRPr="00A71734">
        <w:rPr>
          <w:i/>
          <w:iCs/>
          <w:lang w:val="en-US"/>
        </w:rPr>
        <w:t>N</w:t>
      </w:r>
      <w:r w:rsidRPr="00A71734">
        <w:rPr>
          <w:lang w:val="en-US"/>
        </w:rPr>
        <w:t xml:space="preserve"> up to 10</w:t>
      </w:r>
      <w:r w:rsidRPr="00A71734">
        <w:rPr>
          <w:rFonts w:ascii="Tms Rmn" w:hAnsi="Tms Rmn"/>
          <w:sz w:val="12"/>
          <w:lang w:val="en-US"/>
        </w:rPr>
        <w:t> </w:t>
      </w:r>
      <w:r w:rsidRPr="00A71734">
        <w:rPr>
          <w:lang w:val="en-US"/>
        </w:rPr>
        <w:t>000 (corresponds to a 3 dB beamwidth of 1.35</w:t>
      </w:r>
      <w:r>
        <w:rPr>
          <w:rFonts w:ascii="Symbol" w:hAnsi="Symbol"/>
        </w:rPr>
        <w:t></w:t>
      </w:r>
      <w:r w:rsidRPr="00A71734">
        <w:rPr>
          <w:lang w:val="en-US"/>
        </w:rPr>
        <w:t xml:space="preserve"> and a directivity of 19.02 dB) confirms that the results of the two approaches converge.</w:t>
      </w:r>
    </w:p>
    <w:p w:rsidR="00794D06" w:rsidRPr="00DB78B6" w:rsidRDefault="00794D06" w:rsidP="00CD3E74">
      <w:pPr>
        <w:pStyle w:val="TableNo"/>
        <w:rPr>
          <w:lang w:val="en-US"/>
        </w:rPr>
      </w:pPr>
      <w:r w:rsidRPr="00DB78B6">
        <w:rPr>
          <w:lang w:val="en-US"/>
        </w:rPr>
        <w:t>TABLE 2</w:t>
      </w:r>
    </w:p>
    <w:p w:rsidR="00794D06" w:rsidRPr="00580E12" w:rsidRDefault="00794D06" w:rsidP="00794D06">
      <w:pPr>
        <w:pStyle w:val="Tabletitle"/>
        <w:rPr>
          <w:lang w:val="en-US"/>
        </w:rPr>
      </w:pPr>
      <w:r w:rsidRPr="00580E12">
        <w:rPr>
          <w:lang w:val="en-US"/>
        </w:rPr>
        <w:t>Comparison of the directivity of omnidirectional antennas computed using equation (27a)</w:t>
      </w:r>
      <w:r w:rsidRPr="00580E12">
        <w:rPr>
          <w:lang w:val="en-US"/>
        </w:rPr>
        <w:br/>
        <w:t>with the directivity computed using equations (3</w:t>
      </w:r>
      <w:r>
        <w:rPr>
          <w:lang w:val="en-US"/>
        </w:rPr>
        <w:t>6</w:t>
      </w:r>
      <w:r w:rsidRPr="00580E12">
        <w:rPr>
          <w:lang w:val="en-US"/>
        </w:rPr>
        <w:t>) and (3</w:t>
      </w:r>
      <w:r>
        <w:rPr>
          <w:lang w:val="en-US"/>
        </w:rPr>
        <w:t>7</w:t>
      </w:r>
      <w:r w:rsidRPr="00580E12">
        <w:rPr>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94D06" w:rsidTr="00CE786B">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2</w:t>
            </w:r>
            <w:r w:rsidRPr="00532355">
              <w:rPr>
                <w:b/>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rFonts w:ascii="Symbol" w:hAnsi="Symbol"/>
                <w:b/>
              </w:rPr>
              <w:t></w:t>
            </w:r>
            <w:r w:rsidRPr="00532355">
              <w:rPr>
                <w:b/>
                <w:position w:val="-4"/>
                <w:sz w:val="14"/>
              </w:rPr>
              <w:t>3</w:t>
            </w:r>
            <w:r w:rsidRPr="00532355">
              <w:rPr>
                <w:b/>
                <w:vertAlign w:val="subscript"/>
              </w:rPr>
              <w:br/>
            </w:r>
            <w:r w:rsidRPr="00532355">
              <w:rPr>
                <w:b/>
              </w:rPr>
              <w:t>(degrees)</w:t>
            </w:r>
            <w:r w:rsidRPr="00532355">
              <w:rPr>
                <w:b/>
              </w:rPr>
              <w:br/>
              <w:t>(equation (37))</w:t>
            </w:r>
          </w:p>
        </w:tc>
        <w:tc>
          <w:tcPr>
            <w:tcW w:w="1985"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Directivity</w:t>
            </w:r>
            <w:r w:rsidRPr="00532355">
              <w:rPr>
                <w:b/>
              </w:rPr>
              <w:br/>
              <w:t>(dB)</w:t>
            </w:r>
            <w:r w:rsidRPr="00532355">
              <w:rPr>
                <w:b/>
              </w:rPr>
              <w:br/>
              <w:t>(equation (36))</w:t>
            </w:r>
          </w:p>
        </w:tc>
        <w:tc>
          <w:tcPr>
            <w:tcW w:w="1985"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Directivity</w:t>
            </w:r>
            <w:r w:rsidRPr="00532355">
              <w:rPr>
                <w:b/>
              </w:rPr>
              <w:br/>
              <w:t>(dB)</w:t>
            </w:r>
            <w:r w:rsidRPr="00532355">
              <w:rPr>
                <w:b/>
              </w:rPr>
              <w:br/>
              <w:t>(equation (27a))</w:t>
            </w:r>
          </w:p>
        </w:tc>
        <w:tc>
          <w:tcPr>
            <w:tcW w:w="1701"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Relative error</w:t>
            </w:r>
            <w:r w:rsidRPr="00532355">
              <w:rPr>
                <w:b/>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Error</w:t>
            </w:r>
            <w:r w:rsidRPr="00532355">
              <w:rPr>
                <w:b/>
              </w:rPr>
              <w:br/>
              <w:t>(dB)</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90.0000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1.7609</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1.7437</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–0.98</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–0.0172</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65.5302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2.7300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2.6677</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–2.28</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–0.0623</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54.0272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3.3995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3.3419</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–1.69</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–0.0576</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47.0161</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3.9110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3.8610</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–1.28</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–0.0500</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42.1747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4.3249</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4.2814</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–1.01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–0.0435</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38.5746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4.6726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4.6343</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–0.82</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–0.0383</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35.7624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4.9722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4.9381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–0.69</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–0.0341</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33.4873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5.2355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5.2047</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–0.59</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–0.0307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31.5975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5.4703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5.4423</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–0.51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–0.0280</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29.9953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5.6822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5.6565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–0.45</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–0.0256</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28.6145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5.8752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5.8516</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–0.40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–0.0237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27.4083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6.0525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6.0305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–0.36</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–0.0220</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26.3428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6.2164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6.1959</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–0.33</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–0.0205</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25.3927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6.3688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6.3496</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–0.30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–0.0192</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24.5384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6.5112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6.4931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–0.28</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–0.0181</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23.7649</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6.6449</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6.6278</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–0.26</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–0.0171</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23.0603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6.7708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6.7545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–0.24</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–0.0162</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22.4148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6.8897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6.8743</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–0.22</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–0.0154</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38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21.8206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7.0026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6.9879</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–0.0147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21.2714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7.1098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7.0958</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–0.20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–0.0140</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20.7616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7.2120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7.1986</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–0.19</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–0.0134</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44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20.2868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7.3096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7.2967</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–0.18</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–0.0129</w:t>
            </w:r>
          </w:p>
        </w:tc>
      </w:tr>
    </w:tbl>
    <w:p w:rsidR="00D107AD" w:rsidRPr="00D107AD" w:rsidRDefault="00D107AD" w:rsidP="00D107AD">
      <w:pPr>
        <w:pStyle w:val="Tablefin"/>
      </w:pPr>
    </w:p>
    <w:p w:rsidR="00794D06" w:rsidRPr="00DB78B6" w:rsidRDefault="00794D06" w:rsidP="00794D06">
      <w:pPr>
        <w:pStyle w:val="TableNo"/>
        <w:rPr>
          <w:lang w:val="en-US"/>
        </w:rPr>
      </w:pPr>
      <w:r w:rsidRPr="00DB78B6">
        <w:rPr>
          <w:lang w:val="en-US"/>
        </w:rPr>
        <w:lastRenderedPageBreak/>
        <w:t>TABLE  2</w:t>
      </w:r>
      <w:r>
        <w:rPr>
          <w:lang w:val="en-US"/>
        </w:rPr>
        <w:t xml:space="preserve"> (</w:t>
      </w:r>
      <w:r w:rsidRPr="00263438">
        <w:rPr>
          <w:i/>
          <w:lang w:val="en-US"/>
        </w:rPr>
        <w:t>end</w:t>
      </w:r>
      <w:r>
        <w:rPr>
          <w:lang w:val="en-US"/>
        </w:rPr>
        <w:t>)</w:t>
      </w:r>
    </w:p>
    <w:tbl>
      <w:tblPr>
        <w:tblW w:w="9639" w:type="dxa"/>
        <w:jc w:val="center"/>
        <w:tblLayout w:type="fixed"/>
        <w:tblCellMar>
          <w:left w:w="107" w:type="dxa"/>
          <w:right w:w="107" w:type="dxa"/>
        </w:tblCellMar>
        <w:tblLook w:val="0000" w:firstRow="0" w:lastRow="0" w:firstColumn="0" w:lastColumn="0" w:noHBand="0" w:noVBand="0"/>
      </w:tblPr>
      <w:tblGrid>
        <w:gridCol w:w="850"/>
        <w:gridCol w:w="1700"/>
        <w:gridCol w:w="1985"/>
        <w:gridCol w:w="1985"/>
        <w:gridCol w:w="1701"/>
        <w:gridCol w:w="1418"/>
      </w:tblGrid>
      <w:tr w:rsidR="00794D06" w:rsidTr="00CE786B">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2</w:t>
            </w:r>
            <w:r w:rsidRPr="00532355">
              <w:rPr>
                <w:b/>
                <w:i/>
                <w:iCs/>
              </w:rPr>
              <w:t>N</w:t>
            </w:r>
          </w:p>
        </w:tc>
        <w:tc>
          <w:tcPr>
            <w:tcW w:w="1700"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rFonts w:ascii="Symbol" w:hAnsi="Symbol"/>
                <w:b/>
              </w:rPr>
              <w:t></w:t>
            </w:r>
            <w:r w:rsidRPr="00532355">
              <w:rPr>
                <w:b/>
                <w:position w:val="-4"/>
                <w:sz w:val="14"/>
              </w:rPr>
              <w:t>3</w:t>
            </w:r>
            <w:r w:rsidRPr="00532355">
              <w:rPr>
                <w:b/>
                <w:vertAlign w:val="subscript"/>
              </w:rPr>
              <w:br/>
            </w:r>
            <w:r w:rsidRPr="00532355">
              <w:rPr>
                <w:b/>
              </w:rPr>
              <w:t>(degrees)</w:t>
            </w:r>
            <w:r w:rsidRPr="00532355">
              <w:rPr>
                <w:b/>
              </w:rPr>
              <w:br/>
              <w:t>(equation (37))</w:t>
            </w:r>
          </w:p>
        </w:tc>
        <w:tc>
          <w:tcPr>
            <w:tcW w:w="1985"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Directivity</w:t>
            </w:r>
            <w:r w:rsidRPr="00532355">
              <w:rPr>
                <w:b/>
              </w:rPr>
              <w:br/>
              <w:t>(dB)</w:t>
            </w:r>
            <w:r w:rsidRPr="00532355">
              <w:rPr>
                <w:b/>
              </w:rPr>
              <w:br/>
              <w:t>(equation (36))</w:t>
            </w:r>
          </w:p>
        </w:tc>
        <w:tc>
          <w:tcPr>
            <w:tcW w:w="1985"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Directivity</w:t>
            </w:r>
            <w:r w:rsidRPr="00532355">
              <w:rPr>
                <w:b/>
              </w:rPr>
              <w:br/>
              <w:t>(dB)</w:t>
            </w:r>
            <w:r w:rsidRPr="00532355">
              <w:rPr>
                <w:b/>
              </w:rPr>
              <w:br/>
              <w:t>(equation (27a))</w:t>
            </w:r>
          </w:p>
        </w:tc>
        <w:tc>
          <w:tcPr>
            <w:tcW w:w="1701"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Relative error</w:t>
            </w:r>
            <w:r w:rsidRPr="00532355">
              <w:rPr>
                <w:b/>
              </w:rPr>
              <w:br/>
              <w:t>(%)</w:t>
            </w:r>
          </w:p>
        </w:tc>
        <w:tc>
          <w:tcPr>
            <w:tcW w:w="1418" w:type="dxa"/>
            <w:tcBorders>
              <w:top w:val="single" w:sz="2" w:space="0" w:color="000000"/>
              <w:left w:val="single" w:sz="2" w:space="0" w:color="000000"/>
              <w:bottom w:val="single" w:sz="2" w:space="0" w:color="000000"/>
              <w:right w:val="single" w:sz="2" w:space="0" w:color="000000"/>
            </w:tcBorders>
            <w:vAlign w:val="center"/>
          </w:tcPr>
          <w:p w:rsidR="00794D06" w:rsidRPr="00532355" w:rsidRDefault="00794D06" w:rsidP="00CE786B">
            <w:pPr>
              <w:pStyle w:val="Tabletext"/>
              <w:jc w:val="center"/>
              <w:rPr>
                <w:b/>
              </w:rPr>
            </w:pPr>
            <w:r w:rsidRPr="00532355">
              <w:rPr>
                <w:b/>
              </w:rPr>
              <w:t>Error</w:t>
            </w:r>
            <w:r w:rsidRPr="00532355">
              <w:rPr>
                <w:b/>
              </w:rPr>
              <w:br/>
              <w:t>(dB)</w:t>
            </w:r>
          </w:p>
        </w:tc>
      </w:tr>
      <w:tr w:rsidR="00D107AD" w:rsidRPr="00D107AD" w:rsidTr="00D107AD">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46</w:t>
            </w:r>
          </w:p>
        </w:tc>
        <w:tc>
          <w:tcPr>
            <w:tcW w:w="1700"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19.8431</w:t>
            </w:r>
          </w:p>
        </w:tc>
        <w:tc>
          <w:tcPr>
            <w:tcW w:w="1985"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7.4030</w:t>
            </w:r>
          </w:p>
        </w:tc>
        <w:tc>
          <w:tcPr>
            <w:tcW w:w="1985"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7.3906</w:t>
            </w:r>
          </w:p>
        </w:tc>
        <w:tc>
          <w:tcPr>
            <w:tcW w:w="1701"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–0.17</w:t>
            </w:r>
          </w:p>
        </w:tc>
        <w:tc>
          <w:tcPr>
            <w:tcW w:w="1418"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–0.0124</w:t>
            </w:r>
          </w:p>
        </w:tc>
      </w:tr>
      <w:tr w:rsidR="00D107AD" w:rsidRPr="00D107AD" w:rsidTr="00D107AD">
        <w:trPr>
          <w:tblHeader/>
          <w:jc w:val="center"/>
        </w:trPr>
        <w:tc>
          <w:tcPr>
            <w:tcW w:w="850"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48</w:t>
            </w:r>
          </w:p>
        </w:tc>
        <w:tc>
          <w:tcPr>
            <w:tcW w:w="1700"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19.4274</w:t>
            </w:r>
          </w:p>
        </w:tc>
        <w:tc>
          <w:tcPr>
            <w:tcW w:w="1985"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7.4925</w:t>
            </w:r>
          </w:p>
        </w:tc>
        <w:tc>
          <w:tcPr>
            <w:tcW w:w="1985"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7.4806</w:t>
            </w:r>
          </w:p>
        </w:tc>
        <w:tc>
          <w:tcPr>
            <w:tcW w:w="1701"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–0.16</w:t>
            </w:r>
          </w:p>
        </w:tc>
        <w:tc>
          <w:tcPr>
            <w:tcW w:w="1418" w:type="dxa"/>
            <w:tcBorders>
              <w:top w:val="single" w:sz="2" w:space="0" w:color="000000"/>
              <w:left w:val="single" w:sz="2" w:space="0" w:color="000000"/>
              <w:bottom w:val="single" w:sz="2" w:space="0" w:color="000000"/>
              <w:right w:val="single" w:sz="2" w:space="0" w:color="000000"/>
            </w:tcBorders>
            <w:vAlign w:val="center"/>
          </w:tcPr>
          <w:p w:rsidR="00D107AD" w:rsidRPr="00D107AD" w:rsidRDefault="00D107AD" w:rsidP="00D107AD">
            <w:pPr>
              <w:pStyle w:val="Tabletext"/>
              <w:jc w:val="center"/>
            </w:pPr>
            <w:r w:rsidRPr="00D107AD">
              <w:t>–0.0119</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19.0367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7.5785</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7.5671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–0.15</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–0.0115</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18.6687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7.6613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7.6502</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–0.14</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–0.0111</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18.3212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7.7410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7.7302</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–0.14</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–0.0107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17.9924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7.8178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7.8075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–0.13</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–0.0104</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58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17.6808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7.8921</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7.8820</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–0.13</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–0.0100</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17.3847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7.9638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7.9541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–0.12</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–0.0097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17.1031</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8.0333</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8.0239</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–0.12</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–0.0094</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16.8347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8.1007</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8.0915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–0.0092</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66</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16.5786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8.1660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8.1571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–0.0089</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68</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16.3338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8.2294</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8.2207</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–0.11</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–0.0087</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70</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16.0996</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8.2910</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8.2825</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–0.0085</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72</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15.8751</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8.3509</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8.3426</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–0.0083</w:t>
            </w:r>
          </w:p>
        </w:tc>
      </w:tr>
      <w:tr w:rsidR="00794D06" w:rsidTr="00CE786B">
        <w:trPr>
          <w:jc w:val="center"/>
        </w:trPr>
        <w:tc>
          <w:tcPr>
            <w:tcW w:w="85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74</w:t>
            </w:r>
          </w:p>
        </w:tc>
        <w:tc>
          <w:tcPr>
            <w:tcW w:w="1700"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15.6598</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8.4092</w:t>
            </w:r>
          </w:p>
        </w:tc>
        <w:tc>
          <w:tcPr>
            <w:tcW w:w="1985"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8.4011</w:t>
            </w:r>
          </w:p>
        </w:tc>
        <w:tc>
          <w:tcPr>
            <w:tcW w:w="1701"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–0.10</w:t>
            </w:r>
          </w:p>
        </w:tc>
        <w:tc>
          <w:tcPr>
            <w:tcW w:w="1418" w:type="dxa"/>
            <w:tcBorders>
              <w:top w:val="single" w:sz="2" w:space="0" w:color="000000"/>
              <w:left w:val="single" w:sz="2" w:space="0" w:color="000000"/>
              <w:bottom w:val="single" w:sz="2" w:space="0" w:color="000000"/>
              <w:right w:val="single" w:sz="2" w:space="0" w:color="000000"/>
            </w:tcBorders>
          </w:tcPr>
          <w:p w:rsidR="00794D06" w:rsidRDefault="00794D06" w:rsidP="00CE786B">
            <w:pPr>
              <w:pStyle w:val="Tabletext"/>
              <w:jc w:val="center"/>
            </w:pPr>
            <w:r>
              <w:t>–0.0081</w:t>
            </w:r>
          </w:p>
        </w:tc>
      </w:tr>
    </w:tbl>
    <w:p w:rsidR="00794D06" w:rsidRPr="00DB78B6" w:rsidRDefault="00794D06" w:rsidP="00794D06">
      <w:pPr>
        <w:pStyle w:val="Tablefin"/>
      </w:pPr>
    </w:p>
    <w:p w:rsidR="00794D06" w:rsidRPr="00CE786B" w:rsidRDefault="00794D06" w:rsidP="00794D06">
      <w:pPr>
        <w:pStyle w:val="Heading1"/>
        <w:rPr>
          <w:lang w:val="en-US"/>
        </w:rPr>
      </w:pPr>
      <w:r w:rsidRPr="00CE786B">
        <w:rPr>
          <w:lang w:val="en-US"/>
        </w:rPr>
        <w:t>4</w:t>
      </w:r>
      <w:r w:rsidRPr="00CE786B">
        <w:rPr>
          <w:lang w:val="en-US"/>
        </w:rPr>
        <w:tab/>
        <w:t>Summary and conclusions</w:t>
      </w:r>
    </w:p>
    <w:p w:rsidR="00794D06" w:rsidRPr="00A71734" w:rsidRDefault="00794D06" w:rsidP="00794D06">
      <w:pPr>
        <w:rPr>
          <w:lang w:val="en-US"/>
        </w:rPr>
      </w:pPr>
      <w:r w:rsidRPr="00A71734">
        <w:rPr>
          <w:lang w:val="en-US"/>
        </w:rPr>
        <w:t>Equations have been developed that permit easy calculation of the directivity and the relationship between the beamwidth and gain of omnidirectional and sectoral antennas as used in P-MP radio-relay systems. It is proposed to use the following equations to determine the directivity of sectoral antennas:</w:t>
      </w:r>
    </w:p>
    <w:p w:rsidR="00794D06" w:rsidRDefault="00794D06" w:rsidP="00794D06">
      <w:pPr>
        <w:pStyle w:val="Blanc"/>
      </w:pPr>
    </w:p>
    <w:p w:rsidR="00794D06" w:rsidRPr="00A71734" w:rsidRDefault="00794D06" w:rsidP="00794D06">
      <w:pPr>
        <w:pStyle w:val="Equation"/>
        <w:rPr>
          <w:lang w:val="en-US"/>
        </w:rPr>
      </w:pPr>
      <w:r w:rsidRPr="00A71734">
        <w:rPr>
          <w:lang w:val="en-US"/>
        </w:rPr>
        <w:tab/>
      </w:r>
      <w:r w:rsidRPr="00A71734">
        <w:rPr>
          <w:lang w:val="en-US"/>
        </w:rPr>
        <w:tab/>
      </w:r>
      <w:r w:rsidRPr="004312E1">
        <w:rPr>
          <w:position w:val="-30"/>
        </w:rPr>
        <w:object w:dxaOrig="1660" w:dyaOrig="940">
          <v:shape id="_x0000_i1128" type="#_x0000_t75" style="width:82.5pt;height:46.5pt" o:ole="">
            <v:imagedata r:id="rId220" o:title=""/>
          </v:shape>
          <o:OLEObject Type="Embed" ProgID="Equation.3" ShapeID="_x0000_i1128" DrawAspect="Content" ObjectID="_1399292290" r:id="rId221"/>
        </w:object>
      </w:r>
      <w:r w:rsidRPr="00A71734">
        <w:rPr>
          <w:lang w:val="en-US"/>
        </w:rPr>
        <w:tab/>
        <w:t>(3</w:t>
      </w:r>
      <w:r>
        <w:rPr>
          <w:lang w:val="en-US"/>
        </w:rPr>
        <w:t>8</w:t>
      </w:r>
      <w:r w:rsidRPr="00A71734">
        <w:rPr>
          <w:lang w:val="en-US"/>
        </w:rPr>
        <w:t>)</w:t>
      </w:r>
    </w:p>
    <w:p w:rsidR="00794D06" w:rsidRDefault="00794D06" w:rsidP="00794D06">
      <w:pPr>
        <w:pStyle w:val="Blanc"/>
      </w:pPr>
    </w:p>
    <w:p w:rsidR="00794D06" w:rsidRPr="00A71734" w:rsidRDefault="00794D06" w:rsidP="00794D06">
      <w:pPr>
        <w:spacing w:before="240"/>
        <w:rPr>
          <w:lang w:val="en-US"/>
        </w:rPr>
      </w:pPr>
      <w:r w:rsidRPr="00A71734">
        <w:rPr>
          <w:lang w:val="en-US"/>
        </w:rPr>
        <w:t>where:</w:t>
      </w:r>
    </w:p>
    <w:p w:rsidR="00794D06" w:rsidRPr="00A71734" w:rsidRDefault="00794D06" w:rsidP="00794D06">
      <w:pPr>
        <w:pStyle w:val="Equation"/>
        <w:rPr>
          <w:lang w:val="en-US"/>
        </w:rPr>
      </w:pPr>
      <w:r w:rsidRPr="00A71734">
        <w:rPr>
          <w:lang w:val="en-US"/>
        </w:rPr>
        <w:tab/>
      </w:r>
      <w:r w:rsidRPr="00A71734">
        <w:rPr>
          <w:lang w:val="en-US"/>
        </w:rPr>
        <w:tab/>
      </w:r>
      <w:r w:rsidRPr="004312E1">
        <w:rPr>
          <w:position w:val="-30"/>
        </w:rPr>
        <w:object w:dxaOrig="4200" w:dyaOrig="720">
          <v:shape id="_x0000_i1129" type="#_x0000_t75" style="width:210pt;height:36pt" o:ole="">
            <v:imagedata r:id="rId222" o:title=""/>
          </v:shape>
          <o:OLEObject Type="Embed" ProgID="Equation.3" ShapeID="_x0000_i1129" DrawAspect="Content" ObjectID="_1399292291" r:id="rId223"/>
        </w:object>
      </w:r>
      <w:r w:rsidRPr="00A71734">
        <w:rPr>
          <w:lang w:val="en-US"/>
        </w:rPr>
        <w:tab/>
        <w:t>(3</w:t>
      </w:r>
      <w:r>
        <w:rPr>
          <w:lang w:val="en-US"/>
        </w:rPr>
        <w:t>9</w:t>
      </w:r>
      <w:r w:rsidRPr="00A71734">
        <w:rPr>
          <w:lang w:val="en-US"/>
        </w:rPr>
        <w:t>)</w:t>
      </w:r>
    </w:p>
    <w:p w:rsidR="00794D06" w:rsidRPr="00A71734" w:rsidRDefault="00794D06" w:rsidP="00794D06">
      <w:pPr>
        <w:rPr>
          <w:lang w:val="en-US"/>
        </w:rPr>
      </w:pPr>
      <w:r w:rsidRPr="00A71734">
        <w:rPr>
          <w:lang w:val="en-US"/>
        </w:rPr>
        <w:t xml:space="preserve">and </w:t>
      </w:r>
      <w:r>
        <w:rPr>
          <w:rFonts w:ascii="Symbol" w:hAnsi="Symbol"/>
        </w:rPr>
        <w:sym w:font="Symbol" w:char="F06A"/>
      </w:r>
      <w:r w:rsidRPr="00A71734">
        <w:rPr>
          <w:i/>
          <w:iCs/>
          <w:position w:val="-4"/>
          <w:sz w:val="16"/>
          <w:lang w:val="en-US"/>
        </w:rPr>
        <w:t>s</w:t>
      </w:r>
      <w:r w:rsidRPr="00A71734">
        <w:rPr>
          <w:lang w:val="en-US"/>
        </w:rPr>
        <w:t> </w:t>
      </w:r>
      <w:r>
        <w:rPr>
          <w:rFonts w:ascii="Symbol" w:hAnsi="Symbol"/>
        </w:rPr>
        <w:t></w:t>
      </w:r>
      <w:r w:rsidRPr="00A71734">
        <w:rPr>
          <w:lang w:val="en-US"/>
        </w:rPr>
        <w:t xml:space="preserve"> 3 dB beamwidth of the sectoral antenna in the azimuthal plane (degrees) for an assumed exponential radiation intensity in azimuth and </w:t>
      </w:r>
      <w:r>
        <w:rPr>
          <w:rFonts w:ascii="Symbol" w:hAnsi="Symbol"/>
        </w:rPr>
        <w:t></w:t>
      </w:r>
      <w:r w:rsidRPr="00A71734">
        <w:rPr>
          <w:vertAlign w:val="subscript"/>
          <w:lang w:val="en-US"/>
        </w:rPr>
        <w:t>3</w:t>
      </w:r>
      <w:r w:rsidRPr="00A71734">
        <w:rPr>
          <w:lang w:val="en-US"/>
        </w:rPr>
        <w:t xml:space="preserve"> is the 3 dB beamwidth of the sectoral antenna in the elevation plane (degrees).</w:t>
      </w:r>
    </w:p>
    <w:p w:rsidR="00794D06" w:rsidRPr="00A71734" w:rsidRDefault="00794D06" w:rsidP="00794D06">
      <w:pPr>
        <w:rPr>
          <w:lang w:val="en-US"/>
        </w:rPr>
      </w:pPr>
      <w:r w:rsidRPr="00A71734">
        <w:rPr>
          <w:lang w:val="en-US"/>
        </w:rPr>
        <w:t>For omnidirectional antennas, it is proposed to use the following simplified equation to determine the 3 dB beamwidth in the elevation plane given the gain in dBi (see equation (2</w:t>
      </w:r>
      <w:r>
        <w:rPr>
          <w:lang w:val="en-US"/>
        </w:rPr>
        <w:t>7</w:t>
      </w:r>
      <w:r w:rsidRPr="00A71734">
        <w:rPr>
          <w:lang w:val="en-US"/>
        </w:rPr>
        <w:t>b)):</w:t>
      </w:r>
    </w:p>
    <w:p w:rsidR="00794D06" w:rsidRDefault="00794D06" w:rsidP="00794D06">
      <w:pPr>
        <w:pStyle w:val="Blanc"/>
      </w:pPr>
    </w:p>
    <w:p w:rsidR="00794D06" w:rsidRDefault="00794D06" w:rsidP="00794D06">
      <w:pPr>
        <w:pStyle w:val="Equation"/>
        <w:jc w:val="center"/>
      </w:pPr>
      <w:r w:rsidRPr="004312E1">
        <w:rPr>
          <w:position w:val="-12"/>
        </w:rPr>
        <w:object w:dxaOrig="2140" w:dyaOrig="420">
          <v:shape id="_x0000_i1130" type="#_x0000_t75" style="width:106.5pt;height:21pt" o:ole="">
            <v:imagedata r:id="rId224" o:title=""/>
          </v:shape>
          <o:OLEObject Type="Embed" ProgID="Equation.3" ShapeID="_x0000_i1130" DrawAspect="Content" ObjectID="_1399292292" r:id="rId225"/>
        </w:object>
      </w:r>
    </w:p>
    <w:p w:rsidR="00794D06" w:rsidRDefault="00794D06" w:rsidP="00794D06">
      <w:pPr>
        <w:pStyle w:val="Blanc"/>
      </w:pPr>
    </w:p>
    <w:p w:rsidR="00794D06" w:rsidRPr="00A71734" w:rsidRDefault="00794D06" w:rsidP="00794D06">
      <w:pPr>
        <w:rPr>
          <w:lang w:val="en-US"/>
        </w:rPr>
      </w:pPr>
      <w:r w:rsidRPr="00A71734">
        <w:rPr>
          <w:lang w:val="en-US"/>
        </w:rPr>
        <w:t>It is proposed to use, on a provisional basis, the following semi-empirical equation relating the gain of a sectoral antenna (dBi) to the 3 dB beamwidths in the elevation plane and the azimuthal plane, where the sector is on the order of 120</w:t>
      </w:r>
      <w:r>
        <w:rPr>
          <w:rFonts w:ascii="Symbol" w:hAnsi="Symbol"/>
        </w:rPr>
        <w:t></w:t>
      </w:r>
      <w:r w:rsidRPr="00A71734">
        <w:rPr>
          <w:lang w:val="en-US"/>
        </w:rPr>
        <w:t xml:space="preserve"> or less and the 3 dB beamwidth in the elevation plane is less than about 45</w:t>
      </w:r>
      <w:r>
        <w:rPr>
          <w:rFonts w:ascii="Symbol" w:hAnsi="Symbol"/>
        </w:rPr>
        <w:t></w:t>
      </w:r>
      <w:r w:rsidRPr="00A71734">
        <w:rPr>
          <w:lang w:val="en-US"/>
        </w:rPr>
        <w:t xml:space="preserve"> (see equation (</w:t>
      </w:r>
      <w:r>
        <w:rPr>
          <w:lang w:val="en-US"/>
        </w:rPr>
        <w:t>32</w:t>
      </w:r>
      <w:r w:rsidRPr="00A71734">
        <w:rPr>
          <w:lang w:val="en-US"/>
        </w:rPr>
        <w:t>a)):</w:t>
      </w:r>
    </w:p>
    <w:p w:rsidR="00794D06" w:rsidRDefault="00794D06" w:rsidP="00794D06">
      <w:pPr>
        <w:pStyle w:val="Equation"/>
        <w:jc w:val="center"/>
      </w:pPr>
      <w:r w:rsidRPr="004312E1">
        <w:rPr>
          <w:position w:val="-30"/>
        </w:rPr>
        <w:object w:dxaOrig="2320" w:dyaOrig="760">
          <v:shape id="_x0000_i1131" type="#_x0000_t75" style="width:115.5pt;height:37.5pt" o:ole="">
            <v:imagedata r:id="rId226" o:title=""/>
          </v:shape>
          <o:OLEObject Type="Embed" ProgID="Equation.3" ShapeID="_x0000_i1131" DrawAspect="Content" ObjectID="_1399292293" r:id="rId227"/>
        </w:object>
      </w:r>
    </w:p>
    <w:p w:rsidR="00794D06" w:rsidRDefault="00794D06" w:rsidP="00794D06">
      <w:pPr>
        <w:pStyle w:val="Blanc"/>
      </w:pPr>
    </w:p>
    <w:p w:rsidR="00C74FDB" w:rsidRPr="00C74FDB" w:rsidRDefault="00794D06" w:rsidP="00794D06">
      <w:pPr>
        <w:rPr>
          <w:lang w:val="en-US" w:eastAsia="ja-JP"/>
        </w:rPr>
      </w:pPr>
      <w:r w:rsidRPr="00A71734">
        <w:rPr>
          <w:lang w:val="en-US"/>
        </w:rPr>
        <w:t>Further study is required to determine how to handle the transition region implicit in equation (3</w:t>
      </w:r>
      <w:r>
        <w:rPr>
          <w:lang w:val="en-US"/>
        </w:rPr>
        <w:t>9</w:t>
      </w:r>
      <w:r w:rsidRPr="00A71734">
        <w:rPr>
          <w:lang w:val="en-US"/>
        </w:rPr>
        <w:t>), and to determine the accuracy of these approximations as they apply to measured patterns of sectoral and omnidirectional antennas designed for use in P-MP radio-relay systems for bands in the range from 1 GHz to about 70 GHz.</w:t>
      </w:r>
    </w:p>
    <w:p w:rsidR="00C74FDB" w:rsidRPr="00C74FDB" w:rsidRDefault="00C74FDB" w:rsidP="00C74FDB">
      <w:pPr>
        <w:rPr>
          <w:lang w:val="en-US" w:eastAsia="ja-JP"/>
        </w:rPr>
      </w:pPr>
    </w:p>
    <w:p w:rsidR="00C74FDB" w:rsidRPr="00C74FDB" w:rsidRDefault="00C74FDB" w:rsidP="00C74FDB">
      <w:pPr>
        <w:pStyle w:val="AnnexNoTitle"/>
        <w:rPr>
          <w:lang w:val="en-US"/>
        </w:rPr>
      </w:pPr>
      <w:r w:rsidRPr="00C74FDB">
        <w:rPr>
          <w:lang w:val="en-US"/>
        </w:rPr>
        <w:t>Annex 4</w:t>
      </w:r>
      <w:r w:rsidRPr="00C74FDB">
        <w:rPr>
          <w:lang w:val="en-US"/>
        </w:rPr>
        <w:br/>
      </w:r>
      <w:r w:rsidRPr="00C74FDB">
        <w:rPr>
          <w:lang w:val="en-US"/>
        </w:rPr>
        <w:br/>
        <w:t xml:space="preserve">Procedure for determining the gain of a sectoral antenna at an arbitrary </w:t>
      </w:r>
      <w:r w:rsidRPr="00C74FDB">
        <w:rPr>
          <w:lang w:val="en-US"/>
        </w:rPr>
        <w:br/>
        <w:t xml:space="preserve">off-axis angle specified by an azimuth angle and an elevation angle </w:t>
      </w:r>
      <w:r w:rsidRPr="00C74FDB">
        <w:rPr>
          <w:lang w:val="en-US"/>
        </w:rPr>
        <w:br/>
        <w:t>referenced to the boresight of the antenna</w:t>
      </w:r>
    </w:p>
    <w:p w:rsidR="00C74FDB" w:rsidRPr="00C74FDB" w:rsidRDefault="00C74FDB" w:rsidP="00C74FDB">
      <w:pPr>
        <w:pStyle w:val="Heading1"/>
        <w:rPr>
          <w:lang w:val="en-US"/>
        </w:rPr>
      </w:pPr>
      <w:r w:rsidRPr="00C74FDB">
        <w:rPr>
          <w:lang w:val="en-US"/>
        </w:rPr>
        <w:t>1</w:t>
      </w:r>
      <w:r w:rsidRPr="00C74FDB">
        <w:rPr>
          <w:lang w:val="en-US"/>
        </w:rPr>
        <w:tab/>
        <w:t>Analysis</w:t>
      </w:r>
    </w:p>
    <w:p w:rsidR="00C74FDB" w:rsidRPr="00C74FDB" w:rsidRDefault="00C74FDB" w:rsidP="00C74FDB">
      <w:pPr>
        <w:rPr>
          <w:lang w:val="en-US"/>
        </w:rPr>
      </w:pPr>
      <w:r w:rsidRPr="00C74FDB">
        <w:rPr>
          <w:lang w:val="en-US"/>
        </w:rPr>
        <w:t xml:space="preserve">The basic geometry for determining the gain of a sectoral antenna at an arbitrary off-axis angle is shown in Fig. 17. It is assumed that the antenna is located at the centre of the spherical coordinate system; the direction of maximum radiation is along the x-axis; the x-y plane is the local horizontal plane; the elevation plane contains the z-axis; and, </w:t>
      </w:r>
      <w:r w:rsidRPr="00C74FDB">
        <w:rPr>
          <w:bCs/>
          <w:i/>
          <w:lang w:val="en-US"/>
        </w:rPr>
        <w:t>u</w:t>
      </w:r>
      <w:r w:rsidRPr="00C74FDB">
        <w:rPr>
          <w:bCs/>
          <w:iCs/>
          <w:vertAlign w:val="subscript"/>
          <w:lang w:val="en-US"/>
        </w:rPr>
        <w:t xml:space="preserve">0 </w:t>
      </w:r>
      <w:r w:rsidRPr="00C74FDB">
        <w:rPr>
          <w:lang w:val="en-US"/>
        </w:rPr>
        <w:t>is a unit vector whose direction is used to determine the gain of the sectoral antenna. In analysing sectoral antennas in particular, it is important to observe the range of validity of the azimuth and elevation angles:</w:t>
      </w:r>
    </w:p>
    <w:p w:rsidR="00C74FDB" w:rsidRPr="001123F0" w:rsidRDefault="00C74FDB" w:rsidP="00CD3E74">
      <w:pPr>
        <w:pStyle w:val="Equation"/>
      </w:pPr>
      <w:r w:rsidRPr="00C74FDB">
        <w:rPr>
          <w:lang w:val="en-US"/>
        </w:rPr>
        <w:tab/>
      </w:r>
      <w:r w:rsidRPr="00C74FDB">
        <w:rPr>
          <w:lang w:val="en-US"/>
        </w:rPr>
        <w:tab/>
      </w:r>
      <w:r w:rsidR="00CD3E74" w:rsidRPr="001123F0">
        <w:rPr>
          <w:position w:val="-26"/>
        </w:rPr>
        <w:object w:dxaOrig="1900" w:dyaOrig="639">
          <v:shape id="_x0000_i1132" type="#_x0000_t75" style="width:96pt;height:31.5pt" o:ole="">
            <v:imagedata r:id="rId228" o:title=""/>
          </v:shape>
          <o:OLEObject Type="Embed" ProgID="Equation.3" ShapeID="_x0000_i1132" DrawAspect="Content" ObjectID="_1399292294" r:id="rId229"/>
        </w:object>
      </w:r>
    </w:p>
    <w:p w:rsidR="00C74FDB" w:rsidRPr="00C74FDB" w:rsidRDefault="00C74FDB" w:rsidP="002E4BE4">
      <w:pPr>
        <w:rPr>
          <w:lang w:val="en-US"/>
        </w:rPr>
      </w:pPr>
      <w:r w:rsidRPr="00C74FDB">
        <w:rPr>
          <w:lang w:val="en-US"/>
        </w:rPr>
        <w:t xml:space="preserve">Also observe that the range of validity of the angle </w:t>
      </w:r>
      <w:r w:rsidR="002E4BE4">
        <w:rPr>
          <w:lang w:val="en-US"/>
        </w:rPr>
        <w:sym w:font="Symbol" w:char="F061"/>
      </w:r>
      <w:r w:rsidRPr="00C74FDB">
        <w:rPr>
          <w:lang w:val="en-US"/>
        </w:rPr>
        <w:t xml:space="preserve"> is</w:t>
      </w:r>
    </w:p>
    <w:p w:rsidR="00C74FDB" w:rsidRPr="001123F0" w:rsidRDefault="00C74FDB" w:rsidP="00C74FDB">
      <w:pPr>
        <w:pStyle w:val="Equation"/>
      </w:pPr>
      <w:r w:rsidRPr="00C74FDB">
        <w:rPr>
          <w:lang w:val="en-US"/>
        </w:rPr>
        <w:tab/>
      </w:r>
      <w:r w:rsidRPr="00C74FDB">
        <w:rPr>
          <w:lang w:val="en-US"/>
        </w:rPr>
        <w:tab/>
      </w:r>
      <w:r w:rsidR="00CD3E74" w:rsidRPr="001123F0">
        <w:rPr>
          <w:position w:val="-6"/>
        </w:rPr>
        <w:object w:dxaOrig="1680" w:dyaOrig="279">
          <v:shape id="_x0000_i1133" type="#_x0000_t75" style="width:84.75pt;height:14.25pt" o:ole="">
            <v:imagedata r:id="rId230" o:title=""/>
          </v:shape>
          <o:OLEObject Type="Embed" ProgID="Equation.3" ShapeID="_x0000_i1133" DrawAspect="Content" ObjectID="_1399292295" r:id="rId231"/>
        </w:object>
      </w:r>
      <w:r w:rsidRPr="001123F0">
        <w:tab/>
      </w:r>
    </w:p>
    <w:p w:rsidR="00C74FDB" w:rsidRPr="00C74FDB" w:rsidRDefault="00C74FDB" w:rsidP="00C74FDB">
      <w:pPr>
        <w:pStyle w:val="FigureNo"/>
        <w:rPr>
          <w:lang w:val="en-US"/>
        </w:rPr>
      </w:pPr>
      <w:r w:rsidRPr="00C74FDB">
        <w:rPr>
          <w:lang w:val="en-US"/>
        </w:rPr>
        <w:lastRenderedPageBreak/>
        <w:t>Figure 17</w:t>
      </w:r>
    </w:p>
    <w:p w:rsidR="00C74FDB" w:rsidRPr="00C74FDB" w:rsidRDefault="00C74FDB" w:rsidP="00C74FDB">
      <w:pPr>
        <w:pStyle w:val="Figuretitle"/>
        <w:rPr>
          <w:lang w:val="en-US"/>
        </w:rPr>
      </w:pPr>
      <w:r w:rsidRPr="00C74FDB">
        <w:rPr>
          <w:lang w:val="en-US"/>
        </w:rPr>
        <w:t>Determining the off-boresight angle given the azimuth and elevation angle of interest</w:t>
      </w:r>
    </w:p>
    <w:p w:rsidR="00C74FDB" w:rsidRPr="002F766A" w:rsidRDefault="00C74FDB" w:rsidP="00A92CE8">
      <w:pPr>
        <w:pStyle w:val="Figure"/>
        <w:rPr>
          <w:lang w:eastAsia="ja-JP"/>
        </w:rPr>
      </w:pPr>
      <w:r>
        <w:rPr>
          <w:noProof/>
          <w:lang w:val="en-US" w:eastAsia="zh-CN"/>
        </w:rPr>
        <mc:AlternateContent>
          <mc:Choice Requires="wps">
            <w:drawing>
              <wp:anchor distT="4294967293" distB="4294967293" distL="114300" distR="114300" simplePos="0" relativeHeight="251660288" behindDoc="0" locked="0" layoutInCell="1" allowOverlap="1" wp14:anchorId="53005195" wp14:editId="4E469BDE">
                <wp:simplePos x="0" y="0"/>
                <wp:positionH relativeFrom="column">
                  <wp:posOffset>2760980</wp:posOffset>
                </wp:positionH>
                <wp:positionV relativeFrom="paragraph">
                  <wp:posOffset>1873884</wp:posOffset>
                </wp:positionV>
                <wp:extent cx="148590" cy="0"/>
                <wp:effectExtent l="0" t="0" r="2286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7.4pt,147.55pt" to="229.1pt,1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o9vHg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" strokecolor="red"/>
            </w:pict>
          </mc:Fallback>
        </mc:AlternateContent>
      </w:r>
      <w:r w:rsidR="00A92CE8">
        <w:rPr>
          <w:noProof/>
          <w:lang w:val="en-US" w:eastAsia="zh-CN"/>
        </w:rPr>
        <w:object w:dxaOrig="6887" w:dyaOrig="5924">
          <v:shape id="_x0000_i1134" type="#_x0000_t75" style="width:257.25pt;height:221.25pt;mso-position-horizontal:absolute" o:ole="">
            <v:imagedata r:id="rId232" o:title=""/>
          </v:shape>
          <o:OLEObject Type="Embed" ProgID="CorelDRAW.Graphic.14" ShapeID="_x0000_i1134" DrawAspect="Content" ObjectID="_1399292296" r:id="rId233"/>
        </w:object>
      </w:r>
    </w:p>
    <w:p w:rsidR="00C74FDB" w:rsidRPr="00C74FDB" w:rsidRDefault="00C74FDB" w:rsidP="00C74FDB">
      <w:pPr>
        <w:rPr>
          <w:lang w:val="en-US"/>
        </w:rPr>
      </w:pPr>
      <w:r>
        <w:rPr>
          <w:noProof/>
          <w:lang w:val="en-US" w:eastAsia="zh-CN"/>
        </w:rPr>
        <mc:AlternateContent>
          <mc:Choice Requires="wps">
            <w:drawing>
              <wp:anchor distT="0" distB="0" distL="114300" distR="114300" simplePos="0" relativeHeight="251661312" behindDoc="0" locked="0" layoutInCell="1" allowOverlap="1" wp14:anchorId="791E4E71" wp14:editId="1AB44734">
                <wp:simplePos x="0" y="0"/>
                <wp:positionH relativeFrom="column">
                  <wp:posOffset>3105150</wp:posOffset>
                </wp:positionH>
                <wp:positionV relativeFrom="paragraph">
                  <wp:posOffset>1690370</wp:posOffset>
                </wp:positionV>
                <wp:extent cx="90805" cy="90805"/>
                <wp:effectExtent l="0" t="0" r="4445"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44.5pt;margin-top:133.1pt;width:7.15pt;height: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" stroked="f"/>
            </w:pict>
          </mc:Fallback>
        </mc:AlternateContent>
      </w:r>
      <w:r w:rsidRPr="00C74FDB">
        <w:rPr>
          <w:lang w:val="en-US"/>
        </w:rPr>
        <w:t>The two fundamental assumptions regarding this procedure are that:</w:t>
      </w:r>
    </w:p>
    <w:p w:rsidR="00C74FDB" w:rsidRPr="00C74FDB" w:rsidRDefault="00C74FDB" w:rsidP="00C74FDB">
      <w:pPr>
        <w:pStyle w:val="enumlev1"/>
        <w:rPr>
          <w:lang w:val="en-US" w:eastAsia="ja-JP"/>
        </w:rPr>
      </w:pPr>
      <w:r w:rsidRPr="00C74FDB">
        <w:rPr>
          <w:lang w:val="en-US"/>
        </w:rPr>
        <w:t>–</w:t>
      </w:r>
      <w:r w:rsidRPr="00C74FDB">
        <w:rPr>
          <w:lang w:val="en-US"/>
        </w:rPr>
        <w:tab/>
        <w:t>the –3 dB gain contour of the far-field pattern when plotted in two-dimensions as a function of the azimuth and elevation angles will be an ellipse as shown in Fig. 18; and</w:t>
      </w:r>
    </w:p>
    <w:p w:rsidR="00C74FDB" w:rsidRPr="00C74FDB" w:rsidRDefault="00C74FDB" w:rsidP="00C74FDB">
      <w:pPr>
        <w:pStyle w:val="enumlev1"/>
        <w:rPr>
          <w:lang w:val="en-US"/>
        </w:rPr>
      </w:pPr>
      <w:r w:rsidRPr="00C74FDB">
        <w:rPr>
          <w:lang w:val="en-US"/>
        </w:rPr>
        <w:t>–</w:t>
      </w:r>
      <w:r w:rsidRPr="00C74FDB">
        <w:rPr>
          <w:lang w:val="en-US"/>
        </w:rPr>
        <w:tab/>
        <w:t>the gain of the sectoral antenna at an arbitrary off-axis angle is a function of the 3 dB beamwidth and the beamwidth of the antenna when measured in the plane containing the x</w:t>
      </w:r>
      <w:r w:rsidRPr="00C74FDB">
        <w:rPr>
          <w:lang w:val="en-US"/>
        </w:rPr>
        <w:noBreakHyphen/>
        <w:t xml:space="preserve">axis and the unit vector </w:t>
      </w:r>
      <w:r w:rsidRPr="00C74FDB">
        <w:rPr>
          <w:bCs/>
          <w:i/>
          <w:lang w:val="en-US"/>
        </w:rPr>
        <w:t>u</w:t>
      </w:r>
      <w:r w:rsidRPr="00C74FDB">
        <w:rPr>
          <w:bCs/>
          <w:iCs/>
          <w:vertAlign w:val="subscript"/>
          <w:lang w:val="en-US"/>
        </w:rPr>
        <w:t>0</w:t>
      </w:r>
      <w:r w:rsidRPr="00C74FDB">
        <w:rPr>
          <w:lang w:val="en-US"/>
        </w:rPr>
        <w:t xml:space="preserve"> (see Fig. 17).</w:t>
      </w:r>
    </w:p>
    <w:p w:rsidR="00C74FDB" w:rsidRPr="00C74FDB" w:rsidRDefault="00C74FDB" w:rsidP="002E4BE4">
      <w:pPr>
        <w:rPr>
          <w:lang w:val="en-US"/>
        </w:rPr>
      </w:pPr>
      <w:r w:rsidRPr="00C74FDB">
        <w:rPr>
          <w:lang w:val="en-US"/>
        </w:rPr>
        <w:t xml:space="preserve">Given the 3 dB beamwidth (degrees) of the sectoral antenna in the azimuth and elevation planes, </w:t>
      </w:r>
      <w:r w:rsidR="002E4BE4">
        <w:rPr>
          <w:lang w:val="en-US"/>
        </w:rPr>
        <w:sym w:font="Symbol" w:char="F06A"/>
      </w:r>
      <w:r w:rsidRPr="00C74FDB">
        <w:rPr>
          <w:vertAlign w:val="subscript"/>
          <w:lang w:val="en-US"/>
        </w:rPr>
        <w:t>3</w:t>
      </w:r>
      <w:r w:rsidRPr="00C74FDB">
        <w:rPr>
          <w:lang w:val="en-US"/>
        </w:rPr>
        <w:t xml:space="preserve"> and </w:t>
      </w:r>
      <w:r w:rsidR="002E4BE4">
        <w:rPr>
          <w:lang w:val="en-US"/>
        </w:rPr>
        <w:sym w:font="Symbol" w:char="F071"/>
      </w:r>
      <w:r w:rsidRPr="00C74FDB">
        <w:rPr>
          <w:vertAlign w:val="subscript"/>
          <w:lang w:val="en-US"/>
        </w:rPr>
        <w:t>3</w:t>
      </w:r>
      <w:r w:rsidRPr="00C74FDB">
        <w:rPr>
          <w:lang w:val="en-US"/>
        </w:rPr>
        <w:t xml:space="preserve">, the numerical value of the boresight gain is given, on a provisional basis, by (see </w:t>
      </w:r>
      <w:r w:rsidRPr="00C74FDB">
        <w:rPr>
          <w:i/>
          <w:lang w:val="en-US"/>
        </w:rPr>
        <w:t>recommends</w:t>
      </w:r>
      <w:r w:rsidRPr="00C74FDB">
        <w:rPr>
          <w:lang w:val="en-US"/>
        </w:rPr>
        <w:t xml:space="preserve"> 3.3 and equation (32a)).</w:t>
      </w:r>
    </w:p>
    <w:p w:rsidR="00C74FDB" w:rsidRPr="00C74FDB" w:rsidRDefault="00C74FDB" w:rsidP="00C74FDB">
      <w:pPr>
        <w:pStyle w:val="Equation"/>
        <w:rPr>
          <w:lang w:val="en-US"/>
        </w:rPr>
      </w:pPr>
      <w:r w:rsidRPr="00C74FDB">
        <w:rPr>
          <w:lang w:val="en-US"/>
        </w:rPr>
        <w:tab/>
      </w:r>
      <w:r w:rsidRPr="00C74FDB">
        <w:rPr>
          <w:lang w:val="en-US"/>
        </w:rPr>
        <w:tab/>
      </w:r>
      <w:r w:rsidR="00CD3E74" w:rsidRPr="002F766A">
        <w:rPr>
          <w:position w:val="-30"/>
        </w:rPr>
        <w:object w:dxaOrig="1280" w:dyaOrig="680">
          <v:shape id="_x0000_i1135" type="#_x0000_t75" style="width:62.25pt;height:33.75pt" o:ole="" fillcolor="window">
            <v:imagedata r:id="rId234" o:title=""/>
          </v:shape>
          <o:OLEObject Type="Embed" ProgID="Equation.3" ShapeID="_x0000_i1135" DrawAspect="Content" ObjectID="_1399292297" r:id="rId235"/>
        </w:object>
      </w:r>
      <w:r w:rsidRPr="00C74FDB">
        <w:rPr>
          <w:lang w:val="en-US"/>
        </w:rPr>
        <w:tab/>
        <w:t>(40)</w:t>
      </w:r>
    </w:p>
    <w:p w:rsidR="00C74FDB" w:rsidRPr="00C74FDB" w:rsidRDefault="00C74FDB" w:rsidP="002E4BE4">
      <w:pPr>
        <w:rPr>
          <w:lang w:val="en-US"/>
        </w:rPr>
      </w:pPr>
      <w:r w:rsidRPr="00C74FDB">
        <w:rPr>
          <w:lang w:val="en-US"/>
        </w:rPr>
        <w:t>The first step in evaluating the gain of the sectoral antenna at an arbitrary off-axis angle,</w:t>
      </w:r>
      <w:r w:rsidR="002E4BE4">
        <w:rPr>
          <w:lang w:val="en-US"/>
        </w:rPr>
        <w:t xml:space="preserve"> </w:t>
      </w:r>
      <w:r w:rsidR="002E4BE4">
        <w:rPr>
          <w:lang w:val="en-US"/>
        </w:rPr>
        <w:sym w:font="Symbol" w:char="F06A"/>
      </w:r>
      <w:r w:rsidRPr="00C74FDB">
        <w:rPr>
          <w:lang w:val="en-US"/>
        </w:rPr>
        <w:t xml:space="preserve"> and </w:t>
      </w:r>
      <w:r w:rsidRPr="002F766A">
        <w:rPr>
          <w:szCs w:val="24"/>
        </w:rPr>
        <w:sym w:font="Symbol" w:char="F071"/>
      </w:r>
      <w:r w:rsidRPr="00C74FDB">
        <w:rPr>
          <w:lang w:val="en-US"/>
        </w:rPr>
        <w:t xml:space="preserve">, is to determine the value of </w:t>
      </w:r>
      <w:r w:rsidRPr="002F766A">
        <w:rPr>
          <w:szCs w:val="24"/>
        </w:rPr>
        <w:sym w:font="Symbol" w:char="F061"/>
      </w:r>
      <w:r w:rsidRPr="00C74FDB">
        <w:rPr>
          <w:lang w:val="en-US"/>
        </w:rPr>
        <w:t xml:space="preserve">. Referring to Fig. 17 and recognizing that abc is a right-spherical triangle, </w:t>
      </w:r>
      <w:r w:rsidRPr="002F766A">
        <w:rPr>
          <w:szCs w:val="24"/>
        </w:rPr>
        <w:sym w:font="Symbol" w:char="F061"/>
      </w:r>
      <w:r w:rsidRPr="00C74FDB">
        <w:rPr>
          <w:lang w:val="en-US"/>
        </w:rPr>
        <w:t xml:space="preserve"> is given by:</w:t>
      </w:r>
    </w:p>
    <w:p w:rsidR="00CD3E74" w:rsidRDefault="00C74FDB" w:rsidP="00CD3E74">
      <w:pPr>
        <w:pStyle w:val="Equation"/>
        <w:rPr>
          <w:lang w:val="en-US"/>
        </w:rPr>
      </w:pPr>
      <w:r w:rsidRPr="00C74FDB">
        <w:rPr>
          <w:lang w:val="en-US"/>
        </w:rPr>
        <w:tab/>
      </w:r>
      <w:r w:rsidRPr="00C74FDB">
        <w:rPr>
          <w:lang w:val="en-US"/>
        </w:rPr>
        <w:tab/>
      </w:r>
      <w:r w:rsidR="00CD3E74" w:rsidRPr="00CD3E74">
        <w:rPr>
          <w:position w:val="-30"/>
        </w:rPr>
        <w:object w:dxaOrig="1800" w:dyaOrig="720">
          <v:shape id="_x0000_i1136" type="#_x0000_t75" style="width:90pt;height:36pt" o:ole="" fillcolor="window">
            <v:imagedata r:id="rId236" o:title=""/>
          </v:shape>
          <o:OLEObject Type="Embed" ProgID="Equation.3" ShapeID="_x0000_i1136" DrawAspect="Content" ObjectID="_1399292298" r:id="rId237"/>
        </w:object>
      </w:r>
      <w:r w:rsidRPr="00C74FDB">
        <w:rPr>
          <w:lang w:val="en-US" w:eastAsia="ja-JP"/>
        </w:rPr>
        <w:t xml:space="preserve">,    </w:t>
      </w:r>
      <w:r w:rsidR="00CD3E74" w:rsidRPr="00FD45B6">
        <w:rPr>
          <w:position w:val="-6"/>
        </w:rPr>
        <w:object w:dxaOrig="1680" w:dyaOrig="279">
          <v:shape id="_x0000_i1137" type="#_x0000_t75" style="width:84.75pt;height:14.25pt" o:ole="">
            <v:imagedata r:id="rId238" o:title=""/>
          </v:shape>
          <o:OLEObject Type="Embed" ProgID="Equation.3" ShapeID="_x0000_i1137" DrawAspect="Content" ObjectID="_1399292299" r:id="rId239"/>
        </w:object>
      </w:r>
      <w:r w:rsidRPr="00C74FDB">
        <w:rPr>
          <w:lang w:val="en-US"/>
        </w:rPr>
        <w:tab/>
        <w:t>(41a)</w:t>
      </w:r>
    </w:p>
    <w:p w:rsidR="00C74FDB" w:rsidRPr="00C74FDB" w:rsidRDefault="00C74FDB" w:rsidP="00C74FDB">
      <w:pPr>
        <w:rPr>
          <w:lang w:val="en-US"/>
        </w:rPr>
      </w:pPr>
      <w:r w:rsidRPr="00C74FDB">
        <w:rPr>
          <w:lang w:val="en-US"/>
        </w:rPr>
        <w:t>and the off-axis angle in the plane adc is given by:</w:t>
      </w:r>
    </w:p>
    <w:p w:rsidR="00C74FDB" w:rsidRPr="00C74FDB" w:rsidRDefault="00C74FDB" w:rsidP="00C74FDB">
      <w:pPr>
        <w:pStyle w:val="Equation"/>
        <w:rPr>
          <w:lang w:val="en-US" w:eastAsia="ja-JP"/>
        </w:rPr>
      </w:pPr>
      <w:r w:rsidRPr="00C74FDB">
        <w:rPr>
          <w:lang w:val="en-US"/>
        </w:rPr>
        <w:tab/>
      </w:r>
      <w:r w:rsidRPr="00C74FDB">
        <w:rPr>
          <w:lang w:val="en-US"/>
        </w:rPr>
        <w:tab/>
      </w:r>
      <w:r w:rsidR="00CD3E74" w:rsidRPr="00FD3BEC">
        <w:rPr>
          <w:position w:val="-10"/>
        </w:rPr>
        <w:object w:dxaOrig="2220" w:dyaOrig="340">
          <v:shape id="_x0000_i1138" type="#_x0000_t75" style="width:109.5pt;height:17.25pt" o:ole="" fillcolor="window">
            <v:imagedata r:id="rId240" o:title=""/>
          </v:shape>
          <o:OLEObject Type="Embed" ProgID="Equation.3" ShapeID="_x0000_i1138" DrawAspect="Content" ObjectID="_1399292300" r:id="rId241"/>
        </w:object>
      </w:r>
      <w:r w:rsidRPr="00C74FDB">
        <w:rPr>
          <w:position w:val="-10"/>
          <w:lang w:val="en-US" w:eastAsia="ja-JP"/>
        </w:rPr>
        <w:t>,</w:t>
      </w:r>
      <w:r w:rsidRPr="00C74FDB">
        <w:rPr>
          <w:lang w:val="en-US" w:eastAsia="ja-JP"/>
        </w:rPr>
        <w:t xml:space="preserve">      </w:t>
      </w:r>
      <w:r w:rsidR="00CD3E74" w:rsidRPr="00FD3BEC">
        <w:rPr>
          <w:position w:val="-10"/>
        </w:rPr>
        <w:object w:dxaOrig="1359" w:dyaOrig="320">
          <v:shape id="_x0000_i1139" type="#_x0000_t75" style="width:67.5pt;height:15pt" o:ole="">
            <v:imagedata r:id="rId242" o:title=""/>
          </v:shape>
          <o:OLEObject Type="Embed" ProgID="Equation.3" ShapeID="_x0000_i1139" DrawAspect="Content" ObjectID="_1399292301" r:id="rId243"/>
        </w:object>
      </w:r>
      <w:r w:rsidRPr="00C74FDB">
        <w:rPr>
          <w:lang w:val="en-US"/>
        </w:rPr>
        <w:tab/>
        <w:t>(41b)</w:t>
      </w:r>
    </w:p>
    <w:p w:rsidR="00C74FDB" w:rsidRPr="00C74FDB" w:rsidRDefault="00C74FDB" w:rsidP="00C74FDB">
      <w:pPr>
        <w:pStyle w:val="FigureNo"/>
        <w:rPr>
          <w:lang w:val="en-US"/>
        </w:rPr>
      </w:pPr>
      <w:r w:rsidRPr="00C74FDB">
        <w:rPr>
          <w:lang w:val="en-US"/>
        </w:rPr>
        <w:lastRenderedPageBreak/>
        <w:t>Figure 18</w:t>
      </w:r>
    </w:p>
    <w:p w:rsidR="00C74FDB" w:rsidRPr="00C74FDB" w:rsidRDefault="00C74FDB" w:rsidP="00CD3E74">
      <w:pPr>
        <w:pStyle w:val="Figuretitle"/>
        <w:spacing w:after="240"/>
        <w:rPr>
          <w:lang w:val="en-US"/>
        </w:rPr>
      </w:pPr>
      <w:r w:rsidRPr="00C74FDB">
        <w:rPr>
          <w:lang w:val="en-US"/>
        </w:rPr>
        <w:t>Determination of the 3 dB beamwidth of an elliptical beam</w:t>
      </w:r>
      <w:r w:rsidR="00CD3E74">
        <w:rPr>
          <w:lang w:val="en-US"/>
        </w:rPr>
        <w:t xml:space="preserve"> </w:t>
      </w:r>
      <w:r w:rsidRPr="00C74FDB">
        <w:rPr>
          <w:lang w:val="en-US"/>
        </w:rPr>
        <w:t xml:space="preserve">at an arbitrary inclination angle </w:t>
      </w:r>
      <w:r w:rsidRPr="002F766A">
        <w:sym w:font="Symbol" w:char="F061"/>
      </w:r>
    </w:p>
    <w:p w:rsidR="00C74FDB" w:rsidRPr="002F766A" w:rsidRDefault="005A6FEF" w:rsidP="00CD3E74">
      <w:pPr>
        <w:pStyle w:val="Figure"/>
        <w:rPr>
          <w:lang w:eastAsia="ja-JP"/>
        </w:rPr>
      </w:pPr>
      <w:r>
        <w:object w:dxaOrig="11982" w:dyaOrig="6719">
          <v:shape id="_x0000_i1140" type="#_x0000_t75" style="width:445.5pt;height:249.75pt" o:ole="">
            <v:imagedata r:id="rId244" o:title=""/>
          </v:shape>
          <o:OLEObject Type="Embed" ProgID="CorelDRAW.Graphic.14" ShapeID="_x0000_i1140" DrawAspect="Content" ObjectID="_1399292302" r:id="rId245"/>
        </w:object>
      </w:r>
    </w:p>
    <w:p w:rsidR="00C74FDB" w:rsidRPr="002F766A" w:rsidRDefault="00C74FDB" w:rsidP="00C74FDB">
      <w:pPr>
        <w:spacing w:before="0"/>
        <w:jc w:val="center"/>
      </w:pPr>
    </w:p>
    <w:p w:rsidR="00C74FDB" w:rsidRDefault="00C74FDB" w:rsidP="00C74FDB">
      <w:pPr>
        <w:rPr>
          <w:lang w:val="en-US"/>
        </w:rPr>
      </w:pPr>
      <w:r w:rsidRPr="00C74FDB">
        <w:rPr>
          <w:lang w:val="en-US"/>
        </w:rPr>
        <w:t>Given that the beam is elliptical, the 3 dB beamwidth of the sectoral antenna in the plane adc in Fig. 17 is determined from:</w:t>
      </w:r>
    </w:p>
    <w:p w:rsidR="00CD3E74" w:rsidRPr="00C74FDB" w:rsidRDefault="00CD3E74" w:rsidP="00CD3E74">
      <w:pPr>
        <w:pStyle w:val="Equation"/>
        <w:rPr>
          <w:lang w:val="en-US" w:eastAsia="ja-JP"/>
        </w:rPr>
      </w:pPr>
      <w:r>
        <w:rPr>
          <w:lang w:val="en-US" w:eastAsia="ja-JP"/>
        </w:rPr>
        <w:tab/>
      </w:r>
      <w:r>
        <w:rPr>
          <w:lang w:val="en-US" w:eastAsia="ja-JP"/>
        </w:rPr>
        <w:tab/>
      </w:r>
      <w:r w:rsidRPr="00CD3E74">
        <w:rPr>
          <w:position w:val="-80"/>
        </w:rPr>
        <w:object w:dxaOrig="2820" w:dyaOrig="1180">
          <v:shape id="_x0000_i1141" type="#_x0000_t75" style="width:137.25pt;height:58.5pt" o:ole="" fillcolor="window">
            <v:imagedata r:id="rId246" o:title=""/>
          </v:shape>
          <o:OLEObject Type="Embed" ProgID="Equation.3" ShapeID="_x0000_i1141" DrawAspect="Content" ObjectID="_1399292303" r:id="rId247"/>
        </w:object>
      </w:r>
      <w:r w:rsidRPr="00CD3E74">
        <w:rPr>
          <w:lang w:val="en-US"/>
        </w:rPr>
        <w:tab/>
        <w:t>(42)</w:t>
      </w:r>
    </w:p>
    <w:p w:rsidR="00C74FDB" w:rsidRPr="00C74FDB" w:rsidRDefault="00C74FDB" w:rsidP="00C74FDB">
      <w:pPr>
        <w:ind w:right="-284"/>
        <w:rPr>
          <w:color w:val="000000"/>
          <w:lang w:val="en-US" w:eastAsia="ja-JP"/>
        </w:rPr>
      </w:pPr>
      <w:r w:rsidRPr="00C74FDB">
        <w:rPr>
          <w:lang w:val="en-US"/>
        </w:rPr>
        <w:t xml:space="preserve">The gain of the sectoral antenna at this arbitrary off-axis angle may be determined, on a provisional basis, using the reference radiation pattern given in </w:t>
      </w:r>
      <w:r w:rsidRPr="00C74FDB">
        <w:rPr>
          <w:i/>
          <w:lang w:val="en-US"/>
        </w:rPr>
        <w:t xml:space="preserve">recommends </w:t>
      </w:r>
      <w:r w:rsidRPr="00C74FDB">
        <w:rPr>
          <w:lang w:val="en-US"/>
        </w:rPr>
        <w:t>3.1 and 3.2 of this Recommendation.</w:t>
      </w:r>
    </w:p>
    <w:p w:rsidR="00C74FDB" w:rsidRPr="00C74FDB" w:rsidRDefault="00C74FDB" w:rsidP="00C74FDB">
      <w:pPr>
        <w:pStyle w:val="Heading1"/>
        <w:rPr>
          <w:lang w:val="en-US"/>
        </w:rPr>
      </w:pPr>
      <w:r w:rsidRPr="00C74FDB">
        <w:rPr>
          <w:lang w:val="en-US"/>
        </w:rPr>
        <w:t>2</w:t>
      </w:r>
      <w:r w:rsidRPr="00C74FDB">
        <w:rPr>
          <w:lang w:val="en-US"/>
        </w:rPr>
        <w:tab/>
        <w:t>Conclusion</w:t>
      </w:r>
    </w:p>
    <w:p w:rsidR="00C74FDB" w:rsidRPr="00C74FDB" w:rsidRDefault="00C74FDB" w:rsidP="00CD3E74">
      <w:pPr>
        <w:rPr>
          <w:lang w:val="en-US"/>
        </w:rPr>
      </w:pPr>
      <w:r w:rsidRPr="00C74FDB">
        <w:rPr>
          <w:lang w:val="en-US"/>
        </w:rPr>
        <w:t>A procedure has been given to evaluate the gain of a sectoral antenna at an arbitrary off-axis angle as referenced to the direction of the maximum gain of the antenna. The importance of observing the range of validity of the azimuth and elevation angles in modelling the radiation pattern of a sectoral antenna has been emphasized.</w:t>
      </w:r>
      <w:r w:rsidRPr="00C74FDB">
        <w:rPr>
          <w:lang w:val="en-US" w:eastAsia="ja-JP"/>
        </w:rPr>
        <w:t xml:space="preserve"> </w:t>
      </w:r>
      <w:r w:rsidRPr="00C74FDB">
        <w:rPr>
          <w:lang w:val="en-US"/>
        </w:rPr>
        <w:t>Further study is required to demonstrate the range of gain and beamwidths in the azimuth and elevation planes over which the reference gain representation used here (equations (2), (3) and (40)) is valid for sectoral antennas. Administrations are requested to submit measured patterns of sectoral antennas in order that this determination may be made</w:t>
      </w:r>
      <w:r w:rsidRPr="00C74FDB">
        <w:rPr>
          <w:lang w:val="en-US" w:eastAsia="ja-JP"/>
        </w:rPr>
        <w:t xml:space="preserve"> (see also Annex 8)</w:t>
      </w:r>
      <w:r w:rsidRPr="00C74FDB">
        <w:rPr>
          <w:lang w:val="en-US"/>
        </w:rPr>
        <w:t>.</w:t>
      </w:r>
    </w:p>
    <w:p w:rsidR="00C74FDB" w:rsidRPr="00C74FDB" w:rsidRDefault="00C74FDB" w:rsidP="00CD3E74">
      <w:pPr>
        <w:pStyle w:val="AnnexNoTitle"/>
        <w:rPr>
          <w:lang w:val="en-US" w:eastAsia="ja-JP"/>
        </w:rPr>
      </w:pPr>
      <w:r w:rsidRPr="00C74FDB">
        <w:rPr>
          <w:lang w:val="en-US"/>
        </w:rPr>
        <w:lastRenderedPageBreak/>
        <w:t>Annex</w:t>
      </w:r>
      <w:r w:rsidRPr="00C74FDB">
        <w:rPr>
          <w:lang w:val="en-US" w:eastAsia="ja-JP"/>
        </w:rPr>
        <w:t xml:space="preserve"> 5</w:t>
      </w:r>
      <w:r w:rsidRPr="00C74FDB">
        <w:rPr>
          <w:lang w:val="en-US" w:eastAsia="ja-JP"/>
        </w:rPr>
        <w:br/>
      </w:r>
      <w:r w:rsidRPr="00C74FDB">
        <w:rPr>
          <w:lang w:val="en-US" w:eastAsia="ja-JP"/>
        </w:rPr>
        <w:br/>
        <w:t>Mathematical model of generic average radiation patterns</w:t>
      </w:r>
      <w:r w:rsidR="00CD3E74">
        <w:rPr>
          <w:lang w:val="en-US" w:eastAsia="ja-JP"/>
        </w:rPr>
        <w:t xml:space="preserve"> </w:t>
      </w:r>
      <w:r w:rsidRPr="00C74FDB">
        <w:rPr>
          <w:lang w:val="en-US" w:eastAsia="ja-JP"/>
        </w:rPr>
        <w:t>of omnidirectional</w:t>
      </w:r>
      <w:r w:rsidR="00CD3E74">
        <w:rPr>
          <w:lang w:val="en-US" w:eastAsia="ja-JP"/>
        </w:rPr>
        <w:br/>
      </w:r>
      <w:r w:rsidRPr="00C74FDB">
        <w:rPr>
          <w:lang w:val="en-US" w:eastAsia="ja-JP"/>
        </w:rPr>
        <w:t>and sectoral antennas for P-MP FWSs</w:t>
      </w:r>
      <w:r w:rsidR="00CD3E74">
        <w:rPr>
          <w:lang w:val="en-US" w:eastAsia="ja-JP"/>
        </w:rPr>
        <w:t xml:space="preserve"> </w:t>
      </w:r>
      <w:r w:rsidRPr="00C74FDB">
        <w:rPr>
          <w:lang w:val="en-US" w:eastAsia="ja-JP"/>
        </w:rPr>
        <w:t>for use</w:t>
      </w:r>
      <w:r w:rsidR="00CD3E74">
        <w:rPr>
          <w:lang w:val="en-US" w:eastAsia="ja-JP"/>
        </w:rPr>
        <w:br/>
      </w:r>
      <w:r w:rsidRPr="00C74FDB">
        <w:rPr>
          <w:lang w:val="en-US" w:eastAsia="ja-JP"/>
        </w:rPr>
        <w:t>in</w:t>
      </w:r>
      <w:r w:rsidR="00CD3E74">
        <w:rPr>
          <w:lang w:val="en-US" w:eastAsia="ja-JP"/>
        </w:rPr>
        <w:t xml:space="preserve"> </w:t>
      </w:r>
      <w:r w:rsidRPr="00C74FDB">
        <w:rPr>
          <w:lang w:val="en-US" w:eastAsia="ja-JP"/>
        </w:rPr>
        <w:t>statistical interference assessment</w:t>
      </w:r>
    </w:p>
    <w:p w:rsidR="00C74FDB" w:rsidRPr="00C74FDB" w:rsidRDefault="00C74FDB" w:rsidP="00C74FDB">
      <w:pPr>
        <w:pStyle w:val="Heading1"/>
        <w:spacing w:before="360"/>
        <w:rPr>
          <w:lang w:val="en-US" w:eastAsia="ja-JP"/>
        </w:rPr>
      </w:pPr>
      <w:r w:rsidRPr="00C74FDB">
        <w:rPr>
          <w:lang w:val="en-US" w:eastAsia="ja-JP"/>
        </w:rPr>
        <w:t>1</w:t>
      </w:r>
      <w:r w:rsidRPr="00C74FDB">
        <w:rPr>
          <w:lang w:val="en-US" w:eastAsia="ja-JP"/>
        </w:rPr>
        <w:tab/>
        <w:t>Introduction</w:t>
      </w:r>
    </w:p>
    <w:p w:rsidR="00C74FDB" w:rsidRPr="00C74FDB" w:rsidRDefault="00C74FDB" w:rsidP="00C74FDB">
      <w:pPr>
        <w:rPr>
          <w:lang w:val="en-US" w:eastAsia="ja-JP"/>
        </w:rPr>
      </w:pPr>
      <w:r w:rsidRPr="00C74FDB">
        <w:rPr>
          <w:lang w:val="en-US" w:eastAsia="ja-JP"/>
        </w:rPr>
        <w:t xml:space="preserve">The main text of this Recommendation (in </w:t>
      </w:r>
      <w:r w:rsidRPr="00C74FDB">
        <w:rPr>
          <w:i/>
          <w:lang w:val="en-US" w:eastAsia="ja-JP"/>
        </w:rPr>
        <w:t>recommends</w:t>
      </w:r>
      <w:r w:rsidRPr="00C74FDB">
        <w:rPr>
          <w:lang w:val="en-US" w:eastAsia="ja-JP"/>
        </w:rPr>
        <w:t xml:space="preserve"> 2.2 and 3.2) gives reference radiation patterns, representing average side-lobe levels for both omnidirectional (in azimuth) and sectoral antennas, which can be applied in the case of multiple interference entries or time-varying interference entries.</w:t>
      </w:r>
    </w:p>
    <w:p w:rsidR="00C74FDB" w:rsidRPr="00C74FDB" w:rsidRDefault="00C74FDB" w:rsidP="00C74FDB">
      <w:pPr>
        <w:rPr>
          <w:lang w:val="en-US" w:eastAsia="ja-JP"/>
        </w:rPr>
      </w:pPr>
      <w:r w:rsidRPr="00C74FDB">
        <w:rPr>
          <w:lang w:val="en-US" w:eastAsia="ja-JP"/>
        </w:rPr>
        <w:t xml:space="preserve">On the other hand, for use in spatial statistical analysis of the interference, e.g. from a few GSO satellite systems into a large number of interfered-with FWS, a mathematical model is required for generic radiation patterns as given in the later sections in this Annex. </w:t>
      </w:r>
    </w:p>
    <w:p w:rsidR="00C74FDB" w:rsidRPr="00C74FDB" w:rsidRDefault="00C74FDB" w:rsidP="00C74FDB">
      <w:pPr>
        <w:rPr>
          <w:lang w:val="en-US" w:eastAsia="ja-JP"/>
        </w:rPr>
      </w:pPr>
      <w:r w:rsidRPr="00C74FDB">
        <w:rPr>
          <w:lang w:val="en-US" w:eastAsia="ja-JP"/>
        </w:rPr>
        <w:t>It should be noted that these mathematical models based on the sinusoidal functions, when applied in multiple entry interference calculations, may lead to biased results unless the interference sources are distributed over a large range of azimuth/elevation angles. Therefore, use of these patterns is recommended only in the case stated above.</w:t>
      </w:r>
    </w:p>
    <w:p w:rsidR="00C74FDB" w:rsidRPr="00C74FDB" w:rsidRDefault="00C74FDB" w:rsidP="00C74FDB">
      <w:pPr>
        <w:pStyle w:val="Heading1"/>
        <w:rPr>
          <w:lang w:val="en-US" w:eastAsia="ja-JP"/>
        </w:rPr>
      </w:pPr>
      <w:r w:rsidRPr="00C74FDB">
        <w:rPr>
          <w:lang w:val="en-US" w:eastAsia="ja-JP"/>
        </w:rPr>
        <w:t>2</w:t>
      </w:r>
      <w:r w:rsidRPr="00C74FDB">
        <w:rPr>
          <w:lang w:val="en-US" w:eastAsia="ja-JP"/>
        </w:rPr>
        <w:tab/>
        <w:t>Mathematical model for omnidirectional antennas</w:t>
      </w:r>
    </w:p>
    <w:p w:rsidR="00C74FDB" w:rsidRPr="00C74FDB" w:rsidRDefault="00C74FDB" w:rsidP="00C74FDB">
      <w:pPr>
        <w:rPr>
          <w:lang w:val="en-US" w:eastAsia="ja-JP"/>
        </w:rPr>
      </w:pPr>
      <w:r w:rsidRPr="00C74FDB">
        <w:rPr>
          <w:lang w:val="en-US" w:eastAsia="ja-JP"/>
        </w:rPr>
        <w:t xml:space="preserve">In case of spatial analysis of the interference from one or a few GSO satellite systems into a large number of FS stations, the following average side-lobe patterns should be used for elevation angles that range from </w:t>
      </w:r>
      <w:r w:rsidRPr="00C74FDB">
        <w:rPr>
          <w:lang w:val="en-US"/>
        </w:rPr>
        <w:t>−</w:t>
      </w:r>
      <w:r w:rsidRPr="00C74FDB">
        <w:rPr>
          <w:lang w:val="en-US" w:eastAsia="ja-JP"/>
        </w:rPr>
        <w:t>9</w:t>
      </w:r>
      <w:r w:rsidRPr="00C74FDB">
        <w:rPr>
          <w:lang w:val="en-US"/>
        </w:rPr>
        <w:t>0° to 90°</w:t>
      </w:r>
      <w:r w:rsidRPr="00C74FDB">
        <w:rPr>
          <w:lang w:val="en-US" w:eastAsia="ja-JP"/>
        </w:rPr>
        <w:t xml:space="preserve"> (see Annex 1): </w:t>
      </w:r>
    </w:p>
    <w:p w:rsidR="00C74FDB" w:rsidRPr="00C74FDB" w:rsidRDefault="00C74FDB" w:rsidP="00C74FDB">
      <w:pPr>
        <w:pStyle w:val="Equation"/>
        <w:rPr>
          <w:lang w:val="en-US"/>
        </w:rPr>
      </w:pPr>
      <w:r w:rsidRPr="00C74FDB">
        <w:rPr>
          <w:lang w:val="en-US"/>
        </w:rPr>
        <w:tab/>
      </w:r>
      <w:r w:rsidRPr="00C74FDB">
        <w:rPr>
          <w:lang w:val="en-US"/>
        </w:rPr>
        <w:tab/>
      </w:r>
      <w:r w:rsidR="00CD3E74" w:rsidRPr="00CD3E74">
        <w:rPr>
          <w:position w:val="-112"/>
        </w:rPr>
        <w:object w:dxaOrig="8680" w:dyaOrig="2360">
          <v:shape id="_x0000_i1142" type="#_x0000_t75" style="width:431.25pt;height:117pt" o:ole="" fillcolor="window">
            <v:imagedata r:id="rId248" o:title=""/>
          </v:shape>
          <o:OLEObject Type="Embed" ProgID="Equation.3" ShapeID="_x0000_i1142" DrawAspect="Content" ObjectID="_1399292304" r:id="rId249"/>
        </w:object>
      </w:r>
      <w:r w:rsidRPr="00C74FDB">
        <w:rPr>
          <w:lang w:val="en-US"/>
        </w:rPr>
        <w:tab/>
        <w:t>(43a)</w:t>
      </w:r>
    </w:p>
    <w:p w:rsidR="00C74FDB" w:rsidRPr="00C74FDB" w:rsidRDefault="00C74FDB" w:rsidP="00C74FDB">
      <w:pPr>
        <w:rPr>
          <w:lang w:val="en-US" w:eastAsia="ja-JP"/>
        </w:rPr>
      </w:pPr>
      <w:r w:rsidRPr="00C74FDB">
        <w:rPr>
          <w:lang w:val="en-US" w:eastAsia="fr-FR"/>
        </w:rPr>
        <w:t>with:</w:t>
      </w:r>
    </w:p>
    <w:p w:rsidR="00C74FDB" w:rsidRPr="00C74FDB" w:rsidRDefault="00C74FDB" w:rsidP="00CD3E74">
      <w:pPr>
        <w:pStyle w:val="Equation"/>
        <w:rPr>
          <w:lang w:val="en-US" w:eastAsia="ja-JP"/>
        </w:rPr>
      </w:pPr>
      <w:r w:rsidRPr="00C74FDB">
        <w:rPr>
          <w:lang w:val="en-US"/>
        </w:rPr>
        <w:tab/>
      </w:r>
      <w:r w:rsidRPr="00C74FDB">
        <w:rPr>
          <w:lang w:val="en-US"/>
        </w:rPr>
        <w:tab/>
      </w:r>
      <w:r w:rsidR="00CD3E74" w:rsidRPr="002F766A">
        <w:rPr>
          <w:position w:val="-34"/>
        </w:rPr>
        <w:object w:dxaOrig="3480" w:dyaOrig="800">
          <v:shape id="_x0000_i1143" type="#_x0000_t75" style="width:171.75pt;height:40.5pt" o:ole="" fillcolor="window">
            <v:imagedata r:id="rId250" o:title=""/>
          </v:shape>
          <o:OLEObject Type="Embed" ProgID="Equation.3" ShapeID="_x0000_i1143" DrawAspect="Content" ObjectID="_1399292305" r:id="rId251"/>
        </w:object>
      </w:r>
      <w:r w:rsidRPr="00C74FDB">
        <w:rPr>
          <w:lang w:val="en-US"/>
        </w:rPr>
        <w:tab/>
        <w:t>(43b)</w:t>
      </w:r>
    </w:p>
    <w:p w:rsidR="00C74FDB" w:rsidRPr="00C74FDB" w:rsidRDefault="00C74FDB" w:rsidP="002E4BE4">
      <w:pPr>
        <w:rPr>
          <w:lang w:val="en-US" w:eastAsia="ja-JP"/>
        </w:rPr>
      </w:pPr>
      <w:r w:rsidRPr="00C74FDB">
        <w:rPr>
          <w:lang w:val="en-US"/>
        </w:rPr>
        <w:t>where</w:t>
      </w:r>
      <w:r w:rsidRPr="00C74FDB">
        <w:rPr>
          <w:lang w:val="en-US" w:eastAsia="ja-JP"/>
        </w:rPr>
        <w:t xml:space="preserve"> </w:t>
      </w:r>
      <w:r w:rsidR="002E4BE4">
        <w:rPr>
          <w:lang w:val="en-US" w:eastAsia="ja-JP"/>
        </w:rPr>
        <w:sym w:font="Symbol" w:char="F071"/>
      </w:r>
      <w:r w:rsidR="002E4BE4">
        <w:rPr>
          <w:lang w:val="en-US" w:eastAsia="ja-JP"/>
        </w:rPr>
        <w:t xml:space="preserve">, </w:t>
      </w:r>
      <w:r w:rsidR="002E4BE4">
        <w:rPr>
          <w:lang w:val="en-US" w:eastAsia="ja-JP"/>
        </w:rPr>
        <w:sym w:font="Symbol" w:char="F071"/>
      </w:r>
      <w:r w:rsidR="002E4BE4" w:rsidRPr="002E4BE4">
        <w:rPr>
          <w:vertAlign w:val="subscript"/>
          <w:lang w:val="en-US" w:eastAsia="ja-JP"/>
        </w:rPr>
        <w:t>3</w:t>
      </w:r>
      <w:r w:rsidR="002E4BE4">
        <w:rPr>
          <w:lang w:val="en-US" w:eastAsia="ja-JP"/>
        </w:rPr>
        <w:t xml:space="preserve">, </w:t>
      </w:r>
      <w:r w:rsidR="002E4BE4">
        <w:rPr>
          <w:lang w:val="en-US" w:eastAsia="ja-JP"/>
        </w:rPr>
        <w:sym w:font="Symbol" w:char="F071"/>
      </w:r>
      <w:r w:rsidR="002E4BE4" w:rsidRPr="002E4BE4">
        <w:rPr>
          <w:vertAlign w:val="subscript"/>
          <w:lang w:val="en-US" w:eastAsia="ja-JP"/>
        </w:rPr>
        <w:t>4</w:t>
      </w:r>
      <w:r w:rsidR="002E4BE4">
        <w:rPr>
          <w:lang w:val="en-US" w:eastAsia="ja-JP"/>
        </w:rPr>
        <w:t xml:space="preserve">, </w:t>
      </w:r>
      <w:r w:rsidRPr="00C74FDB">
        <w:rPr>
          <w:i/>
          <w:lang w:val="en-US"/>
        </w:rPr>
        <w:t>G</w:t>
      </w:r>
      <w:r w:rsidRPr="00C74FDB">
        <w:rPr>
          <w:vertAlign w:val="subscript"/>
          <w:lang w:val="en-US"/>
        </w:rPr>
        <w:t>0</w:t>
      </w:r>
      <w:r w:rsidRPr="00C74FDB">
        <w:rPr>
          <w:vertAlign w:val="subscript"/>
          <w:lang w:val="en-US" w:eastAsia="ja-JP"/>
        </w:rPr>
        <w:t xml:space="preserve"> </w:t>
      </w:r>
      <w:r w:rsidRPr="00C74FDB">
        <w:rPr>
          <w:rFonts w:ascii="Tms Rmn" w:hAnsi="Tms Rmn"/>
          <w:lang w:val="en-US"/>
        </w:rPr>
        <w:t xml:space="preserve">and </w:t>
      </w:r>
      <w:r w:rsidRPr="00C74FDB">
        <w:rPr>
          <w:i/>
          <w:lang w:val="en-US"/>
        </w:rPr>
        <w:t>k</w:t>
      </w:r>
      <w:r w:rsidRPr="00C74FDB">
        <w:rPr>
          <w:lang w:val="en-US"/>
        </w:rPr>
        <w:t xml:space="preserve"> are defined and expressed in </w:t>
      </w:r>
      <w:r w:rsidRPr="00C74FDB">
        <w:rPr>
          <w:i/>
          <w:lang w:val="en-US"/>
        </w:rPr>
        <w:t>recommends</w:t>
      </w:r>
      <w:r w:rsidRPr="00C74FDB">
        <w:rPr>
          <w:lang w:val="en-US"/>
        </w:rPr>
        <w:t xml:space="preserve"> 2.1</w:t>
      </w:r>
      <w:r w:rsidRPr="00C74FDB">
        <w:rPr>
          <w:lang w:val="en-US" w:eastAsia="ja-JP"/>
        </w:rPr>
        <w:t xml:space="preserve"> in the main text</w:t>
      </w:r>
      <w:r w:rsidRPr="00C74FDB">
        <w:rPr>
          <w:lang w:val="en-US"/>
        </w:rPr>
        <w:t>.</w:t>
      </w:r>
    </w:p>
    <w:p w:rsidR="00C74FDB" w:rsidRPr="00C74FDB" w:rsidRDefault="00C74FDB" w:rsidP="00CD3E74">
      <w:pPr>
        <w:pStyle w:val="Note"/>
        <w:rPr>
          <w:lang w:val="en-US" w:eastAsia="ja-JP"/>
        </w:rPr>
      </w:pPr>
      <w:r w:rsidRPr="00C74FDB">
        <w:rPr>
          <w:lang w:val="en-US" w:eastAsia="ja-JP"/>
        </w:rPr>
        <w:t>NOTE</w:t>
      </w:r>
      <w:r w:rsidR="00CD3E74">
        <w:rPr>
          <w:lang w:val="en-US" w:eastAsia="ja-JP"/>
        </w:rPr>
        <w:t> </w:t>
      </w:r>
      <w:r w:rsidRPr="00C74FDB">
        <w:rPr>
          <w:lang w:val="en-US" w:eastAsia="ja-JP"/>
        </w:rPr>
        <w:t>1</w:t>
      </w:r>
      <w:r w:rsidR="00CD3E74">
        <w:rPr>
          <w:lang w:val="en-US" w:eastAsia="ja-JP"/>
        </w:rPr>
        <w:t> </w:t>
      </w:r>
      <w:r w:rsidRPr="00C74FDB">
        <w:rPr>
          <w:lang w:val="en-US" w:eastAsia="ja-JP"/>
        </w:rPr>
        <w:t>–</w:t>
      </w:r>
      <w:r w:rsidR="00CD3E74">
        <w:rPr>
          <w:lang w:val="en-US" w:eastAsia="ja-JP"/>
        </w:rPr>
        <w:t> </w:t>
      </w:r>
      <w:r w:rsidRPr="00C74FDB">
        <w:rPr>
          <w:lang w:val="en-US" w:eastAsia="ja-JP"/>
        </w:rPr>
        <w:t>I</w:t>
      </w:r>
      <w:r w:rsidRPr="00C74FDB">
        <w:rPr>
          <w:lang w:val="en-US"/>
        </w:rPr>
        <w:t xml:space="preserve">n cases involving typical antennas operating in the 1-3 GHz range, the parameter </w:t>
      </w:r>
      <w:r w:rsidRPr="00C74FDB">
        <w:rPr>
          <w:i/>
          <w:lang w:val="en-US"/>
        </w:rPr>
        <w:t>k</w:t>
      </w:r>
      <w:r w:rsidRPr="00C74FDB">
        <w:rPr>
          <w:i/>
          <w:lang w:val="en-US" w:eastAsia="ja-JP"/>
        </w:rPr>
        <w:t xml:space="preserve"> </w:t>
      </w:r>
      <w:r w:rsidRPr="00C74FDB">
        <w:rPr>
          <w:lang w:val="en-US" w:eastAsia="ja-JP"/>
        </w:rPr>
        <w:t>should</w:t>
      </w:r>
      <w:r w:rsidRPr="00C74FDB">
        <w:rPr>
          <w:lang w:val="en-US"/>
        </w:rPr>
        <w:t xml:space="preserve"> be 0.7.</w:t>
      </w:r>
    </w:p>
    <w:p w:rsidR="00C74FDB" w:rsidRPr="00C74FDB" w:rsidRDefault="00C74FDB" w:rsidP="00CD3E74">
      <w:pPr>
        <w:pStyle w:val="Note"/>
        <w:rPr>
          <w:lang w:val="en-US" w:eastAsia="ja-JP"/>
        </w:rPr>
      </w:pPr>
      <w:r w:rsidRPr="00C74FDB">
        <w:rPr>
          <w:lang w:val="en-US" w:eastAsia="ja-JP"/>
        </w:rPr>
        <w:t>NOTE</w:t>
      </w:r>
      <w:r w:rsidR="00CD3E74">
        <w:rPr>
          <w:lang w:val="en-US" w:eastAsia="ja-JP"/>
        </w:rPr>
        <w:t> </w:t>
      </w:r>
      <w:r w:rsidRPr="00C74FDB">
        <w:rPr>
          <w:lang w:val="en-US" w:eastAsia="ja-JP"/>
        </w:rPr>
        <w:t>2</w:t>
      </w:r>
      <w:r w:rsidR="00CD3E74">
        <w:rPr>
          <w:lang w:val="en-US" w:eastAsia="ja-JP"/>
        </w:rPr>
        <w:t> </w:t>
      </w:r>
      <w:r w:rsidRPr="00C74FDB">
        <w:rPr>
          <w:lang w:val="en-US" w:eastAsia="ja-JP"/>
        </w:rPr>
        <w:t>–</w:t>
      </w:r>
      <w:r w:rsidR="00CD3E74">
        <w:rPr>
          <w:lang w:val="en-US" w:eastAsia="ja-JP"/>
        </w:rPr>
        <w:t> </w:t>
      </w:r>
      <w:r w:rsidRPr="00C74FDB">
        <w:rPr>
          <w:lang w:val="en-US" w:eastAsia="ja-JP"/>
        </w:rPr>
        <w:t>I</w:t>
      </w:r>
      <w:r w:rsidRPr="00C74FDB">
        <w:rPr>
          <w:lang w:val="en-US"/>
        </w:rPr>
        <w:t xml:space="preserve">n cases involving antennas with improved side-lobe performance in the 1-3 GHz range, and for all antennas operating in the 3-70 GHz range, the parameter </w:t>
      </w:r>
      <w:r w:rsidRPr="00C74FDB">
        <w:rPr>
          <w:i/>
          <w:lang w:val="en-US"/>
        </w:rPr>
        <w:t>k</w:t>
      </w:r>
      <w:r w:rsidRPr="00C74FDB">
        <w:rPr>
          <w:lang w:val="en-US"/>
        </w:rPr>
        <w:t xml:space="preserve"> should be 0</w:t>
      </w:r>
      <w:r w:rsidRPr="00C74FDB">
        <w:rPr>
          <w:lang w:val="en-US" w:eastAsia="ja-JP"/>
        </w:rPr>
        <w:t>.</w:t>
      </w:r>
    </w:p>
    <w:p w:rsidR="00C74FDB" w:rsidRPr="00C74FDB" w:rsidRDefault="00C74FDB" w:rsidP="00C74FDB">
      <w:pPr>
        <w:pStyle w:val="Heading1"/>
        <w:rPr>
          <w:lang w:val="en-US" w:eastAsia="ja-JP"/>
        </w:rPr>
      </w:pPr>
      <w:r w:rsidRPr="00C74FDB">
        <w:rPr>
          <w:lang w:val="en-US" w:eastAsia="ja-JP"/>
        </w:rPr>
        <w:t>3</w:t>
      </w:r>
      <w:r w:rsidRPr="00C74FDB">
        <w:rPr>
          <w:lang w:val="en-US" w:eastAsia="ja-JP"/>
        </w:rPr>
        <w:tab/>
        <w:t>Mathematical model for sectoral antennas</w:t>
      </w:r>
    </w:p>
    <w:p w:rsidR="00C74FDB" w:rsidRPr="00C74FDB" w:rsidRDefault="00C74FDB" w:rsidP="00C74FDB">
      <w:pPr>
        <w:rPr>
          <w:lang w:val="en-US" w:eastAsia="ja-JP"/>
        </w:rPr>
      </w:pPr>
      <w:r w:rsidRPr="00C74FDB">
        <w:rPr>
          <w:lang w:val="en-US" w:eastAsia="ja-JP"/>
        </w:rPr>
        <w:t xml:space="preserve">In case of spatial analysis of the interference from one or a few GSO satellite systems into a large number of FS stations, the following average side-lobe patterns should be used for elevation angles that range from </w:t>
      </w:r>
      <w:r w:rsidRPr="00C74FDB">
        <w:rPr>
          <w:lang w:val="en-US"/>
        </w:rPr>
        <w:t>−</w:t>
      </w:r>
      <w:r w:rsidRPr="00C74FDB">
        <w:rPr>
          <w:lang w:val="en-US" w:eastAsia="ja-JP"/>
        </w:rPr>
        <w:t>9</w:t>
      </w:r>
      <w:r w:rsidRPr="00C74FDB">
        <w:rPr>
          <w:lang w:val="en-US"/>
        </w:rPr>
        <w:t>0° to 90°</w:t>
      </w:r>
      <w:r w:rsidRPr="00C74FDB">
        <w:rPr>
          <w:lang w:val="en-US" w:eastAsia="ja-JP"/>
        </w:rPr>
        <w:t xml:space="preserve"> and for azimuth angles from –180</w:t>
      </w:r>
      <w:r w:rsidRPr="00C74FDB">
        <w:rPr>
          <w:lang w:val="en-US"/>
        </w:rPr>
        <w:t xml:space="preserve">° to </w:t>
      </w:r>
      <w:r w:rsidRPr="00C74FDB">
        <w:rPr>
          <w:lang w:val="en-US" w:eastAsia="ja-JP"/>
        </w:rPr>
        <w:t>18</w:t>
      </w:r>
      <w:r w:rsidRPr="00C74FDB">
        <w:rPr>
          <w:lang w:val="en-US"/>
        </w:rPr>
        <w:t>0°</w:t>
      </w:r>
      <w:r w:rsidRPr="00C74FDB">
        <w:rPr>
          <w:lang w:val="en-US" w:eastAsia="ja-JP"/>
        </w:rPr>
        <w:t>:</w:t>
      </w:r>
    </w:p>
    <w:p w:rsidR="00C74FDB" w:rsidRPr="00C74FDB" w:rsidRDefault="00C74FDB" w:rsidP="00C74FDB">
      <w:pPr>
        <w:pStyle w:val="Equation"/>
        <w:rPr>
          <w:lang w:val="en-US" w:eastAsia="ja-JP"/>
        </w:rPr>
      </w:pPr>
      <w:r w:rsidRPr="00C74FDB">
        <w:rPr>
          <w:i/>
          <w:lang w:val="en-US" w:eastAsia="ja-JP"/>
        </w:rPr>
        <w:lastRenderedPageBreak/>
        <w:tab/>
      </w:r>
      <w:r w:rsidRPr="00C74FDB">
        <w:rPr>
          <w:i/>
          <w:lang w:val="en-US" w:eastAsia="ja-JP"/>
        </w:rPr>
        <w:tab/>
        <w:t>G</w:t>
      </w:r>
      <w:r w:rsidRPr="00C74FDB">
        <w:rPr>
          <w:lang w:val="en-US" w:eastAsia="ja-JP"/>
        </w:rPr>
        <w:t>(</w:t>
      </w:r>
      <w:r w:rsidRPr="002F766A">
        <w:rPr>
          <w:iCs/>
          <w:lang w:eastAsia="ja-JP"/>
        </w:rPr>
        <w:t>φ</w:t>
      </w:r>
      <w:r w:rsidRPr="00C74FDB">
        <w:rPr>
          <w:iCs/>
          <w:lang w:val="en-US" w:eastAsia="ja-JP"/>
        </w:rPr>
        <w:t xml:space="preserve">, </w:t>
      </w:r>
      <w:r w:rsidRPr="002F766A">
        <w:rPr>
          <w:iCs/>
          <w:lang w:eastAsia="ja-JP"/>
        </w:rPr>
        <w:t>θ</w:t>
      </w:r>
      <w:r w:rsidRPr="00C74FDB">
        <w:rPr>
          <w:lang w:val="en-US" w:eastAsia="ja-JP"/>
        </w:rPr>
        <w:t xml:space="preserve">) = </w:t>
      </w:r>
      <w:r w:rsidRPr="00C74FDB">
        <w:rPr>
          <w:i/>
          <w:lang w:val="en-US" w:eastAsia="ja-JP"/>
        </w:rPr>
        <w:t>G</w:t>
      </w:r>
      <w:r w:rsidRPr="00C74FDB">
        <w:rPr>
          <w:i/>
          <w:vertAlign w:val="subscript"/>
          <w:lang w:val="en-US" w:eastAsia="ja-JP"/>
        </w:rPr>
        <w:t>ref</w:t>
      </w:r>
      <w:r w:rsidRPr="00C74FDB">
        <w:rPr>
          <w:lang w:val="en-US" w:eastAsia="ja-JP"/>
        </w:rPr>
        <w:t>(</w:t>
      </w:r>
      <w:r w:rsidRPr="00C74FDB">
        <w:rPr>
          <w:i/>
          <w:lang w:val="en-US" w:eastAsia="ja-JP"/>
        </w:rPr>
        <w:t>x</w:t>
      </w:r>
      <w:r w:rsidRPr="00C74FDB">
        <w:rPr>
          <w:lang w:val="en-US" w:eastAsia="ja-JP"/>
        </w:rPr>
        <w:t>)</w:t>
      </w:r>
      <w:r w:rsidRPr="00C74FDB">
        <w:rPr>
          <w:lang w:val="en-US" w:eastAsia="ja-JP"/>
        </w:rPr>
        <w:tab/>
        <w:t>(44)</w:t>
      </w:r>
    </w:p>
    <w:p w:rsidR="00C74FDB" w:rsidRPr="00C74FDB" w:rsidRDefault="00C74FDB" w:rsidP="00C74FDB">
      <w:pPr>
        <w:rPr>
          <w:lang w:val="en-US" w:eastAsia="ja-JP"/>
        </w:rPr>
      </w:pPr>
      <w:r w:rsidRPr="00C74FDB">
        <w:rPr>
          <w:lang w:val="en-US" w:eastAsia="ja-JP"/>
        </w:rPr>
        <w:t>where:</w:t>
      </w:r>
    </w:p>
    <w:p w:rsidR="00C74FDB" w:rsidRPr="002F766A" w:rsidRDefault="00C74FDB" w:rsidP="00CD3E74">
      <w:pPr>
        <w:pStyle w:val="Equation"/>
        <w:tabs>
          <w:tab w:val="left" w:pos="7088"/>
          <w:tab w:val="left" w:pos="7655"/>
          <w:tab w:val="left" w:pos="8080"/>
        </w:tabs>
        <w:rPr>
          <w:lang w:eastAsia="ja-JP"/>
        </w:rPr>
      </w:pPr>
      <w:r w:rsidRPr="00C74FDB">
        <w:rPr>
          <w:lang w:val="en-US" w:eastAsia="ja-JP"/>
        </w:rPr>
        <w:tab/>
      </w:r>
      <w:r w:rsidRPr="00C74FDB">
        <w:rPr>
          <w:lang w:val="en-US" w:eastAsia="ja-JP"/>
        </w:rPr>
        <w:tab/>
      </w:r>
      <w:r w:rsidR="0013194C" w:rsidRPr="0013194C">
        <w:rPr>
          <w:position w:val="-14"/>
          <w:lang w:eastAsia="ja-JP"/>
        </w:rPr>
        <w:object w:dxaOrig="1980" w:dyaOrig="440">
          <v:shape id="_x0000_i1144" type="#_x0000_t75" style="width:97.5pt;height:22.5pt" o:ole="" fillcolor="window">
            <v:imagedata r:id="rId252" o:title=""/>
          </v:shape>
          <o:OLEObject Type="Embed" ProgID="Equation.3" ShapeID="_x0000_i1144" DrawAspect="Content" ObjectID="_1399292306" r:id="rId253"/>
        </w:object>
      </w:r>
      <w:r w:rsidRPr="002F766A">
        <w:rPr>
          <w:lang w:eastAsia="ja-JP"/>
        </w:rPr>
        <w:tab/>
        <w:t>for</w:t>
      </w:r>
      <w:r w:rsidR="00CD3E74">
        <w:rPr>
          <w:lang w:eastAsia="ja-JP"/>
        </w:rPr>
        <w:tab/>
      </w:r>
      <w:r w:rsidR="0013194C" w:rsidRPr="002F766A">
        <w:rPr>
          <w:position w:val="-10"/>
          <w:lang w:eastAsia="ja-JP"/>
        </w:rPr>
        <w:object w:dxaOrig="1300" w:dyaOrig="320">
          <v:shape id="_x0000_i1145" type="#_x0000_t75" style="width:63pt;height:15.75pt" o:ole="" fillcolor="window">
            <v:imagedata r:id="rId254" o:title=""/>
          </v:shape>
          <o:OLEObject Type="Embed" ProgID="Equation.3" ShapeID="_x0000_i1145" DrawAspect="Content" ObjectID="_1399292307" r:id="rId255"/>
        </w:object>
      </w:r>
    </w:p>
    <w:p w:rsidR="00C74FDB" w:rsidRPr="002F766A" w:rsidRDefault="00C74FDB" w:rsidP="00CD3E74">
      <w:pPr>
        <w:pStyle w:val="Equation"/>
        <w:tabs>
          <w:tab w:val="left" w:pos="7088"/>
          <w:tab w:val="left" w:pos="7655"/>
          <w:tab w:val="left" w:pos="8080"/>
        </w:tabs>
        <w:spacing w:before="240"/>
        <w:rPr>
          <w:lang w:eastAsia="ja-JP"/>
        </w:rPr>
      </w:pPr>
      <w:r w:rsidRPr="002F766A">
        <w:rPr>
          <w:lang w:eastAsia="ja-JP"/>
        </w:rPr>
        <w:tab/>
      </w:r>
      <w:r w:rsidRPr="002F766A">
        <w:rPr>
          <w:lang w:eastAsia="ja-JP"/>
        </w:rPr>
        <w:tab/>
      </w:r>
      <w:r w:rsidR="0013194C" w:rsidRPr="002F766A">
        <w:rPr>
          <w:position w:val="-14"/>
          <w:lang w:eastAsia="ja-JP"/>
        </w:rPr>
        <w:object w:dxaOrig="3760" w:dyaOrig="380">
          <v:shape id="_x0000_i1146" type="#_x0000_t75" style="width:187.5pt;height:18.75pt" o:ole="" fillcolor="window">
            <v:imagedata r:id="rId256" o:title=""/>
          </v:shape>
          <o:OLEObject Type="Embed" ProgID="Equation.3" ShapeID="_x0000_i1146" DrawAspect="Content" ObjectID="_1399292308" r:id="rId257"/>
        </w:object>
      </w:r>
      <w:r w:rsidRPr="002F766A">
        <w:rPr>
          <w:lang w:eastAsia="ja-JP"/>
        </w:rPr>
        <w:tab/>
        <w:t>for</w:t>
      </w:r>
      <w:r w:rsidR="00CD3E74">
        <w:rPr>
          <w:lang w:eastAsia="ja-JP"/>
        </w:rPr>
        <w:tab/>
      </w:r>
      <w:r w:rsidR="0013194C" w:rsidRPr="002F766A">
        <w:rPr>
          <w:position w:val="-6"/>
          <w:lang w:eastAsia="ja-JP"/>
        </w:rPr>
        <w:object w:dxaOrig="960" w:dyaOrig="279">
          <v:shape id="_x0000_i1147" type="#_x0000_t75" style="width:47.25pt;height:14.25pt" o:ole="" fillcolor="window">
            <v:imagedata r:id="rId258" o:title=""/>
          </v:shape>
          <o:OLEObject Type="Embed" ProgID="Equation.3" ShapeID="_x0000_i1147" DrawAspect="Content" ObjectID="_1399292309" r:id="rId259"/>
        </w:object>
      </w:r>
    </w:p>
    <w:p w:rsidR="00C74FDB" w:rsidRPr="002F766A" w:rsidRDefault="00C74FDB" w:rsidP="00C74FDB">
      <w:pPr>
        <w:pStyle w:val="Equation"/>
      </w:pPr>
      <w:r w:rsidRPr="002F766A">
        <w:tab/>
      </w:r>
      <w:r w:rsidRPr="002F766A">
        <w:tab/>
      </w:r>
      <w:r w:rsidR="00CD3E74" w:rsidRPr="00CD3E74">
        <w:rPr>
          <w:position w:val="-14"/>
        </w:rPr>
        <w:object w:dxaOrig="3820" w:dyaOrig="440">
          <v:shape id="_x0000_i1148" type="#_x0000_t75" style="width:189.75pt;height:22.5pt" o:ole="" fillcolor="window">
            <v:imagedata r:id="rId260" o:title=""/>
          </v:shape>
          <o:OLEObject Type="Embed" ProgID="Equation.3" ShapeID="_x0000_i1148" DrawAspect="Content" ObjectID="_1399292310" r:id="rId261"/>
        </w:object>
      </w:r>
    </w:p>
    <w:p w:rsidR="00C74FDB" w:rsidRPr="002F766A" w:rsidRDefault="00C74FDB" w:rsidP="00C74FDB">
      <w:pPr>
        <w:pStyle w:val="Equation"/>
      </w:pPr>
      <w:r w:rsidRPr="002F766A">
        <w:tab/>
      </w:r>
      <w:r w:rsidRPr="002F766A">
        <w:tab/>
      </w:r>
      <w:r w:rsidR="0013194C" w:rsidRPr="0013194C">
        <w:rPr>
          <w:position w:val="-30"/>
        </w:rPr>
        <w:object w:dxaOrig="1800" w:dyaOrig="720">
          <v:shape id="_x0000_i1149" type="#_x0000_t75" style="width:88.5pt;height:36pt" o:ole="" fillcolor="window">
            <v:imagedata r:id="rId262" o:title=""/>
          </v:shape>
          <o:OLEObject Type="Embed" ProgID="Equation.3" ShapeID="_x0000_i1149" DrawAspect="Content" ObjectID="_1399292311" r:id="rId263"/>
        </w:object>
      </w:r>
    </w:p>
    <w:p w:rsidR="00C74FDB" w:rsidRPr="002F766A" w:rsidRDefault="00C74FDB" w:rsidP="00C74FDB">
      <w:pPr>
        <w:pStyle w:val="Equation"/>
        <w:rPr>
          <w:lang w:eastAsia="ja-JP"/>
        </w:rPr>
      </w:pPr>
      <w:r w:rsidRPr="002F766A">
        <w:tab/>
      </w:r>
      <w:r w:rsidRPr="002F766A">
        <w:rPr>
          <w:lang w:eastAsia="ja-JP"/>
        </w:rPr>
        <w:tab/>
      </w:r>
      <w:r w:rsidR="0013194C" w:rsidRPr="0013194C">
        <w:rPr>
          <w:position w:val="-80"/>
          <w:lang w:eastAsia="ja-JP"/>
        </w:rPr>
        <w:object w:dxaOrig="2780" w:dyaOrig="1180">
          <v:shape id="_x0000_i1150" type="#_x0000_t75" style="width:135.75pt;height:58.5pt" o:ole="" fillcolor="window">
            <v:imagedata r:id="rId264" o:title=""/>
          </v:shape>
          <o:OLEObject Type="Embed" ProgID="Equation.3" ShapeID="_x0000_i1150" DrawAspect="Content" ObjectID="_1399292312" r:id="rId265"/>
        </w:object>
      </w:r>
    </w:p>
    <w:p w:rsidR="00C74FDB" w:rsidRPr="002F766A" w:rsidRDefault="00C74FDB" w:rsidP="00C74FDB">
      <w:pPr>
        <w:pStyle w:val="Equation"/>
        <w:rPr>
          <w:lang w:eastAsia="ja-JP"/>
        </w:rPr>
      </w:pPr>
      <w:r w:rsidRPr="00FD45B6">
        <w:tab/>
      </w:r>
      <w:r w:rsidRPr="00FD45B6">
        <w:tab/>
      </w:r>
      <w:r w:rsidR="0013194C" w:rsidRPr="00FD45B6">
        <w:rPr>
          <w:position w:val="-10"/>
          <w:lang w:eastAsia="ja-JP"/>
        </w:rPr>
        <w:object w:dxaOrig="2340" w:dyaOrig="320">
          <v:shape id="_x0000_i1151" type="#_x0000_t75" style="width:115.5pt;height:15pt" o:ole="" fillcolor="window">
            <v:imagedata r:id="rId266" o:title=""/>
          </v:shape>
          <o:OLEObject Type="Embed" ProgID="Equation.3" ShapeID="_x0000_i1151" DrawAspect="Content" ObjectID="_1399292313" r:id="rId267"/>
        </w:object>
      </w:r>
      <w:r w:rsidRPr="00FD45B6">
        <w:rPr>
          <w:position w:val="-10"/>
          <w:lang w:eastAsia="ja-JP"/>
        </w:rPr>
        <w:t>,</w:t>
      </w:r>
      <w:r w:rsidRPr="00FD45B6">
        <w:t>   </w:t>
      </w:r>
      <w:r w:rsidRPr="00FD45B6">
        <w:rPr>
          <w:position w:val="-10"/>
          <w:lang w:eastAsia="ja-JP"/>
        </w:rPr>
        <w:t xml:space="preserve">  </w:t>
      </w:r>
      <w:r w:rsidRPr="00FD45B6">
        <w:t xml:space="preserve"> </w:t>
      </w:r>
      <w:r w:rsidRPr="00FD45B6">
        <w:rPr>
          <w:position w:val="-10"/>
          <w:lang w:eastAsia="ja-JP"/>
        </w:rPr>
        <w:t xml:space="preserve">  </w:t>
      </w:r>
      <w:r w:rsidR="0013194C" w:rsidRPr="00FD3BEC">
        <w:rPr>
          <w:position w:val="-10"/>
        </w:rPr>
        <w:object w:dxaOrig="1359" w:dyaOrig="320">
          <v:shape id="_x0000_i1152" type="#_x0000_t75" style="width:67.5pt;height:15pt" o:ole="">
            <v:imagedata r:id="rId268" o:title=""/>
          </v:shape>
          <o:OLEObject Type="Embed" ProgID="Equation.3" ShapeID="_x0000_i1152" DrawAspect="Content" ObjectID="_1399292314" r:id="rId269"/>
        </w:object>
      </w:r>
      <w:r w:rsidRPr="00FD45B6">
        <w:t xml:space="preserve"> (degrees)</w:t>
      </w:r>
      <w:r w:rsidRPr="002F766A">
        <w:rPr>
          <w:lang w:eastAsia="ja-JP"/>
        </w:rPr>
        <w:t xml:space="preserve"> </w:t>
      </w:r>
    </w:p>
    <w:p w:rsidR="00C74FDB" w:rsidRPr="002F766A" w:rsidRDefault="00C74FDB" w:rsidP="00C74FDB">
      <w:pPr>
        <w:pStyle w:val="Equation"/>
      </w:pPr>
      <w:r w:rsidRPr="002F766A">
        <w:tab/>
      </w:r>
      <w:r w:rsidRPr="002F766A">
        <w:tab/>
      </w:r>
      <w:r w:rsidR="0013194C" w:rsidRPr="0013194C">
        <w:rPr>
          <w:position w:val="-12"/>
        </w:rPr>
        <w:object w:dxaOrig="1040" w:dyaOrig="360">
          <v:shape id="_x0000_i1153" type="#_x0000_t75" style="width:51.75pt;height:18.75pt" o:ole="" fillcolor="window">
            <v:imagedata r:id="rId270" o:title=""/>
          </v:shape>
          <o:OLEObject Type="Embed" ProgID="Equation.3" ShapeID="_x0000_i1153" DrawAspect="Content" ObjectID="_1399292315" r:id="rId271"/>
        </w:object>
      </w:r>
      <w:r w:rsidRPr="002F766A">
        <w:object w:dxaOrig="180" w:dyaOrig="340">
          <v:shape id="_x0000_i1154" type="#_x0000_t75" style="width:9.75pt;height:15.75pt" o:ole="" fillcolor="window">
            <v:imagedata r:id="rId272" o:title=""/>
          </v:shape>
          <o:OLEObject Type="Embed" ProgID="Equation.3" ShapeID="_x0000_i1154" DrawAspect="Content" ObjectID="_1399292316" r:id="rId273"/>
        </w:object>
      </w:r>
    </w:p>
    <w:p w:rsidR="00C74FDB" w:rsidRPr="00C74FDB" w:rsidRDefault="00C74FDB" w:rsidP="00C74FDB">
      <w:pPr>
        <w:rPr>
          <w:lang w:val="en-US" w:eastAsia="ja-JP"/>
        </w:rPr>
      </w:pPr>
      <w:r w:rsidRPr="00C74FDB">
        <w:rPr>
          <w:lang w:val="en-US" w:eastAsia="ja-JP"/>
        </w:rPr>
        <w:t>w</w:t>
      </w:r>
      <w:r w:rsidRPr="00C74FDB">
        <w:rPr>
          <w:lang w:val="en-US"/>
        </w:rPr>
        <w:t>h</w:t>
      </w:r>
      <w:r w:rsidRPr="00C74FDB">
        <w:rPr>
          <w:lang w:val="en-US" w:eastAsia="ja-JP"/>
        </w:rPr>
        <w:t xml:space="preserve">ere all variables and parameters are as defined in </w:t>
      </w:r>
      <w:r w:rsidRPr="00C74FDB">
        <w:rPr>
          <w:i/>
          <w:lang w:val="en-US" w:eastAsia="ja-JP"/>
        </w:rPr>
        <w:t>recommends</w:t>
      </w:r>
      <w:r w:rsidRPr="00C74FDB">
        <w:rPr>
          <w:lang w:val="en-US" w:eastAsia="ja-JP"/>
        </w:rPr>
        <w:t xml:space="preserve"> 3.1 in the main text</w:t>
      </w:r>
      <w:r w:rsidRPr="00C74FDB">
        <w:rPr>
          <w:lang w:val="en-US" w:eastAsia="ja-JP"/>
        </w:rPr>
        <w:br/>
        <w:t>(also, see Note</w:t>
      </w:r>
      <w:r w:rsidRPr="00C74FDB">
        <w:rPr>
          <w:rFonts w:hint="eastAsia"/>
          <w:lang w:val="en-US" w:eastAsia="ja-JP"/>
        </w:rPr>
        <w:t xml:space="preserve"> </w:t>
      </w:r>
      <w:r w:rsidRPr="00C74FDB">
        <w:rPr>
          <w:lang w:val="en-US" w:eastAsia="ja-JP"/>
        </w:rPr>
        <w:t xml:space="preserve">7 of the </w:t>
      </w:r>
      <w:r w:rsidRPr="00C74FDB">
        <w:rPr>
          <w:i/>
          <w:lang w:val="en-US" w:eastAsia="ja-JP"/>
        </w:rPr>
        <w:t>recommends</w:t>
      </w:r>
      <w:r w:rsidRPr="00C74FDB">
        <w:rPr>
          <w:lang w:val="en-US" w:eastAsia="ja-JP"/>
        </w:rPr>
        <w:t>).</w:t>
      </w:r>
    </w:p>
    <w:p w:rsidR="00C74FDB" w:rsidRPr="00C74FDB" w:rsidRDefault="00C74FDB" w:rsidP="0013194C">
      <w:pPr>
        <w:pStyle w:val="Note"/>
        <w:spacing w:beforeLines="50" w:before="120" w:line="280" w:lineRule="exact"/>
        <w:rPr>
          <w:lang w:val="en-US"/>
        </w:rPr>
      </w:pPr>
      <w:r w:rsidRPr="00C74FDB">
        <w:rPr>
          <w:lang w:val="en-US" w:eastAsia="ja-JP"/>
        </w:rPr>
        <w:t>NOTE</w:t>
      </w:r>
      <w:r w:rsidR="0013194C">
        <w:rPr>
          <w:lang w:val="en-US" w:eastAsia="ja-JP"/>
        </w:rPr>
        <w:t> </w:t>
      </w:r>
      <w:r w:rsidRPr="00C74FDB">
        <w:rPr>
          <w:lang w:val="en-US" w:eastAsia="ja-JP"/>
        </w:rPr>
        <w:t>1</w:t>
      </w:r>
      <w:r w:rsidR="0013194C">
        <w:rPr>
          <w:lang w:val="en-US" w:eastAsia="ja-JP"/>
        </w:rPr>
        <w:t> </w:t>
      </w:r>
      <w:r w:rsidRPr="00C74FDB">
        <w:rPr>
          <w:lang w:val="en-US" w:eastAsia="ja-JP"/>
        </w:rPr>
        <w:t>–</w:t>
      </w:r>
      <w:r w:rsidR="0013194C">
        <w:rPr>
          <w:lang w:val="en-US" w:eastAsia="ja-JP"/>
        </w:rPr>
        <w:t> </w:t>
      </w:r>
      <w:r w:rsidRPr="00C74FDB">
        <w:rPr>
          <w:lang w:val="en-US" w:eastAsia="ja-JP"/>
        </w:rPr>
        <w:t>I</w:t>
      </w:r>
      <w:r w:rsidRPr="00C74FDB">
        <w:rPr>
          <w:lang w:val="en-US"/>
        </w:rPr>
        <w:t>n cases involving sectoral antennas with a 3 dB beamwidth in the azimuth plane less than about 120</w:t>
      </w:r>
      <w:r w:rsidR="002E4BE4">
        <w:rPr>
          <w:lang w:val="en-US"/>
        </w:rPr>
        <w:t>°</w:t>
      </w:r>
      <w:r w:rsidRPr="00C74FDB">
        <w:rPr>
          <w:lang w:val="en-US"/>
        </w:rPr>
        <w:t>, the relationship between the maximum gain and the 3 dB beamwidth in both the azimuth plane and the elevation plane, on a provisional basis, is (see Annex 3):</w:t>
      </w:r>
    </w:p>
    <w:p w:rsidR="00C74FDB" w:rsidRPr="002F766A" w:rsidRDefault="00C74FDB" w:rsidP="00C74FDB">
      <w:pPr>
        <w:pStyle w:val="Equation"/>
        <w:rPr>
          <w:lang w:eastAsia="ja-JP"/>
        </w:rPr>
      </w:pPr>
      <w:r w:rsidRPr="00C74FDB">
        <w:rPr>
          <w:lang w:val="en-US"/>
        </w:rPr>
        <w:tab/>
      </w:r>
      <w:r w:rsidRPr="00C74FDB">
        <w:rPr>
          <w:lang w:val="en-US"/>
        </w:rPr>
        <w:tab/>
      </w:r>
      <w:r w:rsidR="0013194C" w:rsidRPr="002F766A">
        <w:rPr>
          <w:position w:val="-30"/>
        </w:rPr>
        <w:object w:dxaOrig="2360" w:dyaOrig="740">
          <v:shape id="_x0000_i1155" type="#_x0000_t75" style="width:118.5pt;height:37.5pt" o:ole="" fillcolor="window">
            <v:imagedata r:id="rId274" o:title=""/>
          </v:shape>
          <o:OLEObject Type="Embed" ProgID="Equation.3" ShapeID="_x0000_i1155" DrawAspect="Content" ObjectID="_1399292317" r:id="rId275"/>
        </w:object>
      </w:r>
    </w:p>
    <w:p w:rsidR="00C74FDB" w:rsidRPr="00C74FDB" w:rsidRDefault="00C74FDB" w:rsidP="00C74FDB">
      <w:pPr>
        <w:pStyle w:val="Note"/>
        <w:rPr>
          <w:lang w:val="en-US" w:eastAsia="ja-JP"/>
        </w:rPr>
      </w:pPr>
      <w:r w:rsidRPr="00C74FDB">
        <w:rPr>
          <w:lang w:val="en-US" w:eastAsia="ja-JP"/>
        </w:rPr>
        <w:t xml:space="preserve">where all parameters are as defined in </w:t>
      </w:r>
      <w:r w:rsidRPr="00C74FDB">
        <w:rPr>
          <w:i/>
          <w:lang w:val="en-US" w:eastAsia="ja-JP"/>
        </w:rPr>
        <w:t>recommends</w:t>
      </w:r>
      <w:r w:rsidRPr="00C74FDB">
        <w:rPr>
          <w:lang w:val="en-US" w:eastAsia="ja-JP"/>
        </w:rPr>
        <w:t xml:space="preserve"> 3.1 in the main text.</w:t>
      </w:r>
    </w:p>
    <w:p w:rsidR="00C74FDB" w:rsidRPr="00C74FDB" w:rsidRDefault="00C74FDB" w:rsidP="00C74FDB">
      <w:pPr>
        <w:pStyle w:val="Note"/>
        <w:rPr>
          <w:lang w:val="en-US" w:eastAsia="ja-JP"/>
        </w:rPr>
      </w:pPr>
    </w:p>
    <w:p w:rsidR="00C74FDB" w:rsidRPr="00C74FDB" w:rsidRDefault="00C74FDB" w:rsidP="0013194C">
      <w:pPr>
        <w:pStyle w:val="AnnexNoTitle"/>
        <w:rPr>
          <w:lang w:val="en-US" w:eastAsia="ja-JP"/>
        </w:rPr>
      </w:pPr>
      <w:r w:rsidRPr="00C74FDB">
        <w:rPr>
          <w:lang w:val="en-US" w:eastAsia="ja-JP"/>
        </w:rPr>
        <w:t>Annex 6</w:t>
      </w:r>
      <w:r w:rsidRPr="00C74FDB">
        <w:rPr>
          <w:lang w:val="en-US" w:eastAsia="ja-JP"/>
        </w:rPr>
        <w:br/>
      </w:r>
      <w:r w:rsidRPr="00C74FDB">
        <w:rPr>
          <w:lang w:val="en-US" w:eastAsia="ja-JP"/>
        </w:rPr>
        <w:br/>
        <w:t>Rationale used to develop equations for sectoral peak</w:t>
      </w:r>
      <w:r w:rsidR="0013194C">
        <w:rPr>
          <w:lang w:val="en-US" w:eastAsia="ja-JP"/>
        </w:rPr>
        <w:br/>
      </w:r>
      <w:r w:rsidRPr="00C74FDB">
        <w:rPr>
          <w:lang w:val="en-US" w:eastAsia="ja-JP"/>
        </w:rPr>
        <w:t>and</w:t>
      </w:r>
      <w:r w:rsidR="0013194C">
        <w:rPr>
          <w:lang w:val="en-US" w:eastAsia="ja-JP"/>
        </w:rPr>
        <w:t xml:space="preserve"> </w:t>
      </w:r>
      <w:r w:rsidRPr="00C74FDB">
        <w:rPr>
          <w:lang w:val="en-US" w:eastAsia="ja-JP"/>
        </w:rPr>
        <w:t>average antennas between 1 GHz and about 6 GHz</w:t>
      </w:r>
    </w:p>
    <w:p w:rsidR="0013194C" w:rsidRPr="00C40733" w:rsidRDefault="0013194C" w:rsidP="0013194C">
      <w:pPr>
        <w:pStyle w:val="Heading1"/>
        <w:rPr>
          <w:lang w:val="en-US"/>
        </w:rPr>
      </w:pPr>
      <w:r w:rsidRPr="00C40733">
        <w:rPr>
          <w:lang w:val="en-US"/>
        </w:rPr>
        <w:t>1</w:t>
      </w:r>
      <w:r w:rsidRPr="00C40733">
        <w:rPr>
          <w:lang w:val="en-US"/>
        </w:rPr>
        <w:tab/>
        <w:t>Development of the equations for sectoral antennas between 1 GHz and 6 GHz</w:t>
      </w:r>
    </w:p>
    <w:p w:rsidR="0013194C" w:rsidRPr="00C40733" w:rsidRDefault="0013194C" w:rsidP="0013194C">
      <w:pPr>
        <w:pStyle w:val="Heading2"/>
        <w:rPr>
          <w:lang w:val="en-US" w:eastAsia="ja-JP"/>
        </w:rPr>
      </w:pPr>
      <w:r w:rsidRPr="00C40733">
        <w:rPr>
          <w:lang w:val="en-US" w:eastAsia="ja-JP"/>
        </w:rPr>
        <w:t xml:space="preserve">1.1 </w:t>
      </w:r>
      <w:r w:rsidRPr="00C40733">
        <w:rPr>
          <w:lang w:val="en-US" w:eastAsia="ja-JP"/>
        </w:rPr>
        <w:tab/>
        <w:t>Rationale of the development</w:t>
      </w:r>
    </w:p>
    <w:p w:rsidR="0013194C" w:rsidRPr="00C40733" w:rsidRDefault="0013194C" w:rsidP="0013194C">
      <w:pPr>
        <w:rPr>
          <w:lang w:val="en-US" w:eastAsia="ja-JP"/>
        </w:rPr>
      </w:pPr>
      <w:r w:rsidRPr="00C40733">
        <w:rPr>
          <w:lang w:val="en-US" w:eastAsia="ja-JP"/>
        </w:rPr>
        <w:t xml:space="preserve">In order to appropriately model </w:t>
      </w:r>
      <w:r w:rsidRPr="00C40733">
        <w:rPr>
          <w:lang w:val="en-US"/>
        </w:rPr>
        <w:t>measured antenna pattern data at frequencies around 2 GHz</w:t>
      </w:r>
      <w:r w:rsidRPr="00C40733">
        <w:rPr>
          <w:lang w:val="en-US" w:eastAsia="ja-JP"/>
        </w:rPr>
        <w:t xml:space="preserve"> a </w:t>
      </w:r>
      <w:r w:rsidRPr="00C40733">
        <w:rPr>
          <w:rFonts w:hint="eastAsia"/>
          <w:i/>
          <w:lang w:val="en-US" w:eastAsia="ja-JP"/>
        </w:rPr>
        <w:t>k</w:t>
      </w:r>
      <w:r w:rsidRPr="00C40733">
        <w:rPr>
          <w:rFonts w:hint="eastAsia"/>
          <w:lang w:val="en-US" w:eastAsia="ja-JP"/>
        </w:rPr>
        <w:t xml:space="preserve"> parameter </w:t>
      </w:r>
      <w:r w:rsidRPr="00C40733">
        <w:rPr>
          <w:lang w:val="en-US" w:eastAsia="ja-JP"/>
        </w:rPr>
        <w:t xml:space="preserve">was introduced to </w:t>
      </w:r>
      <w:r w:rsidRPr="00C40733">
        <w:rPr>
          <w:rFonts w:hint="eastAsia"/>
          <w:lang w:val="en-US" w:eastAsia="ja-JP"/>
        </w:rPr>
        <w:t>account for side-lobe level performance</w:t>
      </w:r>
      <w:r w:rsidRPr="00C40733">
        <w:rPr>
          <w:lang w:val="en-US" w:eastAsia="ja-JP"/>
        </w:rPr>
        <w:t xml:space="preserve"> into </w:t>
      </w:r>
      <w:r w:rsidRPr="00C40733">
        <w:rPr>
          <w:rFonts w:hint="eastAsia"/>
          <w:lang w:val="en-US" w:eastAsia="ja-JP"/>
        </w:rPr>
        <w:t>the equation</w:t>
      </w:r>
      <w:r w:rsidRPr="00C40733">
        <w:rPr>
          <w:lang w:val="en-US" w:eastAsia="ja-JP"/>
        </w:rPr>
        <w:t>s</w:t>
      </w:r>
      <w:r w:rsidRPr="00C40733">
        <w:rPr>
          <w:rFonts w:hint="eastAsia"/>
          <w:lang w:val="en-US" w:eastAsia="ja-JP"/>
        </w:rPr>
        <w:t xml:space="preserve"> </w:t>
      </w:r>
      <w:r w:rsidRPr="00C40733">
        <w:rPr>
          <w:lang w:val="en-US" w:eastAsia="ja-JP"/>
        </w:rPr>
        <w:t>used for</w:t>
      </w:r>
      <w:r w:rsidRPr="00C40733">
        <w:rPr>
          <w:rFonts w:hint="eastAsia"/>
          <w:lang w:val="en-US" w:eastAsia="ja-JP"/>
        </w:rPr>
        <w:t xml:space="preserve"> sectoral antennas</w:t>
      </w:r>
      <w:r w:rsidRPr="00C40733">
        <w:rPr>
          <w:lang w:val="en-US" w:eastAsia="ja-JP"/>
        </w:rPr>
        <w:t xml:space="preserve">, similarly to the equations used for </w:t>
      </w:r>
      <w:r w:rsidRPr="00C40733">
        <w:rPr>
          <w:rFonts w:hint="eastAsia"/>
          <w:lang w:val="en-US" w:eastAsia="ja-JP"/>
        </w:rPr>
        <w:t xml:space="preserve">omnidirectional </w:t>
      </w:r>
      <w:r w:rsidRPr="00C40733">
        <w:rPr>
          <w:rFonts w:hint="eastAsia"/>
          <w:szCs w:val="24"/>
          <w:lang w:val="en-US" w:eastAsia="ja-JP"/>
        </w:rPr>
        <w:t>antennas</w:t>
      </w:r>
      <w:r w:rsidRPr="00C40733">
        <w:rPr>
          <w:rFonts w:hint="eastAsia"/>
          <w:lang w:val="en-US" w:eastAsia="ja-JP"/>
        </w:rPr>
        <w:t xml:space="preserve">. </w:t>
      </w:r>
    </w:p>
    <w:p w:rsidR="0013194C" w:rsidRPr="00C40733" w:rsidRDefault="0013194C" w:rsidP="0013194C">
      <w:pPr>
        <w:spacing w:beforeLines="50"/>
        <w:rPr>
          <w:lang w:val="en-US" w:eastAsia="ja-JP"/>
        </w:rPr>
      </w:pPr>
      <w:r w:rsidRPr="00C40733">
        <w:rPr>
          <w:lang w:val="en-US" w:eastAsia="ja-JP"/>
        </w:rPr>
        <w:t>It was found that</w:t>
      </w:r>
      <w:r w:rsidRPr="00C40733">
        <w:rPr>
          <w:rFonts w:hint="eastAsia"/>
          <w:lang w:val="en-US" w:eastAsia="ja-JP"/>
        </w:rPr>
        <w:t xml:space="preserve"> a sectoral antenna pattern </w:t>
      </w:r>
      <w:r w:rsidRPr="00C40733">
        <w:rPr>
          <w:lang w:val="en-US" w:eastAsia="ja-JP"/>
        </w:rPr>
        <w:t xml:space="preserve">with </w:t>
      </w:r>
      <w:r w:rsidRPr="00C40733">
        <w:rPr>
          <w:rFonts w:hint="eastAsia"/>
          <w:lang w:val="en-US" w:eastAsia="ja-JP"/>
        </w:rPr>
        <w:t xml:space="preserve">a </w:t>
      </w:r>
      <w:r w:rsidRPr="00C40733">
        <w:rPr>
          <w:rFonts w:hint="eastAsia"/>
          <w:i/>
          <w:lang w:val="en-US" w:eastAsia="ja-JP"/>
        </w:rPr>
        <w:t>k</w:t>
      </w:r>
      <w:r w:rsidRPr="00C40733">
        <w:rPr>
          <w:rFonts w:hint="eastAsia"/>
          <w:lang w:val="en-US" w:eastAsia="ja-JP"/>
        </w:rPr>
        <w:t xml:space="preserve"> parameter greater than </w:t>
      </w:r>
      <w:r>
        <w:rPr>
          <w:lang w:val="en-US" w:eastAsia="ja-JP"/>
        </w:rPr>
        <w:t>zero</w:t>
      </w:r>
      <w:r w:rsidRPr="00C40733">
        <w:rPr>
          <w:lang w:val="en-US" w:eastAsia="ja-JP"/>
        </w:rPr>
        <w:t xml:space="preserve"> agrees with measured antenna patterns whose first side-lobe levels are not well-estima</w:t>
      </w:r>
      <w:r w:rsidR="008A509E">
        <w:rPr>
          <w:lang w:val="en-US" w:eastAsia="ja-JP"/>
        </w:rPr>
        <w:t>ted when using equations for om</w:t>
      </w:r>
      <w:r w:rsidRPr="00C40733">
        <w:rPr>
          <w:lang w:val="en-US" w:eastAsia="ja-JP"/>
        </w:rPr>
        <w:t>nidirectional antennas.</w:t>
      </w:r>
    </w:p>
    <w:p w:rsidR="0013194C" w:rsidRPr="00C40733" w:rsidRDefault="0013194C" w:rsidP="00F41DCA">
      <w:pPr>
        <w:keepNext/>
        <w:rPr>
          <w:lang w:val="en-US" w:eastAsia="ja-JP"/>
        </w:rPr>
      </w:pPr>
      <w:r>
        <w:rPr>
          <w:lang w:val="en-US"/>
        </w:rPr>
        <w:lastRenderedPageBreak/>
        <w:t>E</w:t>
      </w:r>
      <w:r w:rsidRPr="00C40733">
        <w:rPr>
          <w:lang w:val="en-US"/>
        </w:rPr>
        <w:t>quation (</w:t>
      </w:r>
      <w:r>
        <w:rPr>
          <w:lang w:val="en-US"/>
        </w:rPr>
        <w:t>45</w:t>
      </w:r>
      <w:r w:rsidRPr="00C40733">
        <w:rPr>
          <w:lang w:val="en-US"/>
        </w:rPr>
        <w:t>) applies for</w:t>
      </w:r>
      <w:r>
        <w:rPr>
          <w:lang w:val="en-US"/>
        </w:rPr>
        <w:t xml:space="preserve"> peak sectoral antenna patterns:</w:t>
      </w:r>
    </w:p>
    <w:p w:rsidR="0013194C" w:rsidRDefault="0013194C" w:rsidP="0013194C">
      <w:pPr>
        <w:pStyle w:val="Equation"/>
        <w:tabs>
          <w:tab w:val="left" w:pos="6663"/>
        </w:tabs>
        <w:rPr>
          <w:lang w:val="en-US" w:eastAsia="ja-JP"/>
        </w:rPr>
      </w:pPr>
      <w:r>
        <w:rPr>
          <w:rFonts w:hint="eastAsia"/>
          <w:lang w:val="en-US" w:eastAsia="ja-JP"/>
        </w:rPr>
        <w:tab/>
      </w:r>
      <w:r>
        <w:rPr>
          <w:rFonts w:hint="eastAsia"/>
          <w:lang w:val="en-US" w:eastAsia="ja-JP"/>
        </w:rPr>
        <w:tab/>
      </w:r>
      <w:r w:rsidRPr="004866DF">
        <w:rPr>
          <w:position w:val="-14"/>
          <w:lang w:eastAsia="ja-JP"/>
        </w:rPr>
        <w:object w:dxaOrig="1960" w:dyaOrig="440">
          <v:shape id="_x0000_i1156" type="#_x0000_t75" style="width:97.5pt;height:22.5pt" o:ole="" fillcolor="window">
            <v:imagedata r:id="rId276" o:title=""/>
          </v:shape>
          <o:OLEObject Type="Embed" ProgID="Equation.3" ShapeID="_x0000_i1156" DrawAspect="Content" ObjectID="_1399292318" r:id="rId277"/>
        </w:object>
      </w:r>
      <w:r>
        <w:rPr>
          <w:lang w:val="en-US" w:eastAsia="ja-JP"/>
        </w:rPr>
        <w:tab/>
        <w:t xml:space="preserve">     </w:t>
      </w:r>
      <w:r>
        <w:rPr>
          <w:rFonts w:hint="eastAsia"/>
          <w:lang w:val="en-US" w:eastAsia="ja-JP"/>
        </w:rPr>
        <w:t xml:space="preserve">for </w:t>
      </w:r>
      <w:r w:rsidRPr="00DB78B6">
        <w:rPr>
          <w:lang w:val="en-US"/>
        </w:rPr>
        <w:t xml:space="preserve">    </w:t>
      </w:r>
      <w:r w:rsidRPr="00C70057">
        <w:rPr>
          <w:position w:val="-6"/>
          <w:lang w:val="en-US" w:eastAsia="ja-JP"/>
        </w:rPr>
        <w:object w:dxaOrig="780" w:dyaOrig="279">
          <v:shape id="_x0000_i1157" type="#_x0000_t75" style="width:39pt;height:13.5pt" o:ole="" fillcolor="window">
            <v:imagedata r:id="rId278" o:title=""/>
          </v:shape>
          <o:OLEObject Type="Embed" ProgID="Equation.3" ShapeID="_x0000_i1157" DrawAspect="Content" ObjectID="_1399292319" r:id="rId279"/>
        </w:object>
      </w:r>
    </w:p>
    <w:p w:rsidR="0013194C" w:rsidRDefault="0013194C" w:rsidP="0013194C">
      <w:pPr>
        <w:pStyle w:val="Equation"/>
        <w:tabs>
          <w:tab w:val="left" w:pos="6663"/>
        </w:tabs>
        <w:rPr>
          <w:lang w:val="en-US" w:eastAsia="ja-JP"/>
        </w:rPr>
      </w:pPr>
      <w:r>
        <w:rPr>
          <w:rFonts w:hint="eastAsia"/>
          <w:lang w:val="en-US" w:eastAsia="ja-JP"/>
        </w:rPr>
        <w:tab/>
      </w:r>
      <w:r>
        <w:rPr>
          <w:rFonts w:hint="eastAsia"/>
          <w:lang w:val="en-US" w:eastAsia="ja-JP"/>
        </w:rPr>
        <w:tab/>
      </w:r>
      <w:r w:rsidRPr="004866DF">
        <w:rPr>
          <w:position w:val="-14"/>
          <w:lang w:val="en-US" w:eastAsia="ja-JP"/>
        </w:rPr>
        <w:object w:dxaOrig="3480" w:dyaOrig="440">
          <v:shape id="_x0000_i1158" type="#_x0000_t75" style="width:174pt;height:22.5pt" o:ole="" fillcolor="window">
            <v:imagedata r:id="rId280" o:title=""/>
          </v:shape>
          <o:OLEObject Type="Embed" ProgID="Equation.3" ShapeID="_x0000_i1158" DrawAspect="Content" ObjectID="_1399292320" r:id="rId281"/>
        </w:object>
      </w:r>
      <w:r>
        <w:rPr>
          <w:lang w:val="en-US" w:eastAsia="ja-JP"/>
        </w:rPr>
        <w:tab/>
        <w:t xml:space="preserve">     </w:t>
      </w:r>
      <w:r>
        <w:rPr>
          <w:rFonts w:hint="eastAsia"/>
          <w:lang w:val="en-US" w:eastAsia="ja-JP"/>
        </w:rPr>
        <w:t xml:space="preserve">for </w:t>
      </w:r>
      <w:r>
        <w:rPr>
          <w:lang w:val="en-US" w:eastAsia="ja-JP"/>
        </w:rPr>
        <w:t xml:space="preserve">    </w:t>
      </w:r>
      <w:r w:rsidRPr="00C70057">
        <w:rPr>
          <w:position w:val="-6"/>
          <w:lang w:val="en-US" w:eastAsia="ja-JP"/>
        </w:rPr>
        <w:object w:dxaOrig="499" w:dyaOrig="279">
          <v:shape id="_x0000_i1159" type="#_x0000_t75" style="width:25.5pt;height:13.5pt" o:ole="" fillcolor="window">
            <v:imagedata r:id="rId282" o:title=""/>
          </v:shape>
          <o:OLEObject Type="Embed" ProgID="Equation.3" ShapeID="_x0000_i1159" DrawAspect="Content" ObjectID="_1399292321" r:id="rId283"/>
        </w:object>
      </w:r>
      <w:r>
        <w:rPr>
          <w:lang w:val="en-US" w:eastAsia="ja-JP"/>
        </w:rPr>
        <w:tab/>
        <w:t>(45)</w:t>
      </w:r>
    </w:p>
    <w:p w:rsidR="0013194C" w:rsidRPr="00C40733" w:rsidRDefault="0013194C" w:rsidP="0013194C">
      <w:pPr>
        <w:spacing w:beforeLines="50"/>
        <w:rPr>
          <w:lang w:val="en-US" w:eastAsia="ja-JP"/>
        </w:rPr>
      </w:pPr>
      <w:r w:rsidRPr="00C40733">
        <w:rPr>
          <w:lang w:val="en-US" w:eastAsia="ja-JP"/>
        </w:rPr>
        <w:t>The definition of all parameters is the same as in the main text of this Recommendation (</w:t>
      </w:r>
      <w:r w:rsidRPr="00C40733">
        <w:rPr>
          <w:i/>
          <w:lang w:val="en-US" w:eastAsia="ja-JP"/>
        </w:rPr>
        <w:t>recommends</w:t>
      </w:r>
      <w:r w:rsidRPr="00C40733">
        <w:rPr>
          <w:lang w:val="en-US" w:eastAsia="ja-JP"/>
        </w:rPr>
        <w:t xml:space="preserve"> 3.1).</w:t>
      </w:r>
    </w:p>
    <w:p w:rsidR="0013194C" w:rsidRPr="00C40733" w:rsidRDefault="0013194C" w:rsidP="0013194C">
      <w:pPr>
        <w:rPr>
          <w:lang w:val="en-US" w:eastAsia="ja-JP"/>
        </w:rPr>
      </w:pPr>
      <w:r w:rsidRPr="00C40733">
        <w:rPr>
          <w:lang w:val="en-US" w:eastAsia="ja-JP"/>
        </w:rPr>
        <w:t xml:space="preserve">Note </w:t>
      </w:r>
      <w:r w:rsidRPr="00C40733">
        <w:rPr>
          <w:rFonts w:hint="eastAsia"/>
          <w:lang w:val="en-US" w:eastAsia="ja-JP"/>
        </w:rPr>
        <w:t xml:space="preserve">that there is a small discontinuity at </w:t>
      </w:r>
      <w:r w:rsidRPr="00C40733">
        <w:rPr>
          <w:rFonts w:hint="eastAsia"/>
          <w:i/>
          <w:lang w:val="en-US" w:eastAsia="ja-JP"/>
        </w:rPr>
        <w:t>x</w:t>
      </w:r>
      <w:r w:rsidRPr="00C40733">
        <w:rPr>
          <w:i/>
          <w:lang w:val="en-US" w:eastAsia="ja-JP"/>
        </w:rPr>
        <w:t xml:space="preserve"> </w:t>
      </w:r>
      <w:r w:rsidRPr="00C40733">
        <w:rPr>
          <w:rFonts w:hint="eastAsia"/>
          <w:lang w:val="en-US" w:eastAsia="ja-JP"/>
        </w:rPr>
        <w:t>=</w:t>
      </w:r>
      <w:r w:rsidRPr="00C40733">
        <w:rPr>
          <w:lang w:val="en-US" w:eastAsia="ja-JP"/>
        </w:rPr>
        <w:t xml:space="preserve"> </w:t>
      </w:r>
      <w:r w:rsidRPr="00C40733">
        <w:rPr>
          <w:rFonts w:hint="eastAsia"/>
          <w:lang w:val="en-US" w:eastAsia="ja-JP"/>
        </w:rPr>
        <w:t xml:space="preserve">1 in </w:t>
      </w:r>
      <w:r w:rsidRPr="00C40733">
        <w:rPr>
          <w:lang w:val="en-US" w:eastAsia="ja-JP"/>
        </w:rPr>
        <w:t>equation (</w:t>
      </w:r>
      <w:r>
        <w:rPr>
          <w:lang w:val="en-US" w:eastAsia="ja-JP"/>
        </w:rPr>
        <w:t>45</w:t>
      </w:r>
      <w:r w:rsidRPr="00C40733">
        <w:rPr>
          <w:lang w:val="en-US" w:eastAsia="ja-JP"/>
        </w:rPr>
        <w:t>).</w:t>
      </w:r>
    </w:p>
    <w:p w:rsidR="0013194C" w:rsidRPr="00C40733" w:rsidRDefault="0013194C" w:rsidP="0013194C">
      <w:pPr>
        <w:rPr>
          <w:lang w:val="en-US" w:eastAsia="ja-JP"/>
        </w:rPr>
      </w:pPr>
      <w:r w:rsidRPr="00C40733">
        <w:rPr>
          <w:rFonts w:hint="eastAsia"/>
          <w:lang w:val="en-US" w:eastAsia="ja-JP"/>
        </w:rPr>
        <w:t>When</w:t>
      </w:r>
      <w:r w:rsidRPr="00C40733">
        <w:rPr>
          <w:rFonts w:hint="eastAsia"/>
          <w:i/>
          <w:lang w:val="en-US" w:eastAsia="ja-JP"/>
        </w:rPr>
        <w:t xml:space="preserve"> k</w:t>
      </w:r>
      <w:r w:rsidRPr="00C40733">
        <w:rPr>
          <w:i/>
          <w:lang w:val="en-US" w:eastAsia="ja-JP"/>
        </w:rPr>
        <w:t xml:space="preserve"> </w:t>
      </w:r>
      <w:r w:rsidRPr="00C40733">
        <w:rPr>
          <w:rFonts w:hint="eastAsia"/>
          <w:lang w:val="en-US" w:eastAsia="ja-JP"/>
        </w:rPr>
        <w:t>=</w:t>
      </w:r>
      <w:r w:rsidRPr="00C40733">
        <w:rPr>
          <w:lang w:val="en-US" w:eastAsia="ja-JP"/>
        </w:rPr>
        <w:t xml:space="preserve"> </w:t>
      </w:r>
      <w:r w:rsidRPr="00C40733">
        <w:rPr>
          <w:rFonts w:hint="eastAsia"/>
          <w:lang w:val="en-US" w:eastAsia="ja-JP"/>
        </w:rPr>
        <w:t xml:space="preserve">0.7, for example, the lower formula becomes </w:t>
      </w:r>
      <w:r w:rsidRPr="00C40733">
        <w:rPr>
          <w:rFonts w:hint="eastAsia"/>
          <w:i/>
          <w:lang w:val="en-US" w:eastAsia="ja-JP"/>
        </w:rPr>
        <w:t>G</w:t>
      </w:r>
      <w:r w:rsidRPr="00C40733">
        <w:rPr>
          <w:rFonts w:hint="eastAsia"/>
          <w:i/>
          <w:position w:val="-6"/>
          <w:sz w:val="20"/>
          <w:lang w:val="en-US" w:eastAsia="ja-JP"/>
        </w:rPr>
        <w:t xml:space="preserve">ref </w:t>
      </w:r>
      <w:r w:rsidRPr="00C40733">
        <w:rPr>
          <w:rFonts w:hint="eastAsia"/>
          <w:lang w:val="en-US" w:eastAsia="ja-JP"/>
        </w:rPr>
        <w:t>(</w:t>
      </w:r>
      <w:r w:rsidRPr="00C40733">
        <w:rPr>
          <w:rFonts w:hint="eastAsia"/>
          <w:i/>
          <w:lang w:val="en-US" w:eastAsia="ja-JP"/>
        </w:rPr>
        <w:t>x</w:t>
      </w:r>
      <w:r w:rsidRPr="00C40733">
        <w:rPr>
          <w:rFonts w:hint="eastAsia"/>
          <w:lang w:val="en-US" w:eastAsia="ja-JP"/>
        </w:rPr>
        <w:t xml:space="preserve">) = </w:t>
      </w:r>
      <w:r w:rsidRPr="00C40733">
        <w:rPr>
          <w:rFonts w:hint="eastAsia"/>
          <w:i/>
          <w:lang w:val="en-US" w:eastAsia="ja-JP"/>
        </w:rPr>
        <w:t>G</w:t>
      </w:r>
      <w:r w:rsidRPr="00C40733">
        <w:rPr>
          <w:rFonts w:hint="eastAsia"/>
          <w:iCs/>
          <w:position w:val="-6"/>
          <w:sz w:val="18"/>
          <w:szCs w:val="18"/>
          <w:lang w:val="en-US" w:eastAsia="ja-JP"/>
        </w:rPr>
        <w:t>0</w:t>
      </w:r>
      <w:r w:rsidRPr="00C40733">
        <w:rPr>
          <w:rFonts w:hint="eastAsia"/>
          <w:iCs/>
          <w:lang w:val="en-US" w:eastAsia="ja-JP"/>
        </w:rPr>
        <w:t xml:space="preserve"> </w:t>
      </w:r>
      <w:r w:rsidRPr="00C40733">
        <w:rPr>
          <w:lang w:val="en-US" w:eastAsia="ja-JP"/>
        </w:rPr>
        <w:t>–</w:t>
      </w:r>
      <w:r w:rsidRPr="00C40733">
        <w:rPr>
          <w:rFonts w:hint="eastAsia"/>
          <w:lang w:val="en-US" w:eastAsia="ja-JP"/>
        </w:rPr>
        <w:t xml:space="preserve"> 9.7 while the upper one remains as </w:t>
      </w:r>
      <w:r w:rsidRPr="00C40733">
        <w:rPr>
          <w:rFonts w:hint="eastAsia"/>
          <w:i/>
          <w:lang w:val="en-US" w:eastAsia="ja-JP"/>
        </w:rPr>
        <w:t>G</w:t>
      </w:r>
      <w:r w:rsidRPr="00C40733">
        <w:rPr>
          <w:rFonts w:hint="eastAsia"/>
          <w:i/>
          <w:position w:val="-6"/>
          <w:sz w:val="20"/>
          <w:lang w:val="en-US" w:eastAsia="ja-JP"/>
        </w:rPr>
        <w:t xml:space="preserve">ref </w:t>
      </w:r>
      <w:r w:rsidRPr="00C40733">
        <w:rPr>
          <w:rFonts w:hint="eastAsia"/>
          <w:lang w:val="en-US" w:eastAsia="ja-JP"/>
        </w:rPr>
        <w:t>(</w:t>
      </w:r>
      <w:r w:rsidRPr="00C40733">
        <w:rPr>
          <w:rFonts w:hint="eastAsia"/>
          <w:i/>
          <w:lang w:val="en-US" w:eastAsia="ja-JP"/>
        </w:rPr>
        <w:t>x</w:t>
      </w:r>
      <w:r w:rsidRPr="00C40733">
        <w:rPr>
          <w:rFonts w:hint="eastAsia"/>
          <w:lang w:val="en-US" w:eastAsia="ja-JP"/>
        </w:rPr>
        <w:t xml:space="preserve">) = </w:t>
      </w:r>
      <w:r w:rsidRPr="00C40733">
        <w:rPr>
          <w:rFonts w:hint="eastAsia"/>
          <w:i/>
          <w:lang w:val="en-US" w:eastAsia="ja-JP"/>
        </w:rPr>
        <w:t>G</w:t>
      </w:r>
      <w:r w:rsidRPr="00C40733">
        <w:rPr>
          <w:rFonts w:hint="eastAsia"/>
          <w:iCs/>
          <w:position w:val="-6"/>
          <w:sz w:val="18"/>
          <w:szCs w:val="18"/>
          <w:lang w:val="en-US" w:eastAsia="ja-JP"/>
        </w:rPr>
        <w:t>0</w:t>
      </w:r>
      <w:r w:rsidRPr="00C40733">
        <w:rPr>
          <w:rFonts w:hint="eastAsia"/>
          <w:iCs/>
          <w:lang w:val="en-US" w:eastAsia="ja-JP"/>
        </w:rPr>
        <w:t xml:space="preserve"> </w:t>
      </w:r>
      <w:r w:rsidRPr="00C40733">
        <w:rPr>
          <w:lang w:val="en-US" w:eastAsia="ja-JP"/>
        </w:rPr>
        <w:t>–</w:t>
      </w:r>
      <w:r w:rsidRPr="00C40733">
        <w:rPr>
          <w:rFonts w:hint="eastAsia"/>
          <w:lang w:val="en-US" w:eastAsia="ja-JP"/>
        </w:rPr>
        <w:t xml:space="preserve">12 (about 2 dB difference). This </w:t>
      </w:r>
      <w:r w:rsidRPr="00C40733">
        <w:rPr>
          <w:lang w:val="en-US" w:eastAsia="ja-JP"/>
        </w:rPr>
        <w:t>discontinuity</w:t>
      </w:r>
      <w:r w:rsidRPr="00C40733">
        <w:rPr>
          <w:rFonts w:hint="eastAsia"/>
          <w:lang w:val="en-US" w:eastAsia="ja-JP"/>
        </w:rPr>
        <w:t xml:space="preserve"> becomes smaller for smaller value</w:t>
      </w:r>
      <w:r w:rsidRPr="00C40733">
        <w:rPr>
          <w:lang w:val="en-US" w:eastAsia="ja-JP"/>
        </w:rPr>
        <w:t>s</w:t>
      </w:r>
      <w:r w:rsidRPr="00C40733">
        <w:rPr>
          <w:rFonts w:hint="eastAsia"/>
          <w:lang w:val="en-US" w:eastAsia="ja-JP"/>
        </w:rPr>
        <w:t xml:space="preserve"> of </w:t>
      </w:r>
      <w:r w:rsidRPr="00C40733">
        <w:rPr>
          <w:rFonts w:hint="eastAsia"/>
          <w:i/>
          <w:lang w:val="en-US" w:eastAsia="ja-JP"/>
        </w:rPr>
        <w:t>k</w:t>
      </w:r>
      <w:r w:rsidRPr="00C40733">
        <w:rPr>
          <w:rFonts w:hint="eastAsia"/>
          <w:lang w:val="en-US" w:eastAsia="ja-JP"/>
        </w:rPr>
        <w:t>.</w:t>
      </w:r>
    </w:p>
    <w:p w:rsidR="0013194C" w:rsidRPr="00C40733" w:rsidRDefault="0013194C" w:rsidP="0013194C">
      <w:pPr>
        <w:pStyle w:val="enumlev1"/>
        <w:tabs>
          <w:tab w:val="clear" w:pos="794"/>
          <w:tab w:val="left" w:pos="0"/>
        </w:tabs>
        <w:spacing w:beforeLines="50" w:before="120" w:line="300" w:lineRule="exact"/>
        <w:ind w:left="0" w:firstLine="0"/>
        <w:rPr>
          <w:lang w:val="en-US" w:eastAsia="ja-JP"/>
        </w:rPr>
      </w:pPr>
      <w:r w:rsidRPr="00C40733">
        <w:rPr>
          <w:lang w:val="en-US" w:eastAsia="ja-JP"/>
        </w:rPr>
        <w:t>In order to define more precisely the breakpoint between these two equations, it is found that with small approximations (</w:t>
      </w:r>
      <w:r w:rsidRPr="00C40733">
        <w:rPr>
          <w:i/>
          <w:lang w:val="en-US" w:eastAsia="ja-JP"/>
        </w:rPr>
        <w:t>k&lt;&lt;</w:t>
      </w:r>
      <w:r w:rsidRPr="00C40733">
        <w:rPr>
          <w:iCs/>
          <w:lang w:val="en-US" w:eastAsia="ja-JP"/>
        </w:rPr>
        <w:t>1</w:t>
      </w:r>
      <w:r w:rsidRPr="00C40733">
        <w:rPr>
          <w:lang w:val="en-US" w:eastAsia="ja-JP"/>
        </w:rPr>
        <w:t xml:space="preserve"> and </w:t>
      </w:r>
      <w:r w:rsidRPr="00C40733">
        <w:rPr>
          <w:i/>
          <w:lang w:val="en-US" w:eastAsia="ja-JP"/>
        </w:rPr>
        <w:t>x</w:t>
      </w:r>
      <w:r w:rsidRPr="00C40733">
        <w:rPr>
          <w:i/>
          <w:szCs w:val="24"/>
          <w:vertAlign w:val="subscript"/>
          <w:lang w:val="en-US" w:eastAsia="ja-JP"/>
        </w:rPr>
        <w:t>k</w:t>
      </w:r>
      <w:r w:rsidRPr="00C40733">
        <w:rPr>
          <w:lang w:val="en-US" w:eastAsia="ja-JP"/>
        </w:rPr>
        <w:t xml:space="preserve"> the breakpoint close to 1):</w:t>
      </w:r>
    </w:p>
    <w:p w:rsidR="0013194C" w:rsidRDefault="0013194C" w:rsidP="0013194C">
      <w:pPr>
        <w:pStyle w:val="Blanc"/>
      </w:pPr>
    </w:p>
    <w:p w:rsidR="0013194C" w:rsidRDefault="0013194C" w:rsidP="0013194C">
      <w:pPr>
        <w:pStyle w:val="Equation"/>
        <w:rPr>
          <w:b/>
          <w:lang w:eastAsia="ja-JP"/>
        </w:rPr>
      </w:pPr>
      <w:r w:rsidRPr="00C40733">
        <w:rPr>
          <w:lang w:val="en-US"/>
        </w:rPr>
        <w:tab/>
      </w:r>
      <w:r w:rsidRPr="00C40733">
        <w:rPr>
          <w:lang w:val="en-US"/>
        </w:rPr>
        <w:tab/>
      </w:r>
      <w:r w:rsidRPr="00FB7A16">
        <w:rPr>
          <w:position w:val="-100"/>
        </w:rPr>
        <w:object w:dxaOrig="5260" w:dyaOrig="1860">
          <v:shape id="_x0000_i1160" type="#_x0000_t75" style="width:268.5pt;height:93pt" o:ole="" fillcolor="window">
            <v:imagedata r:id="rId284" o:title=""/>
          </v:shape>
          <o:OLEObject Type="Embed" ProgID="Equation.3" ShapeID="_x0000_i1160" DrawAspect="Content" ObjectID="_1399292322" r:id="rId285"/>
        </w:object>
      </w:r>
    </w:p>
    <w:p w:rsidR="0013194C" w:rsidRDefault="0013194C" w:rsidP="0013194C">
      <w:pPr>
        <w:pStyle w:val="Blanc"/>
      </w:pPr>
    </w:p>
    <w:p w:rsidR="0013194C" w:rsidRPr="00C40733" w:rsidRDefault="0013194C" w:rsidP="0013194C">
      <w:pPr>
        <w:rPr>
          <w:lang w:val="en-US" w:eastAsia="ja-JP"/>
        </w:rPr>
      </w:pPr>
      <w:r w:rsidRPr="00C40733">
        <w:rPr>
          <w:lang w:val="en-US" w:eastAsia="ja-JP"/>
        </w:rPr>
        <w:t xml:space="preserve">Thus, the breakpoint “1” can be replaced by a floating breakpoint </w:t>
      </w:r>
      <w:r w:rsidRPr="00C40733">
        <w:rPr>
          <w:i/>
          <w:lang w:val="en-US" w:eastAsia="ja-JP"/>
        </w:rPr>
        <w:t>x</w:t>
      </w:r>
      <w:r w:rsidRPr="00C40733">
        <w:rPr>
          <w:i/>
          <w:szCs w:val="24"/>
          <w:vertAlign w:val="subscript"/>
          <w:lang w:val="en-US" w:eastAsia="ja-JP"/>
        </w:rPr>
        <w:t>k</w:t>
      </w:r>
      <w:r w:rsidRPr="00C40733">
        <w:rPr>
          <w:szCs w:val="24"/>
          <w:vertAlign w:val="subscript"/>
          <w:lang w:val="en-US" w:eastAsia="ja-JP"/>
        </w:rPr>
        <w:t xml:space="preserve"> </w:t>
      </w:r>
      <w:r w:rsidRPr="00C40733">
        <w:rPr>
          <w:lang w:val="en-US" w:eastAsia="ja-JP"/>
        </w:rPr>
        <w:t xml:space="preserve">. </w:t>
      </w:r>
    </w:p>
    <w:p w:rsidR="0013194C" w:rsidRPr="00C40733" w:rsidRDefault="0013194C" w:rsidP="0013194C">
      <w:pPr>
        <w:rPr>
          <w:lang w:val="en-US" w:eastAsia="ja-JP"/>
        </w:rPr>
      </w:pPr>
      <w:r w:rsidRPr="00C40733">
        <w:rPr>
          <w:lang w:val="en-US" w:eastAsia="ja-JP"/>
        </w:rPr>
        <w:t>In that case, equation (</w:t>
      </w:r>
      <w:r>
        <w:rPr>
          <w:lang w:val="en-US" w:eastAsia="ja-JP"/>
        </w:rPr>
        <w:t>45</w:t>
      </w:r>
      <w:r w:rsidRPr="00C40733">
        <w:rPr>
          <w:lang w:val="en-US" w:eastAsia="ja-JP"/>
        </w:rPr>
        <w:t>) becomes:</w:t>
      </w:r>
    </w:p>
    <w:p w:rsidR="0013194C" w:rsidRDefault="0013194C" w:rsidP="0013194C">
      <w:pPr>
        <w:pStyle w:val="Blanc"/>
      </w:pPr>
    </w:p>
    <w:p w:rsidR="0013194C" w:rsidRPr="00965E6C" w:rsidRDefault="0013194C" w:rsidP="0013194C">
      <w:pPr>
        <w:pStyle w:val="Equation"/>
        <w:tabs>
          <w:tab w:val="left" w:pos="6663"/>
        </w:tabs>
      </w:pPr>
      <w:r w:rsidRPr="00C40733">
        <w:rPr>
          <w:rFonts w:hint="eastAsia"/>
          <w:lang w:val="en-US"/>
        </w:rPr>
        <w:tab/>
      </w:r>
      <w:r w:rsidRPr="00C40733">
        <w:rPr>
          <w:rFonts w:hint="eastAsia"/>
          <w:lang w:val="en-US"/>
        </w:rPr>
        <w:tab/>
      </w:r>
      <w:r w:rsidRPr="00572B97">
        <w:rPr>
          <w:position w:val="-14"/>
        </w:rPr>
        <w:object w:dxaOrig="1960" w:dyaOrig="440">
          <v:shape id="_x0000_i1161" type="#_x0000_t75" style="width:97.5pt;height:22.5pt" o:ole="" fillcolor="window">
            <v:imagedata r:id="rId286" o:title=""/>
          </v:shape>
          <o:OLEObject Type="Embed" ProgID="Equation.3" ShapeID="_x0000_i1161" DrawAspect="Content" ObjectID="_1399292323" r:id="rId287"/>
        </w:object>
      </w:r>
      <w:r w:rsidRPr="00965E6C">
        <w:t> </w:t>
      </w:r>
      <w:r>
        <w:tab/>
        <w:t xml:space="preserve">     </w:t>
      </w:r>
      <w:r w:rsidRPr="00965E6C">
        <w:rPr>
          <w:rFonts w:hint="eastAsia"/>
        </w:rPr>
        <w:t>for</w:t>
      </w:r>
      <w:r>
        <w:t xml:space="preserve">    </w:t>
      </w:r>
      <w:r w:rsidRPr="00965E6C">
        <w:rPr>
          <w:rFonts w:hint="eastAsia"/>
        </w:rPr>
        <w:t xml:space="preserve"> </w:t>
      </w:r>
      <w:r w:rsidRPr="00EC62C6">
        <w:rPr>
          <w:position w:val="-12"/>
        </w:rPr>
        <w:object w:dxaOrig="1160" w:dyaOrig="360">
          <v:shape id="_x0000_i1162" type="#_x0000_t75" style="width:58.5pt;height:18pt" o:ole="" fillcolor="window">
            <v:imagedata r:id="rId288" o:title=""/>
          </v:shape>
          <o:OLEObject Type="Embed" ProgID="Equation.3" ShapeID="_x0000_i1162" DrawAspect="Content" ObjectID="_1399292324" r:id="rId289"/>
        </w:object>
      </w:r>
      <w:r>
        <w:tab/>
      </w:r>
      <w:r>
        <w:br/>
      </w:r>
      <w:r>
        <w:tab/>
      </w:r>
      <w:r>
        <w:tab/>
      </w:r>
      <w:r>
        <w:tab/>
      </w:r>
      <w:r>
        <w:tab/>
      </w:r>
      <w:r w:rsidRPr="00965E6C">
        <w:t>(</w:t>
      </w:r>
      <w:r>
        <w:t>46</w:t>
      </w:r>
      <w:r w:rsidRPr="00965E6C">
        <w:t>)</w:t>
      </w:r>
    </w:p>
    <w:p w:rsidR="0013194C" w:rsidRPr="00965E6C" w:rsidRDefault="0013194C" w:rsidP="0013194C">
      <w:pPr>
        <w:pStyle w:val="Equation"/>
        <w:tabs>
          <w:tab w:val="left" w:pos="6663"/>
        </w:tabs>
      </w:pPr>
      <w:r w:rsidRPr="00965E6C">
        <w:tab/>
      </w:r>
      <w:r w:rsidRPr="00965E6C">
        <w:tab/>
      </w:r>
      <w:r w:rsidRPr="00572B97">
        <w:rPr>
          <w:position w:val="-14"/>
        </w:rPr>
        <w:object w:dxaOrig="3519" w:dyaOrig="440">
          <v:shape id="_x0000_i1163" type="#_x0000_t75" style="width:176.25pt;height:22.5pt" o:ole="" fillcolor="window">
            <v:imagedata r:id="rId290" o:title=""/>
          </v:shape>
          <o:OLEObject Type="Embed" ProgID="Equation.3" ShapeID="_x0000_i1163" DrawAspect="Content" ObjectID="_1399292325" r:id="rId291"/>
        </w:object>
      </w:r>
      <w:r>
        <w:tab/>
        <w:t xml:space="preserve">     </w:t>
      </w:r>
      <w:r w:rsidRPr="00965E6C">
        <w:t>for</w:t>
      </w:r>
      <w:r>
        <w:t xml:space="preserve">    </w:t>
      </w:r>
      <w:r w:rsidRPr="00965E6C">
        <w:rPr>
          <w:rFonts w:hint="eastAsia"/>
        </w:rPr>
        <w:t xml:space="preserve"> </w:t>
      </w:r>
      <w:r w:rsidRPr="00EC62C6">
        <w:rPr>
          <w:position w:val="-12"/>
        </w:rPr>
        <w:object w:dxaOrig="639" w:dyaOrig="360">
          <v:shape id="_x0000_i1164" type="#_x0000_t75" style="width:31.5pt;height:18pt" o:ole="" fillcolor="window">
            <v:imagedata r:id="rId292" o:title=""/>
          </v:shape>
          <o:OLEObject Type="Embed" ProgID="Equation.3" ShapeID="_x0000_i1164" DrawAspect="Content" ObjectID="_1399292326" r:id="rId293"/>
        </w:object>
      </w:r>
    </w:p>
    <w:p w:rsidR="0013194C" w:rsidRDefault="0013194C" w:rsidP="0013194C">
      <w:pPr>
        <w:pStyle w:val="Blanc"/>
      </w:pPr>
    </w:p>
    <w:p w:rsidR="0013194C" w:rsidRDefault="0013194C" w:rsidP="0013194C">
      <w:pPr>
        <w:spacing w:before="0"/>
        <w:rPr>
          <w:lang w:eastAsia="ja-JP"/>
        </w:rPr>
      </w:pPr>
      <w:r>
        <w:rPr>
          <w:lang w:eastAsia="ja-JP"/>
        </w:rPr>
        <w:t>with:</w:t>
      </w:r>
    </w:p>
    <w:p w:rsidR="0013194C" w:rsidRDefault="0013194C" w:rsidP="0013194C">
      <w:pPr>
        <w:pStyle w:val="Blanc"/>
      </w:pPr>
    </w:p>
    <w:p w:rsidR="0013194C" w:rsidRDefault="0013194C" w:rsidP="0013194C">
      <w:pPr>
        <w:pStyle w:val="Equation"/>
        <w:tabs>
          <w:tab w:val="left" w:pos="7371"/>
        </w:tabs>
        <w:rPr>
          <w:lang w:val="en-US" w:eastAsia="ja-JP"/>
        </w:rPr>
      </w:pPr>
      <w:r>
        <w:rPr>
          <w:lang w:eastAsia="ja-JP"/>
        </w:rPr>
        <w:tab/>
      </w:r>
      <w:r>
        <w:rPr>
          <w:lang w:eastAsia="ja-JP"/>
        </w:rPr>
        <w:tab/>
      </w:r>
      <w:r w:rsidRPr="006B2D9A">
        <w:rPr>
          <w:position w:val="-12"/>
          <w:lang w:eastAsia="ja-JP"/>
        </w:rPr>
        <w:object w:dxaOrig="1560" w:dyaOrig="400">
          <v:shape id="_x0000_i1165" type="#_x0000_t75" style="width:78pt;height:20.25pt" o:ole="">
            <v:imagedata r:id="rId294" o:title=""/>
          </v:shape>
          <o:OLEObject Type="Embed" ProgID="Equation.3" ShapeID="_x0000_i1165" DrawAspect="Content" ObjectID="_1399292327" r:id="rId295"/>
        </w:object>
      </w:r>
    </w:p>
    <w:p w:rsidR="0013194C" w:rsidRDefault="0013194C" w:rsidP="0013194C">
      <w:pPr>
        <w:pStyle w:val="Blanc"/>
      </w:pPr>
    </w:p>
    <w:p w:rsidR="0013194C" w:rsidRPr="00C40733" w:rsidRDefault="0013194C" w:rsidP="0013194C">
      <w:pPr>
        <w:pStyle w:val="Heading2"/>
        <w:rPr>
          <w:lang w:val="en-US" w:eastAsia="ja-JP"/>
        </w:rPr>
      </w:pPr>
      <w:r>
        <w:rPr>
          <w:lang w:val="en-US" w:eastAsia="ja-JP"/>
        </w:rPr>
        <w:t>1</w:t>
      </w:r>
      <w:r w:rsidRPr="00C40733">
        <w:rPr>
          <w:lang w:val="en-US" w:eastAsia="ja-JP"/>
        </w:rPr>
        <w:t xml:space="preserve">.2 </w:t>
      </w:r>
      <w:r w:rsidRPr="00C40733">
        <w:rPr>
          <w:lang w:val="en-US" w:eastAsia="ja-JP"/>
        </w:rPr>
        <w:tab/>
        <w:t>Determination of the domain for which the equations are valid</w:t>
      </w:r>
    </w:p>
    <w:p w:rsidR="0013194C" w:rsidRPr="00C40733" w:rsidRDefault="0013194C" w:rsidP="0013194C">
      <w:pPr>
        <w:rPr>
          <w:lang w:val="en-US" w:eastAsia="ja-JP"/>
        </w:rPr>
      </w:pPr>
      <w:r w:rsidRPr="00C40733">
        <w:rPr>
          <w:lang w:val="en-US" w:eastAsia="ja-JP"/>
        </w:rPr>
        <w:t xml:space="preserve">It was determined, from evaluating measured antenna patterns, that different equations are needed for antennas operating from 1 GHz to about 6 GHz. </w:t>
      </w:r>
    </w:p>
    <w:p w:rsidR="0013194C" w:rsidRPr="00C40733" w:rsidRDefault="0013194C" w:rsidP="0013194C">
      <w:pPr>
        <w:pStyle w:val="Heading2"/>
        <w:rPr>
          <w:lang w:val="en-US" w:eastAsia="ja-JP"/>
        </w:rPr>
      </w:pPr>
      <w:r w:rsidRPr="00C40733">
        <w:rPr>
          <w:lang w:val="en-US" w:eastAsia="ja-JP"/>
        </w:rPr>
        <w:t xml:space="preserve">1.3 </w:t>
      </w:r>
      <w:r w:rsidRPr="00C40733">
        <w:rPr>
          <w:lang w:val="en-US" w:eastAsia="ja-JP"/>
        </w:rPr>
        <w:tab/>
        <w:t xml:space="preserve">Studies on a value of a </w:t>
      </w:r>
      <w:r w:rsidRPr="00C40733">
        <w:rPr>
          <w:i/>
          <w:lang w:val="en-US" w:eastAsia="ja-JP"/>
        </w:rPr>
        <w:t>k</w:t>
      </w:r>
      <w:r w:rsidRPr="00C40733">
        <w:rPr>
          <w:lang w:val="en-US" w:eastAsia="ja-JP"/>
        </w:rPr>
        <w:t xml:space="preserve"> parameter</w:t>
      </w:r>
    </w:p>
    <w:p w:rsidR="0013194C" w:rsidRPr="00C40733" w:rsidRDefault="0013194C" w:rsidP="0013194C">
      <w:pPr>
        <w:rPr>
          <w:lang w:val="en-US" w:eastAsia="ja-JP"/>
        </w:rPr>
      </w:pPr>
      <w:r w:rsidRPr="00C40733">
        <w:rPr>
          <w:rFonts w:hint="eastAsia"/>
          <w:lang w:val="en-US" w:eastAsia="ja-JP"/>
        </w:rPr>
        <w:t>Results of the analysis with respect to</w:t>
      </w:r>
      <w:r w:rsidRPr="00C40733">
        <w:rPr>
          <w:lang w:val="en-US" w:eastAsia="ja-JP"/>
        </w:rPr>
        <w:t xml:space="preserve"> the</w:t>
      </w:r>
      <w:r w:rsidRPr="00C40733">
        <w:rPr>
          <w:rFonts w:hint="eastAsia"/>
          <w:lang w:val="en-US" w:eastAsia="ja-JP"/>
        </w:rPr>
        <w:t xml:space="preserve"> </w:t>
      </w:r>
      <w:r w:rsidRPr="00C40733">
        <w:rPr>
          <w:rFonts w:hint="eastAsia"/>
          <w:i/>
          <w:lang w:val="en-US" w:eastAsia="ja-JP"/>
        </w:rPr>
        <w:t>k</w:t>
      </w:r>
      <w:r w:rsidRPr="00C40733">
        <w:rPr>
          <w:rFonts w:hint="eastAsia"/>
          <w:lang w:val="en-US" w:eastAsia="ja-JP"/>
        </w:rPr>
        <w:t xml:space="preserve"> parameter</w:t>
      </w:r>
      <w:r w:rsidRPr="00C40733">
        <w:rPr>
          <w:lang w:val="en-US" w:eastAsia="ja-JP"/>
        </w:rPr>
        <w:t xml:space="preserve"> and measured antenna patterns are</w:t>
      </w:r>
      <w:r w:rsidRPr="00C40733">
        <w:rPr>
          <w:rFonts w:hint="eastAsia"/>
          <w:lang w:val="en-US" w:eastAsia="ja-JP"/>
        </w:rPr>
        <w:t xml:space="preserve"> summarized in Table </w:t>
      </w:r>
      <w:r>
        <w:rPr>
          <w:lang w:val="en-US" w:eastAsia="ja-JP"/>
        </w:rPr>
        <w:t>3</w:t>
      </w:r>
      <w:r w:rsidRPr="00C40733">
        <w:rPr>
          <w:rFonts w:hint="eastAsia"/>
          <w:lang w:val="en-US" w:eastAsia="ja-JP"/>
        </w:rPr>
        <w:t xml:space="preserve">, which also shows a trend of side-lobe performance improvement </w:t>
      </w:r>
      <w:r w:rsidRPr="00C40733">
        <w:rPr>
          <w:lang w:val="en-US" w:eastAsia="ja-JP"/>
        </w:rPr>
        <w:t>over</w:t>
      </w:r>
      <w:r w:rsidRPr="00C40733">
        <w:rPr>
          <w:rFonts w:hint="eastAsia"/>
          <w:lang w:val="en-US" w:eastAsia="ja-JP"/>
        </w:rPr>
        <w:t xml:space="preserve"> </w:t>
      </w:r>
      <w:r w:rsidRPr="00C40733">
        <w:rPr>
          <w:lang w:val="en-US" w:eastAsia="ja-JP"/>
        </w:rPr>
        <w:t>a</w:t>
      </w:r>
      <w:r w:rsidRPr="00C40733">
        <w:rPr>
          <w:rFonts w:hint="eastAsia"/>
          <w:lang w:val="en-US" w:eastAsia="ja-JP"/>
        </w:rPr>
        <w:t xml:space="preserve"> 10</w:t>
      </w:r>
      <w:r w:rsidRPr="00C40733">
        <w:rPr>
          <w:lang w:val="en-US" w:eastAsia="ja-JP"/>
        </w:rPr>
        <w:noBreakHyphen/>
      </w:r>
      <w:r w:rsidRPr="00C40733">
        <w:rPr>
          <w:rFonts w:hint="eastAsia"/>
          <w:lang w:val="en-US" w:eastAsia="ja-JP"/>
        </w:rPr>
        <w:t>year</w:t>
      </w:r>
      <w:r w:rsidRPr="00C40733">
        <w:rPr>
          <w:lang w:val="en-US" w:eastAsia="ja-JP"/>
        </w:rPr>
        <w:t xml:space="preserve"> period.</w:t>
      </w:r>
      <w:r w:rsidRPr="00C40733">
        <w:rPr>
          <w:rFonts w:hint="eastAsia"/>
          <w:lang w:val="en-US" w:eastAsia="ja-JP"/>
        </w:rPr>
        <w:t xml:space="preserve"> </w:t>
      </w:r>
    </w:p>
    <w:p w:rsidR="0013194C" w:rsidRPr="00C40733" w:rsidRDefault="0013194C" w:rsidP="0013194C">
      <w:pPr>
        <w:pStyle w:val="Heading2"/>
        <w:rPr>
          <w:lang w:val="en-US" w:eastAsia="ja-JP"/>
        </w:rPr>
      </w:pPr>
      <w:r w:rsidRPr="00C40733">
        <w:rPr>
          <w:lang w:val="en-US" w:eastAsia="ja-JP"/>
        </w:rPr>
        <w:lastRenderedPageBreak/>
        <w:t xml:space="preserve">1.4 </w:t>
      </w:r>
      <w:r w:rsidRPr="00C40733">
        <w:rPr>
          <w:lang w:val="en-US" w:eastAsia="ja-JP"/>
        </w:rPr>
        <w:tab/>
        <w:t xml:space="preserve">Impact of the </w:t>
      </w:r>
      <w:r w:rsidRPr="00C40733">
        <w:rPr>
          <w:i/>
          <w:iCs/>
          <w:lang w:val="en-US" w:eastAsia="ja-JP"/>
        </w:rPr>
        <w:t>k</w:t>
      </w:r>
      <w:r w:rsidRPr="00C40733">
        <w:rPr>
          <w:lang w:val="en-US" w:eastAsia="ja-JP"/>
        </w:rPr>
        <w:t xml:space="preserve"> parameter on sectoral antenna pattern</w:t>
      </w:r>
    </w:p>
    <w:p w:rsidR="0013194C" w:rsidRPr="00C40733" w:rsidRDefault="0013194C" w:rsidP="0013194C">
      <w:pPr>
        <w:rPr>
          <w:lang w:val="en-US" w:eastAsia="ja-JP"/>
        </w:rPr>
      </w:pPr>
      <w:r w:rsidRPr="00C40733">
        <w:rPr>
          <w:lang w:val="en-US" w:eastAsia="ja-JP"/>
        </w:rPr>
        <w:t xml:space="preserve">It is shown in general, that a peak antenna pattern with a typical value of </w:t>
      </w:r>
      <w:r w:rsidRPr="00C40733">
        <w:rPr>
          <w:i/>
          <w:lang w:val="en-US" w:eastAsia="ja-JP"/>
        </w:rPr>
        <w:t xml:space="preserve">k = </w:t>
      </w:r>
      <w:r w:rsidRPr="00C40733">
        <w:rPr>
          <w:iCs/>
          <w:lang w:val="en-US" w:eastAsia="ja-JP"/>
        </w:rPr>
        <w:t xml:space="preserve">0.7 </w:t>
      </w:r>
      <w:r w:rsidRPr="00C40733">
        <w:rPr>
          <w:lang w:val="en-US" w:eastAsia="ja-JP"/>
        </w:rPr>
        <w:t>(see §</w:t>
      </w:r>
      <w:r>
        <w:rPr>
          <w:lang w:val="en-US" w:eastAsia="ja-JP"/>
        </w:rPr>
        <w:t> </w:t>
      </w:r>
      <w:r w:rsidRPr="00C40733">
        <w:rPr>
          <w:lang w:val="en-US" w:eastAsia="ja-JP"/>
        </w:rPr>
        <w:t xml:space="preserve">2 of this Annex) is appropriate in most cases (typical side-lobe case). </w:t>
      </w:r>
    </w:p>
    <w:p w:rsidR="0013194C" w:rsidRPr="00C40733" w:rsidRDefault="0013194C" w:rsidP="0013194C">
      <w:pPr>
        <w:rPr>
          <w:lang w:val="en-US" w:eastAsia="ja-JP"/>
        </w:rPr>
      </w:pPr>
      <w:r w:rsidRPr="00C40733">
        <w:rPr>
          <w:lang w:val="en-US" w:eastAsia="ja-JP"/>
        </w:rPr>
        <w:t xml:space="preserve">Note that </w:t>
      </w:r>
      <w:r w:rsidRPr="00C40733">
        <w:rPr>
          <w:i/>
          <w:lang w:val="en-US" w:eastAsia="ja-JP"/>
        </w:rPr>
        <w:t xml:space="preserve">k = </w:t>
      </w:r>
      <w:r w:rsidRPr="00C40733">
        <w:rPr>
          <w:iCs/>
          <w:lang w:val="en-US" w:eastAsia="ja-JP"/>
        </w:rPr>
        <w:t xml:space="preserve">0 </w:t>
      </w:r>
      <w:r w:rsidRPr="00C40733">
        <w:rPr>
          <w:lang w:val="en-US" w:eastAsia="ja-JP"/>
        </w:rPr>
        <w:t>allows these antenna patterns to fit with sectoral antenna patterns with improved side</w:t>
      </w:r>
      <w:r w:rsidRPr="00C40733">
        <w:rPr>
          <w:lang w:val="en-US" w:eastAsia="ja-JP"/>
        </w:rPr>
        <w:noBreakHyphen/>
        <w:t>lobe performance.</w:t>
      </w:r>
    </w:p>
    <w:p w:rsidR="0013194C" w:rsidRPr="00C40733" w:rsidRDefault="0013194C" w:rsidP="0013194C">
      <w:pPr>
        <w:pStyle w:val="TableNo"/>
        <w:rPr>
          <w:lang w:val="en-US" w:eastAsia="ja-JP"/>
        </w:rPr>
      </w:pPr>
      <w:r w:rsidRPr="00C40733">
        <w:rPr>
          <w:rFonts w:hint="eastAsia"/>
          <w:lang w:val="en-US" w:eastAsia="ja-JP"/>
        </w:rPr>
        <w:t>T</w:t>
      </w:r>
      <w:r w:rsidRPr="00C40733">
        <w:rPr>
          <w:lang w:val="en-US" w:eastAsia="ja-JP"/>
        </w:rPr>
        <w:t xml:space="preserve">ABLE </w:t>
      </w:r>
      <w:r>
        <w:rPr>
          <w:lang w:val="en-US" w:eastAsia="ja-JP"/>
        </w:rPr>
        <w:t>3</w:t>
      </w:r>
    </w:p>
    <w:p w:rsidR="0013194C" w:rsidRPr="00C40733" w:rsidRDefault="0013194C" w:rsidP="0013194C">
      <w:pPr>
        <w:pStyle w:val="Tabletitle"/>
        <w:rPr>
          <w:lang w:val="en-US" w:eastAsia="ja-JP"/>
        </w:rPr>
      </w:pPr>
      <w:r w:rsidRPr="00C40733">
        <w:rPr>
          <w:rFonts w:hint="eastAsia"/>
          <w:lang w:val="en-US" w:eastAsia="ja-JP"/>
        </w:rPr>
        <w:t xml:space="preserve">Value of parameter </w:t>
      </w:r>
      <w:r w:rsidRPr="00C40733">
        <w:rPr>
          <w:rFonts w:hint="eastAsia"/>
          <w:i/>
          <w:lang w:val="en-US" w:eastAsia="ja-JP"/>
        </w:rPr>
        <w:t>k</w:t>
      </w:r>
      <w:r w:rsidRPr="00C40733">
        <w:rPr>
          <w:rFonts w:hint="eastAsia"/>
          <w:lang w:val="en-US" w:eastAsia="ja-JP"/>
        </w:rPr>
        <w:t xml:space="preserve"> in </w:t>
      </w:r>
      <w:r w:rsidRPr="00C40733">
        <w:rPr>
          <w:lang w:val="en-US" w:eastAsia="ja-JP"/>
        </w:rPr>
        <w:t xml:space="preserve">this </w:t>
      </w:r>
      <w:r w:rsidRPr="00C40733">
        <w:rPr>
          <w:rFonts w:hint="eastAsia"/>
          <w:lang w:val="en-US" w:eastAsia="ja-JP"/>
        </w:rPr>
        <w:t>Recommendation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1199"/>
        <w:gridCol w:w="1260"/>
        <w:gridCol w:w="900"/>
        <w:gridCol w:w="900"/>
        <w:gridCol w:w="1980"/>
      </w:tblGrid>
      <w:tr w:rsidR="0013194C" w:rsidTr="0092284A">
        <w:trPr>
          <w:jc w:val="center"/>
        </w:trPr>
        <w:tc>
          <w:tcPr>
            <w:tcW w:w="4248" w:type="dxa"/>
            <w:gridSpan w:val="3"/>
            <w:vAlign w:val="center"/>
          </w:tcPr>
          <w:p w:rsidR="0013194C" w:rsidRDefault="0013194C" w:rsidP="0092284A">
            <w:pPr>
              <w:pStyle w:val="Tablehead"/>
              <w:rPr>
                <w:lang w:eastAsia="ja-JP"/>
              </w:rPr>
            </w:pPr>
            <w:r>
              <w:rPr>
                <w:rFonts w:hint="eastAsia"/>
                <w:lang w:eastAsia="ja-JP"/>
              </w:rPr>
              <w:t>Rec</w:t>
            </w:r>
            <w:r>
              <w:rPr>
                <w:lang w:eastAsia="ja-JP"/>
              </w:rPr>
              <w:t>ommendation</w:t>
            </w:r>
            <w:r>
              <w:rPr>
                <w:rFonts w:hint="eastAsia"/>
                <w:lang w:eastAsia="ja-JP"/>
              </w:rPr>
              <w:t xml:space="preserve"> ITU-R F.1336</w:t>
            </w:r>
          </w:p>
        </w:tc>
        <w:tc>
          <w:tcPr>
            <w:tcW w:w="900" w:type="dxa"/>
            <w:vAlign w:val="center"/>
          </w:tcPr>
          <w:p w:rsidR="0013194C" w:rsidRDefault="0013194C" w:rsidP="0092284A">
            <w:pPr>
              <w:pStyle w:val="Tablehead"/>
              <w:rPr>
                <w:lang w:eastAsia="ja-JP"/>
              </w:rPr>
            </w:pPr>
            <w:r>
              <w:rPr>
                <w:rFonts w:hint="eastAsia"/>
                <w:lang w:eastAsia="ja-JP"/>
              </w:rPr>
              <w:t>1997</w:t>
            </w:r>
          </w:p>
        </w:tc>
        <w:tc>
          <w:tcPr>
            <w:tcW w:w="900" w:type="dxa"/>
            <w:vAlign w:val="center"/>
          </w:tcPr>
          <w:p w:rsidR="0013194C" w:rsidRDefault="0013194C" w:rsidP="0092284A">
            <w:pPr>
              <w:pStyle w:val="Tablehead"/>
              <w:rPr>
                <w:lang w:eastAsia="ja-JP"/>
              </w:rPr>
            </w:pPr>
            <w:r>
              <w:rPr>
                <w:rFonts w:hint="eastAsia"/>
                <w:lang w:eastAsia="ja-JP"/>
              </w:rPr>
              <w:t>2000</w:t>
            </w:r>
          </w:p>
        </w:tc>
        <w:tc>
          <w:tcPr>
            <w:tcW w:w="1980" w:type="dxa"/>
            <w:vAlign w:val="center"/>
          </w:tcPr>
          <w:p w:rsidR="0013194C" w:rsidRDefault="0013194C" w:rsidP="0092284A">
            <w:pPr>
              <w:pStyle w:val="Tablehead"/>
              <w:rPr>
                <w:i/>
                <w:lang w:eastAsia="ja-JP"/>
              </w:rPr>
            </w:pPr>
            <w:r>
              <w:rPr>
                <w:i/>
                <w:lang w:eastAsia="ja-JP"/>
              </w:rPr>
              <w:t>2006</w:t>
            </w:r>
            <w:r>
              <w:rPr>
                <w:i/>
                <w:lang w:eastAsia="ja-JP"/>
              </w:rPr>
              <w:br/>
              <w:t>(used</w:t>
            </w:r>
            <w:r>
              <w:rPr>
                <w:rFonts w:hint="eastAsia"/>
                <w:i/>
                <w:lang w:eastAsia="ja-JP"/>
              </w:rPr>
              <w:t xml:space="preserve"> in this </w:t>
            </w:r>
            <w:r>
              <w:rPr>
                <w:i/>
                <w:lang w:eastAsia="ja-JP"/>
              </w:rPr>
              <w:t>Recommendation)</w:t>
            </w:r>
          </w:p>
        </w:tc>
      </w:tr>
      <w:tr w:rsidR="0013194C" w:rsidTr="0092284A">
        <w:trPr>
          <w:jc w:val="center"/>
        </w:trPr>
        <w:tc>
          <w:tcPr>
            <w:tcW w:w="1789" w:type="dxa"/>
            <w:vMerge w:val="restart"/>
            <w:vAlign w:val="center"/>
          </w:tcPr>
          <w:p w:rsidR="0013194C" w:rsidRDefault="0013194C" w:rsidP="0092284A">
            <w:pPr>
              <w:pStyle w:val="Tabletext"/>
              <w:jc w:val="center"/>
              <w:rPr>
                <w:lang w:eastAsia="ja-JP"/>
              </w:rPr>
            </w:pPr>
            <w:r>
              <w:rPr>
                <w:lang w:eastAsia="ja-JP"/>
              </w:rPr>
              <w:t>O</w:t>
            </w:r>
            <w:r>
              <w:rPr>
                <w:rFonts w:hint="eastAsia"/>
                <w:lang w:eastAsia="ja-JP"/>
              </w:rPr>
              <w:t>mnidirectional antenna</w:t>
            </w:r>
          </w:p>
        </w:tc>
        <w:tc>
          <w:tcPr>
            <w:tcW w:w="1199" w:type="dxa"/>
            <w:vMerge w:val="restart"/>
          </w:tcPr>
          <w:p w:rsidR="0013194C" w:rsidRDefault="0013194C" w:rsidP="0092284A">
            <w:pPr>
              <w:pStyle w:val="Tabletext"/>
              <w:jc w:val="center"/>
              <w:rPr>
                <w:lang w:eastAsia="ja-JP"/>
              </w:rPr>
            </w:pPr>
            <w:r>
              <w:rPr>
                <w:lang w:eastAsia="ja-JP"/>
              </w:rPr>
              <w:t>T</w:t>
            </w:r>
            <w:r>
              <w:rPr>
                <w:rFonts w:hint="eastAsia"/>
                <w:lang w:eastAsia="ja-JP"/>
              </w:rPr>
              <w:t>ypical side</w:t>
            </w:r>
            <w:r>
              <w:rPr>
                <w:lang w:eastAsia="ja-JP"/>
              </w:rPr>
              <w:t xml:space="preserve"> </w:t>
            </w:r>
            <w:r>
              <w:rPr>
                <w:rFonts w:hint="eastAsia"/>
                <w:lang w:eastAsia="ja-JP"/>
              </w:rPr>
              <w:t>lobe</w:t>
            </w:r>
          </w:p>
        </w:tc>
        <w:tc>
          <w:tcPr>
            <w:tcW w:w="1260" w:type="dxa"/>
          </w:tcPr>
          <w:p w:rsidR="0013194C" w:rsidRDefault="0013194C" w:rsidP="0092284A">
            <w:pPr>
              <w:pStyle w:val="Tabletext"/>
              <w:jc w:val="center"/>
              <w:rPr>
                <w:lang w:eastAsia="ja-JP"/>
              </w:rPr>
            </w:pPr>
            <w:r>
              <w:rPr>
                <w:rFonts w:hint="eastAsia"/>
                <w:lang w:eastAsia="ja-JP"/>
              </w:rPr>
              <w:t>1-3 GHz</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1.5</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0.7</w:t>
            </w:r>
          </w:p>
        </w:tc>
        <w:tc>
          <w:tcPr>
            <w:tcW w:w="1980" w:type="dxa"/>
          </w:tcPr>
          <w:p w:rsidR="0013194C" w:rsidRDefault="0013194C" w:rsidP="0092284A">
            <w:pPr>
              <w:pStyle w:val="Tabletext"/>
              <w:jc w:val="center"/>
              <w:rPr>
                <w:lang w:eastAsia="ja-JP"/>
              </w:rPr>
            </w:pPr>
            <w:r>
              <w:rPr>
                <w:i/>
                <w:lang w:eastAsia="ja-JP"/>
              </w:rPr>
              <w:t xml:space="preserve">k </w:t>
            </w:r>
            <w:r>
              <w:rPr>
                <w:rFonts w:hint="eastAsia"/>
                <w:lang w:eastAsia="ja-JP"/>
              </w:rPr>
              <w:t>=</w:t>
            </w:r>
            <w:r>
              <w:rPr>
                <w:lang w:eastAsia="ja-JP"/>
              </w:rPr>
              <w:t xml:space="preserve"> </w:t>
            </w:r>
            <w:r>
              <w:rPr>
                <w:rFonts w:hint="eastAsia"/>
                <w:lang w:eastAsia="ja-JP"/>
              </w:rPr>
              <w:t>0.7</w:t>
            </w:r>
          </w:p>
        </w:tc>
      </w:tr>
      <w:tr w:rsidR="0013194C" w:rsidTr="0092284A">
        <w:trPr>
          <w:jc w:val="center"/>
        </w:trPr>
        <w:tc>
          <w:tcPr>
            <w:tcW w:w="1789" w:type="dxa"/>
            <w:vMerge/>
          </w:tcPr>
          <w:p w:rsidR="0013194C" w:rsidRDefault="0013194C" w:rsidP="0092284A">
            <w:pPr>
              <w:pStyle w:val="Tabletext"/>
              <w:jc w:val="center"/>
              <w:rPr>
                <w:lang w:eastAsia="ja-JP"/>
              </w:rPr>
            </w:pPr>
          </w:p>
        </w:tc>
        <w:tc>
          <w:tcPr>
            <w:tcW w:w="1199" w:type="dxa"/>
            <w:vMerge/>
          </w:tcPr>
          <w:p w:rsidR="0013194C" w:rsidRDefault="0013194C" w:rsidP="0092284A">
            <w:pPr>
              <w:pStyle w:val="Tabletext"/>
              <w:jc w:val="center"/>
              <w:rPr>
                <w:lang w:eastAsia="ja-JP"/>
              </w:rPr>
            </w:pPr>
          </w:p>
        </w:tc>
        <w:tc>
          <w:tcPr>
            <w:tcW w:w="1260" w:type="dxa"/>
          </w:tcPr>
          <w:p w:rsidR="0013194C" w:rsidRDefault="0013194C" w:rsidP="0092284A">
            <w:pPr>
              <w:pStyle w:val="Tabletext"/>
              <w:jc w:val="center"/>
              <w:rPr>
                <w:lang w:eastAsia="ja-JP"/>
              </w:rPr>
            </w:pPr>
            <w:r>
              <w:rPr>
                <w:rFonts w:hint="eastAsia"/>
                <w:lang w:eastAsia="ja-JP"/>
              </w:rPr>
              <w:t>3-70 GHz</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1.5</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w:t>
            </w:r>
          </w:p>
        </w:tc>
        <w:tc>
          <w:tcPr>
            <w:tcW w:w="198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w:t>
            </w:r>
          </w:p>
        </w:tc>
      </w:tr>
      <w:tr w:rsidR="0013194C" w:rsidTr="0092284A">
        <w:trPr>
          <w:jc w:val="center"/>
        </w:trPr>
        <w:tc>
          <w:tcPr>
            <w:tcW w:w="1789" w:type="dxa"/>
            <w:vMerge/>
          </w:tcPr>
          <w:p w:rsidR="0013194C" w:rsidRDefault="0013194C" w:rsidP="0092284A">
            <w:pPr>
              <w:pStyle w:val="Tabletext"/>
              <w:jc w:val="center"/>
              <w:rPr>
                <w:lang w:eastAsia="ja-JP"/>
              </w:rPr>
            </w:pPr>
          </w:p>
        </w:tc>
        <w:tc>
          <w:tcPr>
            <w:tcW w:w="1199" w:type="dxa"/>
          </w:tcPr>
          <w:p w:rsidR="0013194C" w:rsidRDefault="0013194C" w:rsidP="0092284A">
            <w:pPr>
              <w:pStyle w:val="Tabletext"/>
              <w:jc w:val="center"/>
              <w:rPr>
                <w:lang w:eastAsia="ja-JP"/>
              </w:rPr>
            </w:pPr>
            <w:r>
              <w:rPr>
                <w:lang w:eastAsia="ja-JP"/>
              </w:rPr>
              <w:t>I</w:t>
            </w:r>
            <w:r>
              <w:rPr>
                <w:rFonts w:hint="eastAsia"/>
                <w:lang w:eastAsia="ja-JP"/>
              </w:rPr>
              <w:t>mproved side</w:t>
            </w:r>
            <w:r>
              <w:rPr>
                <w:lang w:eastAsia="ja-JP"/>
              </w:rPr>
              <w:t xml:space="preserve"> </w:t>
            </w:r>
            <w:r>
              <w:rPr>
                <w:rFonts w:hint="eastAsia"/>
                <w:lang w:eastAsia="ja-JP"/>
              </w:rPr>
              <w:t>lobe</w:t>
            </w:r>
          </w:p>
        </w:tc>
        <w:tc>
          <w:tcPr>
            <w:tcW w:w="1260" w:type="dxa"/>
          </w:tcPr>
          <w:p w:rsidR="0013194C" w:rsidRDefault="0013194C" w:rsidP="0092284A">
            <w:pPr>
              <w:pStyle w:val="Tabletext"/>
              <w:jc w:val="center"/>
              <w:rPr>
                <w:lang w:eastAsia="ja-JP"/>
              </w:rPr>
            </w:pPr>
            <w:r>
              <w:rPr>
                <w:rFonts w:hint="eastAsia"/>
                <w:lang w:eastAsia="ja-JP"/>
              </w:rPr>
              <w:t>1-70 GHz</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w:t>
            </w:r>
          </w:p>
        </w:tc>
        <w:tc>
          <w:tcPr>
            <w:tcW w:w="90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w:t>
            </w:r>
          </w:p>
        </w:tc>
        <w:tc>
          <w:tcPr>
            <w:tcW w:w="1980" w:type="dxa"/>
          </w:tcPr>
          <w:p w:rsidR="0013194C" w:rsidRDefault="0013194C" w:rsidP="0092284A">
            <w:pPr>
              <w:pStyle w:val="Tabletext"/>
              <w:jc w:val="center"/>
              <w:rPr>
                <w:lang w:eastAsia="ja-JP"/>
              </w:rPr>
            </w:pPr>
            <w:r>
              <w:rPr>
                <w:rFonts w:hint="eastAsia"/>
                <w:i/>
                <w:lang w:eastAsia="ja-JP"/>
              </w:rPr>
              <w:t>k</w:t>
            </w:r>
            <w:r>
              <w:rPr>
                <w:i/>
                <w:lang w:eastAsia="ja-JP"/>
              </w:rPr>
              <w:t xml:space="preserve"> </w:t>
            </w:r>
            <w:r>
              <w:rPr>
                <w:rFonts w:hint="eastAsia"/>
                <w:lang w:eastAsia="ja-JP"/>
              </w:rPr>
              <w:t>=</w:t>
            </w:r>
            <w:r>
              <w:rPr>
                <w:lang w:eastAsia="ja-JP"/>
              </w:rPr>
              <w:t xml:space="preserve"> </w:t>
            </w:r>
            <w:r>
              <w:rPr>
                <w:rFonts w:hint="eastAsia"/>
                <w:lang w:eastAsia="ja-JP"/>
              </w:rPr>
              <w:t>0</w:t>
            </w:r>
          </w:p>
        </w:tc>
      </w:tr>
      <w:tr w:rsidR="0013194C" w:rsidRPr="00F16CA2" w:rsidTr="0092284A">
        <w:trPr>
          <w:jc w:val="center"/>
        </w:trPr>
        <w:tc>
          <w:tcPr>
            <w:tcW w:w="1789" w:type="dxa"/>
            <w:vMerge w:val="restart"/>
            <w:vAlign w:val="center"/>
          </w:tcPr>
          <w:p w:rsidR="0013194C" w:rsidRDefault="0013194C" w:rsidP="0092284A">
            <w:pPr>
              <w:pStyle w:val="Tabletext"/>
              <w:jc w:val="center"/>
              <w:rPr>
                <w:lang w:eastAsia="ja-JP"/>
              </w:rPr>
            </w:pPr>
            <w:r>
              <w:rPr>
                <w:rFonts w:hint="eastAsia"/>
                <w:lang w:eastAsia="ja-JP"/>
              </w:rPr>
              <w:t>Sectoral antenna</w:t>
            </w:r>
          </w:p>
        </w:tc>
        <w:tc>
          <w:tcPr>
            <w:tcW w:w="1199" w:type="dxa"/>
            <w:vMerge w:val="restart"/>
          </w:tcPr>
          <w:p w:rsidR="0013194C" w:rsidRDefault="0013194C" w:rsidP="0092284A">
            <w:pPr>
              <w:pStyle w:val="Tabletext"/>
              <w:jc w:val="center"/>
              <w:rPr>
                <w:lang w:eastAsia="ja-JP"/>
              </w:rPr>
            </w:pPr>
            <w:r>
              <w:rPr>
                <w:lang w:eastAsia="ja-JP"/>
              </w:rPr>
              <w:t>T</w:t>
            </w:r>
            <w:r>
              <w:rPr>
                <w:rFonts w:hint="eastAsia"/>
                <w:lang w:eastAsia="ja-JP"/>
              </w:rPr>
              <w:t>ypical side</w:t>
            </w:r>
            <w:r>
              <w:rPr>
                <w:lang w:eastAsia="ja-JP"/>
              </w:rPr>
              <w:t xml:space="preserve"> </w:t>
            </w:r>
            <w:r>
              <w:rPr>
                <w:rFonts w:hint="eastAsia"/>
                <w:lang w:eastAsia="ja-JP"/>
              </w:rPr>
              <w:t>lobe</w:t>
            </w:r>
          </w:p>
        </w:tc>
        <w:tc>
          <w:tcPr>
            <w:tcW w:w="1260" w:type="dxa"/>
          </w:tcPr>
          <w:p w:rsidR="0013194C" w:rsidRDefault="0013194C" w:rsidP="0092284A">
            <w:pPr>
              <w:pStyle w:val="Tabletext"/>
              <w:jc w:val="center"/>
              <w:rPr>
                <w:lang w:eastAsia="ja-JP"/>
              </w:rPr>
            </w:pPr>
            <w:r>
              <w:rPr>
                <w:rFonts w:hint="eastAsia"/>
                <w:lang w:eastAsia="ja-JP"/>
              </w:rPr>
              <w:t>1-3 GHz</w:t>
            </w:r>
          </w:p>
        </w:tc>
        <w:tc>
          <w:tcPr>
            <w:tcW w:w="900" w:type="dxa"/>
          </w:tcPr>
          <w:p w:rsidR="0013194C" w:rsidRDefault="0013194C" w:rsidP="0092284A">
            <w:pPr>
              <w:pStyle w:val="Tabletext"/>
              <w:jc w:val="center"/>
              <w:rPr>
                <w:lang w:eastAsia="ja-JP"/>
              </w:rPr>
            </w:pPr>
            <w:r>
              <w:rPr>
                <w:lang w:eastAsia="ja-JP"/>
              </w:rPr>
              <w:t>–</w:t>
            </w:r>
          </w:p>
        </w:tc>
        <w:tc>
          <w:tcPr>
            <w:tcW w:w="900" w:type="dxa"/>
          </w:tcPr>
          <w:p w:rsidR="0013194C" w:rsidRDefault="0013194C" w:rsidP="0092284A">
            <w:pPr>
              <w:pStyle w:val="Tabletext"/>
              <w:jc w:val="center"/>
              <w:rPr>
                <w:lang w:eastAsia="ja-JP"/>
              </w:rPr>
            </w:pPr>
            <w:r w:rsidRPr="00C77B91">
              <w:rPr>
                <w:rFonts w:hint="eastAsia"/>
                <w:i/>
                <w:iCs/>
                <w:lang w:eastAsia="ja-JP"/>
              </w:rPr>
              <w:t>k</w:t>
            </w:r>
            <w:r>
              <w:rPr>
                <w:lang w:eastAsia="ja-JP"/>
              </w:rPr>
              <w:t xml:space="preserve"> </w:t>
            </w:r>
            <w:r>
              <w:rPr>
                <w:rFonts w:hint="eastAsia"/>
                <w:lang w:eastAsia="ja-JP"/>
              </w:rPr>
              <w:t>=</w:t>
            </w:r>
            <w:r>
              <w:rPr>
                <w:lang w:eastAsia="ja-JP"/>
              </w:rPr>
              <w:t xml:space="preserve"> </w:t>
            </w:r>
            <w:r>
              <w:rPr>
                <w:rFonts w:hint="eastAsia"/>
                <w:lang w:eastAsia="ja-JP"/>
              </w:rPr>
              <w:t>0.7</w:t>
            </w:r>
          </w:p>
        </w:tc>
        <w:tc>
          <w:tcPr>
            <w:tcW w:w="1980" w:type="dxa"/>
            <w:vMerge w:val="restart"/>
          </w:tcPr>
          <w:p w:rsidR="0013194C" w:rsidRPr="00C40733" w:rsidRDefault="0013194C" w:rsidP="0092284A">
            <w:pPr>
              <w:pStyle w:val="Tabletext"/>
              <w:jc w:val="center"/>
              <w:rPr>
                <w:lang w:val="en-US" w:eastAsia="ja-JP"/>
              </w:rPr>
            </w:pPr>
            <w:r w:rsidRPr="00C40733">
              <w:rPr>
                <w:rFonts w:hint="eastAsia"/>
                <w:lang w:val="en-US" w:eastAsia="ja-JP"/>
              </w:rPr>
              <w:t xml:space="preserve">Peak: </w:t>
            </w:r>
            <w:r w:rsidRPr="00C40733">
              <w:rPr>
                <w:i/>
                <w:iCs/>
                <w:lang w:val="en-US" w:eastAsia="ja-JP"/>
              </w:rPr>
              <w:t>k</w:t>
            </w:r>
            <w:r w:rsidRPr="00C40733">
              <w:rPr>
                <w:lang w:val="en-US" w:eastAsia="ja-JP"/>
              </w:rPr>
              <w:t xml:space="preserve"> = 0.7</w:t>
            </w:r>
            <w:r>
              <w:rPr>
                <w:lang w:val="en-US" w:eastAsia="ja-JP"/>
              </w:rPr>
              <w:br/>
            </w:r>
            <w:r w:rsidRPr="00C40733">
              <w:rPr>
                <w:rFonts w:hint="eastAsia"/>
                <w:lang w:val="en-US" w:eastAsia="ja-JP"/>
              </w:rPr>
              <w:t xml:space="preserve">Average: </w:t>
            </w:r>
            <w:r w:rsidRPr="00C40733">
              <w:rPr>
                <w:i/>
                <w:iCs/>
                <w:lang w:val="en-US" w:eastAsia="ja-JP"/>
              </w:rPr>
              <w:t>k</w:t>
            </w:r>
            <w:r w:rsidRPr="00C40733">
              <w:rPr>
                <w:lang w:val="en-US" w:eastAsia="ja-JP"/>
              </w:rPr>
              <w:t xml:space="preserve"> = 0.</w:t>
            </w:r>
            <w:r w:rsidRPr="00C40733">
              <w:rPr>
                <w:rFonts w:hint="eastAsia"/>
                <w:lang w:val="en-US" w:eastAsia="ja-JP"/>
              </w:rPr>
              <w:t>2</w:t>
            </w:r>
            <w:r>
              <w:rPr>
                <w:lang w:val="en-US" w:eastAsia="ja-JP"/>
              </w:rPr>
              <w:br/>
            </w:r>
            <w:r w:rsidRPr="00C40733">
              <w:rPr>
                <w:rFonts w:hint="eastAsia"/>
                <w:lang w:val="en-US" w:eastAsia="ja-JP"/>
              </w:rPr>
              <w:t xml:space="preserve">(Note </w:t>
            </w:r>
            <w:r w:rsidRPr="00C40733">
              <w:rPr>
                <w:lang w:val="en-US" w:eastAsia="ja-JP"/>
              </w:rPr>
              <w:t>1</w:t>
            </w:r>
            <w:r w:rsidRPr="00C40733">
              <w:rPr>
                <w:rFonts w:hint="eastAsia"/>
                <w:lang w:val="en-US" w:eastAsia="ja-JP"/>
              </w:rPr>
              <w:t>)</w:t>
            </w:r>
          </w:p>
        </w:tc>
      </w:tr>
      <w:tr w:rsidR="0013194C" w:rsidRPr="00DB78B6" w:rsidTr="0092284A">
        <w:trPr>
          <w:trHeight w:val="240"/>
          <w:jc w:val="center"/>
        </w:trPr>
        <w:tc>
          <w:tcPr>
            <w:tcW w:w="1789" w:type="dxa"/>
            <w:vMerge/>
          </w:tcPr>
          <w:p w:rsidR="0013194C" w:rsidRPr="00C40733" w:rsidRDefault="0013194C" w:rsidP="0092284A">
            <w:pPr>
              <w:pStyle w:val="Tabletext"/>
              <w:jc w:val="center"/>
              <w:rPr>
                <w:lang w:val="en-US" w:eastAsia="ja-JP"/>
              </w:rPr>
            </w:pPr>
          </w:p>
        </w:tc>
        <w:tc>
          <w:tcPr>
            <w:tcW w:w="1199" w:type="dxa"/>
            <w:vMerge/>
          </w:tcPr>
          <w:p w:rsidR="0013194C" w:rsidRPr="00C40733" w:rsidRDefault="0013194C" w:rsidP="0092284A">
            <w:pPr>
              <w:pStyle w:val="Tabletext"/>
              <w:jc w:val="center"/>
              <w:rPr>
                <w:lang w:val="en-US" w:eastAsia="ja-JP"/>
              </w:rPr>
            </w:pPr>
          </w:p>
        </w:tc>
        <w:tc>
          <w:tcPr>
            <w:tcW w:w="1260" w:type="dxa"/>
          </w:tcPr>
          <w:p w:rsidR="0013194C" w:rsidRPr="00DB78B6" w:rsidRDefault="0013194C" w:rsidP="0092284A">
            <w:pPr>
              <w:pStyle w:val="Tabletext"/>
              <w:jc w:val="center"/>
              <w:rPr>
                <w:lang w:val="en-US" w:eastAsia="ja-JP"/>
              </w:rPr>
            </w:pPr>
            <w:r w:rsidRPr="00DB78B6">
              <w:rPr>
                <w:rFonts w:hint="eastAsia"/>
                <w:lang w:val="en-US" w:eastAsia="ja-JP"/>
              </w:rPr>
              <w:t>3-</w:t>
            </w:r>
            <w:r w:rsidRPr="00DB78B6">
              <w:rPr>
                <w:lang w:val="en-US" w:eastAsia="ja-JP"/>
              </w:rPr>
              <w:t>6</w:t>
            </w:r>
            <w:r w:rsidRPr="00DB78B6">
              <w:rPr>
                <w:rFonts w:hint="eastAsia"/>
                <w:lang w:val="en-US" w:eastAsia="ja-JP"/>
              </w:rPr>
              <w:t xml:space="preserve"> GHz</w:t>
            </w:r>
          </w:p>
        </w:tc>
        <w:tc>
          <w:tcPr>
            <w:tcW w:w="900" w:type="dxa"/>
          </w:tcPr>
          <w:p w:rsidR="0013194C" w:rsidRPr="00DB78B6" w:rsidRDefault="0013194C" w:rsidP="0092284A">
            <w:pPr>
              <w:pStyle w:val="Tabletext"/>
              <w:jc w:val="center"/>
              <w:rPr>
                <w:lang w:val="en-US" w:eastAsia="ja-JP"/>
              </w:rPr>
            </w:pPr>
            <w:r>
              <w:rPr>
                <w:lang w:eastAsia="ja-JP"/>
              </w:rPr>
              <w:t>–</w:t>
            </w:r>
          </w:p>
        </w:tc>
        <w:tc>
          <w:tcPr>
            <w:tcW w:w="900" w:type="dxa"/>
          </w:tcPr>
          <w:p w:rsidR="0013194C" w:rsidRPr="00DB78B6" w:rsidRDefault="0013194C" w:rsidP="0092284A">
            <w:pPr>
              <w:pStyle w:val="Tabletext"/>
              <w:jc w:val="center"/>
              <w:rPr>
                <w:lang w:val="en-US" w:eastAsia="ja-JP"/>
              </w:rPr>
            </w:pPr>
            <w:r w:rsidRPr="00DB78B6">
              <w:rPr>
                <w:rFonts w:hint="eastAsia"/>
                <w:i/>
                <w:iCs/>
                <w:lang w:val="en-US" w:eastAsia="ja-JP"/>
              </w:rPr>
              <w:t>k</w:t>
            </w:r>
            <w:r w:rsidRPr="00DB78B6">
              <w:rPr>
                <w:lang w:val="en-US" w:eastAsia="ja-JP"/>
              </w:rPr>
              <w:t xml:space="preserve"> </w:t>
            </w:r>
            <w:r w:rsidRPr="00DB78B6">
              <w:rPr>
                <w:rFonts w:hint="eastAsia"/>
                <w:lang w:val="en-US" w:eastAsia="ja-JP"/>
              </w:rPr>
              <w:t>=</w:t>
            </w:r>
            <w:r w:rsidRPr="00DB78B6">
              <w:rPr>
                <w:lang w:val="en-US" w:eastAsia="ja-JP"/>
              </w:rPr>
              <w:t xml:space="preserve"> </w:t>
            </w:r>
            <w:r w:rsidRPr="00DB78B6">
              <w:rPr>
                <w:rFonts w:hint="eastAsia"/>
                <w:lang w:val="en-US" w:eastAsia="ja-JP"/>
              </w:rPr>
              <w:t>0</w:t>
            </w:r>
          </w:p>
        </w:tc>
        <w:tc>
          <w:tcPr>
            <w:tcW w:w="1980" w:type="dxa"/>
            <w:vMerge/>
          </w:tcPr>
          <w:p w:rsidR="0013194C" w:rsidRPr="00DB78B6" w:rsidRDefault="0013194C" w:rsidP="0092284A">
            <w:pPr>
              <w:pStyle w:val="Tabletext"/>
              <w:jc w:val="center"/>
              <w:rPr>
                <w:lang w:val="en-US" w:eastAsia="ja-JP"/>
              </w:rPr>
            </w:pPr>
          </w:p>
        </w:tc>
      </w:tr>
      <w:tr w:rsidR="0013194C" w:rsidRPr="00DB78B6" w:rsidTr="0092284A">
        <w:trPr>
          <w:trHeight w:val="279"/>
          <w:jc w:val="center"/>
        </w:trPr>
        <w:tc>
          <w:tcPr>
            <w:tcW w:w="1789" w:type="dxa"/>
            <w:vMerge/>
          </w:tcPr>
          <w:p w:rsidR="0013194C" w:rsidRPr="00DB78B6" w:rsidRDefault="0013194C" w:rsidP="0092284A">
            <w:pPr>
              <w:pStyle w:val="Tabletext"/>
              <w:jc w:val="center"/>
              <w:rPr>
                <w:lang w:val="en-US" w:eastAsia="ja-JP"/>
              </w:rPr>
            </w:pPr>
          </w:p>
        </w:tc>
        <w:tc>
          <w:tcPr>
            <w:tcW w:w="1199" w:type="dxa"/>
            <w:vMerge/>
          </w:tcPr>
          <w:p w:rsidR="0013194C" w:rsidRPr="00DB78B6" w:rsidRDefault="0013194C" w:rsidP="0092284A">
            <w:pPr>
              <w:pStyle w:val="Tabletext"/>
              <w:jc w:val="center"/>
              <w:rPr>
                <w:lang w:val="en-US" w:eastAsia="ja-JP"/>
              </w:rPr>
            </w:pPr>
          </w:p>
        </w:tc>
        <w:tc>
          <w:tcPr>
            <w:tcW w:w="1260" w:type="dxa"/>
          </w:tcPr>
          <w:p w:rsidR="0013194C" w:rsidRPr="00DB78B6" w:rsidRDefault="0013194C" w:rsidP="0092284A">
            <w:pPr>
              <w:pStyle w:val="Tabletext"/>
              <w:jc w:val="center"/>
              <w:rPr>
                <w:lang w:val="en-US" w:eastAsia="ja-JP"/>
              </w:rPr>
            </w:pPr>
            <w:r w:rsidRPr="00DB78B6">
              <w:rPr>
                <w:lang w:val="en-US" w:eastAsia="ja-JP"/>
              </w:rPr>
              <w:t>6-70 GHz</w:t>
            </w:r>
          </w:p>
        </w:tc>
        <w:tc>
          <w:tcPr>
            <w:tcW w:w="900" w:type="dxa"/>
          </w:tcPr>
          <w:p w:rsidR="0013194C" w:rsidRPr="00DB78B6" w:rsidRDefault="0013194C" w:rsidP="0092284A">
            <w:pPr>
              <w:pStyle w:val="Tabletext"/>
              <w:jc w:val="center"/>
              <w:rPr>
                <w:lang w:val="en-US" w:eastAsia="ja-JP"/>
              </w:rPr>
            </w:pPr>
            <w:r>
              <w:rPr>
                <w:lang w:eastAsia="ja-JP"/>
              </w:rPr>
              <w:t>–</w:t>
            </w:r>
          </w:p>
        </w:tc>
        <w:tc>
          <w:tcPr>
            <w:tcW w:w="900" w:type="dxa"/>
          </w:tcPr>
          <w:p w:rsidR="0013194C" w:rsidRPr="00DB78B6" w:rsidRDefault="0013194C" w:rsidP="0092284A">
            <w:pPr>
              <w:pStyle w:val="Tabletext"/>
              <w:jc w:val="center"/>
              <w:rPr>
                <w:lang w:val="en-US" w:eastAsia="ja-JP"/>
              </w:rPr>
            </w:pPr>
            <w:r w:rsidRPr="00DB78B6">
              <w:rPr>
                <w:i/>
                <w:iCs/>
                <w:lang w:val="en-US" w:eastAsia="ja-JP"/>
              </w:rPr>
              <w:t>k</w:t>
            </w:r>
            <w:r w:rsidRPr="00DB78B6">
              <w:rPr>
                <w:lang w:val="en-US" w:eastAsia="ja-JP"/>
              </w:rPr>
              <w:t xml:space="preserve"> = 0</w:t>
            </w:r>
          </w:p>
        </w:tc>
        <w:tc>
          <w:tcPr>
            <w:tcW w:w="1980" w:type="dxa"/>
          </w:tcPr>
          <w:p w:rsidR="0013194C" w:rsidRPr="00DB78B6" w:rsidRDefault="0013194C" w:rsidP="0092284A">
            <w:pPr>
              <w:pStyle w:val="Tabletext"/>
              <w:jc w:val="center"/>
              <w:rPr>
                <w:lang w:val="en-US" w:eastAsia="ja-JP"/>
              </w:rPr>
            </w:pPr>
            <w:r w:rsidRPr="00DB78B6">
              <w:rPr>
                <w:i/>
                <w:iCs/>
                <w:lang w:val="en-US" w:eastAsia="ja-JP"/>
              </w:rPr>
              <w:t>k</w:t>
            </w:r>
            <w:r w:rsidRPr="00DB78B6">
              <w:rPr>
                <w:lang w:val="en-US" w:eastAsia="ja-JP"/>
              </w:rPr>
              <w:t xml:space="preserve"> = 0</w:t>
            </w:r>
          </w:p>
        </w:tc>
      </w:tr>
      <w:tr w:rsidR="0013194C" w:rsidRPr="00DB78B6" w:rsidTr="0092284A">
        <w:trPr>
          <w:jc w:val="center"/>
        </w:trPr>
        <w:tc>
          <w:tcPr>
            <w:tcW w:w="1789" w:type="dxa"/>
            <w:vMerge/>
            <w:tcBorders>
              <w:bottom w:val="single" w:sz="4" w:space="0" w:color="auto"/>
            </w:tcBorders>
          </w:tcPr>
          <w:p w:rsidR="0013194C" w:rsidRPr="00DB78B6" w:rsidRDefault="0013194C" w:rsidP="0092284A">
            <w:pPr>
              <w:pStyle w:val="Tabletext"/>
              <w:jc w:val="center"/>
              <w:rPr>
                <w:lang w:val="en-US" w:eastAsia="ja-JP"/>
              </w:rPr>
            </w:pPr>
          </w:p>
        </w:tc>
        <w:tc>
          <w:tcPr>
            <w:tcW w:w="1199" w:type="dxa"/>
            <w:tcBorders>
              <w:bottom w:val="single" w:sz="4" w:space="0" w:color="auto"/>
            </w:tcBorders>
          </w:tcPr>
          <w:p w:rsidR="0013194C" w:rsidRPr="00DB78B6" w:rsidRDefault="0013194C" w:rsidP="0092284A">
            <w:pPr>
              <w:pStyle w:val="Tabletext"/>
              <w:jc w:val="center"/>
              <w:rPr>
                <w:lang w:val="en-US" w:eastAsia="ja-JP"/>
              </w:rPr>
            </w:pPr>
            <w:r w:rsidRPr="00DB78B6">
              <w:rPr>
                <w:rFonts w:hint="eastAsia"/>
                <w:lang w:val="en-US" w:eastAsia="ja-JP"/>
              </w:rPr>
              <w:t>Improved side</w:t>
            </w:r>
            <w:r w:rsidRPr="00DB78B6">
              <w:rPr>
                <w:lang w:val="en-US" w:eastAsia="ja-JP"/>
              </w:rPr>
              <w:t xml:space="preserve"> </w:t>
            </w:r>
            <w:r w:rsidRPr="00DB78B6">
              <w:rPr>
                <w:rFonts w:hint="eastAsia"/>
                <w:lang w:val="en-US" w:eastAsia="ja-JP"/>
              </w:rPr>
              <w:t>lobe</w:t>
            </w:r>
          </w:p>
        </w:tc>
        <w:tc>
          <w:tcPr>
            <w:tcW w:w="1260" w:type="dxa"/>
            <w:tcBorders>
              <w:bottom w:val="single" w:sz="4" w:space="0" w:color="auto"/>
            </w:tcBorders>
          </w:tcPr>
          <w:p w:rsidR="0013194C" w:rsidRPr="00DB78B6" w:rsidRDefault="0013194C" w:rsidP="0092284A">
            <w:pPr>
              <w:pStyle w:val="Tabletext"/>
              <w:jc w:val="center"/>
              <w:rPr>
                <w:lang w:val="en-US" w:eastAsia="ja-JP"/>
              </w:rPr>
            </w:pPr>
            <w:r w:rsidRPr="00DB78B6">
              <w:rPr>
                <w:rFonts w:hint="eastAsia"/>
                <w:lang w:val="en-US" w:eastAsia="ja-JP"/>
              </w:rPr>
              <w:t>1-70 GHz</w:t>
            </w:r>
          </w:p>
        </w:tc>
        <w:tc>
          <w:tcPr>
            <w:tcW w:w="900" w:type="dxa"/>
            <w:tcBorders>
              <w:bottom w:val="single" w:sz="4" w:space="0" w:color="auto"/>
            </w:tcBorders>
          </w:tcPr>
          <w:p w:rsidR="0013194C" w:rsidRPr="00DB78B6" w:rsidRDefault="0013194C" w:rsidP="0092284A">
            <w:pPr>
              <w:pStyle w:val="Tabletext"/>
              <w:jc w:val="center"/>
              <w:rPr>
                <w:lang w:val="en-US" w:eastAsia="ja-JP"/>
              </w:rPr>
            </w:pPr>
            <w:r>
              <w:rPr>
                <w:lang w:eastAsia="ja-JP"/>
              </w:rPr>
              <w:t>–</w:t>
            </w:r>
          </w:p>
        </w:tc>
        <w:tc>
          <w:tcPr>
            <w:tcW w:w="900" w:type="dxa"/>
            <w:tcBorders>
              <w:bottom w:val="single" w:sz="4" w:space="0" w:color="auto"/>
            </w:tcBorders>
          </w:tcPr>
          <w:p w:rsidR="0013194C" w:rsidRPr="00DB78B6" w:rsidRDefault="0013194C" w:rsidP="0092284A">
            <w:pPr>
              <w:pStyle w:val="Tabletext"/>
              <w:jc w:val="center"/>
              <w:rPr>
                <w:lang w:val="en-US" w:eastAsia="ja-JP"/>
              </w:rPr>
            </w:pPr>
            <w:r w:rsidRPr="00DB78B6">
              <w:rPr>
                <w:rFonts w:hint="eastAsia"/>
                <w:i/>
                <w:iCs/>
                <w:lang w:val="en-US" w:eastAsia="ja-JP"/>
              </w:rPr>
              <w:t>k</w:t>
            </w:r>
            <w:r w:rsidRPr="00DB78B6">
              <w:rPr>
                <w:i/>
                <w:iCs/>
                <w:lang w:val="en-US" w:eastAsia="ja-JP"/>
              </w:rPr>
              <w:t xml:space="preserve"> </w:t>
            </w:r>
            <w:r w:rsidRPr="00DB78B6">
              <w:rPr>
                <w:rFonts w:hint="eastAsia"/>
                <w:lang w:val="en-US" w:eastAsia="ja-JP"/>
              </w:rPr>
              <w:t>=</w:t>
            </w:r>
            <w:r w:rsidRPr="00DB78B6">
              <w:rPr>
                <w:lang w:val="en-US" w:eastAsia="ja-JP"/>
              </w:rPr>
              <w:t xml:space="preserve"> </w:t>
            </w:r>
            <w:r w:rsidRPr="00DB78B6">
              <w:rPr>
                <w:rFonts w:hint="eastAsia"/>
                <w:lang w:val="en-US" w:eastAsia="ja-JP"/>
              </w:rPr>
              <w:t>0</w:t>
            </w:r>
          </w:p>
        </w:tc>
        <w:tc>
          <w:tcPr>
            <w:tcW w:w="1980" w:type="dxa"/>
            <w:tcBorders>
              <w:bottom w:val="single" w:sz="4" w:space="0" w:color="auto"/>
            </w:tcBorders>
          </w:tcPr>
          <w:p w:rsidR="0013194C" w:rsidRPr="00DB78B6" w:rsidRDefault="0013194C" w:rsidP="0092284A">
            <w:pPr>
              <w:pStyle w:val="Tabletext"/>
              <w:jc w:val="center"/>
              <w:rPr>
                <w:lang w:val="en-US" w:eastAsia="ja-JP"/>
              </w:rPr>
            </w:pPr>
            <w:r w:rsidRPr="00DB78B6">
              <w:rPr>
                <w:i/>
                <w:iCs/>
                <w:lang w:val="en-US" w:eastAsia="ja-JP"/>
              </w:rPr>
              <w:t xml:space="preserve">k </w:t>
            </w:r>
            <w:r w:rsidRPr="00DB78B6">
              <w:rPr>
                <w:lang w:val="en-US" w:eastAsia="ja-JP"/>
              </w:rPr>
              <w:t>= 0</w:t>
            </w:r>
          </w:p>
        </w:tc>
      </w:tr>
      <w:tr w:rsidR="0013194C" w:rsidRPr="00F16CA2" w:rsidTr="0092284A">
        <w:trPr>
          <w:jc w:val="center"/>
        </w:trPr>
        <w:tc>
          <w:tcPr>
            <w:tcW w:w="8028" w:type="dxa"/>
            <w:gridSpan w:val="6"/>
            <w:tcBorders>
              <w:left w:val="nil"/>
              <w:bottom w:val="nil"/>
              <w:right w:val="nil"/>
            </w:tcBorders>
          </w:tcPr>
          <w:p w:rsidR="0013194C" w:rsidRPr="00572B97" w:rsidRDefault="0013194C" w:rsidP="0092284A">
            <w:pPr>
              <w:pStyle w:val="Tablelegend"/>
              <w:rPr>
                <w:i/>
                <w:iCs/>
                <w:lang w:val="en-US" w:eastAsia="ja-JP"/>
              </w:rPr>
            </w:pPr>
            <w:r w:rsidRPr="00C40733">
              <w:rPr>
                <w:lang w:val="en-US" w:eastAsia="ja-JP"/>
              </w:rPr>
              <w:t>NOTE 1 –</w:t>
            </w:r>
            <w:r w:rsidRPr="00C40733">
              <w:rPr>
                <w:rFonts w:hint="eastAsia"/>
                <w:lang w:val="en-US" w:eastAsia="ja-JP"/>
              </w:rPr>
              <w:t xml:space="preserve"> For sectoral antennas, equations (</w:t>
            </w:r>
            <w:r>
              <w:rPr>
                <w:lang w:val="en-US" w:eastAsia="ja-JP"/>
              </w:rPr>
              <w:t>46</w:t>
            </w:r>
            <w:r w:rsidRPr="00C40733">
              <w:rPr>
                <w:rFonts w:hint="eastAsia"/>
                <w:lang w:val="en-US" w:eastAsia="ja-JP"/>
              </w:rPr>
              <w:t>) are used</w:t>
            </w:r>
            <w:r w:rsidRPr="00C40733">
              <w:rPr>
                <w:lang w:val="en-US" w:eastAsia="ja-JP"/>
              </w:rPr>
              <w:t>.</w:t>
            </w:r>
          </w:p>
        </w:tc>
      </w:tr>
    </w:tbl>
    <w:p w:rsidR="0013194C" w:rsidRDefault="0013194C" w:rsidP="0013194C">
      <w:pPr>
        <w:pStyle w:val="Tablefin"/>
        <w:rPr>
          <w:lang w:eastAsia="ja-JP"/>
        </w:rPr>
      </w:pPr>
    </w:p>
    <w:p w:rsidR="0013194C" w:rsidRPr="00C40733" w:rsidRDefault="0013194C" w:rsidP="0013194C">
      <w:pPr>
        <w:rPr>
          <w:lang w:val="en-US" w:eastAsia="ja-JP"/>
        </w:rPr>
      </w:pPr>
      <w:r>
        <w:rPr>
          <w:lang w:val="en-US"/>
        </w:rPr>
        <w:t>E</w:t>
      </w:r>
      <w:r w:rsidRPr="00C40733">
        <w:rPr>
          <w:lang w:val="en-US"/>
        </w:rPr>
        <w:t>quation (</w:t>
      </w:r>
      <w:r>
        <w:rPr>
          <w:lang w:val="en-US"/>
        </w:rPr>
        <w:t>47</w:t>
      </w:r>
      <w:r w:rsidRPr="00C40733">
        <w:rPr>
          <w:lang w:val="en-US"/>
        </w:rPr>
        <w:t>) should be used for peak sectoral antenna patterns:</w:t>
      </w:r>
    </w:p>
    <w:p w:rsidR="0013194C" w:rsidRPr="00C40733" w:rsidRDefault="0013194C" w:rsidP="0013194C">
      <w:pPr>
        <w:pStyle w:val="Equation"/>
        <w:tabs>
          <w:tab w:val="left" w:pos="6663"/>
        </w:tabs>
        <w:rPr>
          <w:lang w:val="en-US"/>
        </w:rPr>
      </w:pPr>
      <w:r w:rsidRPr="00C40733">
        <w:rPr>
          <w:rFonts w:hint="eastAsia"/>
          <w:lang w:val="en-US"/>
        </w:rPr>
        <w:tab/>
      </w:r>
      <w:r w:rsidRPr="00C40733">
        <w:rPr>
          <w:rFonts w:hint="eastAsia"/>
          <w:lang w:val="en-US"/>
        </w:rPr>
        <w:tab/>
      </w:r>
      <w:r w:rsidRPr="003614AA">
        <w:rPr>
          <w:position w:val="-14"/>
        </w:rPr>
        <w:object w:dxaOrig="1960" w:dyaOrig="440">
          <v:shape id="_x0000_i1166" type="#_x0000_t75" style="width:97.5pt;height:22.5pt" o:ole="" fillcolor="window">
            <v:imagedata r:id="rId296" o:title=""/>
          </v:shape>
          <o:OLEObject Type="Embed" ProgID="Equation.3" ShapeID="_x0000_i1166" DrawAspect="Content" ObjectID="_1399292328" r:id="rId297"/>
        </w:object>
      </w:r>
      <w:r w:rsidRPr="00C40733">
        <w:rPr>
          <w:lang w:val="en-US"/>
        </w:rPr>
        <w:tab/>
      </w:r>
      <w:r>
        <w:rPr>
          <w:lang w:val="en-US"/>
        </w:rPr>
        <w:t xml:space="preserve">     </w:t>
      </w:r>
      <w:r w:rsidRPr="00C40733">
        <w:rPr>
          <w:rFonts w:hint="eastAsia"/>
          <w:lang w:val="en-US"/>
        </w:rPr>
        <w:t>for</w:t>
      </w:r>
      <w:r>
        <w:rPr>
          <w:lang w:val="en-US"/>
        </w:rPr>
        <w:t xml:space="preserve">    </w:t>
      </w:r>
      <w:r w:rsidRPr="00C40733">
        <w:rPr>
          <w:rFonts w:hint="eastAsia"/>
          <w:lang w:val="en-US"/>
        </w:rPr>
        <w:t xml:space="preserve"> </w:t>
      </w:r>
      <w:r w:rsidRPr="00EC62C6">
        <w:rPr>
          <w:position w:val="-12"/>
        </w:rPr>
        <w:object w:dxaOrig="1160" w:dyaOrig="360">
          <v:shape id="_x0000_i1167" type="#_x0000_t75" style="width:58.5pt;height:18pt" o:ole="" fillcolor="window">
            <v:imagedata r:id="rId298" o:title=""/>
          </v:shape>
          <o:OLEObject Type="Embed" ProgID="Equation.3" ShapeID="_x0000_i1167" DrawAspect="Content" ObjectID="_1399292329" r:id="rId299"/>
        </w:object>
      </w:r>
    </w:p>
    <w:p w:rsidR="0013194C" w:rsidRPr="00C40733" w:rsidRDefault="0013194C" w:rsidP="0013194C">
      <w:pPr>
        <w:pStyle w:val="Equation"/>
        <w:tabs>
          <w:tab w:val="left" w:pos="6663"/>
        </w:tabs>
        <w:rPr>
          <w:lang w:val="en-US"/>
        </w:rPr>
      </w:pPr>
      <w:r w:rsidRPr="00C40733">
        <w:rPr>
          <w:rFonts w:hint="eastAsia"/>
          <w:lang w:val="en-US"/>
        </w:rPr>
        <w:tab/>
      </w:r>
      <w:r w:rsidRPr="00C40733">
        <w:rPr>
          <w:rFonts w:hint="eastAsia"/>
          <w:lang w:val="en-US"/>
        </w:rPr>
        <w:tab/>
      </w:r>
      <w:r w:rsidRPr="003614AA">
        <w:rPr>
          <w:position w:val="-14"/>
        </w:rPr>
        <w:object w:dxaOrig="3480" w:dyaOrig="440">
          <v:shape id="_x0000_i1168" type="#_x0000_t75" style="width:174pt;height:22.5pt" o:ole="" fillcolor="window">
            <v:imagedata r:id="rId300" o:title=""/>
          </v:shape>
          <o:OLEObject Type="Embed" ProgID="Equation.3" ShapeID="_x0000_i1168" DrawAspect="Content" ObjectID="_1399292330" r:id="rId301"/>
        </w:object>
      </w:r>
      <w:r w:rsidRPr="00C40733">
        <w:rPr>
          <w:lang w:val="en-US"/>
        </w:rPr>
        <w:tab/>
      </w:r>
      <w:r>
        <w:rPr>
          <w:lang w:val="en-US"/>
        </w:rPr>
        <w:t xml:space="preserve">     </w:t>
      </w:r>
      <w:r w:rsidRPr="00C40733">
        <w:rPr>
          <w:rFonts w:hint="eastAsia"/>
          <w:lang w:val="en-US"/>
        </w:rPr>
        <w:t xml:space="preserve">for </w:t>
      </w:r>
      <w:r>
        <w:rPr>
          <w:lang w:val="en-US"/>
        </w:rPr>
        <w:t xml:space="preserve">    </w:t>
      </w:r>
      <w:r w:rsidRPr="00EC62C6">
        <w:rPr>
          <w:position w:val="-12"/>
        </w:rPr>
        <w:object w:dxaOrig="1040" w:dyaOrig="360">
          <v:shape id="_x0000_i1169" type="#_x0000_t75" style="width:52.5pt;height:18pt" o:ole="" fillcolor="window">
            <v:imagedata r:id="rId302" o:title=""/>
          </v:shape>
          <o:OLEObject Type="Embed" ProgID="Equation.3" ShapeID="_x0000_i1169" DrawAspect="Content" ObjectID="_1399292331" r:id="rId303"/>
        </w:object>
      </w:r>
      <w:r w:rsidRPr="00C40733">
        <w:rPr>
          <w:lang w:val="en-US"/>
        </w:rPr>
        <w:tab/>
        <w:t>(</w:t>
      </w:r>
      <w:r>
        <w:rPr>
          <w:lang w:val="en-US"/>
        </w:rPr>
        <w:t>47</w:t>
      </w:r>
      <w:r w:rsidRPr="00C40733">
        <w:rPr>
          <w:lang w:val="en-US"/>
        </w:rPr>
        <w:t>)</w:t>
      </w:r>
    </w:p>
    <w:p w:rsidR="0013194C" w:rsidRPr="00C40733" w:rsidRDefault="0013194C" w:rsidP="0013194C">
      <w:pPr>
        <w:pStyle w:val="Equation"/>
        <w:tabs>
          <w:tab w:val="left" w:pos="6663"/>
        </w:tabs>
        <w:rPr>
          <w:lang w:val="en-US"/>
        </w:rPr>
      </w:pPr>
      <w:r w:rsidRPr="00C40733">
        <w:rPr>
          <w:lang w:val="en-US"/>
        </w:rPr>
        <w:tab/>
      </w:r>
      <w:r w:rsidRPr="00C40733">
        <w:rPr>
          <w:lang w:val="en-US"/>
        </w:rPr>
        <w:tab/>
      </w:r>
      <w:r w:rsidRPr="003614AA">
        <w:rPr>
          <w:position w:val="-14"/>
        </w:rPr>
        <w:object w:dxaOrig="2840" w:dyaOrig="380">
          <v:shape id="_x0000_i1170" type="#_x0000_t75" style="width:142.5pt;height:19.5pt" o:ole="">
            <v:imagedata r:id="rId304" o:title=""/>
          </v:shape>
          <o:OLEObject Type="Embed" ProgID="Equation.3" ShapeID="_x0000_i1170" DrawAspect="Content" ObjectID="_1399292332" r:id="rId305"/>
        </w:object>
      </w:r>
      <w:r w:rsidRPr="00C40733">
        <w:rPr>
          <w:lang w:val="en-US"/>
        </w:rPr>
        <w:tab/>
      </w:r>
      <w:r>
        <w:rPr>
          <w:lang w:val="en-US"/>
        </w:rPr>
        <w:t xml:space="preserve">     </w:t>
      </w:r>
      <w:r w:rsidRPr="00C40733">
        <w:rPr>
          <w:rFonts w:hint="eastAsia"/>
          <w:lang w:val="en-US"/>
        </w:rPr>
        <w:t xml:space="preserve">for </w:t>
      </w:r>
      <w:r>
        <w:rPr>
          <w:lang w:val="en-US"/>
        </w:rPr>
        <w:t xml:space="preserve">             </w:t>
      </w:r>
      <w:r w:rsidRPr="00DB78B6">
        <w:rPr>
          <w:position w:val="-6"/>
        </w:rPr>
        <w:object w:dxaOrig="560" w:dyaOrig="279">
          <v:shape id="_x0000_i1171" type="#_x0000_t75" style="width:28.5pt;height:13.5pt" o:ole="" fillcolor="window">
            <v:imagedata r:id="rId306" o:title=""/>
          </v:shape>
          <o:OLEObject Type="Embed" ProgID="Equation.3" ShapeID="_x0000_i1171" DrawAspect="Content" ObjectID="_1399292333" r:id="rId307"/>
        </w:object>
      </w:r>
    </w:p>
    <w:p w:rsidR="0013194C" w:rsidRDefault="0013194C" w:rsidP="0013194C">
      <w:pPr>
        <w:pStyle w:val="Normalaftertitle"/>
        <w:rPr>
          <w:lang w:val="en-US" w:eastAsia="ja-JP"/>
        </w:rPr>
      </w:pPr>
      <w:r>
        <w:rPr>
          <w:lang w:val="en-US" w:eastAsia="ja-JP"/>
        </w:rPr>
        <w:t xml:space="preserve">with </w:t>
      </w:r>
      <w:r w:rsidRPr="009F3975">
        <w:rPr>
          <w:position w:val="-12"/>
          <w:lang w:val="en-US" w:eastAsia="ja-JP"/>
        </w:rPr>
        <w:object w:dxaOrig="2280" w:dyaOrig="360">
          <v:shape id="_x0000_i1172" type="#_x0000_t75" style="width:114pt;height:18pt" o:ole="">
            <v:imagedata r:id="rId308" o:title=""/>
          </v:shape>
          <o:OLEObject Type="Embed" ProgID="Equation.3" ShapeID="_x0000_i1172" DrawAspect="Content" ObjectID="_1399292334" r:id="rId309"/>
        </w:object>
      </w:r>
      <w:r>
        <w:rPr>
          <w:lang w:val="en-US" w:eastAsia="ja-JP"/>
        </w:rPr>
        <w:t xml:space="preserve"> and </w:t>
      </w:r>
      <w:r w:rsidRPr="009F3975">
        <w:rPr>
          <w:position w:val="-12"/>
          <w:lang w:eastAsia="ja-JP"/>
        </w:rPr>
        <w:object w:dxaOrig="1560" w:dyaOrig="400">
          <v:shape id="_x0000_i1173" type="#_x0000_t75" style="width:78pt;height:19.5pt" o:ole="">
            <v:imagedata r:id="rId310" o:title=""/>
          </v:shape>
          <o:OLEObject Type="Embed" ProgID="Equation.3" ShapeID="_x0000_i1173" DrawAspect="Content" ObjectID="_1399292335" r:id="rId311"/>
        </w:object>
      </w:r>
    </w:p>
    <w:p w:rsidR="0013194C" w:rsidRPr="00C40733" w:rsidRDefault="0013194C" w:rsidP="0013194C">
      <w:pPr>
        <w:rPr>
          <w:lang w:val="en-US" w:eastAsia="ja-JP"/>
        </w:rPr>
      </w:pPr>
      <w:r w:rsidRPr="00C40733">
        <w:rPr>
          <w:lang w:val="en-US" w:eastAsia="ja-JP"/>
        </w:rPr>
        <w:t>and</w:t>
      </w:r>
    </w:p>
    <w:p w:rsidR="0013194C" w:rsidRDefault="0013194C" w:rsidP="0013194C">
      <w:pPr>
        <w:pStyle w:val="Equationlegend"/>
        <w:rPr>
          <w:lang w:eastAsia="ja-JP"/>
        </w:rPr>
      </w:pPr>
      <w:r>
        <w:rPr>
          <w:i/>
          <w:lang w:eastAsia="ja-JP"/>
        </w:rPr>
        <w:tab/>
        <w:t>x</w:t>
      </w:r>
      <w:r>
        <w:rPr>
          <w:i/>
          <w:szCs w:val="24"/>
          <w:vertAlign w:val="subscript"/>
          <w:lang w:eastAsia="ja-JP"/>
        </w:rPr>
        <w:t>k</w:t>
      </w:r>
      <w:r w:rsidRPr="003614AA">
        <w:t>:</w:t>
      </w:r>
      <w:r>
        <w:rPr>
          <w:lang w:eastAsia="ja-JP"/>
        </w:rPr>
        <w:t xml:space="preserve"> </w:t>
      </w:r>
      <w:r>
        <w:rPr>
          <w:lang w:eastAsia="ja-JP"/>
        </w:rPr>
        <w:tab/>
        <w:t>breakpoint which ensures continuity between the main lobe and the first side lobes</w:t>
      </w:r>
    </w:p>
    <w:p w:rsidR="0013194C" w:rsidRDefault="0013194C" w:rsidP="0013194C">
      <w:pPr>
        <w:pStyle w:val="Equationlegend"/>
        <w:rPr>
          <w:lang w:eastAsia="ja-JP"/>
        </w:rPr>
      </w:pPr>
      <w:r>
        <w:rPr>
          <w:i/>
          <w:lang w:eastAsia="ja-JP"/>
        </w:rPr>
        <w:tab/>
      </w:r>
      <w:r w:rsidRPr="00DB78B6">
        <w:rPr>
          <w:lang w:eastAsia="ja-JP"/>
        </w:rPr>
        <w:t>λ</w:t>
      </w:r>
      <w:r>
        <w:rPr>
          <w:i/>
          <w:szCs w:val="24"/>
          <w:vertAlign w:val="subscript"/>
          <w:lang w:eastAsia="ja-JP"/>
        </w:rPr>
        <w:t>k</w:t>
      </w:r>
      <w:r w:rsidRPr="003614AA">
        <w:t>:</w:t>
      </w:r>
      <w:r>
        <w:rPr>
          <w:lang w:eastAsia="ja-JP"/>
        </w:rPr>
        <w:tab/>
        <w:t xml:space="preserve">needed attenuation factor below the antenna gain which ensures continuity between side lobes and back lobes for </w:t>
      </w:r>
      <w:r>
        <w:rPr>
          <w:i/>
          <w:lang w:eastAsia="ja-JP"/>
        </w:rPr>
        <w:t xml:space="preserve">x = </w:t>
      </w:r>
      <w:r w:rsidRPr="003614AA">
        <w:rPr>
          <w:lang w:eastAsia="ja-JP"/>
        </w:rPr>
        <w:t>4.</w:t>
      </w:r>
    </w:p>
    <w:p w:rsidR="0013194C" w:rsidRPr="00C40733" w:rsidRDefault="0013194C" w:rsidP="0013194C">
      <w:pPr>
        <w:rPr>
          <w:lang w:val="en-US" w:eastAsia="ja-JP"/>
        </w:rPr>
      </w:pPr>
      <w:r>
        <w:rPr>
          <w:lang w:val="en-US" w:eastAsia="ja-JP"/>
        </w:rPr>
        <w:t>E</w:t>
      </w:r>
      <w:r w:rsidRPr="00C40733">
        <w:rPr>
          <w:lang w:val="en-US" w:eastAsia="ja-JP"/>
        </w:rPr>
        <w:t>quation (</w:t>
      </w:r>
      <w:r>
        <w:rPr>
          <w:lang w:val="en-US" w:eastAsia="ja-JP"/>
        </w:rPr>
        <w:t>47</w:t>
      </w:r>
      <w:r w:rsidRPr="00C40733">
        <w:rPr>
          <w:lang w:val="en-US" w:eastAsia="ja-JP"/>
        </w:rPr>
        <w:t xml:space="preserve">) is used in </w:t>
      </w:r>
      <w:r w:rsidRPr="00C40733">
        <w:rPr>
          <w:i/>
          <w:iCs/>
          <w:lang w:val="en-US" w:eastAsia="ja-JP"/>
        </w:rPr>
        <w:t>recommends</w:t>
      </w:r>
      <w:r w:rsidRPr="00C40733">
        <w:rPr>
          <w:lang w:val="en-US" w:eastAsia="ja-JP"/>
        </w:rPr>
        <w:t xml:space="preserve"> 3.1.1 and 3.2.1.</w:t>
      </w:r>
    </w:p>
    <w:p w:rsidR="0013194C" w:rsidRPr="00C40733" w:rsidRDefault="0013194C" w:rsidP="0013194C">
      <w:pPr>
        <w:pStyle w:val="Heading1"/>
        <w:rPr>
          <w:lang w:val="en-US" w:eastAsia="ja-JP"/>
        </w:rPr>
      </w:pPr>
      <w:r w:rsidRPr="00C40733">
        <w:rPr>
          <w:lang w:val="en-US" w:eastAsia="ja-JP"/>
        </w:rPr>
        <w:t>2</w:t>
      </w:r>
      <w:r w:rsidRPr="00C40733">
        <w:rPr>
          <w:lang w:val="en-US" w:eastAsia="ja-JP"/>
        </w:rPr>
        <w:tab/>
      </w:r>
      <w:r w:rsidRPr="00C40733">
        <w:rPr>
          <w:rFonts w:hint="eastAsia"/>
          <w:lang w:val="en-US" w:eastAsia="ja-JP"/>
        </w:rPr>
        <w:t xml:space="preserve">Consideration on parameter </w:t>
      </w:r>
      <w:r w:rsidRPr="00C40733">
        <w:rPr>
          <w:rFonts w:hint="eastAsia"/>
          <w:i/>
          <w:lang w:val="en-US" w:eastAsia="ja-JP"/>
        </w:rPr>
        <w:t>k</w:t>
      </w:r>
      <w:r w:rsidRPr="00C40733">
        <w:rPr>
          <w:rFonts w:hint="eastAsia"/>
          <w:lang w:val="en-US" w:eastAsia="ja-JP"/>
        </w:rPr>
        <w:t xml:space="preserve"> for sectoral antennas in </w:t>
      </w:r>
      <w:r w:rsidRPr="00C40733">
        <w:rPr>
          <w:lang w:val="en-US" w:eastAsia="ja-JP"/>
        </w:rPr>
        <w:t xml:space="preserve">the </w:t>
      </w:r>
      <w:r w:rsidRPr="00C40733">
        <w:rPr>
          <w:rFonts w:hint="eastAsia"/>
          <w:lang w:val="en-US" w:eastAsia="ja-JP"/>
        </w:rPr>
        <w:t>1-</w:t>
      </w:r>
      <w:r w:rsidRPr="00C40733">
        <w:rPr>
          <w:lang w:val="en-US" w:eastAsia="ja-JP"/>
        </w:rPr>
        <w:t>6</w:t>
      </w:r>
      <w:r w:rsidRPr="00C40733">
        <w:rPr>
          <w:rFonts w:hint="eastAsia"/>
          <w:lang w:val="en-US" w:eastAsia="ja-JP"/>
        </w:rPr>
        <w:t xml:space="preserve"> GHz range</w:t>
      </w:r>
    </w:p>
    <w:p w:rsidR="0013194C" w:rsidRPr="00C40733" w:rsidRDefault="0013194C" w:rsidP="0013194C">
      <w:pPr>
        <w:rPr>
          <w:lang w:val="en-US" w:eastAsia="ja-JP"/>
        </w:rPr>
      </w:pPr>
      <w:r w:rsidRPr="00C40733">
        <w:rPr>
          <w:lang w:val="en-US" w:eastAsia="ja-JP"/>
        </w:rPr>
        <w:t xml:space="preserve">In order to </w:t>
      </w:r>
      <w:r w:rsidRPr="00C40733">
        <w:rPr>
          <w:rFonts w:hint="eastAsia"/>
          <w:lang w:val="en-US" w:eastAsia="ja-JP"/>
        </w:rPr>
        <w:t xml:space="preserve">evaluate an appropriate value for </w:t>
      </w:r>
      <w:r w:rsidRPr="00C40733">
        <w:rPr>
          <w:rFonts w:hint="eastAsia"/>
          <w:i/>
          <w:lang w:val="en-US" w:eastAsia="ja-JP"/>
        </w:rPr>
        <w:t>k</w:t>
      </w:r>
      <w:r w:rsidRPr="00C40733">
        <w:rPr>
          <w:i/>
          <w:lang w:val="en-US" w:eastAsia="ja-JP"/>
        </w:rPr>
        <w:t xml:space="preserve">, </w:t>
      </w:r>
      <w:r w:rsidRPr="00C40733">
        <w:rPr>
          <w:rFonts w:hint="eastAsia"/>
          <w:lang w:val="en-US" w:eastAsia="ja-JP"/>
        </w:rPr>
        <w:t xml:space="preserve">the total difference </w:t>
      </w:r>
      <w:r w:rsidRPr="00C40733">
        <w:rPr>
          <w:lang w:val="en-US" w:eastAsia="ja-JP"/>
        </w:rPr>
        <w:t xml:space="preserve">was calculated </w:t>
      </w:r>
      <w:r w:rsidRPr="00C40733">
        <w:rPr>
          <w:rFonts w:hint="eastAsia"/>
          <w:lang w:val="en-US" w:eastAsia="ja-JP"/>
        </w:rPr>
        <w:t xml:space="preserve">between the reference pattern and </w:t>
      </w:r>
      <w:r w:rsidRPr="00C40733">
        <w:rPr>
          <w:lang w:val="en-US" w:eastAsia="ja-JP"/>
        </w:rPr>
        <w:t>measured antenna</w:t>
      </w:r>
      <w:r w:rsidRPr="00C40733">
        <w:rPr>
          <w:rFonts w:hint="eastAsia"/>
          <w:lang w:val="en-US" w:eastAsia="ja-JP"/>
        </w:rPr>
        <w:t xml:space="preserve"> pattern</w:t>
      </w:r>
      <w:r w:rsidRPr="00C40733">
        <w:rPr>
          <w:lang w:val="en-US" w:eastAsia="ja-JP"/>
        </w:rPr>
        <w:t>s</w:t>
      </w:r>
      <w:r w:rsidRPr="00C40733">
        <w:rPr>
          <w:rFonts w:hint="eastAsia"/>
          <w:lang w:val="en-US" w:eastAsia="ja-JP"/>
        </w:rPr>
        <w:t xml:space="preserve"> </w:t>
      </w:r>
      <w:r w:rsidRPr="00C40733">
        <w:rPr>
          <w:lang w:val="en-US" w:eastAsia="ja-JP"/>
        </w:rPr>
        <w:t>provided by several countries for both fixed and mobile applications. These measured patterns provided the gain for many values of elevation angle.</w:t>
      </w:r>
    </w:p>
    <w:p w:rsidR="0013194C" w:rsidRPr="00C40733" w:rsidRDefault="0013194C" w:rsidP="0013194C">
      <w:pPr>
        <w:rPr>
          <w:lang w:val="en-US" w:eastAsia="ja-JP"/>
        </w:rPr>
      </w:pPr>
      <w:r w:rsidRPr="00C40733">
        <w:rPr>
          <w:lang w:val="en-US" w:eastAsia="ja-JP"/>
        </w:rPr>
        <w:lastRenderedPageBreak/>
        <w:t>For the peak pattern, the experimental data were compared directly with equation (</w:t>
      </w:r>
      <w:r>
        <w:rPr>
          <w:lang w:val="en-US" w:eastAsia="ja-JP"/>
        </w:rPr>
        <w:t>47</w:t>
      </w:r>
      <w:r w:rsidRPr="00C40733">
        <w:rPr>
          <w:lang w:val="en-US" w:eastAsia="ja-JP"/>
        </w:rPr>
        <w:t xml:space="preserve">) with a </w:t>
      </w:r>
      <w:r w:rsidRPr="00C40733">
        <w:rPr>
          <w:i/>
          <w:iCs/>
          <w:lang w:val="en-US" w:eastAsia="ja-JP"/>
        </w:rPr>
        <w:t xml:space="preserve">k </w:t>
      </w:r>
      <w:r w:rsidRPr="00C40733">
        <w:rPr>
          <w:lang w:val="en-US" w:eastAsia="ja-JP"/>
        </w:rPr>
        <w:t>factor equal to 0.7.</w:t>
      </w:r>
    </w:p>
    <w:p w:rsidR="0013194C" w:rsidRPr="00C40733" w:rsidRDefault="0013194C" w:rsidP="0013194C">
      <w:pPr>
        <w:spacing w:beforeLines="50"/>
        <w:rPr>
          <w:szCs w:val="24"/>
          <w:lang w:val="en-US" w:eastAsia="ja-JP"/>
        </w:rPr>
      </w:pPr>
      <w:r w:rsidRPr="00C40733">
        <w:rPr>
          <w:szCs w:val="24"/>
          <w:lang w:val="en-US" w:eastAsia="ja-JP"/>
        </w:rPr>
        <w:t>For the average pattern, t</w:t>
      </w:r>
      <w:r w:rsidRPr="00C40733">
        <w:rPr>
          <w:rFonts w:hint="eastAsia"/>
          <w:szCs w:val="24"/>
          <w:lang w:val="en-US" w:eastAsia="ja-JP"/>
        </w:rPr>
        <w:t xml:space="preserve">he calculation </w:t>
      </w:r>
      <w:r w:rsidRPr="00C40733">
        <w:rPr>
          <w:szCs w:val="24"/>
          <w:lang w:val="en-US" w:eastAsia="ja-JP"/>
        </w:rPr>
        <w:t>was</w:t>
      </w:r>
      <w:r w:rsidRPr="00C40733">
        <w:rPr>
          <w:rFonts w:hint="eastAsia"/>
          <w:szCs w:val="24"/>
          <w:lang w:val="en-US" w:eastAsia="ja-JP"/>
        </w:rPr>
        <w:t xml:space="preserve"> conducted only for the side-lobe range (not for the main-lobe portion)</w:t>
      </w:r>
      <w:r w:rsidRPr="00C40733">
        <w:rPr>
          <w:szCs w:val="24"/>
          <w:lang w:val="en-US" w:eastAsia="ja-JP"/>
        </w:rPr>
        <w:t xml:space="preserve">; </w:t>
      </w:r>
      <w:r w:rsidRPr="00C40733">
        <w:rPr>
          <w:rFonts w:hint="eastAsia"/>
          <w:szCs w:val="24"/>
          <w:lang w:val="en-US" w:eastAsia="ja-JP"/>
        </w:rPr>
        <w:t xml:space="preserve">differences </w:t>
      </w:r>
      <w:r w:rsidRPr="00C40733">
        <w:rPr>
          <w:szCs w:val="24"/>
          <w:lang w:val="en-US" w:eastAsia="ja-JP"/>
        </w:rPr>
        <w:t>between the computed and real antenna patterns were sampled every one degree to determine the “</w:t>
      </w:r>
      <w:r w:rsidRPr="00C40733">
        <w:rPr>
          <w:rFonts w:hint="eastAsia"/>
          <w:szCs w:val="24"/>
          <w:lang w:val="en-US" w:eastAsia="ja-JP"/>
        </w:rPr>
        <w:t>T</w:t>
      </w:r>
      <w:r w:rsidRPr="00C40733">
        <w:rPr>
          <w:szCs w:val="24"/>
          <w:lang w:val="en-US" w:eastAsia="ja-JP"/>
        </w:rPr>
        <w:t>otal error”.</w:t>
      </w:r>
    </w:p>
    <w:p w:rsidR="0013194C" w:rsidRPr="00C40733" w:rsidRDefault="0013194C" w:rsidP="0013194C">
      <w:pPr>
        <w:keepNext/>
        <w:rPr>
          <w:lang w:val="en-US" w:eastAsia="ja-JP"/>
        </w:rPr>
      </w:pPr>
      <w:r w:rsidRPr="00C40733">
        <w:rPr>
          <w:rFonts w:hint="eastAsia"/>
          <w:lang w:val="en-US" w:eastAsia="ja-JP"/>
        </w:rPr>
        <w:t>Total error is defined</w:t>
      </w:r>
      <w:r w:rsidRPr="00C40733">
        <w:rPr>
          <w:i/>
          <w:position w:val="-6"/>
          <w:szCs w:val="24"/>
          <w:lang w:val="en-US" w:eastAsia="ja-JP"/>
        </w:rPr>
        <w:t xml:space="preserve"> </w:t>
      </w:r>
      <w:r w:rsidRPr="00C40733">
        <w:rPr>
          <w:lang w:val="en-US" w:eastAsia="ja-JP"/>
        </w:rPr>
        <w:t>as below.</w:t>
      </w:r>
      <w:r w:rsidRPr="00C40733">
        <w:rPr>
          <w:rFonts w:hint="eastAsia"/>
          <w:lang w:val="en-US" w:eastAsia="ja-JP"/>
        </w:rPr>
        <w:t xml:space="preserve"> </w:t>
      </w:r>
      <w:r w:rsidRPr="00C40733">
        <w:rPr>
          <w:rFonts w:hint="eastAsia"/>
          <w:i/>
          <w:iCs/>
          <w:lang w:val="en-US" w:eastAsia="ja-JP"/>
        </w:rPr>
        <w:t>E</w:t>
      </w:r>
      <w:r w:rsidRPr="00C40733">
        <w:rPr>
          <w:rFonts w:hint="eastAsia"/>
          <w:i/>
          <w:iCs/>
          <w:position w:val="-6"/>
          <w:szCs w:val="24"/>
          <w:lang w:val="en-US" w:eastAsia="ja-JP"/>
        </w:rPr>
        <w:t>i</w:t>
      </w:r>
      <w:r w:rsidRPr="00C40733">
        <w:rPr>
          <w:rFonts w:hint="eastAsia"/>
          <w:lang w:val="en-US" w:eastAsia="ja-JP"/>
        </w:rPr>
        <w:t xml:space="preserve"> is </w:t>
      </w:r>
      <w:r w:rsidRPr="00C40733">
        <w:rPr>
          <w:rFonts w:hint="eastAsia"/>
          <w:szCs w:val="24"/>
          <w:lang w:val="en-US" w:eastAsia="ja-JP"/>
        </w:rPr>
        <w:t>calculated for a real value and not for a dB value</w:t>
      </w:r>
      <w:r w:rsidRPr="00C40733">
        <w:rPr>
          <w:rFonts w:hint="eastAsia"/>
          <w:lang w:val="en-US" w:eastAsia="ja-JP"/>
        </w:rPr>
        <w:t>.</w:t>
      </w:r>
    </w:p>
    <w:p w:rsidR="0013194C" w:rsidRDefault="0013194C" w:rsidP="0013194C">
      <w:pPr>
        <w:pStyle w:val="Blanc"/>
        <w:rPr>
          <w:lang w:eastAsia="ja-JP"/>
        </w:rPr>
      </w:pPr>
    </w:p>
    <w:p w:rsidR="0013194C" w:rsidRPr="00C40733" w:rsidRDefault="0013194C" w:rsidP="0013194C">
      <w:pPr>
        <w:pStyle w:val="Equation"/>
        <w:rPr>
          <w:lang w:val="en-US" w:eastAsia="ja-JP"/>
        </w:rPr>
      </w:pPr>
      <w:r>
        <w:rPr>
          <w:lang w:val="en-US" w:eastAsia="ja-JP"/>
        </w:rPr>
        <w:tab/>
      </w:r>
      <w:r>
        <w:rPr>
          <w:lang w:val="en-US" w:eastAsia="ja-JP"/>
        </w:rPr>
        <w:tab/>
        <w:t xml:space="preserve">Total error = </w:t>
      </w:r>
      <w:r w:rsidRPr="00C40733">
        <w:rPr>
          <w:lang w:val="en-US" w:eastAsia="ja-JP"/>
        </w:rPr>
        <w:t xml:space="preserve"> </w:t>
      </w:r>
      <w:r w:rsidRPr="003614AA">
        <w:rPr>
          <w:position w:val="-34"/>
          <w:lang w:eastAsia="ja-JP"/>
        </w:rPr>
        <w:object w:dxaOrig="1040" w:dyaOrig="840">
          <v:shape id="_x0000_i1174" type="#_x0000_t75" style="width:52.5pt;height:42pt" o:ole="">
            <v:imagedata r:id="rId312" o:title=""/>
          </v:shape>
          <o:OLEObject Type="Embed" ProgID="Equation.3" ShapeID="_x0000_i1174" DrawAspect="Content" ObjectID="_1399292336" r:id="rId313"/>
        </w:object>
      </w:r>
    </w:p>
    <w:p w:rsidR="0013194C" w:rsidRDefault="0013194C" w:rsidP="0013194C">
      <w:pPr>
        <w:rPr>
          <w:lang w:val="en-US" w:eastAsia="ja-JP"/>
        </w:rPr>
      </w:pPr>
    </w:p>
    <w:p w:rsidR="0013194C" w:rsidRPr="00C40733" w:rsidRDefault="0013194C" w:rsidP="0013194C">
      <w:pPr>
        <w:pStyle w:val="FigureNo"/>
        <w:rPr>
          <w:lang w:val="en-US" w:eastAsia="ja-JP"/>
        </w:rPr>
      </w:pPr>
      <w:r w:rsidRPr="00C40733">
        <w:rPr>
          <w:rFonts w:hint="eastAsia"/>
          <w:lang w:val="en-US" w:eastAsia="ja-JP"/>
        </w:rPr>
        <w:t>Figure 1</w:t>
      </w:r>
      <w:r>
        <w:rPr>
          <w:lang w:val="en-US" w:eastAsia="ja-JP"/>
        </w:rPr>
        <w:t>9</w:t>
      </w:r>
    </w:p>
    <w:p w:rsidR="0013194C" w:rsidRPr="00C40733" w:rsidRDefault="0013194C" w:rsidP="0013194C">
      <w:pPr>
        <w:pStyle w:val="Figuretitle"/>
        <w:rPr>
          <w:lang w:val="en-US" w:eastAsia="ja-JP"/>
        </w:rPr>
      </w:pPr>
      <w:r w:rsidRPr="00C40733">
        <w:rPr>
          <w:rFonts w:hint="eastAsia"/>
          <w:lang w:val="en-US" w:eastAsia="ja-JP"/>
        </w:rPr>
        <w:t xml:space="preserve">Total error calculation to evaluate </w:t>
      </w:r>
      <w:r w:rsidRPr="00C40733">
        <w:rPr>
          <w:rFonts w:hint="eastAsia"/>
          <w:i/>
          <w:lang w:val="en-US" w:eastAsia="ja-JP"/>
        </w:rPr>
        <w:t>k</w:t>
      </w:r>
      <w:r w:rsidRPr="00C40733">
        <w:rPr>
          <w:rFonts w:hint="eastAsia"/>
          <w:lang w:val="en-US" w:eastAsia="ja-JP"/>
        </w:rPr>
        <w:t xml:space="preserve"> parameter</w:t>
      </w:r>
      <w:r w:rsidRPr="00C40733">
        <w:rPr>
          <w:lang w:val="en-US" w:eastAsia="ja-JP"/>
        </w:rPr>
        <w:t xml:space="preserve"> for the average pattern</w:t>
      </w:r>
    </w:p>
    <w:p w:rsidR="0013194C" w:rsidRDefault="005A6FEF" w:rsidP="0013194C">
      <w:pPr>
        <w:pStyle w:val="Figure"/>
        <w:rPr>
          <w:lang w:eastAsia="ja-JP"/>
        </w:rPr>
      </w:pPr>
      <w:r>
        <w:object w:dxaOrig="10048" w:dyaOrig="6146">
          <v:shape id="_x0000_i1175" type="#_x0000_t75" style="width:375pt;height:229.5pt" o:ole="">
            <v:imagedata r:id="rId314" o:title=""/>
          </v:shape>
          <o:OLEObject Type="Embed" ProgID="CorelDRAW.Graphic.14" ShapeID="_x0000_i1175" DrawAspect="Content" ObjectID="_1399292337" r:id="rId315"/>
        </w:object>
      </w:r>
    </w:p>
    <w:p w:rsidR="0013194C" w:rsidRDefault="0013194C" w:rsidP="0013194C">
      <w:pPr>
        <w:rPr>
          <w:lang w:val="en-US" w:eastAsia="ja-JP"/>
        </w:rPr>
      </w:pPr>
      <w:r w:rsidRPr="00C40733">
        <w:rPr>
          <w:rFonts w:hint="eastAsia"/>
          <w:lang w:val="en-US" w:eastAsia="ja-JP"/>
        </w:rPr>
        <w:t xml:space="preserve">The </w:t>
      </w:r>
      <w:r w:rsidRPr="00C40733">
        <w:rPr>
          <w:lang w:val="en-US" w:eastAsia="ja-JP"/>
        </w:rPr>
        <w:t>t</w:t>
      </w:r>
      <w:r w:rsidRPr="00C40733">
        <w:rPr>
          <w:rFonts w:hint="eastAsia"/>
          <w:lang w:val="en-US" w:eastAsia="ja-JP"/>
        </w:rPr>
        <w:t xml:space="preserve">otal error </w:t>
      </w:r>
      <w:r w:rsidRPr="00C40733">
        <w:rPr>
          <w:lang w:val="en-US" w:eastAsia="ja-JP"/>
        </w:rPr>
        <w:t>was</w:t>
      </w:r>
      <w:r w:rsidRPr="00C40733">
        <w:rPr>
          <w:rFonts w:hint="eastAsia"/>
          <w:lang w:val="en-US" w:eastAsia="ja-JP"/>
        </w:rPr>
        <w:t xml:space="preserve"> calculated for each pattern using several </w:t>
      </w:r>
      <w:r w:rsidRPr="00C40733">
        <w:rPr>
          <w:rFonts w:hint="eastAsia"/>
          <w:i/>
          <w:lang w:val="en-US" w:eastAsia="ja-JP"/>
        </w:rPr>
        <w:t>k</w:t>
      </w:r>
      <w:r w:rsidRPr="00C40733">
        <w:rPr>
          <w:rFonts w:hint="eastAsia"/>
          <w:lang w:val="en-US" w:eastAsia="ja-JP"/>
        </w:rPr>
        <w:t xml:space="preserve"> parameters </w:t>
      </w:r>
      <w:r w:rsidRPr="00C40733">
        <w:rPr>
          <w:lang w:val="en-US" w:eastAsia="ja-JP"/>
        </w:rPr>
        <w:t>between</w:t>
      </w:r>
      <w:r w:rsidRPr="00C40733">
        <w:rPr>
          <w:rFonts w:hint="eastAsia"/>
          <w:lang w:val="en-US" w:eastAsia="ja-JP"/>
        </w:rPr>
        <w:t xml:space="preserve"> 0 and 0.3. The results are shown in Fig</w:t>
      </w:r>
      <w:r w:rsidRPr="00C40733">
        <w:rPr>
          <w:lang w:val="en-US" w:eastAsia="ja-JP"/>
        </w:rPr>
        <w:t>.</w:t>
      </w:r>
      <w:r w:rsidRPr="00C40733">
        <w:rPr>
          <w:rFonts w:hint="eastAsia"/>
          <w:lang w:val="en-US" w:eastAsia="ja-JP"/>
        </w:rPr>
        <w:t xml:space="preserve"> </w:t>
      </w:r>
      <w:r>
        <w:rPr>
          <w:lang w:val="en-US" w:eastAsia="ja-JP"/>
        </w:rPr>
        <w:t>19</w:t>
      </w:r>
      <w:r w:rsidRPr="00C40733">
        <w:rPr>
          <w:lang w:val="en-US" w:eastAsia="ja-JP"/>
        </w:rPr>
        <w:t>. One</w:t>
      </w:r>
      <w:r w:rsidRPr="00C40733">
        <w:rPr>
          <w:rFonts w:hint="eastAsia"/>
          <w:lang w:val="en-US" w:eastAsia="ja-JP"/>
        </w:rPr>
        <w:t xml:space="preserve"> could regard the</w:t>
      </w:r>
      <w:r w:rsidRPr="00C40733">
        <w:rPr>
          <w:lang w:val="en-US" w:eastAsia="ja-JP"/>
        </w:rPr>
        <w:t xml:space="preserve"> value of the</w:t>
      </w:r>
      <w:r w:rsidRPr="00C40733">
        <w:rPr>
          <w:rFonts w:hint="eastAsia"/>
          <w:i/>
          <w:lang w:val="en-US" w:eastAsia="ja-JP"/>
        </w:rPr>
        <w:t xml:space="preserve"> k</w:t>
      </w:r>
      <w:r w:rsidRPr="00C40733">
        <w:rPr>
          <w:rFonts w:hint="eastAsia"/>
          <w:lang w:val="en-US" w:eastAsia="ja-JP"/>
        </w:rPr>
        <w:t xml:space="preserve"> parameter </w:t>
      </w:r>
      <w:r w:rsidRPr="00C40733">
        <w:rPr>
          <w:lang w:val="en-US" w:eastAsia="ja-JP"/>
        </w:rPr>
        <w:t xml:space="preserve">that provides </w:t>
      </w:r>
      <w:r w:rsidRPr="00C40733">
        <w:rPr>
          <w:rFonts w:hint="eastAsia"/>
          <w:lang w:val="en-US" w:eastAsia="ja-JP"/>
        </w:rPr>
        <w:t xml:space="preserve">the minimum </w:t>
      </w:r>
      <w:r w:rsidRPr="00C40733">
        <w:rPr>
          <w:lang w:val="en-US" w:eastAsia="ja-JP"/>
        </w:rPr>
        <w:t>t</w:t>
      </w:r>
      <w:r w:rsidRPr="00C40733">
        <w:rPr>
          <w:rFonts w:hint="eastAsia"/>
          <w:lang w:val="en-US" w:eastAsia="ja-JP"/>
        </w:rPr>
        <w:t>otal error as the optimum value.</w:t>
      </w:r>
      <w:r w:rsidRPr="00C40733">
        <w:rPr>
          <w:lang w:val="en-US" w:eastAsia="ja-JP"/>
        </w:rPr>
        <w:t xml:space="preserve"> Based on this analysis, the value </w:t>
      </w:r>
      <w:r w:rsidRPr="00C40733">
        <w:rPr>
          <w:i/>
          <w:iCs/>
          <w:lang w:val="en-US" w:eastAsia="ja-JP"/>
        </w:rPr>
        <w:t>k</w:t>
      </w:r>
      <w:r w:rsidRPr="00C40733">
        <w:rPr>
          <w:lang w:val="en-US" w:eastAsia="ja-JP"/>
        </w:rPr>
        <w:t xml:space="preserve"> = 0.2 should be used for average antenna patterns.</w:t>
      </w:r>
    </w:p>
    <w:p w:rsidR="0013194C" w:rsidRPr="00C40733" w:rsidRDefault="0013194C" w:rsidP="0013194C">
      <w:pPr>
        <w:rPr>
          <w:lang w:val="en-US" w:eastAsia="ja-JP"/>
        </w:rPr>
      </w:pPr>
      <w:r w:rsidRPr="00C40733">
        <w:rPr>
          <w:rFonts w:hint="eastAsia"/>
          <w:lang w:val="en-US" w:eastAsia="ja-JP"/>
        </w:rPr>
        <w:t xml:space="preserve">Another important factor to consider is </w:t>
      </w:r>
      <w:r w:rsidRPr="00C40733">
        <w:rPr>
          <w:lang w:val="en-US" w:eastAsia="ja-JP"/>
        </w:rPr>
        <w:t>“</w:t>
      </w:r>
      <w:r w:rsidRPr="00C40733">
        <w:rPr>
          <w:rFonts w:hint="eastAsia"/>
          <w:lang w:val="en-US" w:eastAsia="ja-JP"/>
        </w:rPr>
        <w:t>Sigma value</w:t>
      </w:r>
      <w:r w:rsidRPr="00C40733">
        <w:rPr>
          <w:lang w:val="en-US" w:eastAsia="ja-JP"/>
        </w:rPr>
        <w:t>”</w:t>
      </w:r>
      <w:r w:rsidRPr="00C40733">
        <w:rPr>
          <w:rFonts w:hint="eastAsia"/>
          <w:lang w:val="en-US" w:eastAsia="ja-JP"/>
        </w:rPr>
        <w:t xml:space="preserve"> which is defined by the total power integration over the </w:t>
      </w:r>
      <w:r w:rsidRPr="00C40733">
        <w:rPr>
          <w:lang w:val="en-US" w:eastAsia="ja-JP"/>
        </w:rPr>
        <w:t>range of</w:t>
      </w:r>
      <w:r w:rsidRPr="00C40733">
        <w:rPr>
          <w:rFonts w:hint="eastAsia"/>
          <w:lang w:val="en-US" w:eastAsia="ja-JP"/>
        </w:rPr>
        <w:t xml:space="preserve"> angles. </w:t>
      </w:r>
    </w:p>
    <w:p w:rsidR="0013194C" w:rsidRPr="00C40733" w:rsidRDefault="0013194C" w:rsidP="0013194C">
      <w:pPr>
        <w:rPr>
          <w:lang w:val="en-US" w:eastAsia="ja-JP"/>
        </w:rPr>
      </w:pPr>
      <w:r w:rsidRPr="00C40733">
        <w:rPr>
          <w:lang w:val="en-US" w:eastAsia="ja-JP"/>
        </w:rPr>
        <w:t xml:space="preserve">The </w:t>
      </w:r>
      <w:r w:rsidRPr="00C40733">
        <w:rPr>
          <w:rFonts w:hint="eastAsia"/>
          <w:lang w:val="en-US" w:eastAsia="ja-JP"/>
        </w:rPr>
        <w:t>basic idea is that:</w:t>
      </w:r>
    </w:p>
    <w:p w:rsidR="0013194C" w:rsidRPr="00C40733" w:rsidRDefault="0013194C" w:rsidP="0013194C">
      <w:pPr>
        <w:pStyle w:val="enumlev1"/>
        <w:rPr>
          <w:lang w:val="en-US" w:eastAsia="ja-JP"/>
        </w:rPr>
      </w:pPr>
      <w:r w:rsidRPr="00C40733">
        <w:rPr>
          <w:lang w:val="en-US" w:eastAsia="ja-JP"/>
        </w:rPr>
        <w:t>–</w:t>
      </w:r>
      <w:r w:rsidRPr="00C40733">
        <w:rPr>
          <w:lang w:val="en-US" w:eastAsia="ja-JP"/>
        </w:rPr>
        <w:tab/>
      </w:r>
      <w:r w:rsidRPr="00C40733">
        <w:rPr>
          <w:rFonts w:hint="eastAsia"/>
          <w:lang w:val="en-US" w:eastAsia="ja-JP"/>
        </w:rPr>
        <w:t>for peak envelope patterns, Sigma value should be in the range 2-4 dB;</w:t>
      </w:r>
    </w:p>
    <w:p w:rsidR="0013194C" w:rsidRPr="00C40733" w:rsidRDefault="0013194C" w:rsidP="0013194C">
      <w:pPr>
        <w:pStyle w:val="enumlev1"/>
        <w:rPr>
          <w:lang w:val="en-US" w:eastAsia="ja-JP"/>
        </w:rPr>
      </w:pPr>
      <w:r w:rsidRPr="00C40733">
        <w:rPr>
          <w:lang w:val="en-US" w:eastAsia="ja-JP"/>
        </w:rPr>
        <w:t>–</w:t>
      </w:r>
      <w:r w:rsidRPr="00C40733">
        <w:rPr>
          <w:lang w:val="en-US" w:eastAsia="ja-JP"/>
        </w:rPr>
        <w:tab/>
      </w:r>
      <w:r w:rsidRPr="00C40733">
        <w:rPr>
          <w:rFonts w:hint="eastAsia"/>
          <w:lang w:val="en-US" w:eastAsia="ja-JP"/>
        </w:rPr>
        <w:t>for average side-lobe patterns, Sigma value should be in the range 0-1 dB.</w:t>
      </w:r>
    </w:p>
    <w:p w:rsidR="0013194C" w:rsidRPr="00C40733" w:rsidRDefault="0013194C" w:rsidP="0013194C">
      <w:pPr>
        <w:rPr>
          <w:lang w:val="en-US" w:eastAsia="ja-JP"/>
        </w:rPr>
      </w:pPr>
      <w:r w:rsidRPr="00C40733">
        <w:rPr>
          <w:rFonts w:hint="eastAsia"/>
          <w:lang w:val="en-US" w:eastAsia="ja-JP"/>
        </w:rPr>
        <w:t xml:space="preserve">Calculation results of the Sigma values for </w:t>
      </w:r>
      <w:r w:rsidRPr="00C40733">
        <w:rPr>
          <w:lang w:val="en-US" w:eastAsia="ja-JP"/>
        </w:rPr>
        <w:t>the</w:t>
      </w:r>
      <w:r w:rsidRPr="00C40733">
        <w:rPr>
          <w:rFonts w:hint="eastAsia"/>
          <w:lang w:val="en-US" w:eastAsia="ja-JP"/>
        </w:rPr>
        <w:t xml:space="preserve"> equations recommended for </w:t>
      </w:r>
      <w:r w:rsidRPr="00C40733">
        <w:rPr>
          <w:lang w:val="en-US" w:eastAsia="ja-JP"/>
        </w:rPr>
        <w:t xml:space="preserve">representative examples of </w:t>
      </w:r>
      <w:r w:rsidRPr="00C40733">
        <w:rPr>
          <w:rFonts w:hint="eastAsia"/>
          <w:lang w:val="en-US" w:eastAsia="ja-JP"/>
        </w:rPr>
        <w:t xml:space="preserve">typical antennas are given in Table </w:t>
      </w:r>
      <w:r>
        <w:rPr>
          <w:lang w:val="en-US" w:eastAsia="ja-JP"/>
        </w:rPr>
        <w:t>4</w:t>
      </w:r>
      <w:r w:rsidRPr="00C40733">
        <w:rPr>
          <w:rFonts w:hint="eastAsia"/>
          <w:lang w:val="en-US" w:eastAsia="ja-JP"/>
        </w:rPr>
        <w:t>.</w:t>
      </w:r>
    </w:p>
    <w:p w:rsidR="0013194C" w:rsidRDefault="0013194C" w:rsidP="0013194C">
      <w:pPr>
        <w:rPr>
          <w:lang w:val="en-US" w:eastAsia="ja-JP"/>
        </w:rPr>
      </w:pPr>
      <w:r w:rsidRPr="00C40733">
        <w:rPr>
          <w:rFonts w:hint="eastAsia"/>
          <w:lang w:val="en-US" w:eastAsia="ja-JP"/>
        </w:rPr>
        <w:t xml:space="preserve">For </w:t>
      </w:r>
      <w:r w:rsidRPr="00C40733">
        <w:rPr>
          <w:lang w:val="en-US" w:eastAsia="ja-JP"/>
        </w:rPr>
        <w:t>the</w:t>
      </w:r>
      <w:r w:rsidRPr="00C40733">
        <w:rPr>
          <w:rFonts w:hint="eastAsia"/>
          <w:lang w:val="en-US" w:eastAsia="ja-JP"/>
        </w:rPr>
        <w:t xml:space="preserve"> peak envelope patterns, </w:t>
      </w:r>
      <w:r w:rsidRPr="00C40733">
        <w:rPr>
          <w:lang w:val="en-US" w:eastAsia="ja-JP"/>
        </w:rPr>
        <w:t xml:space="preserve">the </w:t>
      </w:r>
      <w:r w:rsidRPr="00C40733">
        <w:rPr>
          <w:rFonts w:hint="eastAsia"/>
          <w:lang w:val="en-US" w:eastAsia="ja-JP"/>
        </w:rPr>
        <w:t xml:space="preserve">Sigma value for </w:t>
      </w:r>
      <w:r w:rsidRPr="00C40733">
        <w:rPr>
          <w:rFonts w:hint="eastAsia"/>
          <w:i/>
          <w:iCs/>
          <w:lang w:val="en-US" w:eastAsia="ja-JP"/>
        </w:rPr>
        <w:t>k</w:t>
      </w:r>
      <w:r w:rsidRPr="00C40733">
        <w:rPr>
          <w:lang w:val="en-US" w:eastAsia="ja-JP"/>
        </w:rPr>
        <w:t xml:space="preserve"> </w:t>
      </w:r>
      <w:r w:rsidRPr="00C40733">
        <w:rPr>
          <w:rFonts w:hint="eastAsia"/>
          <w:lang w:val="en-US" w:eastAsia="ja-JP"/>
        </w:rPr>
        <w:t>=</w:t>
      </w:r>
      <w:r w:rsidRPr="00C40733">
        <w:rPr>
          <w:lang w:val="en-US" w:eastAsia="ja-JP"/>
        </w:rPr>
        <w:t xml:space="preserve"> </w:t>
      </w:r>
      <w:r w:rsidRPr="00C40733">
        <w:rPr>
          <w:rFonts w:hint="eastAsia"/>
          <w:lang w:val="en-US" w:eastAsia="ja-JP"/>
        </w:rPr>
        <w:t xml:space="preserve">0.7 is within the permissible level. </w:t>
      </w:r>
      <w:r w:rsidRPr="00C40733">
        <w:rPr>
          <w:lang w:val="en-US" w:eastAsia="ja-JP"/>
        </w:rPr>
        <w:t>In addition</w:t>
      </w:r>
      <w:r w:rsidRPr="00C40733">
        <w:rPr>
          <w:rFonts w:hint="eastAsia"/>
          <w:lang w:val="en-US" w:eastAsia="ja-JP"/>
        </w:rPr>
        <w:t xml:space="preserve">, </w:t>
      </w:r>
      <w:r w:rsidRPr="00C40733">
        <w:rPr>
          <w:rFonts w:hint="eastAsia"/>
          <w:i/>
          <w:iCs/>
          <w:lang w:val="en-US" w:eastAsia="ja-JP"/>
        </w:rPr>
        <w:t>k</w:t>
      </w:r>
      <w:r w:rsidRPr="00C40733">
        <w:rPr>
          <w:lang w:val="en-US" w:eastAsia="ja-JP"/>
        </w:rPr>
        <w:t xml:space="preserve"> </w:t>
      </w:r>
      <w:r w:rsidRPr="00C40733">
        <w:rPr>
          <w:rFonts w:hint="eastAsia"/>
          <w:lang w:val="en-US" w:eastAsia="ja-JP"/>
        </w:rPr>
        <w:t>=</w:t>
      </w:r>
      <w:r w:rsidRPr="00C40733">
        <w:rPr>
          <w:lang w:val="en-US" w:eastAsia="ja-JP"/>
        </w:rPr>
        <w:t xml:space="preserve"> </w:t>
      </w:r>
      <w:r w:rsidRPr="00C40733">
        <w:rPr>
          <w:rFonts w:hint="eastAsia"/>
          <w:lang w:val="en-US" w:eastAsia="ja-JP"/>
        </w:rPr>
        <w:t>0.2 will be a possible value for the average side-lobe patterns</w:t>
      </w:r>
      <w:r w:rsidRPr="00C40733">
        <w:rPr>
          <w:lang w:val="en-US" w:eastAsia="ja-JP"/>
        </w:rPr>
        <w:t>.</w:t>
      </w:r>
    </w:p>
    <w:p w:rsidR="0013194C" w:rsidRPr="00C40733" w:rsidRDefault="0013194C" w:rsidP="0013194C">
      <w:pPr>
        <w:pStyle w:val="FigureNo"/>
        <w:rPr>
          <w:lang w:val="en-US" w:eastAsia="ja-JP"/>
        </w:rPr>
      </w:pPr>
      <w:r w:rsidRPr="00C40733">
        <w:rPr>
          <w:rFonts w:hint="eastAsia"/>
          <w:lang w:val="en-US" w:eastAsia="ja-JP"/>
        </w:rPr>
        <w:lastRenderedPageBreak/>
        <w:t xml:space="preserve">Figure </w:t>
      </w:r>
      <w:r w:rsidRPr="00C40733">
        <w:rPr>
          <w:lang w:val="en-US" w:eastAsia="ja-JP"/>
        </w:rPr>
        <w:t>2</w:t>
      </w:r>
      <w:r>
        <w:rPr>
          <w:lang w:val="en-US" w:eastAsia="ja-JP"/>
        </w:rPr>
        <w:t>0</w:t>
      </w:r>
    </w:p>
    <w:p w:rsidR="0013194C" w:rsidRPr="00C40733" w:rsidRDefault="0013194C" w:rsidP="0013194C">
      <w:pPr>
        <w:pStyle w:val="Figuretitle"/>
        <w:rPr>
          <w:lang w:val="en-US" w:eastAsia="ja-JP"/>
        </w:rPr>
      </w:pPr>
      <w:r w:rsidRPr="00C40733">
        <w:rPr>
          <w:rFonts w:hint="eastAsia"/>
          <w:lang w:val="en-US" w:eastAsia="ja-JP"/>
        </w:rPr>
        <w:t>E</w:t>
      </w:r>
      <w:r w:rsidRPr="00C40733">
        <w:rPr>
          <w:lang w:val="en-US" w:eastAsia="ja-JP"/>
        </w:rPr>
        <w:t>xample of e</w:t>
      </w:r>
      <w:r w:rsidRPr="00C40733">
        <w:rPr>
          <w:rFonts w:hint="eastAsia"/>
          <w:lang w:val="en-US" w:eastAsia="ja-JP"/>
        </w:rPr>
        <w:t xml:space="preserve">valuation of an optimum </w:t>
      </w:r>
      <w:r w:rsidRPr="00C40733">
        <w:rPr>
          <w:rFonts w:hint="eastAsia"/>
          <w:i/>
          <w:lang w:val="en-US" w:eastAsia="ja-JP"/>
        </w:rPr>
        <w:t>k</w:t>
      </w:r>
      <w:r w:rsidRPr="00C40733">
        <w:rPr>
          <w:rFonts w:hint="eastAsia"/>
          <w:lang w:val="en-US" w:eastAsia="ja-JP"/>
        </w:rPr>
        <w:t xml:space="preserve"> </w:t>
      </w:r>
      <w:r w:rsidRPr="00C40733">
        <w:rPr>
          <w:lang w:val="en-US" w:eastAsia="ja-JP"/>
        </w:rPr>
        <w:t>value</w:t>
      </w:r>
      <w:r w:rsidRPr="00C40733">
        <w:rPr>
          <w:rFonts w:hint="eastAsia"/>
          <w:lang w:val="en-US" w:eastAsia="ja-JP"/>
        </w:rPr>
        <w:t xml:space="preserve"> for the average pattern</w:t>
      </w:r>
    </w:p>
    <w:p w:rsidR="0013194C" w:rsidRDefault="00AA4ECA" w:rsidP="0013194C">
      <w:pPr>
        <w:pStyle w:val="Figure"/>
        <w:rPr>
          <w:lang w:eastAsia="ja-JP"/>
        </w:rPr>
      </w:pPr>
      <w:r>
        <w:object w:dxaOrig="8889" w:dyaOrig="10386">
          <v:shape id="_x0000_i1176" type="#_x0000_t75" style="width:333pt;height:388.5pt" o:ole="">
            <v:imagedata r:id="rId316" o:title=""/>
          </v:shape>
          <o:OLEObject Type="Embed" ProgID="CorelDRAW.Graphic.14" ShapeID="_x0000_i1176" DrawAspect="Content" ObjectID="_1399292338" r:id="rId317"/>
        </w:object>
      </w:r>
    </w:p>
    <w:p w:rsidR="0013194C" w:rsidRDefault="0013194C" w:rsidP="0013194C">
      <w:pPr>
        <w:rPr>
          <w:lang w:val="en-US" w:eastAsia="ja-JP"/>
        </w:rPr>
      </w:pPr>
    </w:p>
    <w:p w:rsidR="0013194C" w:rsidRPr="00C40733" w:rsidRDefault="0013194C" w:rsidP="0013194C">
      <w:pPr>
        <w:pStyle w:val="TableNo"/>
        <w:rPr>
          <w:lang w:val="en-US" w:eastAsia="ja-JP"/>
        </w:rPr>
      </w:pPr>
      <w:r w:rsidRPr="00C40733">
        <w:rPr>
          <w:lang w:val="en-US" w:eastAsia="ja-JP"/>
        </w:rPr>
        <w:t xml:space="preserve">TABLE </w:t>
      </w:r>
      <w:r>
        <w:rPr>
          <w:lang w:val="en-US" w:eastAsia="ja-JP"/>
        </w:rPr>
        <w:t>4</w:t>
      </w:r>
    </w:p>
    <w:p w:rsidR="0013194C" w:rsidRPr="00C40733" w:rsidRDefault="0013194C" w:rsidP="0013194C">
      <w:pPr>
        <w:pStyle w:val="Tabletitle"/>
        <w:rPr>
          <w:lang w:val="en-US" w:eastAsia="ja-JP"/>
        </w:rPr>
      </w:pPr>
      <w:r w:rsidRPr="00C40733">
        <w:rPr>
          <w:rFonts w:hint="eastAsia"/>
          <w:lang w:val="en-US" w:eastAsia="ja-JP"/>
        </w:rPr>
        <w:t>Calculation results of the Sigma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8"/>
        <w:gridCol w:w="1555"/>
        <w:gridCol w:w="1426"/>
        <w:gridCol w:w="1411"/>
        <w:gridCol w:w="1686"/>
        <w:gridCol w:w="1783"/>
      </w:tblGrid>
      <w:tr w:rsidR="0013194C" w:rsidTr="0092284A">
        <w:trPr>
          <w:cantSplit/>
          <w:jc w:val="center"/>
        </w:trPr>
        <w:tc>
          <w:tcPr>
            <w:tcW w:w="1827" w:type="dxa"/>
            <w:vMerge w:val="restart"/>
            <w:tcBorders>
              <w:top w:val="nil"/>
              <w:left w:val="nil"/>
            </w:tcBorders>
          </w:tcPr>
          <w:p w:rsidR="0013194C" w:rsidRPr="00C40733" w:rsidRDefault="0013194C" w:rsidP="0092284A">
            <w:pPr>
              <w:pStyle w:val="Tablehead"/>
              <w:rPr>
                <w:lang w:val="en-US" w:eastAsia="ja-JP"/>
              </w:rPr>
            </w:pPr>
          </w:p>
        </w:tc>
        <w:tc>
          <w:tcPr>
            <w:tcW w:w="1588" w:type="dxa"/>
            <w:vMerge w:val="restart"/>
            <w:vAlign w:val="center"/>
          </w:tcPr>
          <w:p w:rsidR="0013194C" w:rsidRDefault="0013194C" w:rsidP="0092284A">
            <w:pPr>
              <w:pStyle w:val="Tablehead"/>
              <w:rPr>
                <w:lang w:eastAsia="ja-JP"/>
              </w:rPr>
            </w:pPr>
            <w:r>
              <w:rPr>
                <w:rFonts w:hint="eastAsia"/>
                <w:lang w:eastAsia="ja-JP"/>
              </w:rPr>
              <w:t>Pattern</w:t>
            </w:r>
          </w:p>
        </w:tc>
        <w:tc>
          <w:tcPr>
            <w:tcW w:w="1432" w:type="dxa"/>
            <w:vMerge w:val="restart"/>
            <w:vAlign w:val="center"/>
          </w:tcPr>
          <w:p w:rsidR="0013194C" w:rsidRDefault="0013194C" w:rsidP="0092284A">
            <w:pPr>
              <w:pStyle w:val="Tablehead"/>
              <w:rPr>
                <w:lang w:eastAsia="ja-JP"/>
              </w:rPr>
            </w:pPr>
            <w:r>
              <w:rPr>
                <w:rFonts w:hint="eastAsia"/>
                <w:lang w:eastAsia="ja-JP"/>
              </w:rPr>
              <w:t>Equations</w:t>
            </w:r>
          </w:p>
        </w:tc>
        <w:tc>
          <w:tcPr>
            <w:tcW w:w="1423" w:type="dxa"/>
            <w:vMerge w:val="restart"/>
            <w:vAlign w:val="center"/>
          </w:tcPr>
          <w:p w:rsidR="0013194C" w:rsidRDefault="0013194C" w:rsidP="0092284A">
            <w:pPr>
              <w:pStyle w:val="Tablehead"/>
              <w:rPr>
                <w:i/>
                <w:lang w:eastAsia="ja-JP"/>
              </w:rPr>
            </w:pPr>
            <w:r>
              <w:rPr>
                <w:rFonts w:hint="eastAsia"/>
                <w:i/>
                <w:lang w:eastAsia="ja-JP"/>
              </w:rPr>
              <w:t>k</w:t>
            </w:r>
            <w:r>
              <w:rPr>
                <w:rFonts w:hint="eastAsia"/>
                <w:lang w:eastAsia="ja-JP"/>
              </w:rPr>
              <w:t xml:space="preserve"> parameter</w:t>
            </w:r>
          </w:p>
        </w:tc>
        <w:tc>
          <w:tcPr>
            <w:tcW w:w="3585" w:type="dxa"/>
            <w:gridSpan w:val="2"/>
            <w:vAlign w:val="center"/>
          </w:tcPr>
          <w:p w:rsidR="0013194C" w:rsidRDefault="0013194C" w:rsidP="0092284A">
            <w:pPr>
              <w:pStyle w:val="Tablehead"/>
              <w:rPr>
                <w:lang w:eastAsia="ja-JP"/>
              </w:rPr>
            </w:pPr>
            <w:r>
              <w:rPr>
                <w:lang w:eastAsia="ja-JP"/>
              </w:rPr>
              <w:t>Sigma value</w:t>
            </w:r>
          </w:p>
        </w:tc>
      </w:tr>
      <w:tr w:rsidR="0013194C" w:rsidTr="0092284A">
        <w:trPr>
          <w:cantSplit/>
          <w:jc w:val="center"/>
        </w:trPr>
        <w:tc>
          <w:tcPr>
            <w:tcW w:w="1827" w:type="dxa"/>
            <w:vMerge/>
            <w:tcBorders>
              <w:left w:val="nil"/>
            </w:tcBorders>
          </w:tcPr>
          <w:p w:rsidR="0013194C" w:rsidRDefault="0013194C" w:rsidP="0092284A">
            <w:pPr>
              <w:pStyle w:val="Tablehead"/>
              <w:rPr>
                <w:lang w:eastAsia="ja-JP"/>
              </w:rPr>
            </w:pPr>
          </w:p>
        </w:tc>
        <w:tc>
          <w:tcPr>
            <w:tcW w:w="1588" w:type="dxa"/>
            <w:vMerge/>
            <w:vAlign w:val="center"/>
          </w:tcPr>
          <w:p w:rsidR="0013194C" w:rsidRDefault="0013194C" w:rsidP="0092284A">
            <w:pPr>
              <w:pStyle w:val="Tablehead"/>
              <w:rPr>
                <w:lang w:eastAsia="ja-JP"/>
              </w:rPr>
            </w:pPr>
          </w:p>
        </w:tc>
        <w:tc>
          <w:tcPr>
            <w:tcW w:w="1432" w:type="dxa"/>
            <w:vMerge/>
            <w:vAlign w:val="center"/>
          </w:tcPr>
          <w:p w:rsidR="0013194C" w:rsidRDefault="0013194C" w:rsidP="0092284A">
            <w:pPr>
              <w:pStyle w:val="Tablehead"/>
              <w:rPr>
                <w:lang w:eastAsia="ja-JP"/>
              </w:rPr>
            </w:pPr>
          </w:p>
        </w:tc>
        <w:tc>
          <w:tcPr>
            <w:tcW w:w="1423" w:type="dxa"/>
            <w:vMerge/>
            <w:vAlign w:val="center"/>
          </w:tcPr>
          <w:p w:rsidR="0013194C" w:rsidRDefault="0013194C" w:rsidP="0092284A">
            <w:pPr>
              <w:pStyle w:val="Tablehead"/>
              <w:rPr>
                <w:lang w:eastAsia="ja-JP"/>
              </w:rPr>
            </w:pPr>
          </w:p>
        </w:tc>
        <w:tc>
          <w:tcPr>
            <w:tcW w:w="1741" w:type="dxa"/>
            <w:vAlign w:val="center"/>
          </w:tcPr>
          <w:p w:rsidR="0013194C" w:rsidRDefault="0013194C" w:rsidP="0092284A">
            <w:pPr>
              <w:pStyle w:val="Tablehead"/>
              <w:rPr>
                <w:lang w:eastAsia="ja-JP"/>
              </w:rPr>
            </w:pPr>
            <w:r>
              <w:rPr>
                <w:rFonts w:hint="eastAsia"/>
                <w:lang w:eastAsia="ja-JP"/>
              </w:rPr>
              <w:t>16</w:t>
            </w:r>
            <w:r>
              <w:rPr>
                <w:lang w:eastAsia="ja-JP"/>
              </w:rPr>
              <w:t xml:space="preserve"> </w:t>
            </w:r>
            <w:r>
              <w:rPr>
                <w:rFonts w:hint="eastAsia"/>
                <w:lang w:eastAsia="ja-JP"/>
              </w:rPr>
              <w:t xml:space="preserve">dBi, </w:t>
            </w:r>
            <w:r>
              <w:rPr>
                <w:lang w:eastAsia="ja-JP"/>
              </w:rPr>
              <w:br/>
            </w:r>
            <w:r>
              <w:rPr>
                <w:rFonts w:hint="eastAsia"/>
                <w:lang w:eastAsia="ja-JP"/>
              </w:rPr>
              <w:t>60</w:t>
            </w:r>
            <w:r>
              <w:t>°</w:t>
            </w:r>
            <w:r>
              <w:rPr>
                <w:rFonts w:hint="eastAsia"/>
                <w:lang w:eastAsia="ja-JP"/>
              </w:rPr>
              <w:t xml:space="preserve"> sector</w:t>
            </w:r>
          </w:p>
        </w:tc>
        <w:tc>
          <w:tcPr>
            <w:tcW w:w="1844" w:type="dxa"/>
            <w:vAlign w:val="center"/>
          </w:tcPr>
          <w:p w:rsidR="0013194C" w:rsidRDefault="0013194C" w:rsidP="0092284A">
            <w:pPr>
              <w:pStyle w:val="Tablehead"/>
              <w:rPr>
                <w:lang w:eastAsia="ja-JP"/>
              </w:rPr>
            </w:pPr>
            <w:r>
              <w:rPr>
                <w:rFonts w:hint="eastAsia"/>
                <w:lang w:eastAsia="ja-JP"/>
              </w:rPr>
              <w:t>16</w:t>
            </w:r>
            <w:r>
              <w:rPr>
                <w:lang w:eastAsia="ja-JP"/>
              </w:rPr>
              <w:t xml:space="preserve"> </w:t>
            </w:r>
            <w:r>
              <w:rPr>
                <w:rFonts w:hint="eastAsia"/>
                <w:lang w:eastAsia="ja-JP"/>
              </w:rPr>
              <w:t xml:space="preserve">dBi, </w:t>
            </w:r>
            <w:r>
              <w:rPr>
                <w:lang w:eastAsia="ja-JP"/>
              </w:rPr>
              <w:br/>
            </w:r>
            <w:r>
              <w:rPr>
                <w:rFonts w:hint="eastAsia"/>
                <w:lang w:eastAsia="ja-JP"/>
              </w:rPr>
              <w:t>120</w:t>
            </w:r>
            <w:r>
              <w:t>°</w:t>
            </w:r>
            <w:r>
              <w:rPr>
                <w:rFonts w:hint="eastAsia"/>
                <w:lang w:eastAsia="ja-JP"/>
              </w:rPr>
              <w:t xml:space="preserve"> sector</w:t>
            </w:r>
          </w:p>
        </w:tc>
      </w:tr>
      <w:tr w:rsidR="0013194C" w:rsidTr="0092284A">
        <w:trPr>
          <w:cantSplit/>
          <w:jc w:val="center"/>
        </w:trPr>
        <w:tc>
          <w:tcPr>
            <w:tcW w:w="1827" w:type="dxa"/>
            <w:vMerge w:val="restart"/>
          </w:tcPr>
          <w:p w:rsidR="0013194C" w:rsidRPr="00C40733" w:rsidRDefault="0013194C" w:rsidP="0092284A">
            <w:pPr>
              <w:pStyle w:val="Tabletext"/>
              <w:jc w:val="left"/>
              <w:rPr>
                <w:lang w:val="en-US" w:eastAsia="ja-JP"/>
              </w:rPr>
            </w:pPr>
            <w:r w:rsidRPr="00C40733">
              <w:rPr>
                <w:rFonts w:hint="eastAsia"/>
                <w:lang w:val="en-US" w:eastAsia="ja-JP"/>
              </w:rPr>
              <w:t>Typical antennas in 1</w:t>
            </w:r>
            <w:r w:rsidRPr="00C40733">
              <w:rPr>
                <w:lang w:val="en-US" w:eastAsia="ja-JP"/>
              </w:rPr>
              <w:noBreakHyphen/>
            </w:r>
            <w:r w:rsidRPr="00C40733">
              <w:rPr>
                <w:rFonts w:hint="eastAsia"/>
                <w:lang w:val="en-US" w:eastAsia="ja-JP"/>
              </w:rPr>
              <w:t>6</w:t>
            </w:r>
            <w:r w:rsidRPr="00C40733">
              <w:rPr>
                <w:lang w:val="en-US" w:eastAsia="ja-JP"/>
              </w:rPr>
              <w:t> </w:t>
            </w:r>
            <w:r w:rsidRPr="00C40733">
              <w:rPr>
                <w:rFonts w:hint="eastAsia"/>
                <w:lang w:val="en-US" w:eastAsia="ja-JP"/>
              </w:rPr>
              <w:t>GHz range</w:t>
            </w:r>
          </w:p>
        </w:tc>
        <w:tc>
          <w:tcPr>
            <w:tcW w:w="1588" w:type="dxa"/>
          </w:tcPr>
          <w:p w:rsidR="0013194C" w:rsidRDefault="0013194C" w:rsidP="0092284A">
            <w:pPr>
              <w:pStyle w:val="Tabletext"/>
              <w:jc w:val="center"/>
              <w:rPr>
                <w:lang w:eastAsia="ja-JP"/>
              </w:rPr>
            </w:pPr>
            <w:r>
              <w:rPr>
                <w:rFonts w:hint="eastAsia"/>
                <w:lang w:eastAsia="ja-JP"/>
              </w:rPr>
              <w:t>Peak envelope</w:t>
            </w:r>
          </w:p>
        </w:tc>
        <w:tc>
          <w:tcPr>
            <w:tcW w:w="1432" w:type="dxa"/>
          </w:tcPr>
          <w:p w:rsidR="0013194C" w:rsidRDefault="0013194C" w:rsidP="0092284A">
            <w:pPr>
              <w:pStyle w:val="Tabletext"/>
              <w:jc w:val="center"/>
              <w:rPr>
                <w:lang w:eastAsia="ja-JP"/>
              </w:rPr>
            </w:pPr>
            <w:r>
              <w:rPr>
                <w:rFonts w:hint="eastAsia"/>
                <w:i/>
                <w:lang w:eastAsia="ja-JP"/>
              </w:rPr>
              <w:t xml:space="preserve">recommends </w:t>
            </w:r>
            <w:r>
              <w:rPr>
                <w:rFonts w:hint="eastAsia"/>
                <w:lang w:eastAsia="ja-JP"/>
              </w:rPr>
              <w:t>3.1.1</w:t>
            </w:r>
          </w:p>
        </w:tc>
        <w:tc>
          <w:tcPr>
            <w:tcW w:w="1423" w:type="dxa"/>
          </w:tcPr>
          <w:p w:rsidR="0013194C" w:rsidRDefault="0013194C" w:rsidP="0092284A">
            <w:pPr>
              <w:pStyle w:val="Tabletext"/>
              <w:jc w:val="center"/>
              <w:rPr>
                <w:lang w:eastAsia="ja-JP"/>
              </w:rPr>
            </w:pPr>
            <w:r>
              <w:rPr>
                <w:rFonts w:hint="eastAsia"/>
                <w:i/>
                <w:lang w:eastAsia="ja-JP"/>
              </w:rPr>
              <w:t>k</w:t>
            </w:r>
            <w:r>
              <w:rPr>
                <w:rFonts w:hint="eastAsia"/>
                <w:lang w:eastAsia="ja-JP"/>
              </w:rPr>
              <w:t xml:space="preserve"> =</w:t>
            </w:r>
            <w:r>
              <w:rPr>
                <w:lang w:eastAsia="ja-JP"/>
              </w:rPr>
              <w:t xml:space="preserve"> </w:t>
            </w:r>
            <w:r>
              <w:rPr>
                <w:rFonts w:hint="eastAsia"/>
                <w:lang w:eastAsia="ja-JP"/>
              </w:rPr>
              <w:t>0.7</w:t>
            </w:r>
          </w:p>
        </w:tc>
        <w:tc>
          <w:tcPr>
            <w:tcW w:w="1741" w:type="dxa"/>
          </w:tcPr>
          <w:p w:rsidR="0013194C" w:rsidRDefault="0013194C" w:rsidP="0092284A">
            <w:pPr>
              <w:pStyle w:val="Tabletext"/>
              <w:jc w:val="center"/>
              <w:rPr>
                <w:lang w:eastAsia="ja-JP"/>
              </w:rPr>
            </w:pPr>
            <w:r>
              <w:rPr>
                <w:rFonts w:hint="eastAsia"/>
                <w:lang w:eastAsia="ja-JP"/>
              </w:rPr>
              <w:t>3.8 dB</w:t>
            </w:r>
          </w:p>
        </w:tc>
        <w:tc>
          <w:tcPr>
            <w:tcW w:w="1844" w:type="dxa"/>
          </w:tcPr>
          <w:p w:rsidR="0013194C" w:rsidRDefault="0013194C" w:rsidP="0092284A">
            <w:pPr>
              <w:pStyle w:val="Tabletext"/>
              <w:jc w:val="center"/>
              <w:rPr>
                <w:lang w:eastAsia="ja-JP"/>
              </w:rPr>
            </w:pPr>
            <w:r>
              <w:rPr>
                <w:rFonts w:hint="eastAsia"/>
                <w:lang w:eastAsia="ja-JP"/>
              </w:rPr>
              <w:t>2.55 dB</w:t>
            </w:r>
          </w:p>
        </w:tc>
      </w:tr>
      <w:tr w:rsidR="0013194C" w:rsidTr="0092284A">
        <w:trPr>
          <w:cantSplit/>
          <w:jc w:val="center"/>
        </w:trPr>
        <w:tc>
          <w:tcPr>
            <w:tcW w:w="1827" w:type="dxa"/>
            <w:vMerge/>
          </w:tcPr>
          <w:p w:rsidR="0013194C" w:rsidRDefault="0013194C" w:rsidP="0092284A">
            <w:pPr>
              <w:pStyle w:val="Tabletext"/>
              <w:jc w:val="center"/>
              <w:rPr>
                <w:lang w:eastAsia="ja-JP"/>
              </w:rPr>
            </w:pPr>
          </w:p>
        </w:tc>
        <w:tc>
          <w:tcPr>
            <w:tcW w:w="1588" w:type="dxa"/>
            <w:vMerge w:val="restart"/>
          </w:tcPr>
          <w:p w:rsidR="0013194C" w:rsidRDefault="0013194C" w:rsidP="0092284A">
            <w:pPr>
              <w:pStyle w:val="Tabletext"/>
              <w:jc w:val="center"/>
              <w:rPr>
                <w:lang w:eastAsia="ja-JP"/>
              </w:rPr>
            </w:pPr>
            <w:r>
              <w:rPr>
                <w:rFonts w:hint="eastAsia"/>
                <w:lang w:eastAsia="ja-JP"/>
              </w:rPr>
              <w:t xml:space="preserve">Average </w:t>
            </w:r>
            <w:r>
              <w:rPr>
                <w:lang w:eastAsia="ja-JP"/>
              </w:rPr>
              <w:br/>
            </w:r>
            <w:r>
              <w:rPr>
                <w:rFonts w:hint="eastAsia"/>
                <w:lang w:eastAsia="ja-JP"/>
              </w:rPr>
              <w:t>side</w:t>
            </w:r>
            <w:r>
              <w:rPr>
                <w:lang w:eastAsia="ja-JP"/>
              </w:rPr>
              <w:t xml:space="preserve"> </w:t>
            </w:r>
            <w:r>
              <w:rPr>
                <w:rFonts w:hint="eastAsia"/>
                <w:lang w:eastAsia="ja-JP"/>
              </w:rPr>
              <w:t>lobe</w:t>
            </w:r>
          </w:p>
        </w:tc>
        <w:tc>
          <w:tcPr>
            <w:tcW w:w="1432" w:type="dxa"/>
            <w:vMerge w:val="restart"/>
          </w:tcPr>
          <w:p w:rsidR="0013194C" w:rsidRDefault="0013194C" w:rsidP="0092284A">
            <w:pPr>
              <w:pStyle w:val="Tabletext"/>
              <w:jc w:val="center"/>
              <w:rPr>
                <w:lang w:eastAsia="ja-JP"/>
              </w:rPr>
            </w:pPr>
            <w:r>
              <w:rPr>
                <w:rFonts w:hint="eastAsia"/>
                <w:i/>
                <w:lang w:eastAsia="ja-JP"/>
              </w:rPr>
              <w:t xml:space="preserve">recommends </w:t>
            </w:r>
            <w:r>
              <w:rPr>
                <w:rFonts w:hint="eastAsia"/>
                <w:lang w:eastAsia="ja-JP"/>
              </w:rPr>
              <w:t>3.2.1</w:t>
            </w:r>
          </w:p>
        </w:tc>
        <w:tc>
          <w:tcPr>
            <w:tcW w:w="1423" w:type="dxa"/>
          </w:tcPr>
          <w:p w:rsidR="0013194C" w:rsidRDefault="0013194C" w:rsidP="0092284A">
            <w:pPr>
              <w:pStyle w:val="Tabletext"/>
              <w:jc w:val="center"/>
              <w:rPr>
                <w:lang w:eastAsia="ja-JP"/>
              </w:rPr>
            </w:pPr>
            <w:r>
              <w:rPr>
                <w:rFonts w:hint="eastAsia"/>
                <w:i/>
                <w:lang w:eastAsia="ja-JP"/>
              </w:rPr>
              <w:t>k</w:t>
            </w:r>
            <w:r>
              <w:rPr>
                <w:rFonts w:hint="eastAsia"/>
                <w:lang w:eastAsia="ja-JP"/>
              </w:rPr>
              <w:t xml:space="preserve"> =</w:t>
            </w:r>
            <w:r>
              <w:rPr>
                <w:lang w:eastAsia="ja-JP"/>
              </w:rPr>
              <w:t xml:space="preserve"> </w:t>
            </w:r>
            <w:r>
              <w:rPr>
                <w:rFonts w:hint="eastAsia"/>
                <w:lang w:eastAsia="ja-JP"/>
              </w:rPr>
              <w:t>0.2</w:t>
            </w:r>
          </w:p>
        </w:tc>
        <w:tc>
          <w:tcPr>
            <w:tcW w:w="1741" w:type="dxa"/>
          </w:tcPr>
          <w:p w:rsidR="0013194C" w:rsidRDefault="0013194C" w:rsidP="0092284A">
            <w:pPr>
              <w:pStyle w:val="Tabletext"/>
              <w:jc w:val="center"/>
              <w:rPr>
                <w:lang w:eastAsia="ja-JP"/>
              </w:rPr>
            </w:pPr>
            <w:r>
              <w:rPr>
                <w:rFonts w:hint="eastAsia"/>
                <w:lang w:eastAsia="ja-JP"/>
              </w:rPr>
              <w:t>0.8 dB</w:t>
            </w:r>
          </w:p>
        </w:tc>
        <w:tc>
          <w:tcPr>
            <w:tcW w:w="1844" w:type="dxa"/>
          </w:tcPr>
          <w:p w:rsidR="0013194C" w:rsidRDefault="0013194C" w:rsidP="0092284A">
            <w:pPr>
              <w:pStyle w:val="Tabletext"/>
              <w:jc w:val="center"/>
              <w:rPr>
                <w:lang w:eastAsia="ja-JP"/>
              </w:rPr>
            </w:pPr>
            <w:r>
              <w:rPr>
                <w:rFonts w:hint="eastAsia"/>
                <w:lang w:eastAsia="ja-JP"/>
              </w:rPr>
              <w:t>0.12 dB</w:t>
            </w:r>
          </w:p>
        </w:tc>
      </w:tr>
      <w:tr w:rsidR="0013194C" w:rsidTr="0092284A">
        <w:trPr>
          <w:cantSplit/>
          <w:jc w:val="center"/>
        </w:trPr>
        <w:tc>
          <w:tcPr>
            <w:tcW w:w="1827" w:type="dxa"/>
            <w:vMerge/>
          </w:tcPr>
          <w:p w:rsidR="0013194C" w:rsidRDefault="0013194C" w:rsidP="0092284A">
            <w:pPr>
              <w:pStyle w:val="Tabletext"/>
              <w:jc w:val="center"/>
              <w:rPr>
                <w:lang w:eastAsia="ja-JP"/>
              </w:rPr>
            </w:pPr>
          </w:p>
        </w:tc>
        <w:tc>
          <w:tcPr>
            <w:tcW w:w="1588" w:type="dxa"/>
            <w:vMerge/>
          </w:tcPr>
          <w:p w:rsidR="0013194C" w:rsidRDefault="0013194C" w:rsidP="0092284A">
            <w:pPr>
              <w:pStyle w:val="Tabletext"/>
              <w:jc w:val="center"/>
              <w:rPr>
                <w:lang w:eastAsia="ja-JP"/>
              </w:rPr>
            </w:pPr>
          </w:p>
        </w:tc>
        <w:tc>
          <w:tcPr>
            <w:tcW w:w="1432" w:type="dxa"/>
            <w:vMerge/>
          </w:tcPr>
          <w:p w:rsidR="0013194C" w:rsidRDefault="0013194C" w:rsidP="0092284A">
            <w:pPr>
              <w:pStyle w:val="Tabletext"/>
              <w:jc w:val="center"/>
              <w:rPr>
                <w:lang w:eastAsia="ja-JP"/>
              </w:rPr>
            </w:pPr>
          </w:p>
        </w:tc>
        <w:tc>
          <w:tcPr>
            <w:tcW w:w="1423" w:type="dxa"/>
          </w:tcPr>
          <w:p w:rsidR="0013194C" w:rsidRDefault="0013194C" w:rsidP="0092284A">
            <w:pPr>
              <w:pStyle w:val="Tabletext"/>
              <w:jc w:val="center"/>
              <w:rPr>
                <w:lang w:eastAsia="ja-JP"/>
              </w:rPr>
            </w:pPr>
            <w:r>
              <w:rPr>
                <w:rFonts w:hint="eastAsia"/>
                <w:i/>
                <w:lang w:eastAsia="ja-JP"/>
              </w:rPr>
              <w:t>k</w:t>
            </w:r>
            <w:r>
              <w:rPr>
                <w:rFonts w:hint="eastAsia"/>
                <w:lang w:eastAsia="ja-JP"/>
              </w:rPr>
              <w:t xml:space="preserve"> =</w:t>
            </w:r>
            <w:r>
              <w:rPr>
                <w:lang w:eastAsia="ja-JP"/>
              </w:rPr>
              <w:t xml:space="preserve"> </w:t>
            </w:r>
            <w:r>
              <w:rPr>
                <w:rFonts w:hint="eastAsia"/>
                <w:lang w:eastAsia="ja-JP"/>
              </w:rPr>
              <w:t>0.4</w:t>
            </w:r>
          </w:p>
        </w:tc>
        <w:tc>
          <w:tcPr>
            <w:tcW w:w="1741" w:type="dxa"/>
          </w:tcPr>
          <w:p w:rsidR="0013194C" w:rsidRDefault="0013194C" w:rsidP="0092284A">
            <w:pPr>
              <w:pStyle w:val="Tabletext"/>
              <w:jc w:val="center"/>
              <w:rPr>
                <w:lang w:eastAsia="ja-JP"/>
              </w:rPr>
            </w:pPr>
            <w:r>
              <w:rPr>
                <w:rFonts w:hint="eastAsia"/>
                <w:lang w:eastAsia="ja-JP"/>
              </w:rPr>
              <w:t>1.43 dB</w:t>
            </w:r>
          </w:p>
        </w:tc>
        <w:tc>
          <w:tcPr>
            <w:tcW w:w="1844" w:type="dxa"/>
          </w:tcPr>
          <w:p w:rsidR="0013194C" w:rsidRDefault="0013194C" w:rsidP="0092284A">
            <w:pPr>
              <w:pStyle w:val="Tabletext"/>
              <w:jc w:val="center"/>
              <w:rPr>
                <w:lang w:eastAsia="ja-JP"/>
              </w:rPr>
            </w:pPr>
            <w:r>
              <w:rPr>
                <w:rFonts w:hint="eastAsia"/>
                <w:lang w:eastAsia="ja-JP"/>
              </w:rPr>
              <w:t>0.57 dB</w:t>
            </w:r>
          </w:p>
        </w:tc>
      </w:tr>
      <w:tr w:rsidR="0013194C" w:rsidTr="0092284A">
        <w:trPr>
          <w:cantSplit/>
          <w:jc w:val="center"/>
        </w:trPr>
        <w:tc>
          <w:tcPr>
            <w:tcW w:w="1827" w:type="dxa"/>
            <w:vMerge/>
          </w:tcPr>
          <w:p w:rsidR="0013194C" w:rsidRDefault="0013194C" w:rsidP="0092284A">
            <w:pPr>
              <w:pStyle w:val="Tabletext"/>
              <w:jc w:val="center"/>
              <w:rPr>
                <w:lang w:eastAsia="ja-JP"/>
              </w:rPr>
            </w:pPr>
          </w:p>
        </w:tc>
        <w:tc>
          <w:tcPr>
            <w:tcW w:w="1588" w:type="dxa"/>
            <w:vMerge/>
          </w:tcPr>
          <w:p w:rsidR="0013194C" w:rsidRDefault="0013194C" w:rsidP="0092284A">
            <w:pPr>
              <w:pStyle w:val="Tabletext"/>
              <w:jc w:val="center"/>
              <w:rPr>
                <w:lang w:eastAsia="ja-JP"/>
              </w:rPr>
            </w:pPr>
          </w:p>
        </w:tc>
        <w:tc>
          <w:tcPr>
            <w:tcW w:w="1432" w:type="dxa"/>
            <w:vMerge/>
          </w:tcPr>
          <w:p w:rsidR="0013194C" w:rsidRDefault="0013194C" w:rsidP="0092284A">
            <w:pPr>
              <w:pStyle w:val="Tabletext"/>
              <w:jc w:val="center"/>
              <w:rPr>
                <w:lang w:eastAsia="ja-JP"/>
              </w:rPr>
            </w:pPr>
          </w:p>
        </w:tc>
        <w:tc>
          <w:tcPr>
            <w:tcW w:w="1423" w:type="dxa"/>
          </w:tcPr>
          <w:p w:rsidR="0013194C" w:rsidRDefault="0013194C" w:rsidP="0092284A">
            <w:pPr>
              <w:pStyle w:val="Tabletext"/>
              <w:jc w:val="center"/>
              <w:rPr>
                <w:lang w:eastAsia="ja-JP"/>
              </w:rPr>
            </w:pPr>
            <w:r>
              <w:rPr>
                <w:rFonts w:hint="eastAsia"/>
                <w:i/>
                <w:lang w:eastAsia="ja-JP"/>
              </w:rPr>
              <w:t>k</w:t>
            </w:r>
            <w:r>
              <w:rPr>
                <w:rFonts w:hint="eastAsia"/>
                <w:lang w:eastAsia="ja-JP"/>
              </w:rPr>
              <w:t xml:space="preserve"> =</w:t>
            </w:r>
            <w:r>
              <w:rPr>
                <w:lang w:eastAsia="ja-JP"/>
              </w:rPr>
              <w:t xml:space="preserve"> </w:t>
            </w:r>
            <w:r>
              <w:rPr>
                <w:rFonts w:hint="eastAsia"/>
                <w:lang w:eastAsia="ja-JP"/>
              </w:rPr>
              <w:t>0.6</w:t>
            </w:r>
          </w:p>
        </w:tc>
        <w:tc>
          <w:tcPr>
            <w:tcW w:w="1741" w:type="dxa"/>
          </w:tcPr>
          <w:p w:rsidR="0013194C" w:rsidRDefault="0013194C" w:rsidP="0092284A">
            <w:pPr>
              <w:pStyle w:val="Tabletext"/>
              <w:jc w:val="center"/>
              <w:rPr>
                <w:lang w:eastAsia="ja-JP"/>
              </w:rPr>
            </w:pPr>
            <w:r>
              <w:rPr>
                <w:rFonts w:hint="eastAsia"/>
                <w:lang w:eastAsia="ja-JP"/>
              </w:rPr>
              <w:t>1.93</w:t>
            </w:r>
            <w:r>
              <w:rPr>
                <w:lang w:eastAsia="ja-JP"/>
              </w:rPr>
              <w:t xml:space="preserve"> </w:t>
            </w:r>
            <w:r>
              <w:rPr>
                <w:rFonts w:hint="eastAsia"/>
                <w:lang w:eastAsia="ja-JP"/>
              </w:rPr>
              <w:t>dB</w:t>
            </w:r>
          </w:p>
        </w:tc>
        <w:tc>
          <w:tcPr>
            <w:tcW w:w="1844" w:type="dxa"/>
          </w:tcPr>
          <w:p w:rsidR="0013194C" w:rsidRDefault="0013194C" w:rsidP="0092284A">
            <w:pPr>
              <w:pStyle w:val="Tabletext"/>
              <w:jc w:val="center"/>
              <w:rPr>
                <w:lang w:eastAsia="ja-JP"/>
              </w:rPr>
            </w:pPr>
            <w:r>
              <w:rPr>
                <w:rFonts w:hint="eastAsia"/>
                <w:lang w:eastAsia="ja-JP"/>
              </w:rPr>
              <w:t>0.97 dB</w:t>
            </w:r>
          </w:p>
        </w:tc>
      </w:tr>
    </w:tbl>
    <w:p w:rsidR="0013194C" w:rsidRDefault="0013194C" w:rsidP="0013194C">
      <w:pPr>
        <w:pStyle w:val="Tablefin"/>
        <w:rPr>
          <w:lang w:eastAsia="ja-JP"/>
        </w:rPr>
      </w:pPr>
    </w:p>
    <w:p w:rsidR="00C74FDB" w:rsidRPr="00C74FDB" w:rsidRDefault="00C74FDB" w:rsidP="0013194C">
      <w:pPr>
        <w:rPr>
          <w:lang w:val="en-US" w:eastAsia="ja-JP"/>
        </w:rPr>
      </w:pPr>
    </w:p>
    <w:p w:rsidR="00C74FDB" w:rsidRPr="00C74FDB" w:rsidRDefault="00C74FDB" w:rsidP="00C74FDB">
      <w:pPr>
        <w:rPr>
          <w:lang w:val="en-US"/>
        </w:rPr>
      </w:pPr>
    </w:p>
    <w:p w:rsidR="00C74FDB" w:rsidRPr="00220FA8" w:rsidRDefault="00C74FDB" w:rsidP="00F41DCA">
      <w:pPr>
        <w:pStyle w:val="AnnexNoTitle"/>
        <w:rPr>
          <w:lang w:val="en-US"/>
        </w:rPr>
      </w:pPr>
      <w:r w:rsidRPr="00C74FDB">
        <w:rPr>
          <w:lang w:val="en-US"/>
        </w:rPr>
        <w:lastRenderedPageBreak/>
        <w:t>Annex 7</w:t>
      </w:r>
      <w:r w:rsidR="00F41DCA">
        <w:rPr>
          <w:lang w:val="en-US"/>
        </w:rPr>
        <w:br/>
      </w:r>
      <w:r w:rsidR="00F41DCA">
        <w:rPr>
          <w:lang w:val="en-US"/>
        </w:rPr>
        <w:br/>
      </w:r>
      <w:r w:rsidRPr="00220FA8">
        <w:rPr>
          <w:lang w:val="en-US"/>
        </w:rPr>
        <w:t>Procedure for determining the radiation pattern of an antenna</w:t>
      </w:r>
      <w:r w:rsidR="00F41DCA">
        <w:rPr>
          <w:lang w:val="en-US"/>
        </w:rPr>
        <w:t xml:space="preserve"> </w:t>
      </w:r>
      <w:r w:rsidRPr="00220FA8">
        <w:rPr>
          <w:lang w:val="en-US"/>
        </w:rPr>
        <w:t>at an arbitrary</w:t>
      </w:r>
      <w:r w:rsidR="00F41DCA">
        <w:rPr>
          <w:lang w:val="en-US"/>
        </w:rPr>
        <w:br/>
      </w:r>
      <w:r w:rsidRPr="00220FA8">
        <w:rPr>
          <w:lang w:val="en-US"/>
        </w:rPr>
        <w:t>off-axis angle when the boresight</w:t>
      </w:r>
      <w:r w:rsidR="00F41DCA">
        <w:rPr>
          <w:lang w:val="en-US"/>
        </w:rPr>
        <w:t xml:space="preserve"> </w:t>
      </w:r>
      <w:r w:rsidRPr="00220FA8">
        <w:rPr>
          <w:lang w:val="en-US"/>
        </w:rPr>
        <w:t>of the antenna</w:t>
      </w:r>
      <w:r w:rsidR="00F41DCA">
        <w:rPr>
          <w:lang w:val="en-US"/>
        </w:rPr>
        <w:t xml:space="preserve"> </w:t>
      </w:r>
      <w:r w:rsidRPr="00220FA8">
        <w:rPr>
          <w:lang w:val="en-US"/>
        </w:rPr>
        <w:t>is mechanically</w:t>
      </w:r>
      <w:r w:rsidR="00F41DCA">
        <w:rPr>
          <w:lang w:val="en-US"/>
        </w:rPr>
        <w:br/>
      </w:r>
      <w:r w:rsidRPr="00220FA8">
        <w:rPr>
          <w:lang w:val="en-US"/>
        </w:rPr>
        <w:t>or electrically tilted downward</w:t>
      </w:r>
    </w:p>
    <w:p w:rsidR="00C74FDB" w:rsidRPr="00C74FDB" w:rsidRDefault="00C74FDB" w:rsidP="00C74FDB">
      <w:pPr>
        <w:pStyle w:val="Heading1"/>
        <w:rPr>
          <w:lang w:val="en-US"/>
        </w:rPr>
      </w:pPr>
      <w:r w:rsidRPr="00C74FDB">
        <w:rPr>
          <w:lang w:val="en-US"/>
        </w:rPr>
        <w:t>1</w:t>
      </w:r>
      <w:r w:rsidRPr="00C74FDB">
        <w:rPr>
          <w:lang w:val="en-US"/>
        </w:rPr>
        <w:tab/>
        <w:t>Introduction</w:t>
      </w:r>
    </w:p>
    <w:p w:rsidR="00C74FDB" w:rsidRPr="00C74FDB" w:rsidRDefault="00C74FDB" w:rsidP="00C74FDB">
      <w:pPr>
        <w:rPr>
          <w:lang w:val="en-US"/>
        </w:rPr>
      </w:pPr>
      <w:r w:rsidRPr="00C74FDB">
        <w:rPr>
          <w:lang w:val="en-US"/>
        </w:rPr>
        <w:t xml:space="preserve">This Annex presents methods to account for the radiation pattern of a sectoral antenna when tilted downwardly by either mechanical or electrical means. The analysis of </w:t>
      </w:r>
      <w:r w:rsidRPr="00C74FDB">
        <w:rPr>
          <w:bCs/>
          <w:lang w:val="en-US" w:eastAsia="ja-JP"/>
        </w:rPr>
        <w:t>the</w:t>
      </w:r>
      <w:r w:rsidRPr="00C74FDB">
        <w:rPr>
          <w:lang w:val="en-US" w:eastAsia="ja-JP"/>
        </w:rPr>
        <w:t xml:space="preserve"> </w:t>
      </w:r>
      <w:r w:rsidRPr="00C74FDB">
        <w:rPr>
          <w:lang w:val="en-US"/>
        </w:rPr>
        <w:t>mechanical means is presented in § 2 and the electrical means in § 3.</w:t>
      </w:r>
    </w:p>
    <w:p w:rsidR="00C74FDB" w:rsidRPr="00C74FDB" w:rsidRDefault="00C74FDB" w:rsidP="00C74FDB">
      <w:pPr>
        <w:pStyle w:val="Heading1"/>
        <w:rPr>
          <w:lang w:val="en-US" w:eastAsia="ja-JP"/>
        </w:rPr>
      </w:pPr>
      <w:r w:rsidRPr="00C74FDB">
        <w:rPr>
          <w:lang w:val="en-US"/>
        </w:rPr>
        <w:t>2</w:t>
      </w:r>
      <w:r w:rsidRPr="00C74FDB">
        <w:rPr>
          <w:lang w:val="en-US"/>
        </w:rPr>
        <w:tab/>
        <w:t>Analysis of mechanical tilt</w:t>
      </w:r>
    </w:p>
    <w:p w:rsidR="00C74FDB" w:rsidRPr="00C74FDB" w:rsidRDefault="00C74FDB" w:rsidP="00F41DCA">
      <w:pPr>
        <w:rPr>
          <w:lang w:val="en-US"/>
        </w:rPr>
      </w:pPr>
      <w:r w:rsidRPr="00C74FDB">
        <w:rPr>
          <w:lang w:val="en-US"/>
        </w:rPr>
        <w:t xml:space="preserve">The basic geometry for determining the gain of a sectoral antenna at an arbitrary off-axis angle is shown in Fig. </w:t>
      </w:r>
      <w:r w:rsidR="00F41DCA">
        <w:rPr>
          <w:lang w:val="en-US"/>
        </w:rPr>
        <w:t>21</w:t>
      </w:r>
      <w:r w:rsidRPr="00C74FDB">
        <w:rPr>
          <w:lang w:val="en-US"/>
        </w:rPr>
        <w:t>. It is assumed that the antenna is located at the centre of the spherical coordinate system; the direction of maximum radiation is along the x-axis. If the antenna is tilted downward, it becomes necessary to distinguish between the antenna-based coordinates (</w:t>
      </w:r>
      <w:r w:rsidRPr="002F766A">
        <w:rPr>
          <w:szCs w:val="24"/>
        </w:rPr>
        <w:sym w:font="Symbol" w:char="F071"/>
      </w:r>
      <w:r w:rsidRPr="00C74FDB">
        <w:rPr>
          <w:lang w:val="en-US"/>
        </w:rPr>
        <w:t xml:space="preserve">, </w:t>
      </w:r>
      <w:r w:rsidRPr="002F766A">
        <w:rPr>
          <w:szCs w:val="24"/>
        </w:rPr>
        <w:sym w:font="Symbol" w:char="F06A"/>
      </w:r>
      <w:r w:rsidRPr="00C74FDB">
        <w:rPr>
          <w:lang w:val="en-US"/>
        </w:rPr>
        <w:t>) and the coordinates referenced to the horizontal plane (</w:t>
      </w:r>
      <w:r w:rsidRPr="002F766A">
        <w:rPr>
          <w:szCs w:val="24"/>
        </w:rPr>
        <w:sym w:font="Symbol" w:char="F071"/>
      </w:r>
      <w:r w:rsidRPr="00C74FDB">
        <w:rPr>
          <w:i/>
          <w:vertAlign w:val="subscript"/>
          <w:lang w:val="en-US"/>
        </w:rPr>
        <w:t>h</w:t>
      </w:r>
      <w:r w:rsidRPr="00C74FDB">
        <w:rPr>
          <w:lang w:val="en-US"/>
        </w:rPr>
        <w:t xml:space="preserve">, </w:t>
      </w:r>
      <w:r w:rsidRPr="002F766A">
        <w:rPr>
          <w:szCs w:val="24"/>
        </w:rPr>
        <w:sym w:font="Symbol" w:char="F06A"/>
      </w:r>
      <w:r w:rsidRPr="00C74FDB">
        <w:rPr>
          <w:i/>
          <w:vertAlign w:val="subscript"/>
          <w:lang w:val="en-US"/>
        </w:rPr>
        <w:t>h</w:t>
      </w:r>
      <w:r w:rsidRPr="00C74FDB">
        <w:rPr>
          <w:lang w:val="en-US"/>
        </w:rPr>
        <w:t xml:space="preserve">). The relationship between these coordinate systems is best determined by considering the rectangular coordinate systems attached to them. </w:t>
      </w:r>
    </w:p>
    <w:p w:rsidR="00C74FDB" w:rsidRPr="00C74FDB" w:rsidRDefault="00C74FDB" w:rsidP="00C74FDB">
      <w:pPr>
        <w:rPr>
          <w:lang w:val="en-US"/>
        </w:rPr>
      </w:pPr>
      <w:r w:rsidRPr="00C74FDB">
        <w:rPr>
          <w:lang w:val="en-US"/>
        </w:rPr>
        <w:t xml:space="preserve">If the antenna is down-tilted to a specified </w:t>
      </w:r>
      <w:r w:rsidRPr="00C74FDB">
        <w:rPr>
          <w:lang w:val="en-US" w:eastAsia="ja-JP"/>
        </w:rPr>
        <w:t xml:space="preserve">tilt </w:t>
      </w:r>
      <w:r w:rsidRPr="00C74FDB">
        <w:rPr>
          <w:lang w:val="en-US"/>
        </w:rPr>
        <w:t>angle by rotating the coordinate system about the y</w:t>
      </w:r>
      <w:r w:rsidRPr="00C74FDB">
        <w:rPr>
          <w:lang w:val="en-US"/>
        </w:rPr>
        <w:noBreakHyphen/>
        <w:t xml:space="preserve">axis, the x-y plane contains the main beam axis of the sectoral antenna, and this plane intersects the local horizontal plane along the y-axis. The </w:t>
      </w:r>
      <w:r w:rsidRPr="00C74FDB">
        <w:rPr>
          <w:rFonts w:cs="Century"/>
          <w:lang w:val="en-US"/>
        </w:rPr>
        <w:t xml:space="preserve">tilt angle </w:t>
      </w:r>
      <w:r w:rsidRPr="002F766A">
        <w:t>β</w:t>
      </w:r>
      <w:r w:rsidRPr="00C74FDB">
        <w:rPr>
          <w:lang w:val="en-US"/>
        </w:rPr>
        <w:t xml:space="preserve"> is defined as</w:t>
      </w:r>
      <w:r w:rsidRPr="00C74FDB">
        <w:rPr>
          <w:rFonts w:cs="Century"/>
          <w:lang w:val="en-US"/>
        </w:rPr>
        <w:t xml:space="preserve"> the positive angle (degrees) that the main beam axis is below the horizontal plane at the site of the antenna</w:t>
      </w:r>
      <w:r w:rsidRPr="00C74FDB">
        <w:rPr>
          <w:lang w:val="en-US" w:eastAsia="ja-JP"/>
        </w:rPr>
        <w:t xml:space="preserve">. </w:t>
      </w:r>
    </w:p>
    <w:p w:rsidR="00C74FDB" w:rsidRPr="00C74FDB" w:rsidRDefault="00C74FDB" w:rsidP="00C004E8">
      <w:pPr>
        <w:pStyle w:val="FigureNo"/>
        <w:rPr>
          <w:lang w:val="en-US" w:eastAsia="ja-JP"/>
        </w:rPr>
      </w:pPr>
      <w:r w:rsidRPr="00C74FDB">
        <w:rPr>
          <w:lang w:val="en-US"/>
        </w:rPr>
        <w:t xml:space="preserve">Figure </w:t>
      </w:r>
      <w:r w:rsidR="00F41DCA">
        <w:rPr>
          <w:lang w:val="en-US"/>
        </w:rPr>
        <w:t>21</w:t>
      </w:r>
    </w:p>
    <w:p w:rsidR="00C74FDB" w:rsidRPr="00C74FDB" w:rsidRDefault="00C74FDB" w:rsidP="00C74FDB">
      <w:pPr>
        <w:pStyle w:val="Figuretitle"/>
        <w:rPr>
          <w:lang w:val="en-US"/>
        </w:rPr>
      </w:pPr>
      <w:r w:rsidRPr="00C74FDB">
        <w:rPr>
          <w:lang w:val="en-US"/>
        </w:rPr>
        <w:t>Right-handed coordinate systems used to account for the radiation pattern</w:t>
      </w:r>
      <w:r w:rsidRPr="00C74FDB">
        <w:rPr>
          <w:lang w:val="en-US"/>
        </w:rPr>
        <w:br/>
        <w:t>of a tilted sectoral antenna</w:t>
      </w:r>
    </w:p>
    <w:p w:rsidR="00C74FDB" w:rsidRPr="002F766A" w:rsidRDefault="00AA4ECA" w:rsidP="00F41DCA">
      <w:pPr>
        <w:pStyle w:val="Figure"/>
      </w:pPr>
      <w:r>
        <w:rPr>
          <w:noProof/>
          <w:lang w:val="en-US" w:eastAsia="zh-CN"/>
        </w:rPr>
        <w:object w:dxaOrig="7906" w:dyaOrig="6145">
          <v:shape id="_x0000_i1177" type="#_x0000_t75" style="width:295.5pt;height:229.5pt;mso-position-horizontal:absolute" o:ole="">
            <v:imagedata r:id="rId318" o:title=""/>
          </v:shape>
          <o:OLEObject Type="Embed" ProgID="CorelDRAW.Graphic.14" ShapeID="_x0000_i1177" DrawAspect="Content" ObjectID="_1399292339" r:id="rId319"/>
        </w:object>
      </w:r>
    </w:p>
    <w:p w:rsidR="00C74FDB" w:rsidRPr="00C74FDB" w:rsidRDefault="00C74FDB" w:rsidP="00F41DCA">
      <w:pPr>
        <w:pStyle w:val="Normalaftertitle"/>
        <w:keepNext/>
        <w:spacing w:before="240" w:line="300" w:lineRule="exact"/>
        <w:rPr>
          <w:lang w:val="en-US"/>
        </w:rPr>
      </w:pPr>
      <w:r w:rsidRPr="00C74FDB">
        <w:rPr>
          <w:lang w:val="en-US"/>
        </w:rPr>
        <w:lastRenderedPageBreak/>
        <w:t>In a rectangular coordinate system</w:t>
      </w:r>
      <w:r w:rsidRPr="00C74FDB">
        <w:rPr>
          <w:lang w:val="en-US" w:eastAsia="ja-JP"/>
        </w:rPr>
        <w:t xml:space="preserve"> </w:t>
      </w:r>
      <w:r w:rsidRPr="00C74FDB">
        <w:rPr>
          <w:lang w:val="en-US"/>
        </w:rPr>
        <w:t>located at the antenna, with its x-axis in the vertical plane containing the maximum gain of the antenna, the coordinates of the unit vector are given as follows:</w:t>
      </w:r>
    </w:p>
    <w:p w:rsidR="00C74FDB" w:rsidRPr="00C74FDB" w:rsidRDefault="00C74FDB" w:rsidP="00F41DCA">
      <w:pPr>
        <w:pStyle w:val="Equation"/>
        <w:rPr>
          <w:lang w:val="en-US" w:eastAsia="ja-JP"/>
        </w:rPr>
      </w:pPr>
      <w:r w:rsidRPr="00C74FDB">
        <w:rPr>
          <w:lang w:val="en-US"/>
        </w:rPr>
        <w:tab/>
      </w:r>
      <w:r w:rsidRPr="00C74FDB">
        <w:rPr>
          <w:lang w:val="en-US"/>
        </w:rPr>
        <w:tab/>
      </w:r>
      <w:r w:rsidR="00F41DCA" w:rsidRPr="002F766A">
        <w:rPr>
          <w:position w:val="-48"/>
        </w:rPr>
        <w:object w:dxaOrig="1780" w:dyaOrig="1080">
          <v:shape id="_x0000_i1178" type="#_x0000_t75" style="width:87.75pt;height:54pt" o:ole="">
            <v:imagedata r:id="rId320" o:title=""/>
          </v:shape>
          <o:OLEObject Type="Embed" ProgID="Equation.3" ShapeID="_x0000_i1178" DrawAspect="Content" ObjectID="_1399292340" r:id="rId321"/>
        </w:object>
      </w:r>
      <w:r w:rsidRPr="00C74FDB">
        <w:rPr>
          <w:lang w:val="en-US"/>
        </w:rPr>
        <w:tab/>
        <w:t>(</w:t>
      </w:r>
      <w:r w:rsidR="00F41DCA">
        <w:rPr>
          <w:lang w:val="en-US"/>
        </w:rPr>
        <w:t>48</w:t>
      </w:r>
      <w:r w:rsidRPr="00C74FDB">
        <w:rPr>
          <w:lang w:val="en-US"/>
        </w:rPr>
        <w:t>)</w:t>
      </w:r>
    </w:p>
    <w:p w:rsidR="00C74FDB" w:rsidRPr="00C74FDB" w:rsidRDefault="00C74FDB" w:rsidP="00C74FDB">
      <w:pPr>
        <w:rPr>
          <w:lang w:val="en-US"/>
        </w:rPr>
      </w:pPr>
      <w:r w:rsidRPr="00C74FDB">
        <w:rPr>
          <w:lang w:val="en-US"/>
        </w:rPr>
        <w:t xml:space="preserve">Note that this is a non-standard spherical coordinate system in that the elevation is measured in the range from –90 to +90 degrees. This is the same convention that was used in </w:t>
      </w:r>
      <w:r w:rsidRPr="00C74FDB">
        <w:rPr>
          <w:i/>
          <w:lang w:val="en-US"/>
        </w:rPr>
        <w:t xml:space="preserve">recommends </w:t>
      </w:r>
      <w:r w:rsidRPr="00C74FDB">
        <w:rPr>
          <w:lang w:val="en-US" w:eastAsia="ja-JP"/>
        </w:rPr>
        <w:t>in the main text</w:t>
      </w:r>
      <w:r w:rsidRPr="00C74FDB">
        <w:rPr>
          <w:lang w:val="en-US"/>
        </w:rPr>
        <w:t xml:space="preserve"> and in the previous annexes.</w:t>
      </w:r>
    </w:p>
    <w:p w:rsidR="00C74FDB" w:rsidRPr="00C74FDB" w:rsidRDefault="00C74FDB" w:rsidP="00F41DCA">
      <w:pPr>
        <w:rPr>
          <w:lang w:val="en-US"/>
        </w:rPr>
      </w:pPr>
      <w:r w:rsidRPr="00C74FDB">
        <w:rPr>
          <w:lang w:val="en-US"/>
        </w:rPr>
        <w:t xml:space="preserve">Consider the rectangular coordinate system of Fig. </w:t>
      </w:r>
      <w:r w:rsidR="00F41DCA">
        <w:rPr>
          <w:lang w:val="en-US"/>
        </w:rPr>
        <w:t>2</w:t>
      </w:r>
      <w:r w:rsidRPr="00C74FDB">
        <w:rPr>
          <w:lang w:val="en-US" w:eastAsia="ja-JP"/>
        </w:rPr>
        <w:t>1,</w:t>
      </w:r>
      <w:r w:rsidRPr="00C74FDB">
        <w:rPr>
          <w:lang w:val="en-US"/>
        </w:rPr>
        <w:t xml:space="preserve"> which contains the main beam axis of the antenna and is rotated downward about the </w:t>
      </w:r>
      <w:r w:rsidRPr="00C74FDB">
        <w:rPr>
          <w:i/>
          <w:lang w:val="en-US"/>
        </w:rPr>
        <w:t>y</w:t>
      </w:r>
      <w:r w:rsidRPr="00C74FDB">
        <w:rPr>
          <w:lang w:val="en-US"/>
        </w:rPr>
        <w:t xml:space="preserve">-axis by an angle of </w:t>
      </w:r>
      <w:r w:rsidRPr="00FD45B6">
        <w:rPr>
          <w:szCs w:val="24"/>
        </w:rPr>
        <w:sym w:font="Symbol" w:char="F062"/>
      </w:r>
      <w:r w:rsidRPr="00C74FDB">
        <w:rPr>
          <w:lang w:val="en-US"/>
        </w:rPr>
        <w:t xml:space="preserve"> degrees. The unit vector in this system has the coordinates x, y, and z given by:</w:t>
      </w:r>
    </w:p>
    <w:p w:rsidR="00C74FDB" w:rsidRPr="00220FA8" w:rsidRDefault="00C74FDB" w:rsidP="00F41DCA">
      <w:pPr>
        <w:pStyle w:val="Equation"/>
        <w:rPr>
          <w:lang w:val="en-US"/>
        </w:rPr>
      </w:pPr>
      <w:r w:rsidRPr="00C74FDB">
        <w:rPr>
          <w:lang w:val="en-US"/>
        </w:rPr>
        <w:tab/>
      </w:r>
      <w:r w:rsidRPr="00C74FDB">
        <w:rPr>
          <w:lang w:val="en-US"/>
        </w:rPr>
        <w:tab/>
      </w:r>
      <w:r w:rsidR="00F41DCA" w:rsidRPr="00FD45B6">
        <w:rPr>
          <w:position w:val="-48"/>
        </w:rPr>
        <w:object w:dxaOrig="2220" w:dyaOrig="1080">
          <v:shape id="_x0000_i1179" type="#_x0000_t75" style="width:111.75pt;height:54pt" o:ole="">
            <v:imagedata r:id="rId322" o:title=""/>
          </v:shape>
          <o:OLEObject Type="Embed" ProgID="Equation.3" ShapeID="_x0000_i1179" DrawAspect="Content" ObjectID="_1399292341" r:id="rId323"/>
        </w:object>
      </w:r>
      <w:r w:rsidRPr="00220FA8">
        <w:rPr>
          <w:lang w:val="en-US"/>
        </w:rPr>
        <w:tab/>
        <w:t>(</w:t>
      </w:r>
      <w:r w:rsidR="00F41DCA">
        <w:rPr>
          <w:lang w:val="en-US" w:eastAsia="ja-JP"/>
        </w:rPr>
        <w:t>49</w:t>
      </w:r>
      <w:r w:rsidRPr="00220FA8">
        <w:rPr>
          <w:lang w:val="en-US"/>
        </w:rPr>
        <w:t>)</w:t>
      </w:r>
    </w:p>
    <w:p w:rsidR="00C74FDB" w:rsidRPr="00220FA8" w:rsidRDefault="00C74FDB" w:rsidP="00C004E8">
      <w:pPr>
        <w:pStyle w:val="Equation"/>
        <w:rPr>
          <w:lang w:val="en-US"/>
        </w:rPr>
      </w:pPr>
      <w:r w:rsidRPr="00220FA8">
        <w:rPr>
          <w:lang w:val="en-US"/>
        </w:rPr>
        <w:t>In the corresponding spherical coordinate system referenced to the plane defined by the main beam axis and the y-axis, the spherical angles are related to the coordinates x, y and z by sin</w:t>
      </w:r>
      <w:r w:rsidRPr="00FD45B6">
        <w:rPr>
          <w:szCs w:val="24"/>
        </w:rPr>
        <w:sym w:font="Symbol" w:char="F071"/>
      </w:r>
      <w:r w:rsidRPr="00220FA8">
        <w:rPr>
          <w:lang w:val="en-US"/>
        </w:rPr>
        <w:t xml:space="preserve"> = z and tan</w:t>
      </w:r>
      <w:r w:rsidRPr="00FD45B6">
        <w:rPr>
          <w:szCs w:val="24"/>
        </w:rPr>
        <w:sym w:font="Symbol" w:char="F06A"/>
      </w:r>
      <w:r w:rsidRPr="00220FA8">
        <w:rPr>
          <w:lang w:val="en-US"/>
        </w:rPr>
        <w:t xml:space="preserve"> = y/x. The determination of the value of </w:t>
      </w:r>
      <w:r w:rsidRPr="00FD45B6">
        <w:rPr>
          <w:szCs w:val="24"/>
        </w:rPr>
        <w:sym w:font="Symbol" w:char="F06A"/>
      </w:r>
      <w:r w:rsidRPr="00220FA8">
        <w:rPr>
          <w:lang w:val="en-US"/>
        </w:rPr>
        <w:t>, which lies between -180 and +180 degrees, is given by the arctan(y/x) with possible corrections depending on the algebraic sign of x and y. Alternatively, making use of the fact that the sum of the squares of x, y and z is unity, it can be shown that cos</w:t>
      </w:r>
      <w:r w:rsidRPr="00FD45B6">
        <w:rPr>
          <w:szCs w:val="24"/>
        </w:rPr>
        <w:sym w:font="Symbol" w:char="F06A"/>
      </w:r>
      <w:r w:rsidRPr="00220FA8">
        <w:rPr>
          <w:lang w:val="en-US"/>
        </w:rPr>
        <w:t xml:space="preserve">  = x/cos</w:t>
      </w:r>
      <w:r w:rsidRPr="00FD45B6">
        <w:rPr>
          <w:szCs w:val="24"/>
        </w:rPr>
        <w:sym w:font="Symbol" w:char="F071"/>
      </w:r>
      <w:r w:rsidRPr="00220FA8">
        <w:rPr>
          <w:lang w:val="en-US"/>
        </w:rPr>
        <w:t xml:space="preserve"> over a restricted range of values of </w:t>
      </w:r>
      <w:r w:rsidRPr="00FD45B6">
        <w:rPr>
          <w:szCs w:val="24"/>
        </w:rPr>
        <w:sym w:font="Symbol" w:char="F06A"/>
      </w:r>
      <w:r w:rsidRPr="00220FA8">
        <w:rPr>
          <w:lang w:val="en-US"/>
        </w:rPr>
        <w:t xml:space="preserve">. </w:t>
      </w:r>
      <w:r w:rsidRPr="00220FA8">
        <w:rPr>
          <w:bCs/>
          <w:lang w:val="en-US"/>
        </w:rPr>
        <w:t xml:space="preserve">Substituting </w:t>
      </w:r>
      <w:r w:rsidRPr="00220FA8">
        <w:rPr>
          <w:lang w:val="en-US"/>
        </w:rPr>
        <w:t>equations</w:t>
      </w:r>
      <w:r w:rsidRPr="00220FA8">
        <w:rPr>
          <w:bCs/>
          <w:lang w:val="en-US"/>
        </w:rPr>
        <w:t xml:space="preserve"> (</w:t>
      </w:r>
      <w:r w:rsidR="00C004E8">
        <w:rPr>
          <w:bCs/>
          <w:lang w:val="en-US"/>
        </w:rPr>
        <w:t>48</w:t>
      </w:r>
      <w:r w:rsidRPr="00220FA8">
        <w:rPr>
          <w:bCs/>
          <w:lang w:val="en-US"/>
        </w:rPr>
        <w:t>) into (</w:t>
      </w:r>
      <w:r w:rsidR="00C004E8">
        <w:rPr>
          <w:bCs/>
          <w:lang w:val="en-US" w:eastAsia="ja-JP"/>
        </w:rPr>
        <w:t>49</w:t>
      </w:r>
      <w:r w:rsidRPr="00220FA8">
        <w:rPr>
          <w:bCs/>
          <w:lang w:val="en-US"/>
        </w:rPr>
        <w:t xml:space="preserve">) and then </w:t>
      </w:r>
      <w:r w:rsidRPr="00220FA8">
        <w:rPr>
          <w:bCs/>
          <w:lang w:val="en-US" w:eastAsia="ja-JP"/>
        </w:rPr>
        <w:t>substituting the resultant values of z and x for</w:t>
      </w:r>
      <w:r w:rsidRPr="00220FA8">
        <w:rPr>
          <w:bCs/>
          <w:lang w:val="en-US"/>
        </w:rPr>
        <w:t xml:space="preserve"> </w:t>
      </w:r>
      <w:r w:rsidRPr="00220FA8">
        <w:rPr>
          <w:bCs/>
          <w:lang w:val="en-US" w:eastAsia="ja-JP"/>
        </w:rPr>
        <w:t>the relationships z = sin</w:t>
      </w:r>
      <w:r w:rsidR="002E4BE4">
        <w:rPr>
          <w:bCs/>
          <w:lang w:val="en-US" w:eastAsia="ja-JP"/>
        </w:rPr>
        <w:sym w:font="Symbol" w:char="F071"/>
      </w:r>
      <w:r w:rsidRPr="00220FA8">
        <w:rPr>
          <w:bCs/>
          <w:lang w:val="en-US" w:eastAsia="ja-JP"/>
        </w:rPr>
        <w:t xml:space="preserve"> and x</w:t>
      </w:r>
      <w:r w:rsidR="00C004E8">
        <w:rPr>
          <w:bCs/>
          <w:lang w:val="en-US" w:eastAsia="ja-JP"/>
        </w:rPr>
        <w:t> </w:t>
      </w:r>
      <w:r w:rsidRPr="00220FA8">
        <w:rPr>
          <w:bCs/>
          <w:lang w:val="en-US" w:eastAsia="ja-JP"/>
        </w:rPr>
        <w:t>=</w:t>
      </w:r>
      <w:r w:rsidR="00C004E8">
        <w:rPr>
          <w:bCs/>
          <w:lang w:val="en-US" w:eastAsia="ja-JP"/>
        </w:rPr>
        <w:t> </w:t>
      </w:r>
      <w:r w:rsidRPr="00220FA8">
        <w:rPr>
          <w:bCs/>
          <w:lang w:val="en-US" w:eastAsia="ja-JP"/>
        </w:rPr>
        <w:t>cos</w:t>
      </w:r>
      <w:r w:rsidR="002E4BE4">
        <w:rPr>
          <w:bCs/>
          <w:lang w:val="en-US" w:eastAsia="ja-JP"/>
        </w:rPr>
        <w:sym w:font="Symbol" w:char="F071"/>
      </w:r>
      <w:r w:rsidRPr="00220FA8">
        <w:rPr>
          <w:bCs/>
          <w:lang w:val="en-US" w:eastAsia="ja-JP"/>
        </w:rPr>
        <w:t>cos</w:t>
      </w:r>
      <w:r w:rsidR="002E4BE4">
        <w:rPr>
          <w:bCs/>
          <w:lang w:val="en-US" w:eastAsia="ja-JP"/>
        </w:rPr>
        <w:sym w:font="Symbol" w:char="F06A"/>
      </w:r>
      <w:r w:rsidR="002E4BE4">
        <w:rPr>
          <w:bCs/>
          <w:lang w:val="en-US" w:eastAsia="ja-JP"/>
        </w:rPr>
        <w:t xml:space="preserve">, </w:t>
      </w:r>
      <w:r w:rsidRPr="00220FA8">
        <w:rPr>
          <w:bCs/>
          <w:lang w:val="en-US" w:eastAsia="ja-JP"/>
        </w:rPr>
        <w:t xml:space="preserve">the following expressions for the values of the spherical coordinates are obtained (see Note 1): </w:t>
      </w:r>
    </w:p>
    <w:p w:rsidR="00C74FDB" w:rsidRPr="00220FA8" w:rsidRDefault="00C74FDB" w:rsidP="00C004E8">
      <w:pPr>
        <w:pStyle w:val="Equation"/>
        <w:rPr>
          <w:lang w:val="en-US"/>
        </w:rPr>
      </w:pPr>
      <w:r w:rsidRPr="00220FA8">
        <w:rPr>
          <w:lang w:val="en-US"/>
        </w:rPr>
        <w:tab/>
      </w:r>
      <w:r w:rsidR="00C004E8" w:rsidRPr="004B57AD">
        <w:rPr>
          <w:position w:val="-46"/>
        </w:rPr>
        <w:object w:dxaOrig="7980" w:dyaOrig="1040">
          <v:shape id="_x0000_i1180" type="#_x0000_t75" style="width:400.5pt;height:51.75pt" o:ole="">
            <v:imagedata r:id="rId324" o:title=""/>
          </v:shape>
          <o:OLEObject Type="Embed" ProgID="Equation.3" ShapeID="_x0000_i1180" DrawAspect="Content" ObjectID="_1399292342" r:id="rId325"/>
        </w:object>
      </w:r>
      <w:r w:rsidRPr="00220FA8">
        <w:rPr>
          <w:lang w:val="en-US"/>
        </w:rPr>
        <w:tab/>
        <w:t>(</w:t>
      </w:r>
      <w:r w:rsidR="00C004E8">
        <w:rPr>
          <w:lang w:val="en-US" w:eastAsia="ja-JP"/>
        </w:rPr>
        <w:t>50</w:t>
      </w:r>
      <w:r w:rsidRPr="00220FA8">
        <w:rPr>
          <w:lang w:val="en-US"/>
        </w:rPr>
        <w:t>)</w:t>
      </w:r>
    </w:p>
    <w:p w:rsidR="00C74FDB" w:rsidRPr="00220FA8" w:rsidRDefault="00C74FDB" w:rsidP="008A509E">
      <w:pPr>
        <w:pStyle w:val="Note"/>
        <w:rPr>
          <w:lang w:val="en-US" w:eastAsia="ja-JP"/>
        </w:rPr>
      </w:pPr>
      <w:r w:rsidRPr="00220FA8">
        <w:rPr>
          <w:lang w:val="en-US" w:eastAsia="ja-JP"/>
        </w:rPr>
        <w:t>N</w:t>
      </w:r>
      <w:r w:rsidR="008A509E" w:rsidRPr="00220FA8">
        <w:rPr>
          <w:lang w:val="en-US" w:eastAsia="ja-JP"/>
        </w:rPr>
        <w:t>OTE</w:t>
      </w:r>
      <w:r w:rsidRPr="00220FA8">
        <w:rPr>
          <w:lang w:val="en-US" w:eastAsia="ja-JP"/>
        </w:rPr>
        <w:t xml:space="preserve"> 1</w:t>
      </w:r>
      <w:r w:rsidR="008A509E">
        <w:rPr>
          <w:lang w:val="en-US" w:eastAsia="ja-JP"/>
        </w:rPr>
        <w:t xml:space="preserve"> </w:t>
      </w:r>
      <w:r w:rsidR="008A509E" w:rsidRPr="008A509E">
        <w:rPr>
          <w:lang w:val="en-US" w:eastAsia="ja-JP"/>
        </w:rPr>
        <w:t>–</w:t>
      </w:r>
      <w:r w:rsidRPr="00220FA8">
        <w:rPr>
          <w:lang w:val="en-US" w:eastAsia="ja-JP"/>
        </w:rPr>
        <w:t xml:space="preserve"> The range of the function “arccos” is from 0</w:t>
      </w:r>
      <w:r w:rsidRPr="00220FA8">
        <w:rPr>
          <w:lang w:val="en-US"/>
        </w:rPr>
        <w:t>°</w:t>
      </w:r>
      <w:r w:rsidRPr="00220FA8">
        <w:rPr>
          <w:lang w:val="en-US" w:eastAsia="ja-JP"/>
        </w:rPr>
        <w:t xml:space="preserve"> to 180</w:t>
      </w:r>
      <w:r w:rsidRPr="00220FA8">
        <w:rPr>
          <w:lang w:val="en-US"/>
        </w:rPr>
        <w:t>°</w:t>
      </w:r>
      <w:r w:rsidRPr="00220FA8">
        <w:rPr>
          <w:lang w:val="en-US" w:eastAsia="ja-JP"/>
        </w:rPr>
        <w:t>. However, this does not limit the applicability of the methodology because the antenna patterns used exhibit mirror symmetry with respect to the x-z plane and the x-y plane.</w:t>
      </w:r>
    </w:p>
    <w:p w:rsidR="00C74FDB" w:rsidRPr="00220FA8" w:rsidRDefault="00C74FDB" w:rsidP="00C004E8">
      <w:pPr>
        <w:rPr>
          <w:lang w:val="en-US" w:eastAsia="ja-JP"/>
        </w:rPr>
      </w:pPr>
      <w:r w:rsidRPr="00220FA8">
        <w:rPr>
          <w:bCs/>
          <w:lang w:val="en-US"/>
        </w:rPr>
        <w:t xml:space="preserve">The equations in </w:t>
      </w:r>
      <w:r w:rsidRPr="00220FA8">
        <w:rPr>
          <w:bCs/>
          <w:i/>
          <w:lang w:val="en-US"/>
        </w:rPr>
        <w:t xml:space="preserve">recommends </w:t>
      </w:r>
      <w:r w:rsidRPr="00220FA8">
        <w:rPr>
          <w:bCs/>
          <w:lang w:val="en-US"/>
        </w:rPr>
        <w:t xml:space="preserve">3.4 </w:t>
      </w:r>
      <w:r w:rsidRPr="00220FA8">
        <w:rPr>
          <w:bCs/>
          <w:lang w:val="en-US" w:eastAsia="ja-JP"/>
        </w:rPr>
        <w:t xml:space="preserve">come from </w:t>
      </w:r>
      <w:r w:rsidRPr="00220FA8">
        <w:rPr>
          <w:lang w:val="en-US"/>
        </w:rPr>
        <w:t>equation</w:t>
      </w:r>
      <w:r w:rsidRPr="00220FA8">
        <w:rPr>
          <w:bCs/>
          <w:lang w:val="en-US"/>
        </w:rPr>
        <w:t xml:space="preserve"> (</w:t>
      </w:r>
      <w:r w:rsidR="00C004E8">
        <w:rPr>
          <w:bCs/>
          <w:lang w:val="en-US" w:eastAsia="ja-JP"/>
        </w:rPr>
        <w:t>50</w:t>
      </w:r>
      <w:r w:rsidRPr="00220FA8">
        <w:rPr>
          <w:bCs/>
          <w:lang w:val="en-US"/>
        </w:rPr>
        <w:t>).</w:t>
      </w:r>
    </w:p>
    <w:p w:rsidR="00C74FDB" w:rsidRPr="00220FA8" w:rsidRDefault="00C74FDB" w:rsidP="00C74FDB">
      <w:pPr>
        <w:pStyle w:val="Heading1"/>
        <w:rPr>
          <w:lang w:val="en-US" w:eastAsia="ja-JP"/>
        </w:rPr>
      </w:pPr>
      <w:r w:rsidRPr="00220FA8">
        <w:rPr>
          <w:lang w:val="en-US" w:eastAsia="ja-JP"/>
        </w:rPr>
        <w:t>3</w:t>
      </w:r>
      <w:r w:rsidRPr="00220FA8">
        <w:rPr>
          <w:lang w:val="en-US" w:eastAsia="ja-JP"/>
        </w:rPr>
        <w:tab/>
      </w:r>
      <w:r w:rsidRPr="00220FA8">
        <w:rPr>
          <w:szCs w:val="28"/>
          <w:lang w:val="en-US" w:eastAsia="ja-JP"/>
        </w:rPr>
        <w:t xml:space="preserve">Application of the radiation pattern equations in </w:t>
      </w:r>
      <w:r w:rsidRPr="00220FA8">
        <w:rPr>
          <w:i/>
          <w:szCs w:val="28"/>
          <w:lang w:val="en-US" w:eastAsia="ja-JP"/>
        </w:rPr>
        <w:t>recommends</w:t>
      </w:r>
      <w:r w:rsidRPr="00220FA8">
        <w:rPr>
          <w:szCs w:val="28"/>
          <w:lang w:val="en-US" w:eastAsia="ja-JP"/>
        </w:rPr>
        <w:t xml:space="preserve"> 2.5 and 3.5 to</w:t>
      </w:r>
      <w:r w:rsidRPr="00220FA8">
        <w:rPr>
          <w:lang w:val="en-US" w:eastAsia="ja-JP"/>
        </w:rPr>
        <w:t xml:space="preserve"> electrical tilt </w:t>
      </w:r>
      <w:r w:rsidRPr="00220FA8">
        <w:rPr>
          <w:szCs w:val="28"/>
          <w:lang w:val="en-US" w:eastAsia="ja-JP"/>
        </w:rPr>
        <w:t>antennas</w:t>
      </w:r>
    </w:p>
    <w:p w:rsidR="00C74FDB" w:rsidRPr="00220FA8" w:rsidRDefault="00C74FDB" w:rsidP="00C004E8">
      <w:pPr>
        <w:snapToGrid w:val="0"/>
        <w:rPr>
          <w:lang w:val="en-US" w:eastAsia="ja-JP"/>
        </w:rPr>
      </w:pPr>
      <w:r w:rsidRPr="00220FA8">
        <w:rPr>
          <w:lang w:val="en-US" w:eastAsia="ja-JP"/>
        </w:rPr>
        <w:t xml:space="preserve">In the case of the </w:t>
      </w:r>
      <w:r w:rsidRPr="00220FA8">
        <w:rPr>
          <w:lang w:val="en-US"/>
        </w:rPr>
        <w:t>electrical tilt,</w:t>
      </w:r>
      <w:r w:rsidRPr="00220FA8">
        <w:rPr>
          <w:lang w:val="en-US" w:eastAsia="ja-JP"/>
        </w:rPr>
        <w:t xml:space="preserve"> the radiation pattern equations should be theoretically a function of the tilt angle </w:t>
      </w:r>
      <w:r w:rsidR="002E4BE4">
        <w:rPr>
          <w:lang w:val="en-US" w:eastAsia="ja-JP"/>
        </w:rPr>
        <w:sym w:font="Symbol" w:char="F062"/>
      </w:r>
      <w:r w:rsidRPr="00220FA8">
        <w:rPr>
          <w:lang w:val="en-US" w:eastAsia="ja-JP"/>
        </w:rPr>
        <w:t>, which depends on the phase shift amount of the flux radiated from the vertically placed antenna elements. However, taking into account tha</w:t>
      </w:r>
      <w:r w:rsidR="002E4BE4">
        <w:rPr>
          <w:lang w:val="en-US" w:eastAsia="ja-JP"/>
        </w:rPr>
        <w:t xml:space="preserve">t </w:t>
      </w:r>
      <w:r w:rsidR="002E4BE4">
        <w:rPr>
          <w:lang w:val="en-US" w:eastAsia="ja-JP"/>
        </w:rPr>
        <w:sym w:font="Symbol" w:char="F062"/>
      </w:r>
      <w:r w:rsidR="002E4BE4">
        <w:rPr>
          <w:lang w:val="en-US" w:eastAsia="ja-JP"/>
        </w:rPr>
        <w:t xml:space="preserve"> </w:t>
      </w:r>
      <w:r w:rsidRPr="00220FA8">
        <w:rPr>
          <w:lang w:val="en-US" w:eastAsia="ja-JP"/>
        </w:rPr>
        <w:t>is actually a small value in general (e.g. within 15</w:t>
      </w:r>
      <w:r w:rsidR="00C004E8">
        <w:rPr>
          <w:lang w:val="en-US" w:eastAsia="ja-JP"/>
        </w:rPr>
        <w:t>°</w:t>
      </w:r>
      <w:r w:rsidRPr="00220FA8">
        <w:rPr>
          <w:lang w:val="en-US" w:eastAsia="ja-JP"/>
        </w:rPr>
        <w:t>), the following assumption could be applied for simplification.</w:t>
      </w:r>
    </w:p>
    <w:p w:rsidR="00C74FDB" w:rsidRPr="00220FA8" w:rsidRDefault="00C74FDB" w:rsidP="00C004E8">
      <w:pPr>
        <w:snapToGrid w:val="0"/>
        <w:rPr>
          <w:lang w:val="en-US" w:eastAsia="ja-JP"/>
        </w:rPr>
      </w:pPr>
      <w:r w:rsidRPr="00220FA8">
        <w:rPr>
          <w:lang w:val="en-US" w:eastAsia="ja-JP"/>
        </w:rPr>
        <w:t xml:space="preserve">Since the tilted radiation gains at the zenith and the nadir have to remain the same values respectively regardless of the tilt angle </w:t>
      </w:r>
      <w:r w:rsidR="00394703">
        <w:rPr>
          <w:lang w:val="en-US" w:eastAsia="ja-JP"/>
        </w:rPr>
        <w:sym w:font="Symbol" w:char="F062"/>
      </w:r>
      <w:r w:rsidR="00394703">
        <w:rPr>
          <w:lang w:val="en-US" w:eastAsia="ja-JP"/>
        </w:rPr>
        <w:t xml:space="preserve"> </w:t>
      </w:r>
      <w:r w:rsidRPr="00220FA8">
        <w:rPr>
          <w:lang w:val="en-US" w:eastAsia="ja-JP"/>
        </w:rPr>
        <w:t>(see Fig. </w:t>
      </w:r>
      <w:r w:rsidR="00C004E8">
        <w:rPr>
          <w:lang w:val="en-US" w:eastAsia="ja-JP"/>
        </w:rPr>
        <w:t>22</w:t>
      </w:r>
      <w:r w:rsidRPr="00220FA8">
        <w:rPr>
          <w:lang w:val="en-US" w:eastAsia="ja-JP"/>
        </w:rPr>
        <w:t>), the actual radiation pattern, compared to the pattern before tilting, slightly expands or contracts above the maximum gain axis or below that axis, respectively, as shown in the solid line pattern in Fig. </w:t>
      </w:r>
      <w:r w:rsidR="00C004E8">
        <w:rPr>
          <w:lang w:val="en-US" w:eastAsia="ja-JP"/>
        </w:rPr>
        <w:t>2</w:t>
      </w:r>
      <w:r w:rsidR="008A509E">
        <w:rPr>
          <w:lang w:val="en-US" w:eastAsia="ja-JP"/>
        </w:rPr>
        <w:t>2.</w:t>
      </w:r>
    </w:p>
    <w:p w:rsidR="00C74FDB" w:rsidRPr="00220FA8" w:rsidRDefault="00C74FDB" w:rsidP="008A509E">
      <w:pPr>
        <w:keepNext/>
        <w:keepLines/>
        <w:snapToGrid w:val="0"/>
        <w:rPr>
          <w:lang w:val="en-US" w:eastAsia="ja-JP"/>
        </w:rPr>
      </w:pPr>
      <w:r w:rsidRPr="00220FA8">
        <w:rPr>
          <w:lang w:val="en-US" w:eastAsia="ja-JP"/>
        </w:rPr>
        <w:lastRenderedPageBreak/>
        <w:t>This radiation pattern’s gains (illustrated by the solid line) could be approximated by those of another pattern (illustrated by the broken line in Fig. </w:t>
      </w:r>
      <w:r w:rsidR="00C004E8">
        <w:rPr>
          <w:lang w:val="en-US" w:eastAsia="ja-JP"/>
        </w:rPr>
        <w:t>22</w:t>
      </w:r>
      <w:r w:rsidRPr="00220FA8">
        <w:rPr>
          <w:lang w:val="en-US" w:eastAsia="ja-JP"/>
        </w:rPr>
        <w:t xml:space="preserve">) using a parameter conversion. This broken line pattern is derived from an ideal uniform elevation angle shift of </w:t>
      </w:r>
      <w:r w:rsidR="00394703">
        <w:rPr>
          <w:lang w:val="en-US" w:eastAsia="ja-JP"/>
        </w:rPr>
        <w:sym w:font="Symbol" w:char="F062"/>
      </w:r>
      <w:r w:rsidR="00394703">
        <w:rPr>
          <w:lang w:val="en-US" w:eastAsia="ja-JP"/>
        </w:rPr>
        <w:t xml:space="preserve"> </w:t>
      </w:r>
      <w:r w:rsidRPr="00220FA8">
        <w:rPr>
          <w:lang w:val="en-US" w:eastAsia="ja-JP"/>
        </w:rPr>
        <w:t xml:space="preserve">for the original pattern calculated from the equations in </w:t>
      </w:r>
      <w:r w:rsidRPr="00220FA8">
        <w:rPr>
          <w:i/>
          <w:lang w:val="en-US" w:eastAsia="ja-JP"/>
        </w:rPr>
        <w:t>recommends</w:t>
      </w:r>
      <w:r w:rsidRPr="00220FA8">
        <w:rPr>
          <w:lang w:val="en-US" w:eastAsia="ja-JP"/>
        </w:rPr>
        <w:t xml:space="preserve"> 2.1, 2.2, 3.1 and 3.2 in the respective cases.</w:t>
      </w:r>
    </w:p>
    <w:p w:rsidR="00C74FDB" w:rsidRPr="00220FA8" w:rsidRDefault="00C74FDB" w:rsidP="00C74FDB">
      <w:pPr>
        <w:rPr>
          <w:lang w:val="en-US" w:eastAsia="ja-JP"/>
        </w:rPr>
      </w:pPr>
      <w:r w:rsidRPr="00220FA8">
        <w:rPr>
          <w:lang w:val="en-US" w:eastAsia="ja-JP"/>
        </w:rPr>
        <w:t>Thus, the electrically tilted radiation patterns are derived using the parameter conversion in the equations in recommends (in 2.1, 2.2, 3.1 and 3.2) as follows:</w:t>
      </w:r>
    </w:p>
    <w:p w:rsidR="00C74FDB" w:rsidRPr="00220FA8" w:rsidRDefault="00C74FDB" w:rsidP="00394703">
      <w:pPr>
        <w:rPr>
          <w:lang w:val="en-US" w:eastAsia="ja-JP"/>
        </w:rPr>
      </w:pPr>
      <w:r w:rsidRPr="00220FA8">
        <w:rPr>
          <w:lang w:val="en-US" w:eastAsia="ja-JP"/>
        </w:rPr>
        <w:t xml:space="preserve">The elevation angle </w:t>
      </w:r>
      <w:r w:rsidR="00394703">
        <w:rPr>
          <w:lang w:val="en-US" w:eastAsia="ja-JP"/>
        </w:rPr>
        <w:sym w:font="Symbol" w:char="F071"/>
      </w:r>
      <w:r w:rsidR="00394703">
        <w:rPr>
          <w:lang w:val="en-US" w:eastAsia="ja-JP"/>
        </w:rPr>
        <w:t xml:space="preserve"> </w:t>
      </w:r>
      <w:r w:rsidRPr="00220FA8">
        <w:rPr>
          <w:lang w:val="en-US" w:eastAsia="ja-JP"/>
        </w:rPr>
        <w:t>from the maximum gain axis can be described as:</w:t>
      </w:r>
      <w:r w:rsidRPr="002F766A">
        <w:fldChar w:fldCharType="begin"/>
      </w:r>
      <w:r w:rsidRPr="002F766A">
        <w:fldChar w:fldCharType="end"/>
      </w:r>
    </w:p>
    <w:p w:rsidR="00C74FDB" w:rsidRPr="00220FA8" w:rsidRDefault="00C74FDB" w:rsidP="00C004E8">
      <w:pPr>
        <w:pStyle w:val="Equation"/>
        <w:rPr>
          <w:lang w:val="en-US" w:eastAsia="ja-JP"/>
        </w:rPr>
      </w:pPr>
      <w:r w:rsidRPr="00220FA8">
        <w:rPr>
          <w:lang w:val="en-US" w:eastAsia="ja-JP"/>
        </w:rPr>
        <w:tab/>
      </w:r>
      <w:r w:rsidRPr="00220FA8">
        <w:rPr>
          <w:lang w:val="en-US" w:eastAsia="ja-JP"/>
        </w:rPr>
        <w:tab/>
      </w:r>
      <w:r w:rsidR="00394703">
        <w:rPr>
          <w:lang w:val="en-US" w:eastAsia="ja-JP"/>
        </w:rPr>
        <w:sym w:font="Symbol" w:char="F071"/>
      </w:r>
      <w:r w:rsidRPr="00220FA8">
        <w:rPr>
          <w:lang w:val="en-US" w:eastAsia="ja-JP"/>
        </w:rPr>
        <w:t xml:space="preserve"> = </w:t>
      </w:r>
      <w:r w:rsidR="00394703">
        <w:rPr>
          <w:lang w:val="en-US" w:eastAsia="ja-JP"/>
        </w:rPr>
        <w:sym w:font="Symbol" w:char="F071"/>
      </w:r>
      <w:r w:rsidRPr="00220FA8">
        <w:rPr>
          <w:i/>
          <w:iCs/>
          <w:vertAlign w:val="subscript"/>
          <w:lang w:val="en-US" w:eastAsia="ja-JP"/>
        </w:rPr>
        <w:t>h</w:t>
      </w:r>
      <w:r w:rsidRPr="00220FA8">
        <w:rPr>
          <w:i/>
          <w:iCs/>
          <w:lang w:val="en-US" w:eastAsia="ja-JP"/>
        </w:rPr>
        <w:t xml:space="preserve"> </w:t>
      </w:r>
      <w:r w:rsidRPr="00220FA8">
        <w:rPr>
          <w:lang w:val="en-US" w:eastAsia="ja-JP"/>
        </w:rPr>
        <w:t>+</w:t>
      </w:r>
      <w:r w:rsidR="00394703">
        <w:rPr>
          <w:lang w:val="en-US" w:eastAsia="ja-JP"/>
        </w:rPr>
        <w:t xml:space="preserve"> </w:t>
      </w:r>
      <w:r w:rsidR="00394703">
        <w:rPr>
          <w:lang w:val="en-US" w:eastAsia="ja-JP"/>
        </w:rPr>
        <w:sym w:font="Symbol" w:char="F062"/>
      </w:r>
      <w:r w:rsidRPr="00220FA8">
        <w:rPr>
          <w:lang w:val="en-US" w:eastAsia="ja-JP"/>
        </w:rPr>
        <w:tab/>
        <w:t>(</w:t>
      </w:r>
      <w:r w:rsidR="00C004E8">
        <w:rPr>
          <w:lang w:val="en-US" w:eastAsia="ja-JP"/>
        </w:rPr>
        <w:t>51</w:t>
      </w:r>
      <w:r w:rsidRPr="00220FA8">
        <w:rPr>
          <w:lang w:val="en-US" w:eastAsia="ja-JP"/>
        </w:rPr>
        <w:t>)</w:t>
      </w:r>
    </w:p>
    <w:p w:rsidR="00C74FDB" w:rsidRPr="00220FA8" w:rsidRDefault="00C74FDB" w:rsidP="00C74FDB">
      <w:pPr>
        <w:rPr>
          <w:lang w:val="en-US" w:eastAsia="ja-JP"/>
        </w:rPr>
      </w:pPr>
      <w:r w:rsidRPr="00220FA8">
        <w:rPr>
          <w:lang w:val="en-US" w:eastAsia="ja-JP"/>
        </w:rPr>
        <w:t>where,</w:t>
      </w:r>
    </w:p>
    <w:p w:rsidR="00C74FDB" w:rsidRPr="002F766A" w:rsidRDefault="00C74FDB" w:rsidP="00394703">
      <w:pPr>
        <w:pStyle w:val="Equationlegend"/>
        <w:rPr>
          <w:lang w:eastAsia="ja-JP"/>
        </w:rPr>
      </w:pPr>
      <w:r w:rsidRPr="002F766A">
        <w:rPr>
          <w:lang w:eastAsia="ja-JP"/>
        </w:rPr>
        <w:tab/>
      </w:r>
      <w:r w:rsidR="00394703">
        <w:rPr>
          <w:lang w:eastAsia="ja-JP"/>
        </w:rPr>
        <w:sym w:font="Symbol" w:char="F071"/>
      </w:r>
      <w:r w:rsidRPr="002F766A">
        <w:rPr>
          <w:i/>
          <w:iCs/>
          <w:vertAlign w:val="subscript"/>
          <w:lang w:eastAsia="ja-JP"/>
        </w:rPr>
        <w:t>h</w:t>
      </w:r>
      <w:r w:rsidRPr="002F766A">
        <w:t>:</w:t>
      </w:r>
      <w:r w:rsidRPr="002F766A">
        <w:rPr>
          <w:lang w:eastAsia="ja-JP"/>
        </w:rPr>
        <w:tab/>
        <w:t xml:space="preserve">elevation angle (degrees) measured from the horizontal plane at the site of the antenna for the tilted radiation pattern (−90° ≤ </w:t>
      </w:r>
      <w:r w:rsidR="00394703">
        <w:rPr>
          <w:lang w:eastAsia="ja-JP"/>
        </w:rPr>
        <w:sym w:font="Symbol" w:char="F071"/>
      </w:r>
      <w:r w:rsidRPr="002F766A">
        <w:rPr>
          <w:vertAlign w:val="subscript"/>
          <w:lang w:eastAsia="ja-JP"/>
        </w:rPr>
        <w:t>h</w:t>
      </w:r>
      <w:r w:rsidRPr="002F766A">
        <w:rPr>
          <w:lang w:eastAsia="ja-JP"/>
        </w:rPr>
        <w:t xml:space="preserve"> ≤ 90°)</w:t>
      </w:r>
    </w:p>
    <w:p w:rsidR="00C74FDB" w:rsidRPr="002F766A" w:rsidRDefault="00C74FDB" w:rsidP="0092284A">
      <w:pPr>
        <w:pStyle w:val="Equationlegend"/>
        <w:rPr>
          <w:lang w:eastAsia="ja-JP"/>
        </w:rPr>
      </w:pPr>
      <w:r w:rsidRPr="00394703">
        <w:rPr>
          <w:lang w:eastAsia="ja-JP"/>
        </w:rPr>
        <w:tab/>
      </w:r>
      <w:r w:rsidR="00394703">
        <w:rPr>
          <w:lang w:eastAsia="ja-JP"/>
        </w:rPr>
        <w:sym w:font="Symbol" w:char="F062"/>
      </w:r>
      <w:r w:rsidR="00394703">
        <w:rPr>
          <w:lang w:eastAsia="ja-JP"/>
        </w:rPr>
        <w:t>:</w:t>
      </w:r>
      <w:r w:rsidRPr="00394703">
        <w:rPr>
          <w:lang w:eastAsia="ja-JP"/>
        </w:rPr>
        <w:tab/>
      </w:r>
      <w:r w:rsidRPr="002F766A">
        <w:rPr>
          <w:lang w:eastAsia="ja-JP"/>
        </w:rPr>
        <w:t xml:space="preserve">electrical tilt angle as defined in </w:t>
      </w:r>
      <w:r w:rsidR="0092284A">
        <w:rPr>
          <w:lang w:eastAsia="ja-JP"/>
        </w:rPr>
        <w:t>§</w:t>
      </w:r>
      <w:r w:rsidRPr="002F766A">
        <w:rPr>
          <w:lang w:eastAsia="ja-JP"/>
        </w:rPr>
        <w:t xml:space="preserve"> 2 of this Annex or </w:t>
      </w:r>
      <w:r w:rsidRPr="002F766A">
        <w:rPr>
          <w:i/>
          <w:iCs/>
          <w:lang w:eastAsia="ja-JP"/>
        </w:rPr>
        <w:t>recommends</w:t>
      </w:r>
      <w:r w:rsidRPr="002F766A">
        <w:rPr>
          <w:lang w:eastAsia="ja-JP"/>
        </w:rPr>
        <w:t xml:space="preserve"> 2.5 and 3.4.</w:t>
      </w:r>
    </w:p>
    <w:p w:rsidR="00C74FDB" w:rsidRPr="00220FA8" w:rsidRDefault="00C74FDB" w:rsidP="00C004E8">
      <w:pPr>
        <w:rPr>
          <w:lang w:val="en-US" w:eastAsia="ja-JP"/>
        </w:rPr>
      </w:pPr>
      <w:r w:rsidRPr="00220FA8">
        <w:rPr>
          <w:lang w:val="en-US" w:eastAsia="ja-JP"/>
        </w:rPr>
        <w:t xml:space="preserve">In order to apply the reference radiation pattern equations in </w:t>
      </w:r>
      <w:r w:rsidRPr="00220FA8">
        <w:rPr>
          <w:i/>
          <w:lang w:val="en-US" w:eastAsia="ja-JP"/>
        </w:rPr>
        <w:t xml:space="preserve">recommends </w:t>
      </w:r>
      <w:r w:rsidRPr="00220FA8">
        <w:rPr>
          <w:lang w:val="en-US" w:eastAsia="ja-JP"/>
        </w:rPr>
        <w:t xml:space="preserve">2.1, 2.2, 3.1 and 3.2 to the electrically tilt antennas, based on the above assumption, a compression /extension ratio </w:t>
      </w:r>
      <w:r w:rsidRPr="00220FA8">
        <w:rPr>
          <w:i/>
          <w:iCs/>
          <w:lang w:val="en-US" w:eastAsia="ja-JP"/>
        </w:rPr>
        <w:t>R</w:t>
      </w:r>
      <w:r w:rsidRPr="00220FA8">
        <w:rPr>
          <w:i/>
          <w:iCs/>
          <w:vertAlign w:val="subscript"/>
          <w:lang w:val="en-US" w:eastAsia="ja-JP"/>
        </w:rPr>
        <w:t>CE</w:t>
      </w:r>
      <w:r w:rsidRPr="00220FA8">
        <w:rPr>
          <w:lang w:val="en-US" w:eastAsia="ja-JP"/>
        </w:rPr>
        <w:t xml:space="preserve"> is introduced. The compression /extension ratio</w:t>
      </w:r>
      <w:r w:rsidRPr="002F766A">
        <w:rPr>
          <w:position w:val="-12"/>
          <w:lang w:eastAsia="ja-JP"/>
        </w:rPr>
        <w:object w:dxaOrig="499" w:dyaOrig="360">
          <v:shape id="_x0000_i1181" type="#_x0000_t75" style="width:25.5pt;height:18.75pt" o:ole="">
            <v:imagedata r:id="rId326" o:title=""/>
          </v:shape>
          <o:OLEObject Type="Embed" ProgID="Equation.3" ShapeID="_x0000_i1181" DrawAspect="Content" ObjectID="_1399292343" r:id="rId327"/>
        </w:object>
      </w:r>
      <w:r w:rsidRPr="00220FA8">
        <w:rPr>
          <w:lang w:val="en-US" w:eastAsia="ja-JP"/>
        </w:rPr>
        <w:t xml:space="preserve"> can be defined as:</w:t>
      </w:r>
    </w:p>
    <w:p w:rsidR="00C74FDB" w:rsidRPr="00220FA8" w:rsidRDefault="00C74FDB" w:rsidP="00C004E8">
      <w:pPr>
        <w:pStyle w:val="Equation"/>
        <w:rPr>
          <w:lang w:val="en-US" w:eastAsia="ja-JP"/>
        </w:rPr>
      </w:pPr>
      <w:r w:rsidRPr="00220FA8">
        <w:rPr>
          <w:lang w:val="en-US" w:eastAsia="ja-JP"/>
        </w:rPr>
        <w:tab/>
      </w:r>
      <w:r w:rsidRPr="00220FA8">
        <w:rPr>
          <w:lang w:val="en-US" w:eastAsia="ja-JP"/>
        </w:rPr>
        <w:tab/>
      </w:r>
      <w:r w:rsidRPr="004B57AD">
        <w:rPr>
          <w:position w:val="-28"/>
          <w:lang w:eastAsia="ja-JP"/>
        </w:rPr>
        <w:object w:dxaOrig="1320" w:dyaOrig="660">
          <v:shape id="_x0000_i1182" type="#_x0000_t75" style="width:65.25pt;height:32.25pt" o:ole="">
            <v:imagedata r:id="rId328" o:title=""/>
          </v:shape>
          <o:OLEObject Type="Embed" ProgID="Equation.3" ShapeID="_x0000_i1182" DrawAspect="Content" ObjectID="_1399292344" r:id="rId329"/>
        </w:object>
      </w:r>
      <w:r w:rsidRPr="00220FA8">
        <w:rPr>
          <w:lang w:val="en-US" w:eastAsia="ja-JP"/>
        </w:rPr>
        <w:t>.</w:t>
      </w:r>
      <w:r w:rsidRPr="00220FA8">
        <w:rPr>
          <w:lang w:val="en-US" w:eastAsia="ja-JP"/>
        </w:rPr>
        <w:tab/>
        <w:t>(</w:t>
      </w:r>
      <w:r w:rsidR="00C004E8">
        <w:rPr>
          <w:lang w:val="en-US" w:eastAsia="ja-JP"/>
        </w:rPr>
        <w:t>52</w:t>
      </w:r>
      <w:r w:rsidRPr="00220FA8">
        <w:rPr>
          <w:lang w:val="en-US" w:eastAsia="ja-JP"/>
        </w:rPr>
        <w:t>)</w:t>
      </w:r>
    </w:p>
    <w:p w:rsidR="00C74FDB" w:rsidRPr="00220FA8" w:rsidRDefault="00C74FDB" w:rsidP="00394703">
      <w:pPr>
        <w:spacing w:before="0"/>
        <w:rPr>
          <w:position w:val="-6"/>
          <w:lang w:val="en-US" w:eastAsia="ja-JP"/>
        </w:rPr>
      </w:pPr>
      <w:r w:rsidRPr="00220FA8">
        <w:rPr>
          <w:lang w:val="en-US" w:eastAsia="ja-JP"/>
        </w:rPr>
        <w:t xml:space="preserve">Elevation angles </w:t>
      </w:r>
      <w:r w:rsidR="00394703">
        <w:rPr>
          <w:lang w:val="en-US" w:eastAsia="ja-JP"/>
        </w:rPr>
        <w:sym w:font="Symbol" w:char="F071"/>
      </w:r>
      <w:r w:rsidRPr="00220FA8">
        <w:rPr>
          <w:i/>
          <w:iCs/>
          <w:vertAlign w:val="subscript"/>
          <w:lang w:val="en-US" w:eastAsia="ja-JP"/>
        </w:rPr>
        <w:t>e</w:t>
      </w:r>
      <w:r w:rsidRPr="00220FA8">
        <w:rPr>
          <w:lang w:val="en-US" w:eastAsia="ja-JP"/>
        </w:rPr>
        <w:t xml:space="preserve">, by which the tilted radiation gains are calculated using equations in </w:t>
      </w:r>
      <w:r w:rsidRPr="00220FA8">
        <w:rPr>
          <w:i/>
          <w:lang w:val="en-US" w:eastAsia="ja-JP"/>
        </w:rPr>
        <w:t>recommends</w:t>
      </w:r>
      <w:r w:rsidRPr="00220FA8">
        <w:rPr>
          <w:lang w:val="en-US" w:eastAsia="ja-JP"/>
        </w:rPr>
        <w:t xml:space="preserve"> 2.1, 2.2, 3.1, and 3.2, can be expressed as follows:</w:t>
      </w:r>
      <w:r w:rsidRPr="004B57AD">
        <w:fldChar w:fldCharType="begin"/>
      </w:r>
      <w:r w:rsidRPr="004B57AD">
        <w:fldChar w:fldCharType="end"/>
      </w:r>
    </w:p>
    <w:p w:rsidR="00C74FDB" w:rsidRPr="00220FA8" w:rsidRDefault="00C74FDB" w:rsidP="00C74FDB">
      <w:pPr>
        <w:pStyle w:val="Equation"/>
        <w:snapToGrid w:val="0"/>
        <w:rPr>
          <w:lang w:val="en-US" w:eastAsia="ja-JP"/>
        </w:rPr>
      </w:pPr>
      <w:r w:rsidRPr="00220FA8">
        <w:rPr>
          <w:lang w:val="en-US"/>
        </w:rPr>
        <w:tab/>
      </w:r>
      <w:r w:rsidRPr="00220FA8">
        <w:rPr>
          <w:lang w:val="en-US"/>
        </w:rPr>
        <w:tab/>
      </w:r>
      <w:r w:rsidRPr="004B57AD">
        <w:rPr>
          <w:position w:val="-28"/>
        </w:rPr>
        <w:object w:dxaOrig="3300" w:dyaOrig="680">
          <v:shape id="_x0000_i1183" type="#_x0000_t75" style="width:165.75pt;height:33pt" o:ole="">
            <v:imagedata r:id="rId330" o:title=""/>
          </v:shape>
          <o:OLEObject Type="Embed" ProgID="Equation.3" ShapeID="_x0000_i1183" DrawAspect="Content" ObjectID="_1399292345" r:id="rId331"/>
        </w:object>
      </w:r>
      <w:r w:rsidRPr="00220FA8">
        <w:rPr>
          <w:lang w:val="en-US"/>
        </w:rPr>
        <w:t>       </w:t>
      </w:r>
      <w:r w:rsidRPr="00220FA8">
        <w:rPr>
          <w:lang w:val="en-US" w:eastAsia="ja-JP"/>
        </w:rPr>
        <w:t xml:space="preserve">for   </w:t>
      </w:r>
      <w:r w:rsidRPr="004B57AD">
        <w:rPr>
          <w:position w:val="-12"/>
          <w:lang w:eastAsia="ja-JP"/>
        </w:rPr>
        <w:object w:dxaOrig="960" w:dyaOrig="360">
          <v:shape id="_x0000_i1184" type="#_x0000_t75" style="width:49.5pt;height:18.75pt" o:ole="">
            <v:imagedata r:id="rId332" o:title=""/>
          </v:shape>
          <o:OLEObject Type="Embed" ProgID="Equation.3" ShapeID="_x0000_i1184" DrawAspect="Content" ObjectID="_1399292346" r:id="rId333"/>
        </w:object>
      </w:r>
      <w:r w:rsidRPr="00220FA8">
        <w:rPr>
          <w:lang w:val="en-US" w:eastAsia="ja-JP"/>
        </w:rPr>
        <w:tab/>
      </w:r>
    </w:p>
    <w:p w:rsidR="00C74FDB" w:rsidRPr="00220FA8" w:rsidRDefault="00C74FDB" w:rsidP="0092284A">
      <w:pPr>
        <w:pStyle w:val="Equation"/>
        <w:rPr>
          <w:lang w:val="en-US" w:eastAsia="ja-JP"/>
        </w:rPr>
      </w:pPr>
      <w:r w:rsidRPr="00220FA8">
        <w:rPr>
          <w:lang w:val="en-US" w:eastAsia="ja-JP"/>
        </w:rPr>
        <w:tab/>
      </w:r>
      <w:r w:rsidRPr="00220FA8">
        <w:rPr>
          <w:lang w:val="en-US" w:eastAsia="ja-JP"/>
        </w:rPr>
        <w:tab/>
      </w:r>
      <w:r w:rsidRPr="004B57AD">
        <w:rPr>
          <w:position w:val="-28"/>
          <w:lang w:eastAsia="ja-JP"/>
        </w:rPr>
        <w:object w:dxaOrig="3300" w:dyaOrig="680">
          <v:shape id="_x0000_i1185" type="#_x0000_t75" style="width:165.75pt;height:33pt" o:ole="">
            <v:imagedata r:id="rId334" o:title=""/>
          </v:shape>
          <o:OLEObject Type="Embed" ProgID="Equation.3" ShapeID="_x0000_i1185" DrawAspect="Content" ObjectID="_1399292347" r:id="rId335"/>
        </w:object>
      </w:r>
      <w:r w:rsidRPr="00220FA8">
        <w:rPr>
          <w:rFonts w:ascii="MS Mincho" w:hAnsi="MS Mincho"/>
          <w:lang w:val="en-US" w:eastAsia="ja-JP"/>
        </w:rPr>
        <w:t xml:space="preserve"> </w:t>
      </w:r>
      <w:r w:rsidRPr="00220FA8">
        <w:rPr>
          <w:lang w:val="en-US" w:eastAsia="ja-JP"/>
        </w:rPr>
        <w:t xml:space="preserve">      for   </w:t>
      </w:r>
      <w:r w:rsidRPr="004B57AD">
        <w:rPr>
          <w:position w:val="-12"/>
          <w:lang w:eastAsia="ja-JP"/>
        </w:rPr>
        <w:object w:dxaOrig="960" w:dyaOrig="360">
          <v:shape id="_x0000_i1186" type="#_x0000_t75" style="width:49.5pt;height:18.75pt" o:ole="">
            <v:imagedata r:id="rId336" o:title=""/>
          </v:shape>
          <o:OLEObject Type="Embed" ProgID="Equation.3" ShapeID="_x0000_i1186" DrawAspect="Content" ObjectID="_1399292348" r:id="rId337"/>
        </w:object>
      </w:r>
      <w:r w:rsidRPr="00220FA8">
        <w:rPr>
          <w:lang w:val="en-US" w:eastAsia="ja-JP"/>
        </w:rPr>
        <w:tab/>
        <w:t>(</w:t>
      </w:r>
      <w:r w:rsidR="0092284A">
        <w:rPr>
          <w:lang w:val="en-US" w:eastAsia="ja-JP"/>
        </w:rPr>
        <w:t>53</w:t>
      </w:r>
      <w:r w:rsidRPr="00220FA8">
        <w:rPr>
          <w:lang w:val="en-US" w:eastAsia="ja-JP"/>
        </w:rPr>
        <w:t>)</w:t>
      </w:r>
      <w:r w:rsidRPr="004B57AD">
        <w:fldChar w:fldCharType="begin"/>
      </w:r>
      <w:r w:rsidRPr="004B57AD">
        <w:fldChar w:fldCharType="end"/>
      </w:r>
    </w:p>
    <w:p w:rsidR="00C74FDB" w:rsidRPr="00220FA8" w:rsidRDefault="00C74FDB" w:rsidP="0092284A">
      <w:pPr>
        <w:snapToGrid w:val="0"/>
        <w:rPr>
          <w:lang w:val="en-US" w:eastAsia="ja-JP"/>
        </w:rPr>
      </w:pPr>
      <w:r w:rsidRPr="00220FA8">
        <w:rPr>
          <w:lang w:val="en-US" w:eastAsia="ja-JP"/>
        </w:rPr>
        <w:t xml:space="preserve">The electrically tilted radiation patterns are calculated by using </w:t>
      </w:r>
      <w:r w:rsidR="00394703">
        <w:rPr>
          <w:lang w:val="en-US" w:eastAsia="ja-JP"/>
        </w:rPr>
        <w:sym w:font="Symbol" w:char="F071"/>
      </w:r>
      <w:r w:rsidRPr="00220FA8">
        <w:rPr>
          <w:vertAlign w:val="subscript"/>
          <w:lang w:val="en-US" w:eastAsia="ja-JP"/>
        </w:rPr>
        <w:t>e</w:t>
      </w:r>
      <w:r w:rsidRPr="00220FA8">
        <w:rPr>
          <w:lang w:val="en-US" w:eastAsia="ja-JP"/>
        </w:rPr>
        <w:t xml:space="preserve"> of equations of (</w:t>
      </w:r>
      <w:r w:rsidR="0092284A">
        <w:rPr>
          <w:lang w:val="en-US" w:eastAsia="ja-JP"/>
        </w:rPr>
        <w:t>53</w:t>
      </w:r>
      <w:r w:rsidRPr="00220FA8">
        <w:rPr>
          <w:lang w:val="en-US" w:eastAsia="ja-JP"/>
        </w:rPr>
        <w:t xml:space="preserve">) instead of </w:t>
      </w:r>
      <w:r w:rsidR="00394703">
        <w:rPr>
          <w:lang w:val="en-US" w:eastAsia="ja-JP"/>
        </w:rPr>
        <w:sym w:font="Symbol" w:char="F071"/>
      </w:r>
      <w:r w:rsidRPr="00220FA8">
        <w:rPr>
          <w:lang w:val="en-US" w:eastAsia="ja-JP"/>
        </w:rPr>
        <w:t xml:space="preserve"> in the equations in </w:t>
      </w:r>
      <w:r w:rsidRPr="00220FA8">
        <w:rPr>
          <w:i/>
          <w:iCs/>
          <w:lang w:val="en-US" w:eastAsia="ja-JP"/>
        </w:rPr>
        <w:t>recommends</w:t>
      </w:r>
      <w:r w:rsidRPr="00220FA8">
        <w:rPr>
          <w:lang w:val="en-US" w:eastAsia="ja-JP"/>
        </w:rPr>
        <w:t xml:space="preserve"> 3.1 and 3.2 for sectoral antennas and also in </w:t>
      </w:r>
      <w:r w:rsidRPr="00220FA8">
        <w:rPr>
          <w:i/>
          <w:lang w:val="en-US" w:eastAsia="ja-JP"/>
        </w:rPr>
        <w:t>recommends</w:t>
      </w:r>
      <w:r w:rsidRPr="00220FA8">
        <w:rPr>
          <w:lang w:val="en-US" w:eastAsia="ja-JP"/>
        </w:rPr>
        <w:t xml:space="preserve"> 2.1 and 2.2 for omnidirectional antennas</w:t>
      </w:r>
      <w:r w:rsidRPr="00220FA8">
        <w:rPr>
          <w:lang w:val="en-US"/>
        </w:rPr>
        <w:t>.</w:t>
      </w:r>
    </w:p>
    <w:p w:rsidR="00C74FDB" w:rsidRPr="00220FA8" w:rsidRDefault="00C74FDB" w:rsidP="0092284A">
      <w:pPr>
        <w:pStyle w:val="FigureNo"/>
        <w:rPr>
          <w:lang w:val="en-US" w:eastAsia="ja-JP"/>
        </w:rPr>
      </w:pPr>
      <w:r w:rsidRPr="00220FA8">
        <w:rPr>
          <w:lang w:val="en-US"/>
        </w:rPr>
        <w:lastRenderedPageBreak/>
        <w:t xml:space="preserve">Figure </w:t>
      </w:r>
      <w:r w:rsidR="0092284A">
        <w:rPr>
          <w:lang w:val="en-US"/>
        </w:rPr>
        <w:t>22</w:t>
      </w:r>
    </w:p>
    <w:p w:rsidR="00C74FDB" w:rsidRPr="00220FA8" w:rsidRDefault="00C74FDB" w:rsidP="00C74FDB">
      <w:pPr>
        <w:pStyle w:val="Figuretitle"/>
        <w:rPr>
          <w:lang w:val="en-US" w:eastAsia="ja-JP"/>
        </w:rPr>
      </w:pPr>
      <w:r w:rsidRPr="00220FA8">
        <w:rPr>
          <w:lang w:val="en-US" w:eastAsia="ja-JP"/>
        </w:rPr>
        <w:t xml:space="preserve">Approximation of the reference radiation pattern for an electrically </w:t>
      </w:r>
      <w:r w:rsidRPr="00220FA8">
        <w:rPr>
          <w:lang w:val="en-US"/>
        </w:rPr>
        <w:t>tilted antenna</w:t>
      </w:r>
    </w:p>
    <w:p w:rsidR="00C74FDB" w:rsidRPr="002F766A" w:rsidRDefault="00AA4ECA" w:rsidP="00C74FDB">
      <w:pPr>
        <w:jc w:val="center"/>
      </w:pPr>
      <w:r>
        <w:object w:dxaOrig="8715" w:dyaOrig="6943">
          <v:shape id="_x0000_i1187" type="#_x0000_t75" style="width:327pt;height:261pt" o:ole="">
            <v:imagedata r:id="rId338" o:title=""/>
          </v:shape>
          <o:OLEObject Type="Embed" ProgID="CorelDRAW.Graphic.14" ShapeID="_x0000_i1187" DrawAspect="Content" ObjectID="_1399292349" r:id="rId339"/>
        </w:object>
      </w:r>
    </w:p>
    <w:p w:rsidR="0092284A" w:rsidRDefault="0092284A" w:rsidP="0092284A">
      <w:pPr>
        <w:rPr>
          <w:lang w:val="en-US"/>
        </w:rPr>
      </w:pPr>
    </w:p>
    <w:p w:rsidR="0092284A" w:rsidRDefault="0092284A" w:rsidP="0092284A">
      <w:pPr>
        <w:rPr>
          <w:lang w:val="en-US"/>
        </w:rPr>
      </w:pPr>
    </w:p>
    <w:p w:rsidR="00C74FDB" w:rsidRPr="00220FA8" w:rsidRDefault="00C74FDB" w:rsidP="0092284A">
      <w:pPr>
        <w:pStyle w:val="AnnexNoTitle"/>
        <w:rPr>
          <w:lang w:val="en-US" w:eastAsia="ja-JP"/>
        </w:rPr>
      </w:pPr>
      <w:r w:rsidRPr="00220FA8">
        <w:rPr>
          <w:lang w:val="en-US"/>
        </w:rPr>
        <w:t>Annex 8</w:t>
      </w:r>
      <w:r w:rsidR="0092284A">
        <w:rPr>
          <w:lang w:val="en-US" w:eastAsia="ja-JP"/>
        </w:rPr>
        <w:br/>
      </w:r>
      <w:r w:rsidR="0092284A">
        <w:rPr>
          <w:lang w:val="en-US" w:eastAsia="ja-JP"/>
        </w:rPr>
        <w:br/>
      </w:r>
      <w:r w:rsidRPr="00220FA8">
        <w:rPr>
          <w:lang w:val="en-US" w:eastAsia="ja-JP"/>
        </w:rPr>
        <w:t>An a</w:t>
      </w:r>
      <w:r w:rsidRPr="00220FA8">
        <w:rPr>
          <w:lang w:val="en-US"/>
        </w:rPr>
        <w:t xml:space="preserve">pproach to improve the calculated side-lobe patterns </w:t>
      </w:r>
      <w:r w:rsidRPr="00220FA8">
        <w:rPr>
          <w:lang w:val="en-US"/>
        </w:rPr>
        <w:br/>
        <w:t xml:space="preserve">defined in </w:t>
      </w:r>
      <w:r w:rsidRPr="00220FA8">
        <w:rPr>
          <w:i/>
          <w:lang w:val="en-US"/>
        </w:rPr>
        <w:t>recommends </w:t>
      </w:r>
      <w:r w:rsidRPr="00220FA8">
        <w:rPr>
          <w:lang w:val="en-US"/>
        </w:rPr>
        <w:t>3.1 in the main part</w:t>
      </w:r>
    </w:p>
    <w:p w:rsidR="00C74FDB" w:rsidRPr="00220FA8" w:rsidRDefault="00C74FDB" w:rsidP="00C74FDB">
      <w:pPr>
        <w:pStyle w:val="Headingb"/>
        <w:rPr>
          <w:szCs w:val="24"/>
          <w:lang w:val="en-US"/>
        </w:rPr>
      </w:pPr>
      <w:r w:rsidRPr="00220FA8">
        <w:rPr>
          <w:szCs w:val="24"/>
          <w:lang w:val="en-US"/>
        </w:rPr>
        <w:t>Scope of Annex</w:t>
      </w:r>
    </w:p>
    <w:p w:rsidR="00C74FDB" w:rsidRPr="00220FA8" w:rsidRDefault="00C74FDB" w:rsidP="00C74FDB">
      <w:pPr>
        <w:rPr>
          <w:szCs w:val="24"/>
          <w:lang w:val="en-US"/>
        </w:rPr>
      </w:pPr>
      <w:r w:rsidRPr="00220FA8">
        <w:rPr>
          <w:lang w:val="en-US"/>
        </w:rPr>
        <w:t>This Annex considers an alternative approach to improve the sectoral antenna reference radiation</w:t>
      </w:r>
      <w:r w:rsidRPr="00220FA8">
        <w:rPr>
          <w:szCs w:val="24"/>
          <w:lang w:val="en-US"/>
        </w:rPr>
        <w:t xml:space="preserve"> patterns specified in </w:t>
      </w:r>
      <w:r w:rsidRPr="00220FA8">
        <w:rPr>
          <w:i/>
          <w:szCs w:val="24"/>
          <w:lang w:val="en-US"/>
        </w:rPr>
        <w:t>recommends</w:t>
      </w:r>
      <w:r w:rsidRPr="00220FA8">
        <w:rPr>
          <w:szCs w:val="24"/>
          <w:lang w:val="en-US"/>
        </w:rPr>
        <w:t xml:space="preserve"> 3 in the main text of this Recommendation. The equations presented in this Annex have been derived from the practical analysis based on the measured data of the sectoral antennas and may be considered as a provisional solution to compensate the inconsistency, which may be observed between the recommended reference patterns and those in actual antennas in the off-axis region (</w:t>
      </w:r>
      <w:r w:rsidRPr="00220FA8">
        <w:rPr>
          <w:szCs w:val="24"/>
          <w:lang w:val="en-US" w:eastAsia="ja-JP"/>
        </w:rPr>
        <w:t xml:space="preserve">in the direction </w:t>
      </w:r>
      <w:r w:rsidRPr="00220FA8">
        <w:rPr>
          <w:sz w:val="22"/>
          <w:szCs w:val="22"/>
          <w:lang w:val="en-US"/>
        </w:rPr>
        <w:t xml:space="preserve">opposite </w:t>
      </w:r>
      <w:r w:rsidRPr="00220FA8">
        <w:rPr>
          <w:sz w:val="22"/>
          <w:szCs w:val="22"/>
          <w:lang w:val="en-US" w:eastAsia="ja-JP"/>
        </w:rPr>
        <w:t>to the main lobe</w:t>
      </w:r>
      <w:r w:rsidRPr="00220FA8">
        <w:rPr>
          <w:szCs w:val="24"/>
          <w:lang w:val="en-US"/>
        </w:rPr>
        <w:t xml:space="preserve">) in particular in the </w:t>
      </w:r>
      <w:r w:rsidRPr="00220FA8">
        <w:rPr>
          <w:szCs w:val="24"/>
          <w:lang w:val="en-US" w:eastAsia="ja-JP"/>
        </w:rPr>
        <w:t>azimuth</w:t>
      </w:r>
      <w:r w:rsidRPr="00220FA8">
        <w:rPr>
          <w:szCs w:val="24"/>
          <w:lang w:val="en-US"/>
        </w:rPr>
        <w:t xml:space="preserve"> plane. The content of this Annex may be further reviewed with a view to development of more appropriate and comprehensive reference patterns for the sectoral antennas.</w:t>
      </w:r>
    </w:p>
    <w:p w:rsidR="00C74FDB" w:rsidRPr="00220FA8" w:rsidRDefault="00C74FDB" w:rsidP="00C74FDB">
      <w:pPr>
        <w:pStyle w:val="Heading1"/>
        <w:rPr>
          <w:lang w:val="en-US"/>
        </w:rPr>
      </w:pPr>
      <w:r w:rsidRPr="00220FA8">
        <w:rPr>
          <w:lang w:val="en-US"/>
        </w:rPr>
        <w:t>1</w:t>
      </w:r>
      <w:r w:rsidRPr="00220FA8">
        <w:rPr>
          <w:lang w:val="en-US"/>
        </w:rPr>
        <w:tab/>
        <w:t>Introduction</w:t>
      </w:r>
    </w:p>
    <w:p w:rsidR="00C74FDB" w:rsidRPr="00220FA8" w:rsidRDefault="00C74FDB" w:rsidP="00C74FDB">
      <w:pPr>
        <w:rPr>
          <w:lang w:val="en-US"/>
        </w:rPr>
      </w:pPr>
      <w:r w:rsidRPr="00220FA8">
        <w:rPr>
          <w:lang w:val="en-US"/>
        </w:rPr>
        <w:t xml:space="preserve">The reference radiation patterns specified for sectoral antennas in </w:t>
      </w:r>
      <w:r w:rsidRPr="00220FA8">
        <w:rPr>
          <w:i/>
          <w:lang w:val="en-US"/>
        </w:rPr>
        <w:t>recommends</w:t>
      </w:r>
      <w:r w:rsidRPr="00220FA8">
        <w:rPr>
          <w:lang w:val="en-US"/>
        </w:rPr>
        <w:t xml:space="preserve"> 3, which are defined by a series of the equations (2a1-2a5, 2b, 2c, 2d and 2e), are based on the mathematical model elaborated in Annex 4.  </w:t>
      </w:r>
    </w:p>
    <w:p w:rsidR="00C74FDB" w:rsidRPr="00220FA8" w:rsidRDefault="00C74FDB" w:rsidP="00C74FDB">
      <w:pPr>
        <w:rPr>
          <w:lang w:val="en-US"/>
        </w:rPr>
      </w:pPr>
      <w:r w:rsidRPr="00220FA8">
        <w:rPr>
          <w:lang w:val="en-US"/>
        </w:rPr>
        <w:t xml:space="preserve">On one hand, these specified patterns in </w:t>
      </w:r>
      <w:r w:rsidRPr="00220FA8">
        <w:rPr>
          <w:i/>
          <w:lang w:val="en-US"/>
        </w:rPr>
        <w:t>recommends</w:t>
      </w:r>
      <w:r w:rsidRPr="00220FA8">
        <w:rPr>
          <w:lang w:val="en-US"/>
        </w:rPr>
        <w:t xml:space="preserve"> 3.1 (for the peak side-lobe pattern) and 3.2 (for the average side-lobe pattern) have played an important role in many cases of interference evaluation after the latest version of this Recommendation was approved.</w:t>
      </w:r>
    </w:p>
    <w:p w:rsidR="00C74FDB" w:rsidRPr="00220FA8" w:rsidRDefault="00C74FDB" w:rsidP="00394703">
      <w:pPr>
        <w:rPr>
          <w:lang w:val="en-US"/>
        </w:rPr>
      </w:pPr>
      <w:r w:rsidRPr="00220FA8">
        <w:rPr>
          <w:lang w:val="en-US"/>
        </w:rPr>
        <w:lastRenderedPageBreak/>
        <w:t xml:space="preserve">However, on the other hand, it has been reported that the reference patterns do not present good approximation to the measured antenna patterns in particular in the azimuth angle outside about ±90° (more specifically, depending on the 3 dB beamwidth </w:t>
      </w:r>
      <w:r w:rsidR="00394703">
        <w:rPr>
          <w:lang w:val="en-US"/>
        </w:rPr>
        <w:sym w:font="Symbol" w:char="F06A"/>
      </w:r>
      <w:r w:rsidR="00394703" w:rsidRPr="00394703">
        <w:rPr>
          <w:vertAlign w:val="subscript"/>
          <w:lang w:val="en-US"/>
        </w:rPr>
        <w:t>3</w:t>
      </w:r>
      <w:r w:rsidR="00394703">
        <w:rPr>
          <w:lang w:val="en-US"/>
        </w:rPr>
        <w:t>,</w:t>
      </w:r>
      <w:r w:rsidRPr="00220FA8">
        <w:rPr>
          <w:lang w:val="en-US"/>
        </w:rPr>
        <w:t xml:space="preserve"> from</w:t>
      </w:r>
      <w:r w:rsidRPr="00220FA8">
        <w:rPr>
          <w:lang w:val="en-US" w:eastAsia="ja-JP"/>
        </w:rPr>
        <w:t xml:space="preserve"> </w:t>
      </w:r>
      <w:r w:rsidRPr="002F766A">
        <w:rPr>
          <w:position w:val="-12"/>
        </w:rPr>
        <w:object w:dxaOrig="840" w:dyaOrig="360">
          <v:shape id="_x0000_i1188" type="#_x0000_t75" style="width:42pt;height:18.75pt" o:ole="">
            <v:imagedata r:id="rId340" o:title=""/>
          </v:shape>
          <o:OLEObject Type="Embed" ProgID="Equation.3" ShapeID="_x0000_i1188" DrawAspect="Content" ObjectID="_1399292350" r:id="rId341"/>
        </w:object>
      </w:r>
      <w:r w:rsidRPr="00220FA8">
        <w:rPr>
          <w:position w:val="-12"/>
          <w:lang w:val="en-US" w:eastAsia="ja-JP"/>
        </w:rPr>
        <w:t xml:space="preserve"> </w:t>
      </w:r>
      <w:r w:rsidRPr="00220FA8">
        <w:rPr>
          <w:lang w:val="en-US"/>
        </w:rPr>
        <w:t>to ±180°).</w:t>
      </w:r>
    </w:p>
    <w:p w:rsidR="00C74FDB" w:rsidRPr="00220FA8" w:rsidRDefault="00C74FDB" w:rsidP="00C74FDB">
      <w:pPr>
        <w:rPr>
          <w:lang w:val="en-US"/>
        </w:rPr>
      </w:pPr>
      <w:r w:rsidRPr="00220FA8">
        <w:rPr>
          <w:lang w:val="en-US"/>
        </w:rPr>
        <w:t>Through comparisons with the measured antenna patterns, solutions for the above inconsistency are considered in the later sections including the applicability of the mathematical models in Annex 4.</w:t>
      </w:r>
    </w:p>
    <w:p w:rsidR="00C74FDB" w:rsidRPr="00220FA8" w:rsidRDefault="00C74FDB" w:rsidP="00C74FDB">
      <w:pPr>
        <w:pStyle w:val="Heading1"/>
        <w:rPr>
          <w:lang w:val="en-US"/>
        </w:rPr>
      </w:pPr>
      <w:r w:rsidRPr="00220FA8">
        <w:rPr>
          <w:lang w:val="en-US"/>
        </w:rPr>
        <w:t>2</w:t>
      </w:r>
      <w:r w:rsidRPr="00220FA8">
        <w:rPr>
          <w:lang w:val="en-US"/>
        </w:rPr>
        <w:tab/>
        <w:t>Points for consideration</w:t>
      </w:r>
    </w:p>
    <w:p w:rsidR="00C74FDB" w:rsidRPr="00220FA8" w:rsidRDefault="00C74FDB" w:rsidP="0092284A">
      <w:pPr>
        <w:rPr>
          <w:lang w:val="en-US"/>
        </w:rPr>
      </w:pPr>
      <w:r w:rsidRPr="00220FA8">
        <w:rPr>
          <w:lang w:val="en-US" w:eastAsia="ja-JP"/>
        </w:rPr>
        <w:t>T</w:t>
      </w:r>
      <w:r w:rsidRPr="00220FA8">
        <w:rPr>
          <w:lang w:val="en-US"/>
        </w:rPr>
        <w:t>he calculated side-lobe patterns using equation (2b) for peak side-lobe do not well fit to the measured patterns in particular in the angles outside the angle corresponding to x</w:t>
      </w:r>
      <w:r w:rsidRPr="00220FA8">
        <w:rPr>
          <w:vertAlign w:val="subscript"/>
          <w:lang w:val="en-US"/>
        </w:rPr>
        <w:t>k</w:t>
      </w:r>
      <w:r w:rsidRPr="00220FA8">
        <w:rPr>
          <w:lang w:val="en-US"/>
        </w:rPr>
        <w:t xml:space="preserve"> of the azimuth plane</w:t>
      </w:r>
      <w:r w:rsidRPr="00220FA8">
        <w:rPr>
          <w:lang w:val="en-US" w:eastAsia="ja-JP"/>
        </w:rPr>
        <w:t xml:space="preserve">, as </w:t>
      </w:r>
      <w:r w:rsidRPr="00220FA8">
        <w:rPr>
          <w:lang w:val="en-US"/>
        </w:rPr>
        <w:t>indicated in Fig</w:t>
      </w:r>
      <w:r w:rsidR="008654DF">
        <w:rPr>
          <w:lang w:val="en-US" w:eastAsia="ja-JP"/>
        </w:rPr>
        <w:t>s</w:t>
      </w:r>
      <w:r w:rsidRPr="00220FA8">
        <w:rPr>
          <w:lang w:val="en-US" w:eastAsia="ja-JP"/>
        </w:rPr>
        <w:t> </w:t>
      </w:r>
      <w:r w:rsidR="0092284A">
        <w:rPr>
          <w:lang w:val="en-US"/>
        </w:rPr>
        <w:t>24 to 27</w:t>
      </w:r>
      <w:r w:rsidRPr="00220FA8">
        <w:rPr>
          <w:lang w:val="en-US"/>
        </w:rPr>
        <w:t xml:space="preserve"> in this Annex</w:t>
      </w:r>
      <w:r w:rsidRPr="00220FA8">
        <w:rPr>
          <w:lang w:val="en-US" w:eastAsia="ja-JP"/>
        </w:rPr>
        <w:t xml:space="preserve"> (see Curves 1 and 3 in these Figures)</w:t>
      </w:r>
      <w:r w:rsidRPr="00220FA8">
        <w:rPr>
          <w:lang w:val="en-US"/>
        </w:rPr>
        <w:t>.</w:t>
      </w:r>
    </w:p>
    <w:p w:rsidR="00C74FDB" w:rsidRPr="00220FA8" w:rsidRDefault="00C74FDB" w:rsidP="00394703">
      <w:pPr>
        <w:rPr>
          <w:lang w:val="en-US"/>
        </w:rPr>
      </w:pPr>
      <w:r w:rsidRPr="00220FA8">
        <w:rPr>
          <w:lang w:val="en-US"/>
        </w:rPr>
        <w:t xml:space="preserve">Due to a difference between the 3 dB beamwidth values, i.e. </w:t>
      </w:r>
      <w:r w:rsidR="00394703">
        <w:rPr>
          <w:lang w:val="en-US"/>
        </w:rPr>
        <w:sym w:font="Symbol" w:char="F06A"/>
      </w:r>
      <w:r w:rsidR="00394703" w:rsidRPr="00394703">
        <w:rPr>
          <w:vertAlign w:val="subscript"/>
          <w:lang w:val="en-US"/>
        </w:rPr>
        <w:t>3</w:t>
      </w:r>
      <w:r w:rsidRPr="00220FA8">
        <w:rPr>
          <w:lang w:val="en-US"/>
        </w:rPr>
        <w:t xml:space="preserve"> and </w:t>
      </w:r>
      <w:r w:rsidR="00394703">
        <w:rPr>
          <w:lang w:val="en-US"/>
        </w:rPr>
        <w:sym w:font="Symbol" w:char="F071"/>
      </w:r>
      <w:r w:rsidR="00394703" w:rsidRPr="00394703">
        <w:rPr>
          <w:vertAlign w:val="subscript"/>
          <w:lang w:val="en-US"/>
        </w:rPr>
        <w:t>3</w:t>
      </w:r>
      <w:r w:rsidRPr="00220FA8">
        <w:rPr>
          <w:lang w:val="en-US"/>
        </w:rPr>
        <w:t>, in the azimuth and the elevation planes, the calculated patterns based on these values result in different gains at the cross point of (</w:t>
      </w:r>
      <w:r w:rsidR="00394703">
        <w:rPr>
          <w:lang w:val="en-US"/>
        </w:rPr>
        <w:sym w:font="Symbol" w:char="F06A"/>
      </w:r>
      <w:r w:rsidRPr="00220FA8">
        <w:rPr>
          <w:lang w:val="en-US"/>
        </w:rPr>
        <w:t xml:space="preserve">, </w:t>
      </w:r>
      <w:r w:rsidR="00394703">
        <w:rPr>
          <w:lang w:val="en-US"/>
        </w:rPr>
        <w:sym w:font="Symbol" w:char="F071"/>
      </w:r>
      <w:r w:rsidRPr="00220FA8">
        <w:rPr>
          <w:lang w:val="en-US"/>
        </w:rPr>
        <w:t xml:space="preserve">) = (±180, 0), although the gain values in the both planes should be theoretically equal at this cross point. </w:t>
      </w:r>
    </w:p>
    <w:p w:rsidR="00C74FDB" w:rsidRPr="00220FA8" w:rsidRDefault="00C74FDB" w:rsidP="00C74FDB">
      <w:pPr>
        <w:rPr>
          <w:lang w:val="en-US"/>
        </w:rPr>
      </w:pPr>
      <w:r w:rsidRPr="00220FA8">
        <w:rPr>
          <w:lang w:val="en-US"/>
        </w:rPr>
        <w:t xml:space="preserve">All the calculated patterns, specifically in the azimuth </w:t>
      </w:r>
      <w:r w:rsidRPr="00220FA8">
        <w:rPr>
          <w:lang w:val="en-US" w:eastAsia="ja-JP"/>
        </w:rPr>
        <w:t xml:space="preserve">plane outside </w:t>
      </w:r>
      <w:r w:rsidRPr="00220FA8">
        <w:rPr>
          <w:lang w:val="en-US"/>
        </w:rPr>
        <w:t xml:space="preserve">angle </w:t>
      </w:r>
      <w:r w:rsidRPr="00220FA8">
        <w:rPr>
          <w:lang w:val="en-US" w:eastAsia="ja-JP"/>
        </w:rPr>
        <w:t xml:space="preserve">corresponding </w:t>
      </w:r>
      <w:r w:rsidRPr="00220FA8">
        <w:rPr>
          <w:lang w:val="en-US"/>
        </w:rPr>
        <w:t>x</w:t>
      </w:r>
      <w:r w:rsidRPr="00220FA8">
        <w:rPr>
          <w:vertAlign w:val="subscript"/>
          <w:lang w:val="en-US"/>
        </w:rPr>
        <w:t>k</w:t>
      </w:r>
      <w:r w:rsidRPr="00220FA8">
        <w:rPr>
          <w:lang w:val="en-US"/>
        </w:rPr>
        <w:t>, are quite different from that of the measured patterns, and the calculated values represent 10 dB or higher gains than the measured patterns at the azimuth angle of ±180°.</w:t>
      </w:r>
    </w:p>
    <w:p w:rsidR="00C74FDB" w:rsidRPr="00220FA8" w:rsidRDefault="00C74FDB" w:rsidP="00C74FDB">
      <w:pPr>
        <w:rPr>
          <w:lang w:val="en-US"/>
        </w:rPr>
      </w:pPr>
      <w:r w:rsidRPr="00220FA8">
        <w:rPr>
          <w:lang w:val="en-US"/>
        </w:rPr>
        <w:t>It is therefore noted that, as a cause of such inconsistency, the basic mathematical model and the associated assu</w:t>
      </w:r>
      <w:r w:rsidR="008654DF">
        <w:rPr>
          <w:lang w:val="en-US"/>
        </w:rPr>
        <w:t>mptions (as illustrated in Figs</w:t>
      </w:r>
      <w:r w:rsidRPr="00220FA8">
        <w:rPr>
          <w:lang w:val="en-US"/>
        </w:rPr>
        <w:t xml:space="preserve"> 17 and 18 in Annex 4), which is adopted in the algorithm deriving the sectoral antenna patterns, may not applicable to the entire 3-dimen</w:t>
      </w:r>
      <w:r w:rsidRPr="00220FA8">
        <w:rPr>
          <w:lang w:val="en-US" w:eastAsia="ja-JP"/>
        </w:rPr>
        <w:t>s</w:t>
      </w:r>
      <w:r w:rsidRPr="00220FA8">
        <w:rPr>
          <w:lang w:val="en-US"/>
        </w:rPr>
        <w:t>ion angle</w:t>
      </w:r>
      <w:r w:rsidRPr="00220FA8">
        <w:rPr>
          <w:lang w:val="en-US" w:eastAsia="ja-JP"/>
        </w:rPr>
        <w:t>s</w:t>
      </w:r>
      <w:r w:rsidRPr="00220FA8">
        <w:rPr>
          <w:lang w:val="en-US"/>
        </w:rPr>
        <w:t>.</w:t>
      </w:r>
    </w:p>
    <w:p w:rsidR="00C74FDB" w:rsidRPr="00220FA8" w:rsidRDefault="00C74FDB" w:rsidP="00C74FDB">
      <w:pPr>
        <w:rPr>
          <w:lang w:val="en-US"/>
        </w:rPr>
      </w:pPr>
      <w:r w:rsidRPr="00220FA8">
        <w:rPr>
          <w:lang w:val="en-US"/>
        </w:rPr>
        <w:t>For the elevation plane, the calculated patterns based on the current algorithm represent fairly good approximation to the measured patterns.</w:t>
      </w:r>
    </w:p>
    <w:p w:rsidR="00C74FDB" w:rsidRPr="00220FA8" w:rsidRDefault="00C74FDB" w:rsidP="00086BD7">
      <w:pPr>
        <w:rPr>
          <w:lang w:val="en-US"/>
        </w:rPr>
      </w:pPr>
      <w:r w:rsidRPr="00220FA8">
        <w:rPr>
          <w:lang w:val="en-US"/>
        </w:rPr>
        <w:t xml:space="preserve">Taking into account the above points, other algorithms to overcome the inconsistency between the calculated and the measured patterns are provided in </w:t>
      </w:r>
      <w:r w:rsidR="00086BD7" w:rsidRPr="00C40733">
        <w:rPr>
          <w:lang w:val="en-US" w:eastAsia="ja-JP"/>
        </w:rPr>
        <w:t>§</w:t>
      </w:r>
      <w:r w:rsidRPr="00220FA8">
        <w:rPr>
          <w:lang w:val="en-US"/>
        </w:rPr>
        <w:t xml:space="preserve"> 3 as a provisional solution.</w:t>
      </w:r>
    </w:p>
    <w:p w:rsidR="00C74FDB" w:rsidRPr="00220FA8" w:rsidRDefault="00C74FDB" w:rsidP="00C74FDB">
      <w:pPr>
        <w:pStyle w:val="Heading1"/>
        <w:rPr>
          <w:lang w:val="en-US"/>
        </w:rPr>
      </w:pPr>
      <w:r w:rsidRPr="00220FA8">
        <w:rPr>
          <w:lang w:val="en-US"/>
        </w:rPr>
        <w:t>3</w:t>
      </w:r>
      <w:r w:rsidRPr="00220FA8">
        <w:rPr>
          <w:lang w:val="en-US"/>
        </w:rPr>
        <w:tab/>
      </w:r>
      <w:r w:rsidRPr="00220FA8">
        <w:rPr>
          <w:lang w:val="en-US" w:eastAsia="ja-JP"/>
        </w:rPr>
        <w:t>An a</w:t>
      </w:r>
      <w:r w:rsidRPr="00220FA8">
        <w:rPr>
          <w:lang w:val="en-US"/>
        </w:rPr>
        <w:t>pproach</w:t>
      </w:r>
      <w:r w:rsidRPr="00220FA8">
        <w:rPr>
          <w:lang w:val="en-US" w:eastAsia="ja-JP"/>
        </w:rPr>
        <w:t xml:space="preserve"> </w:t>
      </w:r>
      <w:r w:rsidRPr="00220FA8">
        <w:rPr>
          <w:lang w:val="en-US"/>
        </w:rPr>
        <w:t xml:space="preserve">to improve the applicability of the side-lobe patterns calculated from equations defined in </w:t>
      </w:r>
      <w:r w:rsidRPr="00220FA8">
        <w:rPr>
          <w:i/>
          <w:lang w:val="en-US"/>
        </w:rPr>
        <w:t xml:space="preserve">recommends </w:t>
      </w:r>
      <w:r w:rsidRPr="00220FA8">
        <w:rPr>
          <w:lang w:val="en-US"/>
        </w:rPr>
        <w:t xml:space="preserve">3.1 in the main part </w:t>
      </w:r>
    </w:p>
    <w:p w:rsidR="00C74FDB" w:rsidRPr="00220FA8" w:rsidRDefault="00C74FDB" w:rsidP="0092284A">
      <w:pPr>
        <w:pStyle w:val="Heading2"/>
        <w:rPr>
          <w:lang w:val="en-US" w:eastAsia="ja-JP"/>
        </w:rPr>
      </w:pPr>
      <w:r w:rsidRPr="00220FA8">
        <w:rPr>
          <w:lang w:val="en-US"/>
        </w:rPr>
        <w:t>3.1</w:t>
      </w:r>
      <w:r w:rsidRPr="00220FA8">
        <w:rPr>
          <w:lang w:val="en-US"/>
        </w:rPr>
        <w:tab/>
      </w:r>
      <w:r w:rsidRPr="00220FA8">
        <w:rPr>
          <w:lang w:val="en-US" w:eastAsia="ja-JP"/>
        </w:rPr>
        <w:t>Consideration</w:t>
      </w:r>
    </w:p>
    <w:p w:rsidR="00C74FDB" w:rsidRPr="00220FA8" w:rsidRDefault="00C74FDB" w:rsidP="00394703">
      <w:pPr>
        <w:rPr>
          <w:lang w:val="en-US"/>
        </w:rPr>
      </w:pPr>
      <w:r w:rsidRPr="00220FA8">
        <w:rPr>
          <w:lang w:val="en-US"/>
        </w:rPr>
        <w:t xml:space="preserve">In the angle range where </w:t>
      </w:r>
      <w:r w:rsidR="00394703">
        <w:rPr>
          <w:lang w:val="en-US"/>
        </w:rPr>
        <w:sym w:font="Symbol" w:char="F079"/>
      </w:r>
      <w:r w:rsidR="00394703">
        <w:rPr>
          <w:lang w:val="en-US"/>
        </w:rPr>
        <w:t xml:space="preserve"> </w:t>
      </w:r>
      <w:r w:rsidRPr="00220FA8">
        <w:rPr>
          <w:lang w:val="en-US"/>
        </w:rPr>
        <w:t xml:space="preserve">is greater than 90°, it is proposed to modify the 3 dB beamwidth values, </w:t>
      </w:r>
      <w:r w:rsidR="00394703">
        <w:rPr>
          <w:lang w:val="en-US"/>
        </w:rPr>
        <w:sym w:font="Symbol" w:char="F06A"/>
      </w:r>
      <w:r w:rsidR="00394703" w:rsidRPr="00394703">
        <w:rPr>
          <w:vertAlign w:val="subscript"/>
          <w:lang w:val="en-US"/>
        </w:rPr>
        <w:t>3</w:t>
      </w:r>
      <w:r w:rsidR="00394703" w:rsidRPr="00394703">
        <w:rPr>
          <w:lang w:val="en-US"/>
        </w:rPr>
        <w:t xml:space="preserve"> </w:t>
      </w:r>
      <w:r w:rsidRPr="00220FA8">
        <w:rPr>
          <w:color w:val="000000"/>
          <w:lang w:val="en-US"/>
        </w:rPr>
        <w:t>and</w:t>
      </w:r>
      <w:r w:rsidR="00394703">
        <w:rPr>
          <w:color w:val="000000"/>
          <w:lang w:val="en-US"/>
        </w:rPr>
        <w:t xml:space="preserve"> </w:t>
      </w:r>
      <w:r w:rsidR="00394703">
        <w:rPr>
          <w:lang w:val="en-US"/>
        </w:rPr>
        <w:sym w:font="Symbol" w:char="F071"/>
      </w:r>
      <w:r w:rsidR="00394703" w:rsidRPr="00394703">
        <w:rPr>
          <w:vertAlign w:val="subscript"/>
          <w:lang w:val="en-US"/>
        </w:rPr>
        <w:t>3</w:t>
      </w:r>
      <w:r w:rsidRPr="00220FA8">
        <w:rPr>
          <w:lang w:val="en-US"/>
        </w:rPr>
        <w:t xml:space="preserve">, to variable parameters </w:t>
      </w:r>
      <w:r w:rsidR="00394703">
        <w:rPr>
          <w:lang w:val="en-US"/>
        </w:rPr>
        <w:sym w:font="Symbol" w:char="F06A"/>
      </w:r>
      <w:r w:rsidRPr="00220FA8">
        <w:rPr>
          <w:vertAlign w:val="subscript"/>
          <w:lang w:val="en-US"/>
        </w:rPr>
        <w:t>3m</w:t>
      </w:r>
      <w:r w:rsidRPr="00220FA8">
        <w:rPr>
          <w:lang w:val="en-US"/>
        </w:rPr>
        <w:t xml:space="preserve"> and </w:t>
      </w:r>
      <w:r w:rsidR="00394703">
        <w:rPr>
          <w:lang w:val="en-US"/>
        </w:rPr>
        <w:sym w:font="Symbol" w:char="F071"/>
      </w:r>
      <w:r w:rsidRPr="00220FA8">
        <w:rPr>
          <w:vertAlign w:val="subscript"/>
          <w:lang w:val="en-US"/>
        </w:rPr>
        <w:t>3m</w:t>
      </w:r>
      <w:r w:rsidRPr="00220FA8">
        <w:rPr>
          <w:lang w:val="en-US"/>
        </w:rPr>
        <w:t xml:space="preserve"> so as to gradually get to a single value </w:t>
      </w:r>
      <w:r w:rsidR="00394703">
        <w:rPr>
          <w:lang w:val="en-US"/>
        </w:rPr>
        <w:sym w:font="Symbol" w:char="F066"/>
      </w:r>
      <w:r w:rsidRPr="00220FA8">
        <w:rPr>
          <w:vertAlign w:val="subscript"/>
          <w:lang w:val="en-US"/>
        </w:rPr>
        <w:t xml:space="preserve">3(180) </w:t>
      </w:r>
      <w:r w:rsidRPr="00220FA8">
        <w:rPr>
          <w:lang w:val="en-US"/>
        </w:rPr>
        <w:t xml:space="preserve">at the cross point (±180, 0) since the inconsistency at this point is caused by the difference between </w:t>
      </w:r>
      <w:r w:rsidR="00394703">
        <w:rPr>
          <w:lang w:val="en-US"/>
        </w:rPr>
        <w:sym w:font="Symbol" w:char="F06A"/>
      </w:r>
      <w:r w:rsidR="00394703" w:rsidRPr="00394703">
        <w:rPr>
          <w:vertAlign w:val="subscript"/>
          <w:lang w:val="en-US"/>
        </w:rPr>
        <w:t>3</w:t>
      </w:r>
      <w:r w:rsidR="00394703" w:rsidRPr="00394703">
        <w:rPr>
          <w:lang w:val="en-US"/>
        </w:rPr>
        <w:t xml:space="preserve"> </w:t>
      </w:r>
      <w:r w:rsidRPr="00220FA8">
        <w:rPr>
          <w:lang w:val="en-US"/>
        </w:rPr>
        <w:t>and </w:t>
      </w:r>
      <w:r w:rsidR="00394703">
        <w:rPr>
          <w:lang w:val="en-US"/>
        </w:rPr>
        <w:sym w:font="Symbol" w:char="F071"/>
      </w:r>
      <w:r w:rsidR="00394703" w:rsidRPr="00394703">
        <w:rPr>
          <w:vertAlign w:val="subscript"/>
          <w:lang w:val="en-US"/>
        </w:rPr>
        <w:t>3</w:t>
      </w:r>
      <w:r w:rsidRPr="00220FA8">
        <w:rPr>
          <w:lang w:val="en-US"/>
        </w:rPr>
        <w:t>.</w:t>
      </w:r>
    </w:p>
    <w:p w:rsidR="00C74FDB" w:rsidRPr="00220FA8" w:rsidRDefault="00C74FDB" w:rsidP="00394703">
      <w:pPr>
        <w:rPr>
          <w:lang w:val="en-US" w:eastAsia="ja-JP"/>
        </w:rPr>
      </w:pPr>
      <w:r w:rsidRPr="00220FA8">
        <w:rPr>
          <w:lang w:val="en-US"/>
        </w:rPr>
        <w:t xml:space="preserve">As a possible value of </w:t>
      </w:r>
      <w:r w:rsidR="00394703">
        <w:rPr>
          <w:lang w:val="en-US"/>
        </w:rPr>
        <w:sym w:font="Symbol" w:char="F066"/>
      </w:r>
      <w:r w:rsidRPr="00220FA8">
        <w:rPr>
          <w:vertAlign w:val="subscript"/>
          <w:lang w:val="en-US"/>
        </w:rPr>
        <w:t>3(180)</w:t>
      </w:r>
      <w:r w:rsidRPr="00220FA8">
        <w:rPr>
          <w:lang w:val="en-US"/>
        </w:rPr>
        <w:t xml:space="preserve">, the existing constant </w:t>
      </w:r>
      <w:r w:rsidR="00394703">
        <w:rPr>
          <w:lang w:val="en-US"/>
        </w:rPr>
        <w:sym w:font="Symbol" w:char="F071"/>
      </w:r>
      <w:r w:rsidR="00394703" w:rsidRPr="00394703">
        <w:rPr>
          <w:vertAlign w:val="subscript"/>
          <w:lang w:val="en-US"/>
        </w:rPr>
        <w:t>3</w:t>
      </w:r>
      <w:r w:rsidR="00394703">
        <w:rPr>
          <w:lang w:val="en-US"/>
        </w:rPr>
        <w:t xml:space="preserve"> </w:t>
      </w:r>
      <w:r w:rsidRPr="00220FA8">
        <w:rPr>
          <w:lang w:val="en-US"/>
        </w:rPr>
        <w:t>could be adopted assuming that there is no more discrimination at the cross point between elevation and azimuth planes, and it is the simplest selection as far as we consider the cross point being included in the elevation plane.</w:t>
      </w:r>
    </w:p>
    <w:p w:rsidR="00C74FDB" w:rsidRPr="00220FA8" w:rsidRDefault="00C74FDB" w:rsidP="00C74FDB">
      <w:pPr>
        <w:rPr>
          <w:lang w:val="en-US" w:eastAsia="ja-JP"/>
        </w:rPr>
      </w:pPr>
      <w:r w:rsidRPr="00220FA8">
        <w:rPr>
          <w:lang w:val="en-US"/>
        </w:rPr>
        <w:t>Therefore,</w:t>
      </w:r>
    </w:p>
    <w:p w:rsidR="00C74FDB" w:rsidRPr="00220FA8" w:rsidRDefault="00C74FDB" w:rsidP="0092284A">
      <w:pPr>
        <w:pStyle w:val="Equation"/>
        <w:rPr>
          <w:lang w:val="en-US" w:eastAsia="ja-JP"/>
        </w:rPr>
      </w:pPr>
      <w:r w:rsidRPr="00220FA8">
        <w:rPr>
          <w:lang w:val="en-US"/>
        </w:rPr>
        <w:tab/>
      </w:r>
      <w:r w:rsidRPr="00220FA8">
        <w:rPr>
          <w:lang w:val="en-US"/>
        </w:rPr>
        <w:tab/>
      </w:r>
      <w:r w:rsidR="00394703">
        <w:rPr>
          <w:lang w:val="en-US"/>
        </w:rPr>
        <w:sym w:font="Symbol" w:char="F066"/>
      </w:r>
      <w:r w:rsidRPr="00220FA8">
        <w:rPr>
          <w:vertAlign w:val="subscript"/>
          <w:lang w:val="en-US"/>
        </w:rPr>
        <w:t>3(180)</w:t>
      </w:r>
      <w:r w:rsidRPr="00394703">
        <w:rPr>
          <w:szCs w:val="24"/>
          <w:lang w:val="en-US" w:eastAsia="ja-JP"/>
        </w:rPr>
        <w:t xml:space="preserve"> </w:t>
      </w:r>
      <w:r w:rsidR="00394703" w:rsidRPr="00394703">
        <w:rPr>
          <w:szCs w:val="24"/>
          <w:lang w:val="en-US" w:eastAsia="ja-JP"/>
        </w:rPr>
        <w:sym w:font="Symbol" w:char="F03D"/>
      </w:r>
      <w:r w:rsidR="00394703" w:rsidRPr="00394703">
        <w:rPr>
          <w:szCs w:val="24"/>
          <w:lang w:val="en-US" w:eastAsia="ja-JP"/>
        </w:rPr>
        <w:t xml:space="preserve"> </w:t>
      </w:r>
      <w:r w:rsidRPr="004B57AD">
        <w:t>θ</w:t>
      </w:r>
      <w:r w:rsidRPr="00220FA8">
        <w:rPr>
          <w:vertAlign w:val="subscript"/>
          <w:lang w:val="en-US"/>
        </w:rPr>
        <w:t>3</w:t>
      </w:r>
      <w:r w:rsidRPr="00220FA8">
        <w:rPr>
          <w:lang w:val="en-US"/>
        </w:rPr>
        <w:t xml:space="preserve"> (see Note 1)</w:t>
      </w:r>
      <w:r w:rsidRPr="00220FA8">
        <w:rPr>
          <w:lang w:val="en-US" w:eastAsia="ja-JP"/>
        </w:rPr>
        <w:tab/>
      </w:r>
      <w:r w:rsidRPr="00220FA8">
        <w:rPr>
          <w:lang w:val="en-US"/>
        </w:rPr>
        <w:t>(</w:t>
      </w:r>
      <w:r w:rsidR="0092284A">
        <w:rPr>
          <w:lang w:val="en-US"/>
        </w:rPr>
        <w:t>54</w:t>
      </w:r>
      <w:r w:rsidRPr="00220FA8">
        <w:rPr>
          <w:lang w:val="en-US"/>
        </w:rPr>
        <w:t>)</w:t>
      </w:r>
    </w:p>
    <w:p w:rsidR="00C74FDB" w:rsidRPr="00220FA8" w:rsidRDefault="00C74FDB" w:rsidP="0092284A">
      <w:pPr>
        <w:pStyle w:val="Note"/>
        <w:rPr>
          <w:lang w:val="en-US" w:eastAsia="ja-JP"/>
        </w:rPr>
      </w:pPr>
      <w:r w:rsidRPr="00220FA8">
        <w:rPr>
          <w:lang w:val="en-US" w:eastAsia="ja-JP"/>
        </w:rPr>
        <w:t>NOTE</w:t>
      </w:r>
      <w:r w:rsidR="0092284A">
        <w:rPr>
          <w:lang w:val="en-US" w:eastAsia="ja-JP"/>
        </w:rPr>
        <w:t> </w:t>
      </w:r>
      <w:r w:rsidRPr="00220FA8">
        <w:rPr>
          <w:lang w:val="en-US" w:eastAsia="ja-JP"/>
        </w:rPr>
        <w:t>1</w:t>
      </w:r>
      <w:r w:rsidR="0092284A">
        <w:rPr>
          <w:lang w:val="en-US" w:eastAsia="ja-JP"/>
        </w:rPr>
        <w:t> </w:t>
      </w:r>
      <w:r w:rsidRPr="00220FA8">
        <w:rPr>
          <w:lang w:val="en-US" w:eastAsia="ja-JP"/>
        </w:rPr>
        <w:t>–</w:t>
      </w:r>
      <w:r w:rsidR="0092284A">
        <w:rPr>
          <w:lang w:val="en-US" w:eastAsia="ja-JP"/>
        </w:rPr>
        <w:t> </w:t>
      </w:r>
      <w:r w:rsidRPr="00220FA8">
        <w:rPr>
          <w:lang w:val="en-US" w:eastAsia="ja-JP"/>
        </w:rPr>
        <w:t xml:space="preserve">When a </w:t>
      </w:r>
      <w:r w:rsidRPr="00220FA8">
        <w:rPr>
          <w:lang w:val="en-US"/>
        </w:rPr>
        <w:t>front-to-back ratio (FB</w:t>
      </w:r>
      <w:r w:rsidRPr="00220FA8">
        <w:rPr>
          <w:lang w:val="en-US" w:eastAsia="ja-JP"/>
        </w:rPr>
        <w:t>R</w:t>
      </w:r>
      <w:r w:rsidRPr="00220FA8">
        <w:rPr>
          <w:lang w:val="en-US"/>
        </w:rPr>
        <w:t>) of the</w:t>
      </w:r>
      <w:r w:rsidRPr="00220FA8">
        <w:rPr>
          <w:lang w:val="en-US" w:eastAsia="ja-JP"/>
        </w:rPr>
        <w:t xml:space="preserve"> reference</w:t>
      </w:r>
      <w:r w:rsidRPr="00220FA8">
        <w:rPr>
          <w:lang w:val="en-US"/>
        </w:rPr>
        <w:t xml:space="preserve"> antenna</w:t>
      </w:r>
      <w:r w:rsidRPr="00220FA8">
        <w:rPr>
          <w:lang w:val="en-US" w:eastAsia="ja-JP"/>
        </w:rPr>
        <w:t xml:space="preserve"> is available, it may also be possible to adopt </w:t>
      </w:r>
      <w:r w:rsidR="00394703">
        <w:rPr>
          <w:lang w:val="en-US" w:eastAsia="ja-JP"/>
        </w:rPr>
        <w:sym w:font="Symbol" w:char="F066"/>
      </w:r>
      <w:r w:rsidRPr="00220FA8">
        <w:rPr>
          <w:vertAlign w:val="subscript"/>
          <w:lang w:val="en-US"/>
        </w:rPr>
        <w:t>3(180)</w:t>
      </w:r>
      <w:r w:rsidRPr="00220FA8">
        <w:rPr>
          <w:vertAlign w:val="subscript"/>
          <w:lang w:val="en-US" w:eastAsia="ja-JP"/>
        </w:rPr>
        <w:t xml:space="preserve"> </w:t>
      </w:r>
      <w:r w:rsidRPr="00220FA8">
        <w:rPr>
          <w:lang w:val="en-US" w:eastAsia="ja-JP"/>
        </w:rPr>
        <w:t>as follows:</w:t>
      </w:r>
    </w:p>
    <w:p w:rsidR="0092284A" w:rsidRDefault="0092284A" w:rsidP="0092284A">
      <w:pPr>
        <w:pStyle w:val="Equation"/>
        <w:rPr>
          <w:lang w:val="en-US"/>
        </w:rPr>
      </w:pPr>
      <w:r>
        <w:rPr>
          <w:lang w:val="en-US"/>
        </w:rPr>
        <w:lastRenderedPageBreak/>
        <w:tab/>
      </w:r>
      <w:r>
        <w:rPr>
          <w:lang w:val="en-US"/>
        </w:rPr>
        <w:tab/>
      </w:r>
      <w:r>
        <w:rPr>
          <w:lang w:val="en-US"/>
        </w:rPr>
        <w:sym w:font="Symbol" w:char="F066"/>
      </w:r>
      <w:r w:rsidRPr="00220FA8">
        <w:rPr>
          <w:vertAlign w:val="subscript"/>
          <w:lang w:val="en-US"/>
        </w:rPr>
        <w:t>3(180)</w:t>
      </w:r>
      <w:r w:rsidRPr="00394703">
        <w:rPr>
          <w:szCs w:val="24"/>
          <w:lang w:val="en-US" w:eastAsia="ja-JP"/>
        </w:rPr>
        <w:t xml:space="preserve"> </w:t>
      </w:r>
      <w:r w:rsidRPr="00394703">
        <w:rPr>
          <w:szCs w:val="24"/>
          <w:lang w:val="en-US" w:eastAsia="ja-JP"/>
        </w:rPr>
        <w:sym w:font="Symbol" w:char="F03D"/>
      </w:r>
      <w:r w:rsidRPr="00394703">
        <w:rPr>
          <w:szCs w:val="24"/>
          <w:lang w:val="en-US" w:eastAsia="ja-JP"/>
        </w:rPr>
        <w:t xml:space="preserve"> </w:t>
      </w:r>
      <w:r w:rsidRPr="0092284A">
        <w:rPr>
          <w:position w:val="-40"/>
        </w:rPr>
        <w:object w:dxaOrig="1219" w:dyaOrig="780">
          <v:shape id="_x0000_i1189" type="#_x0000_t75" style="width:61.5pt;height:40.5pt" o:ole="" fillcolor="window">
            <v:imagedata r:id="rId342" o:title=""/>
          </v:shape>
          <o:OLEObject Type="Embed" ProgID="Equation.3" ShapeID="_x0000_i1189" DrawAspect="Content" ObjectID="_1399292351" r:id="rId343"/>
        </w:object>
      </w:r>
      <w:r w:rsidRPr="00673220">
        <w:rPr>
          <w:lang w:val="en-US"/>
        </w:rPr>
        <w:tab/>
        <w:t>(55)</w:t>
      </w:r>
    </w:p>
    <w:p w:rsidR="00C74FDB" w:rsidRPr="00220FA8" w:rsidRDefault="00C74FDB" w:rsidP="0092284A">
      <w:pPr>
        <w:rPr>
          <w:color w:val="000000"/>
          <w:lang w:val="en-US" w:eastAsia="ja-JP"/>
        </w:rPr>
      </w:pPr>
      <w:r w:rsidRPr="00220FA8">
        <w:rPr>
          <w:lang w:val="en-US"/>
        </w:rPr>
        <w:t xml:space="preserve">Since the difference of the patterns starts from the angle corresponding to </w:t>
      </w:r>
      <w:r w:rsidRPr="00220FA8">
        <w:rPr>
          <w:i/>
          <w:iCs/>
          <w:lang w:val="en-US"/>
        </w:rPr>
        <w:t>x</w:t>
      </w:r>
      <w:r w:rsidRPr="00220FA8">
        <w:rPr>
          <w:i/>
          <w:iCs/>
          <w:vertAlign w:val="subscript"/>
          <w:lang w:val="en-US"/>
        </w:rPr>
        <w:t>k</w:t>
      </w:r>
      <w:r w:rsidRPr="00220FA8">
        <w:rPr>
          <w:lang w:val="en-US"/>
        </w:rPr>
        <w:t xml:space="preserve"> for the frequency range 1-6 GHz (or the angle corresponding to </w:t>
      </w:r>
      <w:r w:rsidRPr="00220FA8">
        <w:rPr>
          <w:i/>
          <w:iCs/>
          <w:lang w:val="en-US"/>
        </w:rPr>
        <w:t>x</w:t>
      </w:r>
      <w:r w:rsidRPr="00220FA8">
        <w:rPr>
          <w:i/>
          <w:iCs/>
          <w:vertAlign w:val="subscript"/>
          <w:lang w:val="en-US" w:eastAsia="ja-JP"/>
        </w:rPr>
        <w:t>k</w:t>
      </w:r>
      <w:r w:rsidRPr="00220FA8">
        <w:rPr>
          <w:lang w:val="en-US"/>
        </w:rPr>
        <w:t xml:space="preserve">=1 for the frequency range 6-70 GHz), the azimuth angle at this point </w:t>
      </w:r>
      <w:r w:rsidRPr="004B57AD">
        <w:rPr>
          <w:color w:val="000000"/>
          <w:szCs w:val="24"/>
        </w:rPr>
        <w:sym w:font="Symbol" w:char="F06A"/>
      </w:r>
      <w:r w:rsidRPr="00220FA8">
        <w:rPr>
          <w:i/>
          <w:iCs/>
          <w:color w:val="000000"/>
          <w:vertAlign w:val="subscript"/>
          <w:lang w:val="en-US"/>
        </w:rPr>
        <w:t>th</w:t>
      </w:r>
      <w:r w:rsidRPr="00220FA8">
        <w:rPr>
          <w:color w:val="000000"/>
          <w:lang w:val="en-US"/>
        </w:rPr>
        <w:t xml:space="preserve"> is expressed as follows</w:t>
      </w:r>
      <w:r w:rsidRPr="00220FA8">
        <w:rPr>
          <w:color w:val="000000"/>
          <w:lang w:val="en-US" w:eastAsia="ja-JP"/>
        </w:rPr>
        <w:t xml:space="preserve"> (see equation (2a5)):</w:t>
      </w:r>
    </w:p>
    <w:p w:rsidR="00C74FDB" w:rsidRPr="00220FA8" w:rsidRDefault="00C74FDB" w:rsidP="0092284A">
      <w:pPr>
        <w:pStyle w:val="Equation"/>
        <w:rPr>
          <w:color w:val="000000"/>
          <w:lang w:val="en-US" w:eastAsia="ja-JP"/>
        </w:rPr>
      </w:pPr>
      <w:r w:rsidRPr="00220FA8">
        <w:rPr>
          <w:color w:val="000000"/>
          <w:lang w:val="en-US" w:eastAsia="ja-JP"/>
        </w:rPr>
        <w:tab/>
      </w:r>
      <w:r w:rsidRPr="00220FA8">
        <w:rPr>
          <w:color w:val="000000"/>
          <w:lang w:val="en-US" w:eastAsia="ja-JP"/>
        </w:rPr>
        <w:tab/>
      </w:r>
      <w:r w:rsidRPr="004B57AD">
        <w:rPr>
          <w:position w:val="-12"/>
        </w:rPr>
        <w:object w:dxaOrig="1260" w:dyaOrig="360">
          <v:shape id="_x0000_i1190" type="#_x0000_t75" style="width:60.75pt;height:18.75pt" o:ole="" fillcolor="window">
            <v:imagedata r:id="rId344" o:title=""/>
          </v:shape>
          <o:OLEObject Type="Embed" ProgID="Equation.3" ShapeID="_x0000_i1190" DrawAspect="Content" ObjectID="_1399292352" r:id="rId345"/>
        </w:object>
      </w:r>
      <w:r w:rsidRPr="00220FA8">
        <w:rPr>
          <w:lang w:val="en-US"/>
        </w:rPr>
        <w:t>           (for 1-6 GHz)</w:t>
      </w:r>
      <w:r w:rsidRPr="00220FA8">
        <w:rPr>
          <w:lang w:val="en-US"/>
        </w:rPr>
        <w:tab/>
        <w:t>(</w:t>
      </w:r>
      <w:r w:rsidR="0092284A">
        <w:rPr>
          <w:lang w:val="en-US"/>
        </w:rPr>
        <w:t>56</w:t>
      </w:r>
      <w:r w:rsidRPr="00220FA8">
        <w:rPr>
          <w:lang w:val="en-US"/>
        </w:rPr>
        <w:t>a)</w:t>
      </w:r>
    </w:p>
    <w:p w:rsidR="00C74FDB" w:rsidRPr="00220FA8" w:rsidRDefault="00C74FDB" w:rsidP="0092284A">
      <w:pPr>
        <w:pStyle w:val="Equation"/>
        <w:rPr>
          <w:lang w:val="en-US"/>
        </w:rPr>
      </w:pPr>
      <w:r w:rsidRPr="00220FA8">
        <w:rPr>
          <w:lang w:val="en-US" w:eastAsia="ja-JP"/>
        </w:rPr>
        <w:tab/>
      </w:r>
      <w:r w:rsidRPr="00220FA8">
        <w:rPr>
          <w:lang w:val="en-US" w:eastAsia="ja-JP"/>
        </w:rPr>
        <w:tab/>
      </w:r>
      <w:r w:rsidRPr="004B57AD">
        <w:rPr>
          <w:position w:val="-12"/>
        </w:rPr>
        <w:object w:dxaOrig="840" w:dyaOrig="360">
          <v:shape id="_x0000_i1191" type="#_x0000_t75" style="width:42.75pt;height:18.75pt" o:ole="" fillcolor="window">
            <v:imagedata r:id="rId346" o:title=""/>
          </v:shape>
          <o:OLEObject Type="Embed" ProgID="Equation.3" ShapeID="_x0000_i1191" DrawAspect="Content" ObjectID="_1399292353" r:id="rId347"/>
        </w:object>
      </w:r>
      <w:r w:rsidRPr="00220FA8">
        <w:rPr>
          <w:lang w:val="en-US"/>
        </w:rPr>
        <w:t>          </w:t>
      </w:r>
      <w:r w:rsidRPr="00220FA8">
        <w:rPr>
          <w:lang w:val="en-US" w:eastAsia="ja-JP"/>
        </w:rPr>
        <w:t>(</w:t>
      </w:r>
      <w:r w:rsidRPr="00220FA8">
        <w:rPr>
          <w:lang w:val="en-US"/>
        </w:rPr>
        <w:t xml:space="preserve">for 6-70 GHz) </w:t>
      </w:r>
      <w:r w:rsidRPr="00220FA8">
        <w:rPr>
          <w:lang w:val="en-US" w:eastAsia="ja-JP"/>
        </w:rPr>
        <w:tab/>
      </w:r>
      <w:r w:rsidRPr="00220FA8">
        <w:rPr>
          <w:lang w:val="en-US"/>
        </w:rPr>
        <w:t>(</w:t>
      </w:r>
      <w:r w:rsidR="0092284A">
        <w:rPr>
          <w:lang w:val="en-US"/>
        </w:rPr>
        <w:t>56</w:t>
      </w:r>
      <w:r w:rsidRPr="00220FA8">
        <w:rPr>
          <w:lang w:val="en-US"/>
        </w:rPr>
        <w:t>b)</w:t>
      </w:r>
    </w:p>
    <w:p w:rsidR="00C74FDB" w:rsidRPr="00220FA8" w:rsidRDefault="00C74FDB" w:rsidP="0092284A">
      <w:pPr>
        <w:rPr>
          <w:lang w:val="en-US"/>
        </w:rPr>
      </w:pPr>
      <w:r w:rsidRPr="00220FA8">
        <w:rPr>
          <w:lang w:val="en-US"/>
        </w:rPr>
        <w:t xml:space="preserve">The newly defined 3 dB beamwidth variable </w:t>
      </w:r>
      <w:r w:rsidR="00394703">
        <w:rPr>
          <w:lang w:val="en-US"/>
        </w:rPr>
        <w:sym w:font="Symbol" w:char="F06A"/>
      </w:r>
      <w:r w:rsidR="00394703" w:rsidRPr="00394703">
        <w:rPr>
          <w:vertAlign w:val="subscript"/>
          <w:lang w:val="en-US"/>
        </w:rPr>
        <w:t>3</w:t>
      </w:r>
      <w:r w:rsidRPr="00220FA8">
        <w:rPr>
          <w:vertAlign w:val="subscript"/>
          <w:lang w:val="en-US"/>
        </w:rPr>
        <w:t>m</w:t>
      </w:r>
      <w:r w:rsidRPr="00220FA8">
        <w:rPr>
          <w:lang w:val="en-US"/>
        </w:rPr>
        <w:t xml:space="preserve"> gradually changes from </w:t>
      </w:r>
      <w:r w:rsidR="00394703">
        <w:rPr>
          <w:lang w:val="en-US"/>
        </w:rPr>
        <w:sym w:font="Symbol" w:char="F06A"/>
      </w:r>
      <w:r w:rsidR="00394703" w:rsidRPr="00394703">
        <w:rPr>
          <w:vertAlign w:val="subscript"/>
          <w:lang w:val="en-US"/>
        </w:rPr>
        <w:t>3</w:t>
      </w:r>
      <w:r w:rsidRPr="00220FA8">
        <w:rPr>
          <w:lang w:val="en-US"/>
        </w:rPr>
        <w:t xml:space="preserve"> at ±</w:t>
      </w:r>
      <w:r w:rsidRPr="004B57AD">
        <w:rPr>
          <w:rFonts w:cs="MS PGothic"/>
          <w:color w:val="000000"/>
          <w:szCs w:val="24"/>
        </w:rPr>
        <w:sym w:font="Symbol" w:char="F06A"/>
      </w:r>
      <w:r w:rsidRPr="00220FA8">
        <w:rPr>
          <w:rFonts w:cs="MS PGothic"/>
          <w:i/>
          <w:iCs/>
          <w:color w:val="000000"/>
          <w:vertAlign w:val="subscript"/>
          <w:lang w:val="en-US"/>
        </w:rPr>
        <w:t>th</w:t>
      </w:r>
      <w:r w:rsidRPr="00220FA8">
        <w:rPr>
          <w:rFonts w:cs="MS PGothic"/>
          <w:color w:val="000000"/>
          <w:vertAlign w:val="subscript"/>
          <w:lang w:val="en-US"/>
        </w:rPr>
        <w:t xml:space="preserve"> </w:t>
      </w:r>
      <w:r w:rsidRPr="00220FA8">
        <w:rPr>
          <w:lang w:val="en-US"/>
        </w:rPr>
        <w:t xml:space="preserve">to </w:t>
      </w:r>
      <w:r w:rsidR="00394703">
        <w:rPr>
          <w:lang w:val="en-US"/>
        </w:rPr>
        <w:sym w:font="Symbol" w:char="F066"/>
      </w:r>
      <w:r w:rsidRPr="00220FA8">
        <w:rPr>
          <w:vertAlign w:val="subscript"/>
          <w:lang w:val="en-US"/>
        </w:rPr>
        <w:t>3(180)</w:t>
      </w:r>
      <w:r w:rsidR="00394703" w:rsidRPr="00220FA8">
        <w:rPr>
          <w:color w:val="000000"/>
          <w:lang w:val="en-US"/>
        </w:rPr>
        <w:t xml:space="preserve"> </w:t>
      </w:r>
      <w:r w:rsidRPr="00220FA8">
        <w:rPr>
          <w:color w:val="000000"/>
          <w:lang w:val="en-US"/>
        </w:rPr>
        <w:t>at the azimuth angle of</w:t>
      </w:r>
      <w:r w:rsidRPr="00220FA8">
        <w:rPr>
          <w:lang w:val="en-US"/>
        </w:rPr>
        <w:t xml:space="preserve"> ±180°</w:t>
      </w:r>
      <w:r w:rsidRPr="00220FA8">
        <w:rPr>
          <w:color w:val="000000"/>
          <w:lang w:val="en-US"/>
        </w:rPr>
        <w:t xml:space="preserve">. </w:t>
      </w:r>
      <w:r w:rsidRPr="00220FA8">
        <w:rPr>
          <w:lang w:val="en-US"/>
        </w:rPr>
        <w:t>Given that the changing locus is a part of ellipse, the difference between azimuth angles of</w:t>
      </w:r>
      <w:r w:rsidR="00394703">
        <w:rPr>
          <w:lang w:val="en-US"/>
        </w:rPr>
        <w:t xml:space="preserve"> |</w:t>
      </w:r>
      <w:r w:rsidR="00394703">
        <w:rPr>
          <w:lang w:val="en-US"/>
        </w:rPr>
        <w:sym w:font="Symbol" w:char="F06A"/>
      </w:r>
      <w:r w:rsidR="00394703">
        <w:rPr>
          <w:lang w:val="en-US"/>
        </w:rPr>
        <w:t>|</w:t>
      </w:r>
      <w:r w:rsidRPr="00220FA8">
        <w:rPr>
          <w:lang w:val="en-US"/>
        </w:rPr>
        <w:t xml:space="preserve"> and </w:t>
      </w:r>
      <w:r w:rsidRPr="004B57AD">
        <w:rPr>
          <w:rFonts w:cs="MS PGothic"/>
          <w:color w:val="000000"/>
          <w:szCs w:val="24"/>
        </w:rPr>
        <w:sym w:font="Symbol" w:char="F06A"/>
      </w:r>
      <w:r w:rsidRPr="00220FA8">
        <w:rPr>
          <w:rFonts w:cs="MS PGothic"/>
          <w:color w:val="000000"/>
          <w:vertAlign w:val="subscript"/>
          <w:lang w:val="en-US"/>
        </w:rPr>
        <w:t>th</w:t>
      </w:r>
      <w:r w:rsidRPr="00220FA8">
        <w:rPr>
          <w:lang w:val="en-US"/>
        </w:rPr>
        <w:t xml:space="preserve">is compressed by the factor of 90/(180 − </w:t>
      </w:r>
      <w:r w:rsidRPr="004B57AD">
        <w:rPr>
          <w:rFonts w:cs="MS PGothic"/>
          <w:color w:val="000000"/>
          <w:szCs w:val="24"/>
        </w:rPr>
        <w:sym w:font="Symbol" w:char="F06A"/>
      </w:r>
      <w:r w:rsidRPr="00220FA8">
        <w:rPr>
          <w:rFonts w:cs="MS PGothic"/>
          <w:color w:val="000000"/>
          <w:vertAlign w:val="subscript"/>
          <w:lang w:val="en-US"/>
        </w:rPr>
        <w:t>th</w:t>
      </w:r>
      <w:r w:rsidRPr="00220FA8">
        <w:rPr>
          <w:color w:val="000000"/>
          <w:lang w:val="en-US"/>
        </w:rPr>
        <w:t>) as shown in Fig. </w:t>
      </w:r>
      <w:r w:rsidR="0092284A">
        <w:rPr>
          <w:color w:val="000000"/>
          <w:lang w:val="en-US"/>
        </w:rPr>
        <w:t>23</w:t>
      </w:r>
      <w:r w:rsidRPr="00220FA8">
        <w:rPr>
          <w:color w:val="000000"/>
          <w:lang w:val="en-US"/>
        </w:rPr>
        <w:t xml:space="preserve">. Then </w:t>
      </w:r>
      <w:r w:rsidRPr="004B57AD">
        <w:rPr>
          <w:rFonts w:cs="MS PGothic"/>
          <w:color w:val="000000"/>
          <w:szCs w:val="24"/>
        </w:rPr>
        <w:sym w:font="Symbol" w:char="F06A"/>
      </w:r>
      <w:r w:rsidRPr="00220FA8">
        <w:rPr>
          <w:vertAlign w:val="subscript"/>
          <w:lang w:val="en-US"/>
        </w:rPr>
        <w:t>3m</w:t>
      </w:r>
      <w:r w:rsidRPr="00220FA8">
        <w:rPr>
          <w:lang w:val="en-US"/>
        </w:rPr>
        <w:t xml:space="preserve"> is </w:t>
      </w:r>
      <w:r w:rsidRPr="00220FA8">
        <w:rPr>
          <w:lang w:val="en-US" w:eastAsia="ja-JP"/>
        </w:rPr>
        <w:t xml:space="preserve">generally </w:t>
      </w:r>
      <w:r w:rsidRPr="00220FA8">
        <w:rPr>
          <w:lang w:val="en-US"/>
        </w:rPr>
        <w:t>expressed by the following equation:</w:t>
      </w:r>
    </w:p>
    <w:p w:rsidR="0092284A" w:rsidRPr="00673220" w:rsidRDefault="0092284A" w:rsidP="006D1B32">
      <w:pPr>
        <w:pStyle w:val="Equation"/>
        <w:rPr>
          <w:lang w:val="en-US"/>
        </w:rPr>
      </w:pPr>
      <w:r w:rsidRPr="00673220">
        <w:rPr>
          <w:lang w:val="en-US"/>
        </w:rPr>
        <w:tab/>
      </w:r>
      <w:r w:rsidRPr="00673220">
        <w:rPr>
          <w:lang w:val="en-US"/>
        </w:rPr>
        <w:tab/>
      </w:r>
      <w:r w:rsidR="006D1B32" w:rsidRPr="006D1B32">
        <w:rPr>
          <w:position w:val="-154"/>
        </w:rPr>
        <w:object w:dxaOrig="5500" w:dyaOrig="1920">
          <v:shape id="_x0000_i1192" type="#_x0000_t75" style="width:264pt;height:90pt" o:ole="">
            <v:imagedata r:id="rId348" o:title=""/>
          </v:shape>
          <o:OLEObject Type="Embed" ProgID="Equation.3" ShapeID="_x0000_i1192" DrawAspect="Content" ObjectID="_1399292354" r:id="rId349"/>
        </w:object>
      </w:r>
      <w:r w:rsidR="006D1B32" w:rsidRPr="00673220">
        <w:rPr>
          <w:lang w:val="en-US"/>
        </w:rPr>
        <w:t>     </w:t>
      </w:r>
      <w:r w:rsidRPr="00673220">
        <w:rPr>
          <w:lang w:val="en-US"/>
        </w:rPr>
        <w:t>for</w:t>
      </w:r>
      <w:r w:rsidR="006D1B32" w:rsidRPr="00673220">
        <w:rPr>
          <w:lang w:val="en-US"/>
        </w:rPr>
        <w:t>     </w:t>
      </w:r>
      <w:r w:rsidRPr="0092284A">
        <w:rPr>
          <w:position w:val="-14"/>
        </w:rPr>
        <w:object w:dxaOrig="1500" w:dyaOrig="400">
          <v:shape id="_x0000_i1193" type="#_x0000_t75" style="width:73.5pt;height:20.25pt" o:ole="">
            <v:imagedata r:id="rId350" o:title=""/>
          </v:shape>
          <o:OLEObject Type="Embed" ProgID="Equation.3" ShapeID="_x0000_i1193" DrawAspect="Content" ObjectID="_1399292355" r:id="rId351"/>
        </w:object>
      </w:r>
      <w:r w:rsidRPr="00673220">
        <w:rPr>
          <w:lang w:val="en-US"/>
        </w:rPr>
        <w:tab/>
        <w:t>(</w:t>
      </w:r>
      <w:r w:rsidR="006D1B32" w:rsidRPr="00673220">
        <w:rPr>
          <w:lang w:val="en-US"/>
        </w:rPr>
        <w:t>57</w:t>
      </w:r>
      <w:r w:rsidRPr="00673220">
        <w:rPr>
          <w:lang w:val="en-US"/>
        </w:rPr>
        <w:t>)</w:t>
      </w:r>
    </w:p>
    <w:p w:rsidR="00C74FDB" w:rsidRPr="00220FA8" w:rsidRDefault="00C74FDB" w:rsidP="006D1B32">
      <w:pPr>
        <w:pStyle w:val="FigureNo"/>
        <w:rPr>
          <w:lang w:val="en-US"/>
        </w:rPr>
      </w:pPr>
      <w:r w:rsidRPr="00220FA8">
        <w:rPr>
          <w:lang w:val="en-US"/>
        </w:rPr>
        <w:t xml:space="preserve">Figure </w:t>
      </w:r>
      <w:r w:rsidR="006D1B32">
        <w:rPr>
          <w:lang w:val="en-US"/>
        </w:rPr>
        <w:t>23</w:t>
      </w:r>
    </w:p>
    <w:p w:rsidR="00C74FDB" w:rsidRPr="00220FA8" w:rsidRDefault="00C74FDB" w:rsidP="00C74FDB">
      <w:pPr>
        <w:pStyle w:val="Figuretitle"/>
        <w:rPr>
          <w:lang w:val="en-US" w:eastAsia="ja-JP"/>
        </w:rPr>
      </w:pPr>
      <w:r w:rsidRPr="00220FA8">
        <w:rPr>
          <w:lang w:val="en-US"/>
        </w:rPr>
        <w:t>Determining the compression factor for the ellipse equation</w:t>
      </w:r>
    </w:p>
    <w:p w:rsidR="00C74FDB" w:rsidRPr="00394703" w:rsidRDefault="00AA4ECA" w:rsidP="00C74FDB">
      <w:pPr>
        <w:jc w:val="center"/>
        <w:rPr>
          <w:lang w:val="en-US" w:eastAsia="ja-JP"/>
        </w:rPr>
      </w:pPr>
      <w:r>
        <w:rPr>
          <w:lang w:val="en-US" w:eastAsia="ja-JP"/>
        </w:rPr>
        <w:object w:dxaOrig="9418" w:dyaOrig="5368">
          <v:shape id="_x0000_i1194" type="#_x0000_t75" style="width:348pt;height:198pt" o:ole="">
            <v:imagedata r:id="rId352" o:title=""/>
          </v:shape>
          <o:OLEObject Type="Embed" ProgID="CorelDRAW.Graphic.14" ShapeID="_x0000_i1194" DrawAspect="Content" ObjectID="_1399292356" r:id="rId353"/>
        </w:object>
      </w:r>
    </w:p>
    <w:p w:rsidR="00C74FDB" w:rsidRPr="00394703" w:rsidRDefault="00C74FDB" w:rsidP="00C74FDB">
      <w:pPr>
        <w:rPr>
          <w:lang w:val="en-US"/>
        </w:rPr>
      </w:pPr>
    </w:p>
    <w:p w:rsidR="00C74FDB" w:rsidRPr="00220FA8" w:rsidRDefault="00C74FDB" w:rsidP="006D1B32">
      <w:pPr>
        <w:rPr>
          <w:lang w:val="en-US"/>
        </w:rPr>
      </w:pPr>
      <w:r w:rsidRPr="00220FA8">
        <w:rPr>
          <w:lang w:val="en-US"/>
        </w:rPr>
        <w:t xml:space="preserve">Since the value of </w:t>
      </w:r>
      <w:r w:rsidR="00394703">
        <w:rPr>
          <w:lang w:val="en-US"/>
        </w:rPr>
        <w:sym w:font="Symbol" w:char="F06A"/>
      </w:r>
      <w:r w:rsidRPr="00220FA8">
        <w:rPr>
          <w:vertAlign w:val="subscript"/>
          <w:lang w:val="en-US"/>
        </w:rPr>
        <w:t xml:space="preserve">3m </w:t>
      </w:r>
      <w:r w:rsidRPr="00220FA8">
        <w:rPr>
          <w:lang w:val="en-US"/>
        </w:rPr>
        <w:t>in the range</w:t>
      </w:r>
      <w:r w:rsidRPr="004B57AD">
        <w:rPr>
          <w:position w:val="-12"/>
        </w:rPr>
        <w:object w:dxaOrig="1260" w:dyaOrig="360">
          <v:shape id="_x0000_i1195" type="#_x0000_t75" style="width:61.5pt;height:17.25pt" o:ole="">
            <v:imagedata r:id="rId354" o:title=""/>
          </v:shape>
          <o:OLEObject Type="Embed" ProgID="Equation.3" ShapeID="_x0000_i1195" DrawAspect="Content" ObjectID="_1399292357" r:id="rId355"/>
        </w:object>
      </w:r>
      <w:r w:rsidRPr="00220FA8">
        <w:rPr>
          <w:lang w:val="en-US"/>
        </w:rPr>
        <w:t xml:space="preserve"> is described as equation (</w:t>
      </w:r>
      <w:r w:rsidR="006D1B32">
        <w:rPr>
          <w:lang w:val="en-US"/>
        </w:rPr>
        <w:t>57</w:t>
      </w:r>
      <w:r w:rsidRPr="00220FA8">
        <w:rPr>
          <w:lang w:val="en-US"/>
        </w:rPr>
        <w:t xml:space="preserve">), a consequential modification to equation (2a3) in </w:t>
      </w:r>
      <w:r w:rsidRPr="00220FA8">
        <w:rPr>
          <w:i/>
          <w:lang w:val="en-US"/>
        </w:rPr>
        <w:t>recommends</w:t>
      </w:r>
      <w:r w:rsidRPr="00220FA8">
        <w:rPr>
          <w:lang w:val="en-US"/>
        </w:rPr>
        <w:t xml:space="preserve"> 3.1 is required as follows:</w:t>
      </w:r>
    </w:p>
    <w:p w:rsidR="00C74FDB" w:rsidRPr="006D1B32" w:rsidRDefault="00C74FDB" w:rsidP="006D1B32">
      <w:pPr>
        <w:pStyle w:val="Equation"/>
        <w:rPr>
          <w:lang w:val="en-US"/>
        </w:rPr>
      </w:pPr>
      <w:r w:rsidRPr="00220FA8">
        <w:rPr>
          <w:lang w:val="en-US"/>
        </w:rPr>
        <w:tab/>
      </w:r>
      <w:r w:rsidRPr="00220FA8">
        <w:rPr>
          <w:lang w:val="en-US"/>
        </w:rPr>
        <w:tab/>
      </w:r>
      <w:r w:rsidR="006D1B32" w:rsidRPr="006D1B32">
        <w:rPr>
          <w:position w:val="-80"/>
        </w:rPr>
        <w:object w:dxaOrig="2780" w:dyaOrig="1180">
          <v:shape id="_x0000_i1196" type="#_x0000_t75" style="width:138.75pt;height:58.5pt" o:ole="">
            <v:imagedata r:id="rId356" o:title=""/>
          </v:shape>
          <o:OLEObject Type="Embed" ProgID="Equation.3" ShapeID="_x0000_i1196" DrawAspect="Content" ObjectID="_1399292358" r:id="rId357"/>
        </w:object>
      </w:r>
      <w:r w:rsidR="006D1B32">
        <w:rPr>
          <w:rFonts w:ascii="MS Mincho" w:hAnsi="MS Mincho"/>
          <w:lang w:val="en-US" w:eastAsia="ja-JP"/>
        </w:rPr>
        <w:t>     </w:t>
      </w:r>
      <w:r w:rsidRPr="006D1B32">
        <w:rPr>
          <w:lang w:val="en-US" w:eastAsia="ja-JP"/>
        </w:rPr>
        <w:t>for</w:t>
      </w:r>
      <w:r w:rsidR="006D1B32">
        <w:rPr>
          <w:lang w:val="en-US" w:eastAsia="ja-JP"/>
        </w:rPr>
        <w:t>     </w:t>
      </w:r>
      <w:r w:rsidR="006D1B32" w:rsidRPr="006D1B32">
        <w:rPr>
          <w:position w:val="-10"/>
        </w:rPr>
        <w:object w:dxaOrig="1260" w:dyaOrig="320">
          <v:shape id="_x0000_i1197" type="#_x0000_t75" style="width:61.5pt;height:15pt" o:ole="">
            <v:imagedata r:id="rId358" o:title=""/>
          </v:shape>
          <o:OLEObject Type="Embed" ProgID="Equation.3" ShapeID="_x0000_i1197" DrawAspect="Content" ObjectID="_1399292359" r:id="rId359"/>
        </w:object>
      </w:r>
      <w:r w:rsidRPr="006D1B32">
        <w:rPr>
          <w:lang w:val="en-US"/>
        </w:rPr>
        <w:tab/>
        <w:t>(</w:t>
      </w:r>
      <w:r w:rsidR="006D1B32">
        <w:rPr>
          <w:lang w:val="en-US"/>
        </w:rPr>
        <w:t>58</w:t>
      </w:r>
      <w:r w:rsidRPr="006D1B32">
        <w:rPr>
          <w:lang w:val="en-US"/>
        </w:rPr>
        <w:t>)</w:t>
      </w:r>
    </w:p>
    <w:p w:rsidR="00C74FDB" w:rsidRPr="00220FA8" w:rsidRDefault="00C74FDB" w:rsidP="00AA4ECA">
      <w:pPr>
        <w:keepNext/>
        <w:keepLines/>
        <w:spacing w:beforeLines="50" w:line="300" w:lineRule="exact"/>
        <w:rPr>
          <w:lang w:val="en-US" w:eastAsia="ja-JP"/>
        </w:rPr>
      </w:pPr>
      <w:r w:rsidRPr="00220FA8">
        <w:rPr>
          <w:lang w:val="en-US" w:eastAsia="ja-JP"/>
        </w:rPr>
        <w:lastRenderedPageBreak/>
        <w:t>where:</w:t>
      </w:r>
    </w:p>
    <w:p w:rsidR="00C74FDB" w:rsidRPr="00220FA8" w:rsidRDefault="00C74FDB" w:rsidP="00AA4ECA">
      <w:pPr>
        <w:pStyle w:val="Equation"/>
        <w:keepNext/>
        <w:keepLines/>
        <w:spacing w:before="50"/>
        <w:rPr>
          <w:lang w:val="en-US" w:eastAsia="ja-JP"/>
        </w:rPr>
      </w:pPr>
      <w:r w:rsidRPr="00220FA8">
        <w:rPr>
          <w:lang w:val="en-US" w:eastAsia="ja-JP"/>
        </w:rPr>
        <w:tab/>
      </w:r>
      <w:r w:rsidRPr="00220FA8">
        <w:rPr>
          <w:lang w:val="en-US" w:eastAsia="ja-JP"/>
        </w:rPr>
        <w:tab/>
      </w:r>
      <w:r w:rsidR="006D1B32" w:rsidRPr="004B57AD">
        <w:rPr>
          <w:position w:val="-12"/>
        </w:rPr>
        <w:object w:dxaOrig="940" w:dyaOrig="360">
          <v:shape id="_x0000_i1198" type="#_x0000_t75" style="width:46.5pt;height:18.75pt" o:ole="">
            <v:imagedata r:id="rId360" o:title=""/>
          </v:shape>
          <o:OLEObject Type="Embed" ProgID="Equation.3" ShapeID="_x0000_i1198" DrawAspect="Content" ObjectID="_1399292360" r:id="rId361"/>
        </w:object>
      </w:r>
      <w:r w:rsidRPr="00220FA8">
        <w:rPr>
          <w:lang w:val="en-US"/>
        </w:rPr>
        <w:t xml:space="preserve">               </w:t>
      </w:r>
      <w:r w:rsidRPr="00220FA8">
        <w:rPr>
          <w:lang w:val="en-US" w:eastAsia="ja-JP"/>
        </w:rPr>
        <w:t xml:space="preserve">for   </w:t>
      </w:r>
      <w:r w:rsidR="006D1B32" w:rsidRPr="004B57AD">
        <w:rPr>
          <w:position w:val="-12"/>
        </w:rPr>
        <w:object w:dxaOrig="1219" w:dyaOrig="360">
          <v:shape id="_x0000_i1199" type="#_x0000_t75" style="width:57.75pt;height:18.75pt" o:ole="">
            <v:imagedata r:id="rId362" o:title=""/>
          </v:shape>
          <o:OLEObject Type="Embed" ProgID="Equation.3" ShapeID="_x0000_i1199" DrawAspect="Content" ObjectID="_1399292361" r:id="rId363"/>
        </w:object>
      </w:r>
    </w:p>
    <w:p w:rsidR="00C74FDB" w:rsidRPr="00220FA8" w:rsidRDefault="00C74FDB" w:rsidP="00394703">
      <w:pPr>
        <w:rPr>
          <w:lang w:val="en-US"/>
        </w:rPr>
      </w:pPr>
      <w:r w:rsidRPr="00220FA8">
        <w:rPr>
          <w:lang w:val="en-US"/>
        </w:rPr>
        <w:t>Furthermore, within the angle</w:t>
      </w:r>
      <w:r w:rsidR="00394703">
        <w:rPr>
          <w:lang w:val="en-US"/>
        </w:rPr>
        <w:t xml:space="preserve"> </w:t>
      </w:r>
      <w:r w:rsidR="00394703">
        <w:rPr>
          <w:lang w:val="en-US"/>
        </w:rPr>
        <w:sym w:font="Symbol" w:char="F079"/>
      </w:r>
      <w:r w:rsidRPr="00220FA8">
        <w:rPr>
          <w:lang w:val="en-US"/>
        </w:rPr>
        <w:t xml:space="preserve"> </w:t>
      </w:r>
      <w:r w:rsidRPr="00220FA8">
        <w:rPr>
          <w:rFonts w:eastAsia="MS Gothic"/>
          <w:color w:val="000000"/>
          <w:lang w:val="en-US"/>
        </w:rPr>
        <w:t xml:space="preserve">between </w:t>
      </w:r>
      <w:r w:rsidRPr="00220FA8">
        <w:rPr>
          <w:lang w:val="en-US"/>
        </w:rPr>
        <w:t>90° and 180° in the elevation plane</w:t>
      </w:r>
      <w:r w:rsidRPr="00220FA8">
        <w:rPr>
          <w:lang w:val="en-US" w:eastAsia="ja-JP"/>
        </w:rPr>
        <w:t xml:space="preserve"> (in this case </w:t>
      </w:r>
      <w:r w:rsidR="00394703">
        <w:rPr>
          <w:lang w:val="en-US" w:eastAsia="ja-JP"/>
        </w:rPr>
        <w:sym w:font="Symbol" w:char="F071"/>
      </w:r>
      <w:r w:rsidRPr="00220FA8">
        <w:rPr>
          <w:lang w:val="en-US" w:eastAsia="ja-JP"/>
        </w:rPr>
        <w:t> = 180 − </w:t>
      </w:r>
      <w:r w:rsidR="00394703">
        <w:rPr>
          <w:lang w:val="en-US" w:eastAsia="ja-JP"/>
        </w:rPr>
        <w:sym w:font="Symbol" w:char="F079"/>
      </w:r>
      <w:r w:rsidRPr="00220FA8">
        <w:rPr>
          <w:lang w:val="en-US" w:eastAsia="ja-JP"/>
        </w:rPr>
        <w:t>)</w:t>
      </w:r>
      <w:r w:rsidRPr="00220FA8">
        <w:rPr>
          <w:lang w:val="en-US"/>
        </w:rPr>
        <w:t xml:space="preserve">, the following new variable </w:t>
      </w:r>
      <w:r w:rsidR="00394703">
        <w:rPr>
          <w:lang w:val="en-US"/>
        </w:rPr>
        <w:sym w:font="Symbol" w:char="F071"/>
      </w:r>
      <w:r w:rsidR="00394703" w:rsidRPr="00394703">
        <w:rPr>
          <w:vertAlign w:val="subscript"/>
          <w:lang w:val="en-US"/>
        </w:rPr>
        <w:t>3</w:t>
      </w:r>
      <w:r w:rsidRPr="00220FA8">
        <w:rPr>
          <w:i/>
          <w:iCs/>
          <w:vertAlign w:val="subscript"/>
          <w:lang w:val="en-US"/>
        </w:rPr>
        <w:t>m</w:t>
      </w:r>
      <w:r w:rsidRPr="00220FA8">
        <w:rPr>
          <w:lang w:val="en-US"/>
        </w:rPr>
        <w:t xml:space="preserve"> is defined which gradually changes from </w:t>
      </w:r>
      <w:r w:rsidR="00394703">
        <w:rPr>
          <w:lang w:val="en-US"/>
        </w:rPr>
        <w:sym w:font="Symbol" w:char="F071"/>
      </w:r>
      <w:r w:rsidR="00394703" w:rsidRPr="00394703">
        <w:rPr>
          <w:vertAlign w:val="subscript"/>
          <w:lang w:val="en-US"/>
        </w:rPr>
        <w:t>3</w:t>
      </w:r>
      <w:r w:rsidRPr="00220FA8">
        <w:rPr>
          <w:lang w:val="en-US"/>
        </w:rPr>
        <w:t xml:space="preserve"> at 90° to </w:t>
      </w:r>
      <w:r w:rsidR="00394703">
        <w:rPr>
          <w:lang w:val="en-US"/>
        </w:rPr>
        <w:sym w:font="Symbol" w:char="F066"/>
      </w:r>
      <w:r w:rsidRPr="00220FA8">
        <w:rPr>
          <w:vertAlign w:val="subscript"/>
          <w:lang w:val="en-US"/>
        </w:rPr>
        <w:t>3(180)</w:t>
      </w:r>
      <w:r w:rsidRPr="00220FA8">
        <w:rPr>
          <w:lang w:val="en-US" w:eastAsia="ja-JP"/>
        </w:rPr>
        <w:t xml:space="preserve"> at </w:t>
      </w:r>
      <w:r w:rsidRPr="00220FA8">
        <w:rPr>
          <w:lang w:val="en-US"/>
        </w:rPr>
        <w:t xml:space="preserve">180°. Given that the changing locus is a part of ellipse, </w:t>
      </w:r>
      <w:r w:rsidR="00394703">
        <w:rPr>
          <w:lang w:val="en-US"/>
        </w:rPr>
        <w:sym w:font="Symbol" w:char="F071"/>
      </w:r>
      <w:r w:rsidRPr="00220FA8">
        <w:rPr>
          <w:vertAlign w:val="subscript"/>
          <w:lang w:val="en-US"/>
        </w:rPr>
        <w:t>3</w:t>
      </w:r>
      <w:r w:rsidRPr="00220FA8">
        <w:rPr>
          <w:i/>
          <w:iCs/>
          <w:vertAlign w:val="subscript"/>
          <w:lang w:val="en-US"/>
        </w:rPr>
        <w:t>m</w:t>
      </w:r>
      <w:r w:rsidRPr="00220FA8">
        <w:rPr>
          <w:lang w:val="en-US"/>
        </w:rPr>
        <w:t xml:space="preserve"> is generally expressed by the following equation (it is noted that, in </w:t>
      </w:r>
      <w:r w:rsidRPr="00220FA8">
        <w:rPr>
          <w:lang w:val="en-US" w:eastAsia="ja-JP"/>
        </w:rPr>
        <w:t xml:space="preserve">the case of </w:t>
      </w:r>
      <w:r w:rsidR="00394703">
        <w:rPr>
          <w:lang w:val="en-US" w:eastAsia="ja-JP"/>
        </w:rPr>
        <w:sym w:font="Symbol" w:char="F066"/>
      </w:r>
      <w:r w:rsidRPr="00220FA8">
        <w:rPr>
          <w:vertAlign w:val="subscript"/>
          <w:lang w:val="en-US"/>
        </w:rPr>
        <w:t>3(180)</w:t>
      </w:r>
      <w:r w:rsidR="00394703" w:rsidRPr="00394703">
        <w:rPr>
          <w:lang w:val="en-US"/>
        </w:rPr>
        <w:t xml:space="preserve"> </w:t>
      </w:r>
      <w:r w:rsidR="00394703">
        <w:rPr>
          <w:lang w:val="en-US"/>
        </w:rPr>
        <w:sym w:font="Symbol" w:char="F03D"/>
      </w:r>
      <w:r w:rsidR="00394703">
        <w:rPr>
          <w:lang w:val="en-US"/>
        </w:rPr>
        <w:t xml:space="preserve"> </w:t>
      </w:r>
      <w:r w:rsidR="00394703">
        <w:rPr>
          <w:lang w:val="en-US"/>
        </w:rPr>
        <w:sym w:font="Symbol" w:char="F071"/>
      </w:r>
      <w:r w:rsidR="00394703" w:rsidRPr="00394703">
        <w:rPr>
          <w:vertAlign w:val="subscript"/>
          <w:lang w:val="en-US"/>
        </w:rPr>
        <w:t>3</w:t>
      </w:r>
      <w:r w:rsidR="00394703">
        <w:rPr>
          <w:lang w:val="en-US"/>
        </w:rPr>
        <w:t xml:space="preserve">, </w:t>
      </w:r>
      <w:r w:rsidR="00394703">
        <w:rPr>
          <w:lang w:val="en-US"/>
        </w:rPr>
        <w:sym w:font="Symbol" w:char="F071"/>
      </w:r>
      <w:r w:rsidRPr="00220FA8">
        <w:rPr>
          <w:vertAlign w:val="subscript"/>
          <w:lang w:val="en-US"/>
        </w:rPr>
        <w:t>3</w:t>
      </w:r>
      <w:r w:rsidRPr="00220FA8">
        <w:rPr>
          <w:i/>
          <w:iCs/>
          <w:vertAlign w:val="subscript"/>
          <w:lang w:val="en-US"/>
        </w:rPr>
        <w:t>m</w:t>
      </w:r>
      <w:r w:rsidRPr="00220FA8">
        <w:rPr>
          <w:lang w:val="en-US"/>
        </w:rPr>
        <w:t xml:space="preserve"> is a constant value </w:t>
      </w:r>
      <w:r w:rsidR="00394703">
        <w:rPr>
          <w:lang w:val="en-US"/>
        </w:rPr>
        <w:sym w:font="Symbol" w:char="F071"/>
      </w:r>
      <w:r w:rsidR="00394703" w:rsidRPr="00394703">
        <w:rPr>
          <w:vertAlign w:val="subscript"/>
          <w:lang w:val="en-US"/>
        </w:rPr>
        <w:t>3</w:t>
      </w:r>
      <w:r w:rsidRPr="00220FA8">
        <w:rPr>
          <w:lang w:val="en-US"/>
        </w:rPr>
        <w:t>):</w:t>
      </w:r>
    </w:p>
    <w:p w:rsidR="00C74FDB" w:rsidRPr="00220FA8" w:rsidRDefault="00C74FDB" w:rsidP="006D1B32">
      <w:pPr>
        <w:pStyle w:val="Equation"/>
        <w:rPr>
          <w:lang w:val="en-US"/>
        </w:rPr>
      </w:pPr>
      <w:r w:rsidRPr="00220FA8">
        <w:rPr>
          <w:lang w:val="en-US"/>
        </w:rPr>
        <w:tab/>
      </w:r>
      <w:r w:rsidRPr="00220FA8">
        <w:rPr>
          <w:lang w:val="en-US"/>
        </w:rPr>
        <w:tab/>
      </w:r>
      <w:r w:rsidR="006D1B32" w:rsidRPr="006D1B32">
        <w:rPr>
          <w:position w:val="-88"/>
        </w:rPr>
        <w:object w:dxaOrig="2940" w:dyaOrig="1260">
          <v:shape id="_x0000_i1200" type="#_x0000_t75" style="width:147.75pt;height:62.25pt" o:ole="">
            <v:imagedata r:id="rId364" o:title=""/>
          </v:shape>
          <o:OLEObject Type="Embed" ProgID="Equation.3" ShapeID="_x0000_i1200" DrawAspect="Content" ObjectID="_1399292362" r:id="rId365"/>
        </w:object>
      </w:r>
      <w:r w:rsidRPr="00220FA8">
        <w:rPr>
          <w:rFonts w:ascii="MS Mincho" w:hAnsi="MS Mincho"/>
          <w:lang w:val="en-US" w:eastAsia="ja-JP"/>
        </w:rPr>
        <w:t xml:space="preserve">    </w:t>
      </w:r>
      <w:r w:rsidRPr="00220FA8">
        <w:rPr>
          <w:rFonts w:asciiTheme="majorBidi" w:hAnsiTheme="majorBidi" w:cstheme="majorBidi"/>
          <w:lang w:val="en-US" w:eastAsia="ja-JP"/>
        </w:rPr>
        <w:t xml:space="preserve">for   </w:t>
      </w:r>
      <w:r w:rsidR="006D1B32" w:rsidRPr="004B57AD">
        <w:rPr>
          <w:position w:val="-10"/>
        </w:rPr>
        <w:object w:dxaOrig="1480" w:dyaOrig="320">
          <v:shape id="_x0000_i1201" type="#_x0000_t75" style="width:73.5pt;height:15.75pt" o:ole="">
            <v:imagedata r:id="rId366" o:title=""/>
          </v:shape>
          <o:OLEObject Type="Embed" ProgID="Equation.3" ShapeID="_x0000_i1201" DrawAspect="Content" ObjectID="_1399292363" r:id="rId367"/>
        </w:object>
      </w:r>
      <w:r w:rsidRPr="00220FA8">
        <w:rPr>
          <w:lang w:val="en-US"/>
        </w:rPr>
        <w:tab/>
        <w:t>(</w:t>
      </w:r>
      <w:r w:rsidR="006D1B32">
        <w:rPr>
          <w:lang w:val="en-US"/>
        </w:rPr>
        <w:t>59</w:t>
      </w:r>
      <w:r w:rsidRPr="00220FA8">
        <w:rPr>
          <w:lang w:val="en-US"/>
        </w:rPr>
        <w:t>)</w:t>
      </w:r>
    </w:p>
    <w:p w:rsidR="00C74FDB" w:rsidRPr="00220FA8" w:rsidRDefault="00C74FDB" w:rsidP="00394703">
      <w:pPr>
        <w:rPr>
          <w:lang w:val="en-US"/>
        </w:rPr>
      </w:pPr>
      <w:r w:rsidRPr="00220FA8">
        <w:rPr>
          <w:lang w:val="en-US" w:eastAsia="ja-JP"/>
        </w:rPr>
        <w:t>In the same manner</w:t>
      </w:r>
      <w:r w:rsidRPr="00220FA8">
        <w:rPr>
          <w:lang w:val="en-US"/>
        </w:rPr>
        <w:t>, taking into account equation (A</w:t>
      </w:r>
      <w:r w:rsidRPr="00220FA8">
        <w:rPr>
          <w:lang w:val="en-US" w:eastAsia="ja-JP"/>
        </w:rPr>
        <w:t>8</w:t>
      </w:r>
      <w:r w:rsidRPr="00220FA8">
        <w:rPr>
          <w:lang w:val="en-US"/>
        </w:rPr>
        <w:t>-</w:t>
      </w:r>
      <w:r w:rsidRPr="00220FA8">
        <w:rPr>
          <w:lang w:val="en-US" w:eastAsia="ja-JP"/>
        </w:rPr>
        <w:t>4</w:t>
      </w:r>
      <w:r w:rsidRPr="00220FA8">
        <w:rPr>
          <w:lang w:val="en-US"/>
        </w:rPr>
        <w:t xml:space="preserve">), in the range </w:t>
      </w:r>
      <w:r w:rsidR="00394703">
        <w:rPr>
          <w:lang w:val="en-US"/>
        </w:rPr>
        <w:sym w:font="Symbol" w:char="F079"/>
      </w:r>
      <w:r w:rsidR="00394703">
        <w:rPr>
          <w:lang w:val="en-US"/>
        </w:rPr>
        <w:t xml:space="preserve"> </w:t>
      </w:r>
      <w:r w:rsidRPr="00220FA8">
        <w:rPr>
          <w:lang w:val="en-US"/>
        </w:rPr>
        <w:t>greater than 90°, the value of</w:t>
      </w:r>
      <w:r w:rsidR="00394703">
        <w:rPr>
          <w:lang w:val="en-US"/>
        </w:rPr>
        <w:t xml:space="preserve"> </w:t>
      </w:r>
      <w:r w:rsidR="00394703">
        <w:rPr>
          <w:lang w:val="en-US"/>
        </w:rPr>
        <w:sym w:font="Symbol" w:char="F079"/>
      </w:r>
      <w:r w:rsidR="00394703" w:rsidRPr="00394703">
        <w:rPr>
          <w:vertAlign w:val="subscript"/>
          <w:lang w:val="en-US"/>
        </w:rPr>
        <w:sym w:font="Symbol" w:char="F061"/>
      </w:r>
      <w:r w:rsidRPr="00220FA8">
        <w:rPr>
          <w:lang w:val="en-US"/>
        </w:rPr>
        <w:t xml:space="preserve"> </w:t>
      </w:r>
      <w:r w:rsidRPr="00220FA8">
        <w:rPr>
          <w:color w:val="000000"/>
          <w:lang w:val="en-US"/>
        </w:rPr>
        <w:t xml:space="preserve">is not dependent on </w:t>
      </w:r>
      <w:r w:rsidR="00394703">
        <w:rPr>
          <w:color w:val="000000"/>
          <w:lang w:val="en-US"/>
        </w:rPr>
        <w:sym w:font="Symbol" w:char="F061"/>
      </w:r>
      <w:r w:rsidRPr="00220FA8">
        <w:rPr>
          <w:color w:val="000000"/>
          <w:lang w:val="en-US"/>
        </w:rPr>
        <w:t xml:space="preserve"> but on</w:t>
      </w:r>
      <w:r w:rsidR="00394703">
        <w:rPr>
          <w:color w:val="000000"/>
          <w:lang w:val="en-US"/>
        </w:rPr>
        <w:t xml:space="preserve"> </w:t>
      </w:r>
      <w:r w:rsidR="00394703">
        <w:rPr>
          <w:color w:val="000000"/>
          <w:lang w:val="en-US"/>
        </w:rPr>
        <w:sym w:font="Symbol" w:char="F071"/>
      </w:r>
      <w:r w:rsidRPr="00220FA8">
        <w:rPr>
          <w:color w:val="000000"/>
          <w:lang w:val="en-US"/>
        </w:rPr>
        <w:t xml:space="preserve"> </w:t>
      </w:r>
      <w:r w:rsidRPr="00220FA8">
        <w:rPr>
          <w:lang w:val="en-US"/>
        </w:rPr>
        <w:t>and is represented by the following equation:</w:t>
      </w:r>
    </w:p>
    <w:p w:rsidR="00C74FDB" w:rsidRPr="00220FA8" w:rsidRDefault="00C74FDB" w:rsidP="006D1B32">
      <w:pPr>
        <w:pStyle w:val="Equation"/>
        <w:rPr>
          <w:lang w:val="en-US" w:eastAsia="ja-JP"/>
        </w:rPr>
      </w:pPr>
      <w:r w:rsidRPr="00220FA8">
        <w:rPr>
          <w:lang w:val="en-US"/>
        </w:rPr>
        <w:tab/>
      </w:r>
      <w:r w:rsidRPr="00220FA8">
        <w:rPr>
          <w:lang w:val="en-US"/>
        </w:rPr>
        <w:tab/>
      </w:r>
      <w:r w:rsidRPr="004B57AD">
        <w:rPr>
          <w:rFonts w:asciiTheme="majorBidi" w:hAnsiTheme="majorBidi" w:cstheme="majorBidi"/>
          <w:position w:val="-82"/>
        </w:rPr>
        <w:object w:dxaOrig="2680" w:dyaOrig="1200">
          <v:shape id="_x0000_i1202" type="#_x0000_t75" style="width:134.25pt;height:60pt" o:ole="">
            <v:imagedata r:id="rId368" o:title=""/>
          </v:shape>
          <o:OLEObject Type="Embed" ProgID="Equation.3" ShapeID="_x0000_i1202" DrawAspect="Content" ObjectID="_1399292364" r:id="rId369"/>
        </w:object>
      </w:r>
      <w:r w:rsidRPr="00220FA8">
        <w:rPr>
          <w:rFonts w:asciiTheme="majorBidi" w:hAnsiTheme="majorBidi" w:cstheme="majorBidi"/>
          <w:position w:val="-82"/>
          <w:lang w:val="en-US" w:eastAsia="ja-JP"/>
        </w:rPr>
        <w:t xml:space="preserve">        </w:t>
      </w:r>
      <w:r w:rsidRPr="00220FA8">
        <w:rPr>
          <w:rFonts w:asciiTheme="majorBidi" w:hAnsiTheme="majorBidi" w:cstheme="majorBidi"/>
          <w:lang w:val="en-US" w:eastAsia="ja-JP"/>
        </w:rPr>
        <w:t xml:space="preserve"> for</w:t>
      </w:r>
      <w:r w:rsidRPr="00220FA8">
        <w:rPr>
          <w:rFonts w:ascii="MS Mincho" w:hAnsi="MS Mincho"/>
          <w:lang w:val="en-US" w:eastAsia="ja-JP"/>
        </w:rPr>
        <w:t xml:space="preserve">   </w:t>
      </w:r>
      <w:r w:rsidRPr="004B57AD">
        <w:rPr>
          <w:position w:val="-10"/>
        </w:rPr>
        <w:object w:dxaOrig="1500" w:dyaOrig="320">
          <v:shape id="_x0000_i1203" type="#_x0000_t75" style="width:75pt;height:15.75pt" o:ole="">
            <v:imagedata r:id="rId370" o:title=""/>
          </v:shape>
          <o:OLEObject Type="Embed" ProgID="Equation.3" ShapeID="_x0000_i1203" DrawAspect="Content" ObjectID="_1399292365" r:id="rId371"/>
        </w:object>
      </w:r>
      <w:r w:rsidRPr="00220FA8">
        <w:rPr>
          <w:lang w:val="en-US"/>
        </w:rPr>
        <w:tab/>
        <w:t>(</w:t>
      </w:r>
      <w:r w:rsidR="006D1B32">
        <w:rPr>
          <w:lang w:val="en-US"/>
        </w:rPr>
        <w:t>60</w:t>
      </w:r>
      <w:r w:rsidRPr="00220FA8">
        <w:rPr>
          <w:lang w:val="en-US"/>
        </w:rPr>
        <w:t>)</w:t>
      </w:r>
    </w:p>
    <w:p w:rsidR="00C74FDB" w:rsidRPr="00220FA8" w:rsidRDefault="00C74FDB" w:rsidP="00C74FDB">
      <w:pPr>
        <w:pStyle w:val="Heading2"/>
        <w:rPr>
          <w:lang w:val="en-US"/>
        </w:rPr>
      </w:pPr>
      <w:r w:rsidRPr="00220FA8">
        <w:rPr>
          <w:lang w:val="en-US" w:eastAsia="ja-JP"/>
        </w:rPr>
        <w:t>3.2</w:t>
      </w:r>
      <w:r w:rsidRPr="00220FA8">
        <w:rPr>
          <w:lang w:val="en-US" w:eastAsia="ja-JP"/>
        </w:rPr>
        <w:tab/>
      </w:r>
      <w:r w:rsidRPr="00220FA8">
        <w:rPr>
          <w:lang w:val="en-US"/>
        </w:rPr>
        <w:t xml:space="preserve">Alternative equations used in </w:t>
      </w:r>
      <w:r w:rsidRPr="00220FA8">
        <w:rPr>
          <w:i/>
          <w:lang w:val="en-US"/>
        </w:rPr>
        <w:t>recommends</w:t>
      </w:r>
      <w:r w:rsidRPr="00220FA8">
        <w:rPr>
          <w:lang w:val="en-US"/>
        </w:rPr>
        <w:t xml:space="preserve"> 3.1 and 3.2 of the main part</w:t>
      </w:r>
    </w:p>
    <w:p w:rsidR="00C74FDB" w:rsidRPr="00220FA8" w:rsidRDefault="00C74FDB" w:rsidP="00C74FDB">
      <w:pPr>
        <w:spacing w:beforeLines="50" w:line="300" w:lineRule="exact"/>
        <w:rPr>
          <w:lang w:val="en-US"/>
        </w:rPr>
      </w:pPr>
      <w:r w:rsidRPr="00220FA8">
        <w:rPr>
          <w:lang w:val="en-US" w:eastAsia="ja-JP"/>
        </w:rPr>
        <w:t xml:space="preserve">Taking into account </w:t>
      </w:r>
      <w:r w:rsidRPr="00220FA8">
        <w:rPr>
          <w:lang w:val="en-US"/>
        </w:rPr>
        <w:t xml:space="preserve">the modified parameters considered in the previous section, the text and the equations in </w:t>
      </w:r>
      <w:r w:rsidRPr="00220FA8">
        <w:rPr>
          <w:i/>
          <w:lang w:val="en-US"/>
        </w:rPr>
        <w:t>recommends</w:t>
      </w:r>
      <w:r w:rsidRPr="00220FA8">
        <w:rPr>
          <w:lang w:val="en-US"/>
        </w:rPr>
        <w:t xml:space="preserve"> 3.1 in the main part of this Recommendation could be rewritten as follows.</w:t>
      </w:r>
    </w:p>
    <w:p w:rsidR="00C74FDB" w:rsidRPr="00220FA8" w:rsidRDefault="00C74FDB" w:rsidP="00C74FDB">
      <w:pPr>
        <w:rPr>
          <w:lang w:val="en-US"/>
        </w:rPr>
      </w:pPr>
      <w:r w:rsidRPr="00220FA8">
        <w:rPr>
          <w:b/>
          <w:lang w:val="en-US"/>
        </w:rPr>
        <w:t>3.1</w:t>
      </w:r>
      <w:r w:rsidRPr="00220FA8">
        <w:rPr>
          <w:b/>
          <w:lang w:val="en-US"/>
        </w:rPr>
        <w:tab/>
      </w:r>
      <w:r w:rsidRPr="00220FA8">
        <w:rPr>
          <w:lang w:val="en-US"/>
        </w:rPr>
        <w:t xml:space="preserve">in the case of peak side-lobe patterns referred to in </w:t>
      </w:r>
      <w:r w:rsidRPr="00220FA8">
        <w:rPr>
          <w:i/>
          <w:lang w:val="en-US"/>
        </w:rPr>
        <w:t>considering</w:t>
      </w:r>
      <w:r w:rsidRPr="00220FA8">
        <w:rPr>
          <w:lang w:val="en-US"/>
        </w:rPr>
        <w:t xml:space="preserve"> b), the following equations should be used for elevation angles that range from –90° to 90° and for azimuth angles that range from –180° to 180°:</w:t>
      </w:r>
    </w:p>
    <w:p w:rsidR="00C74FDB" w:rsidRPr="00220FA8" w:rsidRDefault="00C74FDB" w:rsidP="00C74FDB">
      <w:pPr>
        <w:pStyle w:val="Equation"/>
        <w:rPr>
          <w:lang w:val="en-US" w:eastAsia="ja-JP"/>
        </w:rPr>
      </w:pPr>
      <w:r w:rsidRPr="00220FA8">
        <w:rPr>
          <w:lang w:val="en-US" w:eastAsia="ja-JP"/>
        </w:rPr>
        <w:tab/>
      </w:r>
      <w:r w:rsidRPr="00220FA8">
        <w:rPr>
          <w:lang w:val="en-US" w:eastAsia="ja-JP"/>
        </w:rPr>
        <w:tab/>
      </w:r>
      <w:r w:rsidRPr="002F766A">
        <w:object w:dxaOrig="1700" w:dyaOrig="400">
          <v:shape id="_x0000_i1204" type="#_x0000_t75" style="width:84pt;height:20.25pt" o:ole="" fillcolor="window">
            <v:imagedata r:id="rId372" o:title=""/>
          </v:shape>
          <o:OLEObject Type="Embed" ProgID="Equation.3" ShapeID="_x0000_i1204" DrawAspect="Content" ObjectID="_1399292366" r:id="rId373"/>
        </w:object>
      </w:r>
      <w:r w:rsidRPr="00220FA8">
        <w:rPr>
          <w:lang w:val="en-US"/>
        </w:rPr>
        <w:tab/>
        <w:t>(</w:t>
      </w:r>
      <w:r w:rsidRPr="00220FA8">
        <w:rPr>
          <w:rFonts w:eastAsia="Batang"/>
          <w:lang w:val="en-US"/>
        </w:rPr>
        <w:t>2</w:t>
      </w:r>
      <w:r w:rsidRPr="00220FA8">
        <w:rPr>
          <w:lang w:val="en-US"/>
        </w:rPr>
        <w:t>a1)</w:t>
      </w:r>
    </w:p>
    <w:p w:rsidR="00C74FDB" w:rsidRPr="00220FA8" w:rsidRDefault="00C74FDB" w:rsidP="00C74FDB">
      <w:pPr>
        <w:pStyle w:val="Equation"/>
        <w:rPr>
          <w:lang w:val="en-US" w:eastAsia="ja-JP"/>
        </w:rPr>
      </w:pPr>
      <w:r w:rsidRPr="00220FA8">
        <w:rPr>
          <w:lang w:val="en-US"/>
        </w:rPr>
        <w:tab/>
      </w:r>
      <w:r w:rsidRPr="00220FA8">
        <w:rPr>
          <w:lang w:val="en-US"/>
        </w:rPr>
        <w:tab/>
      </w:r>
      <w:r w:rsidRPr="002F766A">
        <w:rPr>
          <w:position w:val="-30"/>
        </w:rPr>
        <w:object w:dxaOrig="1719" w:dyaOrig="720">
          <v:shape id="_x0000_i1205" type="#_x0000_t75" style="width:84pt;height:36pt" o:ole="" fillcolor="window">
            <v:imagedata r:id="rId374" o:title=""/>
          </v:shape>
          <o:OLEObject Type="Embed" ProgID="Equation.3" ShapeID="_x0000_i1205" DrawAspect="Content" ObjectID="_1399292367" r:id="rId375"/>
        </w:object>
      </w:r>
      <w:r w:rsidRPr="00220FA8">
        <w:rPr>
          <w:position w:val="-30"/>
          <w:lang w:val="en-US" w:eastAsia="ja-JP"/>
        </w:rPr>
        <w:t>,</w:t>
      </w:r>
      <w:r w:rsidRPr="00220FA8">
        <w:rPr>
          <w:rFonts w:ascii="MS Mincho" w:hAnsi="MS Mincho"/>
          <w:lang w:val="en-US" w:eastAsia="ja-JP"/>
        </w:rPr>
        <w:t xml:space="preserve">       </w:t>
      </w:r>
      <w:r w:rsidRPr="002F766A">
        <w:rPr>
          <w:position w:val="-6"/>
        </w:rPr>
        <w:object w:dxaOrig="1660" w:dyaOrig="279">
          <v:shape id="_x0000_i1206" type="#_x0000_t75" style="width:83.25pt;height:12pt" o:ole="">
            <v:imagedata r:id="rId376" o:title=""/>
          </v:shape>
          <o:OLEObject Type="Embed" ProgID="Equation.3" ShapeID="_x0000_i1206" DrawAspect="Content" ObjectID="_1399292368" r:id="rId377"/>
        </w:object>
      </w:r>
      <w:r w:rsidRPr="00220FA8">
        <w:rPr>
          <w:lang w:val="en-US"/>
        </w:rPr>
        <w:tab/>
        <w:t>(</w:t>
      </w:r>
      <w:r w:rsidRPr="00220FA8">
        <w:rPr>
          <w:rFonts w:eastAsia="Batang"/>
          <w:lang w:val="en-US"/>
        </w:rPr>
        <w:t>2</w:t>
      </w:r>
      <w:r w:rsidRPr="00220FA8">
        <w:rPr>
          <w:lang w:val="en-US"/>
        </w:rPr>
        <w:t>a2)</w:t>
      </w:r>
    </w:p>
    <w:p w:rsidR="00C74FDB" w:rsidRPr="00220FA8" w:rsidRDefault="00C74FDB" w:rsidP="00C74FDB">
      <w:pPr>
        <w:pStyle w:val="Equation"/>
        <w:rPr>
          <w:lang w:val="en-US"/>
        </w:rPr>
      </w:pPr>
      <w:r w:rsidRPr="00220FA8">
        <w:rPr>
          <w:lang w:val="en-US"/>
        </w:rPr>
        <w:tab/>
      </w:r>
      <w:r w:rsidRPr="00220FA8">
        <w:rPr>
          <w:lang w:val="en-US"/>
        </w:rPr>
        <w:tab/>
      </w:r>
      <w:r w:rsidRPr="004B57AD">
        <w:rPr>
          <w:rFonts w:asciiTheme="majorBidi" w:hAnsiTheme="majorBidi" w:cstheme="majorBidi"/>
          <w:color w:val="000000"/>
          <w:position w:val="-82"/>
        </w:rPr>
        <w:object w:dxaOrig="2740" w:dyaOrig="1200">
          <v:shape id="_x0000_i1207" type="#_x0000_t75" style="width:135.75pt;height:60pt" o:ole="">
            <v:imagedata r:id="rId378" o:title=""/>
          </v:shape>
          <o:OLEObject Type="Embed" ProgID="Equation.3" ShapeID="_x0000_i1207" DrawAspect="Content" ObjectID="_1399292369" r:id="rId379"/>
        </w:object>
      </w:r>
      <w:r w:rsidRPr="00220FA8">
        <w:rPr>
          <w:rFonts w:asciiTheme="majorBidi" w:hAnsiTheme="majorBidi" w:cstheme="majorBidi"/>
          <w:lang w:val="en-US" w:eastAsia="ja-JP"/>
        </w:rPr>
        <w:t xml:space="preserve">   for</w:t>
      </w:r>
      <w:r w:rsidRPr="00220FA8">
        <w:rPr>
          <w:rFonts w:ascii="MS Mincho" w:hAnsi="MS Mincho"/>
          <w:lang w:val="en-US" w:eastAsia="ja-JP"/>
        </w:rPr>
        <w:t xml:space="preserve">    </w:t>
      </w:r>
      <w:r w:rsidRPr="004B57AD">
        <w:rPr>
          <w:position w:val="-10"/>
        </w:rPr>
        <w:object w:dxaOrig="1280" w:dyaOrig="320">
          <v:shape id="_x0000_i1208" type="#_x0000_t75" style="width:62.25pt;height:15.75pt" o:ole="">
            <v:imagedata r:id="rId380" o:title=""/>
          </v:shape>
          <o:OLEObject Type="Embed" ProgID="Equation.3" ShapeID="_x0000_i1208" DrawAspect="Content" ObjectID="_1399292370" r:id="rId381"/>
        </w:object>
      </w:r>
      <w:r w:rsidRPr="00220FA8">
        <w:rPr>
          <w:lang w:val="en-US"/>
        </w:rPr>
        <w:tab/>
        <w:t>(</w:t>
      </w:r>
      <w:r w:rsidRPr="00220FA8">
        <w:rPr>
          <w:lang w:val="en-US" w:eastAsia="ja-JP"/>
        </w:rPr>
        <w:t>2</w:t>
      </w:r>
      <w:r w:rsidRPr="00220FA8">
        <w:rPr>
          <w:lang w:val="en-US"/>
        </w:rPr>
        <w:t>a</w:t>
      </w:r>
      <w:r w:rsidRPr="00220FA8">
        <w:rPr>
          <w:lang w:val="en-US" w:eastAsia="ja-JP"/>
        </w:rPr>
        <w:t>3</w:t>
      </w:r>
      <w:r w:rsidRPr="00220FA8">
        <w:rPr>
          <w:lang w:val="en-US"/>
        </w:rPr>
        <w:t>)</w:t>
      </w:r>
    </w:p>
    <w:p w:rsidR="00C74FDB" w:rsidRPr="00220FA8" w:rsidRDefault="00C74FDB" w:rsidP="00C74FDB">
      <w:pPr>
        <w:pStyle w:val="Equation"/>
        <w:rPr>
          <w:lang w:val="en-US" w:eastAsia="ja-JP"/>
        </w:rPr>
      </w:pPr>
      <w:r w:rsidRPr="00220FA8">
        <w:rPr>
          <w:lang w:val="en-US"/>
        </w:rPr>
        <w:tab/>
      </w:r>
      <w:r w:rsidRPr="00220FA8">
        <w:rPr>
          <w:lang w:val="en-US" w:eastAsia="ja-JP"/>
        </w:rPr>
        <w:t xml:space="preserve">  </w:t>
      </w:r>
      <w:r w:rsidRPr="004B57AD">
        <w:rPr>
          <w:rFonts w:asciiTheme="majorBidi" w:hAnsiTheme="majorBidi" w:cstheme="majorBidi"/>
          <w:color w:val="000000"/>
          <w:position w:val="-82"/>
        </w:rPr>
        <w:object w:dxaOrig="2680" w:dyaOrig="1200">
          <v:shape id="_x0000_i1209" type="#_x0000_t75" style="width:134.25pt;height:60pt" o:ole="">
            <v:imagedata r:id="rId382" o:title=""/>
          </v:shape>
          <o:OLEObject Type="Embed" ProgID="Equation.3" ShapeID="_x0000_i1209" DrawAspect="Content" ObjectID="_1399292371" r:id="rId383"/>
        </w:object>
      </w:r>
      <w:r w:rsidRPr="00220FA8">
        <w:rPr>
          <w:rFonts w:asciiTheme="majorBidi" w:hAnsiTheme="majorBidi" w:cstheme="majorBidi"/>
          <w:lang w:val="en-US" w:eastAsia="ja-JP"/>
        </w:rPr>
        <w:t xml:space="preserve">    for</w:t>
      </w:r>
      <w:r w:rsidRPr="00220FA8">
        <w:rPr>
          <w:rFonts w:ascii="MS Mincho" w:hAnsi="MS Mincho"/>
          <w:lang w:val="en-US" w:eastAsia="ja-JP"/>
        </w:rPr>
        <w:t xml:space="preserve">   </w:t>
      </w:r>
      <w:r w:rsidRPr="004B57AD">
        <w:rPr>
          <w:position w:val="-10"/>
        </w:rPr>
        <w:object w:dxaOrig="1480" w:dyaOrig="320">
          <v:shape id="_x0000_i1210" type="#_x0000_t75" style="width:72.75pt;height:15.75pt" o:ole="">
            <v:imagedata r:id="rId384" o:title=""/>
          </v:shape>
          <o:OLEObject Type="Embed" ProgID="Equation.3" ShapeID="_x0000_i1210" DrawAspect="Content" ObjectID="_1399292372" r:id="rId385"/>
        </w:object>
      </w:r>
      <w:r w:rsidRPr="00220FA8">
        <w:rPr>
          <w:lang w:val="en-US"/>
        </w:rPr>
        <w:t>    </w:t>
      </w:r>
    </w:p>
    <w:p w:rsidR="00C74FDB" w:rsidRPr="00220FA8" w:rsidRDefault="00C74FDB" w:rsidP="00C74FDB">
      <w:pPr>
        <w:pStyle w:val="Equation"/>
        <w:rPr>
          <w:lang w:val="en-US"/>
        </w:rPr>
      </w:pPr>
      <w:r w:rsidRPr="00220FA8">
        <w:rPr>
          <w:lang w:val="en-US"/>
        </w:rPr>
        <w:tab/>
      </w:r>
      <w:r w:rsidRPr="00220FA8">
        <w:rPr>
          <w:lang w:val="en-US"/>
        </w:rPr>
        <w:tab/>
      </w:r>
      <w:r w:rsidRPr="004B57AD">
        <w:rPr>
          <w:position w:val="-10"/>
        </w:rPr>
        <w:object w:dxaOrig="2340" w:dyaOrig="340">
          <v:shape id="_x0000_i1211" type="#_x0000_t75" style="width:117.75pt;height:17.25pt" o:ole="" fillcolor="window">
            <v:imagedata r:id="rId386" o:title=""/>
          </v:shape>
          <o:OLEObject Type="Embed" ProgID="Equation.3" ShapeID="_x0000_i1211" DrawAspect="Content" ObjectID="_1399292373" r:id="rId387"/>
        </w:object>
      </w:r>
      <w:r w:rsidRPr="00220FA8">
        <w:rPr>
          <w:position w:val="-10"/>
          <w:lang w:val="en-US" w:eastAsia="ja-JP"/>
        </w:rPr>
        <w:t xml:space="preserve">,  </w:t>
      </w:r>
      <w:r w:rsidRPr="00220FA8">
        <w:rPr>
          <w:rFonts w:ascii="MS Mincho" w:hAnsi="MS Mincho"/>
          <w:lang w:val="en-US" w:eastAsia="ja-JP"/>
        </w:rPr>
        <w:t xml:space="preserve">    </w:t>
      </w:r>
      <w:r w:rsidRPr="004B57AD">
        <w:rPr>
          <w:position w:val="-10"/>
        </w:rPr>
        <w:object w:dxaOrig="1380" w:dyaOrig="320">
          <v:shape id="_x0000_i1212" type="#_x0000_t75" style="width:69pt;height:15pt" o:ole="">
            <v:imagedata r:id="rId388" o:title=""/>
          </v:shape>
          <o:OLEObject Type="Embed" ProgID="Equation.3" ShapeID="_x0000_i1212" DrawAspect="Content" ObjectID="_1399292374" r:id="rId389"/>
        </w:object>
      </w:r>
      <w:r w:rsidRPr="00220FA8">
        <w:rPr>
          <w:lang w:val="en-US"/>
        </w:rPr>
        <w:t> </w:t>
      </w:r>
      <w:r w:rsidRPr="00220FA8">
        <w:rPr>
          <w:lang w:val="en-US"/>
        </w:rPr>
        <w:tab/>
        <w:t>(</w:t>
      </w:r>
      <w:r w:rsidRPr="00220FA8">
        <w:rPr>
          <w:rFonts w:eastAsia="Batang"/>
          <w:lang w:val="en-US"/>
        </w:rPr>
        <w:t>2</w:t>
      </w:r>
      <w:r w:rsidRPr="00220FA8">
        <w:rPr>
          <w:lang w:val="en-US"/>
        </w:rPr>
        <w:t>a</w:t>
      </w:r>
      <w:r w:rsidRPr="00220FA8">
        <w:rPr>
          <w:lang w:val="en-US" w:eastAsia="ja-JP"/>
        </w:rPr>
        <w:t>4</w:t>
      </w:r>
      <w:r w:rsidRPr="00220FA8">
        <w:rPr>
          <w:lang w:val="en-US"/>
        </w:rPr>
        <w:t>)</w:t>
      </w:r>
    </w:p>
    <w:p w:rsidR="00C74FDB" w:rsidRPr="00220FA8" w:rsidRDefault="006D1B32" w:rsidP="006D1B32">
      <w:pPr>
        <w:pStyle w:val="Equation"/>
        <w:rPr>
          <w:lang w:val="en-US" w:eastAsia="ja-JP"/>
        </w:rPr>
      </w:pPr>
      <w:r w:rsidRPr="00673220">
        <w:rPr>
          <w:lang w:val="en-US"/>
        </w:rPr>
        <w:tab/>
      </w:r>
      <w:r w:rsidRPr="00673220">
        <w:rPr>
          <w:lang w:val="en-US"/>
        </w:rPr>
        <w:tab/>
      </w:r>
      <w:r w:rsidRPr="006D1B32">
        <w:rPr>
          <w:position w:val="-12"/>
        </w:rPr>
        <w:object w:dxaOrig="1040" w:dyaOrig="360">
          <v:shape id="_x0000_i1213" type="#_x0000_t75" style="width:52.5pt;height:18.75pt" o:ole="" fillcolor="window">
            <v:imagedata r:id="rId390" o:title=""/>
          </v:shape>
          <o:OLEObject Type="Embed" ProgID="Equation.3" ShapeID="_x0000_i1213" DrawAspect="Content" ObjectID="_1399292375" r:id="rId391"/>
        </w:object>
      </w:r>
      <w:r w:rsidR="00C74FDB" w:rsidRPr="00220FA8">
        <w:rPr>
          <w:lang w:val="en-US" w:eastAsia="ja-JP"/>
        </w:rPr>
        <w:tab/>
        <w:t>(2</w:t>
      </w:r>
      <w:r w:rsidR="00C74FDB" w:rsidRPr="00220FA8">
        <w:rPr>
          <w:lang w:val="en-US"/>
        </w:rPr>
        <w:t>a</w:t>
      </w:r>
      <w:r w:rsidR="00C74FDB" w:rsidRPr="00220FA8">
        <w:rPr>
          <w:lang w:val="en-US" w:eastAsia="ja-JP"/>
        </w:rPr>
        <w:t>5)</w:t>
      </w:r>
    </w:p>
    <w:p w:rsidR="00C74FDB" w:rsidRPr="00220FA8" w:rsidRDefault="00C74FDB" w:rsidP="00C74FDB">
      <w:pPr>
        <w:rPr>
          <w:lang w:val="en-US" w:eastAsia="ja-JP"/>
        </w:rPr>
      </w:pPr>
      <w:r w:rsidRPr="00220FA8">
        <w:rPr>
          <w:lang w:val="en-US"/>
        </w:rPr>
        <w:t>where:</w:t>
      </w:r>
    </w:p>
    <w:p w:rsidR="00C74FDB" w:rsidRPr="004B57AD" w:rsidRDefault="00C74FDB" w:rsidP="00C74FDB">
      <w:pPr>
        <w:pStyle w:val="Equationlegend"/>
        <w:rPr>
          <w:lang w:eastAsia="ja-JP"/>
        </w:rPr>
      </w:pPr>
      <w:r w:rsidRPr="004B57AD">
        <w:rPr>
          <w:lang w:eastAsia="ja-JP"/>
        </w:rPr>
        <w:tab/>
      </w:r>
      <w:r w:rsidRPr="004B57AD">
        <w:rPr>
          <w:szCs w:val="24"/>
          <w:lang w:eastAsia="ja-JP"/>
        </w:rPr>
        <w:sym w:font="Symbol" w:char="F071"/>
      </w:r>
      <w:r w:rsidRPr="004B57AD">
        <w:rPr>
          <w:lang w:eastAsia="ja-JP"/>
        </w:rPr>
        <w:t>:</w:t>
      </w:r>
      <w:r w:rsidRPr="004B57AD">
        <w:rPr>
          <w:lang w:eastAsia="ja-JP"/>
        </w:rPr>
        <w:tab/>
        <w:t xml:space="preserve">elevation angle relative to the local horizontal plane when the maximum gain is in that plane </w:t>
      </w:r>
      <w:r w:rsidRPr="004B57AD">
        <w:t xml:space="preserve">(−90° ≤ </w:t>
      </w:r>
      <w:r w:rsidRPr="004B57AD">
        <w:rPr>
          <w:szCs w:val="24"/>
        </w:rPr>
        <w:sym w:font="Symbol" w:char="F071"/>
      </w:r>
      <w:r w:rsidRPr="004B57AD">
        <w:t xml:space="preserve"> ≤ 90°)</w:t>
      </w:r>
    </w:p>
    <w:p w:rsidR="00C74FDB" w:rsidRPr="004B57AD" w:rsidRDefault="00C74FDB" w:rsidP="00C74FDB">
      <w:pPr>
        <w:pStyle w:val="Equationlegend"/>
        <w:rPr>
          <w:lang w:eastAsia="ja-JP"/>
        </w:rPr>
      </w:pPr>
      <w:r w:rsidRPr="004B57AD">
        <w:rPr>
          <w:lang w:eastAsia="ja-JP"/>
        </w:rPr>
        <w:lastRenderedPageBreak/>
        <w:tab/>
      </w:r>
      <w:r w:rsidRPr="004B57AD">
        <w:rPr>
          <w:iCs/>
          <w:szCs w:val="24"/>
          <w:lang w:eastAsia="ja-JP"/>
        </w:rPr>
        <w:sym w:font="Symbol" w:char="F06A"/>
      </w:r>
      <w:r w:rsidRPr="004B57AD">
        <w:rPr>
          <w:lang w:eastAsia="ja-JP"/>
        </w:rPr>
        <w:t>:</w:t>
      </w:r>
      <w:r w:rsidRPr="004B57AD">
        <w:rPr>
          <w:lang w:eastAsia="ja-JP"/>
        </w:rPr>
        <w:tab/>
        <w:t>azimuth angle relative to the angle of the maximum gain in the horizontal plane (degrees)</w:t>
      </w:r>
    </w:p>
    <w:p w:rsidR="00C74FDB" w:rsidRPr="004B57AD" w:rsidRDefault="00C74FDB" w:rsidP="00C74FDB">
      <w:pPr>
        <w:pStyle w:val="Equationlegend"/>
        <w:rPr>
          <w:lang w:eastAsia="ja-JP"/>
        </w:rPr>
      </w:pPr>
      <w:r w:rsidRPr="004B57AD">
        <w:rPr>
          <w:lang w:eastAsia="ja-JP"/>
        </w:rPr>
        <w:tab/>
      </w:r>
      <w:r w:rsidRPr="004B57AD">
        <w:rPr>
          <w:szCs w:val="24"/>
          <w:lang w:eastAsia="ja-JP"/>
        </w:rPr>
        <w:sym w:font="Symbol" w:char="F06A"/>
      </w:r>
      <w:r w:rsidRPr="004B57AD">
        <w:rPr>
          <w:vertAlign w:val="subscript"/>
          <w:lang w:eastAsia="ja-JP"/>
        </w:rPr>
        <w:t>3</w:t>
      </w:r>
      <w:r w:rsidRPr="004B57AD">
        <w:rPr>
          <w:lang w:eastAsia="ja-JP"/>
        </w:rPr>
        <w:t>:</w:t>
      </w:r>
      <w:r w:rsidRPr="004B57AD">
        <w:rPr>
          <w:lang w:eastAsia="ja-JP"/>
        </w:rPr>
        <w:tab/>
        <w:t>the 3 dB beamwidth in the azimuth plane (degrees) (generally equal to the sectoral beamwidth)</w:t>
      </w:r>
    </w:p>
    <w:p w:rsidR="00C74FDB" w:rsidRPr="004B57AD" w:rsidRDefault="00C74FDB" w:rsidP="00C74FDB">
      <w:pPr>
        <w:pStyle w:val="Equationlegend"/>
      </w:pPr>
      <w:r w:rsidRPr="004B57AD">
        <w:rPr>
          <w:lang w:eastAsia="ja-JP"/>
        </w:rPr>
        <w:tab/>
      </w:r>
      <w:r w:rsidRPr="004B57AD">
        <w:rPr>
          <w:szCs w:val="24"/>
          <w:lang w:eastAsia="ja-JP"/>
        </w:rPr>
        <w:sym w:font="Symbol" w:char="F06A"/>
      </w:r>
      <w:r w:rsidRPr="004B57AD">
        <w:rPr>
          <w:vertAlign w:val="subscript"/>
          <w:lang w:eastAsia="ja-JP"/>
        </w:rPr>
        <w:t>3</w:t>
      </w:r>
      <w:r w:rsidRPr="004B57AD">
        <w:rPr>
          <w:i/>
          <w:iCs/>
          <w:vertAlign w:val="subscript"/>
        </w:rPr>
        <w:t>m</w:t>
      </w:r>
      <w:r w:rsidRPr="004B57AD">
        <w:rPr>
          <w:lang w:eastAsia="ja-JP"/>
        </w:rPr>
        <w:t>:</w:t>
      </w:r>
      <w:r w:rsidRPr="004B57AD">
        <w:rPr>
          <w:lang w:eastAsia="ja-JP"/>
        </w:rPr>
        <w:tab/>
        <w:t xml:space="preserve">the </w:t>
      </w:r>
      <w:r w:rsidRPr="004B57AD">
        <w:t xml:space="preserve">equivalent </w:t>
      </w:r>
      <w:r w:rsidRPr="004B57AD">
        <w:rPr>
          <w:lang w:eastAsia="ja-JP"/>
        </w:rPr>
        <w:t xml:space="preserve">3 dB beamwidth in the azimuth plane </w:t>
      </w:r>
      <w:r w:rsidRPr="004B57AD">
        <w:t xml:space="preserve">for </w:t>
      </w:r>
      <w:r w:rsidRPr="004B57AD">
        <w:rPr>
          <w:lang w:eastAsia="ja-JP"/>
        </w:rPr>
        <w:t xml:space="preserve">an </w:t>
      </w:r>
      <w:r w:rsidRPr="004B57AD">
        <w:t>adjustment of horizontal gain</w:t>
      </w:r>
      <w:r w:rsidRPr="004B57AD">
        <w:rPr>
          <w:lang w:eastAsia="ja-JP"/>
        </w:rPr>
        <w:t>s</w:t>
      </w:r>
      <w:r w:rsidRPr="004B57AD">
        <w:t xml:space="preserve"> </w:t>
      </w:r>
      <w:r w:rsidRPr="004B57AD">
        <w:rPr>
          <w:lang w:eastAsia="ja-JP"/>
        </w:rPr>
        <w:t>(degrees)</w:t>
      </w:r>
    </w:p>
    <w:p w:rsidR="00C74FDB" w:rsidRPr="00220FA8" w:rsidRDefault="00C74FDB" w:rsidP="00C74FDB">
      <w:pPr>
        <w:pStyle w:val="Equation"/>
        <w:rPr>
          <w:lang w:val="en-US"/>
        </w:rPr>
      </w:pPr>
      <w:r w:rsidRPr="00220FA8">
        <w:rPr>
          <w:lang w:val="en-US"/>
        </w:rPr>
        <w:tab/>
      </w:r>
      <w:r w:rsidRPr="00220FA8">
        <w:rPr>
          <w:lang w:val="en-US"/>
        </w:rPr>
        <w:tab/>
      </w:r>
      <w:r w:rsidRPr="004B57AD">
        <w:rPr>
          <w:position w:val="-12"/>
        </w:rPr>
        <w:object w:dxaOrig="960" w:dyaOrig="360">
          <v:shape id="_x0000_i1214" type="#_x0000_t75" style="width:49.5pt;height:18.75pt" o:ole="">
            <v:imagedata r:id="rId392" o:title=""/>
          </v:shape>
          <o:OLEObject Type="Embed" ProgID="Equation.3" ShapeID="_x0000_i1214" DrawAspect="Content" ObjectID="_1399292376" r:id="rId393"/>
        </w:object>
      </w:r>
      <w:r w:rsidRPr="00220FA8">
        <w:rPr>
          <w:rFonts w:ascii="MS Mincho" w:hAnsi="MS Mincho"/>
          <w:lang w:val="en-US" w:eastAsia="ja-JP"/>
        </w:rPr>
        <w:t xml:space="preserve">     </w:t>
      </w:r>
      <w:r w:rsidRPr="00220FA8">
        <w:rPr>
          <w:rFonts w:asciiTheme="majorBidi" w:hAnsiTheme="majorBidi" w:cstheme="majorBidi"/>
          <w:lang w:val="en-US" w:eastAsia="ja-JP"/>
        </w:rPr>
        <w:t xml:space="preserve">for   </w:t>
      </w:r>
      <w:r w:rsidRPr="004B57AD">
        <w:rPr>
          <w:rFonts w:asciiTheme="majorBidi" w:hAnsiTheme="majorBidi" w:cstheme="majorBidi"/>
          <w:position w:val="-14"/>
        </w:rPr>
        <w:object w:dxaOrig="1219" w:dyaOrig="400">
          <v:shape id="_x0000_i1215" type="#_x0000_t75" style="width:60pt;height:20.25pt" o:ole="">
            <v:imagedata r:id="rId394" o:title=""/>
          </v:shape>
          <o:OLEObject Type="Embed" ProgID="Equation.3" ShapeID="_x0000_i1215" DrawAspect="Content" ObjectID="_1399292377" r:id="rId395"/>
        </w:object>
      </w:r>
      <w:r w:rsidRPr="00220FA8">
        <w:rPr>
          <w:lang w:val="en-US"/>
        </w:rPr>
        <w:tab/>
        <w:t>(</w:t>
      </w:r>
      <w:r w:rsidRPr="00220FA8">
        <w:rPr>
          <w:lang w:val="en-US" w:eastAsia="ja-JP"/>
        </w:rPr>
        <w:t>2</w:t>
      </w:r>
      <w:r w:rsidRPr="00220FA8">
        <w:rPr>
          <w:lang w:val="en-US"/>
        </w:rPr>
        <w:t>a</w:t>
      </w:r>
      <w:r w:rsidRPr="00220FA8">
        <w:rPr>
          <w:lang w:val="en-US" w:eastAsia="ja-JP"/>
        </w:rPr>
        <w:t>6</w:t>
      </w:r>
      <w:r w:rsidRPr="00220FA8">
        <w:rPr>
          <w:lang w:val="en-US"/>
        </w:rPr>
        <w:t>)</w:t>
      </w:r>
    </w:p>
    <w:p w:rsidR="00C74FDB" w:rsidRPr="00220FA8" w:rsidRDefault="00C74FDB" w:rsidP="00C74FDB">
      <w:pPr>
        <w:pStyle w:val="Equation"/>
        <w:rPr>
          <w:lang w:val="en-US"/>
        </w:rPr>
      </w:pPr>
      <w:r w:rsidRPr="00220FA8">
        <w:rPr>
          <w:lang w:val="en-US"/>
        </w:rPr>
        <w:tab/>
      </w:r>
      <w:r w:rsidRPr="004B57AD">
        <w:rPr>
          <w:rFonts w:asciiTheme="majorBidi" w:hAnsiTheme="majorBidi" w:cstheme="majorBidi"/>
          <w:position w:val="-168"/>
        </w:rPr>
        <w:object w:dxaOrig="5480" w:dyaOrig="2060">
          <v:shape id="_x0000_i1216" type="#_x0000_t75" style="width:263.25pt;height:96.75pt" o:ole="">
            <v:imagedata r:id="rId396" o:title=""/>
          </v:shape>
          <o:OLEObject Type="Embed" ProgID="Equation.3" ShapeID="_x0000_i1216" DrawAspect="Content" ObjectID="_1399292378" r:id="rId397"/>
        </w:object>
      </w:r>
      <w:r w:rsidRPr="00220FA8">
        <w:rPr>
          <w:rFonts w:asciiTheme="majorBidi" w:hAnsiTheme="majorBidi" w:cstheme="majorBidi"/>
          <w:lang w:val="en-US" w:eastAsia="ja-JP"/>
        </w:rPr>
        <w:t xml:space="preserve">      </w:t>
      </w:r>
      <w:r w:rsidRPr="00220FA8">
        <w:rPr>
          <w:rFonts w:asciiTheme="majorBidi" w:hAnsiTheme="majorBidi" w:cstheme="majorBidi"/>
          <w:lang w:val="en-US"/>
        </w:rPr>
        <w:t>for</w:t>
      </w:r>
      <w:r w:rsidRPr="00220FA8">
        <w:rPr>
          <w:rFonts w:asciiTheme="majorBidi" w:hAnsiTheme="majorBidi" w:cstheme="majorBidi"/>
          <w:lang w:val="en-US" w:eastAsia="ja-JP"/>
        </w:rPr>
        <w:t xml:space="preserve">   </w:t>
      </w:r>
      <w:r w:rsidRPr="004B57AD">
        <w:rPr>
          <w:rFonts w:asciiTheme="majorBidi" w:hAnsiTheme="majorBidi" w:cstheme="majorBidi"/>
        </w:rPr>
        <w:object w:dxaOrig="1480" w:dyaOrig="400">
          <v:shape id="_x0000_i1217" type="#_x0000_t75" style="width:72.75pt;height:20.25pt" o:ole="">
            <v:imagedata r:id="rId398" o:title=""/>
          </v:shape>
          <o:OLEObject Type="Embed" ProgID="Equation.3" ShapeID="_x0000_i1217" DrawAspect="Content" ObjectID="_1399292379" r:id="rId399"/>
        </w:object>
      </w:r>
      <w:r w:rsidRPr="00220FA8">
        <w:rPr>
          <w:lang w:val="en-US"/>
        </w:rPr>
        <w:tab/>
        <w:t>(</w:t>
      </w:r>
      <w:r w:rsidRPr="00220FA8">
        <w:rPr>
          <w:lang w:val="en-US" w:eastAsia="ja-JP"/>
        </w:rPr>
        <w:t>2</w:t>
      </w:r>
      <w:r w:rsidRPr="00220FA8">
        <w:rPr>
          <w:lang w:val="en-US"/>
        </w:rPr>
        <w:t>a</w:t>
      </w:r>
      <w:r w:rsidRPr="00220FA8">
        <w:rPr>
          <w:lang w:val="en-US" w:eastAsia="ja-JP"/>
        </w:rPr>
        <w:t>7</w:t>
      </w:r>
      <w:r w:rsidRPr="00220FA8">
        <w:rPr>
          <w:lang w:val="en-US"/>
        </w:rPr>
        <w:t>)</w:t>
      </w:r>
    </w:p>
    <w:p w:rsidR="00C74FDB" w:rsidRPr="00220FA8" w:rsidRDefault="00C74FDB" w:rsidP="00C74FDB">
      <w:pPr>
        <w:rPr>
          <w:lang w:val="en-US" w:eastAsia="ja-JP"/>
        </w:rPr>
      </w:pPr>
    </w:p>
    <w:p w:rsidR="00C74FDB" w:rsidRPr="00220FA8" w:rsidRDefault="00C74FDB" w:rsidP="00C74FDB">
      <w:pPr>
        <w:rPr>
          <w:rFonts w:asciiTheme="majorBidi" w:hAnsiTheme="majorBidi" w:cstheme="majorBidi"/>
          <w:lang w:val="en-US"/>
        </w:rPr>
      </w:pPr>
      <w:r w:rsidRPr="00220FA8">
        <w:rPr>
          <w:rFonts w:asciiTheme="majorBidi" w:hAnsiTheme="majorBidi" w:cstheme="majorBidi"/>
          <w:lang w:val="en-US"/>
        </w:rPr>
        <w:t>where:</w:t>
      </w:r>
    </w:p>
    <w:p w:rsidR="00C74FDB" w:rsidRPr="004B57AD" w:rsidRDefault="00C74FDB" w:rsidP="006D1B32">
      <w:pPr>
        <w:pStyle w:val="Equationlegend"/>
        <w:rPr>
          <w:rFonts w:asciiTheme="majorBidi" w:hAnsiTheme="majorBidi" w:cstheme="majorBidi"/>
          <w:lang w:eastAsia="ja-JP"/>
        </w:rPr>
      </w:pPr>
      <w:r w:rsidRPr="004B57AD">
        <w:rPr>
          <w:rFonts w:asciiTheme="majorBidi" w:hAnsiTheme="majorBidi" w:cstheme="majorBidi"/>
        </w:rPr>
        <w:tab/>
      </w:r>
      <w:r w:rsidRPr="004B57AD">
        <w:rPr>
          <w:rFonts w:asciiTheme="majorBidi" w:hAnsiTheme="majorBidi" w:cstheme="majorBidi"/>
          <w:szCs w:val="24"/>
          <w:lang w:eastAsia="ja-JP"/>
        </w:rPr>
        <w:sym w:font="Symbol" w:char="F06A"/>
      </w:r>
      <w:r w:rsidRPr="004B57AD">
        <w:rPr>
          <w:rFonts w:asciiTheme="majorBidi" w:hAnsiTheme="majorBidi" w:cstheme="majorBidi"/>
          <w:i/>
          <w:iCs/>
          <w:position w:val="-6"/>
          <w:vertAlign w:val="subscript"/>
        </w:rPr>
        <w:t>th</w:t>
      </w:r>
      <w:r w:rsidRPr="004B57AD">
        <w:rPr>
          <w:rFonts w:asciiTheme="majorBidi" w:hAnsiTheme="majorBidi" w:cstheme="majorBidi"/>
        </w:rPr>
        <w:t>:</w:t>
      </w:r>
      <w:r w:rsidRPr="004B57AD">
        <w:rPr>
          <w:rFonts w:asciiTheme="majorBidi" w:hAnsiTheme="majorBidi" w:cstheme="majorBidi"/>
        </w:rPr>
        <w:tab/>
        <w:t>the boundary azimuth angle (degrees)</w:t>
      </w:r>
      <w:r w:rsidRPr="004B57AD">
        <w:rPr>
          <w:rFonts w:asciiTheme="majorBidi" w:hAnsiTheme="majorBidi" w:cstheme="majorBidi"/>
          <w:lang w:eastAsia="ja-JP"/>
        </w:rPr>
        <w:t xml:space="preserve"> (See equations (</w:t>
      </w:r>
      <w:r w:rsidR="006D1B32">
        <w:rPr>
          <w:rFonts w:asciiTheme="majorBidi" w:hAnsiTheme="majorBidi" w:cstheme="majorBidi"/>
          <w:lang w:eastAsia="ja-JP"/>
        </w:rPr>
        <w:t>56a</w:t>
      </w:r>
      <w:r w:rsidRPr="004B57AD">
        <w:rPr>
          <w:rFonts w:asciiTheme="majorBidi" w:hAnsiTheme="majorBidi" w:cstheme="majorBidi"/>
          <w:lang w:eastAsia="ja-JP"/>
        </w:rPr>
        <w:t>) and (</w:t>
      </w:r>
      <w:r w:rsidR="006D1B32">
        <w:rPr>
          <w:rFonts w:asciiTheme="majorBidi" w:hAnsiTheme="majorBidi" w:cstheme="majorBidi"/>
          <w:lang w:eastAsia="ja-JP"/>
        </w:rPr>
        <w:t>56</w:t>
      </w:r>
      <w:r w:rsidRPr="004B57AD">
        <w:rPr>
          <w:rFonts w:asciiTheme="majorBidi" w:hAnsiTheme="majorBidi" w:cstheme="majorBidi"/>
          <w:lang w:eastAsia="ja-JP"/>
        </w:rPr>
        <w:t>b))</w:t>
      </w:r>
      <w:r w:rsidRPr="004B57AD">
        <w:rPr>
          <w:rFonts w:asciiTheme="majorBidi" w:hAnsiTheme="majorBidi" w:cstheme="majorBidi"/>
        </w:rPr>
        <w:t>.</w:t>
      </w:r>
    </w:p>
    <w:p w:rsidR="00C74FDB" w:rsidRPr="00F16CA2" w:rsidRDefault="00C74FDB" w:rsidP="00F16CA2">
      <w:pPr>
        <w:rPr>
          <w:rFonts w:asciiTheme="majorBidi" w:hAnsiTheme="majorBidi" w:cstheme="majorBidi"/>
          <w:color w:val="000000"/>
          <w:lang w:val="en-US" w:eastAsia="ja-JP"/>
        </w:rPr>
      </w:pPr>
      <w:r w:rsidRPr="00220FA8">
        <w:rPr>
          <w:rFonts w:asciiTheme="majorBidi" w:hAnsiTheme="majorBidi" w:cstheme="majorBidi"/>
          <w:lang w:val="en-US" w:eastAsia="ja-JP"/>
        </w:rPr>
        <w:t>I</w:t>
      </w:r>
      <w:r w:rsidRPr="00220FA8">
        <w:rPr>
          <w:rFonts w:asciiTheme="majorBidi" w:hAnsiTheme="majorBidi" w:cstheme="majorBidi"/>
          <w:lang w:val="en-US"/>
        </w:rPr>
        <w:t xml:space="preserve">t is noted that, in </w:t>
      </w:r>
      <w:r w:rsidRPr="00220FA8">
        <w:rPr>
          <w:rFonts w:asciiTheme="majorBidi" w:hAnsiTheme="majorBidi" w:cstheme="majorBidi"/>
          <w:lang w:val="en-US" w:eastAsia="ja-JP"/>
        </w:rPr>
        <w:t>the case of using an available FBR,</w:t>
      </w:r>
      <w:r w:rsidR="00394703">
        <w:rPr>
          <w:rFonts w:asciiTheme="majorBidi" w:hAnsiTheme="majorBidi" w:cstheme="majorBidi"/>
          <w:lang w:val="en-US" w:eastAsia="ja-JP"/>
        </w:rPr>
        <w:t xml:space="preserve"> </w:t>
      </w:r>
      <w:r w:rsidR="00394703">
        <w:rPr>
          <w:rFonts w:asciiTheme="majorBidi" w:hAnsiTheme="majorBidi" w:cstheme="majorBidi"/>
          <w:lang w:val="en-US" w:eastAsia="ja-JP"/>
        </w:rPr>
        <w:sym w:font="Symbol" w:char="F071"/>
      </w:r>
      <w:r w:rsidR="00394703" w:rsidRPr="00394703">
        <w:rPr>
          <w:rFonts w:asciiTheme="majorBidi" w:hAnsiTheme="majorBidi" w:cstheme="majorBidi"/>
          <w:vertAlign w:val="subscript"/>
          <w:lang w:val="en-US" w:eastAsia="ja-JP"/>
        </w:rPr>
        <w:t>3</w:t>
      </w:r>
      <w:r w:rsidRPr="00220FA8">
        <w:rPr>
          <w:rFonts w:asciiTheme="majorBidi" w:hAnsiTheme="majorBidi" w:cstheme="majorBidi"/>
          <w:lang w:val="en-US" w:eastAsia="ja-JP"/>
        </w:rPr>
        <w:t xml:space="preserve"> in equation (2a7) is replaced with the value calculated by equation</w:t>
      </w:r>
      <w:r w:rsidR="00F16CA2">
        <w:rPr>
          <w:rFonts w:asciiTheme="majorBidi" w:hAnsiTheme="majorBidi" w:cstheme="majorBidi"/>
          <w:lang w:val="en-US" w:eastAsia="ja-JP"/>
        </w:rPr>
        <w:t xml:space="preserve"> (55).</w:t>
      </w:r>
    </w:p>
    <w:p w:rsidR="00C74FDB" w:rsidRPr="00220FA8" w:rsidRDefault="00C74FDB" w:rsidP="00C74FDB">
      <w:pPr>
        <w:rPr>
          <w:rFonts w:asciiTheme="majorBidi" w:hAnsiTheme="majorBidi" w:cstheme="majorBidi"/>
          <w:lang w:val="en-US"/>
        </w:rPr>
      </w:pPr>
      <w:r w:rsidRPr="00220FA8">
        <w:rPr>
          <w:rFonts w:asciiTheme="majorBidi" w:hAnsiTheme="majorBidi" w:cstheme="majorBidi"/>
          <w:b/>
          <w:lang w:val="en-US"/>
        </w:rPr>
        <w:t>3.1.1</w:t>
      </w:r>
      <w:r w:rsidRPr="00220FA8">
        <w:rPr>
          <w:rFonts w:asciiTheme="majorBidi" w:hAnsiTheme="majorBidi" w:cstheme="majorBidi"/>
          <w:b/>
          <w:lang w:val="en-US"/>
        </w:rPr>
        <w:tab/>
      </w:r>
      <w:r w:rsidRPr="00220FA8">
        <w:rPr>
          <w:rFonts w:asciiTheme="majorBidi" w:hAnsiTheme="majorBidi" w:cstheme="majorBidi"/>
          <w:lang w:val="en-US"/>
        </w:rPr>
        <w:t>in the frequency range from 1 GHz to about 6 GHz:</w:t>
      </w:r>
    </w:p>
    <w:p w:rsidR="00C74FDB" w:rsidRPr="00220FA8" w:rsidRDefault="00C74FDB" w:rsidP="00C74FDB">
      <w:pPr>
        <w:pStyle w:val="Equation"/>
        <w:rPr>
          <w:lang w:val="en-US"/>
        </w:rPr>
      </w:pPr>
      <w:r w:rsidRPr="00220FA8">
        <w:rPr>
          <w:rFonts w:asciiTheme="majorBidi" w:hAnsiTheme="majorBidi" w:cstheme="majorBidi"/>
          <w:lang w:val="en-US"/>
        </w:rPr>
        <w:tab/>
      </w:r>
      <w:r w:rsidRPr="004B57AD">
        <w:rPr>
          <w:rFonts w:asciiTheme="majorBidi" w:hAnsiTheme="majorBidi" w:cstheme="majorBidi"/>
          <w:position w:val="-16"/>
        </w:rPr>
        <w:object w:dxaOrig="1939" w:dyaOrig="480">
          <v:shape id="_x0000_i1218" type="#_x0000_t75" style="width:96pt;height:24pt" o:ole="" fillcolor="window">
            <v:imagedata r:id="rId400" o:title=""/>
          </v:shape>
          <o:OLEObject Type="Embed" ProgID="Equation.3" ShapeID="_x0000_i1218" DrawAspect="Content" ObjectID="_1399292380" r:id="rId401"/>
        </w:object>
      </w:r>
      <w:r w:rsidRPr="00220FA8">
        <w:rPr>
          <w:rFonts w:asciiTheme="majorBidi" w:hAnsiTheme="majorBidi" w:cstheme="majorBidi"/>
          <w:position w:val="-16"/>
          <w:lang w:val="en-US" w:eastAsia="ja-JP"/>
        </w:rPr>
        <w:tab/>
        <w:t>                          </w:t>
      </w:r>
      <w:r w:rsidRPr="00220FA8">
        <w:rPr>
          <w:rFonts w:asciiTheme="majorBidi" w:hAnsiTheme="majorBidi" w:cstheme="majorBidi"/>
          <w:lang w:val="en-US"/>
        </w:rPr>
        <w:t xml:space="preserve">for     </w:t>
      </w:r>
      <w:r w:rsidRPr="004B57AD">
        <w:rPr>
          <w:rFonts w:asciiTheme="majorBidi" w:hAnsiTheme="majorBidi" w:cstheme="majorBidi"/>
          <w:position w:val="-12"/>
        </w:rPr>
        <w:object w:dxaOrig="1120" w:dyaOrig="360">
          <v:shape id="_x0000_i1219" type="#_x0000_t75" style="width:54pt;height:18.75pt" o:ole="" fillcolor="window">
            <v:imagedata r:id="rId47" o:title=""/>
          </v:shape>
          <o:OLEObject Type="Embed" ProgID="Equation.3" ShapeID="_x0000_i1219" DrawAspect="Content" ObjectID="_1399292381" r:id="rId402"/>
        </w:object>
      </w:r>
    </w:p>
    <w:p w:rsidR="00C74FDB" w:rsidRPr="00220FA8" w:rsidRDefault="00C74FDB" w:rsidP="00C74FDB">
      <w:pPr>
        <w:pStyle w:val="Equation"/>
        <w:rPr>
          <w:rFonts w:asciiTheme="majorBidi" w:hAnsiTheme="majorBidi" w:cstheme="majorBidi"/>
          <w:lang w:val="en-US"/>
        </w:rPr>
      </w:pPr>
      <w:r w:rsidRPr="00220FA8">
        <w:rPr>
          <w:rFonts w:asciiTheme="majorBidi" w:hAnsiTheme="majorBidi" w:cstheme="majorBidi"/>
          <w:lang w:val="en-US"/>
        </w:rPr>
        <w:tab/>
      </w:r>
      <w:r w:rsidRPr="00220FA8">
        <w:rPr>
          <w:rFonts w:asciiTheme="majorBidi" w:hAnsiTheme="majorBidi" w:cstheme="majorBidi"/>
          <w:lang w:val="en-US"/>
        </w:rPr>
        <w:tab/>
      </w:r>
      <w:r w:rsidRPr="004B57AD">
        <w:rPr>
          <w:rFonts w:asciiTheme="majorBidi" w:hAnsiTheme="majorBidi" w:cstheme="majorBidi"/>
          <w:position w:val="-16"/>
        </w:rPr>
        <w:object w:dxaOrig="3420" w:dyaOrig="480">
          <v:shape id="_x0000_i1220" type="#_x0000_t75" style="width:170.25pt;height:24pt" o:ole="" fillcolor="window">
            <v:imagedata r:id="rId403" o:title=""/>
          </v:shape>
          <o:OLEObject Type="Embed" ProgID="Equation.3" ShapeID="_x0000_i1220" DrawAspect="Content" ObjectID="_1399292382" r:id="rId404"/>
        </w:object>
      </w:r>
      <w:r w:rsidRPr="00220FA8">
        <w:rPr>
          <w:rFonts w:asciiTheme="majorBidi" w:hAnsiTheme="majorBidi" w:cstheme="majorBidi"/>
          <w:lang w:val="en-US"/>
        </w:rPr>
        <w:t>          for            </w:t>
      </w:r>
      <w:r w:rsidRPr="004B57AD">
        <w:rPr>
          <w:rFonts w:asciiTheme="majorBidi" w:hAnsiTheme="majorBidi" w:cstheme="majorBidi"/>
          <w:position w:val="-12"/>
        </w:rPr>
        <w:object w:dxaOrig="940" w:dyaOrig="360">
          <v:shape id="_x0000_i1221" type="#_x0000_t75" style="width:46.5pt;height:18.75pt" o:ole="" fillcolor="window">
            <v:imagedata r:id="rId51" o:title=""/>
          </v:shape>
          <o:OLEObject Type="Embed" ProgID="Equation.3" ShapeID="_x0000_i1221" DrawAspect="Content" ObjectID="_1399292383" r:id="rId405"/>
        </w:object>
      </w:r>
      <w:r w:rsidRPr="00220FA8">
        <w:rPr>
          <w:rFonts w:asciiTheme="majorBidi" w:hAnsiTheme="majorBidi" w:cstheme="majorBidi"/>
          <w:lang w:val="en-US"/>
        </w:rPr>
        <w:tab/>
        <w:t>(2b)</w:t>
      </w:r>
    </w:p>
    <w:p w:rsidR="00C74FDB" w:rsidRPr="00220FA8" w:rsidRDefault="00C74FDB" w:rsidP="00C74FDB">
      <w:pPr>
        <w:pStyle w:val="Equation"/>
        <w:rPr>
          <w:rFonts w:asciiTheme="majorBidi" w:hAnsiTheme="majorBidi" w:cstheme="majorBidi"/>
          <w:lang w:val="en-US"/>
        </w:rPr>
      </w:pPr>
      <w:r w:rsidRPr="00220FA8">
        <w:rPr>
          <w:rFonts w:asciiTheme="majorBidi" w:hAnsiTheme="majorBidi" w:cstheme="majorBidi"/>
          <w:lang w:val="en-US"/>
        </w:rPr>
        <w:tab/>
      </w:r>
      <w:r w:rsidRPr="00220FA8">
        <w:rPr>
          <w:rFonts w:asciiTheme="majorBidi" w:hAnsiTheme="majorBidi" w:cstheme="majorBidi"/>
          <w:lang w:val="en-US"/>
        </w:rPr>
        <w:tab/>
      </w:r>
      <w:r w:rsidRPr="004B57AD">
        <w:rPr>
          <w:rFonts w:asciiTheme="majorBidi" w:hAnsiTheme="majorBidi" w:cstheme="majorBidi"/>
          <w:position w:val="-16"/>
        </w:rPr>
        <w:object w:dxaOrig="2780" w:dyaOrig="400">
          <v:shape id="_x0000_i1222" type="#_x0000_t75" style="width:136.5pt;height:20.25pt" o:ole="">
            <v:imagedata r:id="rId406" o:title=""/>
          </v:shape>
          <o:OLEObject Type="Embed" ProgID="Equation.3" ShapeID="_x0000_i1222" DrawAspect="Content" ObjectID="_1399292384" r:id="rId407"/>
        </w:object>
      </w:r>
      <w:r w:rsidRPr="00220FA8">
        <w:rPr>
          <w:rFonts w:asciiTheme="majorBidi" w:hAnsiTheme="majorBidi" w:cstheme="majorBidi"/>
          <w:lang w:val="en-US"/>
        </w:rPr>
        <w:t>               for           </w:t>
      </w:r>
      <w:r w:rsidRPr="004B57AD">
        <w:rPr>
          <w:rFonts w:asciiTheme="majorBidi" w:hAnsiTheme="majorBidi" w:cstheme="majorBidi"/>
          <w:position w:val="-6"/>
        </w:rPr>
        <w:object w:dxaOrig="499" w:dyaOrig="279">
          <v:shape id="_x0000_i1223" type="#_x0000_t75" style="width:24pt;height:14.25pt" o:ole="" o:allowoverlap="f">
            <v:imagedata r:id="rId55" o:title=""/>
          </v:shape>
          <o:OLEObject Type="Embed" ProgID="Equation.3" ShapeID="_x0000_i1223" DrawAspect="Content" ObjectID="_1399292385" r:id="rId408"/>
        </w:object>
      </w:r>
    </w:p>
    <w:p w:rsidR="00C74FDB" w:rsidRPr="00220FA8" w:rsidRDefault="00C74FDB" w:rsidP="00C74FDB">
      <w:pPr>
        <w:rPr>
          <w:rFonts w:asciiTheme="majorBidi" w:hAnsiTheme="majorBidi" w:cstheme="majorBidi"/>
          <w:lang w:val="en-US" w:eastAsia="ja-JP"/>
        </w:rPr>
      </w:pPr>
      <w:r w:rsidRPr="00220FA8">
        <w:rPr>
          <w:rFonts w:asciiTheme="majorBidi" w:hAnsiTheme="majorBidi" w:cstheme="majorBidi"/>
          <w:lang w:val="en-US" w:eastAsia="ja-JP"/>
        </w:rPr>
        <w:t xml:space="preserve">with </w:t>
      </w:r>
      <w:r w:rsidRPr="004B57AD">
        <w:rPr>
          <w:rFonts w:asciiTheme="majorBidi" w:hAnsiTheme="majorBidi" w:cstheme="majorBidi"/>
          <w:position w:val="-12"/>
          <w:lang w:eastAsia="ja-JP"/>
        </w:rPr>
        <w:object w:dxaOrig="2180" w:dyaOrig="360">
          <v:shape id="_x0000_i1224" type="#_x0000_t75" style="width:108pt;height:18.75pt" o:ole="">
            <v:imagedata r:id="rId409" o:title=""/>
          </v:shape>
          <o:OLEObject Type="Embed" ProgID="Equation.3" ShapeID="_x0000_i1224" DrawAspect="Content" ObjectID="_1399292386" r:id="rId410"/>
        </w:object>
      </w:r>
      <w:r w:rsidRPr="00220FA8">
        <w:rPr>
          <w:rFonts w:asciiTheme="majorBidi" w:hAnsiTheme="majorBidi" w:cstheme="majorBidi"/>
          <w:lang w:val="en-US" w:eastAsia="ja-JP"/>
        </w:rPr>
        <w:t xml:space="preserve"> and </w:t>
      </w:r>
      <w:r w:rsidRPr="004B57AD">
        <w:rPr>
          <w:rFonts w:asciiTheme="majorBidi" w:hAnsiTheme="majorBidi" w:cstheme="majorBidi"/>
          <w:position w:val="-12"/>
          <w:lang w:eastAsia="ja-JP"/>
        </w:rPr>
        <w:object w:dxaOrig="1579" w:dyaOrig="400">
          <v:shape id="_x0000_i1225" type="#_x0000_t75" style="width:76.5pt;height:20.25pt" o:ole="">
            <v:imagedata r:id="rId411" o:title=""/>
          </v:shape>
          <o:OLEObject Type="Embed" ProgID="Equation.3" ShapeID="_x0000_i1225" DrawAspect="Content" ObjectID="_1399292387" r:id="rId412"/>
        </w:object>
      </w:r>
    </w:p>
    <w:p w:rsidR="00C74FDB" w:rsidRPr="00220FA8" w:rsidRDefault="00C74FDB" w:rsidP="00C74FDB">
      <w:pPr>
        <w:rPr>
          <w:lang w:val="en-US"/>
        </w:rPr>
      </w:pPr>
      <w:r w:rsidRPr="00220FA8">
        <w:rPr>
          <w:b/>
          <w:lang w:val="en-US"/>
        </w:rPr>
        <w:t>3.1.1.1</w:t>
      </w:r>
      <w:r w:rsidRPr="00220FA8">
        <w:rPr>
          <w:b/>
          <w:lang w:val="en-US"/>
        </w:rPr>
        <w:tab/>
      </w:r>
      <w:r w:rsidRPr="00220FA8">
        <w:rPr>
          <w:lang w:val="en-US"/>
        </w:rPr>
        <w:t xml:space="preserve">in cases involving typical antennas the parameter </w:t>
      </w:r>
      <w:r w:rsidRPr="00220FA8">
        <w:rPr>
          <w:i/>
          <w:lang w:val="en-US"/>
        </w:rPr>
        <w:t>k</w:t>
      </w:r>
      <w:r w:rsidRPr="00220FA8">
        <w:rPr>
          <w:lang w:val="en-US"/>
        </w:rPr>
        <w:t xml:space="preserve"> should be 0.7 (therefore, </w:t>
      </w:r>
      <w:r w:rsidRPr="004B57AD">
        <w:rPr>
          <w:szCs w:val="24"/>
        </w:rPr>
        <w:sym w:font="Symbol" w:char="F06C"/>
      </w:r>
      <w:r w:rsidRPr="00220FA8">
        <w:rPr>
          <w:i/>
          <w:iCs/>
          <w:vertAlign w:val="subscript"/>
          <w:lang w:val="en-US"/>
        </w:rPr>
        <w:t xml:space="preserve">k </w:t>
      </w:r>
      <w:r w:rsidRPr="00220FA8">
        <w:rPr>
          <w:vertAlign w:val="subscript"/>
          <w:lang w:val="en-US"/>
        </w:rPr>
        <w:t xml:space="preserve">= 0.7 </w:t>
      </w:r>
      <w:r w:rsidRPr="00220FA8">
        <w:rPr>
          <w:lang w:val="en-US"/>
        </w:rPr>
        <w:t xml:space="preserve">= 3.8 and </w:t>
      </w:r>
      <w:r w:rsidRPr="00220FA8">
        <w:rPr>
          <w:i/>
          <w:iCs/>
          <w:lang w:val="en-US"/>
        </w:rPr>
        <w:t>x</w:t>
      </w:r>
      <w:r w:rsidRPr="00220FA8">
        <w:rPr>
          <w:i/>
          <w:iCs/>
          <w:vertAlign w:val="subscript"/>
          <w:lang w:val="en-US"/>
        </w:rPr>
        <w:t>k</w:t>
      </w:r>
      <w:r w:rsidRPr="00220FA8">
        <w:rPr>
          <w:vertAlign w:val="subscript"/>
          <w:lang w:val="en-US"/>
        </w:rPr>
        <w:t xml:space="preserve"> = 0.7 </w:t>
      </w:r>
      <w:r w:rsidRPr="00220FA8">
        <w:rPr>
          <w:lang w:val="en-US"/>
        </w:rPr>
        <w:t>= 0.86)</w:t>
      </w:r>
      <w:r w:rsidRPr="00220FA8">
        <w:rPr>
          <w:lang w:val="en-US" w:eastAsia="ja-JP"/>
        </w:rPr>
        <w:t xml:space="preserve"> (see Note 2);</w:t>
      </w:r>
    </w:p>
    <w:p w:rsidR="00C74FDB" w:rsidRPr="00220FA8" w:rsidRDefault="00C74FDB" w:rsidP="00C74FDB">
      <w:pPr>
        <w:rPr>
          <w:lang w:val="en-US" w:eastAsia="ja-JP"/>
        </w:rPr>
      </w:pPr>
      <w:r w:rsidRPr="00220FA8">
        <w:rPr>
          <w:b/>
          <w:lang w:val="en-US"/>
        </w:rPr>
        <w:t>3.1.1.2</w:t>
      </w:r>
      <w:r w:rsidRPr="00220FA8">
        <w:rPr>
          <w:b/>
          <w:lang w:val="en-US"/>
        </w:rPr>
        <w:tab/>
      </w:r>
      <w:r w:rsidRPr="00220FA8">
        <w:rPr>
          <w:lang w:val="en-US"/>
        </w:rPr>
        <w:t xml:space="preserve">in cases involving antennas with improved side-lobe performance the parameter </w:t>
      </w:r>
      <w:r w:rsidRPr="00220FA8">
        <w:rPr>
          <w:i/>
          <w:lang w:val="en-US"/>
        </w:rPr>
        <w:t>k</w:t>
      </w:r>
      <w:r w:rsidRPr="00220FA8">
        <w:rPr>
          <w:lang w:val="en-US"/>
        </w:rPr>
        <w:t xml:space="preserve"> should be 0 (therefore, </w:t>
      </w:r>
      <w:r w:rsidRPr="002F766A">
        <w:rPr>
          <w:szCs w:val="24"/>
        </w:rPr>
        <w:sym w:font="Symbol" w:char="F06C"/>
      </w:r>
      <w:r w:rsidRPr="00220FA8">
        <w:rPr>
          <w:i/>
          <w:iCs/>
          <w:vertAlign w:val="subscript"/>
          <w:lang w:val="en-US"/>
        </w:rPr>
        <w:t>k</w:t>
      </w:r>
      <w:r w:rsidRPr="00220FA8">
        <w:rPr>
          <w:vertAlign w:val="subscript"/>
          <w:lang w:val="en-US"/>
        </w:rPr>
        <w:t xml:space="preserve"> = 0 </w:t>
      </w:r>
      <w:r w:rsidRPr="00220FA8">
        <w:rPr>
          <w:lang w:val="en-US"/>
        </w:rPr>
        <w:t xml:space="preserve">= 12 and </w:t>
      </w:r>
      <w:r w:rsidRPr="00220FA8">
        <w:rPr>
          <w:i/>
          <w:iCs/>
          <w:lang w:val="en-US"/>
        </w:rPr>
        <w:t>x</w:t>
      </w:r>
      <w:r w:rsidRPr="00220FA8">
        <w:rPr>
          <w:i/>
          <w:iCs/>
          <w:vertAlign w:val="subscript"/>
          <w:lang w:val="en-US"/>
        </w:rPr>
        <w:t>k</w:t>
      </w:r>
      <w:r w:rsidRPr="00220FA8">
        <w:rPr>
          <w:vertAlign w:val="subscript"/>
          <w:lang w:val="en-US"/>
        </w:rPr>
        <w:t xml:space="preserve"> = 0 </w:t>
      </w:r>
      <w:r w:rsidRPr="00220FA8">
        <w:rPr>
          <w:lang w:val="en-US"/>
        </w:rPr>
        <w:t>= 1)</w:t>
      </w:r>
      <w:r w:rsidRPr="00220FA8">
        <w:rPr>
          <w:lang w:val="en-US" w:eastAsia="ja-JP"/>
        </w:rPr>
        <w:t>;</w:t>
      </w:r>
    </w:p>
    <w:p w:rsidR="00C74FDB" w:rsidRPr="00220FA8" w:rsidRDefault="00C74FDB" w:rsidP="00C74FDB">
      <w:pPr>
        <w:rPr>
          <w:lang w:val="en-US"/>
        </w:rPr>
      </w:pPr>
      <w:r w:rsidRPr="00220FA8">
        <w:rPr>
          <w:b/>
          <w:lang w:val="en-US"/>
        </w:rPr>
        <w:t xml:space="preserve">3.1.2 </w:t>
      </w:r>
      <w:r w:rsidRPr="00220FA8">
        <w:rPr>
          <w:b/>
          <w:lang w:val="en-US"/>
        </w:rPr>
        <w:tab/>
      </w:r>
      <w:r w:rsidRPr="00220FA8">
        <w:rPr>
          <w:lang w:val="en-US"/>
        </w:rPr>
        <w:t>in the frequency range from 6 GHz to about 70 GHz:</w:t>
      </w:r>
    </w:p>
    <w:p w:rsidR="00C74FDB" w:rsidRPr="00220FA8" w:rsidRDefault="00C74FDB" w:rsidP="00C74FDB">
      <w:pPr>
        <w:pStyle w:val="Equation"/>
        <w:rPr>
          <w:lang w:val="en-US"/>
        </w:rPr>
      </w:pPr>
      <w:r w:rsidRPr="00220FA8">
        <w:rPr>
          <w:lang w:val="en-US"/>
        </w:rPr>
        <w:tab/>
      </w:r>
      <w:r w:rsidRPr="00220FA8">
        <w:rPr>
          <w:lang w:val="en-US"/>
        </w:rPr>
        <w:tab/>
      </w:r>
      <w:r w:rsidRPr="002F766A">
        <w:rPr>
          <w:position w:val="-16"/>
        </w:rPr>
        <w:object w:dxaOrig="1939" w:dyaOrig="480">
          <v:shape id="_x0000_i1226" type="#_x0000_t75" style="width:96pt;height:24pt" o:ole="" fillcolor="window">
            <v:imagedata r:id="rId413" o:title=""/>
          </v:shape>
          <o:OLEObject Type="Embed" ProgID="Equation.3" ShapeID="_x0000_i1226" DrawAspect="Content" ObjectID="_1399292388" r:id="rId414"/>
        </w:object>
      </w:r>
      <w:r w:rsidRPr="00220FA8">
        <w:rPr>
          <w:lang w:val="en-US"/>
        </w:rPr>
        <w:t xml:space="preserve">       for      </w:t>
      </w:r>
      <w:r w:rsidRPr="002F766A">
        <w:rPr>
          <w:position w:val="-6"/>
        </w:rPr>
        <w:object w:dxaOrig="780" w:dyaOrig="279">
          <v:shape id="_x0000_i1227" type="#_x0000_t75" style="width:39pt;height:12pt" o:ole="" fillcolor="window">
            <v:imagedata r:id="rId415" o:title=""/>
          </v:shape>
          <o:OLEObject Type="Embed" ProgID="Equation.3" ShapeID="_x0000_i1227" DrawAspect="Content" ObjectID="_1399292389" r:id="rId416"/>
        </w:object>
      </w:r>
      <w:r w:rsidRPr="00220FA8">
        <w:rPr>
          <w:lang w:val="en-US"/>
        </w:rPr>
        <w:tab/>
        <w:t>(2c)</w:t>
      </w:r>
    </w:p>
    <w:p w:rsidR="00C74FDB" w:rsidRPr="00220FA8" w:rsidRDefault="00C74FDB" w:rsidP="00C74FDB">
      <w:pPr>
        <w:pStyle w:val="Equation"/>
        <w:rPr>
          <w:lang w:val="en-US"/>
        </w:rPr>
      </w:pPr>
      <w:r w:rsidRPr="00220FA8">
        <w:rPr>
          <w:lang w:val="en-US"/>
        </w:rPr>
        <w:tab/>
      </w:r>
      <w:r w:rsidRPr="00220FA8">
        <w:rPr>
          <w:lang w:val="en-US"/>
        </w:rPr>
        <w:tab/>
      </w:r>
      <w:r w:rsidRPr="002F766A">
        <w:rPr>
          <w:position w:val="-16"/>
        </w:rPr>
        <w:object w:dxaOrig="2700" w:dyaOrig="400">
          <v:shape id="_x0000_i1228" type="#_x0000_t75" style="width:132.75pt;height:20.25pt" o:ole="" fillcolor="window">
            <v:imagedata r:id="rId417" o:title=""/>
          </v:shape>
          <o:OLEObject Type="Embed" ProgID="Equation.3" ShapeID="_x0000_i1228" DrawAspect="Content" ObjectID="_1399292390" r:id="rId418"/>
        </w:object>
      </w:r>
      <w:r w:rsidRPr="00220FA8">
        <w:rPr>
          <w:lang w:val="en-US"/>
        </w:rPr>
        <w:t xml:space="preserve">          for      </w:t>
      </w:r>
      <w:r w:rsidRPr="002F766A">
        <w:rPr>
          <w:position w:val="-6"/>
        </w:rPr>
        <w:object w:dxaOrig="460" w:dyaOrig="279">
          <v:shape id="_x0000_i1229" type="#_x0000_t75" style="width:22.5pt;height:12pt" o:ole="" fillcolor="window">
            <v:imagedata r:id="rId419" o:title=""/>
          </v:shape>
          <o:OLEObject Type="Embed" ProgID="Equation.3" ShapeID="_x0000_i1229" DrawAspect="Content" ObjectID="_1399292391" r:id="rId420"/>
        </w:object>
      </w:r>
    </w:p>
    <w:p w:rsidR="00C74FDB" w:rsidRPr="00220FA8" w:rsidRDefault="00C74FDB" w:rsidP="00394703">
      <w:pPr>
        <w:rPr>
          <w:lang w:val="en-US" w:eastAsia="ja-JP"/>
        </w:rPr>
      </w:pPr>
      <w:r w:rsidRPr="00220FA8">
        <w:rPr>
          <w:lang w:val="en-US" w:eastAsia="ja-JP"/>
        </w:rPr>
        <w:t xml:space="preserve">The alternative approach in this Annex using the modified parameter </w:t>
      </w:r>
      <w:r w:rsidR="00394703">
        <w:rPr>
          <w:lang w:val="en-US" w:eastAsia="ja-JP"/>
        </w:rPr>
        <w:sym w:font="Symbol" w:char="F079"/>
      </w:r>
      <w:r w:rsidR="00394703" w:rsidRPr="00394703">
        <w:rPr>
          <w:vertAlign w:val="subscript"/>
          <w:lang w:val="en-US" w:eastAsia="ja-JP"/>
        </w:rPr>
        <w:sym w:font="Symbol" w:char="F061"/>
      </w:r>
      <w:r w:rsidRPr="00220FA8">
        <w:rPr>
          <w:lang w:val="en-US" w:eastAsia="ja-JP"/>
        </w:rPr>
        <w:t xml:space="preserve"> as defined in </w:t>
      </w:r>
      <w:r w:rsidRPr="00220FA8">
        <w:rPr>
          <w:lang w:val="en-US"/>
        </w:rPr>
        <w:t>equation</w:t>
      </w:r>
      <w:r w:rsidRPr="00220FA8">
        <w:rPr>
          <w:lang w:val="en-US" w:eastAsia="ja-JP"/>
        </w:rPr>
        <w:t xml:space="preserve"> (2a3) can naturally be applied to the equations (2d) and (2e) used in </w:t>
      </w:r>
      <w:r w:rsidRPr="00220FA8">
        <w:rPr>
          <w:i/>
          <w:lang w:val="en-US" w:eastAsia="ja-JP"/>
        </w:rPr>
        <w:t>recommends</w:t>
      </w:r>
      <w:r w:rsidRPr="00220FA8">
        <w:rPr>
          <w:lang w:val="en-US" w:eastAsia="ja-JP"/>
        </w:rPr>
        <w:t xml:space="preserve"> 3.2 in the case of average side-lobe patterns, although there is no apparent change to these equations.</w:t>
      </w:r>
    </w:p>
    <w:p w:rsidR="00C74FDB" w:rsidRPr="00220FA8" w:rsidRDefault="00C74FDB" w:rsidP="00C74FDB">
      <w:pPr>
        <w:pStyle w:val="Heading1"/>
        <w:rPr>
          <w:szCs w:val="24"/>
          <w:lang w:val="en-US" w:eastAsia="ja-JP"/>
        </w:rPr>
      </w:pPr>
      <w:r w:rsidRPr="00220FA8">
        <w:rPr>
          <w:lang w:val="en-US"/>
        </w:rPr>
        <w:lastRenderedPageBreak/>
        <w:t>4</w:t>
      </w:r>
      <w:r w:rsidRPr="00220FA8">
        <w:rPr>
          <w:lang w:val="en-US"/>
        </w:rPr>
        <w:tab/>
        <w:t xml:space="preserve">Comparison between the measured patterns and calculated patterns </w:t>
      </w:r>
    </w:p>
    <w:p w:rsidR="00C74FDB" w:rsidRPr="00220FA8" w:rsidRDefault="00C74FDB" w:rsidP="00C74FDB">
      <w:pPr>
        <w:rPr>
          <w:lang w:val="en-US" w:eastAsia="ja-JP"/>
        </w:rPr>
      </w:pPr>
      <w:r w:rsidRPr="00220FA8">
        <w:rPr>
          <w:lang w:val="en-US"/>
        </w:rPr>
        <w:t xml:space="preserve">Comparison has been made </w:t>
      </w:r>
      <w:r w:rsidRPr="00220FA8">
        <w:rPr>
          <w:lang w:val="en-US" w:eastAsia="ja-JP"/>
        </w:rPr>
        <w:t xml:space="preserve">in several bands </w:t>
      </w:r>
      <w:r w:rsidRPr="00220FA8">
        <w:rPr>
          <w:lang w:val="en-US"/>
        </w:rPr>
        <w:t>between the measured side-robe patterns</w:t>
      </w:r>
      <w:r w:rsidRPr="00220FA8">
        <w:rPr>
          <w:lang w:val="en-US" w:eastAsia="ja-JP"/>
        </w:rPr>
        <w:t xml:space="preserve">, </w:t>
      </w:r>
      <w:r w:rsidRPr="00220FA8">
        <w:rPr>
          <w:lang w:val="en-US"/>
        </w:rPr>
        <w:t>the calculated ones by using above-mentioned equations</w:t>
      </w:r>
      <w:r w:rsidRPr="00220FA8">
        <w:rPr>
          <w:lang w:val="en-US" w:eastAsia="ja-JP"/>
        </w:rPr>
        <w:t xml:space="preserve"> (Section 3 in this Annex), and the same equations in </w:t>
      </w:r>
      <w:r w:rsidRPr="00220FA8">
        <w:rPr>
          <w:i/>
          <w:lang w:val="en-US" w:eastAsia="ja-JP"/>
        </w:rPr>
        <w:t>recommends</w:t>
      </w:r>
      <w:r w:rsidRPr="00220FA8">
        <w:rPr>
          <w:lang w:val="en-US" w:eastAsia="ja-JP"/>
        </w:rPr>
        <w:t xml:space="preserve"> 3.1 in the main part of this Recommendation</w:t>
      </w:r>
      <w:r w:rsidRPr="00220FA8">
        <w:rPr>
          <w:lang w:val="en-US"/>
        </w:rPr>
        <w:t>.</w:t>
      </w:r>
    </w:p>
    <w:p w:rsidR="00C74FDB" w:rsidRPr="00220FA8" w:rsidRDefault="00C74FDB" w:rsidP="006D1B32">
      <w:pPr>
        <w:rPr>
          <w:lang w:val="en-US"/>
        </w:rPr>
      </w:pPr>
      <w:r w:rsidRPr="00220FA8">
        <w:rPr>
          <w:lang w:val="en-US"/>
        </w:rPr>
        <w:t xml:space="preserve">The detailed characteristics of the four sets of the measured sectoral antenna patterns are shown in Table </w:t>
      </w:r>
      <w:r w:rsidR="006D1B32">
        <w:rPr>
          <w:lang w:val="en-US"/>
        </w:rPr>
        <w:t>5</w:t>
      </w:r>
      <w:r w:rsidRPr="00220FA8">
        <w:rPr>
          <w:lang w:val="en-US"/>
        </w:rPr>
        <w:t>.</w:t>
      </w:r>
    </w:p>
    <w:p w:rsidR="00C74FDB" w:rsidRPr="00220FA8" w:rsidRDefault="006D1B32" w:rsidP="006D1B32">
      <w:pPr>
        <w:pStyle w:val="TableNo"/>
        <w:rPr>
          <w:lang w:val="en-US"/>
        </w:rPr>
      </w:pPr>
      <w:r w:rsidRPr="00220FA8">
        <w:rPr>
          <w:lang w:val="en-US"/>
        </w:rPr>
        <w:t>TABLE</w:t>
      </w:r>
      <w:r w:rsidR="00C74FDB" w:rsidRPr="00220FA8">
        <w:rPr>
          <w:lang w:val="en-US"/>
        </w:rPr>
        <w:t xml:space="preserve"> </w:t>
      </w:r>
      <w:r>
        <w:rPr>
          <w:lang w:val="en-US"/>
        </w:rPr>
        <w:t>5</w:t>
      </w:r>
    </w:p>
    <w:p w:rsidR="00C74FDB" w:rsidRPr="00220FA8" w:rsidRDefault="00C74FDB" w:rsidP="00C74FDB">
      <w:pPr>
        <w:pStyle w:val="Tabletitle"/>
        <w:rPr>
          <w:lang w:val="en-US"/>
        </w:rPr>
      </w:pPr>
      <w:r w:rsidRPr="00220FA8">
        <w:rPr>
          <w:lang w:val="en-US"/>
        </w:rPr>
        <w:t>The measured sectoral antenna pattern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134"/>
        <w:gridCol w:w="1701"/>
        <w:gridCol w:w="2268"/>
      </w:tblGrid>
      <w:tr w:rsidR="00C74FDB" w:rsidRPr="006D1B32" w:rsidTr="006D1B32">
        <w:trPr>
          <w:jc w:val="center"/>
        </w:trPr>
        <w:tc>
          <w:tcPr>
            <w:tcW w:w="1134" w:type="dxa"/>
            <w:vAlign w:val="center"/>
          </w:tcPr>
          <w:p w:rsidR="00C74FDB" w:rsidRPr="004B57AD" w:rsidRDefault="00C74FDB" w:rsidP="002E4BE4">
            <w:pPr>
              <w:pStyle w:val="Tablehead"/>
              <w:rPr>
                <w:rFonts w:eastAsia="Batang"/>
              </w:rPr>
            </w:pPr>
            <w:r w:rsidRPr="004B57AD">
              <w:rPr>
                <w:rFonts w:eastAsia="Batang"/>
              </w:rPr>
              <w:t>No.</w:t>
            </w:r>
          </w:p>
        </w:tc>
        <w:tc>
          <w:tcPr>
            <w:tcW w:w="1134" w:type="dxa"/>
            <w:vAlign w:val="center"/>
          </w:tcPr>
          <w:p w:rsidR="00C74FDB" w:rsidRPr="004B57AD" w:rsidRDefault="00394703" w:rsidP="00394703">
            <w:pPr>
              <w:pStyle w:val="Tablehead"/>
              <w:rPr>
                <w:rFonts w:eastAsia="Batang"/>
              </w:rPr>
            </w:pPr>
            <w:r>
              <w:rPr>
                <w:rFonts w:eastAsia="Batang"/>
              </w:rPr>
              <w:sym w:font="Symbol" w:char="F06A"/>
            </w:r>
            <w:r w:rsidRPr="00394703">
              <w:rPr>
                <w:rFonts w:ascii="Times New Roman Bold" w:eastAsia="Batang" w:hAnsi="Times New Roman Bold" w:cs="Times New Roman Bold"/>
                <w:vertAlign w:val="subscript"/>
              </w:rPr>
              <w:t>3</w:t>
            </w:r>
            <w:r>
              <w:rPr>
                <w:rFonts w:eastAsia="Batang"/>
              </w:rPr>
              <w:t xml:space="preserve"> </w:t>
            </w:r>
            <w:r w:rsidR="00C74FDB" w:rsidRPr="004B57AD">
              <w:rPr>
                <w:rFonts w:eastAsia="Batang"/>
              </w:rPr>
              <w:t>(°)</w:t>
            </w:r>
          </w:p>
        </w:tc>
        <w:tc>
          <w:tcPr>
            <w:tcW w:w="1134" w:type="dxa"/>
            <w:vAlign w:val="center"/>
          </w:tcPr>
          <w:p w:rsidR="00C74FDB" w:rsidRPr="004B57AD" w:rsidRDefault="00394703" w:rsidP="00394703">
            <w:pPr>
              <w:pStyle w:val="Tablehead"/>
              <w:rPr>
                <w:rFonts w:ascii="Symbol" w:hAnsi="Symbol"/>
                <w:lang w:eastAsia="ja-JP"/>
              </w:rPr>
            </w:pPr>
            <w:r>
              <w:rPr>
                <w:rFonts w:asciiTheme="majorBidi" w:eastAsia="Batang" w:hAnsiTheme="majorBidi" w:cstheme="majorBidi"/>
              </w:rPr>
              <w:sym w:font="Symbol" w:char="F071"/>
            </w:r>
            <w:r w:rsidRPr="00394703">
              <w:rPr>
                <w:rFonts w:asciiTheme="majorBidi" w:eastAsia="Batang" w:hAnsiTheme="majorBidi" w:cstheme="majorBidi"/>
                <w:vertAlign w:val="subscript"/>
              </w:rPr>
              <w:t>3</w:t>
            </w:r>
            <w:r w:rsidRPr="004B57AD">
              <w:rPr>
                <w:rFonts w:eastAsia="Batang"/>
              </w:rPr>
              <w:t xml:space="preserve"> </w:t>
            </w:r>
            <w:r w:rsidR="00C74FDB" w:rsidRPr="004B57AD">
              <w:rPr>
                <w:rFonts w:eastAsia="Batang"/>
              </w:rPr>
              <w:t>(°)</w:t>
            </w:r>
          </w:p>
        </w:tc>
        <w:tc>
          <w:tcPr>
            <w:tcW w:w="1701" w:type="dxa"/>
            <w:vAlign w:val="center"/>
          </w:tcPr>
          <w:p w:rsidR="00C74FDB" w:rsidRPr="006D1B32" w:rsidRDefault="00394703" w:rsidP="006D1B32">
            <w:pPr>
              <w:pStyle w:val="Tablehead"/>
              <w:rPr>
                <w:lang w:val="en-US" w:eastAsia="ja-JP"/>
              </w:rPr>
            </w:pPr>
            <w:r w:rsidRPr="00394703">
              <w:rPr>
                <w:rFonts w:eastAsia="Batang"/>
              </w:rPr>
              <w:sym w:font="Symbol" w:char="F062"/>
            </w:r>
            <w:r w:rsidR="00C74FDB" w:rsidRPr="006D1B32">
              <w:rPr>
                <w:rFonts w:eastAsia="Batang"/>
                <w:lang w:val="en-US"/>
              </w:rPr>
              <w:t xml:space="preserve"> (°)</w:t>
            </w:r>
            <w:r w:rsidR="006D1B32" w:rsidRPr="006D1B32">
              <w:rPr>
                <w:lang w:val="en-US" w:eastAsia="ja-JP"/>
              </w:rPr>
              <w:br/>
            </w:r>
            <w:r w:rsidR="00C74FDB" w:rsidRPr="006D1B32">
              <w:rPr>
                <w:lang w:val="en-US" w:eastAsia="ja-JP"/>
              </w:rPr>
              <w:t>(Electrical tilt)</w:t>
            </w:r>
          </w:p>
        </w:tc>
        <w:tc>
          <w:tcPr>
            <w:tcW w:w="2268" w:type="dxa"/>
            <w:vAlign w:val="center"/>
          </w:tcPr>
          <w:p w:rsidR="00C74FDB" w:rsidRPr="006D1B32" w:rsidRDefault="00C74FDB" w:rsidP="002E4BE4">
            <w:pPr>
              <w:pStyle w:val="Tablehead"/>
              <w:rPr>
                <w:rFonts w:eastAsia="Batang"/>
                <w:lang w:val="en-US"/>
              </w:rPr>
            </w:pPr>
            <w:r w:rsidRPr="006D1B32">
              <w:rPr>
                <w:rFonts w:eastAsia="Batang"/>
                <w:lang w:val="en-US"/>
              </w:rPr>
              <w:t>Measured frequency</w:t>
            </w:r>
            <w:r w:rsidRPr="006D1B32">
              <w:rPr>
                <w:rFonts w:eastAsia="Batang"/>
                <w:lang w:val="en-US"/>
              </w:rPr>
              <w:br/>
            </w:r>
            <w:r w:rsidRPr="006D1B32">
              <w:rPr>
                <w:rFonts w:eastAsia="Batang"/>
                <w:i/>
                <w:iCs/>
                <w:lang w:val="en-US"/>
              </w:rPr>
              <w:t>f</w:t>
            </w:r>
            <w:r w:rsidRPr="006D1B32">
              <w:rPr>
                <w:rFonts w:eastAsia="Batang"/>
                <w:lang w:val="en-US"/>
              </w:rPr>
              <w:t xml:space="preserve"> (GHz)</w:t>
            </w:r>
          </w:p>
        </w:tc>
      </w:tr>
      <w:tr w:rsidR="00C74FDB" w:rsidRPr="006D1B32" w:rsidTr="006D1B32">
        <w:trPr>
          <w:jc w:val="center"/>
        </w:trPr>
        <w:tc>
          <w:tcPr>
            <w:tcW w:w="1134" w:type="dxa"/>
          </w:tcPr>
          <w:p w:rsidR="00C74FDB" w:rsidRPr="006D1B32" w:rsidRDefault="00C74FDB" w:rsidP="002E4BE4">
            <w:pPr>
              <w:pStyle w:val="Tabletext"/>
              <w:jc w:val="center"/>
              <w:rPr>
                <w:rFonts w:eastAsia="Batang"/>
                <w:lang w:val="en-US"/>
              </w:rPr>
            </w:pPr>
            <w:r w:rsidRPr="006D1B32">
              <w:rPr>
                <w:rFonts w:eastAsia="Batang"/>
                <w:lang w:val="en-US"/>
              </w:rPr>
              <w:t>1</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62</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5.5</w:t>
            </w:r>
          </w:p>
        </w:tc>
        <w:tc>
          <w:tcPr>
            <w:tcW w:w="1701" w:type="dxa"/>
          </w:tcPr>
          <w:p w:rsidR="00C74FDB" w:rsidRPr="006D1B32" w:rsidRDefault="00C74FDB" w:rsidP="002E4BE4">
            <w:pPr>
              <w:pStyle w:val="Tabletext"/>
              <w:jc w:val="center"/>
              <w:rPr>
                <w:rFonts w:eastAsia="Batang"/>
                <w:lang w:val="en-US"/>
              </w:rPr>
            </w:pPr>
            <w:r w:rsidRPr="006D1B32">
              <w:rPr>
                <w:rFonts w:eastAsia="Batang"/>
                <w:lang w:val="en-US"/>
              </w:rPr>
              <w:t>6</w:t>
            </w:r>
          </w:p>
        </w:tc>
        <w:tc>
          <w:tcPr>
            <w:tcW w:w="2268" w:type="dxa"/>
          </w:tcPr>
          <w:p w:rsidR="00C74FDB" w:rsidRPr="006D1B32" w:rsidRDefault="00C74FDB" w:rsidP="002E4BE4">
            <w:pPr>
              <w:pStyle w:val="Tabletext"/>
              <w:jc w:val="center"/>
              <w:rPr>
                <w:rFonts w:eastAsia="Batang"/>
                <w:lang w:val="en-US"/>
              </w:rPr>
            </w:pPr>
            <w:r w:rsidRPr="006D1B32">
              <w:rPr>
                <w:rFonts w:eastAsia="Batang"/>
                <w:lang w:val="en-US"/>
              </w:rPr>
              <w:t>2.045</w:t>
            </w:r>
          </w:p>
        </w:tc>
      </w:tr>
      <w:tr w:rsidR="00C74FDB" w:rsidRPr="006D1B32" w:rsidTr="006D1B32">
        <w:trPr>
          <w:jc w:val="center"/>
        </w:trPr>
        <w:tc>
          <w:tcPr>
            <w:tcW w:w="1134" w:type="dxa"/>
          </w:tcPr>
          <w:p w:rsidR="00C74FDB" w:rsidRPr="006D1B32" w:rsidRDefault="00C74FDB" w:rsidP="002E4BE4">
            <w:pPr>
              <w:pStyle w:val="Tabletext"/>
              <w:jc w:val="center"/>
              <w:rPr>
                <w:rFonts w:eastAsia="Batang"/>
                <w:lang w:val="en-US"/>
              </w:rPr>
            </w:pPr>
            <w:r w:rsidRPr="006D1B32">
              <w:rPr>
                <w:rFonts w:eastAsia="Batang"/>
                <w:lang w:val="en-US"/>
              </w:rPr>
              <w:t>2</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89</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5.5</w:t>
            </w:r>
          </w:p>
        </w:tc>
        <w:tc>
          <w:tcPr>
            <w:tcW w:w="1701" w:type="dxa"/>
          </w:tcPr>
          <w:p w:rsidR="00C74FDB" w:rsidRPr="006D1B32" w:rsidRDefault="00C74FDB" w:rsidP="002E4BE4">
            <w:pPr>
              <w:pStyle w:val="Tabletext"/>
              <w:jc w:val="center"/>
              <w:rPr>
                <w:rFonts w:eastAsia="Batang"/>
                <w:lang w:val="en-US"/>
              </w:rPr>
            </w:pPr>
            <w:r w:rsidRPr="006D1B32">
              <w:rPr>
                <w:rFonts w:eastAsia="Batang"/>
                <w:lang w:val="en-US"/>
              </w:rPr>
              <w:t>6</w:t>
            </w:r>
          </w:p>
        </w:tc>
        <w:tc>
          <w:tcPr>
            <w:tcW w:w="2268" w:type="dxa"/>
          </w:tcPr>
          <w:p w:rsidR="00C74FDB" w:rsidRPr="006D1B32" w:rsidRDefault="00C74FDB" w:rsidP="002E4BE4">
            <w:pPr>
              <w:pStyle w:val="Tabletext"/>
              <w:jc w:val="center"/>
              <w:rPr>
                <w:rFonts w:eastAsia="Batang"/>
                <w:lang w:val="en-US"/>
              </w:rPr>
            </w:pPr>
            <w:r w:rsidRPr="006D1B32">
              <w:rPr>
                <w:rFonts w:eastAsia="Batang"/>
                <w:lang w:val="en-US"/>
              </w:rPr>
              <w:t>2.045</w:t>
            </w:r>
          </w:p>
        </w:tc>
      </w:tr>
      <w:tr w:rsidR="00C74FDB" w:rsidRPr="006D1B32" w:rsidTr="006D1B32">
        <w:trPr>
          <w:jc w:val="center"/>
        </w:trPr>
        <w:tc>
          <w:tcPr>
            <w:tcW w:w="1134" w:type="dxa"/>
          </w:tcPr>
          <w:p w:rsidR="00C74FDB" w:rsidRPr="006D1B32" w:rsidRDefault="00C74FDB" w:rsidP="002E4BE4">
            <w:pPr>
              <w:pStyle w:val="Tabletext"/>
              <w:jc w:val="center"/>
              <w:rPr>
                <w:rFonts w:eastAsia="Batang"/>
                <w:lang w:val="en-US"/>
              </w:rPr>
            </w:pPr>
            <w:r w:rsidRPr="006D1B32">
              <w:rPr>
                <w:rFonts w:eastAsia="Batang"/>
                <w:lang w:val="en-US"/>
              </w:rPr>
              <w:t>3</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69</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6.5</w:t>
            </w:r>
          </w:p>
        </w:tc>
        <w:tc>
          <w:tcPr>
            <w:tcW w:w="1701" w:type="dxa"/>
          </w:tcPr>
          <w:p w:rsidR="00C74FDB" w:rsidRPr="006D1B32" w:rsidRDefault="00C74FDB" w:rsidP="002E4BE4">
            <w:pPr>
              <w:pStyle w:val="Tabletext"/>
              <w:jc w:val="center"/>
              <w:rPr>
                <w:rFonts w:eastAsia="Batang"/>
                <w:lang w:val="en-US"/>
              </w:rPr>
            </w:pPr>
            <w:r w:rsidRPr="006D1B32">
              <w:rPr>
                <w:rFonts w:eastAsia="Batang"/>
                <w:lang w:val="en-US"/>
              </w:rPr>
              <w:t>10</w:t>
            </w:r>
          </w:p>
        </w:tc>
        <w:tc>
          <w:tcPr>
            <w:tcW w:w="2268" w:type="dxa"/>
          </w:tcPr>
          <w:p w:rsidR="00C74FDB" w:rsidRPr="006D1B32" w:rsidRDefault="00C74FDB" w:rsidP="002E4BE4">
            <w:pPr>
              <w:pStyle w:val="Tabletext"/>
              <w:jc w:val="center"/>
              <w:rPr>
                <w:rFonts w:eastAsia="Batang"/>
                <w:lang w:val="en-US"/>
              </w:rPr>
            </w:pPr>
            <w:r w:rsidRPr="006D1B32">
              <w:rPr>
                <w:rFonts w:eastAsia="Batang"/>
                <w:lang w:val="en-US"/>
              </w:rPr>
              <w:t>2.61</w:t>
            </w:r>
          </w:p>
        </w:tc>
      </w:tr>
      <w:tr w:rsidR="00C74FDB" w:rsidRPr="006D1B32" w:rsidTr="006D1B32">
        <w:trPr>
          <w:jc w:val="center"/>
        </w:trPr>
        <w:tc>
          <w:tcPr>
            <w:tcW w:w="1134" w:type="dxa"/>
          </w:tcPr>
          <w:p w:rsidR="00C74FDB" w:rsidRPr="006D1B32" w:rsidRDefault="00C74FDB" w:rsidP="002E4BE4">
            <w:pPr>
              <w:pStyle w:val="Tabletext"/>
              <w:jc w:val="center"/>
              <w:rPr>
                <w:rFonts w:eastAsia="Batang"/>
                <w:lang w:val="en-US"/>
              </w:rPr>
            </w:pPr>
            <w:r w:rsidRPr="006D1B32">
              <w:rPr>
                <w:rFonts w:eastAsia="Batang"/>
                <w:lang w:val="en-US"/>
              </w:rPr>
              <w:t>4</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87</w:t>
            </w:r>
          </w:p>
        </w:tc>
        <w:tc>
          <w:tcPr>
            <w:tcW w:w="1134" w:type="dxa"/>
          </w:tcPr>
          <w:p w:rsidR="00C74FDB" w:rsidRPr="006D1B32" w:rsidRDefault="00C74FDB" w:rsidP="002E4BE4">
            <w:pPr>
              <w:pStyle w:val="Tabletext"/>
              <w:jc w:val="center"/>
              <w:rPr>
                <w:rFonts w:eastAsia="Batang"/>
                <w:lang w:val="en-US"/>
              </w:rPr>
            </w:pPr>
            <w:r w:rsidRPr="006D1B32">
              <w:rPr>
                <w:rFonts w:eastAsia="Batang"/>
                <w:lang w:val="en-US"/>
              </w:rPr>
              <w:t>10.5</w:t>
            </w:r>
          </w:p>
        </w:tc>
        <w:tc>
          <w:tcPr>
            <w:tcW w:w="1701" w:type="dxa"/>
          </w:tcPr>
          <w:p w:rsidR="00C74FDB" w:rsidRPr="006D1B32" w:rsidRDefault="00C74FDB" w:rsidP="002E4BE4">
            <w:pPr>
              <w:pStyle w:val="Tabletext"/>
              <w:jc w:val="center"/>
              <w:rPr>
                <w:rFonts w:eastAsia="Batang"/>
                <w:lang w:val="en-US"/>
              </w:rPr>
            </w:pPr>
            <w:r w:rsidRPr="006D1B32">
              <w:rPr>
                <w:rFonts w:eastAsia="Batang"/>
                <w:lang w:val="en-US"/>
              </w:rPr>
              <w:t>0</w:t>
            </w:r>
          </w:p>
        </w:tc>
        <w:tc>
          <w:tcPr>
            <w:tcW w:w="2268" w:type="dxa"/>
          </w:tcPr>
          <w:p w:rsidR="00C74FDB" w:rsidRPr="006D1B32" w:rsidRDefault="00C74FDB" w:rsidP="002E4BE4">
            <w:pPr>
              <w:pStyle w:val="Tabletext"/>
              <w:jc w:val="center"/>
              <w:rPr>
                <w:rFonts w:eastAsia="Batang"/>
                <w:lang w:val="en-US"/>
              </w:rPr>
            </w:pPr>
            <w:r w:rsidRPr="006D1B32">
              <w:rPr>
                <w:rFonts w:eastAsia="Batang"/>
                <w:lang w:val="en-US"/>
              </w:rPr>
              <w:t>25.3</w:t>
            </w:r>
          </w:p>
        </w:tc>
      </w:tr>
    </w:tbl>
    <w:p w:rsidR="00C74FDB" w:rsidRPr="006D1B32" w:rsidRDefault="00C74FDB" w:rsidP="006D1B32">
      <w:pPr>
        <w:pStyle w:val="Tablefin"/>
      </w:pPr>
    </w:p>
    <w:p w:rsidR="00C74FDB" w:rsidRPr="00220FA8" w:rsidRDefault="00C74FDB" w:rsidP="00C74FDB">
      <w:pPr>
        <w:rPr>
          <w:lang w:val="en-US"/>
        </w:rPr>
      </w:pPr>
      <w:r w:rsidRPr="00220FA8">
        <w:rPr>
          <w:lang w:val="en-US"/>
        </w:rPr>
        <w:t>For other parameters, the following values are used in the calculation:</w:t>
      </w:r>
    </w:p>
    <w:p w:rsidR="00C74FDB" w:rsidRPr="002F766A" w:rsidRDefault="00C74FDB" w:rsidP="00C74FDB">
      <w:pPr>
        <w:pStyle w:val="Equationlegend"/>
      </w:pPr>
      <w:r w:rsidRPr="002F766A">
        <w:tab/>
        <w:t>G</w:t>
      </w:r>
      <w:r w:rsidRPr="002F766A">
        <w:rPr>
          <w:vertAlign w:val="subscript"/>
        </w:rPr>
        <w:t>0</w:t>
      </w:r>
      <w:r w:rsidRPr="002F766A">
        <w:t xml:space="preserve"> = </w:t>
      </w:r>
      <w:r w:rsidRPr="002F766A">
        <w:tab/>
        <w:t>0</w:t>
      </w:r>
    </w:p>
    <w:p w:rsidR="00C74FDB" w:rsidRPr="002F766A" w:rsidRDefault="00C74FDB" w:rsidP="00C74FDB">
      <w:pPr>
        <w:pStyle w:val="Equationlegend"/>
        <w:rPr>
          <w:lang w:eastAsia="ja-JP"/>
        </w:rPr>
      </w:pPr>
      <w:r w:rsidRPr="002F766A">
        <w:rPr>
          <w:i/>
          <w:iCs/>
        </w:rPr>
        <w:tab/>
        <w:t>k</w:t>
      </w:r>
      <w:r w:rsidRPr="002F766A">
        <w:t xml:space="preserve"> = </w:t>
      </w:r>
      <w:r w:rsidRPr="002F766A">
        <w:tab/>
        <w:t>0.7 (for 1-6 GHz)</w:t>
      </w:r>
    </w:p>
    <w:p w:rsidR="00C74FDB" w:rsidRPr="002F766A" w:rsidRDefault="00C74FDB" w:rsidP="00C74FDB">
      <w:pPr>
        <w:pStyle w:val="Equationlegend"/>
        <w:rPr>
          <w:lang w:eastAsia="ja-JP"/>
        </w:rPr>
      </w:pPr>
      <w:r w:rsidRPr="002F766A">
        <w:rPr>
          <w:i/>
          <w:iCs/>
        </w:rPr>
        <w:tab/>
        <w:t>k</w:t>
      </w:r>
      <w:r w:rsidRPr="002F766A">
        <w:rPr>
          <w:lang w:eastAsia="ja-JP"/>
        </w:rPr>
        <w:t xml:space="preserve">: </w:t>
      </w:r>
      <w:r w:rsidRPr="002F766A">
        <w:rPr>
          <w:lang w:eastAsia="ja-JP"/>
        </w:rPr>
        <w:tab/>
        <w:t>not defined</w:t>
      </w:r>
      <w:r w:rsidRPr="002F766A">
        <w:t xml:space="preserve"> (for 6-70 GHz).</w:t>
      </w:r>
    </w:p>
    <w:p w:rsidR="00C74FDB" w:rsidRPr="00220FA8" w:rsidRDefault="00C74FDB" w:rsidP="006D1B32">
      <w:pPr>
        <w:rPr>
          <w:lang w:val="en-US" w:eastAsia="ja-JP"/>
        </w:rPr>
      </w:pPr>
      <w:r w:rsidRPr="00220FA8">
        <w:rPr>
          <w:lang w:val="en-US" w:eastAsia="ja-JP"/>
        </w:rPr>
        <w:t xml:space="preserve">The four sets of the measured antenna data and both </w:t>
      </w:r>
      <w:r w:rsidRPr="00220FA8">
        <w:rPr>
          <w:szCs w:val="24"/>
          <w:lang w:val="en-US" w:eastAsia="ja-JP"/>
        </w:rPr>
        <w:t>the</w:t>
      </w:r>
      <w:r w:rsidRPr="00220FA8">
        <w:rPr>
          <w:lang w:val="en-US" w:eastAsia="ja-JP"/>
        </w:rPr>
        <w:t xml:space="preserve"> calculated peak side-lobe patterns using the abo</w:t>
      </w:r>
      <w:r w:rsidR="008654DF">
        <w:rPr>
          <w:lang w:val="en-US" w:eastAsia="ja-JP"/>
        </w:rPr>
        <w:t>ve parameters are shown in Figs</w:t>
      </w:r>
      <w:r w:rsidRPr="00220FA8">
        <w:rPr>
          <w:lang w:val="en-US" w:eastAsia="ja-JP"/>
        </w:rPr>
        <w:t> </w:t>
      </w:r>
      <w:r w:rsidR="006D1B32">
        <w:rPr>
          <w:lang w:val="en-US" w:eastAsia="ja-JP"/>
        </w:rPr>
        <w:t>24</w:t>
      </w:r>
      <w:r w:rsidRPr="00220FA8">
        <w:rPr>
          <w:lang w:val="en-US" w:eastAsia="ja-JP"/>
        </w:rPr>
        <w:t xml:space="preserve"> through </w:t>
      </w:r>
      <w:r w:rsidR="006D1B32">
        <w:rPr>
          <w:lang w:val="en-US" w:eastAsia="ja-JP"/>
        </w:rPr>
        <w:t>27</w:t>
      </w:r>
      <w:r w:rsidRPr="00220FA8">
        <w:rPr>
          <w:lang w:val="en-US" w:eastAsia="ja-JP"/>
        </w:rPr>
        <w:t xml:space="preserve">. </w:t>
      </w:r>
    </w:p>
    <w:p w:rsidR="00C74FDB" w:rsidRPr="00220FA8" w:rsidRDefault="00C74FDB" w:rsidP="00C74FDB">
      <w:pPr>
        <w:rPr>
          <w:lang w:val="en-US" w:eastAsia="ja-JP"/>
        </w:rPr>
      </w:pPr>
      <w:r w:rsidRPr="00220FA8">
        <w:rPr>
          <w:lang w:val="en-US" w:eastAsia="ja-JP"/>
        </w:rPr>
        <w:t>As for the azimuth plane, each figure gives the following three patterns from the top:</w:t>
      </w:r>
    </w:p>
    <w:p w:rsidR="00C74FDB" w:rsidRPr="00220FA8" w:rsidRDefault="00C74FDB" w:rsidP="00C74FDB">
      <w:pPr>
        <w:pStyle w:val="enumlev1"/>
        <w:rPr>
          <w:lang w:val="en-US" w:eastAsia="ja-JP"/>
        </w:rPr>
      </w:pPr>
      <w:r w:rsidRPr="00220FA8">
        <w:rPr>
          <w:lang w:val="en-US" w:eastAsia="ja-JP"/>
        </w:rPr>
        <w:t>–</w:t>
      </w:r>
      <w:r w:rsidRPr="00220FA8">
        <w:rPr>
          <w:lang w:val="en-US" w:eastAsia="ja-JP"/>
        </w:rPr>
        <w:tab/>
      </w:r>
      <w:r w:rsidRPr="00220FA8">
        <w:rPr>
          <w:iCs/>
          <w:lang w:val="en-US" w:eastAsia="ja-JP"/>
        </w:rPr>
        <w:t xml:space="preserve">Curve 1: </w:t>
      </w:r>
      <w:r w:rsidRPr="00220FA8">
        <w:rPr>
          <w:lang w:val="en-US" w:eastAsia="ja-JP"/>
        </w:rPr>
        <w:t xml:space="preserve">pattern using the equations in </w:t>
      </w:r>
      <w:r w:rsidRPr="00220FA8">
        <w:rPr>
          <w:i/>
          <w:lang w:val="en-US" w:eastAsia="ja-JP"/>
        </w:rPr>
        <w:t>recommends</w:t>
      </w:r>
      <w:r w:rsidRPr="00220FA8">
        <w:rPr>
          <w:lang w:val="en-US" w:eastAsia="ja-JP"/>
        </w:rPr>
        <w:t xml:space="preserve"> 3.1;</w:t>
      </w:r>
    </w:p>
    <w:p w:rsidR="00C74FDB" w:rsidRPr="00220FA8" w:rsidRDefault="00C74FDB" w:rsidP="006D1B32">
      <w:pPr>
        <w:pStyle w:val="enumlev1"/>
        <w:rPr>
          <w:lang w:val="en-US" w:eastAsia="ja-JP"/>
        </w:rPr>
      </w:pPr>
      <w:r w:rsidRPr="00220FA8">
        <w:rPr>
          <w:lang w:val="en-US" w:eastAsia="ja-JP"/>
        </w:rPr>
        <w:t>–</w:t>
      </w:r>
      <w:r w:rsidRPr="00220FA8">
        <w:rPr>
          <w:lang w:val="en-US" w:eastAsia="ja-JP"/>
        </w:rPr>
        <w:tab/>
      </w:r>
      <w:r w:rsidRPr="00220FA8">
        <w:rPr>
          <w:iCs/>
          <w:lang w:val="en-US" w:eastAsia="ja-JP"/>
        </w:rPr>
        <w:t xml:space="preserve">Curve 2: </w:t>
      </w:r>
      <w:r w:rsidRPr="00220FA8">
        <w:rPr>
          <w:lang w:val="en-US" w:eastAsia="ja-JP"/>
        </w:rPr>
        <w:t xml:space="preserve">pattern using the modified equations in </w:t>
      </w:r>
      <w:r w:rsidR="006D1B32">
        <w:rPr>
          <w:lang w:val="en-US" w:eastAsia="ja-JP"/>
        </w:rPr>
        <w:t>§</w:t>
      </w:r>
      <w:r w:rsidRPr="00220FA8">
        <w:rPr>
          <w:lang w:val="en-US" w:eastAsia="ja-JP"/>
        </w:rPr>
        <w:t xml:space="preserve"> 3 in this Annex;</w:t>
      </w:r>
    </w:p>
    <w:p w:rsidR="00C74FDB" w:rsidRPr="00220FA8" w:rsidRDefault="00C74FDB" w:rsidP="00C74FDB">
      <w:pPr>
        <w:pStyle w:val="enumlev1"/>
        <w:rPr>
          <w:lang w:val="en-US" w:eastAsia="ja-JP"/>
        </w:rPr>
      </w:pPr>
      <w:r w:rsidRPr="00220FA8">
        <w:rPr>
          <w:lang w:val="en-US" w:eastAsia="ja-JP"/>
        </w:rPr>
        <w:t>–</w:t>
      </w:r>
      <w:r w:rsidRPr="00220FA8">
        <w:rPr>
          <w:lang w:val="en-US" w:eastAsia="ja-JP"/>
        </w:rPr>
        <w:tab/>
      </w:r>
      <w:r w:rsidRPr="00220FA8">
        <w:rPr>
          <w:iCs/>
          <w:lang w:val="en-US" w:eastAsia="ja-JP"/>
        </w:rPr>
        <w:t xml:space="preserve">Curve 3: </w:t>
      </w:r>
      <w:r w:rsidRPr="00220FA8">
        <w:rPr>
          <w:lang w:val="en-US" w:eastAsia="ja-JP"/>
        </w:rPr>
        <w:t>the measured pattern.</w:t>
      </w:r>
    </w:p>
    <w:p w:rsidR="00C74FDB" w:rsidRPr="00220FA8" w:rsidRDefault="00C74FDB" w:rsidP="00C74FDB">
      <w:pPr>
        <w:rPr>
          <w:lang w:val="en-US"/>
        </w:rPr>
      </w:pPr>
      <w:r w:rsidRPr="00220FA8">
        <w:rPr>
          <w:lang w:val="en-US"/>
        </w:rPr>
        <w:t xml:space="preserve">For the elevation plane, since the Curves 1 and </w:t>
      </w:r>
      <w:r w:rsidRPr="00220FA8">
        <w:rPr>
          <w:lang w:val="en-US" w:eastAsia="ja-JP"/>
        </w:rPr>
        <w:t xml:space="preserve">2 </w:t>
      </w:r>
      <w:r w:rsidRPr="00220FA8">
        <w:rPr>
          <w:lang w:val="en-US"/>
        </w:rPr>
        <w:t xml:space="preserve">represent the same result, the only </w:t>
      </w:r>
      <w:r w:rsidRPr="00220FA8">
        <w:rPr>
          <w:lang w:val="en-US" w:eastAsia="ja-JP"/>
        </w:rPr>
        <w:t xml:space="preserve">2 </w:t>
      </w:r>
      <w:r w:rsidRPr="00220FA8">
        <w:rPr>
          <w:lang w:val="en-US"/>
        </w:rPr>
        <w:t>patterns are depicted in each Figure.</w:t>
      </w:r>
    </w:p>
    <w:p w:rsidR="00C74FDB" w:rsidRPr="00220FA8" w:rsidRDefault="00C74FDB" w:rsidP="006D1B32">
      <w:pPr>
        <w:pStyle w:val="Equation"/>
        <w:rPr>
          <w:lang w:val="en-US" w:eastAsia="ja-JP"/>
        </w:rPr>
      </w:pPr>
      <w:r w:rsidRPr="00220FA8">
        <w:rPr>
          <w:lang w:val="en-US"/>
        </w:rPr>
        <w:t>In some actual antennas, e.g. the measured example in Fig. </w:t>
      </w:r>
      <w:r w:rsidR="006D1B32">
        <w:rPr>
          <w:lang w:val="en-US"/>
        </w:rPr>
        <w:t>27</w:t>
      </w:r>
      <w:r w:rsidRPr="00220FA8">
        <w:rPr>
          <w:lang w:val="en-US"/>
        </w:rPr>
        <w:t xml:space="preserve">, maximum gain compression technique (about 3 dB) is applied in order to expand the 3 dB beamwidth in the azimuth plane. This may cause a bit difference from the calculated patterns near the first side-lobe in the elevation plane and also near the main lobe in the azimuth one, however it would not become a significant problem in the application of the proposed approach. </w:t>
      </w:r>
    </w:p>
    <w:p w:rsidR="00C74FDB" w:rsidRPr="00220FA8" w:rsidRDefault="00C74FDB" w:rsidP="006D1B32">
      <w:pPr>
        <w:pStyle w:val="FigureNo"/>
        <w:rPr>
          <w:lang w:val="en-US"/>
        </w:rPr>
      </w:pPr>
      <w:r w:rsidRPr="00220FA8">
        <w:rPr>
          <w:lang w:val="en-US"/>
        </w:rPr>
        <w:lastRenderedPageBreak/>
        <w:t xml:space="preserve">Figure </w:t>
      </w:r>
      <w:r w:rsidR="006D1B32">
        <w:rPr>
          <w:lang w:val="en-US"/>
        </w:rPr>
        <w:t>24</w:t>
      </w:r>
    </w:p>
    <w:p w:rsidR="00C74FDB" w:rsidRPr="00220FA8" w:rsidRDefault="00C74FDB" w:rsidP="00394703">
      <w:pPr>
        <w:pStyle w:val="Figuretitle"/>
        <w:rPr>
          <w:lang w:val="en-US"/>
        </w:rPr>
      </w:pPr>
      <w:r w:rsidRPr="00220FA8">
        <w:rPr>
          <w:lang w:val="en-US"/>
        </w:rPr>
        <w:t xml:space="preserve">Comparison between the measured patterns and the calculated peak side-lobe patterns </w:t>
      </w:r>
      <w:r w:rsidRPr="00220FA8">
        <w:rPr>
          <w:lang w:val="en-US"/>
        </w:rPr>
        <w:br/>
      </w:r>
      <w:r w:rsidR="00394703">
        <w:rPr>
          <w:lang w:val="en-US"/>
        </w:rPr>
        <w:t>(</w:t>
      </w:r>
      <w:r w:rsidR="00394703">
        <w:rPr>
          <w:lang w:val="en-US"/>
        </w:rPr>
        <w:sym w:font="Symbol" w:char="F06A"/>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62°, </w:t>
      </w:r>
      <w:r w:rsidR="00394703">
        <w:rPr>
          <w:lang w:val="en-US"/>
        </w:rPr>
        <w:sym w:font="Symbol" w:char="F071"/>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5.5°, </w:t>
      </w:r>
      <w:r w:rsidR="00394703">
        <w:rPr>
          <w:lang w:val="en-US"/>
        </w:rPr>
        <w:sym w:font="Symbol" w:char="F062"/>
      </w:r>
      <w:r w:rsidR="00394703">
        <w:rPr>
          <w:lang w:val="en-US"/>
        </w:rPr>
        <w:t xml:space="preserve"> </w:t>
      </w:r>
      <w:r w:rsidR="00394703">
        <w:rPr>
          <w:lang w:val="en-US"/>
        </w:rPr>
        <w:sym w:font="Symbol" w:char="F03D"/>
      </w:r>
      <w:r w:rsidR="00394703">
        <w:rPr>
          <w:lang w:val="en-US"/>
        </w:rPr>
        <w:t xml:space="preserve"> 6°, </w:t>
      </w:r>
      <w:r w:rsidR="00394703" w:rsidRPr="00394703">
        <w:rPr>
          <w:i/>
          <w:iCs/>
          <w:lang w:val="en-US"/>
        </w:rPr>
        <w:t>f</w:t>
      </w:r>
      <w:r w:rsidR="00394703">
        <w:rPr>
          <w:lang w:val="en-US"/>
        </w:rPr>
        <w:t xml:space="preserve"> </w:t>
      </w:r>
      <w:r w:rsidR="00394703">
        <w:rPr>
          <w:lang w:val="en-US"/>
        </w:rPr>
        <w:sym w:font="Symbol" w:char="F03D"/>
      </w:r>
      <w:r w:rsidR="00394703">
        <w:rPr>
          <w:lang w:val="en-US"/>
        </w:rPr>
        <w:t xml:space="preserve"> 2.045 GHz)</w:t>
      </w:r>
    </w:p>
    <w:p w:rsidR="00C74FDB" w:rsidRPr="002F766A" w:rsidRDefault="00AA4ECA" w:rsidP="00C74FDB">
      <w:pPr>
        <w:jc w:val="center"/>
        <w:rPr>
          <w:lang w:eastAsia="ja-JP"/>
        </w:rPr>
      </w:pPr>
      <w:r>
        <w:rPr>
          <w:noProof/>
          <w:lang w:val="en-US" w:eastAsia="zh-CN"/>
        </w:rPr>
        <w:object w:dxaOrig="10459" w:dyaOrig="13209">
          <v:shape id="_x0000_i1230" type="#_x0000_t75" style="width:393pt;height:495.75pt" o:ole="">
            <v:imagedata r:id="rId421" o:title=""/>
          </v:shape>
          <o:OLEObject Type="Embed" ProgID="CorelDRAW.Graphic.14" ShapeID="_x0000_i1230" DrawAspect="Content" ObjectID="_1399292392" r:id="rId422"/>
        </w:object>
      </w:r>
    </w:p>
    <w:p w:rsidR="00C74FDB" w:rsidRPr="002F766A" w:rsidRDefault="00C74FDB" w:rsidP="00220FA8">
      <w:pPr>
        <w:rPr>
          <w:lang w:eastAsia="ja-JP"/>
        </w:rPr>
      </w:pPr>
    </w:p>
    <w:p w:rsidR="00C74FDB" w:rsidRPr="00220FA8" w:rsidRDefault="00C74FDB" w:rsidP="006D1B32">
      <w:pPr>
        <w:pStyle w:val="FigureNo"/>
        <w:rPr>
          <w:szCs w:val="24"/>
          <w:lang w:val="en-US"/>
        </w:rPr>
      </w:pPr>
      <w:r w:rsidRPr="00220FA8">
        <w:rPr>
          <w:lang w:val="en-US"/>
        </w:rPr>
        <w:lastRenderedPageBreak/>
        <w:t xml:space="preserve">Figure </w:t>
      </w:r>
      <w:r w:rsidR="006D1B32">
        <w:rPr>
          <w:lang w:val="en-US"/>
        </w:rPr>
        <w:t>25</w:t>
      </w:r>
    </w:p>
    <w:p w:rsidR="00C74FDB" w:rsidRPr="00220FA8" w:rsidRDefault="00C74FDB" w:rsidP="00394703">
      <w:pPr>
        <w:pStyle w:val="Figuretitle"/>
        <w:rPr>
          <w:lang w:val="en-US"/>
        </w:rPr>
      </w:pPr>
      <w:r w:rsidRPr="00220FA8">
        <w:rPr>
          <w:lang w:val="en-US" w:eastAsia="ja-JP"/>
        </w:rPr>
        <w:t>Comparison between the measured patterns and the calculated peak side-lobe patterns</w:t>
      </w:r>
      <w:r w:rsidRPr="00220FA8">
        <w:rPr>
          <w:lang w:val="en-US" w:eastAsia="ja-JP"/>
        </w:rPr>
        <w:br/>
      </w:r>
      <w:r w:rsidR="00394703">
        <w:rPr>
          <w:lang w:val="en-US"/>
        </w:rPr>
        <w:t>(</w:t>
      </w:r>
      <w:r w:rsidR="00394703">
        <w:rPr>
          <w:lang w:val="en-US"/>
        </w:rPr>
        <w:sym w:font="Symbol" w:char="F06A"/>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89°, </w:t>
      </w:r>
      <w:r w:rsidR="00394703">
        <w:rPr>
          <w:lang w:val="en-US"/>
        </w:rPr>
        <w:sym w:font="Symbol" w:char="F071"/>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5.5°, </w:t>
      </w:r>
      <w:r w:rsidR="00394703">
        <w:rPr>
          <w:lang w:val="en-US"/>
        </w:rPr>
        <w:sym w:font="Symbol" w:char="F062"/>
      </w:r>
      <w:r w:rsidR="00394703">
        <w:rPr>
          <w:lang w:val="en-US"/>
        </w:rPr>
        <w:t xml:space="preserve"> </w:t>
      </w:r>
      <w:r w:rsidR="00394703">
        <w:rPr>
          <w:lang w:val="en-US"/>
        </w:rPr>
        <w:sym w:font="Symbol" w:char="F03D"/>
      </w:r>
      <w:r w:rsidR="00394703">
        <w:rPr>
          <w:lang w:val="en-US"/>
        </w:rPr>
        <w:t xml:space="preserve"> 6°, </w:t>
      </w:r>
      <w:r w:rsidR="00394703" w:rsidRPr="00394703">
        <w:rPr>
          <w:i/>
          <w:iCs/>
          <w:lang w:val="en-US"/>
        </w:rPr>
        <w:t>f</w:t>
      </w:r>
      <w:r w:rsidR="00394703">
        <w:rPr>
          <w:lang w:val="en-US"/>
        </w:rPr>
        <w:t xml:space="preserve"> </w:t>
      </w:r>
      <w:r w:rsidR="00394703">
        <w:rPr>
          <w:lang w:val="en-US"/>
        </w:rPr>
        <w:sym w:font="Symbol" w:char="F03D"/>
      </w:r>
      <w:r w:rsidR="00394703">
        <w:rPr>
          <w:lang w:val="en-US"/>
        </w:rPr>
        <w:t xml:space="preserve"> 2.045 GHz)</w:t>
      </w:r>
    </w:p>
    <w:p w:rsidR="00C74FDB" w:rsidRPr="002F766A" w:rsidRDefault="00AA4ECA" w:rsidP="00C74FDB">
      <w:pPr>
        <w:jc w:val="center"/>
      </w:pPr>
      <w:r>
        <w:object w:dxaOrig="10485" w:dyaOrig="13134">
          <v:shape id="_x0000_i1231" type="#_x0000_t75" style="width:393.75pt;height:493.5pt" o:ole="">
            <v:imagedata r:id="rId423" o:title=""/>
          </v:shape>
          <o:OLEObject Type="Embed" ProgID="CorelDRAW.Graphic.14" ShapeID="_x0000_i1231" DrawAspect="Content" ObjectID="_1399292393" r:id="rId424"/>
        </w:object>
      </w:r>
    </w:p>
    <w:p w:rsidR="00C74FDB" w:rsidRPr="00220FA8" w:rsidRDefault="00C74FDB" w:rsidP="00C74FDB">
      <w:pPr>
        <w:jc w:val="center"/>
        <w:rPr>
          <w:lang w:val="en-US"/>
        </w:rPr>
      </w:pPr>
    </w:p>
    <w:p w:rsidR="00C74FDB" w:rsidRPr="00220FA8" w:rsidRDefault="00C74FDB" w:rsidP="006D1B32">
      <w:pPr>
        <w:pStyle w:val="FigureNo"/>
        <w:rPr>
          <w:szCs w:val="24"/>
          <w:lang w:val="en-US" w:eastAsia="ja-JP"/>
        </w:rPr>
      </w:pPr>
      <w:r w:rsidRPr="00220FA8">
        <w:rPr>
          <w:lang w:val="en-US"/>
        </w:rPr>
        <w:lastRenderedPageBreak/>
        <w:t xml:space="preserve">Figure </w:t>
      </w:r>
      <w:r w:rsidR="006D1B32">
        <w:rPr>
          <w:lang w:val="en-US"/>
        </w:rPr>
        <w:t>26</w:t>
      </w:r>
    </w:p>
    <w:p w:rsidR="00C74FDB" w:rsidRPr="00220FA8" w:rsidRDefault="00C74FDB" w:rsidP="00394703">
      <w:pPr>
        <w:pStyle w:val="Figuretitle"/>
        <w:rPr>
          <w:lang w:val="en-US"/>
        </w:rPr>
      </w:pPr>
      <w:r w:rsidRPr="00220FA8">
        <w:rPr>
          <w:lang w:val="en-US"/>
        </w:rPr>
        <w:t xml:space="preserve">Comparison between the measured patterns and the calculated </w:t>
      </w:r>
      <w:bookmarkStart w:id="4" w:name="OLE_LINK2"/>
      <w:r w:rsidRPr="00220FA8">
        <w:rPr>
          <w:lang w:val="en-US"/>
        </w:rPr>
        <w:t xml:space="preserve">peak side-lobe </w:t>
      </w:r>
      <w:bookmarkEnd w:id="4"/>
      <w:r w:rsidRPr="00220FA8">
        <w:rPr>
          <w:lang w:val="en-US"/>
        </w:rPr>
        <w:t>patterns</w:t>
      </w:r>
      <w:r w:rsidRPr="00220FA8">
        <w:rPr>
          <w:lang w:val="en-US"/>
        </w:rPr>
        <w:br/>
      </w:r>
      <w:r w:rsidR="00394703">
        <w:rPr>
          <w:lang w:val="en-US"/>
        </w:rPr>
        <w:t>(</w:t>
      </w:r>
      <w:r w:rsidR="00394703">
        <w:rPr>
          <w:lang w:val="en-US"/>
        </w:rPr>
        <w:sym w:font="Symbol" w:char="F06A"/>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69°, </w:t>
      </w:r>
      <w:r w:rsidR="00394703">
        <w:rPr>
          <w:lang w:val="en-US"/>
        </w:rPr>
        <w:sym w:font="Symbol" w:char="F071"/>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6.5°, </w:t>
      </w:r>
      <w:r w:rsidR="00394703">
        <w:rPr>
          <w:lang w:val="en-US"/>
        </w:rPr>
        <w:sym w:font="Symbol" w:char="F062"/>
      </w:r>
      <w:r w:rsidR="00394703">
        <w:rPr>
          <w:lang w:val="en-US"/>
        </w:rPr>
        <w:t xml:space="preserve"> </w:t>
      </w:r>
      <w:r w:rsidR="00394703">
        <w:rPr>
          <w:lang w:val="en-US"/>
        </w:rPr>
        <w:sym w:font="Symbol" w:char="F03D"/>
      </w:r>
      <w:r w:rsidR="00394703">
        <w:rPr>
          <w:lang w:val="en-US"/>
        </w:rPr>
        <w:t xml:space="preserve"> 10°, </w:t>
      </w:r>
      <w:r w:rsidR="00394703" w:rsidRPr="00394703">
        <w:rPr>
          <w:i/>
          <w:iCs/>
          <w:lang w:val="en-US"/>
        </w:rPr>
        <w:t>f</w:t>
      </w:r>
      <w:r w:rsidR="00394703">
        <w:rPr>
          <w:lang w:val="en-US"/>
        </w:rPr>
        <w:t xml:space="preserve"> </w:t>
      </w:r>
      <w:r w:rsidR="00394703">
        <w:rPr>
          <w:lang w:val="en-US"/>
        </w:rPr>
        <w:sym w:font="Symbol" w:char="F03D"/>
      </w:r>
      <w:r w:rsidR="00394703">
        <w:rPr>
          <w:lang w:val="en-US"/>
        </w:rPr>
        <w:t xml:space="preserve"> 2.61 GHz)</w:t>
      </w:r>
    </w:p>
    <w:p w:rsidR="00C74FDB" w:rsidRPr="002F766A" w:rsidRDefault="00AA4ECA" w:rsidP="00C74FDB">
      <w:pPr>
        <w:jc w:val="center"/>
        <w:rPr>
          <w:lang w:eastAsia="ja-JP"/>
        </w:rPr>
      </w:pPr>
      <w:r>
        <w:rPr>
          <w:lang w:eastAsia="ja-JP"/>
        </w:rPr>
        <w:object w:dxaOrig="10466" w:dyaOrig="13204">
          <v:shape id="_x0000_i1232" type="#_x0000_t75" style="width:393.75pt;height:495.75pt" o:ole="">
            <v:imagedata r:id="rId425" o:title=""/>
          </v:shape>
          <o:OLEObject Type="Embed" ProgID="CorelDRAW.Graphic.14" ShapeID="_x0000_i1232" DrawAspect="Content" ObjectID="_1399292394" r:id="rId426"/>
        </w:object>
      </w:r>
    </w:p>
    <w:p w:rsidR="00C74FDB" w:rsidRPr="00220FA8" w:rsidRDefault="00C74FDB" w:rsidP="00C74FDB">
      <w:pPr>
        <w:jc w:val="center"/>
        <w:rPr>
          <w:lang w:val="en-US" w:eastAsia="ja-JP"/>
        </w:rPr>
      </w:pPr>
    </w:p>
    <w:p w:rsidR="00C74FDB" w:rsidRPr="00220FA8" w:rsidRDefault="00C74FDB" w:rsidP="0045124E">
      <w:pPr>
        <w:pStyle w:val="FigureNo"/>
        <w:rPr>
          <w:lang w:val="en-US"/>
        </w:rPr>
      </w:pPr>
      <w:r w:rsidRPr="00220FA8">
        <w:rPr>
          <w:lang w:val="en-US"/>
        </w:rPr>
        <w:lastRenderedPageBreak/>
        <w:t xml:space="preserve">Figure </w:t>
      </w:r>
      <w:r w:rsidR="0045124E">
        <w:rPr>
          <w:lang w:val="en-US"/>
        </w:rPr>
        <w:t>27</w:t>
      </w:r>
    </w:p>
    <w:p w:rsidR="00C74FDB" w:rsidRPr="00220FA8" w:rsidRDefault="00C74FDB" w:rsidP="00394703">
      <w:pPr>
        <w:pStyle w:val="Figuretitle"/>
        <w:rPr>
          <w:lang w:val="en-US"/>
        </w:rPr>
      </w:pPr>
      <w:r w:rsidRPr="00220FA8">
        <w:rPr>
          <w:lang w:val="en-US"/>
        </w:rPr>
        <w:t>Comparison between the measured patterns and the calculated peak side-lobe patterns</w:t>
      </w:r>
      <w:r w:rsidRPr="00220FA8">
        <w:rPr>
          <w:lang w:val="en-US"/>
        </w:rPr>
        <w:br/>
      </w:r>
      <w:r w:rsidR="00394703">
        <w:rPr>
          <w:lang w:val="en-US"/>
        </w:rPr>
        <w:t>(</w:t>
      </w:r>
      <w:r w:rsidR="00394703">
        <w:rPr>
          <w:lang w:val="en-US"/>
        </w:rPr>
        <w:sym w:font="Symbol" w:char="F06A"/>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87°, </w:t>
      </w:r>
      <w:r w:rsidR="00394703">
        <w:rPr>
          <w:lang w:val="en-US"/>
        </w:rPr>
        <w:sym w:font="Symbol" w:char="F071"/>
      </w:r>
      <w:r w:rsidR="00394703" w:rsidRPr="00394703">
        <w:rPr>
          <w:rFonts w:cs="Times New Roman Bold"/>
          <w:vertAlign w:val="subscript"/>
          <w:lang w:val="en-US"/>
        </w:rPr>
        <w:t>3</w:t>
      </w:r>
      <w:r w:rsidR="00394703">
        <w:rPr>
          <w:lang w:val="en-US"/>
        </w:rPr>
        <w:t xml:space="preserve"> </w:t>
      </w:r>
      <w:r w:rsidR="00394703">
        <w:rPr>
          <w:lang w:val="en-US"/>
        </w:rPr>
        <w:sym w:font="Symbol" w:char="F03D"/>
      </w:r>
      <w:r w:rsidR="00394703">
        <w:rPr>
          <w:lang w:val="en-US"/>
        </w:rPr>
        <w:t xml:space="preserve"> 10°, </w:t>
      </w:r>
      <w:r w:rsidR="00394703">
        <w:rPr>
          <w:lang w:val="en-US"/>
        </w:rPr>
        <w:sym w:font="Symbol" w:char="F062"/>
      </w:r>
      <w:r w:rsidR="00394703">
        <w:rPr>
          <w:lang w:val="en-US"/>
        </w:rPr>
        <w:t xml:space="preserve"> </w:t>
      </w:r>
      <w:r w:rsidR="00394703">
        <w:rPr>
          <w:lang w:val="en-US"/>
        </w:rPr>
        <w:sym w:font="Symbol" w:char="F03D"/>
      </w:r>
      <w:r w:rsidR="00394703">
        <w:rPr>
          <w:lang w:val="en-US"/>
        </w:rPr>
        <w:t xml:space="preserve"> 0°, </w:t>
      </w:r>
      <w:r w:rsidR="00394703" w:rsidRPr="00394703">
        <w:rPr>
          <w:i/>
          <w:iCs/>
          <w:lang w:val="en-US"/>
        </w:rPr>
        <w:t>f</w:t>
      </w:r>
      <w:r w:rsidR="00394703">
        <w:rPr>
          <w:lang w:val="en-US"/>
        </w:rPr>
        <w:t xml:space="preserve"> </w:t>
      </w:r>
      <w:r w:rsidR="00394703">
        <w:rPr>
          <w:lang w:val="en-US"/>
        </w:rPr>
        <w:sym w:font="Symbol" w:char="F03D"/>
      </w:r>
      <w:r w:rsidR="00394703">
        <w:rPr>
          <w:lang w:val="en-US"/>
        </w:rPr>
        <w:t xml:space="preserve"> 25.3 GHz)</w:t>
      </w:r>
    </w:p>
    <w:p w:rsidR="00C74FDB" w:rsidRPr="002F766A" w:rsidRDefault="00AA4ECA" w:rsidP="00C74FDB">
      <w:pPr>
        <w:pStyle w:val="Equation"/>
        <w:tabs>
          <w:tab w:val="left" w:pos="7371"/>
        </w:tabs>
        <w:ind w:firstLineChars="300" w:firstLine="720"/>
        <w:jc w:val="center"/>
        <w:rPr>
          <w:lang w:eastAsia="ja-JP"/>
        </w:rPr>
      </w:pPr>
      <w:r>
        <w:rPr>
          <w:lang w:eastAsia="ja-JP"/>
        </w:rPr>
        <w:object w:dxaOrig="10412" w:dyaOrig="13162">
          <v:shape id="_x0000_i1233" type="#_x0000_t75" style="width:390.75pt;height:493.5pt" o:ole="">
            <v:imagedata r:id="rId427" o:title=""/>
          </v:shape>
          <o:OLEObject Type="Embed" ProgID="CorelDRAW.Graphic.14" ShapeID="_x0000_i1233" DrawAspect="Content" ObjectID="_1399292395" r:id="rId428"/>
        </w:object>
      </w:r>
    </w:p>
    <w:p w:rsidR="00C74FDB" w:rsidRPr="00C74FDB" w:rsidRDefault="00C74FDB" w:rsidP="00AA4ECA">
      <w:pPr>
        <w:pStyle w:val="Heading1"/>
        <w:spacing w:before="240"/>
        <w:rPr>
          <w:lang w:val="en-US"/>
        </w:rPr>
      </w:pPr>
      <w:r w:rsidRPr="00C74FDB">
        <w:rPr>
          <w:lang w:val="en-US"/>
        </w:rPr>
        <w:t>5</w:t>
      </w:r>
      <w:r w:rsidRPr="00C74FDB">
        <w:rPr>
          <w:lang w:val="en-US"/>
        </w:rPr>
        <w:tab/>
        <w:t>Summary</w:t>
      </w:r>
    </w:p>
    <w:p w:rsidR="00C74FDB" w:rsidRPr="00C74FDB" w:rsidRDefault="00C74FDB" w:rsidP="00086BD7">
      <w:pPr>
        <w:rPr>
          <w:lang w:val="en-US"/>
        </w:rPr>
      </w:pPr>
      <w:r w:rsidRPr="00C74FDB">
        <w:rPr>
          <w:lang w:val="en-US"/>
        </w:rPr>
        <w:t xml:space="preserve">As shown in </w:t>
      </w:r>
      <w:r w:rsidR="00086BD7" w:rsidRPr="00C40733">
        <w:rPr>
          <w:lang w:val="en-US" w:eastAsia="ja-JP"/>
        </w:rPr>
        <w:t>§</w:t>
      </w:r>
      <w:r w:rsidRPr="00C74FDB">
        <w:rPr>
          <w:lang w:val="en-US"/>
        </w:rPr>
        <w:t xml:space="preserve"> 4, it has been demonstrated that </w:t>
      </w:r>
      <w:r w:rsidRPr="00C74FDB">
        <w:rPr>
          <w:lang w:val="en-US" w:eastAsia="ja-JP"/>
        </w:rPr>
        <w:t xml:space="preserve">the </w:t>
      </w:r>
      <w:r w:rsidRPr="00C74FDB">
        <w:rPr>
          <w:lang w:val="en-US"/>
        </w:rPr>
        <w:t xml:space="preserve">approach considered in </w:t>
      </w:r>
      <w:r w:rsidR="00086BD7" w:rsidRPr="00C40733">
        <w:rPr>
          <w:lang w:val="en-US" w:eastAsia="ja-JP"/>
        </w:rPr>
        <w:t>§</w:t>
      </w:r>
      <w:r w:rsidRPr="00C74FDB">
        <w:rPr>
          <w:lang w:val="en-US"/>
        </w:rPr>
        <w:t xml:space="preserve"> 3 would provide much improved side-lobe patterns for sectoral antennas in the azimuth plane outside the angle </w:t>
      </w:r>
      <w:r w:rsidRPr="00C74FDB">
        <w:rPr>
          <w:lang w:val="en-US" w:eastAsia="ja-JP"/>
        </w:rPr>
        <w:t xml:space="preserve">of </w:t>
      </w:r>
      <w:r w:rsidR="00394703">
        <w:rPr>
          <w:lang w:val="en-US" w:eastAsia="ja-JP"/>
        </w:rPr>
        <w:sym w:font="Symbol" w:char="F06A"/>
      </w:r>
      <w:r w:rsidRPr="00C74FDB">
        <w:rPr>
          <w:i/>
          <w:iCs/>
          <w:vertAlign w:val="subscript"/>
          <w:lang w:val="en-US" w:eastAsia="ja-JP"/>
        </w:rPr>
        <w:t>th</w:t>
      </w:r>
      <w:r w:rsidRPr="00C74FDB">
        <w:rPr>
          <w:lang w:val="en-US"/>
        </w:rPr>
        <w:t xml:space="preserve">. These proposed changes will not significantly affect the elevation angle where the inconsistency with the measured data is rather small. </w:t>
      </w:r>
    </w:p>
    <w:p w:rsidR="00817A0E" w:rsidRPr="00C74FDB" w:rsidRDefault="00C74FDB" w:rsidP="00C74FDB">
      <w:pPr>
        <w:rPr>
          <w:lang w:val="en-US"/>
        </w:rPr>
      </w:pPr>
      <w:r w:rsidRPr="00C74FDB">
        <w:rPr>
          <w:lang w:val="en-US"/>
        </w:rPr>
        <w:t xml:space="preserve">It should also be noted that the new equations proposed in this Annex are still based on the mathematical model in Annex 4 and the imperfection of the original algorithm in </w:t>
      </w:r>
      <w:r w:rsidRPr="00C74FDB">
        <w:rPr>
          <w:i/>
          <w:lang w:val="en-US"/>
        </w:rPr>
        <w:t>recommends</w:t>
      </w:r>
      <w:r w:rsidRPr="00C74FDB">
        <w:rPr>
          <w:lang w:val="en-US"/>
        </w:rPr>
        <w:t xml:space="preserve"> 3.1 and 3.2 are due to the applicability of this model to the entire 3-dimension angle</w:t>
      </w:r>
      <w:r w:rsidRPr="00C74FDB">
        <w:rPr>
          <w:lang w:val="en-US" w:eastAsia="ja-JP"/>
        </w:rPr>
        <w:t>s</w:t>
      </w:r>
      <w:r w:rsidRPr="00C74FDB">
        <w:rPr>
          <w:lang w:val="en-US"/>
        </w:rPr>
        <w:t>. Therefore, further study may be required to establish a more appropriate model applicable to all the angles in both elevation and azimuth planes.</w:t>
      </w:r>
    </w:p>
    <w:p w:rsidR="00817A0E" w:rsidRPr="00765A21" w:rsidRDefault="00817A0E" w:rsidP="00AA4ECA">
      <w:pPr>
        <w:pStyle w:val="Line"/>
        <w:spacing w:before="0"/>
        <w:rPr>
          <w:lang w:val="en-US"/>
        </w:rPr>
      </w:pPr>
      <w:bookmarkStart w:id="5" w:name="_GoBack"/>
      <w:bookmarkEnd w:id="5"/>
    </w:p>
    <w:sectPr w:rsidR="00817A0E" w:rsidRPr="00765A21"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1B32" w:rsidRDefault="006D1B32">
      <w:r>
        <w:separator/>
      </w:r>
    </w:p>
  </w:endnote>
  <w:endnote w:type="continuationSeparator" w:id="0">
    <w:p w:rsidR="006D1B32" w:rsidRDefault="006D1B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1B32" w:rsidRDefault="006D1B32">
      <w:r>
        <w:separator/>
      </w:r>
    </w:p>
  </w:footnote>
  <w:footnote w:type="continuationSeparator" w:id="0">
    <w:p w:rsidR="006D1B32" w:rsidRDefault="006D1B32">
      <w:r>
        <w:continuationSeparator/>
      </w:r>
    </w:p>
  </w:footnote>
  <w:footnote w:id="1">
    <w:p w:rsidR="006D1B32" w:rsidRPr="002E4BE4" w:rsidRDefault="006D1B32" w:rsidP="005B0FA1">
      <w:pPr>
        <w:pStyle w:val="FootnoteText"/>
        <w:rPr>
          <w:lang w:val="en-US"/>
        </w:rPr>
      </w:pPr>
      <w:r w:rsidRPr="002E4BE4">
        <w:rPr>
          <w:rStyle w:val="FootnoteReference"/>
          <w:lang w:val="en-US"/>
        </w:rPr>
        <w:t>*</w:t>
      </w:r>
      <w:r w:rsidRPr="002E4BE4">
        <w:rPr>
          <w:lang w:val="en-US"/>
        </w:rPr>
        <w:tab/>
        <w:t>This</w:t>
      </w:r>
      <w:r w:rsidRPr="00C40733">
        <w:rPr>
          <w:lang w:val="en-US"/>
        </w:rPr>
        <w:t xml:space="preserve"> Recommendation should be brought to the attention of </w:t>
      </w:r>
      <w:r>
        <w:rPr>
          <w:lang w:val="en-US"/>
        </w:rPr>
        <w:t>Radiocommunication Study Groups </w:t>
      </w:r>
      <w:r w:rsidRPr="00C40733">
        <w:rPr>
          <w:lang w:val="en-US"/>
        </w:rPr>
        <w:t>4</w:t>
      </w:r>
      <w:r w:rsidR="00673220">
        <w:rPr>
          <w:lang w:val="en-US"/>
        </w:rPr>
        <w:t xml:space="preserve">, </w:t>
      </w:r>
      <w:r w:rsidRPr="00C40733">
        <w:rPr>
          <w:lang w:val="en-US"/>
        </w:rPr>
        <w:t xml:space="preserve">6 </w:t>
      </w:r>
      <w:r>
        <w:rPr>
          <w:rFonts w:hint="eastAsia"/>
          <w:lang w:val="en-US" w:eastAsia="ja-JP"/>
        </w:rPr>
        <w:t>and</w:t>
      </w:r>
      <w:r w:rsidR="005B0FA1">
        <w:rPr>
          <w:lang w:val="en-US" w:eastAsia="ja-JP"/>
        </w:rPr>
        <w:t> </w:t>
      </w:r>
      <w:r w:rsidRPr="00C40733">
        <w:rPr>
          <w:lang w:val="en-US"/>
        </w:rP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32" w:rsidRDefault="006D1B3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32" w:rsidRDefault="006D1B32" w:rsidP="00B033C8">
    <w:pPr>
      <w:ind w:right="360" w:firstLine="360"/>
    </w:pPr>
    <w:r>
      <w:rPr>
        <w:noProof/>
        <w:lang w:val="en-US" w:eastAsia="zh-CN"/>
      </w:rPr>
      <w:drawing>
        <wp:anchor distT="0" distB="0" distL="114300" distR="114300" simplePos="0" relativeHeight="251657728" behindDoc="1" locked="0" layoutInCell="1" allowOverlap="1" wp14:anchorId="64DCF5F8" wp14:editId="0BD5107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32" w:rsidRPr="002E4BE4" w:rsidRDefault="006D1B32" w:rsidP="002E4BE4">
    <w:pPr>
      <w:pStyle w:val="Header"/>
      <w:jc w:val="both"/>
      <w:rPr>
        <w:b/>
        <w:bCs/>
      </w:rPr>
    </w:pPr>
    <w:r w:rsidRPr="002E4BE4">
      <w:rPr>
        <w:rStyle w:val="PageNumber"/>
        <w:b/>
        <w:bCs/>
      </w:rPr>
      <w:fldChar w:fldCharType="begin"/>
    </w:r>
    <w:r w:rsidRPr="002E4BE4">
      <w:rPr>
        <w:rStyle w:val="PageNumber"/>
        <w:b/>
        <w:bCs/>
      </w:rPr>
      <w:instrText xml:space="preserve"> PAGE </w:instrText>
    </w:r>
    <w:r w:rsidRPr="002E4BE4">
      <w:rPr>
        <w:rStyle w:val="PageNumber"/>
        <w:b/>
        <w:bCs/>
      </w:rPr>
      <w:fldChar w:fldCharType="separate"/>
    </w:r>
    <w:r w:rsidR="00765A21">
      <w:rPr>
        <w:rStyle w:val="PageNumber"/>
        <w:b/>
        <w:bCs/>
        <w:noProof/>
      </w:rPr>
      <w:t>46</w:t>
    </w:r>
    <w:r w:rsidRPr="002E4BE4">
      <w:rPr>
        <w:rStyle w:val="PageNumber"/>
        <w:b/>
        <w:bCs/>
      </w:rPr>
      <w:fldChar w:fldCharType="end"/>
    </w:r>
    <w:r w:rsidRPr="002E4BE4">
      <w:rPr>
        <w:b/>
        <w:bCs/>
      </w:rPr>
      <w:tab/>
    </w:r>
    <w:r w:rsidRPr="002E4BE4">
      <w:rPr>
        <w:b/>
        <w:bCs/>
      </w:rPr>
      <w:fldChar w:fldCharType="begin"/>
    </w:r>
    <w:r w:rsidRPr="002E4BE4">
      <w:rPr>
        <w:b/>
        <w:bCs/>
      </w:rPr>
      <w:instrText xml:space="preserve"> DOCPROPERTY "Header" \* MERGEFORMAT </w:instrText>
    </w:r>
    <w:r w:rsidRPr="002E4BE4">
      <w:rPr>
        <w:b/>
        <w:bCs/>
      </w:rPr>
      <w:fldChar w:fldCharType="separate"/>
    </w:r>
    <w:r w:rsidR="00724848">
      <w:rPr>
        <w:b/>
        <w:bCs/>
      </w:rPr>
      <w:t xml:space="preserve">Rec. </w:t>
    </w:r>
    <w:r w:rsidRPr="002E4BE4">
      <w:rPr>
        <w:b/>
        <w:bCs/>
      </w:rPr>
      <w:fldChar w:fldCharType="end"/>
    </w:r>
    <w:r w:rsidRPr="002E4BE4">
      <w:rPr>
        <w:b/>
        <w:bCs/>
      </w:rPr>
      <w:t xml:space="preserve"> </w:t>
    </w:r>
    <w:r w:rsidRPr="002E4BE4">
      <w:rPr>
        <w:b/>
        <w:bCs/>
      </w:rPr>
      <w:fldChar w:fldCharType="begin"/>
    </w:r>
    <w:r w:rsidRPr="002E4BE4">
      <w:rPr>
        <w:b/>
        <w:bCs/>
      </w:rPr>
      <w:instrText>styleref href</w:instrText>
    </w:r>
    <w:r w:rsidRPr="002E4BE4">
      <w:rPr>
        <w:b/>
        <w:bCs/>
      </w:rPr>
      <w:fldChar w:fldCharType="separate"/>
    </w:r>
    <w:r w:rsidR="00765A21">
      <w:rPr>
        <w:b/>
        <w:bCs/>
        <w:noProof/>
      </w:rPr>
      <w:t>ITU-R  F.1336-3</w:t>
    </w:r>
    <w:r w:rsidRPr="002E4BE4">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1B32" w:rsidRPr="002E4BE4" w:rsidRDefault="006D1B32" w:rsidP="002E4BE4">
    <w:pPr>
      <w:pStyle w:val="Header"/>
      <w:jc w:val="both"/>
      <w:rPr>
        <w:b/>
        <w:bCs/>
      </w:rPr>
    </w:pPr>
    <w:r w:rsidRPr="002E4BE4">
      <w:rPr>
        <w:b/>
        <w:bCs/>
      </w:rPr>
      <w:tab/>
    </w:r>
    <w:r w:rsidRPr="002E4BE4">
      <w:rPr>
        <w:b/>
        <w:bCs/>
      </w:rPr>
      <w:fldChar w:fldCharType="begin"/>
    </w:r>
    <w:r w:rsidRPr="002E4BE4">
      <w:rPr>
        <w:b/>
        <w:bCs/>
      </w:rPr>
      <w:instrText xml:space="preserve"> DOCPROPERTY "Header" \* MERGEFORMAT </w:instrText>
    </w:r>
    <w:r w:rsidRPr="002E4BE4">
      <w:rPr>
        <w:b/>
        <w:bCs/>
      </w:rPr>
      <w:fldChar w:fldCharType="separate"/>
    </w:r>
    <w:r w:rsidR="00724848">
      <w:rPr>
        <w:b/>
        <w:bCs/>
      </w:rPr>
      <w:t xml:space="preserve">Rec. </w:t>
    </w:r>
    <w:r w:rsidRPr="002E4BE4">
      <w:rPr>
        <w:b/>
        <w:bCs/>
      </w:rPr>
      <w:fldChar w:fldCharType="end"/>
    </w:r>
    <w:r w:rsidRPr="002E4BE4">
      <w:rPr>
        <w:b/>
        <w:bCs/>
      </w:rPr>
      <w:t xml:space="preserve"> </w:t>
    </w:r>
    <w:r w:rsidRPr="002E4BE4">
      <w:rPr>
        <w:b/>
        <w:bCs/>
      </w:rPr>
      <w:fldChar w:fldCharType="begin"/>
    </w:r>
    <w:r w:rsidRPr="002E4BE4">
      <w:rPr>
        <w:b/>
        <w:bCs/>
      </w:rPr>
      <w:instrText>styleref href</w:instrText>
    </w:r>
    <w:r w:rsidRPr="002E4BE4">
      <w:rPr>
        <w:b/>
        <w:bCs/>
      </w:rPr>
      <w:fldChar w:fldCharType="separate"/>
    </w:r>
    <w:r w:rsidR="00765A21">
      <w:rPr>
        <w:b/>
        <w:bCs/>
        <w:noProof/>
      </w:rPr>
      <w:t>ITU-R  F.1336-3</w:t>
    </w:r>
    <w:r w:rsidRPr="002E4BE4">
      <w:rPr>
        <w:b/>
        <w:bCs/>
      </w:rPr>
      <w:fldChar w:fldCharType="end"/>
    </w:r>
    <w:r w:rsidRPr="002E4BE4">
      <w:rPr>
        <w:b/>
        <w:bCs/>
      </w:rPr>
      <w:tab/>
    </w:r>
    <w:r w:rsidRPr="002E4BE4">
      <w:rPr>
        <w:rStyle w:val="PageNumber"/>
        <w:b/>
        <w:bCs/>
      </w:rPr>
      <w:fldChar w:fldCharType="begin"/>
    </w:r>
    <w:r w:rsidRPr="002E4BE4">
      <w:rPr>
        <w:rStyle w:val="PageNumber"/>
        <w:b/>
        <w:bCs/>
      </w:rPr>
      <w:instrText xml:space="preserve"> PAGE </w:instrText>
    </w:r>
    <w:r w:rsidRPr="002E4BE4">
      <w:rPr>
        <w:rStyle w:val="PageNumber"/>
        <w:b/>
        <w:bCs/>
      </w:rPr>
      <w:fldChar w:fldCharType="separate"/>
    </w:r>
    <w:r w:rsidR="00765A21">
      <w:rPr>
        <w:rStyle w:val="PageNumber"/>
        <w:b/>
        <w:bCs/>
        <w:noProof/>
      </w:rPr>
      <w:t>47</w:t>
    </w:r>
    <w:r w:rsidRPr="002E4BE4">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22FB"/>
    <w:multiLevelType w:val="hybridMultilevel"/>
    <w:tmpl w:val="7892E660"/>
    <w:lvl w:ilvl="0" w:tplc="65A6FEFE">
      <w:start w:val="8"/>
      <w:numFmt w:val="decimal"/>
      <w:lvlText w:val="%1."/>
      <w:lvlJc w:val="left"/>
      <w:pPr>
        <w:tabs>
          <w:tab w:val="num" w:pos="1440"/>
        </w:tabs>
        <w:ind w:left="1440" w:hanging="360"/>
      </w:pPr>
      <w:rPr>
        <w:rFonts w:cs="Times New Roman" w:hint="default"/>
      </w:rPr>
    </w:lvl>
    <w:lvl w:ilvl="1" w:tplc="3F7E1B0E">
      <w:start w:val="12"/>
      <w:numFmt w:val="bullet"/>
      <w:lvlText w:val="-"/>
      <w:lvlJc w:val="left"/>
      <w:pPr>
        <w:tabs>
          <w:tab w:val="num" w:pos="1440"/>
        </w:tabs>
        <w:ind w:left="1440" w:hanging="360"/>
      </w:pPr>
      <w:rPr>
        <w:rFonts w:ascii="Times New Roman" w:eastAsia="Times New Roman" w:hAnsi="Times New Roman" w:hint="default"/>
      </w:rPr>
    </w:lvl>
    <w:lvl w:ilvl="2" w:tplc="B2E0F242">
      <w:start w:val="1"/>
      <w:numFmt w:val="lowerLetter"/>
      <w:lvlText w:val="%3)"/>
      <w:lvlJc w:val="left"/>
      <w:pPr>
        <w:tabs>
          <w:tab w:val="num" w:pos="2340"/>
        </w:tabs>
        <w:ind w:left="2340" w:hanging="360"/>
      </w:pPr>
      <w:rPr>
        <w:rFonts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6DB2961"/>
    <w:multiLevelType w:val="hybridMultilevel"/>
    <w:tmpl w:val="58B23E48"/>
    <w:lvl w:ilvl="0" w:tplc="CAE42DDE">
      <w:start w:val="1"/>
      <w:numFmt w:val="decimal"/>
      <w:lvlText w:val="%1."/>
      <w:lvlJc w:val="left"/>
      <w:pPr>
        <w:tabs>
          <w:tab w:val="num" w:pos="1440"/>
        </w:tabs>
        <w:ind w:left="144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nsid w:val="08B83252"/>
    <w:multiLevelType w:val="hybridMultilevel"/>
    <w:tmpl w:val="494EB36E"/>
    <w:lvl w:ilvl="0" w:tplc="0409000F">
      <w:start w:val="1"/>
      <w:numFmt w:val="decimal"/>
      <w:lvlText w:val="%1."/>
      <w:lvlJc w:val="left"/>
      <w:pPr>
        <w:ind w:left="420" w:hanging="420"/>
      </w:pPr>
      <w:rPr>
        <w:rFonts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9632A95"/>
    <w:multiLevelType w:val="hybridMultilevel"/>
    <w:tmpl w:val="26B65B26"/>
    <w:lvl w:ilvl="0" w:tplc="9B720BFC">
      <w:start w:val="2"/>
      <w:numFmt w:val="bullet"/>
      <w:lvlText w:val="-"/>
      <w:lvlJc w:val="left"/>
      <w:pPr>
        <w:ind w:left="360" w:hanging="360"/>
      </w:pPr>
      <w:rPr>
        <w:rFonts w:ascii="Times New Roman" w:eastAsia="MS Mincho" w:hAnsi="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1B356D35"/>
    <w:multiLevelType w:val="multilevel"/>
    <w:tmpl w:val="A01A84A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1F4A0C80"/>
    <w:multiLevelType w:val="multilevel"/>
    <w:tmpl w:val="9A40049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
    <w:nsid w:val="21B30574"/>
    <w:multiLevelType w:val="hybridMultilevel"/>
    <w:tmpl w:val="2F3446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229F6060"/>
    <w:multiLevelType w:val="hybridMultilevel"/>
    <w:tmpl w:val="34C83EC0"/>
    <w:lvl w:ilvl="0" w:tplc="008C704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9">
    <w:nsid w:val="26E85806"/>
    <w:multiLevelType w:val="hybridMultilevel"/>
    <w:tmpl w:val="ABB6E83A"/>
    <w:lvl w:ilvl="0" w:tplc="80B63E48">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0">
    <w:nsid w:val="28381B14"/>
    <w:multiLevelType w:val="hybridMultilevel"/>
    <w:tmpl w:val="FE8E5A00"/>
    <w:lvl w:ilvl="0" w:tplc="B1D263F0">
      <w:start w:val="1"/>
      <w:numFmt w:val="lowerLetter"/>
      <w:lvlText w:val="%1)"/>
      <w:lvlJc w:val="left"/>
      <w:pPr>
        <w:tabs>
          <w:tab w:val="num" w:pos="1800"/>
        </w:tabs>
        <w:ind w:left="1800" w:hanging="360"/>
      </w:pPr>
      <w:rPr>
        <w:rFonts w:cs="Times New Roman" w:hint="default"/>
        <w:b/>
        <w:bCs/>
        <w:i w:val="0"/>
        <w:iCs w:val="0"/>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1">
    <w:nsid w:val="28AB6B9C"/>
    <w:multiLevelType w:val="hybridMultilevel"/>
    <w:tmpl w:val="116002A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7B43F14"/>
    <w:multiLevelType w:val="hybridMultilevel"/>
    <w:tmpl w:val="E54C3FD8"/>
    <w:lvl w:ilvl="0" w:tplc="A3824D3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3">
    <w:nsid w:val="48965710"/>
    <w:multiLevelType w:val="hybridMultilevel"/>
    <w:tmpl w:val="1B18ADFA"/>
    <w:lvl w:ilvl="0" w:tplc="47C01DD6">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14">
    <w:nsid w:val="4EAA106A"/>
    <w:multiLevelType w:val="multilevel"/>
    <w:tmpl w:val="BCAE17C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51ED3841"/>
    <w:multiLevelType w:val="hybridMultilevel"/>
    <w:tmpl w:val="CDF60EAC"/>
    <w:lvl w:ilvl="0" w:tplc="1084F356">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nsid w:val="5A5C403D"/>
    <w:multiLevelType w:val="hybridMultilevel"/>
    <w:tmpl w:val="9F4EEC34"/>
    <w:lvl w:ilvl="0" w:tplc="FEEC4AA2">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7">
    <w:nsid w:val="5B1B5AFF"/>
    <w:multiLevelType w:val="hybridMultilevel"/>
    <w:tmpl w:val="5A0A8B7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638B162C"/>
    <w:multiLevelType w:val="hybridMultilevel"/>
    <w:tmpl w:val="2CB44458"/>
    <w:lvl w:ilvl="0" w:tplc="F9A6EEFE">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nsid w:val="690E16EF"/>
    <w:multiLevelType w:val="hybridMultilevel"/>
    <w:tmpl w:val="00CC001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CB0672E"/>
    <w:multiLevelType w:val="multilevel"/>
    <w:tmpl w:val="4BC2BF1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7C202592"/>
    <w:multiLevelType w:val="hybridMultilevel"/>
    <w:tmpl w:val="EB1C4A6C"/>
    <w:lvl w:ilvl="0" w:tplc="545816CC">
      <w:start w:val="1"/>
      <w:numFmt w:val="lowerLetter"/>
      <w:lvlText w:val="%1)"/>
      <w:lvlJc w:val="left"/>
      <w:pPr>
        <w:ind w:left="1080" w:hanging="360"/>
      </w:pPr>
      <w:rPr>
        <w:rFonts w:cs="Times New Roman" w:hint="default"/>
      </w:rPr>
    </w:lvl>
    <w:lvl w:ilvl="1" w:tplc="04090017" w:tentative="1">
      <w:start w:val="1"/>
      <w:numFmt w:val="aiueoFullWidth"/>
      <w:lvlText w:val="(%2)"/>
      <w:lvlJc w:val="left"/>
      <w:pPr>
        <w:ind w:left="1560" w:hanging="420"/>
      </w:pPr>
      <w:rPr>
        <w:rFonts w:cs="Times New Roman"/>
      </w:rPr>
    </w:lvl>
    <w:lvl w:ilvl="2" w:tplc="04090011" w:tentative="1">
      <w:start w:val="1"/>
      <w:numFmt w:val="decimalEnclosedCircle"/>
      <w:lvlText w:val="%3"/>
      <w:lvlJc w:val="left"/>
      <w:pPr>
        <w:ind w:left="1980" w:hanging="420"/>
      </w:pPr>
      <w:rPr>
        <w:rFonts w:cs="Times New Roman"/>
      </w:rPr>
    </w:lvl>
    <w:lvl w:ilvl="3" w:tplc="0409000F" w:tentative="1">
      <w:start w:val="1"/>
      <w:numFmt w:val="decimal"/>
      <w:lvlText w:val="%4."/>
      <w:lvlJc w:val="left"/>
      <w:pPr>
        <w:ind w:left="2400" w:hanging="420"/>
      </w:pPr>
      <w:rPr>
        <w:rFonts w:cs="Times New Roman"/>
      </w:rPr>
    </w:lvl>
    <w:lvl w:ilvl="4" w:tplc="04090017" w:tentative="1">
      <w:start w:val="1"/>
      <w:numFmt w:val="aiueoFullWidth"/>
      <w:lvlText w:val="(%5)"/>
      <w:lvlJc w:val="left"/>
      <w:pPr>
        <w:ind w:left="2820" w:hanging="420"/>
      </w:pPr>
      <w:rPr>
        <w:rFonts w:cs="Times New Roman"/>
      </w:rPr>
    </w:lvl>
    <w:lvl w:ilvl="5" w:tplc="04090011" w:tentative="1">
      <w:start w:val="1"/>
      <w:numFmt w:val="decimalEnclosedCircle"/>
      <w:lvlText w:val="%6"/>
      <w:lvlJc w:val="left"/>
      <w:pPr>
        <w:ind w:left="3240" w:hanging="420"/>
      </w:pPr>
      <w:rPr>
        <w:rFonts w:cs="Times New Roman"/>
      </w:rPr>
    </w:lvl>
    <w:lvl w:ilvl="6" w:tplc="0409000F" w:tentative="1">
      <w:start w:val="1"/>
      <w:numFmt w:val="decimal"/>
      <w:lvlText w:val="%7."/>
      <w:lvlJc w:val="left"/>
      <w:pPr>
        <w:ind w:left="3660" w:hanging="420"/>
      </w:pPr>
      <w:rPr>
        <w:rFonts w:cs="Times New Roman"/>
      </w:rPr>
    </w:lvl>
    <w:lvl w:ilvl="7" w:tplc="04090017" w:tentative="1">
      <w:start w:val="1"/>
      <w:numFmt w:val="aiueoFullWidth"/>
      <w:lvlText w:val="(%8)"/>
      <w:lvlJc w:val="left"/>
      <w:pPr>
        <w:ind w:left="4080" w:hanging="420"/>
      </w:pPr>
      <w:rPr>
        <w:rFonts w:cs="Times New Roman"/>
      </w:rPr>
    </w:lvl>
    <w:lvl w:ilvl="8" w:tplc="04090011" w:tentative="1">
      <w:start w:val="1"/>
      <w:numFmt w:val="decimalEnclosedCircle"/>
      <w:lvlText w:val="%9"/>
      <w:lvlJc w:val="left"/>
      <w:pPr>
        <w:ind w:left="4500" w:hanging="420"/>
      </w:pPr>
      <w:rPr>
        <w:rFonts w:cs="Times New Roman"/>
      </w:rPr>
    </w:lvl>
  </w:abstractNum>
  <w:abstractNum w:abstractNumId="22">
    <w:nsid w:val="7D103260"/>
    <w:multiLevelType w:val="hybridMultilevel"/>
    <w:tmpl w:val="48D6BF72"/>
    <w:lvl w:ilvl="0" w:tplc="8070C684">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nsid w:val="7E5C6515"/>
    <w:multiLevelType w:val="hybridMultilevel"/>
    <w:tmpl w:val="AA18C638"/>
    <w:lvl w:ilvl="0" w:tplc="E8FCCDF4">
      <w:start w:val="1"/>
      <w:numFmt w:val="decimal"/>
      <w:lvlText w:val="%1."/>
      <w:lvlJc w:val="left"/>
      <w:pPr>
        <w:ind w:left="567" w:hanging="567"/>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1"/>
  </w:num>
  <w:num w:numId="3">
    <w:abstractNumId w:val="7"/>
  </w:num>
  <w:num w:numId="4">
    <w:abstractNumId w:val="17"/>
  </w:num>
  <w:num w:numId="5">
    <w:abstractNumId w:val="23"/>
  </w:num>
  <w:num w:numId="6">
    <w:abstractNumId w:val="20"/>
  </w:num>
  <w:num w:numId="7">
    <w:abstractNumId w:val="5"/>
  </w:num>
  <w:num w:numId="8">
    <w:abstractNumId w:val="6"/>
  </w:num>
  <w:num w:numId="9">
    <w:abstractNumId w:val="14"/>
  </w:num>
  <w:num w:numId="10">
    <w:abstractNumId w:val="10"/>
  </w:num>
  <w:num w:numId="11">
    <w:abstractNumId w:val="1"/>
  </w:num>
  <w:num w:numId="12">
    <w:abstractNumId w:val="0"/>
  </w:num>
  <w:num w:numId="13">
    <w:abstractNumId w:val="13"/>
  </w:num>
  <w:num w:numId="14">
    <w:abstractNumId w:val="22"/>
  </w:num>
  <w:num w:numId="15">
    <w:abstractNumId w:val="8"/>
  </w:num>
  <w:num w:numId="16">
    <w:abstractNumId w:val="16"/>
  </w:num>
  <w:num w:numId="17">
    <w:abstractNumId w:val="19"/>
  </w:num>
  <w:num w:numId="18">
    <w:abstractNumId w:val="15"/>
  </w:num>
  <w:num w:numId="19">
    <w:abstractNumId w:val="12"/>
  </w:num>
  <w:num w:numId="20">
    <w:abstractNumId w:val="9"/>
  </w:num>
  <w:num w:numId="21">
    <w:abstractNumId w:val="21"/>
  </w:num>
  <w:num w:numId="22">
    <w:abstractNumId w:val="2"/>
  </w:num>
  <w:num w:numId="23">
    <w:abstractNumId w:val="4"/>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7429"/>
    <w:rsid w:val="00013002"/>
    <w:rsid w:val="000269CE"/>
    <w:rsid w:val="00036EE3"/>
    <w:rsid w:val="00057BF4"/>
    <w:rsid w:val="00072484"/>
    <w:rsid w:val="00086BD7"/>
    <w:rsid w:val="00096612"/>
    <w:rsid w:val="000A4386"/>
    <w:rsid w:val="000B7683"/>
    <w:rsid w:val="000D0677"/>
    <w:rsid w:val="000E6A6E"/>
    <w:rsid w:val="000F6EDE"/>
    <w:rsid w:val="00102934"/>
    <w:rsid w:val="00123703"/>
    <w:rsid w:val="0013194C"/>
    <w:rsid w:val="00147110"/>
    <w:rsid w:val="001511A6"/>
    <w:rsid w:val="001B17E0"/>
    <w:rsid w:val="002058CE"/>
    <w:rsid w:val="002165F1"/>
    <w:rsid w:val="00220FA8"/>
    <w:rsid w:val="00276D21"/>
    <w:rsid w:val="00296D7F"/>
    <w:rsid w:val="002B3CF6"/>
    <w:rsid w:val="002C768A"/>
    <w:rsid w:val="002D76C4"/>
    <w:rsid w:val="002E4BE4"/>
    <w:rsid w:val="002F5199"/>
    <w:rsid w:val="00356B5D"/>
    <w:rsid w:val="00394703"/>
    <w:rsid w:val="003D6B3C"/>
    <w:rsid w:val="00413059"/>
    <w:rsid w:val="00420DFD"/>
    <w:rsid w:val="00437A76"/>
    <w:rsid w:val="0045124E"/>
    <w:rsid w:val="00470E28"/>
    <w:rsid w:val="0048422F"/>
    <w:rsid w:val="004934C5"/>
    <w:rsid w:val="004F65E4"/>
    <w:rsid w:val="00556548"/>
    <w:rsid w:val="00586EF8"/>
    <w:rsid w:val="005A6FEF"/>
    <w:rsid w:val="005B0FA1"/>
    <w:rsid w:val="005B49AB"/>
    <w:rsid w:val="005B50E7"/>
    <w:rsid w:val="005E7B4F"/>
    <w:rsid w:val="00601882"/>
    <w:rsid w:val="00607D68"/>
    <w:rsid w:val="00613212"/>
    <w:rsid w:val="006149B1"/>
    <w:rsid w:val="00673220"/>
    <w:rsid w:val="00677965"/>
    <w:rsid w:val="00680D2B"/>
    <w:rsid w:val="00681B32"/>
    <w:rsid w:val="006A75CC"/>
    <w:rsid w:val="006B1D2B"/>
    <w:rsid w:val="006D1B32"/>
    <w:rsid w:val="006E1131"/>
    <w:rsid w:val="006E2037"/>
    <w:rsid w:val="006E6199"/>
    <w:rsid w:val="00712870"/>
    <w:rsid w:val="00724848"/>
    <w:rsid w:val="00743D85"/>
    <w:rsid w:val="00753CF4"/>
    <w:rsid w:val="007565CC"/>
    <w:rsid w:val="00763B9A"/>
    <w:rsid w:val="00765A21"/>
    <w:rsid w:val="00794726"/>
    <w:rsid w:val="00794D06"/>
    <w:rsid w:val="007A6AA8"/>
    <w:rsid w:val="007D224F"/>
    <w:rsid w:val="00807436"/>
    <w:rsid w:val="00817A0E"/>
    <w:rsid w:val="008310C9"/>
    <w:rsid w:val="00853CC5"/>
    <w:rsid w:val="008654DF"/>
    <w:rsid w:val="008A509E"/>
    <w:rsid w:val="008C1BAC"/>
    <w:rsid w:val="008C7848"/>
    <w:rsid w:val="00906589"/>
    <w:rsid w:val="00906AD6"/>
    <w:rsid w:val="00917AF2"/>
    <w:rsid w:val="0092284A"/>
    <w:rsid w:val="0092418A"/>
    <w:rsid w:val="00934ED7"/>
    <w:rsid w:val="009543C3"/>
    <w:rsid w:val="00966E1B"/>
    <w:rsid w:val="00991192"/>
    <w:rsid w:val="009947C0"/>
    <w:rsid w:val="009F2D2C"/>
    <w:rsid w:val="00A11CB5"/>
    <w:rsid w:val="00A31928"/>
    <w:rsid w:val="00A51727"/>
    <w:rsid w:val="00A62A14"/>
    <w:rsid w:val="00A6617B"/>
    <w:rsid w:val="00A71FE5"/>
    <w:rsid w:val="00A92CE8"/>
    <w:rsid w:val="00A971A1"/>
    <w:rsid w:val="00AA3AD8"/>
    <w:rsid w:val="00AA4ECA"/>
    <w:rsid w:val="00AB0DC8"/>
    <w:rsid w:val="00AC5993"/>
    <w:rsid w:val="00B033C8"/>
    <w:rsid w:val="00B33425"/>
    <w:rsid w:val="00B44E24"/>
    <w:rsid w:val="00B54ECC"/>
    <w:rsid w:val="00B6214A"/>
    <w:rsid w:val="00B714F3"/>
    <w:rsid w:val="00B87B6B"/>
    <w:rsid w:val="00BC5D77"/>
    <w:rsid w:val="00BF487A"/>
    <w:rsid w:val="00C004E8"/>
    <w:rsid w:val="00C46BD9"/>
    <w:rsid w:val="00C55258"/>
    <w:rsid w:val="00C73560"/>
    <w:rsid w:val="00C74FDB"/>
    <w:rsid w:val="00C83FEC"/>
    <w:rsid w:val="00CB0F14"/>
    <w:rsid w:val="00CD3E74"/>
    <w:rsid w:val="00CD659B"/>
    <w:rsid w:val="00CE0A43"/>
    <w:rsid w:val="00CE7393"/>
    <w:rsid w:val="00CE786B"/>
    <w:rsid w:val="00CE7A98"/>
    <w:rsid w:val="00CF29C2"/>
    <w:rsid w:val="00D107AD"/>
    <w:rsid w:val="00D83556"/>
    <w:rsid w:val="00DF4176"/>
    <w:rsid w:val="00E17240"/>
    <w:rsid w:val="00E27F33"/>
    <w:rsid w:val="00E406BD"/>
    <w:rsid w:val="00E74595"/>
    <w:rsid w:val="00E749A4"/>
    <w:rsid w:val="00E801DA"/>
    <w:rsid w:val="00EB7C57"/>
    <w:rsid w:val="00ED2695"/>
    <w:rsid w:val="00F16CA2"/>
    <w:rsid w:val="00F30C9B"/>
    <w:rsid w:val="00F354B1"/>
    <w:rsid w:val="00F41DCA"/>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560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0F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0FA8"/>
    <w:pPr>
      <w:keepNext/>
      <w:keepLines/>
      <w:spacing w:before="480"/>
      <w:ind w:left="794" w:hanging="794"/>
      <w:outlineLvl w:val="0"/>
    </w:pPr>
    <w:rPr>
      <w:b/>
    </w:rPr>
  </w:style>
  <w:style w:type="paragraph" w:styleId="Heading2">
    <w:name w:val="heading 2"/>
    <w:basedOn w:val="Heading1"/>
    <w:next w:val="Normal"/>
    <w:link w:val="Heading2Char"/>
    <w:qFormat/>
    <w:rsid w:val="00220FA8"/>
    <w:pPr>
      <w:spacing w:before="320"/>
      <w:outlineLvl w:val="1"/>
    </w:pPr>
  </w:style>
  <w:style w:type="paragraph" w:styleId="Heading3">
    <w:name w:val="heading 3"/>
    <w:basedOn w:val="Heading1"/>
    <w:next w:val="Normal"/>
    <w:link w:val="Heading3Char"/>
    <w:qFormat/>
    <w:rsid w:val="00220FA8"/>
    <w:pPr>
      <w:spacing w:before="200"/>
      <w:outlineLvl w:val="2"/>
    </w:pPr>
  </w:style>
  <w:style w:type="paragraph" w:styleId="Heading4">
    <w:name w:val="heading 4"/>
    <w:basedOn w:val="Heading3"/>
    <w:next w:val="Normal"/>
    <w:link w:val="Heading4Char"/>
    <w:qFormat/>
    <w:rsid w:val="00220FA8"/>
    <w:pPr>
      <w:tabs>
        <w:tab w:val="clear" w:pos="794"/>
        <w:tab w:val="left" w:pos="992"/>
      </w:tabs>
      <w:ind w:left="992" w:hanging="992"/>
      <w:outlineLvl w:val="3"/>
    </w:pPr>
  </w:style>
  <w:style w:type="paragraph" w:styleId="Heading5">
    <w:name w:val="heading 5"/>
    <w:basedOn w:val="Heading4"/>
    <w:next w:val="Normal"/>
    <w:link w:val="Heading5Char"/>
    <w:qFormat/>
    <w:rsid w:val="00220FA8"/>
    <w:pPr>
      <w:outlineLvl w:val="4"/>
    </w:pPr>
  </w:style>
  <w:style w:type="paragraph" w:styleId="Heading6">
    <w:name w:val="heading 6"/>
    <w:basedOn w:val="Heading4"/>
    <w:next w:val="Normal"/>
    <w:link w:val="Heading6Char"/>
    <w:qFormat/>
    <w:rsid w:val="00220FA8"/>
    <w:pPr>
      <w:tabs>
        <w:tab w:val="clear" w:pos="992"/>
        <w:tab w:val="clear" w:pos="1191"/>
      </w:tabs>
      <w:ind w:left="1588" w:hanging="1588"/>
      <w:outlineLvl w:val="5"/>
    </w:pPr>
  </w:style>
  <w:style w:type="paragraph" w:styleId="Heading7">
    <w:name w:val="heading 7"/>
    <w:basedOn w:val="Heading6"/>
    <w:next w:val="Normal"/>
    <w:link w:val="Heading7Char"/>
    <w:qFormat/>
    <w:rsid w:val="00220FA8"/>
    <w:pPr>
      <w:outlineLvl w:val="6"/>
    </w:pPr>
  </w:style>
  <w:style w:type="paragraph" w:styleId="Heading8">
    <w:name w:val="heading 8"/>
    <w:basedOn w:val="Heading6"/>
    <w:next w:val="Normal"/>
    <w:link w:val="Heading8Char"/>
    <w:qFormat/>
    <w:rsid w:val="00220FA8"/>
    <w:pPr>
      <w:outlineLvl w:val="7"/>
    </w:pPr>
  </w:style>
  <w:style w:type="paragraph" w:styleId="Heading9">
    <w:name w:val="heading 9"/>
    <w:basedOn w:val="Heading6"/>
    <w:next w:val="Normal"/>
    <w:link w:val="Heading9Char"/>
    <w:qFormat/>
    <w:rsid w:val="00220F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0FA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20FA8"/>
    <w:rPr>
      <w:sz w:val="24"/>
      <w:lang w:val="fr-FR" w:eastAsia="en-US"/>
    </w:rPr>
  </w:style>
  <w:style w:type="character" w:styleId="PageNumber">
    <w:name w:val="page number"/>
    <w:basedOn w:val="DefaultParagraphFont"/>
    <w:rsid w:val="00220FA8"/>
  </w:style>
  <w:style w:type="paragraph" w:customStyle="1" w:styleId="Headingb">
    <w:name w:val="Heading_b"/>
    <w:basedOn w:val="Heading3"/>
    <w:next w:val="Normal"/>
    <w:link w:val="HeadingbChar"/>
    <w:rsid w:val="00220FA8"/>
    <w:pPr>
      <w:spacing w:before="160"/>
      <w:ind w:left="0" w:firstLine="0"/>
      <w:outlineLvl w:val="9"/>
    </w:pPr>
  </w:style>
  <w:style w:type="paragraph" w:customStyle="1" w:styleId="Headingi">
    <w:name w:val="Heading_i"/>
    <w:basedOn w:val="Heading3"/>
    <w:next w:val="Normal"/>
    <w:rsid w:val="00220FA8"/>
    <w:pPr>
      <w:spacing w:before="160"/>
      <w:ind w:left="0" w:firstLine="0"/>
    </w:pPr>
    <w:rPr>
      <w:b w:val="0"/>
      <w:i/>
    </w:rPr>
  </w:style>
  <w:style w:type="character" w:customStyle="1" w:styleId="href">
    <w:name w:val="href"/>
    <w:basedOn w:val="DefaultParagraphFont"/>
    <w:rsid w:val="00220FA8"/>
  </w:style>
  <w:style w:type="paragraph" w:customStyle="1" w:styleId="AnnexNoTitle">
    <w:name w:val="Annex_NoTitle"/>
    <w:basedOn w:val="Normal"/>
    <w:next w:val="Normalaftertitle"/>
    <w:link w:val="AnnexNoTitleChar"/>
    <w:rsid w:val="00220FA8"/>
    <w:pPr>
      <w:keepNext/>
      <w:keepLines/>
      <w:spacing w:before="480" w:after="80"/>
      <w:jc w:val="center"/>
    </w:pPr>
    <w:rPr>
      <w:b/>
      <w:sz w:val="28"/>
    </w:rPr>
  </w:style>
  <w:style w:type="paragraph" w:customStyle="1" w:styleId="Normalaftertitle">
    <w:name w:val="Normal_after_title"/>
    <w:basedOn w:val="Normal"/>
    <w:next w:val="Normal"/>
    <w:link w:val="NormalaftertitleChar"/>
    <w:rsid w:val="00220FA8"/>
    <w:pPr>
      <w:spacing w:before="320"/>
    </w:pPr>
  </w:style>
  <w:style w:type="paragraph" w:customStyle="1" w:styleId="enumlev2">
    <w:name w:val="enumlev2"/>
    <w:basedOn w:val="enumlev1"/>
    <w:rsid w:val="00220FA8"/>
    <w:pPr>
      <w:ind w:left="1191" w:hanging="397"/>
    </w:pPr>
  </w:style>
  <w:style w:type="paragraph" w:customStyle="1" w:styleId="enumlev1">
    <w:name w:val="enumlev1"/>
    <w:basedOn w:val="Normal"/>
    <w:link w:val="enumlev1Char"/>
    <w:rsid w:val="00220FA8"/>
    <w:pPr>
      <w:spacing w:before="80"/>
      <w:ind w:left="794" w:hanging="794"/>
    </w:pPr>
  </w:style>
  <w:style w:type="paragraph" w:customStyle="1" w:styleId="enumlev3">
    <w:name w:val="enumlev3"/>
    <w:basedOn w:val="enumlev2"/>
    <w:rsid w:val="00220FA8"/>
    <w:pPr>
      <w:ind w:left="1588"/>
    </w:pPr>
  </w:style>
  <w:style w:type="paragraph" w:customStyle="1" w:styleId="Note">
    <w:name w:val="Note"/>
    <w:basedOn w:val="Normal"/>
    <w:link w:val="NoteChar"/>
    <w:rsid w:val="00220F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20FA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20FA8"/>
    <w:pPr>
      <w:keepNext/>
      <w:keepLines/>
      <w:spacing w:before="240"/>
      <w:jc w:val="center"/>
    </w:pPr>
    <w:rPr>
      <w:b/>
      <w:sz w:val="28"/>
    </w:rPr>
  </w:style>
  <w:style w:type="paragraph" w:customStyle="1" w:styleId="Recref">
    <w:name w:val="Rec_ref"/>
    <w:basedOn w:val="Normal"/>
    <w:next w:val="Recdate"/>
    <w:rsid w:val="00220FA8"/>
    <w:pPr>
      <w:jc w:val="center"/>
    </w:pPr>
  </w:style>
  <w:style w:type="paragraph" w:customStyle="1" w:styleId="Recdate">
    <w:name w:val="Rec_date"/>
    <w:basedOn w:val="Recref"/>
    <w:next w:val="Normalaftertitle"/>
    <w:rsid w:val="00220FA8"/>
    <w:pPr>
      <w:jc w:val="right"/>
    </w:pPr>
  </w:style>
  <w:style w:type="paragraph" w:customStyle="1" w:styleId="HeadingSum">
    <w:name w:val="Heading_Sum"/>
    <w:basedOn w:val="Headingb"/>
    <w:next w:val="Normal"/>
    <w:autoRedefine/>
    <w:rsid w:val="00220FA8"/>
    <w:pPr>
      <w:spacing w:before="240"/>
    </w:pPr>
    <w:rPr>
      <w:sz w:val="22"/>
      <w:lang w:val="es-ES_tradnl"/>
    </w:rPr>
  </w:style>
  <w:style w:type="paragraph" w:customStyle="1" w:styleId="AppendixNoTitle">
    <w:name w:val="Appendix_NoTitle"/>
    <w:basedOn w:val="AnnexNoTitle"/>
    <w:next w:val="Normal"/>
    <w:rsid w:val="00220FA8"/>
  </w:style>
  <w:style w:type="paragraph" w:customStyle="1" w:styleId="Tablefin">
    <w:name w:val="Table_fin"/>
    <w:basedOn w:val="Normal"/>
    <w:next w:val="Normal"/>
    <w:rsid w:val="00220FA8"/>
    <w:pPr>
      <w:spacing w:before="0"/>
    </w:pPr>
    <w:rPr>
      <w:sz w:val="20"/>
      <w:lang w:val="en-GB"/>
    </w:rPr>
  </w:style>
  <w:style w:type="paragraph" w:customStyle="1" w:styleId="Tablehead">
    <w:name w:val="Table_head"/>
    <w:basedOn w:val="Normal"/>
    <w:next w:val="Normal"/>
    <w:rsid w:val="00220F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0F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20FA8"/>
    <w:pPr>
      <w:keepNext/>
      <w:spacing w:before="360" w:after="120"/>
      <w:jc w:val="center"/>
    </w:pPr>
  </w:style>
  <w:style w:type="paragraph" w:customStyle="1" w:styleId="Tabletext">
    <w:name w:val="Table_text"/>
    <w:basedOn w:val="Normal"/>
    <w:link w:val="TabletextChar"/>
    <w:rsid w:val="00220F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20FA8"/>
    <w:pPr>
      <w:tabs>
        <w:tab w:val="clear" w:pos="1191"/>
        <w:tab w:val="clear" w:pos="1588"/>
        <w:tab w:val="clear" w:pos="1985"/>
        <w:tab w:val="center" w:pos="4820"/>
        <w:tab w:val="right" w:pos="9639"/>
      </w:tabs>
    </w:pPr>
  </w:style>
  <w:style w:type="paragraph" w:customStyle="1" w:styleId="Equationlegend">
    <w:name w:val="Equation_legend"/>
    <w:basedOn w:val="NormalIndent"/>
    <w:rsid w:val="00220F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0FA8"/>
    <w:pPr>
      <w:ind w:left="794"/>
    </w:pPr>
  </w:style>
  <w:style w:type="paragraph" w:customStyle="1" w:styleId="Figurelegend">
    <w:name w:val="Figure_legend"/>
    <w:basedOn w:val="Normal"/>
    <w:rsid w:val="00220F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0FA8"/>
    <w:pPr>
      <w:keepNext/>
      <w:keepLines/>
      <w:spacing w:before="480" w:after="80"/>
      <w:jc w:val="center"/>
    </w:pPr>
    <w:rPr>
      <w:caps/>
      <w:sz w:val="18"/>
    </w:rPr>
  </w:style>
  <w:style w:type="paragraph" w:customStyle="1" w:styleId="Figuretitle">
    <w:name w:val="Figure_title"/>
    <w:basedOn w:val="Normal"/>
    <w:next w:val="Figure"/>
    <w:rsid w:val="00220FA8"/>
    <w:pPr>
      <w:keepNext/>
      <w:spacing w:before="0" w:after="120"/>
      <w:jc w:val="center"/>
    </w:pPr>
    <w:rPr>
      <w:rFonts w:ascii="Times New Roman Bold" w:hAnsi="Times New Roman Bold"/>
      <w:b/>
      <w:sz w:val="18"/>
    </w:rPr>
  </w:style>
  <w:style w:type="paragraph" w:customStyle="1" w:styleId="Figure">
    <w:name w:val="Figure"/>
    <w:basedOn w:val="FigureNo"/>
    <w:next w:val="Normal"/>
    <w:rsid w:val="00220FA8"/>
    <w:pPr>
      <w:keepNext w:val="0"/>
      <w:spacing w:before="0" w:after="240"/>
    </w:pPr>
  </w:style>
  <w:style w:type="paragraph" w:customStyle="1" w:styleId="tocpart">
    <w:name w:val="tocpart"/>
    <w:basedOn w:val="Normal"/>
    <w:rsid w:val="00220F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0FA8"/>
    <w:pPr>
      <w:keepNext/>
      <w:keepLines/>
      <w:spacing w:before="480"/>
      <w:jc w:val="center"/>
    </w:pPr>
    <w:rPr>
      <w:sz w:val="28"/>
    </w:rPr>
  </w:style>
  <w:style w:type="paragraph" w:customStyle="1" w:styleId="Arttitle">
    <w:name w:val="Art_title"/>
    <w:basedOn w:val="Normal"/>
    <w:next w:val="Normalaftertitle"/>
    <w:rsid w:val="00220FA8"/>
    <w:pPr>
      <w:keepNext/>
      <w:keepLines/>
      <w:spacing w:before="240"/>
      <w:jc w:val="center"/>
    </w:pPr>
    <w:rPr>
      <w:b/>
      <w:sz w:val="28"/>
    </w:rPr>
  </w:style>
  <w:style w:type="paragraph" w:customStyle="1" w:styleId="Blanc">
    <w:name w:val="Blanc"/>
    <w:basedOn w:val="Normal"/>
    <w:next w:val="Tabletext"/>
    <w:rsid w:val="00220F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0F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0FA8"/>
    <w:pPr>
      <w:keepNext/>
      <w:keepLines/>
      <w:spacing w:before="160"/>
      <w:ind w:left="794"/>
    </w:pPr>
    <w:rPr>
      <w:i/>
    </w:rPr>
  </w:style>
  <w:style w:type="paragraph" w:customStyle="1" w:styleId="ChapNo">
    <w:name w:val="Chap_No"/>
    <w:basedOn w:val="ArtNo"/>
    <w:next w:val="Chaptitle"/>
    <w:rsid w:val="00220FA8"/>
    <w:rPr>
      <w:b/>
    </w:rPr>
  </w:style>
  <w:style w:type="paragraph" w:customStyle="1" w:styleId="Chaptitle">
    <w:name w:val="Chap_title"/>
    <w:basedOn w:val="Arttitle"/>
    <w:next w:val="Normalaftertitle"/>
    <w:rsid w:val="00220FA8"/>
  </w:style>
  <w:style w:type="paragraph" w:styleId="Footer">
    <w:name w:val="footer"/>
    <w:basedOn w:val="Normal"/>
    <w:link w:val="FooterChar"/>
    <w:rsid w:val="00220FA8"/>
    <w:pPr>
      <w:tabs>
        <w:tab w:val="clear" w:pos="794"/>
        <w:tab w:val="clear" w:pos="1191"/>
        <w:tab w:val="clear" w:pos="1588"/>
        <w:tab w:val="clear" w:pos="1985"/>
      </w:tabs>
      <w:spacing w:before="0"/>
    </w:pPr>
    <w:rPr>
      <w:noProof/>
      <w:sz w:val="18"/>
    </w:rPr>
  </w:style>
  <w:style w:type="paragraph" w:styleId="FootnoteText">
    <w:name w:val="footnote text"/>
    <w:basedOn w:val="Normal"/>
    <w:link w:val="FootnoteTextChar"/>
    <w:rsid w:val="00220FA8"/>
    <w:pPr>
      <w:keepLines/>
      <w:tabs>
        <w:tab w:val="left" w:pos="255"/>
      </w:tabs>
      <w:ind w:left="255" w:hanging="255"/>
    </w:pPr>
    <w:rPr>
      <w:sz w:val="22"/>
    </w:rPr>
  </w:style>
  <w:style w:type="paragraph" w:styleId="Index1">
    <w:name w:val="index 1"/>
    <w:basedOn w:val="Normal"/>
    <w:next w:val="Normal"/>
    <w:semiHidden/>
    <w:rsid w:val="00220FA8"/>
  </w:style>
  <w:style w:type="paragraph" w:styleId="Index2">
    <w:name w:val="index 2"/>
    <w:basedOn w:val="Normal"/>
    <w:next w:val="Normal"/>
    <w:semiHidden/>
    <w:rsid w:val="00220FA8"/>
    <w:pPr>
      <w:ind w:left="283"/>
    </w:pPr>
  </w:style>
  <w:style w:type="paragraph" w:styleId="Index3">
    <w:name w:val="index 3"/>
    <w:basedOn w:val="Normal"/>
    <w:next w:val="Normal"/>
    <w:semiHidden/>
    <w:rsid w:val="00220FA8"/>
    <w:pPr>
      <w:ind w:left="566"/>
    </w:pPr>
  </w:style>
  <w:style w:type="paragraph" w:styleId="IndexHeading">
    <w:name w:val="index heading"/>
    <w:basedOn w:val="Normal"/>
    <w:next w:val="Index1"/>
    <w:rsid w:val="00220FA8"/>
  </w:style>
  <w:style w:type="paragraph" w:customStyle="1" w:styleId="Line">
    <w:name w:val="Line"/>
    <w:basedOn w:val="Normal"/>
    <w:next w:val="Normal"/>
    <w:rsid w:val="00220F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0F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0FA8"/>
  </w:style>
  <w:style w:type="paragraph" w:customStyle="1" w:styleId="Partref">
    <w:name w:val="Part_ref"/>
    <w:basedOn w:val="Normal"/>
    <w:next w:val="Normal"/>
    <w:rsid w:val="00220FA8"/>
    <w:pPr>
      <w:keepNext/>
      <w:keepLines/>
      <w:spacing w:after="280"/>
      <w:jc w:val="center"/>
    </w:pPr>
  </w:style>
  <w:style w:type="paragraph" w:customStyle="1" w:styleId="Parttitle">
    <w:name w:val="Part_title"/>
    <w:basedOn w:val="Normal"/>
    <w:next w:val="Normalaftertitle"/>
    <w:rsid w:val="00220F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0FA8"/>
  </w:style>
  <w:style w:type="paragraph" w:customStyle="1" w:styleId="QuestionNo">
    <w:name w:val="Question_No"/>
    <w:basedOn w:val="RecNo"/>
    <w:next w:val="Normal"/>
    <w:rsid w:val="00220FA8"/>
  </w:style>
  <w:style w:type="paragraph" w:customStyle="1" w:styleId="Questionref">
    <w:name w:val="Question_ref"/>
    <w:basedOn w:val="Recref"/>
    <w:next w:val="Questiondate"/>
    <w:rsid w:val="00220FA8"/>
  </w:style>
  <w:style w:type="paragraph" w:customStyle="1" w:styleId="Questiontitle">
    <w:name w:val="Question_title"/>
    <w:basedOn w:val="Normal"/>
    <w:next w:val="Questionref"/>
    <w:rsid w:val="00220FA8"/>
  </w:style>
  <w:style w:type="paragraph" w:customStyle="1" w:styleId="Reftext">
    <w:name w:val="Ref_text"/>
    <w:basedOn w:val="Normal"/>
    <w:rsid w:val="00220FA8"/>
    <w:pPr>
      <w:ind w:left="794" w:hanging="794"/>
    </w:pPr>
    <w:rPr>
      <w:sz w:val="22"/>
    </w:rPr>
  </w:style>
  <w:style w:type="paragraph" w:customStyle="1" w:styleId="Reftitle">
    <w:name w:val="Ref_title"/>
    <w:basedOn w:val="Normal"/>
    <w:next w:val="Reftext"/>
    <w:rsid w:val="00220F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0FA8"/>
  </w:style>
  <w:style w:type="paragraph" w:customStyle="1" w:styleId="RepNo">
    <w:name w:val="Rep_No"/>
    <w:basedOn w:val="RecNo"/>
    <w:next w:val="Reptitle"/>
    <w:rsid w:val="00220FA8"/>
  </w:style>
  <w:style w:type="paragraph" w:customStyle="1" w:styleId="Reptitle">
    <w:name w:val="Rep_title"/>
    <w:basedOn w:val="Rectitle"/>
    <w:next w:val="Repref"/>
    <w:rsid w:val="00220FA8"/>
  </w:style>
  <w:style w:type="paragraph" w:customStyle="1" w:styleId="Repref">
    <w:name w:val="Rep_ref"/>
    <w:basedOn w:val="Recref"/>
    <w:next w:val="Repdate"/>
    <w:rsid w:val="00220FA8"/>
  </w:style>
  <w:style w:type="paragraph" w:customStyle="1" w:styleId="Resdate">
    <w:name w:val="Res_date"/>
    <w:basedOn w:val="Recdate"/>
    <w:next w:val="Normalaftertitle"/>
    <w:rsid w:val="00220FA8"/>
  </w:style>
  <w:style w:type="paragraph" w:customStyle="1" w:styleId="ResNo">
    <w:name w:val="Res_No"/>
    <w:basedOn w:val="RecNo"/>
    <w:next w:val="Restitle"/>
    <w:rsid w:val="00220FA8"/>
  </w:style>
  <w:style w:type="paragraph" w:customStyle="1" w:styleId="Restitle">
    <w:name w:val="Res_title"/>
    <w:basedOn w:val="Normal"/>
    <w:next w:val="Resref"/>
    <w:rsid w:val="00220FA8"/>
    <w:pPr>
      <w:spacing w:before="240"/>
      <w:jc w:val="center"/>
    </w:pPr>
    <w:rPr>
      <w:b/>
      <w:sz w:val="28"/>
    </w:rPr>
  </w:style>
  <w:style w:type="paragraph" w:customStyle="1" w:styleId="Resref">
    <w:name w:val="Res_ref"/>
    <w:basedOn w:val="Recref"/>
    <w:next w:val="Resdate"/>
    <w:rsid w:val="00220FA8"/>
  </w:style>
  <w:style w:type="paragraph" w:customStyle="1" w:styleId="SectionNo">
    <w:name w:val="Section_No"/>
    <w:basedOn w:val="Normal"/>
    <w:next w:val="Normal"/>
    <w:rsid w:val="00220FA8"/>
  </w:style>
  <w:style w:type="paragraph" w:customStyle="1" w:styleId="Sectiontitle">
    <w:name w:val="Section_title"/>
    <w:basedOn w:val="Normal"/>
    <w:next w:val="Normalaftertitle"/>
    <w:rsid w:val="00220F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0FA8"/>
    <w:pPr>
      <w:tabs>
        <w:tab w:val="clear" w:pos="794"/>
        <w:tab w:val="clear" w:pos="1191"/>
        <w:tab w:val="clear" w:pos="1588"/>
        <w:tab w:val="clear" w:pos="1985"/>
        <w:tab w:val="right" w:pos="9611"/>
      </w:tabs>
    </w:pPr>
    <w:rPr>
      <w:i/>
    </w:rPr>
  </w:style>
  <w:style w:type="paragraph" w:styleId="TOC1">
    <w:name w:val="toc 1"/>
    <w:basedOn w:val="Normal"/>
    <w:rsid w:val="00220F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20FA8"/>
    <w:pPr>
      <w:tabs>
        <w:tab w:val="clear" w:pos="567"/>
        <w:tab w:val="left" w:pos="1276"/>
      </w:tabs>
      <w:spacing w:before="160"/>
      <w:ind w:left="1276" w:hanging="709"/>
    </w:pPr>
  </w:style>
  <w:style w:type="paragraph" w:styleId="TOC3">
    <w:name w:val="toc 3"/>
    <w:basedOn w:val="TOC2"/>
    <w:rsid w:val="00220FA8"/>
    <w:pPr>
      <w:tabs>
        <w:tab w:val="clear" w:pos="1276"/>
        <w:tab w:val="left" w:pos="2155"/>
      </w:tabs>
      <w:ind w:left="2155" w:hanging="879"/>
    </w:pPr>
  </w:style>
  <w:style w:type="paragraph" w:styleId="TOC4">
    <w:name w:val="toc 4"/>
    <w:basedOn w:val="TOC3"/>
    <w:rsid w:val="00220FA8"/>
    <w:pPr>
      <w:tabs>
        <w:tab w:val="left" w:pos="3261"/>
      </w:tabs>
      <w:spacing w:before="80"/>
      <w:ind w:left="3261" w:hanging="993"/>
    </w:pPr>
  </w:style>
  <w:style w:type="paragraph" w:styleId="TOC5">
    <w:name w:val="toc 5"/>
    <w:basedOn w:val="TOC4"/>
    <w:rsid w:val="00220FA8"/>
  </w:style>
  <w:style w:type="paragraph" w:styleId="TOC6">
    <w:name w:val="toc 6"/>
    <w:basedOn w:val="TOC4"/>
    <w:semiHidden/>
    <w:rsid w:val="00220FA8"/>
  </w:style>
  <w:style w:type="paragraph" w:styleId="TOC7">
    <w:name w:val="toc 7"/>
    <w:basedOn w:val="TOC4"/>
    <w:semiHidden/>
    <w:rsid w:val="00220FA8"/>
  </w:style>
  <w:style w:type="paragraph" w:styleId="TOC8">
    <w:name w:val="toc 8"/>
    <w:basedOn w:val="TOC4"/>
    <w:semiHidden/>
    <w:rsid w:val="00220FA8"/>
  </w:style>
  <w:style w:type="paragraph" w:customStyle="1" w:styleId="Annexref">
    <w:name w:val="Annex_ref"/>
    <w:basedOn w:val="Normal"/>
    <w:next w:val="Normalaftertitle"/>
    <w:rsid w:val="00220FA8"/>
    <w:pPr>
      <w:keepNext/>
      <w:keepLines/>
      <w:spacing w:after="280"/>
      <w:jc w:val="center"/>
    </w:pPr>
  </w:style>
  <w:style w:type="paragraph" w:customStyle="1" w:styleId="Appendixref">
    <w:name w:val="Appendix_ref"/>
    <w:basedOn w:val="Annexref"/>
    <w:next w:val="Normalaftertitle"/>
    <w:rsid w:val="00220FA8"/>
  </w:style>
  <w:style w:type="paragraph" w:customStyle="1" w:styleId="Tabletitle">
    <w:name w:val="Table_title"/>
    <w:basedOn w:val="Normal"/>
    <w:next w:val="Tablehead"/>
    <w:link w:val="TabletitleChar"/>
    <w:rsid w:val="00220FA8"/>
    <w:pPr>
      <w:keepNext/>
      <w:spacing w:before="0" w:after="120"/>
      <w:jc w:val="center"/>
    </w:pPr>
    <w:rPr>
      <w:b/>
    </w:rPr>
  </w:style>
  <w:style w:type="paragraph" w:customStyle="1" w:styleId="Summary">
    <w:name w:val="Summary"/>
    <w:basedOn w:val="Normal"/>
    <w:next w:val="Normalaftertitle"/>
    <w:autoRedefine/>
    <w:rsid w:val="00220FA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20FA8"/>
    <w:pPr>
      <w:ind w:left="-85" w:firstLine="0"/>
    </w:pPr>
    <w:rPr>
      <w:lang w:val="en-US"/>
    </w:rPr>
  </w:style>
  <w:style w:type="character" w:customStyle="1" w:styleId="Heading1Char">
    <w:name w:val="Heading 1 Char"/>
    <w:basedOn w:val="DefaultParagraphFont"/>
    <w:link w:val="Heading1"/>
    <w:rsid w:val="00C74FDB"/>
    <w:rPr>
      <w:b/>
      <w:sz w:val="24"/>
      <w:lang w:val="fr-FR" w:eastAsia="en-US"/>
    </w:rPr>
  </w:style>
  <w:style w:type="character" w:customStyle="1" w:styleId="Heading2Char">
    <w:name w:val="Heading 2 Char"/>
    <w:basedOn w:val="DefaultParagraphFont"/>
    <w:link w:val="Heading2"/>
    <w:rsid w:val="00C74FDB"/>
    <w:rPr>
      <w:b/>
      <w:sz w:val="24"/>
      <w:lang w:val="fr-FR" w:eastAsia="en-US"/>
    </w:rPr>
  </w:style>
  <w:style w:type="character" w:customStyle="1" w:styleId="Heading3Char">
    <w:name w:val="Heading 3 Char"/>
    <w:basedOn w:val="DefaultParagraphFont"/>
    <w:link w:val="Heading3"/>
    <w:rsid w:val="00C74FDB"/>
    <w:rPr>
      <w:b/>
      <w:sz w:val="24"/>
      <w:lang w:val="fr-FR" w:eastAsia="en-US"/>
    </w:rPr>
  </w:style>
  <w:style w:type="character" w:customStyle="1" w:styleId="Heading4Char">
    <w:name w:val="Heading 4 Char"/>
    <w:basedOn w:val="DefaultParagraphFont"/>
    <w:link w:val="Heading4"/>
    <w:rsid w:val="00C74FDB"/>
    <w:rPr>
      <w:b/>
      <w:sz w:val="24"/>
      <w:lang w:val="fr-FR" w:eastAsia="en-US"/>
    </w:rPr>
  </w:style>
  <w:style w:type="character" w:customStyle="1" w:styleId="Heading5Char">
    <w:name w:val="Heading 5 Char"/>
    <w:basedOn w:val="DefaultParagraphFont"/>
    <w:link w:val="Heading5"/>
    <w:rsid w:val="00C74FDB"/>
    <w:rPr>
      <w:b/>
      <w:sz w:val="24"/>
      <w:lang w:val="fr-FR" w:eastAsia="en-US"/>
    </w:rPr>
  </w:style>
  <w:style w:type="character" w:customStyle="1" w:styleId="Heading6Char">
    <w:name w:val="Heading 6 Char"/>
    <w:basedOn w:val="DefaultParagraphFont"/>
    <w:link w:val="Heading6"/>
    <w:rsid w:val="00C74FDB"/>
    <w:rPr>
      <w:b/>
      <w:sz w:val="24"/>
      <w:lang w:val="fr-FR" w:eastAsia="en-US"/>
    </w:rPr>
  </w:style>
  <w:style w:type="character" w:customStyle="1" w:styleId="Heading7Char">
    <w:name w:val="Heading 7 Char"/>
    <w:basedOn w:val="DefaultParagraphFont"/>
    <w:link w:val="Heading7"/>
    <w:rsid w:val="00C74FDB"/>
    <w:rPr>
      <w:b/>
      <w:sz w:val="24"/>
      <w:lang w:val="fr-FR" w:eastAsia="en-US"/>
    </w:rPr>
  </w:style>
  <w:style w:type="character" w:customStyle="1" w:styleId="Heading8Char">
    <w:name w:val="Heading 8 Char"/>
    <w:basedOn w:val="DefaultParagraphFont"/>
    <w:link w:val="Heading8"/>
    <w:rsid w:val="00C74FDB"/>
    <w:rPr>
      <w:b/>
      <w:sz w:val="24"/>
      <w:lang w:val="fr-FR" w:eastAsia="en-US"/>
    </w:rPr>
  </w:style>
  <w:style w:type="character" w:customStyle="1" w:styleId="Heading9Char">
    <w:name w:val="Heading 9 Char"/>
    <w:basedOn w:val="DefaultParagraphFont"/>
    <w:link w:val="Heading9"/>
    <w:rsid w:val="00C74FDB"/>
    <w:rPr>
      <w:b/>
      <w:sz w:val="24"/>
      <w:lang w:val="fr-FR" w:eastAsia="en-US"/>
    </w:rPr>
  </w:style>
  <w:style w:type="character" w:customStyle="1" w:styleId="FooterChar">
    <w:name w:val="Footer Char"/>
    <w:basedOn w:val="DefaultParagraphFont"/>
    <w:link w:val="Footer"/>
    <w:rsid w:val="00220FA8"/>
    <w:rPr>
      <w:noProof/>
      <w:sz w:val="18"/>
      <w:lang w:val="fr-FR" w:eastAsia="en-US"/>
    </w:rPr>
  </w:style>
  <w:style w:type="character" w:styleId="FootnoteReference">
    <w:name w:val="footnote reference"/>
    <w:basedOn w:val="DefaultParagraphFont"/>
    <w:rsid w:val="00220FA8"/>
    <w:rPr>
      <w:position w:val="6"/>
      <w:sz w:val="18"/>
    </w:rPr>
  </w:style>
  <w:style w:type="paragraph" w:styleId="ListParagraph">
    <w:name w:val="List Paragraph"/>
    <w:basedOn w:val="Normal"/>
    <w:uiPriority w:val="99"/>
    <w:qFormat/>
    <w:rsid w:val="002E4BE4"/>
    <w:pPr>
      <w:ind w:left="720"/>
      <w:contextualSpacing/>
    </w:pPr>
  </w:style>
  <w:style w:type="character" w:customStyle="1" w:styleId="FootnoteTextChar">
    <w:name w:val="Footnote Text Char"/>
    <w:basedOn w:val="DefaultParagraphFont"/>
    <w:link w:val="FootnoteText"/>
    <w:rsid w:val="00C74FDB"/>
    <w:rPr>
      <w:sz w:val="22"/>
      <w:lang w:val="fr-FR" w:eastAsia="en-US"/>
    </w:rPr>
  </w:style>
  <w:style w:type="character" w:customStyle="1" w:styleId="RectitleChar">
    <w:name w:val="Rec_title Char"/>
    <w:basedOn w:val="DefaultParagraphFont"/>
    <w:link w:val="Rectitle"/>
    <w:locked/>
    <w:rsid w:val="00C74FDB"/>
    <w:rPr>
      <w:b/>
      <w:sz w:val="28"/>
      <w:lang w:val="fr-FR" w:eastAsia="en-US"/>
    </w:rPr>
  </w:style>
  <w:style w:type="character" w:customStyle="1" w:styleId="enumlev1Char">
    <w:name w:val="enumlev1 Char"/>
    <w:basedOn w:val="DefaultParagraphFont"/>
    <w:link w:val="enumlev1"/>
    <w:locked/>
    <w:rsid w:val="00C74FDB"/>
    <w:rPr>
      <w:sz w:val="24"/>
      <w:lang w:val="fr-FR" w:eastAsia="en-US"/>
    </w:rPr>
  </w:style>
  <w:style w:type="character" w:customStyle="1" w:styleId="NormalaftertitleChar">
    <w:name w:val="Normal_after_title Char"/>
    <w:link w:val="Normalaftertitle"/>
    <w:locked/>
    <w:rsid w:val="00C74FDB"/>
    <w:rPr>
      <w:sz w:val="24"/>
      <w:lang w:val="fr-FR" w:eastAsia="en-US"/>
    </w:rPr>
  </w:style>
  <w:style w:type="character" w:customStyle="1" w:styleId="TableNoChar">
    <w:name w:val="Table_No Char"/>
    <w:link w:val="TableNo"/>
    <w:locked/>
    <w:rsid w:val="00C74FDB"/>
    <w:rPr>
      <w:sz w:val="24"/>
      <w:lang w:val="fr-FR" w:eastAsia="en-US"/>
    </w:rPr>
  </w:style>
  <w:style w:type="character" w:customStyle="1" w:styleId="TabletitleChar">
    <w:name w:val="Table_title Char"/>
    <w:link w:val="Tabletitle"/>
    <w:locked/>
    <w:rsid w:val="00C74FDB"/>
    <w:rPr>
      <w:b/>
      <w:sz w:val="24"/>
      <w:lang w:val="fr-FR" w:eastAsia="en-US"/>
    </w:rPr>
  </w:style>
  <w:style w:type="character" w:customStyle="1" w:styleId="TabletextChar">
    <w:name w:val="Table_text Char"/>
    <w:link w:val="Tabletext"/>
    <w:locked/>
    <w:rsid w:val="00C74FDB"/>
    <w:rPr>
      <w:sz w:val="22"/>
      <w:lang w:val="fr-FR" w:eastAsia="en-US"/>
    </w:rPr>
  </w:style>
  <w:style w:type="character" w:customStyle="1" w:styleId="NoteChar">
    <w:name w:val="Note Char"/>
    <w:link w:val="Note"/>
    <w:locked/>
    <w:rsid w:val="00C74FDB"/>
    <w:rPr>
      <w:sz w:val="22"/>
      <w:lang w:val="fr-FR" w:eastAsia="en-US"/>
    </w:rPr>
  </w:style>
  <w:style w:type="character" w:customStyle="1" w:styleId="EquationChar">
    <w:name w:val="Equation Char"/>
    <w:basedOn w:val="DefaultParagraphFont"/>
    <w:link w:val="Equation"/>
    <w:locked/>
    <w:rsid w:val="00C74FDB"/>
    <w:rPr>
      <w:sz w:val="24"/>
      <w:lang w:val="fr-FR" w:eastAsia="en-US"/>
    </w:rPr>
  </w:style>
  <w:style w:type="character" w:customStyle="1" w:styleId="RecNoChar">
    <w:name w:val="Rec_No Char"/>
    <w:basedOn w:val="DefaultParagraphFont"/>
    <w:link w:val="RecNo"/>
    <w:locked/>
    <w:rsid w:val="00C74FDB"/>
    <w:rPr>
      <w:sz w:val="28"/>
      <w:lang w:val="fr-FR" w:eastAsia="en-US"/>
    </w:rPr>
  </w:style>
  <w:style w:type="character" w:customStyle="1" w:styleId="HeadingbChar">
    <w:name w:val="Heading_b Char"/>
    <w:basedOn w:val="DefaultParagraphFont"/>
    <w:link w:val="Headingb"/>
    <w:locked/>
    <w:rsid w:val="00C74FDB"/>
    <w:rPr>
      <w:b/>
      <w:sz w:val="24"/>
      <w:lang w:val="fr-FR" w:eastAsia="en-US"/>
    </w:rPr>
  </w:style>
  <w:style w:type="character" w:customStyle="1" w:styleId="AnnexNoTitleChar">
    <w:name w:val="Annex_NoTitle Char"/>
    <w:basedOn w:val="DefaultParagraphFont"/>
    <w:link w:val="AnnexNoTitle"/>
    <w:locked/>
    <w:rsid w:val="00C74FDB"/>
    <w:rPr>
      <w:b/>
      <w:sz w:val="28"/>
      <w:lang w:val="fr-FR" w:eastAsia="en-US"/>
    </w:rPr>
  </w:style>
  <w:style w:type="paragraph" w:styleId="BalloonText">
    <w:name w:val="Balloon Text"/>
    <w:basedOn w:val="Normal"/>
    <w:link w:val="BalloonTextChar"/>
    <w:uiPriority w:val="99"/>
    <w:rsid w:val="000F6ED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F6ED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caption" w:semiHidden="1" w:unhideWhenUsed="1" w:qFormat="1"/>
    <w:lsdException w:name="line number" w:uiPriority="99"/>
    <w:lsdException w:name="endnote reference" w:uiPriority="99"/>
    <w:lsdException w:name="Title" w:qFormat="1"/>
    <w:lsdException w:name="Default Paragraph Font" w:uiPriority="1"/>
    <w:lsdException w:name="Body Text" w:uiPriority="99"/>
    <w:lsdException w:name="Subtitle" w:qFormat="1"/>
    <w:lsdException w:name="Hyperlink" w:uiPriority="99"/>
    <w:lsdException w:name="FollowedHyperlink" w:uiPriority="99"/>
    <w:lsdException w:name="Strong" w:uiPriority="99" w:qFormat="1"/>
    <w:lsdException w:name="Emphasis" w:uiPriority="99" w:qFormat="1"/>
    <w:lsdException w:name="Normal (Web)"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20FA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20FA8"/>
    <w:pPr>
      <w:keepNext/>
      <w:keepLines/>
      <w:spacing w:before="480"/>
      <w:ind w:left="794" w:hanging="794"/>
      <w:outlineLvl w:val="0"/>
    </w:pPr>
    <w:rPr>
      <w:b/>
    </w:rPr>
  </w:style>
  <w:style w:type="paragraph" w:styleId="Heading2">
    <w:name w:val="heading 2"/>
    <w:basedOn w:val="Heading1"/>
    <w:next w:val="Normal"/>
    <w:link w:val="Heading2Char"/>
    <w:qFormat/>
    <w:rsid w:val="00220FA8"/>
    <w:pPr>
      <w:spacing w:before="320"/>
      <w:outlineLvl w:val="1"/>
    </w:pPr>
  </w:style>
  <w:style w:type="paragraph" w:styleId="Heading3">
    <w:name w:val="heading 3"/>
    <w:basedOn w:val="Heading1"/>
    <w:next w:val="Normal"/>
    <w:link w:val="Heading3Char"/>
    <w:qFormat/>
    <w:rsid w:val="00220FA8"/>
    <w:pPr>
      <w:spacing w:before="200"/>
      <w:outlineLvl w:val="2"/>
    </w:pPr>
  </w:style>
  <w:style w:type="paragraph" w:styleId="Heading4">
    <w:name w:val="heading 4"/>
    <w:basedOn w:val="Heading3"/>
    <w:next w:val="Normal"/>
    <w:link w:val="Heading4Char"/>
    <w:qFormat/>
    <w:rsid w:val="00220FA8"/>
    <w:pPr>
      <w:tabs>
        <w:tab w:val="clear" w:pos="794"/>
        <w:tab w:val="left" w:pos="992"/>
      </w:tabs>
      <w:ind w:left="992" w:hanging="992"/>
      <w:outlineLvl w:val="3"/>
    </w:pPr>
  </w:style>
  <w:style w:type="paragraph" w:styleId="Heading5">
    <w:name w:val="heading 5"/>
    <w:basedOn w:val="Heading4"/>
    <w:next w:val="Normal"/>
    <w:link w:val="Heading5Char"/>
    <w:qFormat/>
    <w:rsid w:val="00220FA8"/>
    <w:pPr>
      <w:outlineLvl w:val="4"/>
    </w:pPr>
  </w:style>
  <w:style w:type="paragraph" w:styleId="Heading6">
    <w:name w:val="heading 6"/>
    <w:basedOn w:val="Heading4"/>
    <w:next w:val="Normal"/>
    <w:link w:val="Heading6Char"/>
    <w:qFormat/>
    <w:rsid w:val="00220FA8"/>
    <w:pPr>
      <w:tabs>
        <w:tab w:val="clear" w:pos="992"/>
        <w:tab w:val="clear" w:pos="1191"/>
      </w:tabs>
      <w:ind w:left="1588" w:hanging="1588"/>
      <w:outlineLvl w:val="5"/>
    </w:pPr>
  </w:style>
  <w:style w:type="paragraph" w:styleId="Heading7">
    <w:name w:val="heading 7"/>
    <w:basedOn w:val="Heading6"/>
    <w:next w:val="Normal"/>
    <w:link w:val="Heading7Char"/>
    <w:qFormat/>
    <w:rsid w:val="00220FA8"/>
    <w:pPr>
      <w:outlineLvl w:val="6"/>
    </w:pPr>
  </w:style>
  <w:style w:type="paragraph" w:styleId="Heading8">
    <w:name w:val="heading 8"/>
    <w:basedOn w:val="Heading6"/>
    <w:next w:val="Normal"/>
    <w:link w:val="Heading8Char"/>
    <w:qFormat/>
    <w:rsid w:val="00220FA8"/>
    <w:pPr>
      <w:outlineLvl w:val="7"/>
    </w:pPr>
  </w:style>
  <w:style w:type="paragraph" w:styleId="Heading9">
    <w:name w:val="heading 9"/>
    <w:basedOn w:val="Heading6"/>
    <w:next w:val="Normal"/>
    <w:link w:val="Heading9Char"/>
    <w:qFormat/>
    <w:rsid w:val="00220FA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20FA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20FA8"/>
    <w:rPr>
      <w:sz w:val="24"/>
      <w:lang w:val="fr-FR" w:eastAsia="en-US"/>
    </w:rPr>
  </w:style>
  <w:style w:type="character" w:styleId="PageNumber">
    <w:name w:val="page number"/>
    <w:basedOn w:val="DefaultParagraphFont"/>
    <w:rsid w:val="00220FA8"/>
  </w:style>
  <w:style w:type="paragraph" w:customStyle="1" w:styleId="Headingb">
    <w:name w:val="Heading_b"/>
    <w:basedOn w:val="Heading3"/>
    <w:next w:val="Normal"/>
    <w:link w:val="HeadingbChar"/>
    <w:rsid w:val="00220FA8"/>
    <w:pPr>
      <w:spacing w:before="160"/>
      <w:ind w:left="0" w:firstLine="0"/>
      <w:outlineLvl w:val="9"/>
    </w:pPr>
  </w:style>
  <w:style w:type="paragraph" w:customStyle="1" w:styleId="Headingi">
    <w:name w:val="Heading_i"/>
    <w:basedOn w:val="Heading3"/>
    <w:next w:val="Normal"/>
    <w:rsid w:val="00220FA8"/>
    <w:pPr>
      <w:spacing w:before="160"/>
      <w:ind w:left="0" w:firstLine="0"/>
    </w:pPr>
    <w:rPr>
      <w:b w:val="0"/>
      <w:i/>
    </w:rPr>
  </w:style>
  <w:style w:type="character" w:customStyle="1" w:styleId="href">
    <w:name w:val="href"/>
    <w:basedOn w:val="DefaultParagraphFont"/>
    <w:rsid w:val="00220FA8"/>
  </w:style>
  <w:style w:type="paragraph" w:customStyle="1" w:styleId="AnnexNoTitle">
    <w:name w:val="Annex_NoTitle"/>
    <w:basedOn w:val="Normal"/>
    <w:next w:val="Normalaftertitle"/>
    <w:link w:val="AnnexNoTitleChar"/>
    <w:rsid w:val="00220FA8"/>
    <w:pPr>
      <w:keepNext/>
      <w:keepLines/>
      <w:spacing w:before="480" w:after="80"/>
      <w:jc w:val="center"/>
    </w:pPr>
    <w:rPr>
      <w:b/>
      <w:sz w:val="28"/>
    </w:rPr>
  </w:style>
  <w:style w:type="paragraph" w:customStyle="1" w:styleId="Normalaftertitle">
    <w:name w:val="Normal_after_title"/>
    <w:basedOn w:val="Normal"/>
    <w:next w:val="Normal"/>
    <w:link w:val="NormalaftertitleChar"/>
    <w:rsid w:val="00220FA8"/>
    <w:pPr>
      <w:spacing w:before="320"/>
    </w:pPr>
  </w:style>
  <w:style w:type="paragraph" w:customStyle="1" w:styleId="enumlev2">
    <w:name w:val="enumlev2"/>
    <w:basedOn w:val="enumlev1"/>
    <w:rsid w:val="00220FA8"/>
    <w:pPr>
      <w:ind w:left="1191" w:hanging="397"/>
    </w:pPr>
  </w:style>
  <w:style w:type="paragraph" w:customStyle="1" w:styleId="enumlev1">
    <w:name w:val="enumlev1"/>
    <w:basedOn w:val="Normal"/>
    <w:link w:val="enumlev1Char"/>
    <w:rsid w:val="00220FA8"/>
    <w:pPr>
      <w:spacing w:before="80"/>
      <w:ind w:left="794" w:hanging="794"/>
    </w:pPr>
  </w:style>
  <w:style w:type="paragraph" w:customStyle="1" w:styleId="enumlev3">
    <w:name w:val="enumlev3"/>
    <w:basedOn w:val="enumlev2"/>
    <w:rsid w:val="00220FA8"/>
    <w:pPr>
      <w:ind w:left="1588"/>
    </w:pPr>
  </w:style>
  <w:style w:type="paragraph" w:customStyle="1" w:styleId="Note">
    <w:name w:val="Note"/>
    <w:basedOn w:val="Normal"/>
    <w:link w:val="NoteChar"/>
    <w:rsid w:val="00220FA8"/>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220FA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220FA8"/>
    <w:pPr>
      <w:keepNext/>
      <w:keepLines/>
      <w:spacing w:before="240"/>
      <w:jc w:val="center"/>
    </w:pPr>
    <w:rPr>
      <w:b/>
      <w:sz w:val="28"/>
    </w:rPr>
  </w:style>
  <w:style w:type="paragraph" w:customStyle="1" w:styleId="Recref">
    <w:name w:val="Rec_ref"/>
    <w:basedOn w:val="Normal"/>
    <w:next w:val="Recdate"/>
    <w:rsid w:val="00220FA8"/>
    <w:pPr>
      <w:jc w:val="center"/>
    </w:pPr>
  </w:style>
  <w:style w:type="paragraph" w:customStyle="1" w:styleId="Recdate">
    <w:name w:val="Rec_date"/>
    <w:basedOn w:val="Recref"/>
    <w:next w:val="Normalaftertitle"/>
    <w:rsid w:val="00220FA8"/>
    <w:pPr>
      <w:jc w:val="right"/>
    </w:pPr>
  </w:style>
  <w:style w:type="paragraph" w:customStyle="1" w:styleId="HeadingSum">
    <w:name w:val="Heading_Sum"/>
    <w:basedOn w:val="Headingb"/>
    <w:next w:val="Normal"/>
    <w:autoRedefine/>
    <w:rsid w:val="00220FA8"/>
    <w:pPr>
      <w:spacing w:before="240"/>
    </w:pPr>
    <w:rPr>
      <w:sz w:val="22"/>
      <w:lang w:val="es-ES_tradnl"/>
    </w:rPr>
  </w:style>
  <w:style w:type="paragraph" w:customStyle="1" w:styleId="AppendixNoTitle">
    <w:name w:val="Appendix_NoTitle"/>
    <w:basedOn w:val="AnnexNoTitle"/>
    <w:next w:val="Normal"/>
    <w:rsid w:val="00220FA8"/>
  </w:style>
  <w:style w:type="paragraph" w:customStyle="1" w:styleId="Tablefin">
    <w:name w:val="Table_fin"/>
    <w:basedOn w:val="Normal"/>
    <w:next w:val="Normal"/>
    <w:rsid w:val="00220FA8"/>
    <w:pPr>
      <w:spacing w:before="0"/>
    </w:pPr>
    <w:rPr>
      <w:sz w:val="20"/>
      <w:lang w:val="en-GB"/>
    </w:rPr>
  </w:style>
  <w:style w:type="paragraph" w:customStyle="1" w:styleId="Tablehead">
    <w:name w:val="Table_head"/>
    <w:basedOn w:val="Normal"/>
    <w:next w:val="Normal"/>
    <w:rsid w:val="00220FA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20F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20FA8"/>
    <w:pPr>
      <w:keepNext/>
      <w:spacing w:before="360" w:after="120"/>
      <w:jc w:val="center"/>
    </w:pPr>
  </w:style>
  <w:style w:type="paragraph" w:customStyle="1" w:styleId="Tabletext">
    <w:name w:val="Table_text"/>
    <w:basedOn w:val="Normal"/>
    <w:link w:val="TabletextChar"/>
    <w:rsid w:val="00220FA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20FA8"/>
    <w:pPr>
      <w:tabs>
        <w:tab w:val="clear" w:pos="1191"/>
        <w:tab w:val="clear" w:pos="1588"/>
        <w:tab w:val="clear" w:pos="1985"/>
        <w:tab w:val="center" w:pos="4820"/>
        <w:tab w:val="right" w:pos="9639"/>
      </w:tabs>
    </w:pPr>
  </w:style>
  <w:style w:type="paragraph" w:customStyle="1" w:styleId="Equationlegend">
    <w:name w:val="Equation_legend"/>
    <w:basedOn w:val="NormalIndent"/>
    <w:rsid w:val="00220FA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20FA8"/>
    <w:pPr>
      <w:ind w:left="794"/>
    </w:pPr>
  </w:style>
  <w:style w:type="paragraph" w:customStyle="1" w:styleId="Figurelegend">
    <w:name w:val="Figure_legend"/>
    <w:basedOn w:val="Normal"/>
    <w:rsid w:val="00220FA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20FA8"/>
    <w:pPr>
      <w:keepNext/>
      <w:keepLines/>
      <w:spacing w:before="480" w:after="80"/>
      <w:jc w:val="center"/>
    </w:pPr>
    <w:rPr>
      <w:caps/>
      <w:sz w:val="18"/>
    </w:rPr>
  </w:style>
  <w:style w:type="paragraph" w:customStyle="1" w:styleId="Figuretitle">
    <w:name w:val="Figure_title"/>
    <w:basedOn w:val="Normal"/>
    <w:next w:val="Figure"/>
    <w:rsid w:val="00220FA8"/>
    <w:pPr>
      <w:keepNext/>
      <w:spacing w:before="0" w:after="120"/>
      <w:jc w:val="center"/>
    </w:pPr>
    <w:rPr>
      <w:rFonts w:ascii="Times New Roman Bold" w:hAnsi="Times New Roman Bold"/>
      <w:b/>
      <w:sz w:val="18"/>
    </w:rPr>
  </w:style>
  <w:style w:type="paragraph" w:customStyle="1" w:styleId="Figure">
    <w:name w:val="Figure"/>
    <w:basedOn w:val="FigureNo"/>
    <w:next w:val="Normal"/>
    <w:rsid w:val="00220FA8"/>
    <w:pPr>
      <w:keepNext w:val="0"/>
      <w:spacing w:before="0" w:after="240"/>
    </w:pPr>
  </w:style>
  <w:style w:type="paragraph" w:customStyle="1" w:styleId="tocpart">
    <w:name w:val="tocpart"/>
    <w:basedOn w:val="Normal"/>
    <w:rsid w:val="00220FA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20FA8"/>
    <w:pPr>
      <w:keepNext/>
      <w:keepLines/>
      <w:spacing w:before="480"/>
      <w:jc w:val="center"/>
    </w:pPr>
    <w:rPr>
      <w:sz w:val="28"/>
    </w:rPr>
  </w:style>
  <w:style w:type="paragraph" w:customStyle="1" w:styleId="Arttitle">
    <w:name w:val="Art_title"/>
    <w:basedOn w:val="Normal"/>
    <w:next w:val="Normalaftertitle"/>
    <w:rsid w:val="00220FA8"/>
    <w:pPr>
      <w:keepNext/>
      <w:keepLines/>
      <w:spacing w:before="240"/>
      <w:jc w:val="center"/>
    </w:pPr>
    <w:rPr>
      <w:b/>
      <w:sz w:val="28"/>
    </w:rPr>
  </w:style>
  <w:style w:type="paragraph" w:customStyle="1" w:styleId="Blanc">
    <w:name w:val="Blanc"/>
    <w:basedOn w:val="Normal"/>
    <w:next w:val="Tabletext"/>
    <w:rsid w:val="00220FA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20FA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20FA8"/>
    <w:pPr>
      <w:keepNext/>
      <w:keepLines/>
      <w:spacing w:before="160"/>
      <w:ind w:left="794"/>
    </w:pPr>
    <w:rPr>
      <w:i/>
    </w:rPr>
  </w:style>
  <w:style w:type="paragraph" w:customStyle="1" w:styleId="ChapNo">
    <w:name w:val="Chap_No"/>
    <w:basedOn w:val="ArtNo"/>
    <w:next w:val="Chaptitle"/>
    <w:rsid w:val="00220FA8"/>
    <w:rPr>
      <w:b/>
    </w:rPr>
  </w:style>
  <w:style w:type="paragraph" w:customStyle="1" w:styleId="Chaptitle">
    <w:name w:val="Chap_title"/>
    <w:basedOn w:val="Arttitle"/>
    <w:next w:val="Normalaftertitle"/>
    <w:rsid w:val="00220FA8"/>
  </w:style>
  <w:style w:type="paragraph" w:styleId="Footer">
    <w:name w:val="footer"/>
    <w:basedOn w:val="Normal"/>
    <w:link w:val="FooterChar"/>
    <w:rsid w:val="00220FA8"/>
    <w:pPr>
      <w:tabs>
        <w:tab w:val="clear" w:pos="794"/>
        <w:tab w:val="clear" w:pos="1191"/>
        <w:tab w:val="clear" w:pos="1588"/>
        <w:tab w:val="clear" w:pos="1985"/>
      </w:tabs>
      <w:spacing w:before="0"/>
    </w:pPr>
    <w:rPr>
      <w:noProof/>
      <w:sz w:val="18"/>
    </w:rPr>
  </w:style>
  <w:style w:type="paragraph" w:styleId="FootnoteText">
    <w:name w:val="footnote text"/>
    <w:basedOn w:val="Normal"/>
    <w:link w:val="FootnoteTextChar"/>
    <w:rsid w:val="00220FA8"/>
    <w:pPr>
      <w:keepLines/>
      <w:tabs>
        <w:tab w:val="left" w:pos="255"/>
      </w:tabs>
      <w:ind w:left="255" w:hanging="255"/>
    </w:pPr>
    <w:rPr>
      <w:sz w:val="22"/>
    </w:rPr>
  </w:style>
  <w:style w:type="paragraph" w:styleId="Index1">
    <w:name w:val="index 1"/>
    <w:basedOn w:val="Normal"/>
    <w:next w:val="Normal"/>
    <w:semiHidden/>
    <w:rsid w:val="00220FA8"/>
  </w:style>
  <w:style w:type="paragraph" w:styleId="Index2">
    <w:name w:val="index 2"/>
    <w:basedOn w:val="Normal"/>
    <w:next w:val="Normal"/>
    <w:semiHidden/>
    <w:rsid w:val="00220FA8"/>
    <w:pPr>
      <w:ind w:left="283"/>
    </w:pPr>
  </w:style>
  <w:style w:type="paragraph" w:styleId="Index3">
    <w:name w:val="index 3"/>
    <w:basedOn w:val="Normal"/>
    <w:next w:val="Normal"/>
    <w:semiHidden/>
    <w:rsid w:val="00220FA8"/>
    <w:pPr>
      <w:ind w:left="566"/>
    </w:pPr>
  </w:style>
  <w:style w:type="paragraph" w:styleId="IndexHeading">
    <w:name w:val="index heading"/>
    <w:basedOn w:val="Normal"/>
    <w:next w:val="Index1"/>
    <w:rsid w:val="00220FA8"/>
  </w:style>
  <w:style w:type="paragraph" w:customStyle="1" w:styleId="Line">
    <w:name w:val="Line"/>
    <w:basedOn w:val="Normal"/>
    <w:next w:val="Normal"/>
    <w:rsid w:val="00220FA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20FA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20FA8"/>
  </w:style>
  <w:style w:type="paragraph" w:customStyle="1" w:styleId="Partref">
    <w:name w:val="Part_ref"/>
    <w:basedOn w:val="Normal"/>
    <w:next w:val="Normal"/>
    <w:rsid w:val="00220FA8"/>
    <w:pPr>
      <w:keepNext/>
      <w:keepLines/>
      <w:spacing w:after="280"/>
      <w:jc w:val="center"/>
    </w:pPr>
  </w:style>
  <w:style w:type="paragraph" w:customStyle="1" w:styleId="Parttitle">
    <w:name w:val="Part_title"/>
    <w:basedOn w:val="Normal"/>
    <w:next w:val="Normalaftertitle"/>
    <w:rsid w:val="00220FA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20FA8"/>
  </w:style>
  <w:style w:type="paragraph" w:customStyle="1" w:styleId="QuestionNo">
    <w:name w:val="Question_No"/>
    <w:basedOn w:val="RecNo"/>
    <w:next w:val="Normal"/>
    <w:rsid w:val="00220FA8"/>
  </w:style>
  <w:style w:type="paragraph" w:customStyle="1" w:styleId="Questionref">
    <w:name w:val="Question_ref"/>
    <w:basedOn w:val="Recref"/>
    <w:next w:val="Questiondate"/>
    <w:rsid w:val="00220FA8"/>
  </w:style>
  <w:style w:type="paragraph" w:customStyle="1" w:styleId="Questiontitle">
    <w:name w:val="Question_title"/>
    <w:basedOn w:val="Normal"/>
    <w:next w:val="Questionref"/>
    <w:rsid w:val="00220FA8"/>
  </w:style>
  <w:style w:type="paragraph" w:customStyle="1" w:styleId="Reftext">
    <w:name w:val="Ref_text"/>
    <w:basedOn w:val="Normal"/>
    <w:rsid w:val="00220FA8"/>
    <w:pPr>
      <w:ind w:left="794" w:hanging="794"/>
    </w:pPr>
    <w:rPr>
      <w:sz w:val="22"/>
    </w:rPr>
  </w:style>
  <w:style w:type="paragraph" w:customStyle="1" w:styleId="Reftitle">
    <w:name w:val="Ref_title"/>
    <w:basedOn w:val="Normal"/>
    <w:next w:val="Reftext"/>
    <w:rsid w:val="00220FA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20FA8"/>
  </w:style>
  <w:style w:type="paragraph" w:customStyle="1" w:styleId="RepNo">
    <w:name w:val="Rep_No"/>
    <w:basedOn w:val="RecNo"/>
    <w:next w:val="Reptitle"/>
    <w:rsid w:val="00220FA8"/>
  </w:style>
  <w:style w:type="paragraph" w:customStyle="1" w:styleId="Reptitle">
    <w:name w:val="Rep_title"/>
    <w:basedOn w:val="Rectitle"/>
    <w:next w:val="Repref"/>
    <w:rsid w:val="00220FA8"/>
  </w:style>
  <w:style w:type="paragraph" w:customStyle="1" w:styleId="Repref">
    <w:name w:val="Rep_ref"/>
    <w:basedOn w:val="Recref"/>
    <w:next w:val="Repdate"/>
    <w:rsid w:val="00220FA8"/>
  </w:style>
  <w:style w:type="paragraph" w:customStyle="1" w:styleId="Resdate">
    <w:name w:val="Res_date"/>
    <w:basedOn w:val="Recdate"/>
    <w:next w:val="Normalaftertitle"/>
    <w:rsid w:val="00220FA8"/>
  </w:style>
  <w:style w:type="paragraph" w:customStyle="1" w:styleId="ResNo">
    <w:name w:val="Res_No"/>
    <w:basedOn w:val="RecNo"/>
    <w:next w:val="Restitle"/>
    <w:rsid w:val="00220FA8"/>
  </w:style>
  <w:style w:type="paragraph" w:customStyle="1" w:styleId="Restitle">
    <w:name w:val="Res_title"/>
    <w:basedOn w:val="Normal"/>
    <w:next w:val="Resref"/>
    <w:rsid w:val="00220FA8"/>
    <w:pPr>
      <w:spacing w:before="240"/>
      <w:jc w:val="center"/>
    </w:pPr>
    <w:rPr>
      <w:b/>
      <w:sz w:val="28"/>
    </w:rPr>
  </w:style>
  <w:style w:type="paragraph" w:customStyle="1" w:styleId="Resref">
    <w:name w:val="Res_ref"/>
    <w:basedOn w:val="Recref"/>
    <w:next w:val="Resdate"/>
    <w:rsid w:val="00220FA8"/>
  </w:style>
  <w:style w:type="paragraph" w:customStyle="1" w:styleId="SectionNo">
    <w:name w:val="Section_No"/>
    <w:basedOn w:val="Normal"/>
    <w:next w:val="Normal"/>
    <w:rsid w:val="00220FA8"/>
  </w:style>
  <w:style w:type="paragraph" w:customStyle="1" w:styleId="Sectiontitle">
    <w:name w:val="Section_title"/>
    <w:basedOn w:val="Normal"/>
    <w:next w:val="Normalaftertitle"/>
    <w:rsid w:val="00220FA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20FA8"/>
    <w:pPr>
      <w:tabs>
        <w:tab w:val="clear" w:pos="794"/>
        <w:tab w:val="clear" w:pos="1191"/>
        <w:tab w:val="clear" w:pos="1588"/>
        <w:tab w:val="clear" w:pos="1985"/>
        <w:tab w:val="right" w:pos="9611"/>
      </w:tabs>
    </w:pPr>
    <w:rPr>
      <w:i/>
    </w:rPr>
  </w:style>
  <w:style w:type="paragraph" w:styleId="TOC1">
    <w:name w:val="toc 1"/>
    <w:basedOn w:val="Normal"/>
    <w:rsid w:val="00220FA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220FA8"/>
    <w:pPr>
      <w:tabs>
        <w:tab w:val="clear" w:pos="567"/>
        <w:tab w:val="left" w:pos="1276"/>
      </w:tabs>
      <w:spacing w:before="160"/>
      <w:ind w:left="1276" w:hanging="709"/>
    </w:pPr>
  </w:style>
  <w:style w:type="paragraph" w:styleId="TOC3">
    <w:name w:val="toc 3"/>
    <w:basedOn w:val="TOC2"/>
    <w:rsid w:val="00220FA8"/>
    <w:pPr>
      <w:tabs>
        <w:tab w:val="clear" w:pos="1276"/>
        <w:tab w:val="left" w:pos="2155"/>
      </w:tabs>
      <w:ind w:left="2155" w:hanging="879"/>
    </w:pPr>
  </w:style>
  <w:style w:type="paragraph" w:styleId="TOC4">
    <w:name w:val="toc 4"/>
    <w:basedOn w:val="TOC3"/>
    <w:rsid w:val="00220FA8"/>
    <w:pPr>
      <w:tabs>
        <w:tab w:val="left" w:pos="3261"/>
      </w:tabs>
      <w:spacing w:before="80"/>
      <w:ind w:left="3261" w:hanging="993"/>
    </w:pPr>
  </w:style>
  <w:style w:type="paragraph" w:styleId="TOC5">
    <w:name w:val="toc 5"/>
    <w:basedOn w:val="TOC4"/>
    <w:rsid w:val="00220FA8"/>
  </w:style>
  <w:style w:type="paragraph" w:styleId="TOC6">
    <w:name w:val="toc 6"/>
    <w:basedOn w:val="TOC4"/>
    <w:semiHidden/>
    <w:rsid w:val="00220FA8"/>
  </w:style>
  <w:style w:type="paragraph" w:styleId="TOC7">
    <w:name w:val="toc 7"/>
    <w:basedOn w:val="TOC4"/>
    <w:semiHidden/>
    <w:rsid w:val="00220FA8"/>
  </w:style>
  <w:style w:type="paragraph" w:styleId="TOC8">
    <w:name w:val="toc 8"/>
    <w:basedOn w:val="TOC4"/>
    <w:semiHidden/>
    <w:rsid w:val="00220FA8"/>
  </w:style>
  <w:style w:type="paragraph" w:customStyle="1" w:styleId="Annexref">
    <w:name w:val="Annex_ref"/>
    <w:basedOn w:val="Normal"/>
    <w:next w:val="Normalaftertitle"/>
    <w:rsid w:val="00220FA8"/>
    <w:pPr>
      <w:keepNext/>
      <w:keepLines/>
      <w:spacing w:after="280"/>
      <w:jc w:val="center"/>
    </w:pPr>
  </w:style>
  <w:style w:type="paragraph" w:customStyle="1" w:styleId="Appendixref">
    <w:name w:val="Appendix_ref"/>
    <w:basedOn w:val="Annexref"/>
    <w:next w:val="Normalaftertitle"/>
    <w:rsid w:val="00220FA8"/>
  </w:style>
  <w:style w:type="paragraph" w:customStyle="1" w:styleId="Tabletitle">
    <w:name w:val="Table_title"/>
    <w:basedOn w:val="Normal"/>
    <w:next w:val="Tablehead"/>
    <w:link w:val="TabletitleChar"/>
    <w:rsid w:val="00220FA8"/>
    <w:pPr>
      <w:keepNext/>
      <w:spacing w:before="0" w:after="120"/>
      <w:jc w:val="center"/>
    </w:pPr>
    <w:rPr>
      <w:b/>
    </w:rPr>
  </w:style>
  <w:style w:type="paragraph" w:customStyle="1" w:styleId="Summary">
    <w:name w:val="Summary"/>
    <w:basedOn w:val="Normal"/>
    <w:next w:val="Normalaftertitle"/>
    <w:autoRedefine/>
    <w:rsid w:val="00220FA8"/>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220FA8"/>
    <w:pPr>
      <w:ind w:left="-85" w:firstLine="0"/>
    </w:pPr>
    <w:rPr>
      <w:lang w:val="en-US"/>
    </w:rPr>
  </w:style>
  <w:style w:type="character" w:customStyle="1" w:styleId="Heading1Char">
    <w:name w:val="Heading 1 Char"/>
    <w:basedOn w:val="DefaultParagraphFont"/>
    <w:link w:val="Heading1"/>
    <w:rsid w:val="00C74FDB"/>
    <w:rPr>
      <w:b/>
      <w:sz w:val="24"/>
      <w:lang w:val="fr-FR" w:eastAsia="en-US"/>
    </w:rPr>
  </w:style>
  <w:style w:type="character" w:customStyle="1" w:styleId="Heading2Char">
    <w:name w:val="Heading 2 Char"/>
    <w:basedOn w:val="DefaultParagraphFont"/>
    <w:link w:val="Heading2"/>
    <w:rsid w:val="00C74FDB"/>
    <w:rPr>
      <w:b/>
      <w:sz w:val="24"/>
      <w:lang w:val="fr-FR" w:eastAsia="en-US"/>
    </w:rPr>
  </w:style>
  <w:style w:type="character" w:customStyle="1" w:styleId="Heading3Char">
    <w:name w:val="Heading 3 Char"/>
    <w:basedOn w:val="DefaultParagraphFont"/>
    <w:link w:val="Heading3"/>
    <w:rsid w:val="00C74FDB"/>
    <w:rPr>
      <w:b/>
      <w:sz w:val="24"/>
      <w:lang w:val="fr-FR" w:eastAsia="en-US"/>
    </w:rPr>
  </w:style>
  <w:style w:type="character" w:customStyle="1" w:styleId="Heading4Char">
    <w:name w:val="Heading 4 Char"/>
    <w:basedOn w:val="DefaultParagraphFont"/>
    <w:link w:val="Heading4"/>
    <w:rsid w:val="00C74FDB"/>
    <w:rPr>
      <w:b/>
      <w:sz w:val="24"/>
      <w:lang w:val="fr-FR" w:eastAsia="en-US"/>
    </w:rPr>
  </w:style>
  <w:style w:type="character" w:customStyle="1" w:styleId="Heading5Char">
    <w:name w:val="Heading 5 Char"/>
    <w:basedOn w:val="DefaultParagraphFont"/>
    <w:link w:val="Heading5"/>
    <w:rsid w:val="00C74FDB"/>
    <w:rPr>
      <w:b/>
      <w:sz w:val="24"/>
      <w:lang w:val="fr-FR" w:eastAsia="en-US"/>
    </w:rPr>
  </w:style>
  <w:style w:type="character" w:customStyle="1" w:styleId="Heading6Char">
    <w:name w:val="Heading 6 Char"/>
    <w:basedOn w:val="DefaultParagraphFont"/>
    <w:link w:val="Heading6"/>
    <w:rsid w:val="00C74FDB"/>
    <w:rPr>
      <w:b/>
      <w:sz w:val="24"/>
      <w:lang w:val="fr-FR" w:eastAsia="en-US"/>
    </w:rPr>
  </w:style>
  <w:style w:type="character" w:customStyle="1" w:styleId="Heading7Char">
    <w:name w:val="Heading 7 Char"/>
    <w:basedOn w:val="DefaultParagraphFont"/>
    <w:link w:val="Heading7"/>
    <w:rsid w:val="00C74FDB"/>
    <w:rPr>
      <w:b/>
      <w:sz w:val="24"/>
      <w:lang w:val="fr-FR" w:eastAsia="en-US"/>
    </w:rPr>
  </w:style>
  <w:style w:type="character" w:customStyle="1" w:styleId="Heading8Char">
    <w:name w:val="Heading 8 Char"/>
    <w:basedOn w:val="DefaultParagraphFont"/>
    <w:link w:val="Heading8"/>
    <w:rsid w:val="00C74FDB"/>
    <w:rPr>
      <w:b/>
      <w:sz w:val="24"/>
      <w:lang w:val="fr-FR" w:eastAsia="en-US"/>
    </w:rPr>
  </w:style>
  <w:style w:type="character" w:customStyle="1" w:styleId="Heading9Char">
    <w:name w:val="Heading 9 Char"/>
    <w:basedOn w:val="DefaultParagraphFont"/>
    <w:link w:val="Heading9"/>
    <w:rsid w:val="00C74FDB"/>
    <w:rPr>
      <w:b/>
      <w:sz w:val="24"/>
      <w:lang w:val="fr-FR" w:eastAsia="en-US"/>
    </w:rPr>
  </w:style>
  <w:style w:type="character" w:customStyle="1" w:styleId="FooterChar">
    <w:name w:val="Footer Char"/>
    <w:basedOn w:val="DefaultParagraphFont"/>
    <w:link w:val="Footer"/>
    <w:rsid w:val="00220FA8"/>
    <w:rPr>
      <w:noProof/>
      <w:sz w:val="18"/>
      <w:lang w:val="fr-FR" w:eastAsia="en-US"/>
    </w:rPr>
  </w:style>
  <w:style w:type="character" w:styleId="FootnoteReference">
    <w:name w:val="footnote reference"/>
    <w:basedOn w:val="DefaultParagraphFont"/>
    <w:rsid w:val="00220FA8"/>
    <w:rPr>
      <w:position w:val="6"/>
      <w:sz w:val="18"/>
    </w:rPr>
  </w:style>
  <w:style w:type="paragraph" w:styleId="ListParagraph">
    <w:name w:val="List Paragraph"/>
    <w:basedOn w:val="Normal"/>
    <w:uiPriority w:val="99"/>
    <w:qFormat/>
    <w:rsid w:val="002E4BE4"/>
    <w:pPr>
      <w:ind w:left="720"/>
      <w:contextualSpacing/>
    </w:pPr>
  </w:style>
  <w:style w:type="character" w:customStyle="1" w:styleId="FootnoteTextChar">
    <w:name w:val="Footnote Text Char"/>
    <w:basedOn w:val="DefaultParagraphFont"/>
    <w:link w:val="FootnoteText"/>
    <w:rsid w:val="00C74FDB"/>
    <w:rPr>
      <w:sz w:val="22"/>
      <w:lang w:val="fr-FR" w:eastAsia="en-US"/>
    </w:rPr>
  </w:style>
  <w:style w:type="character" w:customStyle="1" w:styleId="RectitleChar">
    <w:name w:val="Rec_title Char"/>
    <w:basedOn w:val="DefaultParagraphFont"/>
    <w:link w:val="Rectitle"/>
    <w:locked/>
    <w:rsid w:val="00C74FDB"/>
    <w:rPr>
      <w:b/>
      <w:sz w:val="28"/>
      <w:lang w:val="fr-FR" w:eastAsia="en-US"/>
    </w:rPr>
  </w:style>
  <w:style w:type="character" w:customStyle="1" w:styleId="enumlev1Char">
    <w:name w:val="enumlev1 Char"/>
    <w:basedOn w:val="DefaultParagraphFont"/>
    <w:link w:val="enumlev1"/>
    <w:locked/>
    <w:rsid w:val="00C74FDB"/>
    <w:rPr>
      <w:sz w:val="24"/>
      <w:lang w:val="fr-FR" w:eastAsia="en-US"/>
    </w:rPr>
  </w:style>
  <w:style w:type="character" w:customStyle="1" w:styleId="NormalaftertitleChar">
    <w:name w:val="Normal_after_title Char"/>
    <w:link w:val="Normalaftertitle"/>
    <w:locked/>
    <w:rsid w:val="00C74FDB"/>
    <w:rPr>
      <w:sz w:val="24"/>
      <w:lang w:val="fr-FR" w:eastAsia="en-US"/>
    </w:rPr>
  </w:style>
  <w:style w:type="character" w:customStyle="1" w:styleId="TableNoChar">
    <w:name w:val="Table_No Char"/>
    <w:link w:val="TableNo"/>
    <w:locked/>
    <w:rsid w:val="00C74FDB"/>
    <w:rPr>
      <w:sz w:val="24"/>
      <w:lang w:val="fr-FR" w:eastAsia="en-US"/>
    </w:rPr>
  </w:style>
  <w:style w:type="character" w:customStyle="1" w:styleId="TabletitleChar">
    <w:name w:val="Table_title Char"/>
    <w:link w:val="Tabletitle"/>
    <w:locked/>
    <w:rsid w:val="00C74FDB"/>
    <w:rPr>
      <w:b/>
      <w:sz w:val="24"/>
      <w:lang w:val="fr-FR" w:eastAsia="en-US"/>
    </w:rPr>
  </w:style>
  <w:style w:type="character" w:customStyle="1" w:styleId="TabletextChar">
    <w:name w:val="Table_text Char"/>
    <w:link w:val="Tabletext"/>
    <w:locked/>
    <w:rsid w:val="00C74FDB"/>
    <w:rPr>
      <w:sz w:val="22"/>
      <w:lang w:val="fr-FR" w:eastAsia="en-US"/>
    </w:rPr>
  </w:style>
  <w:style w:type="character" w:customStyle="1" w:styleId="NoteChar">
    <w:name w:val="Note Char"/>
    <w:link w:val="Note"/>
    <w:locked/>
    <w:rsid w:val="00C74FDB"/>
    <w:rPr>
      <w:sz w:val="22"/>
      <w:lang w:val="fr-FR" w:eastAsia="en-US"/>
    </w:rPr>
  </w:style>
  <w:style w:type="character" w:customStyle="1" w:styleId="EquationChar">
    <w:name w:val="Equation Char"/>
    <w:basedOn w:val="DefaultParagraphFont"/>
    <w:link w:val="Equation"/>
    <w:locked/>
    <w:rsid w:val="00C74FDB"/>
    <w:rPr>
      <w:sz w:val="24"/>
      <w:lang w:val="fr-FR" w:eastAsia="en-US"/>
    </w:rPr>
  </w:style>
  <w:style w:type="character" w:customStyle="1" w:styleId="RecNoChar">
    <w:name w:val="Rec_No Char"/>
    <w:basedOn w:val="DefaultParagraphFont"/>
    <w:link w:val="RecNo"/>
    <w:locked/>
    <w:rsid w:val="00C74FDB"/>
    <w:rPr>
      <w:sz w:val="28"/>
      <w:lang w:val="fr-FR" w:eastAsia="en-US"/>
    </w:rPr>
  </w:style>
  <w:style w:type="character" w:customStyle="1" w:styleId="HeadingbChar">
    <w:name w:val="Heading_b Char"/>
    <w:basedOn w:val="DefaultParagraphFont"/>
    <w:link w:val="Headingb"/>
    <w:locked/>
    <w:rsid w:val="00C74FDB"/>
    <w:rPr>
      <w:b/>
      <w:sz w:val="24"/>
      <w:lang w:val="fr-FR" w:eastAsia="en-US"/>
    </w:rPr>
  </w:style>
  <w:style w:type="character" w:customStyle="1" w:styleId="AnnexNoTitleChar">
    <w:name w:val="Annex_NoTitle Char"/>
    <w:basedOn w:val="DefaultParagraphFont"/>
    <w:link w:val="AnnexNoTitle"/>
    <w:locked/>
    <w:rsid w:val="00C74FDB"/>
    <w:rPr>
      <w:b/>
      <w:sz w:val="28"/>
      <w:lang w:val="fr-FR" w:eastAsia="en-US"/>
    </w:rPr>
  </w:style>
  <w:style w:type="paragraph" w:styleId="BalloonText">
    <w:name w:val="Balloon Text"/>
    <w:basedOn w:val="Normal"/>
    <w:link w:val="BalloonTextChar"/>
    <w:uiPriority w:val="99"/>
    <w:rsid w:val="000F6EDE"/>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0F6ED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3.bin"/><Relationship Id="rId21" Type="http://schemas.openxmlformats.org/officeDocument/2006/relationships/image" Target="media/image5.wmf"/><Relationship Id="rId63" Type="http://schemas.openxmlformats.org/officeDocument/2006/relationships/image" Target="media/image26.wmf"/><Relationship Id="rId159" Type="http://schemas.openxmlformats.org/officeDocument/2006/relationships/image" Target="media/image74.wmf"/><Relationship Id="rId324" Type="http://schemas.openxmlformats.org/officeDocument/2006/relationships/image" Target="media/image156.wmf"/><Relationship Id="rId366" Type="http://schemas.openxmlformats.org/officeDocument/2006/relationships/image" Target="media/image177.wmf"/><Relationship Id="rId170" Type="http://schemas.openxmlformats.org/officeDocument/2006/relationships/oleObject" Target="embeddings/oleObject78.bin"/><Relationship Id="rId226" Type="http://schemas.openxmlformats.org/officeDocument/2006/relationships/image" Target="media/image107.wmf"/><Relationship Id="rId268" Type="http://schemas.openxmlformats.org/officeDocument/2006/relationships/image" Target="media/image128.wmf"/><Relationship Id="rId32" Type="http://schemas.openxmlformats.org/officeDocument/2006/relationships/oleObject" Target="embeddings/oleObject9.bin"/><Relationship Id="rId74" Type="http://schemas.openxmlformats.org/officeDocument/2006/relationships/oleObject" Target="embeddings/oleObject30.bin"/><Relationship Id="rId128" Type="http://schemas.openxmlformats.org/officeDocument/2006/relationships/oleObject" Target="embeddings/oleObject57.bin"/><Relationship Id="rId335" Type="http://schemas.openxmlformats.org/officeDocument/2006/relationships/oleObject" Target="embeddings/oleObject161.bin"/><Relationship Id="rId377" Type="http://schemas.openxmlformats.org/officeDocument/2006/relationships/oleObject" Target="embeddings/oleObject182.bin"/><Relationship Id="rId5" Type="http://schemas.openxmlformats.org/officeDocument/2006/relationships/settings" Target="settings.xml"/><Relationship Id="rId181" Type="http://schemas.openxmlformats.org/officeDocument/2006/relationships/oleObject" Target="embeddings/oleObject84.bin"/><Relationship Id="rId237" Type="http://schemas.openxmlformats.org/officeDocument/2006/relationships/oleObject" Target="embeddings/oleObject112.bin"/><Relationship Id="rId402" Type="http://schemas.openxmlformats.org/officeDocument/2006/relationships/oleObject" Target="embeddings/oleObject195.bin"/><Relationship Id="rId279" Type="http://schemas.openxmlformats.org/officeDocument/2006/relationships/oleObject" Target="embeddings/oleObject133.bin"/><Relationship Id="rId43" Type="http://schemas.openxmlformats.org/officeDocument/2006/relationships/image" Target="media/image16.wmf"/><Relationship Id="rId139" Type="http://schemas.openxmlformats.org/officeDocument/2006/relationships/image" Target="media/image64.e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image" Target="media/image167.wmf"/><Relationship Id="rId388" Type="http://schemas.openxmlformats.org/officeDocument/2006/relationships/image" Target="media/image188.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image" Target="media/image90.wmf"/><Relationship Id="rId206" Type="http://schemas.openxmlformats.org/officeDocument/2006/relationships/image" Target="media/image97.emf"/><Relationship Id="rId227" Type="http://schemas.openxmlformats.org/officeDocument/2006/relationships/oleObject" Target="embeddings/oleObject107.bin"/><Relationship Id="rId413" Type="http://schemas.openxmlformats.org/officeDocument/2006/relationships/image" Target="media/image199.wmf"/><Relationship Id="rId248" Type="http://schemas.openxmlformats.org/officeDocument/2006/relationships/image" Target="media/image118.wmf"/><Relationship Id="rId269" Type="http://schemas.openxmlformats.org/officeDocument/2006/relationships/oleObject" Target="embeddings/oleObject128.bin"/><Relationship Id="rId12" Type="http://schemas.openxmlformats.org/officeDocument/2006/relationships/hyperlink" Target="http://www.itu.int/publ/R-REC/en"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image" Target="media/image134.wmf"/><Relationship Id="rId315" Type="http://schemas.openxmlformats.org/officeDocument/2006/relationships/oleObject" Target="embeddings/oleObject151.bin"/><Relationship Id="rId336" Type="http://schemas.openxmlformats.org/officeDocument/2006/relationships/image" Target="media/image162.wmf"/><Relationship Id="rId357" Type="http://schemas.openxmlformats.org/officeDocument/2006/relationships/oleObject" Target="embeddings/oleObject172.bin"/><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image" Target="media/image85.wmf"/><Relationship Id="rId217" Type="http://schemas.openxmlformats.org/officeDocument/2006/relationships/oleObject" Target="embeddings/oleObject102.bin"/><Relationship Id="rId378" Type="http://schemas.openxmlformats.org/officeDocument/2006/relationships/image" Target="media/image183.wmf"/><Relationship Id="rId399" Type="http://schemas.openxmlformats.org/officeDocument/2006/relationships/oleObject" Target="embeddings/oleObject193.bin"/><Relationship Id="rId403" Type="http://schemas.openxmlformats.org/officeDocument/2006/relationships/image" Target="media/image195.wmf"/><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oleObject" Target="embeddings/oleObject123.bin"/><Relationship Id="rId424" Type="http://schemas.openxmlformats.org/officeDocument/2006/relationships/oleObject" Target="embeddings/oleObject207.bin"/><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image" Target="media/image129.wmf"/><Relationship Id="rId291" Type="http://schemas.openxmlformats.org/officeDocument/2006/relationships/oleObject" Target="embeddings/oleObject139.bin"/><Relationship Id="rId305" Type="http://schemas.openxmlformats.org/officeDocument/2006/relationships/oleObject" Target="embeddings/oleObject146.bin"/><Relationship Id="rId326" Type="http://schemas.openxmlformats.org/officeDocument/2006/relationships/image" Target="media/image157.wmf"/><Relationship Id="rId347" Type="http://schemas.openxmlformats.org/officeDocument/2006/relationships/oleObject" Target="embeddings/oleObject167.bin"/><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emf"/><Relationship Id="rId368" Type="http://schemas.openxmlformats.org/officeDocument/2006/relationships/image" Target="media/image178.wmf"/><Relationship Id="rId389" Type="http://schemas.openxmlformats.org/officeDocument/2006/relationships/oleObject" Target="embeddings/oleObject188.bin"/><Relationship Id="rId172" Type="http://schemas.openxmlformats.org/officeDocument/2006/relationships/oleObject" Target="embeddings/oleObject79.bin"/><Relationship Id="rId193" Type="http://schemas.openxmlformats.org/officeDocument/2006/relationships/oleObject" Target="embeddings/oleObject90.bin"/><Relationship Id="rId207" Type="http://schemas.openxmlformats.org/officeDocument/2006/relationships/oleObject" Target="embeddings/oleObject97.bin"/><Relationship Id="rId228" Type="http://schemas.openxmlformats.org/officeDocument/2006/relationships/image" Target="media/image108.wmf"/><Relationship Id="rId249" Type="http://schemas.openxmlformats.org/officeDocument/2006/relationships/oleObject" Target="embeddings/oleObject118.bin"/><Relationship Id="rId414" Type="http://schemas.openxmlformats.org/officeDocument/2006/relationships/oleObject" Target="embeddings/oleObject202.bin"/><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image" Target="media/image124.wmf"/><Relationship Id="rId281" Type="http://schemas.openxmlformats.org/officeDocument/2006/relationships/oleObject" Target="embeddings/oleObject134.bin"/><Relationship Id="rId316" Type="http://schemas.openxmlformats.org/officeDocument/2006/relationships/image" Target="media/image152.emf"/><Relationship Id="rId337" Type="http://schemas.openxmlformats.org/officeDocument/2006/relationships/oleObject" Target="embeddings/oleObject162.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emf"/><Relationship Id="rId358" Type="http://schemas.openxmlformats.org/officeDocument/2006/relationships/image" Target="media/image173.wmf"/><Relationship Id="rId379" Type="http://schemas.openxmlformats.org/officeDocument/2006/relationships/oleObject" Target="embeddings/oleObject183.bin"/><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oleObject" Target="embeddings/oleObject85.bin"/><Relationship Id="rId218" Type="http://schemas.openxmlformats.org/officeDocument/2006/relationships/image" Target="media/image103.wmf"/><Relationship Id="rId239" Type="http://schemas.openxmlformats.org/officeDocument/2006/relationships/oleObject" Target="embeddings/oleObject113.bin"/><Relationship Id="rId390" Type="http://schemas.openxmlformats.org/officeDocument/2006/relationships/image" Target="media/image189.wmf"/><Relationship Id="rId404" Type="http://schemas.openxmlformats.org/officeDocument/2006/relationships/oleObject" Target="embeddings/oleObject196.bin"/><Relationship Id="rId425" Type="http://schemas.openxmlformats.org/officeDocument/2006/relationships/image" Target="media/image205.emf"/><Relationship Id="rId250" Type="http://schemas.openxmlformats.org/officeDocument/2006/relationships/image" Target="media/image119.wmf"/><Relationship Id="rId271" Type="http://schemas.openxmlformats.org/officeDocument/2006/relationships/oleObject" Target="embeddings/oleObject129.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oleObject" Target="embeddings/oleObject157.bin"/><Relationship Id="rId348" Type="http://schemas.openxmlformats.org/officeDocument/2006/relationships/image" Target="media/image168.wmf"/><Relationship Id="rId369" Type="http://schemas.openxmlformats.org/officeDocument/2006/relationships/oleObject" Target="embeddings/oleObject178.bin"/><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image" Target="media/image91.wmf"/><Relationship Id="rId208" Type="http://schemas.openxmlformats.org/officeDocument/2006/relationships/image" Target="media/image98.emf"/><Relationship Id="rId229" Type="http://schemas.openxmlformats.org/officeDocument/2006/relationships/oleObject" Target="embeddings/oleObject108.bin"/><Relationship Id="rId380" Type="http://schemas.openxmlformats.org/officeDocument/2006/relationships/image" Target="media/image184.wmf"/><Relationship Id="rId415" Type="http://schemas.openxmlformats.org/officeDocument/2006/relationships/image" Target="media/image200.wmf"/><Relationship Id="rId240" Type="http://schemas.openxmlformats.org/officeDocument/2006/relationships/image" Target="media/image114.wmf"/><Relationship Id="rId261" Type="http://schemas.openxmlformats.org/officeDocument/2006/relationships/oleObject" Target="embeddings/oleObject124.bin"/><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image" Target="media/image135.wmf"/><Relationship Id="rId317" Type="http://schemas.openxmlformats.org/officeDocument/2006/relationships/oleObject" Target="embeddings/oleObject152.bin"/><Relationship Id="rId338" Type="http://schemas.openxmlformats.org/officeDocument/2006/relationships/image" Target="media/image163.emf"/><Relationship Id="rId359" Type="http://schemas.openxmlformats.org/officeDocument/2006/relationships/oleObject" Target="embeddings/oleObject173.bin"/><Relationship Id="rId8" Type="http://schemas.openxmlformats.org/officeDocument/2006/relationships/endnotes" Target="endnotes.xml"/><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image" Target="media/image86.wmf"/><Relationship Id="rId219" Type="http://schemas.openxmlformats.org/officeDocument/2006/relationships/oleObject" Target="embeddings/oleObject103.bin"/><Relationship Id="rId370" Type="http://schemas.openxmlformats.org/officeDocument/2006/relationships/image" Target="media/image179.wmf"/><Relationship Id="rId391" Type="http://schemas.openxmlformats.org/officeDocument/2006/relationships/oleObject" Target="embeddings/oleObject189.bin"/><Relationship Id="rId405" Type="http://schemas.openxmlformats.org/officeDocument/2006/relationships/oleObject" Target="embeddings/oleObject197.bin"/><Relationship Id="rId426" Type="http://schemas.openxmlformats.org/officeDocument/2006/relationships/oleObject" Target="embeddings/oleObject208.bin"/><Relationship Id="rId230" Type="http://schemas.openxmlformats.org/officeDocument/2006/relationships/image" Target="media/image109.wmf"/><Relationship Id="rId251" Type="http://schemas.openxmlformats.org/officeDocument/2006/relationships/oleObject" Target="embeddings/oleObject119.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272" Type="http://schemas.openxmlformats.org/officeDocument/2006/relationships/image" Target="media/image130.wmf"/><Relationship Id="rId293" Type="http://schemas.openxmlformats.org/officeDocument/2006/relationships/oleObject" Target="embeddings/oleObject140.bin"/><Relationship Id="rId307" Type="http://schemas.openxmlformats.org/officeDocument/2006/relationships/oleObject" Target="embeddings/oleObject147.bin"/><Relationship Id="rId328" Type="http://schemas.openxmlformats.org/officeDocument/2006/relationships/image" Target="media/image158.wmf"/><Relationship Id="rId349" Type="http://schemas.openxmlformats.org/officeDocument/2006/relationships/oleObject" Target="embeddings/oleObject168.bin"/><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emf"/><Relationship Id="rId174" Type="http://schemas.openxmlformats.org/officeDocument/2006/relationships/oleObject" Target="embeddings/oleObject80.bin"/><Relationship Id="rId195" Type="http://schemas.openxmlformats.org/officeDocument/2006/relationships/oleObject" Target="embeddings/oleObject91.bin"/><Relationship Id="rId209" Type="http://schemas.openxmlformats.org/officeDocument/2006/relationships/oleObject" Target="embeddings/oleObject98.bin"/><Relationship Id="rId360" Type="http://schemas.openxmlformats.org/officeDocument/2006/relationships/image" Target="media/image174.wmf"/><Relationship Id="rId381" Type="http://schemas.openxmlformats.org/officeDocument/2006/relationships/oleObject" Target="embeddings/oleObject184.bin"/><Relationship Id="rId416" Type="http://schemas.openxmlformats.org/officeDocument/2006/relationships/oleObject" Target="embeddings/oleObject203.bin"/><Relationship Id="rId220" Type="http://schemas.openxmlformats.org/officeDocument/2006/relationships/image" Target="media/image104.wmf"/><Relationship Id="rId241" Type="http://schemas.openxmlformats.org/officeDocument/2006/relationships/oleObject" Target="embeddings/oleObject114.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262" Type="http://schemas.openxmlformats.org/officeDocument/2006/relationships/image" Target="media/image125.wmf"/><Relationship Id="rId283" Type="http://schemas.openxmlformats.org/officeDocument/2006/relationships/oleObject" Target="embeddings/oleObject135.bin"/><Relationship Id="rId318" Type="http://schemas.openxmlformats.org/officeDocument/2006/relationships/image" Target="media/image153.emf"/><Relationship Id="rId339" Type="http://schemas.openxmlformats.org/officeDocument/2006/relationships/oleObject" Target="embeddings/oleObject163.bin"/><Relationship Id="rId78" Type="http://schemas.openxmlformats.org/officeDocument/2006/relationships/oleObject" Target="embeddings/oleObject32.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emf"/><Relationship Id="rId164" Type="http://schemas.openxmlformats.org/officeDocument/2006/relationships/oleObject" Target="embeddings/oleObject75.bin"/><Relationship Id="rId185" Type="http://schemas.openxmlformats.org/officeDocument/2006/relationships/oleObject" Target="embeddings/oleObject86.bin"/><Relationship Id="rId350" Type="http://schemas.openxmlformats.org/officeDocument/2006/relationships/image" Target="media/image169.wmf"/><Relationship Id="rId371" Type="http://schemas.openxmlformats.org/officeDocument/2006/relationships/oleObject" Target="embeddings/oleObject179.bin"/><Relationship Id="rId406" Type="http://schemas.openxmlformats.org/officeDocument/2006/relationships/image" Target="media/image196.wmf"/><Relationship Id="rId9" Type="http://schemas.openxmlformats.org/officeDocument/2006/relationships/header" Target="header1.xml"/><Relationship Id="rId210" Type="http://schemas.openxmlformats.org/officeDocument/2006/relationships/image" Target="media/image99.wmf"/><Relationship Id="rId392" Type="http://schemas.openxmlformats.org/officeDocument/2006/relationships/image" Target="media/image190.wmf"/><Relationship Id="rId427" Type="http://schemas.openxmlformats.org/officeDocument/2006/relationships/image" Target="media/image206.emf"/><Relationship Id="rId26" Type="http://schemas.openxmlformats.org/officeDocument/2006/relationships/oleObject" Target="embeddings/oleObject6.bin"/><Relationship Id="rId231" Type="http://schemas.openxmlformats.org/officeDocument/2006/relationships/oleObject" Target="embeddings/oleObject109.bin"/><Relationship Id="rId252" Type="http://schemas.openxmlformats.org/officeDocument/2006/relationships/image" Target="media/image120.wmf"/><Relationship Id="rId273" Type="http://schemas.openxmlformats.org/officeDocument/2006/relationships/oleObject" Target="embeddings/oleObject130.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8.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340" Type="http://schemas.openxmlformats.org/officeDocument/2006/relationships/image" Target="media/image164.wmf"/><Relationship Id="rId361" Type="http://schemas.openxmlformats.org/officeDocument/2006/relationships/oleObject" Target="embeddings/oleObject174.bin"/><Relationship Id="rId196" Type="http://schemas.openxmlformats.org/officeDocument/2006/relationships/image" Target="media/image92.wmf"/><Relationship Id="rId200" Type="http://schemas.openxmlformats.org/officeDocument/2006/relationships/image" Target="media/image94.wmf"/><Relationship Id="rId382" Type="http://schemas.openxmlformats.org/officeDocument/2006/relationships/image" Target="media/image185.wmf"/><Relationship Id="rId417" Type="http://schemas.openxmlformats.org/officeDocument/2006/relationships/image" Target="media/image201.wmf"/><Relationship Id="rId16" Type="http://schemas.openxmlformats.org/officeDocument/2006/relationships/oleObject" Target="embeddings/oleObject1.bin"/><Relationship Id="rId221" Type="http://schemas.openxmlformats.org/officeDocument/2006/relationships/oleObject" Target="embeddings/oleObject104.bin"/><Relationship Id="rId242" Type="http://schemas.openxmlformats.org/officeDocument/2006/relationships/image" Target="media/image115.wmf"/><Relationship Id="rId263" Type="http://schemas.openxmlformats.org/officeDocument/2006/relationships/oleObject" Target="embeddings/oleObject125.bin"/><Relationship Id="rId284" Type="http://schemas.openxmlformats.org/officeDocument/2006/relationships/image" Target="media/image136.wmf"/><Relationship Id="rId319" Type="http://schemas.openxmlformats.org/officeDocument/2006/relationships/oleObject" Target="embeddings/oleObject153.bin"/><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image" Target="media/image159.wmf"/><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image" Target="media/image87.wmf"/><Relationship Id="rId351" Type="http://schemas.openxmlformats.org/officeDocument/2006/relationships/oleObject" Target="embeddings/oleObject169.bin"/><Relationship Id="rId372" Type="http://schemas.openxmlformats.org/officeDocument/2006/relationships/image" Target="media/image180.wmf"/><Relationship Id="rId393" Type="http://schemas.openxmlformats.org/officeDocument/2006/relationships/oleObject" Target="embeddings/oleObject190.bin"/><Relationship Id="rId407" Type="http://schemas.openxmlformats.org/officeDocument/2006/relationships/oleObject" Target="embeddings/oleObject198.bin"/><Relationship Id="rId428" Type="http://schemas.openxmlformats.org/officeDocument/2006/relationships/oleObject" Target="embeddings/oleObject209.bin"/><Relationship Id="rId211" Type="http://schemas.openxmlformats.org/officeDocument/2006/relationships/oleObject" Target="embeddings/oleObject99.bin"/><Relationship Id="rId232" Type="http://schemas.openxmlformats.org/officeDocument/2006/relationships/image" Target="media/image110.emf"/><Relationship Id="rId253" Type="http://schemas.openxmlformats.org/officeDocument/2006/relationships/oleObject" Target="embeddings/oleObject120.bin"/><Relationship Id="rId274" Type="http://schemas.openxmlformats.org/officeDocument/2006/relationships/image" Target="media/image131.wmf"/><Relationship Id="rId295" Type="http://schemas.openxmlformats.org/officeDocument/2006/relationships/oleObject" Target="embeddings/oleObject141.bin"/><Relationship Id="rId309" Type="http://schemas.openxmlformats.org/officeDocument/2006/relationships/oleObject" Target="embeddings/oleObject148.bin"/><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image" Target="media/image154.wmf"/><Relationship Id="rId80" Type="http://schemas.openxmlformats.org/officeDocument/2006/relationships/oleObject" Target="embeddings/oleObject33.bin"/><Relationship Id="rId155" Type="http://schemas.openxmlformats.org/officeDocument/2006/relationships/image" Target="media/image72.emf"/><Relationship Id="rId176" Type="http://schemas.openxmlformats.org/officeDocument/2006/relationships/oleObject" Target="embeddings/oleObject81.bin"/><Relationship Id="rId197" Type="http://schemas.openxmlformats.org/officeDocument/2006/relationships/oleObject" Target="embeddings/oleObject92.bin"/><Relationship Id="rId341" Type="http://schemas.openxmlformats.org/officeDocument/2006/relationships/oleObject" Target="embeddings/oleObject164.bin"/><Relationship Id="rId362" Type="http://schemas.openxmlformats.org/officeDocument/2006/relationships/image" Target="media/image175.wmf"/><Relationship Id="rId383" Type="http://schemas.openxmlformats.org/officeDocument/2006/relationships/oleObject" Target="embeddings/oleObject185.bin"/><Relationship Id="rId418" Type="http://schemas.openxmlformats.org/officeDocument/2006/relationships/oleObject" Target="embeddings/oleObject204.bin"/><Relationship Id="rId201" Type="http://schemas.openxmlformats.org/officeDocument/2006/relationships/oleObject" Target="embeddings/oleObject94.bin"/><Relationship Id="rId222" Type="http://schemas.openxmlformats.org/officeDocument/2006/relationships/image" Target="media/image105.wmf"/><Relationship Id="rId243" Type="http://schemas.openxmlformats.org/officeDocument/2006/relationships/oleObject" Target="embeddings/oleObject115.bin"/><Relationship Id="rId264" Type="http://schemas.openxmlformats.org/officeDocument/2006/relationships/image" Target="media/image126.wmf"/><Relationship Id="rId285" Type="http://schemas.openxmlformats.org/officeDocument/2006/relationships/oleObject" Target="embeddings/oleObject136.bin"/><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image" Target="media/image149.wmf"/><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emf"/><Relationship Id="rId166" Type="http://schemas.openxmlformats.org/officeDocument/2006/relationships/oleObject" Target="embeddings/oleObject76.bin"/><Relationship Id="rId187" Type="http://schemas.openxmlformats.org/officeDocument/2006/relationships/oleObject" Target="embeddings/oleObject87.bin"/><Relationship Id="rId331" Type="http://schemas.openxmlformats.org/officeDocument/2006/relationships/oleObject" Target="embeddings/oleObject159.bin"/><Relationship Id="rId352" Type="http://schemas.openxmlformats.org/officeDocument/2006/relationships/image" Target="media/image170.emf"/><Relationship Id="rId373" Type="http://schemas.openxmlformats.org/officeDocument/2006/relationships/oleObject" Target="embeddings/oleObject180.bin"/><Relationship Id="rId394" Type="http://schemas.openxmlformats.org/officeDocument/2006/relationships/image" Target="media/image191.wmf"/><Relationship Id="rId408" Type="http://schemas.openxmlformats.org/officeDocument/2006/relationships/oleObject" Target="embeddings/oleObject199.bin"/><Relationship Id="rId429"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0.bin"/><Relationship Id="rId254" Type="http://schemas.openxmlformats.org/officeDocument/2006/relationships/image" Target="media/image121.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oleObject" Target="embeddings/oleObject131.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emf"/><Relationship Id="rId156" Type="http://schemas.openxmlformats.org/officeDocument/2006/relationships/oleObject" Target="embeddings/oleObject71.bin"/><Relationship Id="rId177" Type="http://schemas.openxmlformats.org/officeDocument/2006/relationships/oleObject" Target="embeddings/oleObject82.bin"/><Relationship Id="rId198" Type="http://schemas.openxmlformats.org/officeDocument/2006/relationships/image" Target="media/image93.wmf"/><Relationship Id="rId321" Type="http://schemas.openxmlformats.org/officeDocument/2006/relationships/oleObject" Target="embeddings/oleObject154.bin"/><Relationship Id="rId342" Type="http://schemas.openxmlformats.org/officeDocument/2006/relationships/image" Target="media/image165.wmf"/><Relationship Id="rId363" Type="http://schemas.openxmlformats.org/officeDocument/2006/relationships/oleObject" Target="embeddings/oleObject175.bin"/><Relationship Id="rId384" Type="http://schemas.openxmlformats.org/officeDocument/2006/relationships/image" Target="media/image186.wmf"/><Relationship Id="rId419" Type="http://schemas.openxmlformats.org/officeDocument/2006/relationships/image" Target="media/image202.wmf"/><Relationship Id="rId202" Type="http://schemas.openxmlformats.org/officeDocument/2006/relationships/image" Target="media/image95.emf"/><Relationship Id="rId223" Type="http://schemas.openxmlformats.org/officeDocument/2006/relationships/oleObject" Target="embeddings/oleObject105.bin"/><Relationship Id="rId244" Type="http://schemas.openxmlformats.org/officeDocument/2006/relationships/image" Target="media/image116.emf"/><Relationship Id="rId430" Type="http://schemas.openxmlformats.org/officeDocument/2006/relationships/theme" Target="theme/theme1.xml"/><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oleObject" Target="embeddings/oleObject126.bin"/><Relationship Id="rId286" Type="http://schemas.openxmlformats.org/officeDocument/2006/relationships/image" Target="media/image137.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image" Target="media/image88.wmf"/><Relationship Id="rId311" Type="http://schemas.openxmlformats.org/officeDocument/2006/relationships/oleObject" Target="embeddings/oleObject149.bin"/><Relationship Id="rId332" Type="http://schemas.openxmlformats.org/officeDocument/2006/relationships/image" Target="media/image160.wmf"/><Relationship Id="rId353" Type="http://schemas.openxmlformats.org/officeDocument/2006/relationships/oleObject" Target="embeddings/oleObject170.bin"/><Relationship Id="rId374" Type="http://schemas.openxmlformats.org/officeDocument/2006/relationships/image" Target="media/image181.wmf"/><Relationship Id="rId395" Type="http://schemas.openxmlformats.org/officeDocument/2006/relationships/oleObject" Target="embeddings/oleObject191.bin"/><Relationship Id="rId409" Type="http://schemas.openxmlformats.org/officeDocument/2006/relationships/image" Target="media/image197.wmf"/><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oleObject" Target="embeddings/oleObject100.bin"/><Relationship Id="rId234" Type="http://schemas.openxmlformats.org/officeDocument/2006/relationships/image" Target="media/image111.wmf"/><Relationship Id="rId420" Type="http://schemas.openxmlformats.org/officeDocument/2006/relationships/oleObject" Target="embeddings/oleObject205.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oleObject" Target="embeddings/oleObject121.bin"/><Relationship Id="rId276" Type="http://schemas.openxmlformats.org/officeDocument/2006/relationships/image" Target="media/image132.wmf"/><Relationship Id="rId297" Type="http://schemas.openxmlformats.org/officeDocument/2006/relationships/oleObject" Target="embeddings/oleObject142.bin"/><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emf"/><Relationship Id="rId178" Type="http://schemas.openxmlformats.org/officeDocument/2006/relationships/image" Target="media/image83.wmf"/><Relationship Id="rId301" Type="http://schemas.openxmlformats.org/officeDocument/2006/relationships/oleObject" Target="embeddings/oleObject144.bin"/><Relationship Id="rId322" Type="http://schemas.openxmlformats.org/officeDocument/2006/relationships/image" Target="media/image155.wmf"/><Relationship Id="rId343" Type="http://schemas.openxmlformats.org/officeDocument/2006/relationships/oleObject" Target="embeddings/oleObject165.bin"/><Relationship Id="rId364" Type="http://schemas.openxmlformats.org/officeDocument/2006/relationships/image" Target="media/image176.wmf"/><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oleObject" Target="embeddings/oleObject93.bin"/><Relationship Id="rId203" Type="http://schemas.openxmlformats.org/officeDocument/2006/relationships/oleObject" Target="embeddings/oleObject95.bin"/><Relationship Id="rId385" Type="http://schemas.openxmlformats.org/officeDocument/2006/relationships/oleObject" Target="embeddings/oleObject186.bin"/><Relationship Id="rId19" Type="http://schemas.openxmlformats.org/officeDocument/2006/relationships/image" Target="media/image4.wmf"/><Relationship Id="rId224" Type="http://schemas.openxmlformats.org/officeDocument/2006/relationships/image" Target="media/image106.wmf"/><Relationship Id="rId245" Type="http://schemas.openxmlformats.org/officeDocument/2006/relationships/oleObject" Target="embeddings/oleObject116.bin"/><Relationship Id="rId266" Type="http://schemas.openxmlformats.org/officeDocument/2006/relationships/image" Target="media/image127.wmf"/><Relationship Id="rId287" Type="http://schemas.openxmlformats.org/officeDocument/2006/relationships/oleObject" Target="embeddings/oleObject137.bin"/><Relationship Id="rId410" Type="http://schemas.openxmlformats.org/officeDocument/2006/relationships/oleObject" Target="embeddings/oleObject200.bin"/><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emf"/><Relationship Id="rId168" Type="http://schemas.openxmlformats.org/officeDocument/2006/relationships/oleObject" Target="embeddings/oleObject77.bin"/><Relationship Id="rId312" Type="http://schemas.openxmlformats.org/officeDocument/2006/relationships/image" Target="media/image150.wmf"/><Relationship Id="rId333" Type="http://schemas.openxmlformats.org/officeDocument/2006/relationships/oleObject" Target="embeddings/oleObject160.bin"/><Relationship Id="rId354" Type="http://schemas.openxmlformats.org/officeDocument/2006/relationships/image" Target="media/image171.wmf"/><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189" Type="http://schemas.openxmlformats.org/officeDocument/2006/relationships/oleObject" Target="embeddings/oleObject88.bin"/><Relationship Id="rId375" Type="http://schemas.openxmlformats.org/officeDocument/2006/relationships/oleObject" Target="embeddings/oleObject181.bin"/><Relationship Id="rId396" Type="http://schemas.openxmlformats.org/officeDocument/2006/relationships/image" Target="media/image192.wmf"/><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1.bin"/><Relationship Id="rId256" Type="http://schemas.openxmlformats.org/officeDocument/2006/relationships/image" Target="media/image122.wmf"/><Relationship Id="rId277" Type="http://schemas.openxmlformats.org/officeDocument/2006/relationships/oleObject" Target="embeddings/oleObject132.bin"/><Relationship Id="rId298" Type="http://schemas.openxmlformats.org/officeDocument/2006/relationships/image" Target="media/image143.wmf"/><Relationship Id="rId400" Type="http://schemas.openxmlformats.org/officeDocument/2006/relationships/image" Target="media/image194.wmf"/><Relationship Id="rId421" Type="http://schemas.openxmlformats.org/officeDocument/2006/relationships/image" Target="media/image203.emf"/><Relationship Id="rId116" Type="http://schemas.openxmlformats.org/officeDocument/2006/relationships/oleObject" Target="embeddings/oleObject51.bin"/><Relationship Id="rId137" Type="http://schemas.openxmlformats.org/officeDocument/2006/relationships/image" Target="media/image63.emf"/><Relationship Id="rId158" Type="http://schemas.openxmlformats.org/officeDocument/2006/relationships/oleObject" Target="embeddings/oleObject72.bin"/><Relationship Id="rId302" Type="http://schemas.openxmlformats.org/officeDocument/2006/relationships/image" Target="media/image145.wmf"/><Relationship Id="rId323" Type="http://schemas.openxmlformats.org/officeDocument/2006/relationships/oleObject" Target="embeddings/oleObject155.bin"/><Relationship Id="rId344" Type="http://schemas.openxmlformats.org/officeDocument/2006/relationships/image" Target="media/image166.wmf"/><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179" Type="http://schemas.openxmlformats.org/officeDocument/2006/relationships/oleObject" Target="embeddings/oleObject83.bin"/><Relationship Id="rId365" Type="http://schemas.openxmlformats.org/officeDocument/2006/relationships/oleObject" Target="embeddings/oleObject176.bin"/><Relationship Id="rId386" Type="http://schemas.openxmlformats.org/officeDocument/2006/relationships/image" Target="media/image187.wmf"/><Relationship Id="rId190" Type="http://schemas.openxmlformats.org/officeDocument/2006/relationships/image" Target="media/image89.wmf"/><Relationship Id="rId204" Type="http://schemas.openxmlformats.org/officeDocument/2006/relationships/image" Target="media/image96.emf"/><Relationship Id="rId225" Type="http://schemas.openxmlformats.org/officeDocument/2006/relationships/oleObject" Target="embeddings/oleObject106.bin"/><Relationship Id="rId246" Type="http://schemas.openxmlformats.org/officeDocument/2006/relationships/image" Target="media/image117.wmf"/><Relationship Id="rId267" Type="http://schemas.openxmlformats.org/officeDocument/2006/relationships/oleObject" Target="embeddings/oleObject127.bin"/><Relationship Id="rId288" Type="http://schemas.openxmlformats.org/officeDocument/2006/relationships/image" Target="media/image138.wmf"/><Relationship Id="rId411" Type="http://schemas.openxmlformats.org/officeDocument/2006/relationships/image" Target="media/image198.wmf"/><Relationship Id="rId106" Type="http://schemas.openxmlformats.org/officeDocument/2006/relationships/oleObject" Target="embeddings/oleObject46.bin"/><Relationship Id="rId127" Type="http://schemas.openxmlformats.org/officeDocument/2006/relationships/image" Target="media/image58.wmf"/><Relationship Id="rId313" Type="http://schemas.openxmlformats.org/officeDocument/2006/relationships/oleObject" Target="embeddings/oleObject150.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94" Type="http://schemas.openxmlformats.org/officeDocument/2006/relationships/oleObject" Target="embeddings/oleObject40.bin"/><Relationship Id="rId148" Type="http://schemas.openxmlformats.org/officeDocument/2006/relationships/oleObject" Target="embeddings/oleObject67.bin"/><Relationship Id="rId169" Type="http://schemas.openxmlformats.org/officeDocument/2006/relationships/image" Target="media/image79.wmf"/><Relationship Id="rId334" Type="http://schemas.openxmlformats.org/officeDocument/2006/relationships/image" Target="media/image161.wmf"/><Relationship Id="rId355" Type="http://schemas.openxmlformats.org/officeDocument/2006/relationships/oleObject" Target="embeddings/oleObject171.bin"/><Relationship Id="rId376" Type="http://schemas.openxmlformats.org/officeDocument/2006/relationships/image" Target="media/image182.wmf"/><Relationship Id="rId397" Type="http://schemas.openxmlformats.org/officeDocument/2006/relationships/oleObject" Target="embeddings/oleObject192.bin"/><Relationship Id="rId4" Type="http://schemas.microsoft.com/office/2007/relationships/stylesWithEffects" Target="stylesWithEffects.xml"/><Relationship Id="rId180" Type="http://schemas.openxmlformats.org/officeDocument/2006/relationships/image" Target="media/image84.wmf"/><Relationship Id="rId215" Type="http://schemas.openxmlformats.org/officeDocument/2006/relationships/oleObject" Target="embeddings/oleObject101.bin"/><Relationship Id="rId236" Type="http://schemas.openxmlformats.org/officeDocument/2006/relationships/image" Target="media/image112.wmf"/><Relationship Id="rId257" Type="http://schemas.openxmlformats.org/officeDocument/2006/relationships/oleObject" Target="embeddings/oleObject122.bin"/><Relationship Id="rId278" Type="http://schemas.openxmlformats.org/officeDocument/2006/relationships/image" Target="media/image133.wmf"/><Relationship Id="rId401" Type="http://schemas.openxmlformats.org/officeDocument/2006/relationships/oleObject" Target="embeddings/oleObject194.bin"/><Relationship Id="rId422" Type="http://schemas.openxmlformats.org/officeDocument/2006/relationships/oleObject" Target="embeddings/oleObject206.bin"/><Relationship Id="rId303" Type="http://schemas.openxmlformats.org/officeDocument/2006/relationships/oleObject" Target="embeddings/oleObject145.bin"/><Relationship Id="rId42" Type="http://schemas.openxmlformats.org/officeDocument/2006/relationships/oleObject" Target="embeddings/oleObject14.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oleObject" Target="embeddings/oleObject166.bin"/><Relationship Id="rId387" Type="http://schemas.openxmlformats.org/officeDocument/2006/relationships/oleObject" Target="embeddings/oleObject187.bin"/><Relationship Id="rId191" Type="http://schemas.openxmlformats.org/officeDocument/2006/relationships/oleObject" Target="embeddings/oleObject89.bin"/><Relationship Id="rId205" Type="http://schemas.openxmlformats.org/officeDocument/2006/relationships/oleObject" Target="embeddings/oleObject96.bin"/><Relationship Id="rId247" Type="http://schemas.openxmlformats.org/officeDocument/2006/relationships/oleObject" Target="embeddings/oleObject117.bin"/><Relationship Id="rId412" Type="http://schemas.openxmlformats.org/officeDocument/2006/relationships/oleObject" Target="embeddings/oleObject201.bin"/><Relationship Id="rId107" Type="http://schemas.openxmlformats.org/officeDocument/2006/relationships/image" Target="media/image48.wmf"/><Relationship Id="rId289" Type="http://schemas.openxmlformats.org/officeDocument/2006/relationships/oleObject" Target="embeddings/oleObject138.bin"/><Relationship Id="rId11" Type="http://schemas.openxmlformats.org/officeDocument/2006/relationships/hyperlink" Target="http://www.itu.int/ITU-R/go/patents/en" TargetMode="External"/><Relationship Id="rId53" Type="http://schemas.openxmlformats.org/officeDocument/2006/relationships/image" Target="media/image21.wmf"/><Relationship Id="rId149" Type="http://schemas.openxmlformats.org/officeDocument/2006/relationships/image" Target="media/image69.emf"/><Relationship Id="rId314" Type="http://schemas.openxmlformats.org/officeDocument/2006/relationships/image" Target="media/image151.emf"/><Relationship Id="rId356" Type="http://schemas.openxmlformats.org/officeDocument/2006/relationships/image" Target="media/image172.wmf"/><Relationship Id="rId398" Type="http://schemas.openxmlformats.org/officeDocument/2006/relationships/image" Target="media/image193.wmf"/><Relationship Id="rId95" Type="http://schemas.openxmlformats.org/officeDocument/2006/relationships/image" Target="media/image42.wmf"/><Relationship Id="rId160" Type="http://schemas.openxmlformats.org/officeDocument/2006/relationships/oleObject" Target="embeddings/oleObject73.bin"/><Relationship Id="rId216" Type="http://schemas.openxmlformats.org/officeDocument/2006/relationships/image" Target="media/image102.wmf"/><Relationship Id="rId423" Type="http://schemas.openxmlformats.org/officeDocument/2006/relationships/image" Target="media/image204.emf"/><Relationship Id="rId258" Type="http://schemas.openxmlformats.org/officeDocument/2006/relationships/image" Target="media/image123.wmf"/><Relationship Id="rId22" Type="http://schemas.openxmlformats.org/officeDocument/2006/relationships/oleObject" Target="embeddings/oleObject4.bin"/><Relationship Id="rId64" Type="http://schemas.openxmlformats.org/officeDocument/2006/relationships/oleObject" Target="embeddings/oleObject25.bin"/><Relationship Id="rId118" Type="http://schemas.openxmlformats.org/officeDocument/2006/relationships/oleObject" Target="embeddings/oleObject52.bin"/><Relationship Id="rId325" Type="http://schemas.openxmlformats.org/officeDocument/2006/relationships/oleObject" Target="embeddings/oleObject156.bin"/><Relationship Id="rId367" Type="http://schemas.openxmlformats.org/officeDocument/2006/relationships/oleObject" Target="embeddings/oleObject177.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70136-62A4-4101-8153-D34C5252B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220</TotalTime>
  <Pages>49</Pages>
  <Words>10642</Words>
  <Characters>59130</Characters>
  <Application>Microsoft Office Word</Application>
  <DocSecurity>0</DocSecurity>
  <Lines>1847</Lines>
  <Paragraphs>1202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68570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F.1336-3* - Reference radiation patterns of omnidirectional, sectoral and other antennas in point-to-multipoint systems for use in sharing studies in the frequency range from 1 GHz to about 70 GHz</dc:title>
  <dc:subject>F Series = Fixed service</dc:subject>
  <dc:creator>ITU Radiocommunication Bureau (BR)</dc:creator>
  <cp:keywords>F,1336-3*</cp:keywords>
  <dc:description>Soby, 23/05/2012, ITU51007790</dc:description>
  <cp:lastModifiedBy>Soby, Michele</cp:lastModifiedBy>
  <cp:revision>31</cp:revision>
  <cp:lastPrinted>2012-05-14T13:23:00Z</cp:lastPrinted>
  <dcterms:created xsi:type="dcterms:W3CDTF">2012-03-13T10:37:00Z</dcterms:created>
  <dcterms:modified xsi:type="dcterms:W3CDTF">2012-05-23T13:23:00Z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mercredi, 23. mai 2012</vt:lpwstr>
  </property>
</Properties>
</file>