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EE0FD3"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EE0FD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847DD5">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EE0FD3">
              <w:rPr>
                <w:rFonts w:ascii="Tahoma" w:hAnsi="Tahoma" w:cs="Tahoma"/>
                <w:b/>
                <w:bCs/>
                <w:iCs/>
                <w:color w:val="243285"/>
                <w:sz w:val="36"/>
                <w:szCs w:val="36"/>
                <w:lang w:val="es-ES_tradnl"/>
              </w:rPr>
              <w:t>1249-4</w:t>
            </w:r>
          </w:p>
          <w:p w:rsidR="00B1717A" w:rsidRPr="0010336F" w:rsidRDefault="00EE0FD3" w:rsidP="00EE0FD3">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(09</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00B1717A" w:rsidRPr="0010336F">
              <w:rPr>
                <w:rFonts w:ascii="Tahoma" w:hAnsi="Tahoma" w:cs="Tahoma"/>
                <w:b/>
                <w:bCs/>
                <w:iCs/>
                <w:color w:val="243285"/>
                <w:szCs w:val="24"/>
                <w:lang w:val="es-ES_tradnl"/>
              </w:rPr>
              <w:t>)</w:t>
            </w:r>
          </w:p>
        </w:tc>
      </w:tr>
      <w:tr w:rsidR="00B1717A" w:rsidRPr="009C3390" w:rsidTr="00D62884">
        <w:tc>
          <w:tcPr>
            <w:tcW w:w="10089" w:type="dxa"/>
          </w:tcPr>
          <w:p w:rsidR="00B1717A" w:rsidRPr="009C3390" w:rsidRDefault="00B1717A" w:rsidP="00D62884">
            <w:pPr>
              <w:spacing w:before="80" w:line="500" w:lineRule="exact"/>
              <w:jc w:val="right"/>
              <w:rPr>
                <w:rFonts w:ascii="Tahoma" w:hAnsi="Tahoma" w:cs="Tahoma"/>
                <w:b/>
                <w:bCs/>
                <w:color w:val="243285"/>
                <w:sz w:val="44"/>
                <w:szCs w:val="44"/>
                <w:lang w:val="es-ES_tradnl"/>
              </w:rPr>
            </w:pPr>
          </w:p>
          <w:p w:rsidR="00B1717A" w:rsidRDefault="009C3390" w:rsidP="00DA2B04">
            <w:pPr>
              <w:spacing w:before="80" w:line="500" w:lineRule="exact"/>
              <w:jc w:val="right"/>
              <w:rPr>
                <w:rFonts w:ascii="Tahoma" w:hAnsi="Tahoma" w:cs="Tahoma"/>
                <w:b/>
                <w:bCs/>
                <w:color w:val="243285"/>
                <w:sz w:val="44"/>
                <w:szCs w:val="44"/>
                <w:lang w:val="es-ES_tradnl"/>
              </w:rPr>
            </w:pPr>
            <w:r w:rsidRPr="009C3390">
              <w:rPr>
                <w:rFonts w:ascii="Tahoma" w:hAnsi="Tahoma" w:cs="Tahoma"/>
                <w:b/>
                <w:bCs/>
                <w:color w:val="243285"/>
                <w:sz w:val="44"/>
                <w:szCs w:val="44"/>
                <w:lang w:val="es-ES_tradnl"/>
              </w:rPr>
              <w:t>Requisitos técnicos y de explotación que</w:t>
            </w:r>
            <w:r>
              <w:rPr>
                <w:rFonts w:ascii="Tahoma" w:hAnsi="Tahoma" w:cs="Tahoma"/>
                <w:b/>
                <w:bCs/>
                <w:color w:val="243285"/>
                <w:sz w:val="44"/>
                <w:szCs w:val="44"/>
                <w:lang w:val="es-ES_tradnl"/>
              </w:rPr>
              <w:t xml:space="preserve"> </w:t>
            </w:r>
            <w:r w:rsidRPr="009C3390">
              <w:rPr>
                <w:rFonts w:ascii="Tahoma" w:hAnsi="Tahoma" w:cs="Tahoma"/>
                <w:b/>
                <w:bCs/>
                <w:color w:val="243285"/>
                <w:sz w:val="44"/>
                <w:szCs w:val="44"/>
                <w:lang w:val="es-ES_tradnl"/>
              </w:rPr>
              <w:t>facilitan la compartición entre los sistemas inalámbricos punto a punto del servicio fijo</w:t>
            </w:r>
            <w:r>
              <w:rPr>
                <w:rFonts w:ascii="Tahoma" w:hAnsi="Tahoma" w:cs="Tahoma"/>
                <w:b/>
                <w:bCs/>
                <w:color w:val="243285"/>
                <w:sz w:val="44"/>
                <w:szCs w:val="44"/>
                <w:lang w:val="es-ES_tradnl"/>
              </w:rPr>
              <w:t xml:space="preserve"> </w:t>
            </w:r>
            <w:r w:rsidRPr="009C3390">
              <w:rPr>
                <w:rFonts w:ascii="Tahoma" w:hAnsi="Tahoma" w:cs="Tahoma"/>
                <w:b/>
                <w:bCs/>
                <w:color w:val="243285"/>
                <w:sz w:val="44"/>
                <w:szCs w:val="44"/>
                <w:lang w:val="es-ES_tradnl"/>
              </w:rPr>
              <w:t xml:space="preserve">y el servicio entre satélites en </w:t>
            </w:r>
            <w:r>
              <w:rPr>
                <w:rFonts w:ascii="Tahoma" w:hAnsi="Tahoma" w:cs="Tahoma"/>
                <w:b/>
                <w:bCs/>
                <w:color w:val="243285"/>
                <w:sz w:val="44"/>
                <w:szCs w:val="44"/>
                <w:lang w:val="es-ES_tradnl"/>
              </w:rPr>
              <w:br/>
            </w:r>
            <w:r w:rsidRPr="009C3390">
              <w:rPr>
                <w:rFonts w:ascii="Tahoma" w:hAnsi="Tahoma" w:cs="Tahoma"/>
                <w:b/>
                <w:bCs/>
                <w:color w:val="243285"/>
                <w:sz w:val="44"/>
                <w:szCs w:val="44"/>
                <w:lang w:val="es-ES_tradnl"/>
              </w:rPr>
              <w:t>la banda 25,25-27,5 GHz</w:t>
            </w:r>
            <w:r>
              <w:rPr>
                <w:rFonts w:ascii="Tahoma" w:hAnsi="Tahoma" w:cs="Tahoma"/>
                <w:b/>
                <w:bCs/>
                <w:color w:val="243285"/>
                <w:sz w:val="44"/>
                <w:szCs w:val="44"/>
                <w:lang w:val="es-ES_tradnl"/>
              </w:rPr>
              <w:t xml:space="preserve"> </w:t>
            </w:r>
          </w:p>
          <w:p w:rsidR="00B1717A" w:rsidRPr="009C3390" w:rsidRDefault="00B1717A" w:rsidP="00D62884">
            <w:pPr>
              <w:spacing w:before="80" w:line="500" w:lineRule="exact"/>
              <w:jc w:val="right"/>
              <w:rPr>
                <w:rFonts w:ascii="Tahoma" w:hAnsi="Tahoma" w:cs="Tahoma"/>
                <w:b/>
                <w:b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847D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847DD5">
              <w:rPr>
                <w:rFonts w:ascii="Tahoma" w:hAnsi="Tahoma" w:cs="Tahoma"/>
                <w:b/>
                <w:bCs/>
                <w:iCs/>
                <w:color w:val="243285"/>
                <w:sz w:val="36"/>
                <w:szCs w:val="36"/>
                <w:lang w:val="es-ES_tradnl"/>
              </w:rPr>
              <w:t>F</w:t>
            </w:r>
          </w:p>
          <w:p w:rsidR="00B1717A" w:rsidRPr="0010336F" w:rsidRDefault="004532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 xml:space="preserve">Servicio </w:t>
            </w:r>
            <w:r w:rsidR="00847DD5">
              <w:rPr>
                <w:rFonts w:ascii="Tahoma" w:hAnsi="Tahoma" w:cs="Tahoma"/>
                <w:b/>
                <w:bCs/>
                <w:iCs/>
                <w:color w:val="243285"/>
                <w:sz w:val="36"/>
                <w:szCs w:val="36"/>
                <w:lang w:val="es-ES_tradnl"/>
              </w:rPr>
              <w:t>fijo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EE0FD3"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EE0FD3"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04D06"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847DD5">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847DD5" w:rsidTr="00847DD5">
        <w:tc>
          <w:tcPr>
            <w:tcW w:w="1140" w:type="dxa"/>
            <w:tcBorders>
              <w:top w:val="nil"/>
              <w:bottom w:val="nil"/>
            </w:tcBorders>
            <w:shd w:val="clear" w:color="auto" w:fill="F3F3F3"/>
          </w:tcPr>
          <w:p w:rsidR="00B1717A" w:rsidRPr="00847DD5" w:rsidRDefault="00B1717A" w:rsidP="00D6288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1717A" w:rsidRPr="00847D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proofErr w:type="spellStart"/>
            <w:r w:rsidRPr="00847DD5">
              <w:rPr>
                <w:b/>
                <w:bCs/>
                <w:color w:val="000080"/>
                <w:sz w:val="20"/>
              </w:rPr>
              <w:t>Servicio</w:t>
            </w:r>
            <w:proofErr w:type="spellEnd"/>
            <w:r w:rsidRPr="00847DD5">
              <w:rPr>
                <w:b/>
                <w:bCs/>
                <w:color w:val="000080"/>
                <w:sz w:val="20"/>
              </w:rPr>
              <w:t xml:space="preserve"> </w:t>
            </w:r>
            <w:proofErr w:type="spellStart"/>
            <w:r w:rsidRPr="00847DD5">
              <w:rPr>
                <w:b/>
                <w:bCs/>
                <w:color w:val="000080"/>
                <w:sz w:val="20"/>
              </w:rPr>
              <w:t>fijo</w:t>
            </w:r>
            <w:proofErr w:type="spellEnd"/>
          </w:p>
        </w:tc>
      </w:tr>
      <w:tr w:rsidR="00B1717A" w:rsidRPr="00EE0FD3"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EE0FD3"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4D0BFD"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00B1717A" w:rsidRPr="00021E8A">
              <w:rPr>
                <w:bCs/>
                <w:sz w:val="20"/>
              </w:rPr>
              <w:t>astronomía</w:t>
            </w:r>
            <w:proofErr w:type="spellEnd"/>
          </w:p>
        </w:tc>
      </w:tr>
      <w:tr w:rsidR="00B1717A" w:rsidRPr="00EE0FD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EE0FD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EE0FD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EE0FD3" w:rsidTr="00D62884">
        <w:tc>
          <w:tcPr>
            <w:tcW w:w="9360" w:type="dxa"/>
          </w:tcPr>
          <w:p w:rsidR="00B1717A" w:rsidRPr="00763D08" w:rsidRDefault="00B1717A" w:rsidP="00A213C0">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CA0934">
      <w:pPr>
        <w:spacing w:before="0" w:after="40"/>
        <w:jc w:val="right"/>
        <w:rPr>
          <w:sz w:val="20"/>
          <w:lang w:val="es-ES_tradnl"/>
        </w:rPr>
      </w:pPr>
      <w:r w:rsidRPr="00763D08">
        <w:rPr>
          <w:sz w:val="20"/>
          <w:lang w:val="es-ES_tradnl"/>
        </w:rPr>
        <w:t>Ginebra, 20</w:t>
      </w:r>
      <w:r w:rsidR="00834A65">
        <w:rPr>
          <w:sz w:val="20"/>
          <w:lang w:val="es-ES_tradnl"/>
        </w:rPr>
        <w:t>1</w:t>
      </w:r>
      <w:r w:rsidR="0027601E">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9A362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34A65">
        <w:rPr>
          <w:sz w:val="20"/>
          <w:lang w:val="es-ES_tradnl"/>
        </w:rPr>
        <w:t>1</w:t>
      </w:r>
      <w:r w:rsidR="0027601E">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541177" w:rsidRDefault="00541177" w:rsidP="000E26CE">
      <w:pPr>
        <w:pStyle w:val="RecNo"/>
        <w:spacing w:before="0"/>
        <w:rPr>
          <w:lang w:val="es-ES_tradnl"/>
        </w:rPr>
      </w:pPr>
      <w:bookmarkStart w:id="3" w:name="irecnoe"/>
      <w:bookmarkEnd w:id="3"/>
      <w:r w:rsidRPr="000E26CE">
        <w:lastRenderedPageBreak/>
        <w:t>RECOMENDACIÓN</w:t>
      </w:r>
      <w:r w:rsidRPr="00763D08">
        <w:rPr>
          <w:lang w:val="es-ES_tradnl"/>
        </w:rPr>
        <w:t xml:space="preserve">  </w:t>
      </w:r>
      <w:r w:rsidRPr="0010336F">
        <w:rPr>
          <w:rStyle w:val="href"/>
          <w:lang w:val="es-ES_tradnl"/>
        </w:rPr>
        <w:t xml:space="preserve">UIT-R  </w:t>
      </w:r>
      <w:r>
        <w:rPr>
          <w:rStyle w:val="href"/>
          <w:lang w:val="es-ES_tradnl"/>
        </w:rPr>
        <w:t>F</w:t>
      </w:r>
      <w:r w:rsidRPr="0010336F">
        <w:rPr>
          <w:rStyle w:val="href"/>
          <w:lang w:val="es-ES_tradnl"/>
        </w:rPr>
        <w:t>.</w:t>
      </w:r>
      <w:r>
        <w:rPr>
          <w:rStyle w:val="href"/>
          <w:lang w:val="es-ES_tradnl"/>
        </w:rPr>
        <w:t>1249-4</w:t>
      </w:r>
      <w:r w:rsidR="00951802" w:rsidRPr="00B5788B">
        <w:rPr>
          <w:rStyle w:val="FootnoteReference"/>
          <w:lang w:val="es-ES_tradnl"/>
        </w:rPr>
        <w:footnoteReference w:customMarkFollows="1" w:id="1"/>
        <w:t>*</w:t>
      </w:r>
    </w:p>
    <w:p w:rsidR="00541177" w:rsidRPr="00B5788B" w:rsidRDefault="00541177" w:rsidP="00541177">
      <w:pPr>
        <w:pStyle w:val="Rectitle"/>
        <w:rPr>
          <w:lang w:val="es-ES_tradnl"/>
        </w:rPr>
      </w:pPr>
      <w:r w:rsidRPr="00B5788B">
        <w:rPr>
          <w:lang w:val="es-ES_tradnl"/>
        </w:rPr>
        <w:t xml:space="preserve">Requisitos técnicos y de explotación que facilitan la compartición </w:t>
      </w:r>
      <w:r w:rsidRPr="00B5788B">
        <w:rPr>
          <w:lang w:val="es-ES_tradnl"/>
        </w:rPr>
        <w:br/>
        <w:t xml:space="preserve">entre los sistemas </w:t>
      </w:r>
      <w:proofErr w:type="spellStart"/>
      <w:r w:rsidRPr="00541177">
        <w:t>inalámbricos</w:t>
      </w:r>
      <w:proofErr w:type="spellEnd"/>
      <w:r w:rsidRPr="00B5788B">
        <w:rPr>
          <w:lang w:val="es-ES_tradnl"/>
        </w:rPr>
        <w:t xml:space="preserve"> punto a punto del servicio fijo</w:t>
      </w:r>
      <w:r w:rsidRPr="00B5788B">
        <w:rPr>
          <w:lang w:val="es-ES_tradnl"/>
        </w:rPr>
        <w:br/>
        <w:t>y el servicio entre satélites en la banda 25,25-27,5 GHz</w:t>
      </w:r>
    </w:p>
    <w:p w:rsidR="00541177" w:rsidRPr="00B5788B" w:rsidRDefault="00541177" w:rsidP="00541177">
      <w:pPr>
        <w:pStyle w:val="Recref"/>
        <w:rPr>
          <w:lang w:val="es-ES_tradnl"/>
        </w:rPr>
      </w:pPr>
      <w:r w:rsidRPr="00B5788B">
        <w:rPr>
          <w:lang w:val="es-ES_tradnl"/>
        </w:rPr>
        <w:t>(Cuesti</w:t>
      </w:r>
      <w:r>
        <w:rPr>
          <w:lang w:val="es-ES_tradnl"/>
        </w:rPr>
        <w:t>ó</w:t>
      </w:r>
      <w:r w:rsidRPr="00B5788B">
        <w:rPr>
          <w:lang w:val="es-ES_tradnl"/>
        </w:rPr>
        <w:t xml:space="preserve">n </w:t>
      </w:r>
      <w:r>
        <w:rPr>
          <w:lang w:val="es-ES_tradnl"/>
        </w:rPr>
        <w:t>UIT-R </w:t>
      </w:r>
      <w:r w:rsidRPr="00B5788B">
        <w:rPr>
          <w:lang w:val="es-ES_tradnl"/>
        </w:rPr>
        <w:t>118/7</w:t>
      </w:r>
      <w:r>
        <w:rPr>
          <w:lang w:val="es-ES_tradnl"/>
        </w:rPr>
        <w:t>)</w:t>
      </w:r>
    </w:p>
    <w:p w:rsidR="00541177" w:rsidRPr="00B5788B" w:rsidRDefault="00541177" w:rsidP="00541177">
      <w:pPr>
        <w:pStyle w:val="Recdate"/>
        <w:rPr>
          <w:lang w:val="es-ES_tradnl"/>
        </w:rPr>
      </w:pPr>
      <w:r w:rsidRPr="00B5788B">
        <w:rPr>
          <w:lang w:val="es-ES_tradnl"/>
        </w:rPr>
        <w:t>(1997-2000-2009-2013</w:t>
      </w:r>
      <w:r>
        <w:rPr>
          <w:lang w:val="es-ES_tradnl"/>
        </w:rPr>
        <w:t>-2015</w:t>
      </w:r>
      <w:r w:rsidRPr="00B5788B">
        <w:rPr>
          <w:lang w:val="es-ES_tradnl"/>
        </w:rPr>
        <w:t>)</w:t>
      </w:r>
    </w:p>
    <w:p w:rsidR="00541177" w:rsidRPr="00B5788B" w:rsidRDefault="00541177" w:rsidP="00541177">
      <w:pPr>
        <w:pStyle w:val="HeadingSum"/>
      </w:pPr>
      <w:r w:rsidRPr="00B5788B">
        <w:t>Cometido</w:t>
      </w:r>
    </w:p>
    <w:p w:rsidR="00541177" w:rsidRDefault="00541177" w:rsidP="00541177">
      <w:pPr>
        <w:pStyle w:val="Summary"/>
      </w:pPr>
      <w:r w:rsidRPr="00B5788B">
        <w:t xml:space="preserve">En la presente Recomendación se indican los valores máximos de la densidad </w:t>
      </w:r>
      <w:proofErr w:type="spellStart"/>
      <w:r w:rsidRPr="00B5788B">
        <w:t>p.i.r.e</w:t>
      </w:r>
      <w:proofErr w:type="spellEnd"/>
      <w:r w:rsidRPr="00B5788B">
        <w:t>. de las estaciones de transmisión punto a punto del servicio fijo hacia la dirección de la órbita de los satélites geoestacionarios para poder compartir la banda 25,25</w:t>
      </w:r>
      <w:r w:rsidRPr="00B5788B">
        <w:noBreakHyphen/>
        <w:t xml:space="preserve">27,5 GHz con el servicio entre satélites. Los valores de la densidad </w:t>
      </w:r>
      <w:proofErr w:type="spellStart"/>
      <w:r w:rsidRPr="00B5788B">
        <w:t>p.i.r.e</w:t>
      </w:r>
      <w:proofErr w:type="spellEnd"/>
      <w:r w:rsidRPr="00B5788B">
        <w:t>. de referencia indicados en la presente Recomendación tienen en cuenta la necesidad de transmitir al nivel mínimo necesario y el control automático de la potencia del transmisor (APTC) en las estaciones del servicio fijo en caso de precipitaciones.</w:t>
      </w:r>
    </w:p>
    <w:p w:rsidR="00541177" w:rsidRDefault="00541177" w:rsidP="00541177">
      <w:pPr>
        <w:pStyle w:val="Headingb"/>
      </w:pPr>
      <w:r>
        <w:t>Palabras clave</w:t>
      </w:r>
    </w:p>
    <w:p w:rsidR="00541177" w:rsidRDefault="00541177" w:rsidP="00541177">
      <w:pPr>
        <w:rPr>
          <w:lang w:val="es-ES_tradnl"/>
        </w:rPr>
      </w:pPr>
      <w:r>
        <w:rPr>
          <w:lang w:val="es-ES_tradnl"/>
        </w:rPr>
        <w:t xml:space="preserve">Densidad espectral, </w:t>
      </w:r>
      <w:proofErr w:type="spellStart"/>
      <w:r>
        <w:rPr>
          <w:lang w:val="es-ES_tradnl"/>
        </w:rPr>
        <w:t>p.i.r.e</w:t>
      </w:r>
      <w:proofErr w:type="spellEnd"/>
      <w:r>
        <w:rPr>
          <w:lang w:val="es-ES_tradnl"/>
        </w:rPr>
        <w:t>., posiciones orbitales, S</w:t>
      </w:r>
      <w:r w:rsidRPr="006C291B">
        <w:rPr>
          <w:lang w:val="es-ES_tradnl"/>
        </w:rPr>
        <w:t>atélites de retransmisión de datos</w:t>
      </w:r>
    </w:p>
    <w:p w:rsidR="00541177" w:rsidRPr="00B5788B" w:rsidRDefault="00541177" w:rsidP="00541177">
      <w:pPr>
        <w:pStyle w:val="Normalaftertitle"/>
        <w:rPr>
          <w:lang w:val="es-ES_tradnl"/>
        </w:rPr>
      </w:pPr>
      <w:r w:rsidRPr="00B5788B">
        <w:rPr>
          <w:lang w:val="es-ES_tradnl"/>
        </w:rPr>
        <w:t>La Asamblea de Radiocomunicaciones de la UIT,</w:t>
      </w:r>
    </w:p>
    <w:p w:rsidR="00541177" w:rsidRPr="00B5788B" w:rsidRDefault="00541177" w:rsidP="00541177">
      <w:pPr>
        <w:pStyle w:val="Call"/>
        <w:rPr>
          <w:lang w:val="es-ES_tradnl"/>
        </w:rPr>
      </w:pPr>
      <w:r w:rsidRPr="00B5788B">
        <w:rPr>
          <w:lang w:val="es-ES_tradnl"/>
        </w:rPr>
        <w:t>considerando</w:t>
      </w:r>
    </w:p>
    <w:p w:rsidR="00541177" w:rsidRPr="00B5788B" w:rsidRDefault="00541177" w:rsidP="00541177">
      <w:pPr>
        <w:rPr>
          <w:lang w:val="es-ES_tradnl"/>
        </w:rPr>
      </w:pPr>
      <w:r w:rsidRPr="00D44F85">
        <w:rPr>
          <w:i/>
          <w:lang w:val="es-ES_tradnl"/>
        </w:rPr>
        <w:t>a)</w:t>
      </w:r>
      <w:r w:rsidRPr="00B5788B">
        <w:rPr>
          <w:lang w:val="es-ES_tradnl"/>
        </w:rPr>
        <w:tab/>
        <w:t>que la banda de frecuencias de 25,25</w:t>
      </w:r>
      <w:r w:rsidRPr="00B5788B">
        <w:rPr>
          <w:lang w:val="es-ES_tradnl"/>
        </w:rPr>
        <w:noBreakHyphen/>
        <w:t>27,5 GHz está atribuida al servicio entre satélites y al servicio fijo a título primario;</w:t>
      </w:r>
    </w:p>
    <w:p w:rsidR="00541177" w:rsidRPr="00B5788B" w:rsidRDefault="00541177" w:rsidP="00541177">
      <w:pPr>
        <w:rPr>
          <w:lang w:val="es-ES_tradnl"/>
        </w:rPr>
      </w:pPr>
      <w:r w:rsidRPr="00D44F85">
        <w:rPr>
          <w:i/>
          <w:lang w:val="es-ES_tradnl"/>
        </w:rPr>
        <w:t>b)</w:t>
      </w:r>
      <w:r w:rsidRPr="00B5788B">
        <w:rPr>
          <w:lang w:val="es-ES_tradnl"/>
        </w:rPr>
        <w:tab/>
        <w:t>que esta banda de frecuencias se utiliza para aplicaciones de investigación espacial y de exploración de la Tierra en los enlaces de retorno entre satélites a los satélites de retransmisión de datos (DRS) en la órbita de satélites geoestacionarios (OSG);</w:t>
      </w:r>
    </w:p>
    <w:p w:rsidR="00541177" w:rsidRPr="00B5788B" w:rsidRDefault="00541177" w:rsidP="00541177">
      <w:pPr>
        <w:rPr>
          <w:lang w:val="es-ES_tradnl"/>
        </w:rPr>
      </w:pPr>
      <w:r w:rsidRPr="00951802">
        <w:rPr>
          <w:i/>
          <w:iCs/>
          <w:lang w:val="es-ES_tradnl"/>
        </w:rPr>
        <w:t>c)</w:t>
      </w:r>
      <w:r w:rsidRPr="00B5788B">
        <w:rPr>
          <w:lang w:val="es-ES_tradnl"/>
        </w:rPr>
        <w:tab/>
        <w:t>que ciertas estaciones de transmisión del servicio fijo pueden utilizar la regulación automática de la potencia del transmisor (ATPC) para reducir su potencia isótropa radiada equivalente (</w:t>
      </w:r>
      <w:proofErr w:type="spellStart"/>
      <w:r w:rsidRPr="00B5788B">
        <w:rPr>
          <w:lang w:val="es-ES_tradnl"/>
        </w:rPr>
        <w:t>p.i.r.e</w:t>
      </w:r>
      <w:proofErr w:type="spellEnd"/>
      <w:r w:rsidRPr="00B5788B">
        <w:rPr>
          <w:lang w:val="es-ES_tradnl"/>
        </w:rPr>
        <w:t>.) en condiciones de tiempo claro;</w:t>
      </w:r>
    </w:p>
    <w:p w:rsidR="00541177" w:rsidRPr="00B5788B" w:rsidRDefault="00541177" w:rsidP="00541177">
      <w:pPr>
        <w:rPr>
          <w:lang w:val="es-ES_tradnl"/>
        </w:rPr>
      </w:pPr>
      <w:r w:rsidRPr="00D44F85">
        <w:rPr>
          <w:i/>
          <w:lang w:val="es-ES_tradnl"/>
        </w:rPr>
        <w:t>d)</w:t>
      </w:r>
      <w:r w:rsidRPr="00B5788B">
        <w:rPr>
          <w:lang w:val="es-ES_tradnl"/>
        </w:rPr>
        <w:tab/>
        <w:t>que se ha observado que la interferencia combinada de los lóbulos laterales de las antenas de un gran número de estaciones de transmisión del servicio fijo que no apuntan hacia un DRS es tolerable, pero que el acoplamiento del haz principal de una sola estación de transmisión del servicio fijo que no apunta hacia un DRS se considera un riesgo de interferencia potencialmente grave (véase el Anexo 1);</w:t>
      </w:r>
    </w:p>
    <w:p w:rsidR="00541177" w:rsidRPr="00B5788B" w:rsidRDefault="00541177" w:rsidP="00541177">
      <w:pPr>
        <w:rPr>
          <w:lang w:val="es-ES_tradnl"/>
        </w:rPr>
      </w:pPr>
      <w:r w:rsidRPr="00D44F85">
        <w:rPr>
          <w:i/>
          <w:lang w:val="es-ES_tradnl"/>
        </w:rPr>
        <w:t>e)</w:t>
      </w:r>
      <w:r w:rsidRPr="00B5788B">
        <w:rPr>
          <w:lang w:val="es-ES_tradnl"/>
        </w:rPr>
        <w:tab/>
        <w:t xml:space="preserve">que, si bien los enlaces excepcionalmente largos del servicio fijo requieren un funcionamiento con densidades de </w:t>
      </w:r>
      <w:proofErr w:type="spellStart"/>
      <w:r w:rsidRPr="00B5788B">
        <w:rPr>
          <w:lang w:val="es-ES_tradnl"/>
        </w:rPr>
        <w:t>p.i.r.e</w:t>
      </w:r>
      <w:proofErr w:type="spellEnd"/>
      <w:r w:rsidRPr="00B5788B">
        <w:rPr>
          <w:lang w:val="es-ES_tradnl"/>
        </w:rPr>
        <w:t>. elevadas, suelen funcionar con ángulos de elevación próximos o iguales a cero en los cuales la atenuación atmosférica reduce notablemente el riesgo de interferencia;</w:t>
      </w:r>
    </w:p>
    <w:p w:rsidR="00541177" w:rsidRPr="00B5788B" w:rsidRDefault="00541177" w:rsidP="00541177">
      <w:pPr>
        <w:rPr>
          <w:lang w:val="es-ES_tradnl"/>
        </w:rPr>
      </w:pPr>
      <w:r w:rsidRPr="00D44F85">
        <w:rPr>
          <w:i/>
          <w:lang w:val="es-ES_tradnl"/>
        </w:rPr>
        <w:t>f)</w:t>
      </w:r>
      <w:r w:rsidRPr="00B5788B">
        <w:rPr>
          <w:lang w:val="es-ES_tradnl"/>
        </w:rPr>
        <w:tab/>
        <w:t>que, en determinadas circunstancias, la topografía del terreno y las estructuras artificiales obstruyen las emisiones del servicio fijo hacia el espacio o introducen una atenuación considerable en el trayecto de interferencia potencial;</w:t>
      </w:r>
    </w:p>
    <w:p w:rsidR="00541177" w:rsidRPr="00B5788B" w:rsidRDefault="00541177" w:rsidP="00541177">
      <w:pPr>
        <w:rPr>
          <w:lang w:val="es-ES_tradnl"/>
        </w:rPr>
      </w:pPr>
      <w:r w:rsidRPr="00D44F85">
        <w:rPr>
          <w:i/>
          <w:lang w:val="es-ES_tradnl"/>
        </w:rPr>
        <w:lastRenderedPageBreak/>
        <w:t>g)</w:t>
      </w:r>
      <w:r w:rsidRPr="00B5788B">
        <w:rPr>
          <w:lang w:val="es-ES_tradnl"/>
        </w:rPr>
        <w:tab/>
        <w:t>que en ambos servicios se pueden utilizar técnicas de reducción de la interferencia a fin de reducir al mínimo la interferencia causada a sistemas DRS por las emisiones de sistemas del servicio fijo,</w:t>
      </w:r>
    </w:p>
    <w:p w:rsidR="00541177" w:rsidRPr="00B5788B" w:rsidRDefault="00541177" w:rsidP="00541177">
      <w:pPr>
        <w:pStyle w:val="Call"/>
        <w:rPr>
          <w:lang w:val="es-ES_tradnl"/>
        </w:rPr>
      </w:pPr>
      <w:r w:rsidRPr="00B5788B">
        <w:rPr>
          <w:lang w:val="es-ES_tradnl"/>
        </w:rPr>
        <w:t>reconociendo</w:t>
      </w:r>
    </w:p>
    <w:p w:rsidR="00541177" w:rsidRPr="00B5788B" w:rsidRDefault="00541177" w:rsidP="00541177">
      <w:pPr>
        <w:rPr>
          <w:lang w:val="es-ES_tradnl"/>
        </w:rPr>
      </w:pPr>
      <w:r w:rsidRPr="00D44F85">
        <w:rPr>
          <w:i/>
          <w:lang w:val="es-ES_tradnl"/>
        </w:rPr>
        <w:t>a)</w:t>
      </w:r>
      <w:r w:rsidRPr="00B5788B">
        <w:rPr>
          <w:lang w:val="es-ES_tradnl"/>
        </w:rPr>
        <w:tab/>
        <w:t xml:space="preserve">que en la Recomendación </w:t>
      </w:r>
      <w:r>
        <w:rPr>
          <w:lang w:val="es-ES_tradnl"/>
        </w:rPr>
        <w:t>UIT-R </w:t>
      </w:r>
      <w:r w:rsidRPr="00B5788B">
        <w:rPr>
          <w:lang w:val="es-ES_tradnl"/>
        </w:rPr>
        <w:t>SA.1155 se recomienda que los niveles máximos de densidad espectral de potencia de interferencia combinada, recibidos en la banda de 25,25</w:t>
      </w:r>
      <w:r w:rsidRPr="00B5788B">
        <w:rPr>
          <w:lang w:val="es-ES_tradnl"/>
        </w:rPr>
        <w:noBreakHyphen/>
        <w:t xml:space="preserve">27,5 GHz por DRS geoestacionarios en el servicio entre satélites, no excedan de </w:t>
      </w:r>
      <w:r w:rsidRPr="00B5788B">
        <w:rPr>
          <w:lang w:val="es-ES_tradnl"/>
        </w:rPr>
        <w:sym w:font="Symbol" w:char="F02D"/>
      </w:r>
      <w:r w:rsidRPr="00B5788B">
        <w:rPr>
          <w:lang w:val="es-ES_tradnl"/>
        </w:rPr>
        <w:t>178</w:t>
      </w:r>
      <w:r>
        <w:rPr>
          <w:lang w:val="es-ES_tradnl"/>
        </w:rPr>
        <w:t> dB</w:t>
      </w:r>
      <w:r w:rsidRPr="00B5788B">
        <w:rPr>
          <w:lang w:val="es-ES_tradnl"/>
        </w:rPr>
        <w:t>(W/kHz) durante más del 0,1% del tiempo;</w:t>
      </w:r>
    </w:p>
    <w:p w:rsidR="00541177" w:rsidRPr="00B5788B" w:rsidRDefault="00541177" w:rsidP="00541177">
      <w:pPr>
        <w:rPr>
          <w:lang w:val="es-ES_tradnl"/>
        </w:rPr>
      </w:pPr>
      <w:r w:rsidRPr="00D44F85">
        <w:rPr>
          <w:i/>
          <w:lang w:val="es-ES_tradnl"/>
        </w:rPr>
        <w:t>b)</w:t>
      </w:r>
      <w:r w:rsidRPr="00B5788B">
        <w:rPr>
          <w:lang w:val="es-ES_tradnl"/>
        </w:rPr>
        <w:tab/>
        <w:t xml:space="preserve">que en la Recomendación </w:t>
      </w:r>
      <w:r>
        <w:rPr>
          <w:lang w:val="es-ES_tradnl"/>
        </w:rPr>
        <w:t>UIT-R </w:t>
      </w:r>
      <w:r w:rsidRPr="00B5788B">
        <w:rPr>
          <w:lang w:val="es-ES_tradnl"/>
        </w:rPr>
        <w:t>SA.1276 se enumera el número limitado de redes de DRS que se utilizan en la órbita de los satélites geoestacionarios (véase la Nota 1);</w:t>
      </w:r>
    </w:p>
    <w:p w:rsidR="00541177" w:rsidRPr="00B5788B" w:rsidRDefault="00541177" w:rsidP="00541177">
      <w:pPr>
        <w:rPr>
          <w:lang w:val="es-ES_tradnl"/>
        </w:rPr>
      </w:pPr>
      <w:r w:rsidRPr="00D44F85">
        <w:rPr>
          <w:i/>
          <w:lang w:val="es-ES_tradnl"/>
        </w:rPr>
        <w:t>c)</w:t>
      </w:r>
      <w:r w:rsidRPr="00B5788B">
        <w:rPr>
          <w:lang w:val="es-ES_tradnl"/>
        </w:rPr>
        <w:tab/>
        <w:t xml:space="preserve">que la Recomendación </w:t>
      </w:r>
      <w:r>
        <w:rPr>
          <w:lang w:val="es-ES_tradnl"/>
        </w:rPr>
        <w:t>UIT-R </w:t>
      </w:r>
      <w:r w:rsidRPr="00B5788B">
        <w:rPr>
          <w:lang w:val="es-ES_tradnl"/>
        </w:rPr>
        <w:t>F.758 presenta una amplia variedad de parámetros de sistemas inalámbricos fijos generalizados por sistemas representativos para gamas de frecuencia específicos,</w:t>
      </w:r>
    </w:p>
    <w:p w:rsidR="00541177" w:rsidRPr="00B5788B" w:rsidRDefault="00541177" w:rsidP="003B00EF">
      <w:pPr>
        <w:pStyle w:val="Call"/>
        <w:rPr>
          <w:lang w:val="es-ES_tradnl"/>
        </w:rPr>
      </w:pPr>
      <w:proofErr w:type="spellStart"/>
      <w:r w:rsidRPr="003B00EF">
        <w:t>recomienda</w:t>
      </w:r>
      <w:proofErr w:type="spellEnd"/>
    </w:p>
    <w:p w:rsidR="00541177" w:rsidRPr="00B5788B" w:rsidRDefault="00541177" w:rsidP="00541177">
      <w:pPr>
        <w:rPr>
          <w:lang w:val="es-ES_tradnl"/>
        </w:rPr>
      </w:pPr>
      <w:r w:rsidRPr="00B5788B">
        <w:rPr>
          <w:b/>
          <w:lang w:val="es-ES_tradnl"/>
        </w:rPr>
        <w:t>1</w:t>
      </w:r>
      <w:r w:rsidRPr="00B5788B">
        <w:rPr>
          <w:lang w:val="es-ES_tradnl"/>
        </w:rPr>
        <w:tab/>
        <w:t xml:space="preserve">que la </w:t>
      </w:r>
      <w:proofErr w:type="spellStart"/>
      <w:r w:rsidRPr="00B5788B">
        <w:rPr>
          <w:lang w:val="es-ES_tradnl"/>
        </w:rPr>
        <w:t>p.i.r.e</w:t>
      </w:r>
      <w:proofErr w:type="spellEnd"/>
      <w:r w:rsidRPr="00B5788B">
        <w:rPr>
          <w:lang w:val="es-ES_tradnl"/>
        </w:rPr>
        <w:t>. máxima en la anchura de banda de canal de esas estaciones del servicio fijo sea, en la medida de lo posible, la mínima necesaria para un funcionamiento satisfactorio;</w:t>
      </w:r>
    </w:p>
    <w:p w:rsidR="00541177" w:rsidRPr="00B5788B" w:rsidRDefault="00541177" w:rsidP="00541177">
      <w:pPr>
        <w:rPr>
          <w:lang w:val="es-ES_tradnl"/>
        </w:rPr>
      </w:pPr>
      <w:r w:rsidRPr="00B5788B">
        <w:rPr>
          <w:b/>
          <w:lang w:val="es-ES_tradnl"/>
        </w:rPr>
        <w:t>2</w:t>
      </w:r>
      <w:r w:rsidRPr="00B5788B">
        <w:rPr>
          <w:lang w:val="es-ES_tradnl"/>
        </w:rPr>
        <w:tab/>
        <w:t>que, para las posiciones orbitales de satélites geoestacionarios especificadas en la Recomendación </w:t>
      </w:r>
      <w:r>
        <w:rPr>
          <w:lang w:val="es-ES_tradnl"/>
        </w:rPr>
        <w:t>UIT-R </w:t>
      </w:r>
      <w:r w:rsidR="003B00EF">
        <w:rPr>
          <w:lang w:val="es-ES_tradnl"/>
        </w:rPr>
        <w:t>SA.1276 (véase la Nota 1):</w:t>
      </w:r>
    </w:p>
    <w:p w:rsidR="00541177" w:rsidRPr="00B5788B" w:rsidRDefault="00541177" w:rsidP="00541177">
      <w:pPr>
        <w:rPr>
          <w:lang w:val="es-ES_tradnl"/>
        </w:rPr>
      </w:pPr>
      <w:r w:rsidRPr="00B5788B">
        <w:rPr>
          <w:b/>
          <w:lang w:val="es-ES_tradnl"/>
        </w:rPr>
        <w:t>2.1</w:t>
      </w:r>
      <w:r w:rsidRPr="00B5788B">
        <w:rPr>
          <w:b/>
          <w:lang w:val="es-ES_tradnl"/>
        </w:rPr>
        <w:tab/>
      </w:r>
      <w:r w:rsidRPr="00B5788B">
        <w:rPr>
          <w:lang w:val="es-ES_tradnl"/>
        </w:rPr>
        <w:t xml:space="preserve">en la medida de lo posible, la densidad de </w:t>
      </w:r>
      <w:proofErr w:type="spellStart"/>
      <w:r w:rsidRPr="00B5788B">
        <w:rPr>
          <w:lang w:val="es-ES_tradnl"/>
        </w:rPr>
        <w:t>p.i.r.e</w:t>
      </w:r>
      <w:proofErr w:type="spellEnd"/>
      <w:r w:rsidRPr="00B5788B">
        <w:rPr>
          <w:lang w:val="es-ES_tradnl"/>
        </w:rPr>
        <w:t xml:space="preserve">. de esas estaciones del servicio fijo en el sentido de las citadas posiciones no exceda de </w:t>
      </w:r>
      <w:r w:rsidRPr="0086709A">
        <w:rPr>
          <w:lang w:val="es-ES_tradnl"/>
        </w:rPr>
        <w:t>+</w:t>
      </w:r>
      <w:r w:rsidRPr="00B5788B">
        <w:rPr>
          <w:lang w:val="es-ES_tradnl"/>
        </w:rPr>
        <w:t>24</w:t>
      </w:r>
      <w:r>
        <w:rPr>
          <w:lang w:val="es-ES_tradnl"/>
        </w:rPr>
        <w:t> </w:t>
      </w:r>
      <w:proofErr w:type="spellStart"/>
      <w:r>
        <w:rPr>
          <w:lang w:val="es-ES_tradnl"/>
        </w:rPr>
        <w:t>dB</w:t>
      </w:r>
      <w:r w:rsidRPr="00B5788B">
        <w:rPr>
          <w:lang w:val="es-ES_tradnl"/>
        </w:rPr>
        <w:t>W</w:t>
      </w:r>
      <w:proofErr w:type="spellEnd"/>
      <w:r w:rsidRPr="00B5788B">
        <w:rPr>
          <w:lang w:val="es-ES_tradnl"/>
        </w:rPr>
        <w:t xml:space="preserve"> en ninguna banda de 1</w:t>
      </w:r>
      <w:r>
        <w:rPr>
          <w:lang w:val="es-ES_tradnl"/>
        </w:rPr>
        <w:t> MHz</w:t>
      </w:r>
      <w:r w:rsidRPr="00B5788B">
        <w:rPr>
          <w:lang w:val="es-ES_tradnl"/>
        </w:rPr>
        <w:t xml:space="preserve"> (véase la Nota 2);</w:t>
      </w:r>
    </w:p>
    <w:p w:rsidR="00541177" w:rsidRPr="00B5788B" w:rsidRDefault="00541177" w:rsidP="00541177">
      <w:pPr>
        <w:rPr>
          <w:lang w:val="es-ES_tradnl"/>
        </w:rPr>
      </w:pPr>
      <w:r w:rsidRPr="00B5788B">
        <w:rPr>
          <w:b/>
          <w:lang w:val="es-ES_tradnl"/>
        </w:rPr>
        <w:t>2.2</w:t>
      </w:r>
      <w:r w:rsidRPr="00B5788B">
        <w:rPr>
          <w:lang w:val="es-ES_tradnl"/>
        </w:rPr>
        <w:tab/>
        <w:t xml:space="preserve">en situaciones en que se produce una atenuación debida a las precipitaciones entre estaciones de transmisión y recepción del servicio fijo, la estación de transmisión pueda utilizar la ATPC para aumentar su potencia de transmisión, sin rebasar la atenuación debida a las precipitaciones de modo que la densidad de </w:t>
      </w:r>
      <w:proofErr w:type="spellStart"/>
      <w:r w:rsidRPr="00B5788B">
        <w:rPr>
          <w:lang w:val="es-ES_tradnl"/>
        </w:rPr>
        <w:t>p.i.r.e</w:t>
      </w:r>
      <w:proofErr w:type="spellEnd"/>
      <w:r w:rsidRPr="00B5788B">
        <w:rPr>
          <w:lang w:val="es-ES_tradnl"/>
        </w:rPr>
        <w:t xml:space="preserve">. en el sentido de las citadas posiciones orbitales de los satélites OSG no exceda de </w:t>
      </w:r>
      <w:r w:rsidRPr="0086709A">
        <w:rPr>
          <w:lang w:val="es-ES_tradnl"/>
        </w:rPr>
        <w:t>+</w:t>
      </w:r>
      <w:r w:rsidRPr="00B5788B">
        <w:rPr>
          <w:lang w:val="es-ES_tradnl"/>
        </w:rPr>
        <w:t>33</w:t>
      </w:r>
      <w:r>
        <w:rPr>
          <w:lang w:val="es-ES_tradnl"/>
        </w:rPr>
        <w:t> </w:t>
      </w:r>
      <w:proofErr w:type="spellStart"/>
      <w:r>
        <w:rPr>
          <w:lang w:val="es-ES_tradnl"/>
        </w:rPr>
        <w:t>dB</w:t>
      </w:r>
      <w:r w:rsidRPr="00B5788B">
        <w:rPr>
          <w:lang w:val="es-ES_tradnl"/>
        </w:rPr>
        <w:t>W</w:t>
      </w:r>
      <w:proofErr w:type="spellEnd"/>
      <w:r w:rsidRPr="00B5788B">
        <w:rPr>
          <w:lang w:val="es-ES_tradnl"/>
        </w:rPr>
        <w:t xml:space="preserve"> en ninguna banda de 1</w:t>
      </w:r>
      <w:r>
        <w:rPr>
          <w:lang w:val="es-ES_tradnl"/>
        </w:rPr>
        <w:t> MHz</w:t>
      </w:r>
      <w:r w:rsidRPr="00B5788B">
        <w:rPr>
          <w:lang w:val="es-ES_tradnl"/>
        </w:rPr>
        <w:t>;</w:t>
      </w:r>
    </w:p>
    <w:p w:rsidR="00541177" w:rsidRPr="00B5788B" w:rsidRDefault="00541177" w:rsidP="00541177">
      <w:pPr>
        <w:rPr>
          <w:lang w:val="es-ES_tradnl"/>
        </w:rPr>
      </w:pPr>
      <w:r w:rsidRPr="00B5788B">
        <w:rPr>
          <w:b/>
          <w:lang w:val="es-ES_tradnl"/>
        </w:rPr>
        <w:t>2.3</w:t>
      </w:r>
      <w:r w:rsidRPr="00B5788B">
        <w:rPr>
          <w:lang w:val="es-ES_tradnl"/>
        </w:rPr>
        <w:tab/>
        <w:t xml:space="preserve">cuando la atenuación atmosférica en el sentido de las posiciones orbitales de los satélites geoestacionarios indicadas anteriormente, calculada mediante los procedimientos del Anexo 1 a la Recomendación </w:t>
      </w:r>
      <w:r>
        <w:rPr>
          <w:lang w:val="es-ES_tradnl"/>
        </w:rPr>
        <w:t>UIT-R </w:t>
      </w:r>
      <w:r w:rsidRPr="00B5788B">
        <w:rPr>
          <w:lang w:val="es-ES_tradnl"/>
        </w:rPr>
        <w:t>P.676 teniendo en cuenta el ángulo de elevación hacia esas posiciones orbitales, la altitud de la antena de transmisión del servicio fijo, la información local sobre el contenido de vapor de agua medio durante el mes más seco y otros parámetros meteorológicos (véase la Nota 3), exceda de 3</w:t>
      </w:r>
      <w:r>
        <w:rPr>
          <w:lang w:val="es-ES_tradnl"/>
        </w:rPr>
        <w:t> dB</w:t>
      </w:r>
      <w:r w:rsidRPr="00B5788B">
        <w:rPr>
          <w:lang w:val="es-ES_tradnl"/>
        </w:rPr>
        <w:t xml:space="preserve">, la densidad de </w:t>
      </w:r>
      <w:proofErr w:type="spellStart"/>
      <w:r w:rsidRPr="00B5788B">
        <w:rPr>
          <w:lang w:val="es-ES_tradnl"/>
        </w:rPr>
        <w:t>p.i.r.e</w:t>
      </w:r>
      <w:proofErr w:type="spellEnd"/>
      <w:r w:rsidRPr="00B5788B">
        <w:rPr>
          <w:lang w:val="es-ES_tradnl"/>
        </w:rPr>
        <w:t>. de la estación del servicio fijo se podrá aumentar en la misma proporción;</w:t>
      </w:r>
    </w:p>
    <w:p w:rsidR="00541177" w:rsidRPr="00B5788B" w:rsidRDefault="00541177" w:rsidP="00541177">
      <w:pPr>
        <w:rPr>
          <w:lang w:val="es-ES_tradnl"/>
        </w:rPr>
      </w:pPr>
      <w:r w:rsidRPr="00B5788B">
        <w:rPr>
          <w:b/>
          <w:lang w:val="es-ES_tradnl"/>
        </w:rPr>
        <w:t>2.4</w:t>
      </w:r>
      <w:r w:rsidRPr="00B5788B">
        <w:rPr>
          <w:lang w:val="es-ES_tradnl"/>
        </w:rPr>
        <w:tab/>
        <w:t xml:space="preserve">cuando las zonas de </w:t>
      </w:r>
      <w:proofErr w:type="spellStart"/>
      <w:r w:rsidRPr="00B5788B">
        <w:rPr>
          <w:lang w:val="es-ES_tradnl"/>
        </w:rPr>
        <w:t>Fresnel</w:t>
      </w:r>
      <w:proofErr w:type="spellEnd"/>
      <w:r w:rsidRPr="00B5788B">
        <w:rPr>
          <w:lang w:val="es-ES_tradnl"/>
        </w:rPr>
        <w:t xml:space="preserve"> en el trayecto desde esa estación del servicio fijo de transmisión hacia las citadas posiciones orbitales estén total o parcialmente bloqueadas, la densidad de </w:t>
      </w:r>
      <w:proofErr w:type="spellStart"/>
      <w:r w:rsidRPr="00B5788B">
        <w:rPr>
          <w:lang w:val="es-ES_tradnl"/>
        </w:rPr>
        <w:t>p.i.r.e</w:t>
      </w:r>
      <w:proofErr w:type="spellEnd"/>
      <w:r w:rsidRPr="00B5788B">
        <w:rPr>
          <w:lang w:val="es-ES_tradnl"/>
        </w:rPr>
        <w:t xml:space="preserve">. en ese sentido se podrá aumentar en una proporción calculada mediante los métodos de la Recomendación </w:t>
      </w:r>
      <w:r>
        <w:rPr>
          <w:lang w:val="es-ES_tradnl"/>
        </w:rPr>
        <w:t>UIT-R </w:t>
      </w:r>
      <w:r w:rsidRPr="00B5788B">
        <w:rPr>
          <w:lang w:val="es-ES_tradnl"/>
        </w:rPr>
        <w:t xml:space="preserve">P.526, teniendo debidamente en cuenta la refracción atmosférica en ese trayecto (véase la Recomendación </w:t>
      </w:r>
      <w:r>
        <w:rPr>
          <w:lang w:val="es-ES_tradnl"/>
        </w:rPr>
        <w:t>UIT-R </w:t>
      </w:r>
      <w:r w:rsidRPr="00B5788B">
        <w:rPr>
          <w:lang w:val="es-ES_tradnl"/>
        </w:rPr>
        <w:t>F.1333);</w:t>
      </w:r>
    </w:p>
    <w:p w:rsidR="00541177" w:rsidRPr="00B5788B" w:rsidRDefault="00541177" w:rsidP="00541177">
      <w:pPr>
        <w:rPr>
          <w:lang w:val="es-ES_tradnl"/>
        </w:rPr>
      </w:pPr>
      <w:r w:rsidRPr="00B5788B">
        <w:rPr>
          <w:b/>
          <w:lang w:val="es-ES_tradnl"/>
        </w:rPr>
        <w:t>2.5</w:t>
      </w:r>
      <w:r w:rsidRPr="00B5788B">
        <w:rPr>
          <w:lang w:val="es-ES_tradnl"/>
        </w:rPr>
        <w:tab/>
        <w:t>el Anexo</w:t>
      </w:r>
      <w:r>
        <w:rPr>
          <w:lang w:val="es-ES_tradnl"/>
        </w:rPr>
        <w:t> </w:t>
      </w:r>
      <w:r w:rsidRPr="00B5788B">
        <w:rPr>
          <w:lang w:val="es-ES_tradnl"/>
        </w:rPr>
        <w:t>2 contiene un método que podrá utilizarse para calcular ángulos de separación con respecto a las posiciones específicas en la órbita de los satélites geoestacionarios;</w:t>
      </w:r>
    </w:p>
    <w:p w:rsidR="00541177" w:rsidRPr="00B5788B" w:rsidRDefault="00541177" w:rsidP="00541177">
      <w:pPr>
        <w:keepNext/>
        <w:keepLines/>
        <w:rPr>
          <w:lang w:val="es-ES_tradnl"/>
        </w:rPr>
      </w:pPr>
      <w:r w:rsidRPr="00B5788B">
        <w:rPr>
          <w:b/>
          <w:lang w:val="es-ES_tradnl"/>
        </w:rPr>
        <w:t>3</w:t>
      </w:r>
      <w:r w:rsidRPr="00B5788B">
        <w:rPr>
          <w:lang w:val="es-ES_tradnl"/>
        </w:rPr>
        <w:tab/>
        <w:t>que, para todas las demás posiciones en la órbita de los satélites geoestacionarios:</w:t>
      </w:r>
    </w:p>
    <w:p w:rsidR="00541177" w:rsidRPr="00B5788B" w:rsidRDefault="00541177" w:rsidP="00541177">
      <w:pPr>
        <w:rPr>
          <w:lang w:val="es-ES_tradnl"/>
        </w:rPr>
      </w:pPr>
      <w:r w:rsidRPr="00B5788B">
        <w:rPr>
          <w:b/>
          <w:lang w:val="es-ES_tradnl"/>
        </w:rPr>
        <w:t>3.1</w:t>
      </w:r>
      <w:r w:rsidRPr="00B5788B">
        <w:rPr>
          <w:lang w:val="es-ES_tradnl"/>
        </w:rPr>
        <w:tab/>
        <w:t xml:space="preserve">la densidad de </w:t>
      </w:r>
      <w:proofErr w:type="spellStart"/>
      <w:r w:rsidRPr="00B5788B">
        <w:rPr>
          <w:lang w:val="es-ES_tradnl"/>
        </w:rPr>
        <w:t>p.i.r.e</w:t>
      </w:r>
      <w:proofErr w:type="spellEnd"/>
      <w:r w:rsidRPr="00B5788B">
        <w:rPr>
          <w:lang w:val="es-ES_tradnl"/>
        </w:rPr>
        <w:t>. de esas estaciones del servicio fijo en el sentido de la órbita de los satélites geoestacionarios no deberá exceder de</w:t>
      </w:r>
      <w:r>
        <w:rPr>
          <w:lang w:val="es-ES_tradnl"/>
        </w:rPr>
        <w:t xml:space="preserve"> +</w:t>
      </w:r>
      <w:r w:rsidRPr="00B5788B">
        <w:rPr>
          <w:lang w:val="es-ES_tradnl"/>
        </w:rPr>
        <w:t>33</w:t>
      </w:r>
      <w:r>
        <w:rPr>
          <w:lang w:val="es-ES_tradnl"/>
        </w:rPr>
        <w:t> </w:t>
      </w:r>
      <w:proofErr w:type="spellStart"/>
      <w:r>
        <w:rPr>
          <w:lang w:val="es-ES_tradnl"/>
        </w:rPr>
        <w:t>dB</w:t>
      </w:r>
      <w:r w:rsidRPr="00B5788B">
        <w:rPr>
          <w:lang w:val="es-ES_tradnl"/>
        </w:rPr>
        <w:t>W</w:t>
      </w:r>
      <w:proofErr w:type="spellEnd"/>
      <w:r w:rsidRPr="00B5788B">
        <w:rPr>
          <w:lang w:val="es-ES_tradnl"/>
        </w:rPr>
        <w:t xml:space="preserve"> en ninguna banda de 1</w:t>
      </w:r>
      <w:r>
        <w:rPr>
          <w:lang w:val="es-ES_tradnl"/>
        </w:rPr>
        <w:t> MHz</w:t>
      </w:r>
      <w:r w:rsidRPr="00B5788B">
        <w:rPr>
          <w:lang w:val="es-ES_tradnl"/>
        </w:rPr>
        <w:t>;</w:t>
      </w:r>
    </w:p>
    <w:p w:rsidR="00541177" w:rsidRPr="00B5788B" w:rsidRDefault="00541177" w:rsidP="00541177">
      <w:pPr>
        <w:rPr>
          <w:lang w:val="es-ES_tradnl"/>
        </w:rPr>
      </w:pPr>
      <w:r w:rsidRPr="00B5788B">
        <w:rPr>
          <w:b/>
          <w:lang w:val="es-ES_tradnl"/>
        </w:rPr>
        <w:lastRenderedPageBreak/>
        <w:t>3.2</w:t>
      </w:r>
      <w:r w:rsidRPr="00B5788B">
        <w:rPr>
          <w:lang w:val="es-ES_tradnl"/>
        </w:rPr>
        <w:tab/>
        <w:t>el Anexo</w:t>
      </w:r>
      <w:r>
        <w:rPr>
          <w:lang w:val="es-ES_tradnl"/>
        </w:rPr>
        <w:t> </w:t>
      </w:r>
      <w:r w:rsidRPr="00B5788B">
        <w:rPr>
          <w:lang w:val="es-ES_tradnl"/>
        </w:rPr>
        <w:t xml:space="preserve">2 a la Recomendación </w:t>
      </w:r>
      <w:r>
        <w:rPr>
          <w:lang w:val="es-ES_tradnl"/>
        </w:rPr>
        <w:t>UIT-R </w:t>
      </w:r>
      <w:r w:rsidRPr="00B5788B">
        <w:rPr>
          <w:lang w:val="es-ES_tradnl"/>
        </w:rPr>
        <w:t>SF.765 contiene un método que podrá utilizarse para calcular ángulos de separación con respecto a la órbita de los satélites geoestacionarios (véase la Nota 4);</w:t>
      </w:r>
    </w:p>
    <w:p w:rsidR="00541177" w:rsidRPr="00B5788B" w:rsidRDefault="00541177" w:rsidP="00541177">
      <w:pPr>
        <w:keepNext/>
        <w:keepLines/>
        <w:rPr>
          <w:b/>
          <w:bCs/>
          <w:lang w:val="es-ES_tradnl"/>
        </w:rPr>
      </w:pPr>
      <w:r w:rsidRPr="00B5788B">
        <w:rPr>
          <w:b/>
          <w:bCs/>
          <w:lang w:val="es-ES_tradnl"/>
        </w:rPr>
        <w:t>4</w:t>
      </w:r>
      <w:r w:rsidRPr="00B5788B">
        <w:rPr>
          <w:b/>
          <w:bCs/>
          <w:lang w:val="es-ES_tradnl"/>
        </w:rPr>
        <w:tab/>
      </w:r>
      <w:r w:rsidRPr="00B5788B">
        <w:rPr>
          <w:lang w:val="es-ES_tradnl"/>
        </w:rPr>
        <w:t>las siguientes cuatro Notas 1, 2, 3 y 4 son parte integrante de la presente Recomendación:</w:t>
      </w:r>
    </w:p>
    <w:p w:rsidR="00541177" w:rsidRPr="00B5788B" w:rsidRDefault="00541177" w:rsidP="00541177">
      <w:pPr>
        <w:keepNext/>
        <w:keepLines/>
        <w:rPr>
          <w:lang w:val="es-ES_tradnl"/>
        </w:rPr>
      </w:pPr>
      <w:r w:rsidRPr="00B5788B">
        <w:rPr>
          <w:lang w:val="es-ES_tradnl"/>
        </w:rPr>
        <w:t xml:space="preserve">NOTA 1 – En la Recomendación </w:t>
      </w:r>
      <w:r>
        <w:rPr>
          <w:lang w:val="es-ES_tradnl"/>
        </w:rPr>
        <w:t>UIT-R </w:t>
      </w:r>
      <w:r w:rsidRPr="00B5788B">
        <w:rPr>
          <w:lang w:val="es-ES_tradnl"/>
        </w:rPr>
        <w:t>SA.1276-</w:t>
      </w:r>
      <w:r>
        <w:rPr>
          <w:lang w:val="es-ES_tradnl"/>
        </w:rPr>
        <w:t>4</w:t>
      </w:r>
      <w:r w:rsidRPr="00B5788B">
        <w:rPr>
          <w:lang w:val="es-ES_tradnl"/>
        </w:rPr>
        <w:t xml:space="preserve"> se indican las siguientes posiciones en la órbita de los satélites geoestacionarios:</w:t>
      </w:r>
    </w:p>
    <w:p w:rsidR="00541177" w:rsidRPr="00B5788B" w:rsidRDefault="00541177" w:rsidP="00541177">
      <w:pPr>
        <w:pStyle w:val="enumlev1"/>
        <w:rPr>
          <w:szCs w:val="24"/>
          <w:lang w:val="es-ES_tradnl" w:eastAsia="ja-JP"/>
        </w:rPr>
      </w:pPr>
      <w:r w:rsidRPr="00B5788B">
        <w:rPr>
          <w:szCs w:val="24"/>
          <w:lang w:val="es-ES_tradnl"/>
        </w:rPr>
        <w:tab/>
        <w:t>10</w:t>
      </w:r>
      <w:r w:rsidR="00B70246">
        <w:rPr>
          <w:szCs w:val="24"/>
          <w:lang w:val="es-ES_tradnl"/>
        </w:rPr>
        <w:t>,</w:t>
      </w:r>
      <w:r w:rsidRPr="00B5788B">
        <w:rPr>
          <w:szCs w:val="24"/>
          <w:lang w:val="es-ES_tradnl"/>
        </w:rPr>
        <w:t>6</w:t>
      </w:r>
      <w:r w:rsidRPr="00B5788B">
        <w:rPr>
          <w:rFonts w:asciiTheme="majorBidi" w:hAnsiTheme="majorBidi" w:cstheme="majorBidi"/>
          <w:szCs w:val="24"/>
          <w:lang w:val="es-ES_tradnl"/>
        </w:rPr>
        <w:sym w:font="Symbol" w:char="F0B0"/>
      </w:r>
      <w:r w:rsidRPr="00B5788B">
        <w:rPr>
          <w:szCs w:val="24"/>
          <w:lang w:val="es-ES_tradnl"/>
        </w:rPr>
        <w:t xml:space="preserve"> E, 16</w:t>
      </w:r>
      <w:r w:rsidR="00B70246">
        <w:rPr>
          <w:szCs w:val="24"/>
          <w:lang w:val="es-ES_tradnl"/>
        </w:rPr>
        <w:t>,</w:t>
      </w:r>
      <w:r w:rsidRPr="00B5788B">
        <w:rPr>
          <w:szCs w:val="24"/>
          <w:lang w:val="es-ES_tradnl"/>
        </w:rPr>
        <w:t>4</w:t>
      </w:r>
      <w:r w:rsidRPr="00B5788B">
        <w:rPr>
          <w:rFonts w:asciiTheme="majorBidi" w:hAnsiTheme="majorBidi" w:cstheme="majorBidi"/>
          <w:szCs w:val="24"/>
          <w:lang w:val="es-ES_tradnl"/>
        </w:rPr>
        <w:sym w:font="Symbol" w:char="F0B0"/>
      </w:r>
      <w:r w:rsidRPr="00B5788B">
        <w:rPr>
          <w:szCs w:val="24"/>
          <w:lang w:val="es-ES_tradnl"/>
        </w:rPr>
        <w:t xml:space="preserve"> E, 16</w:t>
      </w:r>
      <w:r w:rsidR="00B70246">
        <w:rPr>
          <w:szCs w:val="24"/>
          <w:lang w:val="es-ES_tradnl"/>
        </w:rPr>
        <w:t>,</w:t>
      </w:r>
      <w:r w:rsidRPr="00B5788B">
        <w:rPr>
          <w:szCs w:val="24"/>
          <w:lang w:val="es-ES_tradnl"/>
        </w:rPr>
        <w:t>8</w:t>
      </w:r>
      <w:r w:rsidRPr="00B5788B">
        <w:rPr>
          <w:rFonts w:asciiTheme="majorBidi" w:hAnsiTheme="majorBidi" w:cstheme="majorBidi"/>
          <w:szCs w:val="24"/>
          <w:lang w:val="es-ES_tradnl"/>
        </w:rPr>
        <w:sym w:font="Symbol" w:char="F0B0"/>
      </w:r>
      <w:r w:rsidRPr="00B5788B">
        <w:rPr>
          <w:szCs w:val="24"/>
          <w:lang w:val="es-ES_tradnl"/>
        </w:rPr>
        <w:t xml:space="preserve"> E, 21</w:t>
      </w:r>
      <w:r w:rsidR="00B70246">
        <w:rPr>
          <w:szCs w:val="24"/>
          <w:lang w:val="es-ES_tradnl"/>
        </w:rPr>
        <w:t>,</w:t>
      </w:r>
      <w:r w:rsidRPr="00B5788B">
        <w:rPr>
          <w:szCs w:val="24"/>
          <w:lang w:val="es-ES_tradnl"/>
        </w:rPr>
        <w:t>5</w:t>
      </w:r>
      <w:r w:rsidRPr="00B5788B">
        <w:rPr>
          <w:rFonts w:asciiTheme="majorBidi" w:hAnsiTheme="majorBidi" w:cstheme="majorBidi"/>
          <w:szCs w:val="24"/>
          <w:lang w:val="es-ES_tradnl"/>
        </w:rPr>
        <w:sym w:font="Symbol" w:char="F0B0"/>
      </w:r>
      <w:r w:rsidRPr="00B5788B">
        <w:rPr>
          <w:szCs w:val="24"/>
          <w:lang w:val="es-ES_tradnl"/>
        </w:rPr>
        <w:t xml:space="preserve"> E, 47</w:t>
      </w:r>
      <w:r w:rsidRPr="00B5788B">
        <w:rPr>
          <w:rFonts w:asciiTheme="majorBidi" w:hAnsiTheme="majorBidi" w:cstheme="majorBidi"/>
          <w:szCs w:val="24"/>
          <w:lang w:val="es-ES_tradnl"/>
        </w:rPr>
        <w:sym w:font="Symbol" w:char="F0B0"/>
      </w:r>
      <w:r w:rsidRPr="00B5788B">
        <w:rPr>
          <w:szCs w:val="24"/>
          <w:lang w:val="es-ES_tradnl"/>
        </w:rPr>
        <w:t xml:space="preserve"> E, 59</w:t>
      </w:r>
      <w:r w:rsidRPr="00B5788B">
        <w:rPr>
          <w:rFonts w:asciiTheme="majorBidi" w:hAnsiTheme="majorBidi" w:cstheme="majorBidi"/>
          <w:szCs w:val="24"/>
          <w:lang w:val="es-ES_tradnl"/>
        </w:rPr>
        <w:sym w:font="Symbol" w:char="F0B0"/>
      </w:r>
      <w:r w:rsidRPr="00B5788B">
        <w:rPr>
          <w:szCs w:val="24"/>
          <w:lang w:val="es-ES_tradnl"/>
        </w:rPr>
        <w:t xml:space="preserve"> E, 77</w:t>
      </w:r>
      <w:r w:rsidRPr="00B5788B">
        <w:rPr>
          <w:rFonts w:asciiTheme="majorBidi" w:hAnsiTheme="majorBidi" w:cstheme="majorBidi"/>
          <w:szCs w:val="24"/>
          <w:lang w:val="es-ES_tradnl"/>
        </w:rPr>
        <w:sym w:font="Symbol" w:char="F0B0"/>
      </w:r>
      <w:r w:rsidRPr="00B5788B">
        <w:rPr>
          <w:szCs w:val="24"/>
          <w:lang w:val="es-ES_tradnl"/>
        </w:rPr>
        <w:t xml:space="preserve"> E, 80</w:t>
      </w:r>
      <w:r w:rsidRPr="00B5788B">
        <w:rPr>
          <w:rFonts w:asciiTheme="majorBidi" w:hAnsiTheme="majorBidi" w:cstheme="majorBidi"/>
          <w:szCs w:val="24"/>
          <w:lang w:val="es-ES_tradnl"/>
        </w:rPr>
        <w:sym w:font="Symbol" w:char="F0B0"/>
      </w:r>
      <w:r w:rsidRPr="00B5788B">
        <w:rPr>
          <w:szCs w:val="24"/>
          <w:lang w:val="es-ES_tradnl"/>
        </w:rPr>
        <w:t xml:space="preserve"> E, 85</w:t>
      </w:r>
      <w:r w:rsidRPr="00B5788B">
        <w:rPr>
          <w:rFonts w:asciiTheme="majorBidi" w:hAnsiTheme="majorBidi" w:cstheme="majorBidi"/>
          <w:szCs w:val="24"/>
          <w:lang w:val="es-ES_tradnl"/>
        </w:rPr>
        <w:sym w:font="Symbol" w:char="F0B0"/>
      </w:r>
      <w:r w:rsidRPr="00B5788B">
        <w:rPr>
          <w:szCs w:val="24"/>
          <w:lang w:val="es-ES_tradnl"/>
        </w:rPr>
        <w:t xml:space="preserve"> E, 8</w:t>
      </w:r>
      <w:r w:rsidRPr="00B5788B">
        <w:rPr>
          <w:szCs w:val="24"/>
          <w:lang w:val="es-ES_tradnl" w:eastAsia="ja-JP"/>
        </w:rPr>
        <w:t>9</w:t>
      </w:r>
      <w:r w:rsidRPr="00B5788B">
        <w:rPr>
          <w:rFonts w:asciiTheme="majorBidi" w:hAnsiTheme="majorBidi" w:cstheme="majorBidi"/>
          <w:szCs w:val="24"/>
          <w:lang w:val="es-ES_tradnl"/>
        </w:rPr>
        <w:sym w:font="Symbol" w:char="F0B0"/>
      </w:r>
      <w:r w:rsidRPr="00B5788B">
        <w:rPr>
          <w:szCs w:val="24"/>
          <w:lang w:val="es-ES_tradnl"/>
        </w:rPr>
        <w:t xml:space="preserve"> E,</w:t>
      </w:r>
      <w:r w:rsidRPr="00B5788B">
        <w:rPr>
          <w:szCs w:val="24"/>
          <w:lang w:val="es-ES_tradnl" w:eastAsia="ja-JP"/>
        </w:rPr>
        <w:t xml:space="preserve"> </w:t>
      </w:r>
      <w:r w:rsidRPr="00B5788B">
        <w:rPr>
          <w:szCs w:val="24"/>
          <w:lang w:val="es-ES_tradnl"/>
        </w:rPr>
        <w:t>90</w:t>
      </w:r>
      <w:r w:rsidR="00B70246">
        <w:rPr>
          <w:szCs w:val="24"/>
          <w:lang w:val="es-ES_tradnl"/>
        </w:rPr>
        <w:t>,</w:t>
      </w:r>
      <w:r w:rsidRPr="00B5788B">
        <w:rPr>
          <w:szCs w:val="24"/>
          <w:lang w:val="es-ES_tradnl"/>
        </w:rPr>
        <w:t>75</w:t>
      </w:r>
      <w:r w:rsidRPr="00B5788B">
        <w:rPr>
          <w:rFonts w:asciiTheme="majorBidi" w:hAnsiTheme="majorBidi" w:cstheme="majorBidi"/>
          <w:szCs w:val="24"/>
          <w:lang w:val="es-ES_tradnl"/>
        </w:rPr>
        <w:sym w:font="Symbol" w:char="F0B0"/>
      </w:r>
      <w:r w:rsidRPr="00B5788B">
        <w:rPr>
          <w:szCs w:val="24"/>
          <w:lang w:val="es-ES_tradnl"/>
        </w:rPr>
        <w:t xml:space="preserve"> E, 95</w:t>
      </w:r>
      <w:r w:rsidRPr="00B5788B">
        <w:rPr>
          <w:rFonts w:asciiTheme="majorBidi" w:hAnsiTheme="majorBidi" w:cstheme="majorBidi"/>
          <w:szCs w:val="24"/>
          <w:lang w:val="es-ES_tradnl"/>
        </w:rPr>
        <w:sym w:font="Symbol" w:char="F0B0"/>
      </w:r>
      <w:r w:rsidRPr="00B5788B">
        <w:rPr>
          <w:szCs w:val="24"/>
          <w:lang w:val="es-ES_tradnl"/>
        </w:rPr>
        <w:t> E, 113</w:t>
      </w:r>
      <w:r w:rsidRPr="00B5788B">
        <w:rPr>
          <w:rFonts w:asciiTheme="majorBidi" w:hAnsiTheme="majorBidi" w:cstheme="majorBidi"/>
          <w:szCs w:val="24"/>
          <w:lang w:val="es-ES_tradnl"/>
        </w:rPr>
        <w:sym w:font="Symbol" w:char="F0B0"/>
      </w:r>
      <w:r w:rsidRPr="00B5788B">
        <w:rPr>
          <w:szCs w:val="24"/>
          <w:lang w:val="es-ES_tradnl"/>
        </w:rPr>
        <w:t xml:space="preserve"> E, 121</w:t>
      </w:r>
      <w:r w:rsidRPr="00B5788B">
        <w:rPr>
          <w:rFonts w:asciiTheme="majorBidi" w:hAnsiTheme="majorBidi" w:cstheme="majorBidi"/>
          <w:szCs w:val="24"/>
          <w:lang w:val="es-ES_tradnl"/>
        </w:rPr>
        <w:sym w:font="Symbol" w:char="F0B0"/>
      </w:r>
      <w:r w:rsidRPr="00B5788B">
        <w:rPr>
          <w:szCs w:val="24"/>
          <w:lang w:val="es-ES_tradnl"/>
        </w:rPr>
        <w:t xml:space="preserve"> E, 1</w:t>
      </w:r>
      <w:r w:rsidRPr="00B5788B">
        <w:rPr>
          <w:szCs w:val="24"/>
          <w:lang w:val="es-ES_tradnl" w:eastAsia="ja-JP"/>
        </w:rPr>
        <w:t>33</w:t>
      </w:r>
      <w:r w:rsidRPr="00B5788B">
        <w:rPr>
          <w:rFonts w:asciiTheme="majorBidi" w:hAnsiTheme="majorBidi" w:cstheme="majorBidi"/>
          <w:szCs w:val="24"/>
          <w:lang w:val="es-ES_tradnl"/>
        </w:rPr>
        <w:sym w:font="Symbol" w:char="F0B0"/>
      </w:r>
      <w:r w:rsidRPr="00B5788B">
        <w:rPr>
          <w:szCs w:val="24"/>
          <w:lang w:val="es-ES_tradnl"/>
        </w:rPr>
        <w:t xml:space="preserve"> E,</w:t>
      </w:r>
      <w:r w:rsidRPr="00B5788B">
        <w:rPr>
          <w:szCs w:val="24"/>
          <w:lang w:val="es-ES_tradnl" w:eastAsia="ja-JP"/>
        </w:rPr>
        <w:t xml:space="preserve"> </w:t>
      </w:r>
      <w:r w:rsidRPr="00B5788B">
        <w:rPr>
          <w:szCs w:val="24"/>
          <w:lang w:val="es-ES_tradnl"/>
        </w:rPr>
        <w:t>160</w:t>
      </w:r>
      <w:r w:rsidRPr="00B5788B">
        <w:rPr>
          <w:rFonts w:asciiTheme="majorBidi" w:hAnsiTheme="majorBidi" w:cstheme="majorBidi"/>
          <w:szCs w:val="24"/>
          <w:lang w:val="es-ES_tradnl"/>
        </w:rPr>
        <w:sym w:font="Symbol" w:char="F0B0"/>
      </w:r>
      <w:r w:rsidRPr="00B5788B">
        <w:rPr>
          <w:szCs w:val="24"/>
          <w:lang w:val="es-ES_tradnl"/>
        </w:rPr>
        <w:t xml:space="preserve"> E, </w:t>
      </w:r>
      <w:r>
        <w:rPr>
          <w:szCs w:val="24"/>
          <w:lang w:val="es-ES_tradnl"/>
        </w:rPr>
        <w:t xml:space="preserve">167º E, </w:t>
      </w:r>
      <w:r w:rsidRPr="00B5788B">
        <w:rPr>
          <w:szCs w:val="24"/>
          <w:lang w:val="es-ES_tradnl"/>
        </w:rPr>
        <w:t>171</w:t>
      </w:r>
      <w:r w:rsidRPr="00B5788B">
        <w:rPr>
          <w:rFonts w:asciiTheme="majorBidi" w:hAnsiTheme="majorBidi" w:cstheme="majorBidi"/>
          <w:szCs w:val="24"/>
          <w:lang w:val="es-ES_tradnl"/>
        </w:rPr>
        <w:sym w:font="Symbol" w:char="F0B0"/>
      </w:r>
      <w:r w:rsidRPr="00B5788B">
        <w:rPr>
          <w:szCs w:val="24"/>
          <w:lang w:val="es-ES_tradnl"/>
        </w:rPr>
        <w:t xml:space="preserve"> E, 176</w:t>
      </w:r>
      <w:r w:rsidR="00B70246">
        <w:rPr>
          <w:szCs w:val="24"/>
          <w:lang w:val="es-ES_tradnl"/>
        </w:rPr>
        <w:t>,</w:t>
      </w:r>
      <w:r w:rsidRPr="00B5788B">
        <w:rPr>
          <w:szCs w:val="24"/>
          <w:lang w:val="es-ES_tradnl"/>
        </w:rPr>
        <w:t>8</w:t>
      </w:r>
      <w:r w:rsidRPr="00B5788B">
        <w:rPr>
          <w:rFonts w:asciiTheme="majorBidi" w:hAnsiTheme="majorBidi" w:cstheme="majorBidi"/>
          <w:szCs w:val="24"/>
          <w:lang w:val="es-ES_tradnl"/>
        </w:rPr>
        <w:sym w:font="Symbol" w:char="F0B0"/>
      </w:r>
      <w:r w:rsidRPr="00B5788B">
        <w:rPr>
          <w:szCs w:val="24"/>
          <w:lang w:val="es-ES_tradnl"/>
        </w:rPr>
        <w:t xml:space="preserve"> E, 177</w:t>
      </w:r>
      <w:r w:rsidR="00B70246">
        <w:rPr>
          <w:szCs w:val="24"/>
          <w:lang w:val="es-ES_tradnl"/>
        </w:rPr>
        <w:t>,</w:t>
      </w:r>
      <w:r w:rsidRPr="00B5788B">
        <w:rPr>
          <w:szCs w:val="24"/>
          <w:lang w:val="es-ES_tradnl"/>
        </w:rPr>
        <w:t>5</w:t>
      </w:r>
      <w:r w:rsidRPr="00B5788B">
        <w:rPr>
          <w:rFonts w:asciiTheme="majorBidi" w:hAnsiTheme="majorBidi" w:cstheme="majorBidi"/>
          <w:szCs w:val="24"/>
          <w:lang w:val="es-ES_tradnl"/>
        </w:rPr>
        <w:sym w:font="Symbol" w:char="F0B0"/>
      </w:r>
      <w:r w:rsidR="00B70246">
        <w:rPr>
          <w:szCs w:val="24"/>
          <w:lang w:val="es-ES_tradnl"/>
        </w:rPr>
        <w:t xml:space="preserve"> E,</w:t>
      </w:r>
    </w:p>
    <w:p w:rsidR="00541177" w:rsidRPr="00327EFA" w:rsidRDefault="00541177" w:rsidP="00541177">
      <w:pPr>
        <w:pStyle w:val="enumlev1"/>
        <w:rPr>
          <w:szCs w:val="24"/>
          <w:lang w:val="es-ES_tradnl" w:eastAsia="ja-JP"/>
        </w:rPr>
      </w:pPr>
      <w:r w:rsidRPr="00B5788B">
        <w:rPr>
          <w:szCs w:val="24"/>
          <w:lang w:val="es-ES_tradnl" w:eastAsia="ja-JP"/>
        </w:rPr>
        <w:tab/>
      </w:r>
      <w:r w:rsidRPr="00327EFA">
        <w:rPr>
          <w:szCs w:val="24"/>
          <w:lang w:val="es-ES_tradnl"/>
        </w:rPr>
        <w:t>1</w:t>
      </w:r>
      <w:r w:rsidRPr="00327EFA">
        <w:rPr>
          <w:szCs w:val="24"/>
          <w:lang w:val="es-ES_tradnl" w:eastAsia="ja-JP"/>
        </w:rPr>
        <w:t>2</w:t>
      </w:r>
      <w:r w:rsidRPr="00B5788B">
        <w:rPr>
          <w:rFonts w:asciiTheme="majorBidi" w:hAnsiTheme="majorBidi" w:cstheme="majorBidi"/>
          <w:szCs w:val="24"/>
          <w:lang w:val="es-ES_tradnl"/>
        </w:rPr>
        <w:sym w:font="Symbol" w:char="F0B0"/>
      </w:r>
      <w:r w:rsidRPr="00327EFA">
        <w:rPr>
          <w:szCs w:val="24"/>
          <w:lang w:val="es-ES_tradnl"/>
        </w:rPr>
        <w:t xml:space="preserve"> W,</w:t>
      </w:r>
      <w:r w:rsidRPr="00327EFA">
        <w:rPr>
          <w:szCs w:val="24"/>
          <w:lang w:val="es-ES_tradnl" w:eastAsia="ja-JP"/>
        </w:rPr>
        <w:t xml:space="preserve"> </w:t>
      </w:r>
      <w:r w:rsidRPr="00327EFA">
        <w:rPr>
          <w:szCs w:val="24"/>
          <w:lang w:val="es-ES_tradnl"/>
        </w:rPr>
        <w:t>16</w:t>
      </w:r>
      <w:r w:rsidRPr="00B5788B">
        <w:rPr>
          <w:rFonts w:asciiTheme="majorBidi" w:hAnsiTheme="majorBidi" w:cstheme="majorBidi"/>
          <w:szCs w:val="24"/>
          <w:lang w:val="es-ES_tradnl"/>
        </w:rPr>
        <w:sym w:font="Symbol" w:char="F0B0"/>
      </w:r>
      <w:r w:rsidRPr="00327EFA">
        <w:rPr>
          <w:szCs w:val="24"/>
          <w:lang w:val="es-ES_tradnl"/>
        </w:rPr>
        <w:t xml:space="preserve"> W, 32</w:t>
      </w:r>
      <w:r w:rsidRPr="00B5788B">
        <w:rPr>
          <w:rFonts w:asciiTheme="majorBidi" w:hAnsiTheme="majorBidi" w:cstheme="majorBidi"/>
          <w:szCs w:val="24"/>
          <w:lang w:val="es-ES_tradnl"/>
        </w:rPr>
        <w:sym w:font="Symbol" w:char="F0B0"/>
      </w:r>
      <w:r w:rsidRPr="00327EFA">
        <w:rPr>
          <w:szCs w:val="24"/>
          <w:lang w:val="es-ES_tradnl"/>
        </w:rPr>
        <w:t xml:space="preserve"> W, 41</w:t>
      </w:r>
      <w:r w:rsidRPr="00B5788B">
        <w:rPr>
          <w:rFonts w:asciiTheme="majorBidi" w:hAnsiTheme="majorBidi" w:cstheme="majorBidi"/>
          <w:szCs w:val="24"/>
          <w:lang w:val="es-ES_tradnl"/>
        </w:rPr>
        <w:sym w:font="Symbol" w:char="F0B0"/>
      </w:r>
      <w:r w:rsidRPr="00327EFA">
        <w:rPr>
          <w:szCs w:val="24"/>
          <w:lang w:val="es-ES_tradnl"/>
        </w:rPr>
        <w:t xml:space="preserve"> W, 44</w:t>
      </w:r>
      <w:r w:rsidRPr="00B5788B">
        <w:rPr>
          <w:rFonts w:asciiTheme="majorBidi" w:hAnsiTheme="majorBidi" w:cstheme="majorBidi"/>
          <w:szCs w:val="24"/>
          <w:lang w:val="es-ES_tradnl"/>
        </w:rPr>
        <w:sym w:font="Symbol" w:char="F0B0"/>
      </w:r>
      <w:r w:rsidRPr="00327EFA">
        <w:rPr>
          <w:szCs w:val="24"/>
          <w:lang w:val="es-ES_tradnl"/>
        </w:rPr>
        <w:t xml:space="preserve"> W, 46</w:t>
      </w:r>
      <w:r w:rsidRPr="00B5788B">
        <w:rPr>
          <w:rFonts w:asciiTheme="majorBidi" w:hAnsiTheme="majorBidi" w:cstheme="majorBidi"/>
          <w:szCs w:val="24"/>
          <w:lang w:val="es-ES_tradnl"/>
        </w:rPr>
        <w:sym w:font="Symbol" w:char="F0B0"/>
      </w:r>
      <w:r w:rsidRPr="00327EFA">
        <w:rPr>
          <w:szCs w:val="24"/>
          <w:lang w:val="es-ES_tradnl"/>
        </w:rPr>
        <w:t xml:space="preserve"> W, 49</w:t>
      </w:r>
      <w:r w:rsidRPr="00B5788B">
        <w:rPr>
          <w:rFonts w:asciiTheme="majorBidi" w:hAnsiTheme="majorBidi" w:cstheme="majorBidi"/>
          <w:szCs w:val="24"/>
          <w:lang w:val="es-ES_tradnl"/>
        </w:rPr>
        <w:sym w:font="Symbol" w:char="F0B0"/>
      </w:r>
      <w:r w:rsidRPr="00327EFA">
        <w:rPr>
          <w:szCs w:val="24"/>
          <w:lang w:val="es-ES_tradnl"/>
        </w:rPr>
        <w:t xml:space="preserve"> W, 62</w:t>
      </w:r>
      <w:r w:rsidRPr="00B5788B">
        <w:rPr>
          <w:rFonts w:asciiTheme="majorBidi" w:hAnsiTheme="majorBidi" w:cstheme="majorBidi"/>
          <w:szCs w:val="24"/>
          <w:lang w:val="es-ES_tradnl"/>
        </w:rPr>
        <w:sym w:font="Symbol" w:char="F0B0"/>
      </w:r>
      <w:r w:rsidRPr="00327EFA">
        <w:rPr>
          <w:szCs w:val="24"/>
          <w:lang w:val="es-ES_tradnl"/>
        </w:rPr>
        <w:t xml:space="preserve"> W, 139</w:t>
      </w:r>
      <w:r w:rsidRPr="00B5788B">
        <w:rPr>
          <w:rFonts w:asciiTheme="majorBidi" w:hAnsiTheme="majorBidi" w:cstheme="majorBidi"/>
          <w:szCs w:val="24"/>
          <w:lang w:val="es-ES_tradnl"/>
        </w:rPr>
        <w:sym w:font="Symbol" w:char="F0B0"/>
      </w:r>
      <w:r w:rsidRPr="00327EFA">
        <w:rPr>
          <w:szCs w:val="24"/>
          <w:lang w:val="es-ES_tradnl"/>
        </w:rPr>
        <w:t xml:space="preserve"> W, 160</w:t>
      </w:r>
      <w:r w:rsidRPr="00B5788B">
        <w:rPr>
          <w:rFonts w:asciiTheme="majorBidi" w:hAnsiTheme="majorBidi" w:cstheme="majorBidi"/>
          <w:szCs w:val="24"/>
          <w:lang w:val="es-ES_tradnl"/>
        </w:rPr>
        <w:sym w:font="Symbol" w:char="F0B0"/>
      </w:r>
      <w:r w:rsidRPr="00327EFA">
        <w:rPr>
          <w:szCs w:val="24"/>
          <w:lang w:val="es-ES_tradnl"/>
        </w:rPr>
        <w:t xml:space="preserve"> W, 164,2 W, 167,5 W, 170</w:t>
      </w:r>
      <w:r w:rsidRPr="00B5788B">
        <w:rPr>
          <w:rFonts w:asciiTheme="majorBidi" w:hAnsiTheme="majorBidi" w:cstheme="majorBidi"/>
          <w:szCs w:val="24"/>
          <w:lang w:val="es-ES_tradnl"/>
        </w:rPr>
        <w:sym w:font="Symbol" w:char="F0B0"/>
      </w:r>
      <w:r w:rsidRPr="00327EFA">
        <w:rPr>
          <w:szCs w:val="24"/>
          <w:lang w:val="es-ES_tradnl"/>
        </w:rPr>
        <w:t xml:space="preserve"> W, 171</w:t>
      </w:r>
      <w:r w:rsidRPr="00B5788B">
        <w:rPr>
          <w:rFonts w:asciiTheme="majorBidi" w:hAnsiTheme="majorBidi" w:cstheme="majorBidi"/>
          <w:szCs w:val="24"/>
          <w:lang w:val="es-ES_tradnl"/>
        </w:rPr>
        <w:sym w:font="Symbol" w:char="F0B0"/>
      </w:r>
      <w:r w:rsidRPr="00327EFA">
        <w:rPr>
          <w:szCs w:val="24"/>
          <w:lang w:val="es-ES_tradnl"/>
        </w:rPr>
        <w:t> W, 174</w:t>
      </w:r>
      <w:r w:rsidRPr="00B5788B">
        <w:rPr>
          <w:rFonts w:asciiTheme="majorBidi" w:hAnsiTheme="majorBidi" w:cstheme="majorBidi"/>
          <w:szCs w:val="24"/>
          <w:lang w:val="es-ES_tradnl"/>
        </w:rPr>
        <w:sym w:font="Symbol" w:char="F0B0"/>
      </w:r>
      <w:r w:rsidRPr="00327EFA">
        <w:rPr>
          <w:szCs w:val="24"/>
          <w:lang w:val="es-ES_tradnl"/>
        </w:rPr>
        <w:t xml:space="preserve"> W.</w:t>
      </w:r>
    </w:p>
    <w:p w:rsidR="00541177" w:rsidRPr="00B5788B" w:rsidRDefault="00541177" w:rsidP="00541177">
      <w:pPr>
        <w:rPr>
          <w:szCs w:val="24"/>
          <w:lang w:val="es-ES_tradnl" w:eastAsia="ja-JP"/>
        </w:rPr>
      </w:pPr>
      <w:r w:rsidRPr="00B5788B">
        <w:rPr>
          <w:lang w:val="es-ES_tradnl" w:eastAsia="ja-JP"/>
        </w:rPr>
        <w:t xml:space="preserve">Cuando se revise la Recomendación </w:t>
      </w:r>
      <w:r>
        <w:rPr>
          <w:lang w:val="es-ES_tradnl" w:eastAsia="ja-JP"/>
        </w:rPr>
        <w:t>UIT-R </w:t>
      </w:r>
      <w:r w:rsidRPr="00B5788B">
        <w:rPr>
          <w:lang w:val="es-ES_tradnl" w:eastAsia="ja-JP"/>
        </w:rPr>
        <w:t xml:space="preserve">SA.1276 para añadir nuevas posiciones orbitales de DRS, la protección de </w:t>
      </w:r>
      <w:r>
        <w:rPr>
          <w:lang w:val="es-ES_tradnl" w:eastAsia="ja-JP"/>
        </w:rPr>
        <w:t>las estaciones espaciales en estos</w:t>
      </w:r>
      <w:r w:rsidRPr="00B5788B">
        <w:rPr>
          <w:lang w:val="es-ES_tradnl" w:eastAsia="ja-JP"/>
        </w:rPr>
        <w:t xml:space="preserve"> nuevos intervalos orbitales revisados en esta Recomendación se aplica únicamente a las estaciones del SF instalados tras la fecha de entrada en vigor de la Recomendación </w:t>
      </w:r>
      <w:r>
        <w:rPr>
          <w:lang w:val="es-ES_tradnl" w:eastAsia="ja-JP"/>
        </w:rPr>
        <w:t>UIT-R </w:t>
      </w:r>
      <w:r w:rsidRPr="00B5788B">
        <w:rPr>
          <w:lang w:val="es-ES_tradnl" w:eastAsia="ja-JP"/>
        </w:rPr>
        <w:t>SA.1276 revisada.</w:t>
      </w:r>
    </w:p>
    <w:p w:rsidR="00541177" w:rsidRPr="00B5788B" w:rsidRDefault="00541177" w:rsidP="00541177">
      <w:pPr>
        <w:rPr>
          <w:lang w:val="es-ES_tradnl"/>
        </w:rPr>
      </w:pPr>
      <w:r w:rsidRPr="00B5788B">
        <w:rPr>
          <w:lang w:val="es-ES_tradnl"/>
        </w:rPr>
        <w:t xml:space="preserve">NOTA 2 – La interferencia potencial causada a DRS por sistemas inalámbricos punto a punto del servicio fijo, que exceda los límites de densidad de </w:t>
      </w:r>
      <w:proofErr w:type="spellStart"/>
      <w:r w:rsidRPr="00B5788B">
        <w:rPr>
          <w:lang w:val="es-ES_tradnl"/>
        </w:rPr>
        <w:t>p.i.r.e</w:t>
      </w:r>
      <w:proofErr w:type="spellEnd"/>
      <w:r w:rsidRPr="00B5788B">
        <w:rPr>
          <w:lang w:val="es-ES_tradnl"/>
        </w:rPr>
        <w:t xml:space="preserve">. indicados en </w:t>
      </w:r>
      <w:proofErr w:type="spellStart"/>
      <w:r w:rsidRPr="00B5788B">
        <w:rPr>
          <w:lang w:val="es-ES_tradnl"/>
        </w:rPr>
        <w:t>el</w:t>
      </w:r>
      <w:proofErr w:type="spellEnd"/>
      <w:r w:rsidRPr="00B5788B">
        <w:rPr>
          <w:lang w:val="es-ES_tradnl"/>
        </w:rPr>
        <w:t xml:space="preserve"> </w:t>
      </w:r>
      <w:r w:rsidRPr="00B5788B">
        <w:rPr>
          <w:i/>
          <w:lang w:val="es-ES_tradnl"/>
        </w:rPr>
        <w:t>recomienda</w:t>
      </w:r>
      <w:r w:rsidRPr="00B5788B">
        <w:rPr>
          <w:lang w:val="es-ES_tradnl"/>
        </w:rPr>
        <w:t> 2.1, podrá reducirse evitando utilizar las frecuencias centrales de esos DRS, siempre que sea posible. Se ha de estudiar más detenidamente esta técnica de reducción.</w:t>
      </w:r>
    </w:p>
    <w:p w:rsidR="00541177" w:rsidRPr="00B5788B" w:rsidRDefault="00541177" w:rsidP="00541177">
      <w:pPr>
        <w:rPr>
          <w:lang w:val="es-ES_tradnl"/>
        </w:rPr>
      </w:pPr>
      <w:r w:rsidRPr="00B5788B">
        <w:rPr>
          <w:lang w:val="es-ES_tradnl"/>
        </w:rPr>
        <w:t xml:space="preserve">NOTA 3 – En la Recomendación </w:t>
      </w:r>
      <w:r>
        <w:rPr>
          <w:lang w:val="es-ES_tradnl"/>
        </w:rPr>
        <w:t>UIT-R </w:t>
      </w:r>
      <w:r w:rsidRPr="00B5788B">
        <w:rPr>
          <w:lang w:val="es-ES_tradnl"/>
        </w:rPr>
        <w:t>F.1404 se propone una estimación de la atenuación atmosférica a partir de información detallada sobre parámetros meteorológicos locales para la banda 25,5</w:t>
      </w:r>
      <w:r w:rsidRPr="00B5788B">
        <w:rPr>
          <w:lang w:val="es-ES_tradnl"/>
        </w:rPr>
        <w:noBreakHyphen/>
        <w:t xml:space="preserve">27,5 GHz. Cuando no se disponga de esos parámetros se propone, a título provisional, un método sencillo basado en modelos climatológicos simplificados que deberá estudiarse más detenidamente. Se ruega a las administraciones que hayan obtenido parámetros meteorológicos locales para efectuar estimaciones de la atenuación debida a los gases que pongan esos datos a la disposición del </w:t>
      </w:r>
      <w:r>
        <w:rPr>
          <w:lang w:val="es-ES_tradnl"/>
        </w:rPr>
        <w:t>UIT-R </w:t>
      </w:r>
      <w:r w:rsidRPr="00B5788B">
        <w:rPr>
          <w:lang w:val="es-ES_tradnl"/>
        </w:rPr>
        <w:t>(en particular, de las Comisiones de Estudio 3 y 5 de Radiocomunicaciones).</w:t>
      </w:r>
    </w:p>
    <w:p w:rsidR="00541177" w:rsidRPr="00B5788B" w:rsidRDefault="00541177" w:rsidP="00541177">
      <w:pPr>
        <w:rPr>
          <w:lang w:val="es-ES_tradnl"/>
        </w:rPr>
      </w:pPr>
      <w:r w:rsidRPr="00B5788B">
        <w:rPr>
          <w:lang w:val="es-ES_tradnl"/>
        </w:rPr>
        <w:t xml:space="preserve">NOTA 4 – La Recomendación </w:t>
      </w:r>
      <w:r>
        <w:rPr>
          <w:lang w:val="es-ES_tradnl"/>
        </w:rPr>
        <w:t>UIT-R </w:t>
      </w:r>
      <w:r w:rsidRPr="00B5788B">
        <w:rPr>
          <w:lang w:val="es-ES_tradnl"/>
        </w:rPr>
        <w:t>SF.765 se formuló originalmente para indicar separaciones precisas de hasta 2</w:t>
      </w:r>
      <w:r>
        <w:rPr>
          <w:lang w:val="es-ES_tradnl"/>
        </w:rPr>
        <w:t>°</w:t>
      </w:r>
      <w:r w:rsidRPr="00B5788B">
        <w:rPr>
          <w:lang w:val="es-ES_tradnl"/>
        </w:rPr>
        <w:t>. No obstante, cabe señalar que el algoritmo utilizado en esta Recomendación también es válido para valores de hasta</w:t>
      </w:r>
      <w:r>
        <w:rPr>
          <w:lang w:val="es-ES_tradnl"/>
        </w:rPr>
        <w:t xml:space="preserve"> </w:t>
      </w:r>
      <w:r w:rsidRPr="00B5788B">
        <w:rPr>
          <w:lang w:val="es-ES_tradnl"/>
        </w:rPr>
        <w:t>10</w:t>
      </w:r>
      <w:r>
        <w:rPr>
          <w:lang w:val="es-ES_tradnl"/>
        </w:rPr>
        <w:t>°</w:t>
      </w:r>
      <w:r w:rsidRPr="00B5788B">
        <w:rPr>
          <w:lang w:val="es-ES_tradnl"/>
        </w:rPr>
        <w:t xml:space="preserve"> con </w:t>
      </w:r>
      <w:r w:rsidRPr="00B5788B">
        <w:rPr>
          <w:i/>
          <w:lang w:val="es-ES_tradnl"/>
        </w:rPr>
        <w:t>B</w:t>
      </w:r>
      <w:r w:rsidRPr="00B5788B">
        <w:rPr>
          <w:lang w:val="es-ES_tradnl"/>
        </w:rPr>
        <w:t> </w:t>
      </w:r>
      <w:r w:rsidRPr="00295019">
        <w:rPr>
          <w:lang w:val="es-ES_tradnl"/>
        </w:rPr>
        <w:t>=</w:t>
      </w:r>
      <w:r w:rsidRPr="00B5788B">
        <w:rPr>
          <w:lang w:val="es-ES_tradnl"/>
        </w:rPr>
        <w:t> 10</w:t>
      </w:r>
      <w:r>
        <w:rPr>
          <w:lang w:val="es-ES_tradnl"/>
        </w:rPr>
        <w:t>°</w:t>
      </w:r>
      <w:r w:rsidRPr="00B5788B">
        <w:rPr>
          <w:lang w:val="es-ES_tradnl"/>
        </w:rPr>
        <w:t xml:space="preserve"> en el </w:t>
      </w:r>
      <w:r>
        <w:rPr>
          <w:lang w:val="es-ES_tradnl"/>
        </w:rPr>
        <w:t>§ </w:t>
      </w:r>
      <w:r w:rsidRPr="00B5788B">
        <w:rPr>
          <w:lang w:val="es-ES_tradnl"/>
        </w:rPr>
        <w:t>1 del Anexo</w:t>
      </w:r>
      <w:r>
        <w:rPr>
          <w:lang w:val="es-ES_tradnl"/>
        </w:rPr>
        <w:t> </w:t>
      </w:r>
      <w:r w:rsidRPr="00B5788B">
        <w:rPr>
          <w:lang w:val="es-ES_tradnl"/>
        </w:rPr>
        <w:t xml:space="preserve">2 a la Recomendación </w:t>
      </w:r>
      <w:r>
        <w:rPr>
          <w:lang w:val="es-ES_tradnl"/>
        </w:rPr>
        <w:t>UIT-R </w:t>
      </w:r>
      <w:r w:rsidRPr="00B5788B">
        <w:rPr>
          <w:lang w:val="es-ES_tradnl"/>
        </w:rPr>
        <w:t>SF.765.</w:t>
      </w:r>
    </w:p>
    <w:p w:rsidR="00541177" w:rsidRDefault="00541177" w:rsidP="00541177">
      <w:pPr>
        <w:rPr>
          <w:lang w:val="es-ES_tradnl"/>
        </w:rPr>
      </w:pPr>
    </w:p>
    <w:p w:rsidR="00541177" w:rsidRDefault="00541177" w:rsidP="00541177">
      <w:pPr>
        <w:rPr>
          <w:lang w:val="es-ES_tradnl"/>
        </w:rPr>
      </w:pPr>
    </w:p>
    <w:p w:rsidR="00541177" w:rsidRPr="00B5788B" w:rsidRDefault="00541177" w:rsidP="00E45EDB">
      <w:pPr>
        <w:pStyle w:val="AnnexNoTitle"/>
        <w:rPr>
          <w:lang w:val="es-ES_tradnl"/>
        </w:rPr>
      </w:pPr>
      <w:r w:rsidRPr="00B5788B">
        <w:rPr>
          <w:lang w:val="es-ES_tradnl"/>
        </w:rPr>
        <w:t>Anexo 1</w:t>
      </w:r>
      <w:r w:rsidRPr="00B5788B">
        <w:rPr>
          <w:lang w:val="es-ES_tradnl"/>
        </w:rPr>
        <w:br/>
      </w:r>
      <w:r w:rsidRPr="00B5788B">
        <w:rPr>
          <w:lang w:val="es-ES_tradnl"/>
        </w:rPr>
        <w:br/>
        <w:t xml:space="preserve">Densidad de </w:t>
      </w:r>
      <w:proofErr w:type="spellStart"/>
      <w:r w:rsidRPr="00B5788B">
        <w:rPr>
          <w:lang w:val="es-ES_tradnl"/>
        </w:rPr>
        <w:t>p.i.r.e</w:t>
      </w:r>
      <w:proofErr w:type="spellEnd"/>
      <w:r w:rsidRPr="00B5788B">
        <w:rPr>
          <w:lang w:val="es-ES_tradnl"/>
        </w:rPr>
        <w:t>. máxima de los transmisores de sistemas inalámbricos punto</w:t>
      </w:r>
      <w:r w:rsidRPr="00B5788B">
        <w:rPr>
          <w:lang w:val="es-ES_tradnl"/>
        </w:rPr>
        <w:br/>
        <w:t>a punto del servicio fijo que funcionan en la banda de 25,25-27,5 GHz</w:t>
      </w:r>
      <w:r w:rsidRPr="00B5788B">
        <w:rPr>
          <w:lang w:val="es-ES_tradnl"/>
        </w:rPr>
        <w:br/>
        <w:t>compartida con el servicio entre satélites</w:t>
      </w:r>
    </w:p>
    <w:p w:rsidR="00541177" w:rsidRPr="00B5788B" w:rsidRDefault="00541177" w:rsidP="00541177">
      <w:pPr>
        <w:pStyle w:val="Heading1"/>
        <w:rPr>
          <w:lang w:val="es-ES_tradnl"/>
        </w:rPr>
      </w:pPr>
      <w:bookmarkStart w:id="4" w:name="_Toc392920848"/>
      <w:r w:rsidRPr="00B5788B">
        <w:rPr>
          <w:lang w:val="es-ES_tradnl"/>
        </w:rPr>
        <w:t>1</w:t>
      </w:r>
      <w:r w:rsidRPr="00B5788B">
        <w:rPr>
          <w:lang w:val="es-ES_tradnl"/>
        </w:rPr>
        <w:tab/>
        <w:t>Introducción</w:t>
      </w:r>
      <w:bookmarkEnd w:id="4"/>
    </w:p>
    <w:p w:rsidR="00541177" w:rsidRPr="00B5788B" w:rsidRDefault="00541177" w:rsidP="00541177">
      <w:pPr>
        <w:rPr>
          <w:lang w:val="es-ES_tradnl"/>
        </w:rPr>
      </w:pPr>
      <w:r w:rsidRPr="00B5788B">
        <w:rPr>
          <w:lang w:val="es-ES_tradnl"/>
        </w:rPr>
        <w:t xml:space="preserve">En el presente Anexo se resumen varios análisis en los cuales se demuestra que se pueden cumplir los criterios de protección de la Recomendación </w:t>
      </w:r>
      <w:r>
        <w:rPr>
          <w:lang w:val="es-ES_tradnl"/>
        </w:rPr>
        <w:t>UIT-R </w:t>
      </w:r>
      <w:r w:rsidRPr="00B5788B">
        <w:rPr>
          <w:lang w:val="es-ES_tradnl"/>
        </w:rPr>
        <w:t>SA.1155 para los satélites de retransmisión de datos (DRS), salvo en caso del acoplamiento entre haces principales por las emisiones de estaciones inalámbricas punto a punto del servicio fijo.</w:t>
      </w:r>
    </w:p>
    <w:p w:rsidR="00541177" w:rsidRPr="00B5788B" w:rsidRDefault="00541177" w:rsidP="00541177">
      <w:pPr>
        <w:pStyle w:val="Heading1"/>
        <w:rPr>
          <w:lang w:val="es-ES_tradnl"/>
        </w:rPr>
      </w:pPr>
      <w:bookmarkStart w:id="5" w:name="_Toc392920874"/>
      <w:r w:rsidRPr="00B5788B">
        <w:rPr>
          <w:lang w:val="es-ES_tradnl"/>
        </w:rPr>
        <w:lastRenderedPageBreak/>
        <w:t>2</w:t>
      </w:r>
      <w:r w:rsidRPr="00B5788B">
        <w:rPr>
          <w:lang w:val="es-ES_tradnl"/>
        </w:rPr>
        <w:tab/>
        <w:t>Modelos de sistemas</w:t>
      </w:r>
      <w:bookmarkEnd w:id="5"/>
    </w:p>
    <w:p w:rsidR="00541177" w:rsidRPr="00B5788B" w:rsidRDefault="00541177" w:rsidP="00541177">
      <w:pPr>
        <w:pStyle w:val="Heading2"/>
        <w:rPr>
          <w:lang w:val="es-ES_tradnl"/>
        </w:rPr>
      </w:pPr>
      <w:bookmarkStart w:id="6" w:name="_Toc392920875"/>
      <w:r w:rsidRPr="00B5788B">
        <w:rPr>
          <w:lang w:val="es-ES_tradnl"/>
        </w:rPr>
        <w:t>2.1</w:t>
      </w:r>
      <w:r w:rsidRPr="00B5788B">
        <w:rPr>
          <w:lang w:val="es-ES_tradnl"/>
        </w:rPr>
        <w:tab/>
        <w:t>Instalación de estaciones punto a punto del servicio fijo en la banda de 25,25-27,5 GHz</w:t>
      </w:r>
      <w:bookmarkEnd w:id="6"/>
    </w:p>
    <w:p w:rsidR="00541177" w:rsidRPr="00B5788B" w:rsidRDefault="00541177" w:rsidP="00541177">
      <w:pPr>
        <w:keepNext/>
        <w:keepLines/>
        <w:rPr>
          <w:lang w:val="es-ES_tradnl"/>
        </w:rPr>
      </w:pPr>
      <w:r w:rsidRPr="00B5788B">
        <w:rPr>
          <w:lang w:val="es-ES_tradnl"/>
        </w:rPr>
        <w:t>Las siguientes hipótesis relativas a las características técnicas y operacionales de las estaciones de estaciones punto a punto del servicio fijo están extrapoladas a partir de sistemas de 23 GHz existentes:</w:t>
      </w:r>
    </w:p>
    <w:p w:rsidR="00541177" w:rsidRPr="00B5788B" w:rsidRDefault="00541177" w:rsidP="00541177">
      <w:pPr>
        <w:pStyle w:val="enumlev1"/>
        <w:rPr>
          <w:lang w:val="es-ES_tradnl"/>
        </w:rPr>
      </w:pPr>
      <w:r w:rsidRPr="00B5788B">
        <w:rPr>
          <w:lang w:val="es-ES_tradnl"/>
        </w:rPr>
        <w:t>–</w:t>
      </w:r>
      <w:r w:rsidRPr="00B5788B">
        <w:rPr>
          <w:lang w:val="es-ES_tradnl"/>
        </w:rPr>
        <w:tab/>
        <w:t>Se supone que hay 100</w:t>
      </w:r>
      <w:r w:rsidRPr="00F8478A">
        <w:rPr>
          <w:lang w:val="es-ES_tradnl"/>
        </w:rPr>
        <w:t> </w:t>
      </w:r>
      <w:r w:rsidRPr="00B5788B">
        <w:rPr>
          <w:lang w:val="es-ES_tradnl"/>
        </w:rPr>
        <w:t>000 transmisores en el mundo en la banda de 25,25-27,5 GHz (la banda de 26 GHz).</w:t>
      </w:r>
    </w:p>
    <w:p w:rsidR="00541177" w:rsidRPr="00B5788B" w:rsidRDefault="00541177" w:rsidP="00541177">
      <w:pPr>
        <w:pStyle w:val="enumlev1"/>
        <w:rPr>
          <w:lang w:val="es-ES_tradnl"/>
        </w:rPr>
      </w:pPr>
      <w:r w:rsidRPr="00B5788B">
        <w:rPr>
          <w:lang w:val="es-ES_tradnl"/>
        </w:rPr>
        <w:t>–</w:t>
      </w:r>
      <w:r w:rsidRPr="00B5788B">
        <w:rPr>
          <w:lang w:val="es-ES_tradnl"/>
        </w:rPr>
        <w:tab/>
        <w:t xml:space="preserve">Estimación de la distribución de los niveles de densidad de </w:t>
      </w:r>
      <w:proofErr w:type="spellStart"/>
      <w:r w:rsidRPr="00B5788B">
        <w:rPr>
          <w:lang w:val="es-ES_tradnl"/>
        </w:rPr>
        <w:t>p.i.r.e</w:t>
      </w:r>
      <w:proofErr w:type="spellEnd"/>
      <w:r w:rsidRPr="00B5788B">
        <w:rPr>
          <w:lang w:val="es-ES_tradnl"/>
        </w:rPr>
        <w:t>. de los transmisores:</w:t>
      </w:r>
    </w:p>
    <w:p w:rsidR="00541177" w:rsidRPr="00B5788B" w:rsidRDefault="00541177" w:rsidP="00541177">
      <w:pPr>
        <w:pStyle w:val="enumlev2"/>
        <w:rPr>
          <w:lang w:val="es-ES_tradnl"/>
        </w:rPr>
      </w:pPr>
      <w:r w:rsidRPr="00B5788B">
        <w:rPr>
          <w:lang w:val="es-ES_tradnl"/>
        </w:rPr>
        <w:t>•</w:t>
      </w:r>
      <w:r w:rsidRPr="00B5788B">
        <w:rPr>
          <w:lang w:val="es-ES_tradnl"/>
        </w:rPr>
        <w:tab/>
        <w:t>se estima que más del 70</w:t>
      </w:r>
      <w:r w:rsidRPr="00B5788B">
        <w:rPr>
          <w:rFonts w:asciiTheme="majorBidi" w:hAnsiTheme="majorBidi" w:cstheme="majorBidi"/>
          <w:lang w:val="es-ES_tradnl"/>
        </w:rPr>
        <w:sym w:font="Symbol" w:char="F025"/>
      </w:r>
      <w:r w:rsidRPr="00B5788B">
        <w:rPr>
          <w:lang w:val="es-ES_tradnl"/>
        </w:rPr>
        <w:t xml:space="preserve"> de todos los enlaces del servicio fijo en la banda de 25,25</w:t>
      </w:r>
      <w:r w:rsidRPr="00B5788B">
        <w:rPr>
          <w:lang w:val="es-ES_tradnl"/>
        </w:rPr>
        <w:noBreakHyphen/>
        <w:t xml:space="preserve">27,5 GHz funcionan por debajo de </w:t>
      </w:r>
      <w:r w:rsidRPr="00B5788B">
        <w:rPr>
          <w:rFonts w:asciiTheme="majorBidi" w:hAnsiTheme="majorBidi" w:cstheme="majorBidi"/>
          <w:lang w:val="es-ES_tradnl"/>
        </w:rPr>
        <w:sym w:font="Symbol" w:char="F02B"/>
      </w:r>
      <w:r w:rsidRPr="00B5788B">
        <w:rPr>
          <w:lang w:val="es-ES_tradnl"/>
        </w:rPr>
        <w:t>24</w:t>
      </w:r>
      <w:r>
        <w:rPr>
          <w:lang w:val="es-ES_tradnl"/>
        </w:rPr>
        <w:t> dB</w:t>
      </w:r>
      <w:r w:rsidRPr="00B5788B">
        <w:rPr>
          <w:lang w:val="es-ES_tradnl"/>
        </w:rPr>
        <w:t>(W/MHz);</w:t>
      </w:r>
    </w:p>
    <w:p w:rsidR="00541177" w:rsidRPr="00B5788B" w:rsidRDefault="00541177" w:rsidP="00541177">
      <w:pPr>
        <w:pStyle w:val="enumlev2"/>
        <w:rPr>
          <w:lang w:val="es-ES_tradnl"/>
        </w:rPr>
      </w:pPr>
      <w:r w:rsidRPr="00B5788B">
        <w:rPr>
          <w:lang w:val="es-ES_tradnl"/>
        </w:rPr>
        <w:t>•</w:t>
      </w:r>
      <w:r w:rsidRPr="00B5788B">
        <w:rPr>
          <w:lang w:val="es-ES_tradnl"/>
        </w:rPr>
        <w:tab/>
        <w:t>se estima que menos del 25</w:t>
      </w:r>
      <w:r>
        <w:rPr>
          <w:lang w:val="es-ES_tradnl"/>
        </w:rPr>
        <w:t>%</w:t>
      </w:r>
      <w:r w:rsidRPr="00B5788B">
        <w:rPr>
          <w:lang w:val="es-ES_tradnl"/>
        </w:rPr>
        <w:t xml:space="preserve"> funcionan en la gama de </w:t>
      </w:r>
      <w:r w:rsidRPr="00B5788B">
        <w:rPr>
          <w:rFonts w:asciiTheme="majorBidi" w:hAnsiTheme="majorBidi" w:cstheme="majorBidi"/>
          <w:lang w:val="es-ES_tradnl"/>
        </w:rPr>
        <w:sym w:font="Symbol" w:char="F02B"/>
      </w:r>
      <w:r w:rsidRPr="00B5788B">
        <w:rPr>
          <w:lang w:val="es-ES_tradnl"/>
        </w:rPr>
        <w:t>24</w:t>
      </w:r>
      <w:r>
        <w:rPr>
          <w:lang w:val="es-ES_tradnl"/>
        </w:rPr>
        <w:t> dB</w:t>
      </w:r>
      <w:r w:rsidRPr="00B5788B">
        <w:rPr>
          <w:lang w:val="es-ES_tradnl"/>
        </w:rPr>
        <w:t xml:space="preserve">(W/MHz) a </w:t>
      </w:r>
      <w:r w:rsidRPr="00B5788B">
        <w:rPr>
          <w:rFonts w:asciiTheme="majorBidi" w:hAnsiTheme="majorBidi" w:cstheme="majorBidi"/>
          <w:lang w:val="es-ES_tradnl"/>
        </w:rPr>
        <w:sym w:font="Symbol" w:char="F02B"/>
      </w:r>
      <w:r w:rsidRPr="00B5788B">
        <w:rPr>
          <w:lang w:val="es-ES_tradnl"/>
        </w:rPr>
        <w:t>33</w:t>
      </w:r>
      <w:r>
        <w:rPr>
          <w:lang w:val="es-ES_tradnl"/>
        </w:rPr>
        <w:t> dB</w:t>
      </w:r>
      <w:r w:rsidRPr="00B5788B">
        <w:rPr>
          <w:lang w:val="es-ES_tradnl"/>
        </w:rPr>
        <w:t>(W/MHz);</w:t>
      </w:r>
    </w:p>
    <w:p w:rsidR="00541177" w:rsidRPr="00B5788B" w:rsidRDefault="00541177" w:rsidP="00541177">
      <w:pPr>
        <w:pStyle w:val="enumlev2"/>
        <w:rPr>
          <w:lang w:val="es-ES_tradnl"/>
        </w:rPr>
      </w:pPr>
      <w:r w:rsidRPr="00B5788B">
        <w:rPr>
          <w:lang w:val="es-ES_tradnl"/>
        </w:rPr>
        <w:t>•</w:t>
      </w:r>
      <w:r w:rsidRPr="00B5788B">
        <w:rPr>
          <w:lang w:val="es-ES_tradnl"/>
        </w:rPr>
        <w:tab/>
        <w:t>se estima que menos del 5</w:t>
      </w:r>
      <w:r>
        <w:rPr>
          <w:lang w:val="es-ES_tradnl"/>
        </w:rPr>
        <w:t>%</w:t>
      </w:r>
      <w:r w:rsidRPr="00B5788B">
        <w:rPr>
          <w:lang w:val="es-ES_tradnl"/>
        </w:rPr>
        <w:t xml:space="preserve"> funcionan por encima de </w:t>
      </w:r>
      <w:r w:rsidRPr="00B5788B">
        <w:rPr>
          <w:rFonts w:asciiTheme="majorBidi" w:hAnsiTheme="majorBidi" w:cstheme="majorBidi"/>
          <w:lang w:val="es-ES_tradnl"/>
        </w:rPr>
        <w:sym w:font="Symbol" w:char="F02B"/>
      </w:r>
      <w:r w:rsidRPr="00B5788B">
        <w:rPr>
          <w:lang w:val="es-ES_tradnl"/>
        </w:rPr>
        <w:t>33</w:t>
      </w:r>
      <w:r>
        <w:rPr>
          <w:lang w:val="es-ES_tradnl"/>
        </w:rPr>
        <w:t> dB</w:t>
      </w:r>
      <w:r w:rsidRPr="00B5788B">
        <w:rPr>
          <w:lang w:val="es-ES_tradnl"/>
        </w:rPr>
        <w:t>(W/MHz).</w:t>
      </w:r>
    </w:p>
    <w:p w:rsidR="00541177" w:rsidRPr="00B5788B" w:rsidRDefault="00541177" w:rsidP="00541177">
      <w:pPr>
        <w:pStyle w:val="enumlev1"/>
        <w:rPr>
          <w:lang w:val="es-ES_tradnl"/>
        </w:rPr>
      </w:pPr>
      <w:r w:rsidRPr="00B5788B">
        <w:rPr>
          <w:lang w:val="es-ES_tradnl"/>
        </w:rPr>
        <w:t>–</w:t>
      </w:r>
      <w:r w:rsidRPr="00B5788B">
        <w:rPr>
          <w:lang w:val="es-ES_tradnl"/>
        </w:rPr>
        <w:tab/>
        <w:t>Una sola frecuencia por transmisor. La mitad de los transmisores son «de ida», la mitad «de retorno».</w:t>
      </w:r>
    </w:p>
    <w:p w:rsidR="00541177" w:rsidRPr="00B5788B" w:rsidRDefault="00541177" w:rsidP="00541177">
      <w:pPr>
        <w:pStyle w:val="enumlev1"/>
        <w:rPr>
          <w:lang w:val="es-ES_tradnl"/>
        </w:rPr>
      </w:pPr>
      <w:r w:rsidRPr="00B5788B">
        <w:rPr>
          <w:lang w:val="es-ES_tradnl"/>
        </w:rPr>
        <w:t>–</w:t>
      </w:r>
      <w:r w:rsidRPr="00B5788B">
        <w:rPr>
          <w:lang w:val="es-ES_tradnl"/>
        </w:rPr>
        <w:tab/>
        <w:t xml:space="preserve">Distribución de frecuencias en canales conforme a la Recomendación </w:t>
      </w:r>
      <w:r>
        <w:rPr>
          <w:lang w:val="es-ES_tradnl"/>
        </w:rPr>
        <w:t>UIT-R </w:t>
      </w:r>
      <w:r w:rsidRPr="00B5788B">
        <w:rPr>
          <w:lang w:val="es-ES_tradnl"/>
        </w:rPr>
        <w:t>F.748 (las anchuras de banda de canal recomendadas van de 112</w:t>
      </w:r>
      <w:r>
        <w:rPr>
          <w:lang w:val="es-ES_tradnl"/>
        </w:rPr>
        <w:t> MHz</w:t>
      </w:r>
      <w:r w:rsidRPr="00B5788B">
        <w:rPr>
          <w:lang w:val="es-ES_tradnl"/>
        </w:rPr>
        <w:t xml:space="preserve"> a 3,5</w:t>
      </w:r>
      <w:r>
        <w:rPr>
          <w:lang w:val="es-ES_tradnl"/>
        </w:rPr>
        <w:t> MHz</w:t>
      </w:r>
      <w:r w:rsidRPr="00B5788B">
        <w:rPr>
          <w:lang w:val="es-ES_tradnl"/>
        </w:rPr>
        <w:t>, y 2,5</w:t>
      </w:r>
      <w:r>
        <w:rPr>
          <w:lang w:val="es-ES_tradnl"/>
        </w:rPr>
        <w:t> MHz</w:t>
      </w:r>
      <w:r w:rsidRPr="00B5788B">
        <w:rPr>
          <w:lang w:val="es-ES_tradnl"/>
        </w:rPr>
        <w:t>; existe la posibilidad de añadir las anchuras de banda de 1,75</w:t>
      </w:r>
      <w:r>
        <w:rPr>
          <w:lang w:val="es-ES_tradnl"/>
        </w:rPr>
        <w:t> MHz</w:t>
      </w:r>
      <w:r w:rsidRPr="00B5788B">
        <w:rPr>
          <w:lang w:val="es-ES_tradnl"/>
        </w:rPr>
        <w:t xml:space="preserve"> y 1,25</w:t>
      </w:r>
      <w:r>
        <w:rPr>
          <w:lang w:val="es-ES_tradnl"/>
        </w:rPr>
        <w:t> MHz</w:t>
      </w:r>
      <w:r w:rsidRPr="00B5788B">
        <w:rPr>
          <w:lang w:val="es-ES_tradnl"/>
        </w:rPr>
        <w:t xml:space="preserve"> en el futuro).</w:t>
      </w:r>
    </w:p>
    <w:p w:rsidR="00541177" w:rsidRPr="00B5788B" w:rsidRDefault="00541177" w:rsidP="00541177">
      <w:pPr>
        <w:pStyle w:val="enumlev1"/>
        <w:rPr>
          <w:lang w:val="es-ES_tradnl"/>
        </w:rPr>
      </w:pPr>
      <w:r w:rsidRPr="00B5788B">
        <w:rPr>
          <w:lang w:val="es-ES_tradnl"/>
        </w:rPr>
        <w:t>–</w:t>
      </w:r>
      <w:r w:rsidRPr="00B5788B">
        <w:rPr>
          <w:lang w:val="es-ES_tradnl"/>
        </w:rPr>
        <w:tab/>
        <w:t>Los canales están distribuidos en toda la banda.</w:t>
      </w:r>
    </w:p>
    <w:p w:rsidR="00541177" w:rsidRPr="00B5788B" w:rsidRDefault="00541177" w:rsidP="00541177">
      <w:pPr>
        <w:pStyle w:val="enumlev1"/>
        <w:rPr>
          <w:lang w:val="es-ES_tradnl"/>
        </w:rPr>
      </w:pPr>
      <w:r w:rsidRPr="00B5788B">
        <w:rPr>
          <w:lang w:val="es-ES_tradnl"/>
        </w:rPr>
        <w:t>–</w:t>
      </w:r>
      <w:r w:rsidRPr="00B5788B">
        <w:rPr>
          <w:lang w:val="es-ES_tradnl"/>
        </w:rPr>
        <w:tab/>
        <w:t>Los ángulos de elevación son normalmente de 0</w:t>
      </w:r>
      <w:r w:rsidRPr="00B5788B">
        <w:rPr>
          <w:rFonts w:asciiTheme="majorBidi" w:hAnsiTheme="majorBidi" w:cstheme="majorBidi"/>
          <w:lang w:val="es-ES_tradnl"/>
        </w:rPr>
        <w:sym w:font="Symbol" w:char="F0B0"/>
      </w:r>
      <w:r w:rsidRPr="00B5788B">
        <w:rPr>
          <w:lang w:val="es-ES_tradnl"/>
        </w:rPr>
        <w:t xml:space="preserve"> a 5</w:t>
      </w:r>
      <w:r w:rsidRPr="00B5788B">
        <w:rPr>
          <w:rFonts w:asciiTheme="majorBidi" w:hAnsiTheme="majorBidi" w:cstheme="majorBidi"/>
          <w:lang w:val="es-ES_tradnl"/>
        </w:rPr>
        <w:sym w:font="Symbol" w:char="F0B0"/>
      </w:r>
      <w:r w:rsidRPr="00B5788B">
        <w:rPr>
          <w:lang w:val="es-ES_tradnl"/>
        </w:rPr>
        <w:t>.</w:t>
      </w:r>
    </w:p>
    <w:p w:rsidR="00541177" w:rsidRPr="00B5788B" w:rsidRDefault="00541177" w:rsidP="00541177">
      <w:pPr>
        <w:pStyle w:val="enumlev1"/>
        <w:rPr>
          <w:lang w:val="es-ES_tradnl"/>
        </w:rPr>
      </w:pPr>
      <w:r w:rsidRPr="00B5788B">
        <w:rPr>
          <w:lang w:val="es-ES_tradnl"/>
        </w:rPr>
        <w:t>–</w:t>
      </w:r>
      <w:r w:rsidRPr="00B5788B">
        <w:rPr>
          <w:lang w:val="es-ES_tradnl"/>
        </w:rPr>
        <w:tab/>
        <w:t>La longitud de los trayectos es normalmente de 2 a 5 km.</w:t>
      </w:r>
    </w:p>
    <w:p w:rsidR="00541177" w:rsidRPr="00B5788B" w:rsidRDefault="00541177" w:rsidP="00541177">
      <w:pPr>
        <w:pStyle w:val="enumlev1"/>
        <w:rPr>
          <w:lang w:val="es-ES_tradnl"/>
        </w:rPr>
      </w:pPr>
      <w:r w:rsidRPr="00B5788B">
        <w:rPr>
          <w:lang w:val="es-ES_tradnl"/>
        </w:rPr>
        <w:t>–</w:t>
      </w:r>
      <w:r w:rsidRPr="00B5788B">
        <w:rPr>
          <w:lang w:val="es-ES_tradnl"/>
        </w:rPr>
        <w:tab/>
        <w:t>Se precisan amplios márgenes para el desvanecimiento debido a la lluvia en la banda de 26 GHz, para obtener una disponibilidad de 99,999</w:t>
      </w:r>
      <w:r>
        <w:rPr>
          <w:lang w:val="es-ES_tradnl"/>
        </w:rPr>
        <w:t>%</w:t>
      </w:r>
      <w:r w:rsidRPr="00B5788B">
        <w:rPr>
          <w:lang w:val="es-ES_tradnl"/>
        </w:rPr>
        <w:t>.</w:t>
      </w:r>
    </w:p>
    <w:p w:rsidR="00541177" w:rsidRPr="00B5788B" w:rsidRDefault="00541177" w:rsidP="00541177">
      <w:pPr>
        <w:pStyle w:val="enumlev1"/>
        <w:rPr>
          <w:lang w:val="es-ES_tradnl"/>
        </w:rPr>
      </w:pPr>
      <w:r w:rsidRPr="00B5788B">
        <w:rPr>
          <w:lang w:val="es-ES_tradnl"/>
        </w:rPr>
        <w:t>–</w:t>
      </w:r>
      <w:r w:rsidRPr="00B5788B">
        <w:rPr>
          <w:lang w:val="es-ES_tradnl"/>
        </w:rPr>
        <w:tab/>
        <w:t>Los proveedores del servicio fijo a gran escala utilizan cada vez más las opciones más bajas posible de potencia del transmisor a fin de reducir las distancias de reutilización de frecuencias.</w:t>
      </w:r>
    </w:p>
    <w:p w:rsidR="00541177" w:rsidRPr="00B5788B" w:rsidRDefault="00541177" w:rsidP="00541177">
      <w:pPr>
        <w:pStyle w:val="enumlev1"/>
        <w:rPr>
          <w:lang w:val="es-ES_tradnl"/>
        </w:rPr>
      </w:pPr>
      <w:r w:rsidRPr="00B5788B">
        <w:rPr>
          <w:lang w:val="es-ES_tradnl"/>
        </w:rPr>
        <w:t>–</w:t>
      </w:r>
      <w:r w:rsidRPr="00B5788B">
        <w:rPr>
          <w:lang w:val="es-ES_tradnl"/>
        </w:rPr>
        <w:tab/>
        <w:t>Sólo un pequeño número de los equipos actuales disponen de la regulación automática de potencia.</w:t>
      </w:r>
    </w:p>
    <w:p w:rsidR="00541177" w:rsidRPr="00B5788B" w:rsidRDefault="00541177" w:rsidP="00541177">
      <w:pPr>
        <w:pStyle w:val="Heading2"/>
        <w:rPr>
          <w:lang w:val="es-ES_tradnl"/>
        </w:rPr>
      </w:pPr>
      <w:bookmarkStart w:id="7" w:name="_Toc392920876"/>
      <w:r w:rsidRPr="00B5788B">
        <w:rPr>
          <w:lang w:val="es-ES_tradnl"/>
        </w:rPr>
        <w:t>2.2</w:t>
      </w:r>
      <w:r w:rsidRPr="00B5788B">
        <w:rPr>
          <w:lang w:val="es-ES_tradnl"/>
        </w:rPr>
        <w:tab/>
        <w:t>Instalación de DRS que utilizan enlaces espacio-espacio en el servicio entre satélites</w:t>
      </w:r>
      <w:bookmarkEnd w:id="7"/>
    </w:p>
    <w:p w:rsidR="00541177" w:rsidRPr="00B5788B" w:rsidRDefault="00541177" w:rsidP="00541177">
      <w:pPr>
        <w:rPr>
          <w:lang w:val="es-ES_tradnl"/>
        </w:rPr>
      </w:pPr>
      <w:r w:rsidRPr="00B5788B">
        <w:rPr>
          <w:lang w:val="es-ES_tradnl"/>
        </w:rPr>
        <w:t>A continuación se resumen las características técnicas y operacionales de los DRS que explotarán la NASA (Estados Unidos de América), la Agencia Espacial Europea (ESA), la Agencia Espacial Rusa y la Agencia Japonesa de Exploración Aeroespacial de Japón (JAXA), y utilizarán enlaces espacio-espacio en la banda de 26 GHz:</w:t>
      </w:r>
    </w:p>
    <w:p w:rsidR="00541177" w:rsidRPr="00B5788B" w:rsidRDefault="00541177" w:rsidP="00541177">
      <w:pPr>
        <w:pStyle w:val="enumlev1"/>
        <w:rPr>
          <w:lang w:val="es-ES_tradnl"/>
        </w:rPr>
      </w:pPr>
      <w:r w:rsidRPr="00B5788B">
        <w:rPr>
          <w:lang w:val="es-ES_tradnl"/>
        </w:rPr>
        <w:t>–</w:t>
      </w:r>
      <w:r w:rsidRPr="00B5788B">
        <w:rPr>
          <w:lang w:val="es-ES_tradnl"/>
        </w:rPr>
        <w:tab/>
        <w:t xml:space="preserve">Las posiciones orbitales se indican en la Recomendación </w:t>
      </w:r>
      <w:r>
        <w:rPr>
          <w:lang w:val="es-ES_tradnl"/>
        </w:rPr>
        <w:t>UIT-R </w:t>
      </w:r>
      <w:r w:rsidRPr="00B5788B">
        <w:rPr>
          <w:lang w:val="es-ES_tradnl"/>
        </w:rPr>
        <w:t>SA.1276.</w:t>
      </w:r>
    </w:p>
    <w:p w:rsidR="00541177" w:rsidRPr="00B5788B" w:rsidRDefault="00541177" w:rsidP="00541177">
      <w:pPr>
        <w:pStyle w:val="enumlev1"/>
        <w:rPr>
          <w:lang w:val="es-ES_tradnl"/>
        </w:rPr>
      </w:pPr>
      <w:r w:rsidRPr="00B5788B">
        <w:rPr>
          <w:lang w:val="es-ES_tradnl"/>
        </w:rPr>
        <w:t>–</w:t>
      </w:r>
      <w:r w:rsidRPr="00B5788B">
        <w:rPr>
          <w:lang w:val="es-ES_tradnl"/>
        </w:rPr>
        <w:tab/>
        <w:t>Características típicas de los DRS:</w:t>
      </w:r>
    </w:p>
    <w:p w:rsidR="00541177" w:rsidRPr="00B5788B" w:rsidRDefault="00541177" w:rsidP="00541177">
      <w:pPr>
        <w:pStyle w:val="enumlev2"/>
        <w:spacing w:line="0" w:lineRule="atLeast"/>
        <w:rPr>
          <w:lang w:val="es-ES_tradnl"/>
        </w:rPr>
      </w:pPr>
      <w:r w:rsidRPr="00B5788B">
        <w:rPr>
          <w:lang w:val="es-ES_tradnl"/>
        </w:rPr>
        <w:t>•</w:t>
      </w:r>
      <w:r w:rsidRPr="00B5788B">
        <w:rPr>
          <w:lang w:val="es-ES_tradnl"/>
        </w:rPr>
        <w:tab/>
        <w:t>dos antenas de un solo acceso y de ganancia elevada con una ganancia de cresta de 58</w:t>
      </w:r>
      <w:r>
        <w:rPr>
          <w:lang w:val="es-ES_tradnl"/>
        </w:rPr>
        <w:t> </w:t>
      </w:r>
      <w:proofErr w:type="spellStart"/>
      <w:r>
        <w:rPr>
          <w:lang w:val="es-ES_tradnl"/>
        </w:rPr>
        <w:t>dB</w:t>
      </w:r>
      <w:r w:rsidRPr="00B5788B">
        <w:rPr>
          <w:lang w:val="es-ES_tradnl"/>
        </w:rPr>
        <w:t>i</w:t>
      </w:r>
      <w:proofErr w:type="spellEnd"/>
      <w:r w:rsidRPr="00B5788B">
        <w:rPr>
          <w:lang w:val="es-ES_tradnl"/>
        </w:rPr>
        <w:t>;</w:t>
      </w:r>
    </w:p>
    <w:p w:rsidR="00541177" w:rsidRPr="00B5788B" w:rsidRDefault="00541177" w:rsidP="00541177">
      <w:pPr>
        <w:pStyle w:val="enumlev2"/>
        <w:spacing w:line="0" w:lineRule="atLeast"/>
        <w:rPr>
          <w:lang w:val="es-ES_tradnl"/>
        </w:rPr>
      </w:pPr>
      <w:r w:rsidRPr="00B5788B">
        <w:rPr>
          <w:lang w:val="es-ES_tradnl"/>
        </w:rPr>
        <w:t>•</w:t>
      </w:r>
      <w:r w:rsidRPr="00B5788B">
        <w:rPr>
          <w:lang w:val="es-ES_tradnl"/>
        </w:rPr>
        <w:tab/>
        <w:t>anchura de haz de 3</w:t>
      </w:r>
      <w:r>
        <w:rPr>
          <w:lang w:val="es-ES_tradnl"/>
        </w:rPr>
        <w:t> dB</w:t>
      </w:r>
      <w:r w:rsidRPr="00B5788B">
        <w:rPr>
          <w:lang w:val="es-ES_tradnl"/>
        </w:rPr>
        <w:t xml:space="preserve"> de la antena receptora inferior a 0,2</w:t>
      </w:r>
      <w:r>
        <w:rPr>
          <w:lang w:val="es-ES_tradnl"/>
        </w:rPr>
        <w:t>°</w:t>
      </w:r>
      <w:r w:rsidRPr="00B5788B">
        <w:rPr>
          <w:lang w:val="es-ES_tradnl"/>
        </w:rPr>
        <w:t>;</w:t>
      </w:r>
    </w:p>
    <w:p w:rsidR="00541177" w:rsidRPr="00B5788B" w:rsidRDefault="00541177" w:rsidP="00541177">
      <w:pPr>
        <w:pStyle w:val="enumlev2"/>
        <w:spacing w:line="0" w:lineRule="atLeast"/>
        <w:rPr>
          <w:lang w:val="es-ES_tradnl"/>
        </w:rPr>
      </w:pPr>
      <w:r w:rsidRPr="00B5788B">
        <w:rPr>
          <w:lang w:val="es-ES_tradnl"/>
        </w:rPr>
        <w:t>•</w:t>
      </w:r>
      <w:r w:rsidRPr="00B5788B">
        <w:rPr>
          <w:lang w:val="es-ES_tradnl"/>
        </w:rPr>
        <w:tab/>
        <w:t>antena receptora que admite una señal de retorno en banda de 20/30 GHz a la vez;</w:t>
      </w:r>
    </w:p>
    <w:p w:rsidR="00541177" w:rsidRPr="00B5788B" w:rsidRDefault="00541177" w:rsidP="00541177">
      <w:pPr>
        <w:pStyle w:val="enumlev2"/>
        <w:spacing w:line="0" w:lineRule="atLeast"/>
        <w:rPr>
          <w:lang w:val="es-ES_tradnl"/>
        </w:rPr>
      </w:pPr>
      <w:r w:rsidRPr="00B5788B">
        <w:rPr>
          <w:lang w:val="es-ES_tradnl"/>
        </w:rPr>
        <w:t>•</w:t>
      </w:r>
      <w:r w:rsidRPr="00B5788B">
        <w:rPr>
          <w:lang w:val="es-ES_tradnl"/>
        </w:rPr>
        <w:tab/>
        <w:t xml:space="preserve">temperatura de ruido del receptor DRS, </w:t>
      </w:r>
      <w:r w:rsidRPr="00B5788B">
        <w:rPr>
          <w:i/>
          <w:lang w:val="es-ES_tradnl"/>
        </w:rPr>
        <w:t>T</w:t>
      </w:r>
      <w:r w:rsidRPr="00B5788B">
        <w:rPr>
          <w:lang w:val="es-ES_tradnl"/>
        </w:rPr>
        <w:t> </w:t>
      </w:r>
      <w:r w:rsidRPr="0086709A">
        <w:rPr>
          <w:lang w:val="es-ES_tradnl"/>
        </w:rPr>
        <w:t>=</w:t>
      </w:r>
      <w:r w:rsidRPr="00B5788B">
        <w:rPr>
          <w:lang w:val="es-ES_tradnl"/>
        </w:rPr>
        <w:t> 703 K (–140,13</w:t>
      </w:r>
      <w:r>
        <w:rPr>
          <w:lang w:val="es-ES_tradnl"/>
        </w:rPr>
        <w:t> dB</w:t>
      </w:r>
      <w:r w:rsidRPr="00B5788B">
        <w:rPr>
          <w:lang w:val="es-ES_tradnl"/>
        </w:rPr>
        <w:t>(W/MHz));</w:t>
      </w:r>
    </w:p>
    <w:p w:rsidR="00541177" w:rsidRPr="00B5788B" w:rsidRDefault="00541177" w:rsidP="00541177">
      <w:pPr>
        <w:pStyle w:val="enumlev2"/>
        <w:spacing w:line="0" w:lineRule="atLeast"/>
        <w:rPr>
          <w:lang w:val="es-ES_tradnl"/>
        </w:rPr>
      </w:pPr>
      <w:r w:rsidRPr="00B5788B">
        <w:rPr>
          <w:lang w:val="es-ES_tradnl"/>
        </w:rPr>
        <w:t>•</w:t>
      </w:r>
      <w:r w:rsidRPr="00B5788B">
        <w:rPr>
          <w:lang w:val="es-ES_tradnl"/>
        </w:rPr>
        <w:tab/>
        <w:t>velocidades de datos de retorno: 1 kbit/s-300 Mbit/s en una anchura de banda de</w:t>
      </w:r>
      <w:r>
        <w:rPr>
          <w:lang w:val="es-ES_tradnl"/>
        </w:rPr>
        <w:t xml:space="preserve"> </w:t>
      </w:r>
      <w:r w:rsidRPr="00B5788B">
        <w:rPr>
          <w:lang w:val="es-ES_tradnl"/>
        </w:rPr>
        <w:t>225</w:t>
      </w:r>
      <w:r>
        <w:rPr>
          <w:lang w:val="es-ES_tradnl"/>
        </w:rPr>
        <w:t> MHz</w:t>
      </w:r>
      <w:r w:rsidRPr="00B5788B">
        <w:rPr>
          <w:lang w:val="es-ES_tradnl"/>
        </w:rPr>
        <w:t>;</w:t>
      </w:r>
    </w:p>
    <w:p w:rsidR="00541177" w:rsidRPr="00B5788B" w:rsidRDefault="00541177" w:rsidP="00541177">
      <w:pPr>
        <w:pStyle w:val="enumlev2"/>
        <w:spacing w:line="0" w:lineRule="atLeast"/>
        <w:rPr>
          <w:lang w:val="es-ES_tradnl"/>
        </w:rPr>
      </w:pPr>
      <w:r w:rsidRPr="00B5788B">
        <w:rPr>
          <w:lang w:val="es-ES_tradnl"/>
        </w:rPr>
        <w:lastRenderedPageBreak/>
        <w:t>•</w:t>
      </w:r>
      <w:r w:rsidRPr="00B5788B">
        <w:rPr>
          <w:lang w:val="es-ES_tradnl"/>
        </w:rPr>
        <w:tab/>
        <w:t>velocidades de datos de retorno: 1 kbit/s-800 Mbit/s en una anchura de banda de</w:t>
      </w:r>
      <w:r>
        <w:rPr>
          <w:lang w:val="es-ES_tradnl"/>
        </w:rPr>
        <w:t xml:space="preserve"> </w:t>
      </w:r>
      <w:r w:rsidRPr="00B5788B">
        <w:rPr>
          <w:lang w:val="es-ES_tradnl"/>
        </w:rPr>
        <w:t>650</w:t>
      </w:r>
      <w:r>
        <w:rPr>
          <w:lang w:val="es-ES_tradnl"/>
        </w:rPr>
        <w:t> MHz</w:t>
      </w:r>
      <w:r w:rsidRPr="00B5788B">
        <w:rPr>
          <w:lang w:val="es-ES_tradnl"/>
        </w:rPr>
        <w:t>;</w:t>
      </w:r>
    </w:p>
    <w:p w:rsidR="00541177" w:rsidRPr="00B5788B" w:rsidRDefault="00541177" w:rsidP="00541177">
      <w:pPr>
        <w:pStyle w:val="enumlev2"/>
        <w:spacing w:line="0" w:lineRule="atLeast"/>
        <w:rPr>
          <w:lang w:val="es-ES_tradnl"/>
        </w:rPr>
      </w:pPr>
      <w:r w:rsidRPr="00B5788B">
        <w:rPr>
          <w:lang w:val="es-ES_tradnl"/>
        </w:rPr>
        <w:t>•</w:t>
      </w:r>
      <w:r w:rsidRPr="00B5788B">
        <w:rPr>
          <w:lang w:val="es-ES_tradnl"/>
        </w:rPr>
        <w:tab/>
        <w:t>frecuencia central de recepción sintonizable por pasos de 25</w:t>
      </w:r>
      <w:r>
        <w:rPr>
          <w:lang w:val="es-ES_tradnl"/>
        </w:rPr>
        <w:t> MHz</w:t>
      </w:r>
      <w:r w:rsidRPr="00B5788B">
        <w:rPr>
          <w:lang w:val="es-ES_tradnl"/>
        </w:rPr>
        <w:t xml:space="preserve"> (o más pequeños).</w:t>
      </w:r>
    </w:p>
    <w:p w:rsidR="00541177" w:rsidRPr="00B5788B" w:rsidRDefault="00541177" w:rsidP="00541177">
      <w:pPr>
        <w:pStyle w:val="enumlev1"/>
        <w:rPr>
          <w:lang w:val="es-ES_tradnl"/>
        </w:rPr>
      </w:pPr>
      <w:r w:rsidRPr="00B5788B">
        <w:rPr>
          <w:lang w:val="es-ES_tradnl"/>
        </w:rPr>
        <w:t>–</w:t>
      </w:r>
      <w:r w:rsidRPr="00B5788B">
        <w:rPr>
          <w:lang w:val="es-ES_tradnl"/>
        </w:rPr>
        <w:tab/>
        <w:t xml:space="preserve">Las frecuencias centrales de DRS seleccionadas conforme a las recomendaciones del Grupo sobre </w:t>
      </w:r>
      <w:proofErr w:type="spellStart"/>
      <w:r w:rsidRPr="00B5788B">
        <w:rPr>
          <w:lang w:val="es-ES_tradnl"/>
        </w:rPr>
        <w:t>interfuncionamiento</w:t>
      </w:r>
      <w:proofErr w:type="spellEnd"/>
      <w:r w:rsidRPr="00B5788B">
        <w:rPr>
          <w:lang w:val="es-ES_tradnl"/>
        </w:rPr>
        <w:t xml:space="preserve"> de redes espaciales (SNIP, </w:t>
      </w:r>
      <w:proofErr w:type="spellStart"/>
      <w:r w:rsidRPr="00B5788B">
        <w:rPr>
          <w:i/>
          <w:iCs/>
          <w:lang w:val="es-ES_tradnl"/>
        </w:rPr>
        <w:t>space</w:t>
      </w:r>
      <w:proofErr w:type="spellEnd"/>
      <w:r w:rsidRPr="00B5788B">
        <w:rPr>
          <w:i/>
          <w:iCs/>
          <w:lang w:val="es-ES_tradnl"/>
        </w:rPr>
        <w:t xml:space="preserve"> </w:t>
      </w:r>
      <w:proofErr w:type="spellStart"/>
      <w:r w:rsidRPr="00B5788B">
        <w:rPr>
          <w:i/>
          <w:iCs/>
          <w:lang w:val="es-ES_tradnl"/>
        </w:rPr>
        <w:t>network</w:t>
      </w:r>
      <w:proofErr w:type="spellEnd"/>
      <w:r w:rsidRPr="00B5788B">
        <w:rPr>
          <w:i/>
          <w:iCs/>
          <w:lang w:val="es-ES_tradnl"/>
        </w:rPr>
        <w:t xml:space="preserve"> </w:t>
      </w:r>
      <w:proofErr w:type="spellStart"/>
      <w:r w:rsidRPr="00B5788B">
        <w:rPr>
          <w:i/>
          <w:iCs/>
          <w:lang w:val="es-ES_tradnl"/>
        </w:rPr>
        <w:t>interoperability</w:t>
      </w:r>
      <w:proofErr w:type="spellEnd"/>
      <w:r w:rsidRPr="00B5788B">
        <w:rPr>
          <w:i/>
          <w:iCs/>
          <w:lang w:val="es-ES_tradnl"/>
        </w:rPr>
        <w:t xml:space="preserve"> panel</w:t>
      </w:r>
      <w:r w:rsidRPr="00B5788B">
        <w:rPr>
          <w:lang w:val="es-ES_tradnl"/>
        </w:rPr>
        <w:t>) sobre canales de retorno DRS comunes serán las siguientes: 25,60 GHz, 25,85 GHz, 26,10 GHz, 26,35 GHz, 26,60 GHz, 26,85 GHz, 27,10 GHz o 27,35 GHz.</w:t>
      </w:r>
    </w:p>
    <w:p w:rsidR="00541177" w:rsidRPr="00B5788B" w:rsidRDefault="00541177" w:rsidP="00541177">
      <w:pPr>
        <w:spacing w:line="0" w:lineRule="atLeast"/>
        <w:rPr>
          <w:lang w:val="es-ES_tradnl"/>
        </w:rPr>
      </w:pPr>
      <w:r w:rsidRPr="00B5788B">
        <w:rPr>
          <w:lang w:val="es-ES_tradnl"/>
        </w:rPr>
        <w:t>No se han estudiado ni aplicado técnicas de reducción de la interferencia en la generación actual de DRS de 26 GHz.</w:t>
      </w:r>
    </w:p>
    <w:p w:rsidR="00541177" w:rsidRPr="00B5788B" w:rsidRDefault="00541177" w:rsidP="00541177">
      <w:pPr>
        <w:pStyle w:val="Heading1"/>
        <w:rPr>
          <w:lang w:val="es-ES_tradnl"/>
        </w:rPr>
      </w:pPr>
      <w:bookmarkStart w:id="8" w:name="_Toc392920877"/>
      <w:r w:rsidRPr="00B5788B">
        <w:rPr>
          <w:lang w:val="es-ES_tradnl"/>
        </w:rPr>
        <w:t>3</w:t>
      </w:r>
      <w:r w:rsidRPr="00B5788B">
        <w:rPr>
          <w:lang w:val="es-ES_tradnl"/>
        </w:rPr>
        <w:tab/>
        <w:t>Evaluación de la interferencia</w:t>
      </w:r>
      <w:bookmarkEnd w:id="8"/>
    </w:p>
    <w:p w:rsidR="00541177" w:rsidRPr="00B5788B" w:rsidRDefault="00541177" w:rsidP="00541177">
      <w:pPr>
        <w:pStyle w:val="Heading2"/>
        <w:rPr>
          <w:lang w:val="es-ES_tradnl"/>
        </w:rPr>
      </w:pPr>
      <w:bookmarkStart w:id="9" w:name="_Toc392920878"/>
      <w:r w:rsidRPr="00B5788B">
        <w:rPr>
          <w:lang w:val="es-ES_tradnl"/>
        </w:rPr>
        <w:t>3.1</w:t>
      </w:r>
      <w:r w:rsidRPr="00B5788B">
        <w:rPr>
          <w:lang w:val="es-ES_tradnl"/>
        </w:rPr>
        <w:tab/>
        <w:t>Criterios de protección de los DRS</w:t>
      </w:r>
      <w:bookmarkEnd w:id="9"/>
    </w:p>
    <w:p w:rsidR="00541177" w:rsidRPr="00B5788B" w:rsidRDefault="00541177" w:rsidP="00541177">
      <w:pPr>
        <w:rPr>
          <w:lang w:val="es-ES_tradnl"/>
        </w:rPr>
      </w:pPr>
      <w:r w:rsidRPr="00B5788B">
        <w:rPr>
          <w:lang w:val="es-ES_tradnl"/>
        </w:rPr>
        <w:t xml:space="preserve">En la Recomendación </w:t>
      </w:r>
      <w:r>
        <w:rPr>
          <w:lang w:val="es-ES_tradnl"/>
        </w:rPr>
        <w:t>UIT-R </w:t>
      </w:r>
      <w:r w:rsidRPr="00B5788B">
        <w:rPr>
          <w:lang w:val="es-ES_tradnl"/>
        </w:rPr>
        <w:t>SA.1155 – Criterios de protección relativos a la explotación de los sistemas de satélites de retransmisión de datos, se recomienda que los niveles máximos de densidad espectral de potencia de interferencia combinada, procedentes de todas las fuentes y que no deben rebasarse más de 0,1</w:t>
      </w:r>
      <w:r>
        <w:rPr>
          <w:lang w:val="es-ES_tradnl"/>
        </w:rPr>
        <w:t>%</w:t>
      </w:r>
      <w:r w:rsidRPr="00B5788B">
        <w:rPr>
          <w:lang w:val="es-ES_tradnl"/>
        </w:rPr>
        <w:t xml:space="preserve"> del tiempo, sean de –178</w:t>
      </w:r>
      <w:r>
        <w:rPr>
          <w:lang w:val="es-ES_tradnl"/>
        </w:rPr>
        <w:t> dB</w:t>
      </w:r>
      <w:r w:rsidRPr="00B5788B">
        <w:rPr>
          <w:lang w:val="es-ES_tradnl"/>
        </w:rPr>
        <w:t>(W/kHz) en la banda de 25,25</w:t>
      </w:r>
      <w:r w:rsidRPr="00B5788B">
        <w:rPr>
          <w:lang w:val="es-ES_tradnl"/>
        </w:rPr>
        <w:noBreakHyphen/>
        <w:t>27,5 GHz (equivalente a –148</w:t>
      </w:r>
      <w:r>
        <w:rPr>
          <w:lang w:val="es-ES_tradnl"/>
        </w:rPr>
        <w:t> dB</w:t>
      </w:r>
      <w:r w:rsidRPr="00B5788B">
        <w:rPr>
          <w:lang w:val="es-ES_tradnl"/>
        </w:rPr>
        <w:t>(W/MHz)). Este nivel se basa en una relación </w:t>
      </w:r>
      <w:r w:rsidRPr="00B5788B">
        <w:rPr>
          <w:i/>
          <w:lang w:val="es-ES_tradnl"/>
        </w:rPr>
        <w:t>I</w:t>
      </w:r>
      <w:r w:rsidRPr="00B5788B">
        <w:rPr>
          <w:lang w:val="es-ES_tradnl"/>
        </w:rPr>
        <w:t>/</w:t>
      </w:r>
      <w:r w:rsidRPr="00B5788B">
        <w:rPr>
          <w:i/>
          <w:lang w:val="es-ES_tradnl"/>
        </w:rPr>
        <w:t>N</w:t>
      </w:r>
      <w:r w:rsidRPr="00B5788B">
        <w:rPr>
          <w:lang w:val="es-ES_tradnl"/>
        </w:rPr>
        <w:t> = –10</w:t>
      </w:r>
      <w:r>
        <w:rPr>
          <w:lang w:val="es-ES_tradnl"/>
        </w:rPr>
        <w:t> dB</w:t>
      </w:r>
      <w:r w:rsidRPr="00B5788B">
        <w:rPr>
          <w:lang w:val="es-ES_tradnl"/>
        </w:rPr>
        <w:t xml:space="preserve"> y una degradación marginal del enlace de 0,4</w:t>
      </w:r>
      <w:r>
        <w:rPr>
          <w:lang w:val="es-ES_tradnl"/>
        </w:rPr>
        <w:t> dB</w:t>
      </w:r>
      <w:r w:rsidRPr="00B5788B">
        <w:rPr>
          <w:lang w:val="es-ES_tradnl"/>
        </w:rPr>
        <w:t xml:space="preserve">. La anchura de banda de referencia máxima recomendada es de 1 kHz. El criterio de protección se traduce en una densidad de </w:t>
      </w:r>
      <w:proofErr w:type="spellStart"/>
      <w:r w:rsidRPr="00B5788B">
        <w:rPr>
          <w:lang w:val="es-ES_tradnl"/>
        </w:rPr>
        <w:t>p.i.r.e</w:t>
      </w:r>
      <w:proofErr w:type="spellEnd"/>
      <w:r w:rsidRPr="00B5788B">
        <w:rPr>
          <w:lang w:val="es-ES_tradnl"/>
        </w:rPr>
        <w:t>. interferente máxima en el servicio fijo de</w:t>
      </w:r>
      <w:r>
        <w:rPr>
          <w:lang w:val="es-ES_tradnl"/>
        </w:rPr>
        <w:t xml:space="preserve"> </w:t>
      </w:r>
      <w:r w:rsidRPr="00B5788B">
        <w:rPr>
          <w:lang w:val="es-ES_tradnl"/>
        </w:rPr>
        <w:t>13,5</w:t>
      </w:r>
      <w:r>
        <w:rPr>
          <w:lang w:val="es-ES_tradnl"/>
        </w:rPr>
        <w:t> dB</w:t>
      </w:r>
      <w:r w:rsidRPr="00B5788B">
        <w:rPr>
          <w:lang w:val="es-ES_tradnl"/>
        </w:rPr>
        <w:t>(W/MHz) en el sentido del DRS cuando se produce un acoplamiento de haz principal, según se muestra en el</w:t>
      </w:r>
      <w:r>
        <w:rPr>
          <w:lang w:val="es-ES_tradnl"/>
        </w:rPr>
        <w:t xml:space="preserve"> </w:t>
      </w:r>
      <w:r w:rsidRPr="00B5788B">
        <w:rPr>
          <w:lang w:val="es-ES_tradnl"/>
        </w:rPr>
        <w:t>Cuadro 1.</w:t>
      </w:r>
    </w:p>
    <w:p w:rsidR="00541177" w:rsidRPr="00B5788B" w:rsidRDefault="00541177" w:rsidP="004C65DA">
      <w:pPr>
        <w:pStyle w:val="TableNo"/>
        <w:rPr>
          <w:lang w:val="es-ES_tradnl"/>
        </w:rPr>
      </w:pPr>
      <w:r w:rsidRPr="004C65DA">
        <w:t>CUADRO</w:t>
      </w:r>
      <w:r>
        <w:rPr>
          <w:lang w:val="es-ES_tradnl"/>
        </w:rPr>
        <w:t xml:space="preserve"> </w:t>
      </w:r>
      <w:r w:rsidRPr="00B5788B">
        <w:rPr>
          <w:lang w:val="es-ES_tradnl"/>
        </w:rPr>
        <w:t>1</w:t>
      </w:r>
    </w:p>
    <w:p w:rsidR="00541177" w:rsidRPr="00B5788B" w:rsidRDefault="00541177" w:rsidP="004C65DA">
      <w:pPr>
        <w:pStyle w:val="Tabletitle"/>
        <w:rPr>
          <w:lang w:val="es-ES_tradnl"/>
        </w:rPr>
      </w:pPr>
      <w:r w:rsidRPr="00B5788B">
        <w:rPr>
          <w:lang w:val="es-ES_tradnl"/>
        </w:rPr>
        <w:t xml:space="preserve">Densidad de </w:t>
      </w:r>
      <w:proofErr w:type="spellStart"/>
      <w:r w:rsidRPr="00B5788B">
        <w:rPr>
          <w:lang w:val="es-ES_tradnl"/>
        </w:rPr>
        <w:t>p.i.r.e</w:t>
      </w:r>
      <w:proofErr w:type="spellEnd"/>
      <w:r w:rsidRPr="00B5788B">
        <w:rPr>
          <w:lang w:val="es-ES_tradnl"/>
        </w:rPr>
        <w:t xml:space="preserve">. máxima en el </w:t>
      </w:r>
      <w:proofErr w:type="spellStart"/>
      <w:r w:rsidRPr="004C65DA">
        <w:t>servicio</w:t>
      </w:r>
      <w:proofErr w:type="spellEnd"/>
      <w:r w:rsidRPr="00B5788B">
        <w:rPr>
          <w:lang w:val="es-ES_tradnl"/>
        </w:rPr>
        <w:t xml:space="preserve"> fijo en el sentido de un DRS </w:t>
      </w:r>
      <w:r w:rsidRPr="00B5788B">
        <w:rPr>
          <w:lang w:val="es-ES_tradnl"/>
        </w:rPr>
        <w:br/>
        <w:t>cuando se produce acoplamiento de haz principal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1701"/>
      </w:tblGrid>
      <w:tr w:rsidR="00541177" w:rsidRPr="00B5788B" w:rsidTr="00E450FC">
        <w:trPr>
          <w:jc w:val="center"/>
        </w:trPr>
        <w:tc>
          <w:tcPr>
            <w:tcW w:w="6237" w:type="dxa"/>
          </w:tcPr>
          <w:p w:rsidR="00541177" w:rsidRPr="00B5788B" w:rsidRDefault="00541177" w:rsidP="00E450FC">
            <w:pPr>
              <w:pStyle w:val="Tabletext"/>
              <w:keepNext/>
              <w:keepLines/>
              <w:rPr>
                <w:lang w:val="es-ES_tradnl"/>
              </w:rPr>
            </w:pPr>
            <w:r w:rsidRPr="00B5788B">
              <w:rPr>
                <w:lang w:val="es-ES_tradnl"/>
              </w:rPr>
              <w:t xml:space="preserve">Densidad de </w:t>
            </w:r>
            <w:proofErr w:type="spellStart"/>
            <w:r w:rsidRPr="00B5788B">
              <w:rPr>
                <w:lang w:val="es-ES_tradnl"/>
              </w:rPr>
              <w:t>p.i.r.e</w:t>
            </w:r>
            <w:proofErr w:type="spellEnd"/>
            <w:r w:rsidRPr="00B5788B">
              <w:rPr>
                <w:lang w:val="es-ES_tradnl"/>
              </w:rPr>
              <w:t>. en el servicio fijo (dB(W/MHz))</w:t>
            </w:r>
          </w:p>
        </w:tc>
        <w:tc>
          <w:tcPr>
            <w:tcW w:w="1701" w:type="dxa"/>
          </w:tcPr>
          <w:p w:rsidR="00541177" w:rsidRPr="00B5788B" w:rsidRDefault="00541177" w:rsidP="00E450FC">
            <w:pPr>
              <w:pStyle w:val="Tabletext"/>
              <w:keepNext/>
              <w:keepLines/>
              <w:jc w:val="center"/>
              <w:rPr>
                <w:lang w:val="es-ES_tradnl"/>
              </w:rPr>
            </w:pPr>
            <w:r w:rsidRPr="00B5788B">
              <w:rPr>
                <w:lang w:val="es-ES_tradnl"/>
              </w:rPr>
              <w:t>13,5</w:t>
            </w:r>
          </w:p>
        </w:tc>
      </w:tr>
      <w:tr w:rsidR="00541177" w:rsidRPr="00B5788B" w:rsidTr="00E450FC">
        <w:trPr>
          <w:jc w:val="center"/>
        </w:trPr>
        <w:tc>
          <w:tcPr>
            <w:tcW w:w="6237" w:type="dxa"/>
          </w:tcPr>
          <w:p w:rsidR="00541177" w:rsidRPr="00B5788B" w:rsidRDefault="00541177" w:rsidP="00E450FC">
            <w:pPr>
              <w:pStyle w:val="Tabletext"/>
              <w:keepNext/>
              <w:keepLines/>
              <w:rPr>
                <w:lang w:val="es-ES_tradnl"/>
              </w:rPr>
            </w:pPr>
            <w:r w:rsidRPr="00B5788B">
              <w:rPr>
                <w:lang w:val="es-ES_tradnl"/>
              </w:rPr>
              <w:t>Atenuación atmosférica (dB)</w:t>
            </w:r>
          </w:p>
        </w:tc>
        <w:tc>
          <w:tcPr>
            <w:tcW w:w="1701" w:type="dxa"/>
          </w:tcPr>
          <w:p w:rsidR="00541177" w:rsidRPr="00B5788B" w:rsidRDefault="00541177" w:rsidP="00E450FC">
            <w:pPr>
              <w:pStyle w:val="Tabletext"/>
              <w:keepNext/>
              <w:keepLines/>
              <w:jc w:val="center"/>
              <w:rPr>
                <w:lang w:val="es-ES_tradnl"/>
              </w:rPr>
            </w:pPr>
            <w:r w:rsidRPr="00B5788B">
              <w:rPr>
                <w:lang w:val="es-ES_tradnl"/>
              </w:rPr>
              <w:t>3</w:t>
            </w:r>
          </w:p>
        </w:tc>
      </w:tr>
      <w:tr w:rsidR="00541177" w:rsidRPr="00B5788B" w:rsidTr="00E450FC">
        <w:trPr>
          <w:jc w:val="center"/>
        </w:trPr>
        <w:tc>
          <w:tcPr>
            <w:tcW w:w="6237" w:type="dxa"/>
          </w:tcPr>
          <w:p w:rsidR="00541177" w:rsidRPr="00B5788B" w:rsidRDefault="00541177" w:rsidP="00E450FC">
            <w:pPr>
              <w:pStyle w:val="Tabletext"/>
              <w:keepNext/>
              <w:keepLines/>
              <w:rPr>
                <w:lang w:val="es-ES_tradnl"/>
              </w:rPr>
            </w:pPr>
            <w:r w:rsidRPr="00B5788B">
              <w:rPr>
                <w:lang w:val="es-ES_tradnl"/>
              </w:rPr>
              <w:t>Atenuación de polarización (dB)</w:t>
            </w:r>
          </w:p>
        </w:tc>
        <w:tc>
          <w:tcPr>
            <w:tcW w:w="1701" w:type="dxa"/>
          </w:tcPr>
          <w:p w:rsidR="00541177" w:rsidRPr="00B5788B" w:rsidRDefault="00541177" w:rsidP="00E450FC">
            <w:pPr>
              <w:pStyle w:val="Tabletext"/>
              <w:keepNext/>
              <w:keepLines/>
              <w:jc w:val="center"/>
              <w:rPr>
                <w:lang w:val="es-ES_tradnl"/>
              </w:rPr>
            </w:pPr>
            <w:r w:rsidRPr="00B5788B">
              <w:rPr>
                <w:lang w:val="es-ES_tradnl"/>
              </w:rPr>
              <w:t>3</w:t>
            </w:r>
          </w:p>
        </w:tc>
      </w:tr>
      <w:tr w:rsidR="00541177" w:rsidRPr="00B5788B" w:rsidTr="00E450FC">
        <w:trPr>
          <w:jc w:val="center"/>
        </w:trPr>
        <w:tc>
          <w:tcPr>
            <w:tcW w:w="6237" w:type="dxa"/>
          </w:tcPr>
          <w:p w:rsidR="00541177" w:rsidRPr="00B5788B" w:rsidRDefault="00541177" w:rsidP="00E450FC">
            <w:pPr>
              <w:pStyle w:val="Tabletext"/>
              <w:keepNext/>
              <w:keepLines/>
              <w:rPr>
                <w:lang w:val="es-ES_tradnl"/>
              </w:rPr>
            </w:pPr>
            <w:r w:rsidRPr="00B5788B">
              <w:rPr>
                <w:lang w:val="es-ES_tradnl"/>
              </w:rPr>
              <w:t>Atenuación en el espacio libre (dB)</w:t>
            </w:r>
          </w:p>
        </w:tc>
        <w:tc>
          <w:tcPr>
            <w:tcW w:w="1701" w:type="dxa"/>
          </w:tcPr>
          <w:p w:rsidR="00541177" w:rsidRPr="00B5788B" w:rsidRDefault="00541177" w:rsidP="00E450FC">
            <w:pPr>
              <w:pStyle w:val="Tabletext"/>
              <w:keepNext/>
              <w:keepLines/>
              <w:jc w:val="center"/>
              <w:rPr>
                <w:lang w:val="es-ES_tradnl"/>
              </w:rPr>
            </w:pPr>
            <w:r w:rsidRPr="00B5788B">
              <w:rPr>
                <w:lang w:val="es-ES_tradnl"/>
              </w:rPr>
              <w:t>213,5</w:t>
            </w:r>
          </w:p>
        </w:tc>
      </w:tr>
      <w:tr w:rsidR="00541177" w:rsidRPr="00B5788B" w:rsidTr="00E450FC">
        <w:trPr>
          <w:jc w:val="center"/>
        </w:trPr>
        <w:tc>
          <w:tcPr>
            <w:tcW w:w="6237" w:type="dxa"/>
          </w:tcPr>
          <w:p w:rsidR="00541177" w:rsidRPr="00B5788B" w:rsidRDefault="00541177" w:rsidP="00E450FC">
            <w:pPr>
              <w:pStyle w:val="Tabletext"/>
              <w:rPr>
                <w:lang w:val="es-ES_tradnl"/>
              </w:rPr>
            </w:pPr>
            <w:r w:rsidRPr="00B5788B">
              <w:rPr>
                <w:lang w:val="es-ES_tradnl"/>
              </w:rPr>
              <w:t>Ganancia de cresta de la antena de recepción del DRS (</w:t>
            </w:r>
            <w:proofErr w:type="spellStart"/>
            <w:r w:rsidRPr="00B5788B">
              <w:rPr>
                <w:lang w:val="es-ES_tradnl"/>
              </w:rPr>
              <w:t>dBi</w:t>
            </w:r>
            <w:proofErr w:type="spellEnd"/>
            <w:r w:rsidRPr="00B5788B">
              <w:rPr>
                <w:lang w:val="es-ES_tradnl"/>
              </w:rPr>
              <w:t>)</w:t>
            </w:r>
          </w:p>
        </w:tc>
        <w:tc>
          <w:tcPr>
            <w:tcW w:w="1701" w:type="dxa"/>
          </w:tcPr>
          <w:p w:rsidR="00541177" w:rsidRPr="00B5788B" w:rsidRDefault="00541177" w:rsidP="00E450FC">
            <w:pPr>
              <w:pStyle w:val="Tabletext"/>
              <w:jc w:val="center"/>
              <w:rPr>
                <w:lang w:val="es-ES_tradnl"/>
              </w:rPr>
            </w:pPr>
            <w:r w:rsidRPr="00B5788B">
              <w:rPr>
                <w:lang w:val="es-ES_tradnl"/>
              </w:rPr>
              <w:t>58</w:t>
            </w:r>
          </w:p>
        </w:tc>
      </w:tr>
      <w:tr w:rsidR="00541177" w:rsidRPr="00B5788B" w:rsidTr="00E450FC">
        <w:trPr>
          <w:jc w:val="center"/>
        </w:trPr>
        <w:tc>
          <w:tcPr>
            <w:tcW w:w="6237" w:type="dxa"/>
          </w:tcPr>
          <w:p w:rsidR="00541177" w:rsidRPr="00B5788B" w:rsidRDefault="00541177" w:rsidP="00E450FC">
            <w:pPr>
              <w:pStyle w:val="Tabletext"/>
              <w:rPr>
                <w:lang w:val="es-ES_tradnl"/>
              </w:rPr>
            </w:pPr>
            <w:r w:rsidRPr="00B5788B">
              <w:rPr>
                <w:lang w:val="es-ES_tradnl"/>
              </w:rPr>
              <w:t>Densidad máxima de interferencia (dB(W/MHz))</w:t>
            </w:r>
          </w:p>
        </w:tc>
        <w:tc>
          <w:tcPr>
            <w:tcW w:w="1701" w:type="dxa"/>
          </w:tcPr>
          <w:p w:rsidR="00541177" w:rsidRPr="00B5788B" w:rsidRDefault="00541177" w:rsidP="00E450FC">
            <w:pPr>
              <w:pStyle w:val="Tabletext"/>
              <w:jc w:val="center"/>
              <w:rPr>
                <w:lang w:val="es-ES_tradnl"/>
              </w:rPr>
            </w:pPr>
            <w:r w:rsidRPr="00B5788B">
              <w:rPr>
                <w:lang w:val="es-ES_tradnl"/>
              </w:rPr>
              <w:t>–148</w:t>
            </w:r>
          </w:p>
        </w:tc>
      </w:tr>
    </w:tbl>
    <w:p w:rsidR="00541177" w:rsidRPr="00B5788B" w:rsidRDefault="00541177" w:rsidP="00541177">
      <w:pPr>
        <w:pStyle w:val="Tablefin"/>
        <w:rPr>
          <w:sz w:val="22"/>
          <w:szCs w:val="22"/>
          <w:lang w:val="es-ES_tradnl"/>
        </w:rPr>
      </w:pPr>
    </w:p>
    <w:p w:rsidR="00541177" w:rsidRPr="00B5788B" w:rsidRDefault="00541177" w:rsidP="00541177">
      <w:pPr>
        <w:pStyle w:val="Heading2"/>
        <w:rPr>
          <w:lang w:val="es-ES_tradnl"/>
        </w:rPr>
      </w:pPr>
      <w:bookmarkStart w:id="10" w:name="_Toc392920879"/>
      <w:r w:rsidRPr="00B5788B">
        <w:rPr>
          <w:lang w:val="es-ES_tradnl"/>
        </w:rPr>
        <w:t>3.2</w:t>
      </w:r>
      <w:r w:rsidRPr="00B5788B">
        <w:rPr>
          <w:lang w:val="es-ES_tradnl"/>
        </w:rPr>
        <w:tab/>
        <w:t>Interferencia en el haz principal</w:t>
      </w:r>
      <w:bookmarkEnd w:id="10"/>
    </w:p>
    <w:p w:rsidR="00541177" w:rsidRPr="00B5788B" w:rsidRDefault="00541177" w:rsidP="00541177">
      <w:pPr>
        <w:spacing w:line="0" w:lineRule="atLeast"/>
        <w:rPr>
          <w:lang w:val="es-ES_tradnl"/>
        </w:rPr>
      </w:pPr>
      <w:r w:rsidRPr="00B5788B">
        <w:rPr>
          <w:lang w:val="es-ES_tradnl"/>
        </w:rPr>
        <w:t>Los criterios de interferencia en el haz principal comprenden:</w:t>
      </w:r>
    </w:p>
    <w:p w:rsidR="00541177" w:rsidRPr="00B5788B" w:rsidRDefault="00541177" w:rsidP="00541177">
      <w:pPr>
        <w:pStyle w:val="enumlev1"/>
        <w:rPr>
          <w:lang w:val="es-ES_tradnl"/>
        </w:rPr>
      </w:pPr>
      <w:r w:rsidRPr="00B5788B">
        <w:rPr>
          <w:lang w:val="es-ES_tradnl"/>
        </w:rPr>
        <w:t>–</w:t>
      </w:r>
      <w:r w:rsidRPr="00B5788B">
        <w:rPr>
          <w:lang w:val="es-ES_tradnl"/>
        </w:rPr>
        <w:tab/>
        <w:t xml:space="preserve">el límite admisible de densidad de </w:t>
      </w:r>
      <w:proofErr w:type="spellStart"/>
      <w:r w:rsidRPr="00B5788B">
        <w:rPr>
          <w:lang w:val="es-ES_tradnl"/>
        </w:rPr>
        <w:t>p.i.r.e</w:t>
      </w:r>
      <w:proofErr w:type="spellEnd"/>
      <w:r w:rsidRPr="00B5788B">
        <w:rPr>
          <w:lang w:val="es-ES_tradnl"/>
        </w:rPr>
        <w:t xml:space="preserve">. del servicio fijo que cumple los criterios de protección del DRS de la Recomendación </w:t>
      </w:r>
      <w:r>
        <w:rPr>
          <w:lang w:val="es-ES_tradnl"/>
        </w:rPr>
        <w:t>UIT-R </w:t>
      </w:r>
      <w:r w:rsidRPr="00B5788B">
        <w:rPr>
          <w:lang w:val="es-ES_tradnl"/>
        </w:rPr>
        <w:t>SA.1155;</w:t>
      </w:r>
    </w:p>
    <w:p w:rsidR="00541177" w:rsidRPr="00B5788B" w:rsidRDefault="00541177" w:rsidP="00541177">
      <w:pPr>
        <w:pStyle w:val="enumlev1"/>
        <w:rPr>
          <w:lang w:val="es-ES_tradnl"/>
        </w:rPr>
      </w:pPr>
      <w:r w:rsidRPr="00B5788B">
        <w:rPr>
          <w:lang w:val="es-ES_tradnl"/>
        </w:rPr>
        <w:t>–</w:t>
      </w:r>
      <w:r w:rsidRPr="00B5788B">
        <w:rPr>
          <w:lang w:val="es-ES_tradnl"/>
        </w:rPr>
        <w:tab/>
        <w:t xml:space="preserve">la probabilidad de que se produzca interferencia entre haces principales. El límite admisible de densidad de </w:t>
      </w:r>
      <w:proofErr w:type="spellStart"/>
      <w:r w:rsidRPr="00B5788B">
        <w:rPr>
          <w:lang w:val="es-ES_tradnl"/>
        </w:rPr>
        <w:t>p.i.r.e</w:t>
      </w:r>
      <w:proofErr w:type="spellEnd"/>
      <w:r w:rsidRPr="00B5788B">
        <w:rPr>
          <w:lang w:val="es-ES_tradnl"/>
        </w:rPr>
        <w:t xml:space="preserve">. del servicio fijo se calcula a partir de la hipótesis de una interferencia </w:t>
      </w:r>
      <w:proofErr w:type="spellStart"/>
      <w:r w:rsidRPr="00B5788B">
        <w:rPr>
          <w:lang w:val="es-ES_tradnl"/>
        </w:rPr>
        <w:t>cocanal</w:t>
      </w:r>
      <w:proofErr w:type="spellEnd"/>
      <w:r w:rsidRPr="00B5788B">
        <w:rPr>
          <w:lang w:val="es-ES_tradnl"/>
        </w:rPr>
        <w:t xml:space="preserve"> en una órbita DRS no inclinada. La evaluación de la probabilidad de que se produzca una interferencia en el haz principal se basa en las condiciones de funcionamiento de ambos sistemas.</w:t>
      </w:r>
    </w:p>
    <w:p w:rsidR="00541177" w:rsidRPr="00B5788B" w:rsidRDefault="00541177" w:rsidP="00541177">
      <w:pPr>
        <w:keepNext/>
        <w:keepLines/>
        <w:rPr>
          <w:lang w:val="es-ES_tradnl"/>
        </w:rPr>
      </w:pPr>
      <w:r w:rsidRPr="00B5788B">
        <w:rPr>
          <w:lang w:val="es-ES_tradnl"/>
        </w:rPr>
        <w:lastRenderedPageBreak/>
        <w:t xml:space="preserve">Se considera el caso de un relevador radioeléctrico del servicio fijo que transmite hacia un DRS y un acoplamiento en el haz principal de la antena de ganancia elevada del DRS para una gama de niveles de densidad de </w:t>
      </w:r>
      <w:proofErr w:type="spellStart"/>
      <w:r w:rsidRPr="00B5788B">
        <w:rPr>
          <w:lang w:val="es-ES_tradnl"/>
        </w:rPr>
        <w:t>p.i.r.e</w:t>
      </w:r>
      <w:proofErr w:type="spellEnd"/>
      <w:r w:rsidRPr="00B5788B">
        <w:rPr>
          <w:lang w:val="es-ES_tradnl"/>
        </w:rPr>
        <w:t xml:space="preserve">. Los resultados se indican en el Cuadro 2. Ese Cuadro muestra que una densidad espectral de </w:t>
      </w:r>
      <w:proofErr w:type="spellStart"/>
      <w:r w:rsidRPr="00B5788B">
        <w:rPr>
          <w:lang w:val="es-ES_tradnl"/>
        </w:rPr>
        <w:t>p.i.r.e</w:t>
      </w:r>
      <w:proofErr w:type="spellEnd"/>
      <w:r w:rsidRPr="00B5788B">
        <w:rPr>
          <w:lang w:val="es-ES_tradnl"/>
        </w:rPr>
        <w:t>. de más de 13,5</w:t>
      </w:r>
      <w:r>
        <w:rPr>
          <w:lang w:val="es-ES_tradnl"/>
        </w:rPr>
        <w:t> dB</w:t>
      </w:r>
      <w:r w:rsidRPr="00B5788B">
        <w:rPr>
          <w:lang w:val="es-ES_tradnl"/>
        </w:rPr>
        <w:t>(W/MHz), suponiendo una atenuación de 3</w:t>
      </w:r>
      <w:r>
        <w:rPr>
          <w:lang w:val="es-ES_tradnl"/>
        </w:rPr>
        <w:t> dB</w:t>
      </w:r>
      <w:r w:rsidRPr="00B5788B">
        <w:rPr>
          <w:lang w:val="es-ES_tradnl"/>
        </w:rPr>
        <w:t xml:space="preserve"> debida a la absorción atmosférica y una atenuación de polarización de 3</w:t>
      </w:r>
      <w:r>
        <w:rPr>
          <w:lang w:val="es-ES_tradnl"/>
        </w:rPr>
        <w:t> dB</w:t>
      </w:r>
      <w:r w:rsidRPr="00B5788B">
        <w:rPr>
          <w:lang w:val="es-ES_tradnl"/>
        </w:rPr>
        <w:t>, dará como resultado un nivel de interferencia superior al valor especificado en la Recomendación </w:t>
      </w:r>
      <w:r>
        <w:rPr>
          <w:lang w:val="es-ES_tradnl"/>
        </w:rPr>
        <w:t>UIT-R </w:t>
      </w:r>
      <w:r w:rsidRPr="00B5788B">
        <w:rPr>
          <w:lang w:val="es-ES_tradnl"/>
        </w:rPr>
        <w:t>SA.1155 en caso de alineación directa.</w:t>
      </w:r>
    </w:p>
    <w:p w:rsidR="00541177" w:rsidRPr="00B5788B" w:rsidRDefault="00541177" w:rsidP="004C65DA">
      <w:pPr>
        <w:pStyle w:val="TableNo"/>
        <w:rPr>
          <w:lang w:val="es-ES_tradnl"/>
        </w:rPr>
      </w:pPr>
      <w:r w:rsidRPr="004C65DA">
        <w:t>CUADRO</w:t>
      </w:r>
      <w:r>
        <w:rPr>
          <w:lang w:val="es-ES_tradnl"/>
        </w:rPr>
        <w:t xml:space="preserve"> </w:t>
      </w:r>
      <w:r w:rsidRPr="00B5788B">
        <w:rPr>
          <w:lang w:val="es-ES_tradnl"/>
        </w:rPr>
        <w:t>2</w:t>
      </w:r>
    </w:p>
    <w:p w:rsidR="00541177" w:rsidRPr="00B5788B" w:rsidRDefault="00541177" w:rsidP="004C65DA">
      <w:pPr>
        <w:pStyle w:val="Tabletitle"/>
        <w:rPr>
          <w:lang w:val="es-ES_tradnl"/>
        </w:rPr>
      </w:pPr>
      <w:r w:rsidRPr="00B5788B">
        <w:rPr>
          <w:lang w:val="es-ES_tradnl"/>
        </w:rPr>
        <w:t xml:space="preserve">Rebasamiento de los criterios de interferencia con respecto a la densidad </w:t>
      </w:r>
      <w:r w:rsidRPr="00B5788B">
        <w:rPr>
          <w:lang w:val="es-ES_tradnl"/>
        </w:rPr>
        <w:br/>
        <w:t xml:space="preserve">de </w:t>
      </w:r>
      <w:proofErr w:type="spellStart"/>
      <w:r w:rsidRPr="00B5788B">
        <w:rPr>
          <w:lang w:val="es-ES_tradnl"/>
        </w:rPr>
        <w:t>p.i.r.e</w:t>
      </w:r>
      <w:proofErr w:type="spellEnd"/>
      <w:r w:rsidRPr="00B5788B">
        <w:rPr>
          <w:lang w:val="es-ES_tradnl"/>
        </w:rPr>
        <w:t xml:space="preserve">. del servicio </w:t>
      </w:r>
      <w:proofErr w:type="spellStart"/>
      <w:r w:rsidRPr="004C65DA">
        <w:t>fijo</w:t>
      </w:r>
      <w:proofErr w:type="spellEnd"/>
      <w:r w:rsidRPr="00B5788B">
        <w:rPr>
          <w:lang w:val="es-ES_tradnl"/>
        </w:rPr>
        <w:t xml:space="preserve"> radiada hacia el DRS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103"/>
        <w:gridCol w:w="1418"/>
        <w:gridCol w:w="1418"/>
        <w:gridCol w:w="1418"/>
      </w:tblGrid>
      <w:tr w:rsidR="00541177" w:rsidRPr="00B5788B" w:rsidTr="00E450FC">
        <w:trPr>
          <w:jc w:val="center"/>
        </w:trPr>
        <w:tc>
          <w:tcPr>
            <w:tcW w:w="5103" w:type="dxa"/>
          </w:tcPr>
          <w:p w:rsidR="00541177" w:rsidRPr="00B5788B" w:rsidRDefault="00541177" w:rsidP="00E450FC">
            <w:pPr>
              <w:pStyle w:val="Tabletext"/>
              <w:jc w:val="left"/>
              <w:rPr>
                <w:lang w:val="es-ES_tradnl"/>
              </w:rPr>
            </w:pPr>
            <w:r w:rsidRPr="00B5788B">
              <w:rPr>
                <w:lang w:val="es-ES_tradnl"/>
              </w:rPr>
              <w:t xml:space="preserve">Densidad de </w:t>
            </w:r>
            <w:proofErr w:type="spellStart"/>
            <w:r w:rsidRPr="00B5788B">
              <w:rPr>
                <w:lang w:val="es-ES_tradnl"/>
              </w:rPr>
              <w:t>p.i.r.e</w:t>
            </w:r>
            <w:proofErr w:type="spellEnd"/>
            <w:r w:rsidRPr="00B5788B">
              <w:rPr>
                <w:lang w:val="es-ES_tradnl"/>
              </w:rPr>
              <w:t>. en el servicio fijo (dB(W/MHz))</w:t>
            </w:r>
          </w:p>
        </w:tc>
        <w:tc>
          <w:tcPr>
            <w:tcW w:w="1418" w:type="dxa"/>
          </w:tcPr>
          <w:p w:rsidR="00541177" w:rsidRPr="00B5788B" w:rsidRDefault="00541177" w:rsidP="00E450FC">
            <w:pPr>
              <w:pStyle w:val="Tabletext"/>
              <w:jc w:val="center"/>
              <w:rPr>
                <w:lang w:val="es-ES_tradnl"/>
              </w:rPr>
            </w:pPr>
            <w:r w:rsidRPr="00B5788B">
              <w:rPr>
                <w:lang w:val="es-ES_tradnl"/>
              </w:rPr>
              <w:t>13,5</w:t>
            </w:r>
          </w:p>
        </w:tc>
        <w:tc>
          <w:tcPr>
            <w:tcW w:w="1418" w:type="dxa"/>
          </w:tcPr>
          <w:p w:rsidR="00541177" w:rsidRPr="00B5788B" w:rsidRDefault="00541177" w:rsidP="00E450FC">
            <w:pPr>
              <w:pStyle w:val="Tabletext"/>
              <w:jc w:val="center"/>
              <w:rPr>
                <w:lang w:val="es-ES_tradnl"/>
              </w:rPr>
            </w:pPr>
            <w:r w:rsidRPr="00B5788B">
              <w:rPr>
                <w:lang w:val="es-ES_tradnl"/>
              </w:rPr>
              <w:t>24</w:t>
            </w:r>
          </w:p>
        </w:tc>
        <w:tc>
          <w:tcPr>
            <w:tcW w:w="1418" w:type="dxa"/>
          </w:tcPr>
          <w:p w:rsidR="00541177" w:rsidRPr="00B5788B" w:rsidRDefault="00541177" w:rsidP="00E450FC">
            <w:pPr>
              <w:pStyle w:val="Tabletext"/>
              <w:jc w:val="center"/>
              <w:rPr>
                <w:lang w:val="es-ES_tradnl"/>
              </w:rPr>
            </w:pPr>
            <w:r w:rsidRPr="00B5788B">
              <w:rPr>
                <w:lang w:val="es-ES_tradnl"/>
              </w:rPr>
              <w:t>33</w:t>
            </w:r>
          </w:p>
        </w:tc>
      </w:tr>
      <w:tr w:rsidR="00541177" w:rsidRPr="00B5788B" w:rsidTr="00E450FC">
        <w:trPr>
          <w:jc w:val="center"/>
        </w:trPr>
        <w:tc>
          <w:tcPr>
            <w:tcW w:w="5103" w:type="dxa"/>
          </w:tcPr>
          <w:p w:rsidR="00541177" w:rsidRPr="00B5788B" w:rsidRDefault="00541177" w:rsidP="00E450FC">
            <w:pPr>
              <w:pStyle w:val="Tabletext"/>
              <w:jc w:val="left"/>
              <w:rPr>
                <w:lang w:val="es-ES_tradnl"/>
              </w:rPr>
            </w:pPr>
            <w:r w:rsidRPr="00B5788B">
              <w:rPr>
                <w:lang w:val="es-ES_tradnl"/>
              </w:rPr>
              <w:t>Ganancia de la antena de recepción del vehículo espacial del DRS (</w:t>
            </w:r>
            <w:proofErr w:type="spellStart"/>
            <w:r w:rsidRPr="00B5788B">
              <w:rPr>
                <w:lang w:val="es-ES_tradnl"/>
              </w:rPr>
              <w:t>dBi</w:t>
            </w:r>
            <w:proofErr w:type="spellEnd"/>
            <w:r w:rsidRPr="00B5788B">
              <w:rPr>
                <w:lang w:val="es-ES_tradnl"/>
              </w:rPr>
              <w:t>)</w:t>
            </w:r>
          </w:p>
        </w:tc>
        <w:tc>
          <w:tcPr>
            <w:tcW w:w="1418" w:type="dxa"/>
          </w:tcPr>
          <w:p w:rsidR="00541177" w:rsidRPr="00B5788B" w:rsidRDefault="00541177" w:rsidP="00E450FC">
            <w:pPr>
              <w:pStyle w:val="Tabletext"/>
              <w:jc w:val="center"/>
              <w:rPr>
                <w:lang w:val="es-ES_tradnl"/>
              </w:rPr>
            </w:pPr>
            <w:r w:rsidRPr="00B5788B">
              <w:rPr>
                <w:lang w:val="es-ES_tradnl"/>
              </w:rPr>
              <w:t>58</w:t>
            </w:r>
          </w:p>
        </w:tc>
        <w:tc>
          <w:tcPr>
            <w:tcW w:w="1418" w:type="dxa"/>
          </w:tcPr>
          <w:p w:rsidR="00541177" w:rsidRPr="00B5788B" w:rsidRDefault="00541177" w:rsidP="00E450FC">
            <w:pPr>
              <w:pStyle w:val="Tabletext"/>
              <w:jc w:val="center"/>
              <w:rPr>
                <w:lang w:val="es-ES_tradnl"/>
              </w:rPr>
            </w:pPr>
            <w:r w:rsidRPr="00B5788B">
              <w:rPr>
                <w:lang w:val="es-ES_tradnl"/>
              </w:rPr>
              <w:t>58</w:t>
            </w:r>
          </w:p>
        </w:tc>
        <w:tc>
          <w:tcPr>
            <w:tcW w:w="1418" w:type="dxa"/>
          </w:tcPr>
          <w:p w:rsidR="00541177" w:rsidRPr="00B5788B" w:rsidRDefault="00541177" w:rsidP="00E450FC">
            <w:pPr>
              <w:pStyle w:val="Tabletext"/>
              <w:jc w:val="center"/>
              <w:rPr>
                <w:lang w:val="es-ES_tradnl"/>
              </w:rPr>
            </w:pPr>
            <w:r w:rsidRPr="00B5788B">
              <w:rPr>
                <w:lang w:val="es-ES_tradnl"/>
              </w:rPr>
              <w:t>58</w:t>
            </w:r>
          </w:p>
        </w:tc>
      </w:tr>
      <w:tr w:rsidR="00541177" w:rsidRPr="00B5788B" w:rsidTr="00E450FC">
        <w:trPr>
          <w:jc w:val="center"/>
        </w:trPr>
        <w:tc>
          <w:tcPr>
            <w:tcW w:w="5103" w:type="dxa"/>
          </w:tcPr>
          <w:p w:rsidR="00541177" w:rsidRPr="00B5788B" w:rsidRDefault="00541177" w:rsidP="00E450FC">
            <w:pPr>
              <w:pStyle w:val="Tabletext"/>
              <w:jc w:val="left"/>
              <w:rPr>
                <w:lang w:val="es-ES_tradnl"/>
              </w:rPr>
            </w:pPr>
            <w:r w:rsidRPr="00B5788B">
              <w:rPr>
                <w:lang w:val="es-ES_tradnl"/>
              </w:rPr>
              <w:t>Atenuación en el espacio libre (dB)</w:t>
            </w:r>
          </w:p>
        </w:tc>
        <w:tc>
          <w:tcPr>
            <w:tcW w:w="1418" w:type="dxa"/>
          </w:tcPr>
          <w:p w:rsidR="00541177" w:rsidRPr="00B5788B" w:rsidRDefault="00541177" w:rsidP="00E450FC">
            <w:pPr>
              <w:pStyle w:val="Tabletext"/>
              <w:jc w:val="center"/>
              <w:rPr>
                <w:lang w:val="es-ES_tradnl"/>
              </w:rPr>
            </w:pPr>
            <w:r w:rsidRPr="00B5788B">
              <w:rPr>
                <w:lang w:val="es-ES_tradnl"/>
              </w:rPr>
              <w:t>213,5</w:t>
            </w:r>
          </w:p>
        </w:tc>
        <w:tc>
          <w:tcPr>
            <w:tcW w:w="1418" w:type="dxa"/>
          </w:tcPr>
          <w:p w:rsidR="00541177" w:rsidRPr="00B5788B" w:rsidRDefault="00541177" w:rsidP="00E450FC">
            <w:pPr>
              <w:pStyle w:val="Tabletext"/>
              <w:jc w:val="center"/>
              <w:rPr>
                <w:lang w:val="es-ES_tradnl"/>
              </w:rPr>
            </w:pPr>
            <w:r w:rsidRPr="00B5788B">
              <w:rPr>
                <w:lang w:val="es-ES_tradnl"/>
              </w:rPr>
              <w:t>213,5</w:t>
            </w:r>
          </w:p>
        </w:tc>
        <w:tc>
          <w:tcPr>
            <w:tcW w:w="1418" w:type="dxa"/>
          </w:tcPr>
          <w:p w:rsidR="00541177" w:rsidRPr="00B5788B" w:rsidRDefault="00541177" w:rsidP="00E450FC">
            <w:pPr>
              <w:pStyle w:val="Tabletext"/>
              <w:jc w:val="center"/>
              <w:rPr>
                <w:lang w:val="es-ES_tradnl"/>
              </w:rPr>
            </w:pPr>
            <w:r w:rsidRPr="00B5788B">
              <w:rPr>
                <w:lang w:val="es-ES_tradnl"/>
              </w:rPr>
              <w:t>213,5</w:t>
            </w:r>
          </w:p>
        </w:tc>
      </w:tr>
      <w:tr w:rsidR="00541177" w:rsidRPr="00B5788B" w:rsidTr="00E450FC">
        <w:trPr>
          <w:jc w:val="center"/>
        </w:trPr>
        <w:tc>
          <w:tcPr>
            <w:tcW w:w="5103" w:type="dxa"/>
          </w:tcPr>
          <w:p w:rsidR="00541177" w:rsidRPr="00B5788B" w:rsidRDefault="00541177" w:rsidP="00E450FC">
            <w:pPr>
              <w:pStyle w:val="Tabletext"/>
              <w:jc w:val="left"/>
              <w:rPr>
                <w:lang w:val="es-ES_tradnl"/>
              </w:rPr>
            </w:pPr>
            <w:r w:rsidRPr="00B5788B">
              <w:rPr>
                <w:lang w:val="es-ES_tradnl"/>
              </w:rPr>
              <w:t>Atenuación atmosférica (dB)</w:t>
            </w:r>
          </w:p>
        </w:tc>
        <w:tc>
          <w:tcPr>
            <w:tcW w:w="1418" w:type="dxa"/>
          </w:tcPr>
          <w:p w:rsidR="00541177" w:rsidRPr="00B5788B" w:rsidRDefault="00541177" w:rsidP="00E450FC">
            <w:pPr>
              <w:pStyle w:val="Tabletext"/>
              <w:jc w:val="center"/>
              <w:rPr>
                <w:lang w:val="es-ES_tradnl"/>
              </w:rPr>
            </w:pPr>
            <w:r w:rsidRPr="00B5788B">
              <w:rPr>
                <w:lang w:val="es-ES_tradnl"/>
              </w:rPr>
              <w:t>3</w:t>
            </w:r>
          </w:p>
        </w:tc>
        <w:tc>
          <w:tcPr>
            <w:tcW w:w="1418" w:type="dxa"/>
          </w:tcPr>
          <w:p w:rsidR="00541177" w:rsidRPr="00B5788B" w:rsidRDefault="00541177" w:rsidP="00E450FC">
            <w:pPr>
              <w:pStyle w:val="Tabletext"/>
              <w:jc w:val="center"/>
              <w:rPr>
                <w:lang w:val="es-ES_tradnl"/>
              </w:rPr>
            </w:pPr>
            <w:r w:rsidRPr="00B5788B">
              <w:rPr>
                <w:lang w:val="es-ES_tradnl"/>
              </w:rPr>
              <w:t>3</w:t>
            </w:r>
          </w:p>
        </w:tc>
        <w:tc>
          <w:tcPr>
            <w:tcW w:w="1418" w:type="dxa"/>
          </w:tcPr>
          <w:p w:rsidR="00541177" w:rsidRPr="00B5788B" w:rsidRDefault="00541177" w:rsidP="00E450FC">
            <w:pPr>
              <w:pStyle w:val="Tabletext"/>
              <w:jc w:val="center"/>
              <w:rPr>
                <w:lang w:val="es-ES_tradnl"/>
              </w:rPr>
            </w:pPr>
            <w:r w:rsidRPr="00B5788B">
              <w:rPr>
                <w:lang w:val="es-ES_tradnl"/>
              </w:rPr>
              <w:t>3</w:t>
            </w:r>
          </w:p>
        </w:tc>
      </w:tr>
      <w:tr w:rsidR="00541177" w:rsidRPr="00B5788B" w:rsidTr="00E450FC">
        <w:trPr>
          <w:jc w:val="center"/>
        </w:trPr>
        <w:tc>
          <w:tcPr>
            <w:tcW w:w="5103" w:type="dxa"/>
          </w:tcPr>
          <w:p w:rsidR="00541177" w:rsidRPr="00B5788B" w:rsidRDefault="00541177" w:rsidP="00E450FC">
            <w:pPr>
              <w:pStyle w:val="Tabletext"/>
              <w:jc w:val="left"/>
              <w:rPr>
                <w:lang w:val="es-ES_tradnl"/>
              </w:rPr>
            </w:pPr>
            <w:r w:rsidRPr="00B5788B">
              <w:rPr>
                <w:lang w:val="es-ES_tradnl"/>
              </w:rPr>
              <w:t>Atenuación de polarización (dB)</w:t>
            </w:r>
          </w:p>
        </w:tc>
        <w:tc>
          <w:tcPr>
            <w:tcW w:w="1418" w:type="dxa"/>
          </w:tcPr>
          <w:p w:rsidR="00541177" w:rsidRPr="00B5788B" w:rsidRDefault="00541177" w:rsidP="00E450FC">
            <w:pPr>
              <w:pStyle w:val="Tabletext"/>
              <w:jc w:val="center"/>
              <w:rPr>
                <w:lang w:val="es-ES_tradnl"/>
              </w:rPr>
            </w:pPr>
            <w:r w:rsidRPr="00B5788B">
              <w:rPr>
                <w:lang w:val="es-ES_tradnl"/>
              </w:rPr>
              <w:t>3</w:t>
            </w:r>
          </w:p>
        </w:tc>
        <w:tc>
          <w:tcPr>
            <w:tcW w:w="1418" w:type="dxa"/>
          </w:tcPr>
          <w:p w:rsidR="00541177" w:rsidRPr="00B5788B" w:rsidRDefault="00541177" w:rsidP="00E450FC">
            <w:pPr>
              <w:pStyle w:val="Tabletext"/>
              <w:jc w:val="center"/>
              <w:rPr>
                <w:lang w:val="es-ES_tradnl"/>
              </w:rPr>
            </w:pPr>
            <w:r w:rsidRPr="00B5788B">
              <w:rPr>
                <w:lang w:val="es-ES_tradnl"/>
              </w:rPr>
              <w:t>3</w:t>
            </w:r>
          </w:p>
        </w:tc>
        <w:tc>
          <w:tcPr>
            <w:tcW w:w="1418" w:type="dxa"/>
          </w:tcPr>
          <w:p w:rsidR="00541177" w:rsidRPr="00B5788B" w:rsidRDefault="00541177" w:rsidP="00E450FC">
            <w:pPr>
              <w:pStyle w:val="Tabletext"/>
              <w:jc w:val="center"/>
              <w:rPr>
                <w:lang w:val="es-ES_tradnl"/>
              </w:rPr>
            </w:pPr>
            <w:r w:rsidRPr="00B5788B">
              <w:rPr>
                <w:lang w:val="es-ES_tradnl"/>
              </w:rPr>
              <w:t>3</w:t>
            </w:r>
          </w:p>
        </w:tc>
      </w:tr>
      <w:tr w:rsidR="00541177" w:rsidRPr="00B5788B" w:rsidTr="00E450FC">
        <w:trPr>
          <w:jc w:val="center"/>
        </w:trPr>
        <w:tc>
          <w:tcPr>
            <w:tcW w:w="5103" w:type="dxa"/>
          </w:tcPr>
          <w:p w:rsidR="00541177" w:rsidRPr="00B5788B" w:rsidRDefault="00541177" w:rsidP="00E450FC">
            <w:pPr>
              <w:pStyle w:val="Tabletext"/>
              <w:jc w:val="left"/>
              <w:rPr>
                <w:lang w:val="es-ES_tradnl"/>
              </w:rPr>
            </w:pPr>
            <w:r w:rsidRPr="00B5788B">
              <w:rPr>
                <w:lang w:val="es-ES_tradnl"/>
              </w:rPr>
              <w:t xml:space="preserve">Potencia interferente, </w:t>
            </w:r>
            <w:r w:rsidRPr="00B5788B">
              <w:rPr>
                <w:i/>
                <w:iCs/>
                <w:lang w:val="es-ES_tradnl"/>
              </w:rPr>
              <w:t xml:space="preserve">I </w:t>
            </w:r>
            <w:r w:rsidRPr="00B5788B">
              <w:rPr>
                <w:lang w:val="es-ES_tradnl"/>
              </w:rPr>
              <w:t>(dB(W/MHz))</w:t>
            </w:r>
          </w:p>
        </w:tc>
        <w:tc>
          <w:tcPr>
            <w:tcW w:w="1418" w:type="dxa"/>
          </w:tcPr>
          <w:p w:rsidR="00541177" w:rsidRPr="00B5788B" w:rsidRDefault="00541177" w:rsidP="00E450FC">
            <w:pPr>
              <w:pStyle w:val="Tabletext"/>
              <w:jc w:val="center"/>
              <w:rPr>
                <w:lang w:val="es-ES_tradnl"/>
              </w:rPr>
            </w:pPr>
            <w:r w:rsidRPr="00B5788B">
              <w:rPr>
                <w:lang w:val="es-ES_tradnl"/>
              </w:rPr>
              <w:t>–148</w:t>
            </w:r>
          </w:p>
        </w:tc>
        <w:tc>
          <w:tcPr>
            <w:tcW w:w="1418" w:type="dxa"/>
          </w:tcPr>
          <w:p w:rsidR="00541177" w:rsidRPr="00B5788B" w:rsidRDefault="00541177" w:rsidP="00E450FC">
            <w:pPr>
              <w:pStyle w:val="Tabletext"/>
              <w:jc w:val="center"/>
              <w:rPr>
                <w:lang w:val="es-ES_tradnl"/>
              </w:rPr>
            </w:pPr>
            <w:r w:rsidRPr="00B5788B">
              <w:rPr>
                <w:lang w:val="es-ES_tradnl"/>
              </w:rPr>
              <w:t>–137,5</w:t>
            </w:r>
          </w:p>
        </w:tc>
        <w:tc>
          <w:tcPr>
            <w:tcW w:w="1418" w:type="dxa"/>
          </w:tcPr>
          <w:p w:rsidR="00541177" w:rsidRPr="00B5788B" w:rsidRDefault="00541177" w:rsidP="00E450FC">
            <w:pPr>
              <w:pStyle w:val="Tabletext"/>
              <w:jc w:val="center"/>
              <w:rPr>
                <w:lang w:val="es-ES_tradnl"/>
              </w:rPr>
            </w:pPr>
            <w:r w:rsidRPr="00B5788B">
              <w:rPr>
                <w:lang w:val="es-ES_tradnl"/>
              </w:rPr>
              <w:t>–128,5</w:t>
            </w:r>
          </w:p>
        </w:tc>
      </w:tr>
      <w:tr w:rsidR="00541177" w:rsidRPr="00B5788B" w:rsidTr="00E450FC">
        <w:trPr>
          <w:jc w:val="center"/>
        </w:trPr>
        <w:tc>
          <w:tcPr>
            <w:tcW w:w="5103" w:type="dxa"/>
          </w:tcPr>
          <w:p w:rsidR="00541177" w:rsidRPr="00B5788B" w:rsidRDefault="00541177" w:rsidP="00E450FC">
            <w:pPr>
              <w:pStyle w:val="Tabletext"/>
              <w:jc w:val="left"/>
              <w:rPr>
                <w:lang w:val="es-ES_tradnl"/>
              </w:rPr>
            </w:pPr>
            <w:r w:rsidRPr="00B5788B">
              <w:rPr>
                <w:lang w:val="es-ES_tradnl"/>
              </w:rPr>
              <w:t>Criterios de interferencia máxima (dB(W/MHz))</w:t>
            </w:r>
          </w:p>
        </w:tc>
        <w:tc>
          <w:tcPr>
            <w:tcW w:w="1418" w:type="dxa"/>
          </w:tcPr>
          <w:p w:rsidR="00541177" w:rsidRPr="00B5788B" w:rsidRDefault="00541177" w:rsidP="00E450FC">
            <w:pPr>
              <w:pStyle w:val="Tabletext"/>
              <w:jc w:val="center"/>
              <w:rPr>
                <w:lang w:val="es-ES_tradnl"/>
              </w:rPr>
            </w:pPr>
            <w:r w:rsidRPr="00B5788B">
              <w:rPr>
                <w:lang w:val="es-ES_tradnl"/>
              </w:rPr>
              <w:t>–148</w:t>
            </w:r>
          </w:p>
        </w:tc>
        <w:tc>
          <w:tcPr>
            <w:tcW w:w="1418" w:type="dxa"/>
          </w:tcPr>
          <w:p w:rsidR="00541177" w:rsidRPr="00B5788B" w:rsidRDefault="00541177" w:rsidP="00E450FC">
            <w:pPr>
              <w:pStyle w:val="Tabletext"/>
              <w:jc w:val="center"/>
              <w:rPr>
                <w:lang w:val="es-ES_tradnl"/>
              </w:rPr>
            </w:pPr>
            <w:r w:rsidRPr="00B5788B">
              <w:rPr>
                <w:lang w:val="es-ES_tradnl"/>
              </w:rPr>
              <w:t>–148</w:t>
            </w:r>
          </w:p>
        </w:tc>
        <w:tc>
          <w:tcPr>
            <w:tcW w:w="1418" w:type="dxa"/>
          </w:tcPr>
          <w:p w:rsidR="00541177" w:rsidRPr="00B5788B" w:rsidRDefault="00541177" w:rsidP="00E450FC">
            <w:pPr>
              <w:pStyle w:val="Tabletext"/>
              <w:jc w:val="center"/>
              <w:rPr>
                <w:lang w:val="es-ES_tradnl"/>
              </w:rPr>
            </w:pPr>
            <w:r w:rsidRPr="00B5788B">
              <w:rPr>
                <w:lang w:val="es-ES_tradnl"/>
              </w:rPr>
              <w:t>–148</w:t>
            </w:r>
          </w:p>
        </w:tc>
      </w:tr>
      <w:tr w:rsidR="00541177" w:rsidRPr="00B5788B" w:rsidTr="00E450FC">
        <w:trPr>
          <w:jc w:val="center"/>
        </w:trPr>
        <w:tc>
          <w:tcPr>
            <w:tcW w:w="5103" w:type="dxa"/>
          </w:tcPr>
          <w:p w:rsidR="00541177" w:rsidRPr="00B5788B" w:rsidRDefault="00541177" w:rsidP="00E450FC">
            <w:pPr>
              <w:pStyle w:val="Tabletext"/>
              <w:jc w:val="left"/>
              <w:rPr>
                <w:i/>
                <w:iCs/>
                <w:lang w:val="es-ES_tradnl"/>
              </w:rPr>
            </w:pPr>
            <w:r w:rsidRPr="00B5788B">
              <w:rPr>
                <w:i/>
                <w:iCs/>
                <w:lang w:val="es-ES_tradnl"/>
              </w:rPr>
              <w:t>Criterios rebasados (dB)</w:t>
            </w:r>
          </w:p>
        </w:tc>
        <w:tc>
          <w:tcPr>
            <w:tcW w:w="1418" w:type="dxa"/>
          </w:tcPr>
          <w:p w:rsidR="00541177" w:rsidRPr="00B5788B" w:rsidRDefault="00541177" w:rsidP="00E450FC">
            <w:pPr>
              <w:pStyle w:val="Tabletext"/>
              <w:jc w:val="center"/>
              <w:rPr>
                <w:i/>
                <w:lang w:val="es-ES_tradnl"/>
              </w:rPr>
            </w:pPr>
            <w:r w:rsidRPr="00B5788B">
              <w:rPr>
                <w:i/>
                <w:lang w:val="es-ES_tradnl"/>
              </w:rPr>
              <w:t>0</w:t>
            </w:r>
          </w:p>
        </w:tc>
        <w:tc>
          <w:tcPr>
            <w:tcW w:w="1418" w:type="dxa"/>
          </w:tcPr>
          <w:p w:rsidR="00541177" w:rsidRPr="00B5788B" w:rsidRDefault="00541177" w:rsidP="00E450FC">
            <w:pPr>
              <w:pStyle w:val="Tabletext"/>
              <w:jc w:val="center"/>
              <w:rPr>
                <w:i/>
                <w:lang w:val="es-ES_tradnl"/>
              </w:rPr>
            </w:pPr>
            <w:r w:rsidRPr="00B5788B">
              <w:rPr>
                <w:i/>
                <w:lang w:val="es-ES_tradnl"/>
              </w:rPr>
              <w:t>10,5</w:t>
            </w:r>
          </w:p>
        </w:tc>
        <w:tc>
          <w:tcPr>
            <w:tcW w:w="1418" w:type="dxa"/>
          </w:tcPr>
          <w:p w:rsidR="00541177" w:rsidRPr="00B5788B" w:rsidRDefault="00541177" w:rsidP="00E450FC">
            <w:pPr>
              <w:pStyle w:val="Tabletext"/>
              <w:jc w:val="center"/>
              <w:rPr>
                <w:i/>
                <w:lang w:val="es-ES_tradnl"/>
              </w:rPr>
            </w:pPr>
            <w:r w:rsidRPr="00B5788B">
              <w:rPr>
                <w:i/>
                <w:lang w:val="es-ES_tradnl"/>
              </w:rPr>
              <w:t>19,5</w:t>
            </w:r>
          </w:p>
        </w:tc>
      </w:tr>
    </w:tbl>
    <w:p w:rsidR="00541177" w:rsidRPr="00B5788B" w:rsidRDefault="00541177" w:rsidP="00541177">
      <w:pPr>
        <w:pStyle w:val="TableFin0"/>
        <w:spacing w:before="0"/>
        <w:rPr>
          <w:lang w:val="es-ES_tradnl"/>
        </w:rPr>
      </w:pPr>
    </w:p>
    <w:p w:rsidR="00541177" w:rsidRPr="00B5788B" w:rsidRDefault="00541177" w:rsidP="00541177">
      <w:pPr>
        <w:rPr>
          <w:lang w:val="es-ES_tradnl"/>
        </w:rPr>
      </w:pPr>
      <w:r w:rsidRPr="00B5788B">
        <w:rPr>
          <w:lang w:val="es-ES_tradnl"/>
        </w:rPr>
        <w:t>Cabe observar que la atenuación atmosférica puede ser inferior a 3</w:t>
      </w:r>
      <w:r>
        <w:rPr>
          <w:lang w:val="es-ES_tradnl"/>
        </w:rPr>
        <w:t> dB</w:t>
      </w:r>
      <w:r w:rsidRPr="00B5788B">
        <w:rPr>
          <w:lang w:val="es-ES_tradnl"/>
        </w:rPr>
        <w:t xml:space="preserve"> en ciertas condiciones climatológicas y con ángulos de elevación superiores.</w:t>
      </w:r>
    </w:p>
    <w:p w:rsidR="00541177" w:rsidRPr="00B5788B" w:rsidRDefault="00541177" w:rsidP="00541177">
      <w:pPr>
        <w:rPr>
          <w:lang w:val="es-ES_tradnl"/>
        </w:rPr>
      </w:pPr>
      <w:r w:rsidRPr="00B5788B">
        <w:rPr>
          <w:lang w:val="es-ES_tradnl"/>
        </w:rPr>
        <w:t>Se efectuaron simulaciones para evaluar la interferencia con respecto al porcentaje de tiempo cuando el DRS sigue a un satélite en órbita terrestre baja (LEO). Para analizar la interferencia con respecto al porcentaje de tiempo, es necesario simular el vuelo orbital del satélite LEO. Para ello se utilizan diversos ángulos de inclinación c</w:t>
      </w:r>
      <w:r>
        <w:rPr>
          <w:lang w:val="es-ES_tradnl"/>
        </w:rPr>
        <w:t xml:space="preserve">orrespondientes a los satélites </w:t>
      </w:r>
      <w:r w:rsidRPr="00B5788B">
        <w:rPr>
          <w:lang w:val="es-ES_tradnl"/>
        </w:rPr>
        <w:t>LEO. En cada caso, la longitud de la estación terrenal se determina de forma que el DRS se halle en el haz principal de la antena de la estación terrenal, que está orientada en el plano horizontal.</w:t>
      </w:r>
    </w:p>
    <w:p w:rsidR="00541177" w:rsidRPr="00B5788B" w:rsidRDefault="00541177" w:rsidP="00541177">
      <w:pPr>
        <w:rPr>
          <w:lang w:val="es-ES_tradnl"/>
        </w:rPr>
      </w:pPr>
      <w:r w:rsidRPr="00B5788B">
        <w:rPr>
          <w:lang w:val="es-ES_tradnl"/>
        </w:rPr>
        <w:t>Se efectuaron tres simulaciones diferentes. Cada simulación se llevó a cabo durante 100 días con incrementos de 0,1</w:t>
      </w:r>
      <w:r>
        <w:rPr>
          <w:lang w:val="es-ES_tradnl"/>
        </w:rPr>
        <w:t> </w:t>
      </w:r>
      <w:r w:rsidRPr="00B5788B">
        <w:rPr>
          <w:lang w:val="es-ES_tradnl"/>
        </w:rPr>
        <w:t>min y en cada incremento se calculó el nivel de la interferencia recibida con respecto al nivel recibido para el acoplamiento en el eje de puntería en el receptor del DRS. Las simulaciones se realizaron con respecto a tres casos, con los resultados indicados en la Fig. 1. Los casos fueron los siguientes:</w:t>
      </w:r>
    </w:p>
    <w:p w:rsidR="00541177" w:rsidRPr="00B5788B" w:rsidRDefault="00541177" w:rsidP="00541177">
      <w:pPr>
        <w:pStyle w:val="enumlev1"/>
        <w:spacing w:line="0" w:lineRule="atLeast"/>
        <w:rPr>
          <w:lang w:val="es-ES_tradnl"/>
        </w:rPr>
      </w:pPr>
      <w:r w:rsidRPr="00B5788B">
        <w:rPr>
          <w:i/>
          <w:lang w:val="es-ES_tradnl"/>
        </w:rPr>
        <w:t>Caso 1</w:t>
      </w:r>
      <w:r w:rsidRPr="00B5788B">
        <w:rPr>
          <w:lang w:val="es-ES_tradnl"/>
        </w:rPr>
        <w:t>:</w:t>
      </w:r>
      <w:r w:rsidRPr="00B5788B">
        <w:rPr>
          <w:lang w:val="es-ES_tradnl"/>
        </w:rPr>
        <w:tab/>
        <w:t>satélite de usuario en órbita baja, altitud 300 km, inclinación 85</w:t>
      </w:r>
      <w:r w:rsidRPr="00B5788B">
        <w:rPr>
          <w:rFonts w:asciiTheme="majorBidi" w:hAnsiTheme="majorBidi" w:cstheme="majorBidi"/>
          <w:lang w:val="es-ES_tradnl"/>
        </w:rPr>
        <w:sym w:font="Symbol" w:char="F0B0"/>
      </w:r>
      <w:r w:rsidRPr="00B5788B">
        <w:rPr>
          <w:lang w:val="es-ES_tradnl"/>
        </w:rPr>
        <w:t xml:space="preserve"> y latitud de la estación del servicio fijo 50</w:t>
      </w:r>
      <w:r w:rsidRPr="00B5788B">
        <w:rPr>
          <w:rFonts w:asciiTheme="majorBidi" w:hAnsiTheme="majorBidi" w:cstheme="majorBidi"/>
          <w:lang w:val="es-ES_tradnl"/>
        </w:rPr>
        <w:sym w:font="Symbol" w:char="F0B0"/>
      </w:r>
      <w:r w:rsidRPr="00B5788B">
        <w:rPr>
          <w:lang w:val="es-ES_tradnl"/>
        </w:rPr>
        <w:t>.</w:t>
      </w:r>
    </w:p>
    <w:p w:rsidR="00541177" w:rsidRPr="00B5788B" w:rsidRDefault="00541177" w:rsidP="00541177">
      <w:pPr>
        <w:pStyle w:val="enumlev1"/>
        <w:spacing w:line="0" w:lineRule="atLeast"/>
        <w:rPr>
          <w:lang w:val="es-ES_tradnl"/>
        </w:rPr>
      </w:pPr>
      <w:r w:rsidRPr="00B5788B">
        <w:rPr>
          <w:i/>
          <w:lang w:val="es-ES_tradnl"/>
        </w:rPr>
        <w:t>Caso 2</w:t>
      </w:r>
      <w:r w:rsidRPr="00B5788B">
        <w:rPr>
          <w:lang w:val="es-ES_tradnl"/>
        </w:rPr>
        <w:t>:</w:t>
      </w:r>
      <w:r w:rsidRPr="00B5788B">
        <w:rPr>
          <w:lang w:val="es-ES_tradnl"/>
        </w:rPr>
        <w:tab/>
        <w:t>satélite de usuario en órbita baja, altitud 300 km, inclinación 65</w:t>
      </w:r>
      <w:r w:rsidRPr="00B5788B">
        <w:rPr>
          <w:rFonts w:asciiTheme="majorBidi" w:hAnsiTheme="majorBidi" w:cstheme="majorBidi"/>
          <w:lang w:val="es-ES_tradnl"/>
        </w:rPr>
        <w:sym w:font="Symbol" w:char="F0B0"/>
      </w:r>
      <w:r w:rsidRPr="00B5788B">
        <w:rPr>
          <w:lang w:val="es-ES_tradnl"/>
        </w:rPr>
        <w:t xml:space="preserve"> y latitud de la estación del servicio fijo 60</w:t>
      </w:r>
      <w:r w:rsidRPr="00B5788B">
        <w:rPr>
          <w:rFonts w:asciiTheme="majorBidi" w:hAnsiTheme="majorBidi" w:cstheme="majorBidi"/>
          <w:lang w:val="es-ES_tradnl"/>
        </w:rPr>
        <w:sym w:font="Symbol" w:char="F0B0"/>
      </w:r>
      <w:r w:rsidRPr="00B5788B">
        <w:rPr>
          <w:lang w:val="es-ES_tradnl"/>
        </w:rPr>
        <w:t>.</w:t>
      </w:r>
    </w:p>
    <w:p w:rsidR="00541177" w:rsidRPr="00B5788B" w:rsidRDefault="00541177" w:rsidP="00541177">
      <w:pPr>
        <w:pStyle w:val="enumlev1"/>
        <w:rPr>
          <w:lang w:val="es-ES_tradnl"/>
        </w:rPr>
      </w:pPr>
      <w:r w:rsidRPr="00B5788B">
        <w:rPr>
          <w:i/>
          <w:lang w:val="es-ES_tradnl"/>
        </w:rPr>
        <w:t>Caso 3</w:t>
      </w:r>
      <w:r w:rsidRPr="00B5788B">
        <w:rPr>
          <w:lang w:val="es-ES_tradnl"/>
        </w:rPr>
        <w:t>:</w:t>
      </w:r>
      <w:r w:rsidRPr="00B5788B">
        <w:rPr>
          <w:lang w:val="es-ES_tradnl"/>
        </w:rPr>
        <w:tab/>
        <w:t>satélite de usuario en órbita baja, altitud 300 km, inclinación 28,5</w:t>
      </w:r>
      <w:r w:rsidRPr="00B5788B">
        <w:rPr>
          <w:rFonts w:asciiTheme="majorBidi" w:hAnsiTheme="majorBidi" w:cstheme="majorBidi"/>
          <w:lang w:val="es-ES_tradnl"/>
        </w:rPr>
        <w:sym w:font="Symbol" w:char="F0B0"/>
      </w:r>
      <w:r w:rsidRPr="00B5788B">
        <w:rPr>
          <w:lang w:val="es-ES_tradnl"/>
        </w:rPr>
        <w:t xml:space="preserve"> y latitud de la estación del servicio fijo 28,5</w:t>
      </w:r>
      <w:r w:rsidRPr="00B5788B">
        <w:rPr>
          <w:rFonts w:asciiTheme="majorBidi" w:hAnsiTheme="majorBidi" w:cstheme="majorBidi"/>
          <w:lang w:val="es-ES_tradnl"/>
        </w:rPr>
        <w:sym w:font="Symbol" w:char="F0B0"/>
      </w:r>
      <w:r w:rsidRPr="00B5788B">
        <w:rPr>
          <w:lang w:val="es-ES_tradnl"/>
        </w:rPr>
        <w:t>.</w:t>
      </w:r>
    </w:p>
    <w:p w:rsidR="00541177" w:rsidRPr="00B5788B" w:rsidRDefault="00541177" w:rsidP="00541177">
      <w:pPr>
        <w:rPr>
          <w:lang w:val="es-ES_tradnl"/>
        </w:rPr>
      </w:pPr>
      <w:r w:rsidRPr="00B5788B">
        <w:rPr>
          <w:lang w:val="es-ES_tradnl"/>
        </w:rPr>
        <w:t xml:space="preserve">Las curvas de la Fig. 1 se pueden utilizar para determinar la densidad espectral de </w:t>
      </w:r>
      <w:proofErr w:type="spellStart"/>
      <w:r w:rsidRPr="00B5788B">
        <w:rPr>
          <w:lang w:val="es-ES_tradnl"/>
        </w:rPr>
        <w:t>p.i.r.e</w:t>
      </w:r>
      <w:proofErr w:type="spellEnd"/>
      <w:r w:rsidRPr="00B5788B">
        <w:rPr>
          <w:lang w:val="es-ES_tradnl"/>
        </w:rPr>
        <w:t>. obtenida en condiciones de propagación en el espacio libre con la cual se garantiza que la potencia interferente recibida por DRS no excede de –148</w:t>
      </w:r>
      <w:r>
        <w:rPr>
          <w:lang w:val="es-ES_tradnl"/>
        </w:rPr>
        <w:t> dB</w:t>
      </w:r>
      <w:r w:rsidRPr="00B5788B">
        <w:rPr>
          <w:lang w:val="es-ES_tradnl"/>
        </w:rPr>
        <w:t xml:space="preserve">(W/MHz) durante más de 0,1% del tiempo. Los cálculos se resumen en el Cuadro 3, donde se observa que la densidad espectral de </w:t>
      </w:r>
      <w:proofErr w:type="spellStart"/>
      <w:r w:rsidRPr="00B5788B">
        <w:rPr>
          <w:lang w:val="es-ES_tradnl"/>
        </w:rPr>
        <w:t>p.i.r.e</w:t>
      </w:r>
      <w:proofErr w:type="spellEnd"/>
      <w:r w:rsidRPr="00B5788B">
        <w:rPr>
          <w:lang w:val="es-ES_tradnl"/>
        </w:rPr>
        <w:t xml:space="preserve">. requerida para satisfacer los criterios es función de los parámetros orbitales de LEO seguido por el DRS y de la posición de la estación transmisora del servicio fijo. El nivel admisible de densidad espectral de </w:t>
      </w:r>
      <w:proofErr w:type="spellStart"/>
      <w:r w:rsidRPr="00B5788B">
        <w:rPr>
          <w:lang w:val="es-ES_tradnl"/>
        </w:rPr>
        <w:t>p.i.r.e</w:t>
      </w:r>
      <w:proofErr w:type="spellEnd"/>
      <w:r w:rsidRPr="00B5788B">
        <w:rPr>
          <w:lang w:val="es-ES_tradnl"/>
        </w:rPr>
        <w:t xml:space="preserve">. </w:t>
      </w:r>
      <w:r w:rsidRPr="00B5788B">
        <w:rPr>
          <w:lang w:val="es-ES_tradnl"/>
        </w:rPr>
        <w:lastRenderedPageBreak/>
        <w:t>va de 31,5</w:t>
      </w:r>
      <w:r>
        <w:rPr>
          <w:lang w:val="es-ES_tradnl"/>
        </w:rPr>
        <w:t> dB</w:t>
      </w:r>
      <w:r w:rsidRPr="00B5788B">
        <w:rPr>
          <w:lang w:val="es-ES_tradnl"/>
        </w:rPr>
        <w:t>(W/MHz) en el caso 1 a 17,5</w:t>
      </w:r>
      <w:r>
        <w:rPr>
          <w:lang w:val="es-ES_tradnl"/>
        </w:rPr>
        <w:t> dB</w:t>
      </w:r>
      <w:r w:rsidRPr="00B5788B">
        <w:rPr>
          <w:lang w:val="es-ES_tradnl"/>
        </w:rPr>
        <w:t>(W/MHz) en el caso</w:t>
      </w:r>
      <w:r>
        <w:rPr>
          <w:lang w:val="es-ES_tradnl"/>
        </w:rPr>
        <w:t> </w:t>
      </w:r>
      <w:r w:rsidRPr="00B5788B">
        <w:rPr>
          <w:lang w:val="es-ES_tradnl"/>
        </w:rPr>
        <w:t>3. A los efectos de la presente Recomendación, es aceptable un valor único de 24</w:t>
      </w:r>
      <w:r>
        <w:rPr>
          <w:lang w:val="es-ES_tradnl"/>
        </w:rPr>
        <w:t> dB</w:t>
      </w:r>
      <w:r w:rsidRPr="00B5788B">
        <w:rPr>
          <w:lang w:val="es-ES_tradnl"/>
        </w:rPr>
        <w:t xml:space="preserve">(W/MHz). La densidad espectral de </w:t>
      </w:r>
      <w:proofErr w:type="spellStart"/>
      <w:r w:rsidRPr="00B5788B">
        <w:rPr>
          <w:lang w:val="es-ES_tradnl"/>
        </w:rPr>
        <w:t>p.i.r.e</w:t>
      </w:r>
      <w:proofErr w:type="spellEnd"/>
      <w:r w:rsidRPr="00B5788B">
        <w:rPr>
          <w:lang w:val="es-ES_tradnl"/>
        </w:rPr>
        <w:t>. se obtiene en condiciones de propagación en el espacio libre.</w:t>
      </w:r>
    </w:p>
    <w:p w:rsidR="00541177" w:rsidRPr="00B5788B" w:rsidRDefault="00541177" w:rsidP="00541177">
      <w:pPr>
        <w:rPr>
          <w:lang w:val="es-ES_tradnl"/>
        </w:rPr>
      </w:pPr>
      <w:r w:rsidRPr="00B5788B">
        <w:rPr>
          <w:lang w:val="es-ES_tradnl"/>
        </w:rPr>
        <w:t>Varias condiciones operacionales reducen considerablemente la probabilidad y los efectos de la interferencia causada por el servicio fijo al DRS, a saber:</w:t>
      </w:r>
    </w:p>
    <w:p w:rsidR="00541177" w:rsidRPr="00B5788B" w:rsidRDefault="00541177" w:rsidP="00541177">
      <w:pPr>
        <w:pStyle w:val="enumlev1"/>
        <w:spacing w:line="0" w:lineRule="atLeast"/>
        <w:rPr>
          <w:lang w:val="es-ES_tradnl"/>
        </w:rPr>
      </w:pPr>
      <w:r w:rsidRPr="00B5788B">
        <w:rPr>
          <w:lang w:val="es-ES_tradnl"/>
        </w:rPr>
        <w:t>–</w:t>
      </w:r>
      <w:r w:rsidRPr="00B5788B">
        <w:rPr>
          <w:lang w:val="es-ES_tradnl"/>
        </w:rPr>
        <w:tab/>
        <w:t xml:space="preserve">la distribución de los niveles de densidad de </w:t>
      </w:r>
      <w:proofErr w:type="spellStart"/>
      <w:r w:rsidRPr="00B5788B">
        <w:rPr>
          <w:lang w:val="es-ES_tradnl"/>
        </w:rPr>
        <w:t>p.i.r.e</w:t>
      </w:r>
      <w:proofErr w:type="spellEnd"/>
      <w:r w:rsidRPr="00B5788B">
        <w:rPr>
          <w:lang w:val="es-ES_tradnl"/>
        </w:rPr>
        <w:t xml:space="preserve">. del servicio fijo (véase el </w:t>
      </w:r>
      <w:r>
        <w:rPr>
          <w:lang w:val="es-ES_tradnl"/>
        </w:rPr>
        <w:t>§ </w:t>
      </w:r>
      <w:r w:rsidRPr="00B5788B">
        <w:rPr>
          <w:lang w:val="es-ES_tradnl"/>
        </w:rPr>
        <w:t>2.1), que indica que menos del 30</w:t>
      </w:r>
      <w:r>
        <w:rPr>
          <w:lang w:val="es-ES_tradnl"/>
        </w:rPr>
        <w:t>%</w:t>
      </w:r>
      <w:r w:rsidRPr="00B5788B">
        <w:rPr>
          <w:lang w:val="es-ES_tradnl"/>
        </w:rPr>
        <w:t xml:space="preserve"> de los sistemas del servicio fijo funcionarán probablemente por encima del límite de </w:t>
      </w:r>
      <w:r>
        <w:rPr>
          <w:lang w:val="es-ES_tradnl"/>
        </w:rPr>
        <w:t>+</w:t>
      </w:r>
      <w:r w:rsidRPr="00B5788B">
        <w:rPr>
          <w:lang w:val="es-ES_tradnl"/>
        </w:rPr>
        <w:t>24</w:t>
      </w:r>
      <w:r>
        <w:rPr>
          <w:lang w:val="es-ES_tradnl"/>
        </w:rPr>
        <w:t> dB</w:t>
      </w:r>
      <w:r w:rsidRPr="00B5788B">
        <w:rPr>
          <w:lang w:val="es-ES_tradnl"/>
        </w:rPr>
        <w:t>(W/MHz);</w:t>
      </w:r>
    </w:p>
    <w:p w:rsidR="00541177" w:rsidRPr="00B5788B" w:rsidRDefault="00541177" w:rsidP="00541177">
      <w:pPr>
        <w:pStyle w:val="enumlev1"/>
        <w:spacing w:line="0" w:lineRule="atLeast"/>
        <w:rPr>
          <w:lang w:val="es-ES_tradnl"/>
        </w:rPr>
      </w:pPr>
      <w:r w:rsidRPr="00B5788B">
        <w:rPr>
          <w:lang w:val="es-ES_tradnl"/>
        </w:rPr>
        <w:t>–</w:t>
      </w:r>
      <w:r w:rsidRPr="00B5788B">
        <w:rPr>
          <w:lang w:val="es-ES_tradnl"/>
        </w:rPr>
        <w:tab/>
        <w:t>la utilización de bandas de frecuencias diferentes por los sistemas del servicio fijo y el DRS (véase el Cuadro 5), que indica que sólo aproximadamente 4</w:t>
      </w:r>
      <w:r>
        <w:rPr>
          <w:lang w:val="es-ES_tradnl"/>
        </w:rPr>
        <w:t>%</w:t>
      </w:r>
      <w:r w:rsidRPr="00B5788B">
        <w:rPr>
          <w:lang w:val="es-ES_tradnl"/>
        </w:rPr>
        <w:t xml:space="preserve"> de los casos de acoplamiento de haz directo pueden llegar a ocasionar interferencia;</w:t>
      </w:r>
    </w:p>
    <w:p w:rsidR="00541177" w:rsidRPr="00B5788B" w:rsidRDefault="00541177" w:rsidP="00541177">
      <w:pPr>
        <w:pStyle w:val="enumlev1"/>
        <w:spacing w:line="0" w:lineRule="atLeast"/>
        <w:rPr>
          <w:lang w:val="es-ES_tradnl"/>
        </w:rPr>
      </w:pPr>
      <w:r w:rsidRPr="00B5788B">
        <w:rPr>
          <w:lang w:val="es-ES_tradnl"/>
        </w:rPr>
        <w:t>–</w:t>
      </w:r>
      <w:r w:rsidRPr="00B5788B">
        <w:rPr>
          <w:lang w:val="es-ES_tradnl"/>
        </w:rPr>
        <w:tab/>
        <w:t>la puntería de la antena transmisora del servicio fijo con un ángulo de acimut aleatorio distribuido uniformemente entre 0</w:t>
      </w:r>
      <w:r w:rsidRPr="00B5788B">
        <w:rPr>
          <w:rFonts w:asciiTheme="majorBidi" w:hAnsiTheme="majorBidi" w:cstheme="majorBidi"/>
          <w:lang w:val="es-ES_tradnl"/>
        </w:rPr>
        <w:sym w:font="Symbol" w:char="F0B0"/>
      </w:r>
      <w:r w:rsidRPr="00B5788B">
        <w:rPr>
          <w:lang w:val="es-ES_tradnl"/>
        </w:rPr>
        <w:t xml:space="preserve"> y 360</w:t>
      </w:r>
      <w:r w:rsidRPr="00B5788B">
        <w:rPr>
          <w:rFonts w:asciiTheme="majorBidi" w:hAnsiTheme="majorBidi" w:cstheme="majorBidi"/>
          <w:lang w:val="es-ES_tradnl"/>
        </w:rPr>
        <w:sym w:font="Symbol" w:char="F0B0"/>
      </w:r>
      <w:r w:rsidRPr="00B5788B">
        <w:rPr>
          <w:lang w:val="es-ES_tradnl"/>
        </w:rPr>
        <w:t>, y con un ángulo de elevación aleatorio distribuido uniformemente entre 0</w:t>
      </w:r>
      <w:r w:rsidRPr="00B5788B">
        <w:rPr>
          <w:rFonts w:asciiTheme="majorBidi" w:hAnsiTheme="majorBidi" w:cstheme="majorBidi"/>
          <w:lang w:val="es-ES_tradnl"/>
        </w:rPr>
        <w:sym w:font="Symbol" w:char="F0B0"/>
      </w:r>
      <w:r w:rsidRPr="00B5788B">
        <w:rPr>
          <w:lang w:val="es-ES_tradnl"/>
        </w:rPr>
        <w:t xml:space="preserve"> y 5</w:t>
      </w:r>
      <w:r w:rsidRPr="00B5788B">
        <w:rPr>
          <w:rFonts w:asciiTheme="majorBidi" w:hAnsiTheme="majorBidi" w:cstheme="majorBidi"/>
          <w:lang w:val="es-ES_tradnl"/>
        </w:rPr>
        <w:sym w:font="Symbol" w:char="F0B0"/>
      </w:r>
      <w:r w:rsidRPr="00B5788B">
        <w:rPr>
          <w:lang w:val="es-ES_tradnl"/>
        </w:rPr>
        <w:t xml:space="preserve"> (véanse los </w:t>
      </w:r>
      <w:r>
        <w:rPr>
          <w:lang w:val="es-ES_tradnl"/>
        </w:rPr>
        <w:t>§ </w:t>
      </w:r>
      <w:r w:rsidRPr="00B5788B">
        <w:rPr>
          <w:lang w:val="es-ES_tradnl"/>
        </w:rPr>
        <w:t>3.1 y 3.3 del presente Anexo), que reducen en por lo menos tres órdenes de magnitud adicionales la probabilidad de acoplamiento de haz directo.</w:t>
      </w:r>
    </w:p>
    <w:p w:rsidR="00541177" w:rsidRPr="00B5788B" w:rsidRDefault="00541177" w:rsidP="00541177">
      <w:pPr>
        <w:rPr>
          <w:lang w:val="es-ES_tradnl"/>
        </w:rPr>
      </w:pPr>
      <w:r w:rsidRPr="00B5788B">
        <w:rPr>
          <w:lang w:val="es-ES_tradnl"/>
        </w:rPr>
        <w:t>El orden de magnitud resultante de la probabilidad de que se produzca un acoplamiento de haz directo es inferior a 10</w:t>
      </w:r>
      <w:r w:rsidRPr="00B5788B">
        <w:rPr>
          <w:vertAlign w:val="superscript"/>
          <w:lang w:val="es-ES_tradnl"/>
        </w:rPr>
        <w:t>–5</w:t>
      </w:r>
      <w:r w:rsidRPr="00B5788B">
        <w:rPr>
          <w:lang w:val="es-ES_tradnl"/>
        </w:rPr>
        <w:t>.</w:t>
      </w:r>
    </w:p>
    <w:p w:rsidR="00541177" w:rsidRPr="00B5788B" w:rsidRDefault="00541177" w:rsidP="00541177">
      <w:pPr>
        <w:pStyle w:val="FigureNo"/>
        <w:rPr>
          <w:lang w:val="es-ES_tradnl"/>
        </w:rPr>
      </w:pPr>
      <w:r w:rsidRPr="00B5788B">
        <w:rPr>
          <w:lang w:val="es-ES_tradnl"/>
        </w:rPr>
        <w:t>Figura 1</w:t>
      </w:r>
    </w:p>
    <w:p w:rsidR="00541177" w:rsidRPr="00B5788B" w:rsidRDefault="00541177" w:rsidP="00541177">
      <w:pPr>
        <w:pStyle w:val="Figuretitle"/>
        <w:rPr>
          <w:lang w:val="es-ES_tradnl"/>
        </w:rPr>
      </w:pPr>
      <w:r w:rsidRPr="00B5788B">
        <w:rPr>
          <w:lang w:val="es-ES_tradnl"/>
        </w:rPr>
        <w:t>Porcentaje de tiempo en que se rebasa la potencia</w:t>
      </w:r>
      <w:r w:rsidRPr="00B5788B">
        <w:rPr>
          <w:lang w:val="es-ES_tradnl"/>
        </w:rPr>
        <w:br/>
        <w:t>de interferencia relativa</w:t>
      </w:r>
    </w:p>
    <w:p w:rsidR="00541177" w:rsidRPr="00B5788B" w:rsidRDefault="00F43B7B" w:rsidP="00305BDD">
      <w:pPr>
        <w:pStyle w:val="Figure"/>
        <w:rPr>
          <w:lang w:val="es-ES_tradnl"/>
        </w:rPr>
      </w:pPr>
      <w:r>
        <w:rPr>
          <w:lang w:val="en-US"/>
        </w:rPr>
        <w:object w:dxaOrig="4953" w:dyaOrig="3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pt;height:231.65pt" o:ole="">
            <v:imagedata r:id="rId13" o:title=""/>
          </v:shape>
          <o:OLEObject Type="Embed" ProgID="CorelDRAW.Graphic.14" ShapeID="_x0000_i1025" DrawAspect="Content" ObjectID="_1543049017" r:id="rId14"/>
        </w:object>
      </w:r>
    </w:p>
    <w:p w:rsidR="00541177" w:rsidRPr="00B5788B" w:rsidRDefault="00541177" w:rsidP="00541177">
      <w:pPr>
        <w:rPr>
          <w:lang w:val="es-ES_tradnl"/>
        </w:rPr>
      </w:pPr>
    </w:p>
    <w:p w:rsidR="00541177" w:rsidRPr="00B5788B" w:rsidRDefault="00541177" w:rsidP="00305BDD">
      <w:pPr>
        <w:pStyle w:val="TableNo"/>
        <w:rPr>
          <w:lang w:val="es-ES_tradnl"/>
        </w:rPr>
      </w:pPr>
      <w:r w:rsidRPr="00305BDD">
        <w:lastRenderedPageBreak/>
        <w:t>CUADRO</w:t>
      </w:r>
      <w:r>
        <w:rPr>
          <w:lang w:val="es-ES_tradnl"/>
        </w:rPr>
        <w:t xml:space="preserve"> </w:t>
      </w:r>
      <w:r w:rsidRPr="00B5788B">
        <w:rPr>
          <w:lang w:val="es-ES_tradnl"/>
        </w:rPr>
        <w:t>3</w:t>
      </w:r>
    </w:p>
    <w:p w:rsidR="00541177" w:rsidRPr="00B5788B" w:rsidRDefault="00541177" w:rsidP="00305BDD">
      <w:pPr>
        <w:pStyle w:val="Tabletitle"/>
        <w:rPr>
          <w:lang w:val="es-ES_tradnl"/>
        </w:rPr>
      </w:pPr>
      <w:r w:rsidRPr="00B5788B">
        <w:rPr>
          <w:lang w:val="es-ES_tradnl"/>
        </w:rPr>
        <w:t xml:space="preserve">Resumen de los cálculos realizados para </w:t>
      </w:r>
      <w:proofErr w:type="spellStart"/>
      <w:r w:rsidRPr="00305BDD">
        <w:t>determinar</w:t>
      </w:r>
      <w:proofErr w:type="spellEnd"/>
      <w:r w:rsidRPr="00B5788B">
        <w:rPr>
          <w:lang w:val="es-ES_tradnl"/>
        </w:rPr>
        <w:t xml:space="preserve"> la densidad espectral de </w:t>
      </w:r>
      <w:proofErr w:type="spellStart"/>
      <w:r w:rsidRPr="00B5788B">
        <w:rPr>
          <w:lang w:val="es-ES_tradnl"/>
        </w:rPr>
        <w:t>p.i.r.e</w:t>
      </w:r>
      <w:proofErr w:type="spellEnd"/>
      <w:r w:rsidRPr="00B5788B">
        <w:rPr>
          <w:lang w:val="es-ES_tradnl"/>
        </w:rPr>
        <w:t>.</w:t>
      </w:r>
      <w:r>
        <w:rPr>
          <w:lang w:val="es-ES_tradnl"/>
        </w:rPr>
        <w:br/>
      </w:r>
      <w:r w:rsidRPr="00B5788B">
        <w:rPr>
          <w:lang w:val="es-ES_tradnl"/>
        </w:rPr>
        <w:t>admisible de las emisiones de estaciones del servicio fijo en dirección de un DRS</w:t>
      </w:r>
    </w:p>
    <w:tbl>
      <w:tblPr>
        <w:tblW w:w="96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904"/>
        <w:gridCol w:w="3969"/>
        <w:gridCol w:w="2494"/>
        <w:gridCol w:w="2268"/>
      </w:tblGrid>
      <w:tr w:rsidR="00541177" w:rsidRPr="00541177" w:rsidTr="00E450FC">
        <w:trPr>
          <w:jc w:val="center"/>
        </w:trPr>
        <w:tc>
          <w:tcPr>
            <w:tcW w:w="904" w:type="dxa"/>
            <w:vAlign w:val="center"/>
          </w:tcPr>
          <w:p w:rsidR="00541177" w:rsidRPr="00B5788B" w:rsidRDefault="00541177" w:rsidP="00E450FC">
            <w:pPr>
              <w:pStyle w:val="Tablehead"/>
              <w:rPr>
                <w:lang w:val="es-ES_tradnl"/>
              </w:rPr>
            </w:pPr>
            <w:r w:rsidRPr="00B5788B">
              <w:rPr>
                <w:lang w:val="es-ES_tradnl"/>
              </w:rPr>
              <w:t>Caso</w:t>
            </w:r>
          </w:p>
        </w:tc>
        <w:tc>
          <w:tcPr>
            <w:tcW w:w="3969" w:type="dxa"/>
            <w:vAlign w:val="center"/>
          </w:tcPr>
          <w:p w:rsidR="00541177" w:rsidRPr="00B5788B" w:rsidRDefault="00541177" w:rsidP="00E450FC">
            <w:pPr>
              <w:pStyle w:val="Tablehead"/>
              <w:rPr>
                <w:lang w:val="es-ES_tradnl"/>
              </w:rPr>
            </w:pPr>
            <w:r w:rsidRPr="00B5788B">
              <w:rPr>
                <w:lang w:val="es-ES_tradnl"/>
              </w:rPr>
              <w:t>Potencia con respecto al haz principal</w:t>
            </w:r>
            <w:r>
              <w:rPr>
                <w:lang w:val="es-ES_tradnl"/>
              </w:rPr>
              <w:br/>
            </w:r>
            <w:r w:rsidRPr="00B5788B">
              <w:rPr>
                <w:lang w:val="es-ES_tradnl"/>
              </w:rPr>
              <w:t xml:space="preserve">en el nivel de percentil 0,1 </w:t>
            </w:r>
            <w:r w:rsidRPr="00B5788B">
              <w:rPr>
                <w:lang w:val="es-ES_tradnl"/>
              </w:rPr>
              <w:br/>
              <w:t>(véase la Fig. 1)</w:t>
            </w:r>
            <w:r w:rsidRPr="00B5788B">
              <w:rPr>
                <w:lang w:val="es-ES_tradnl"/>
              </w:rPr>
              <w:br/>
              <w:t>(dB)</w:t>
            </w:r>
          </w:p>
        </w:tc>
        <w:tc>
          <w:tcPr>
            <w:tcW w:w="2494" w:type="dxa"/>
            <w:vAlign w:val="center"/>
          </w:tcPr>
          <w:p w:rsidR="00541177" w:rsidRPr="00B5788B" w:rsidRDefault="00541177" w:rsidP="00E450FC">
            <w:pPr>
              <w:pStyle w:val="Tablehead"/>
              <w:rPr>
                <w:lang w:val="es-ES_tradnl"/>
              </w:rPr>
            </w:pPr>
            <w:r w:rsidRPr="00B5788B">
              <w:rPr>
                <w:lang w:val="es-ES_tradnl"/>
              </w:rPr>
              <w:t xml:space="preserve">Densidad </w:t>
            </w:r>
            <w:r w:rsidRPr="00B5788B">
              <w:rPr>
                <w:lang w:val="es-ES_tradnl"/>
              </w:rPr>
              <w:br/>
              <w:t xml:space="preserve">de </w:t>
            </w:r>
            <w:proofErr w:type="spellStart"/>
            <w:r w:rsidRPr="00B5788B">
              <w:rPr>
                <w:lang w:val="es-ES_tradnl"/>
              </w:rPr>
              <w:t>p.i.r.e</w:t>
            </w:r>
            <w:proofErr w:type="spellEnd"/>
            <w:r w:rsidRPr="00B5788B">
              <w:rPr>
                <w:lang w:val="es-ES_tradnl"/>
              </w:rPr>
              <w:t>. para</w:t>
            </w:r>
            <w:r w:rsidRPr="00B5788B">
              <w:rPr>
                <w:lang w:val="es-ES_tradnl"/>
              </w:rPr>
              <w:br/>
            </w:r>
            <w:r w:rsidRPr="00B5788B">
              <w:rPr>
                <w:iCs/>
                <w:lang w:val="es-ES_tradnl"/>
              </w:rPr>
              <w:t>I</w:t>
            </w:r>
            <w:r>
              <w:rPr>
                <w:iCs/>
                <w:lang w:val="es-ES_tradnl"/>
              </w:rPr>
              <w:t xml:space="preserve"> </w:t>
            </w:r>
            <w:r>
              <w:rPr>
                <w:lang w:val="es-ES_tradnl"/>
              </w:rPr>
              <w:t xml:space="preserve">= </w:t>
            </w:r>
            <w:r w:rsidRPr="00B5788B">
              <w:rPr>
                <w:lang w:val="es-ES_tradnl"/>
              </w:rPr>
              <w:t>–148</w:t>
            </w:r>
            <w:r>
              <w:rPr>
                <w:lang w:val="es-ES_tradnl"/>
              </w:rPr>
              <w:t> dB</w:t>
            </w:r>
            <w:r w:rsidRPr="00B5788B">
              <w:rPr>
                <w:lang w:val="es-ES_tradnl"/>
              </w:rPr>
              <w:t>(W/MHz)</w:t>
            </w:r>
          </w:p>
        </w:tc>
        <w:tc>
          <w:tcPr>
            <w:tcW w:w="2268" w:type="dxa"/>
            <w:vAlign w:val="center"/>
          </w:tcPr>
          <w:p w:rsidR="00541177" w:rsidRPr="00B5788B" w:rsidRDefault="00541177" w:rsidP="00E450FC">
            <w:pPr>
              <w:pStyle w:val="Tablehead"/>
              <w:rPr>
                <w:lang w:val="es-ES_tradnl"/>
              </w:rPr>
            </w:pPr>
            <w:r w:rsidRPr="00B5788B">
              <w:rPr>
                <w:lang w:val="es-ES_tradnl"/>
              </w:rPr>
              <w:t>Densidad</w:t>
            </w:r>
            <w:r w:rsidRPr="00B5788B">
              <w:rPr>
                <w:lang w:val="es-ES_tradnl"/>
              </w:rPr>
              <w:br/>
              <w:t xml:space="preserve">de </w:t>
            </w:r>
            <w:proofErr w:type="spellStart"/>
            <w:r w:rsidRPr="00B5788B">
              <w:rPr>
                <w:lang w:val="es-ES_tradnl"/>
              </w:rPr>
              <w:t>p.i.r.e</w:t>
            </w:r>
            <w:proofErr w:type="spellEnd"/>
            <w:r w:rsidRPr="00B5788B">
              <w:rPr>
                <w:lang w:val="es-ES_tradnl"/>
              </w:rPr>
              <w:t>. aceptable</w:t>
            </w:r>
            <w:r w:rsidRPr="00B5788B">
              <w:rPr>
                <w:lang w:val="es-ES_tradnl"/>
              </w:rPr>
              <w:br/>
              <w:t>(dB(W/MHz))</w:t>
            </w:r>
          </w:p>
        </w:tc>
      </w:tr>
      <w:tr w:rsidR="00541177" w:rsidRPr="00B5788B" w:rsidTr="00E450FC">
        <w:trPr>
          <w:jc w:val="center"/>
        </w:trPr>
        <w:tc>
          <w:tcPr>
            <w:tcW w:w="904" w:type="dxa"/>
          </w:tcPr>
          <w:p w:rsidR="00541177" w:rsidRPr="00B5788B" w:rsidRDefault="00541177" w:rsidP="00E450FC">
            <w:pPr>
              <w:pStyle w:val="Tabletext"/>
              <w:jc w:val="center"/>
              <w:rPr>
                <w:lang w:val="es-ES_tradnl"/>
              </w:rPr>
            </w:pPr>
            <w:r w:rsidRPr="00B5788B">
              <w:rPr>
                <w:lang w:val="es-ES_tradnl"/>
              </w:rPr>
              <w:t>1</w:t>
            </w:r>
          </w:p>
        </w:tc>
        <w:tc>
          <w:tcPr>
            <w:tcW w:w="3969" w:type="dxa"/>
          </w:tcPr>
          <w:p w:rsidR="00541177" w:rsidRPr="00B5788B" w:rsidRDefault="00541177" w:rsidP="00E450FC">
            <w:pPr>
              <w:pStyle w:val="Tabletext"/>
              <w:jc w:val="center"/>
              <w:rPr>
                <w:lang w:val="es-ES_tradnl"/>
              </w:rPr>
            </w:pPr>
            <w:r w:rsidRPr="00B5788B">
              <w:rPr>
                <w:lang w:val="es-ES_tradnl"/>
              </w:rPr>
              <w:t>–18</w:t>
            </w:r>
          </w:p>
        </w:tc>
        <w:tc>
          <w:tcPr>
            <w:tcW w:w="2494" w:type="dxa"/>
          </w:tcPr>
          <w:p w:rsidR="00541177" w:rsidRPr="00B5788B" w:rsidRDefault="00541177" w:rsidP="00E450FC">
            <w:pPr>
              <w:pStyle w:val="Tabletext"/>
              <w:jc w:val="center"/>
              <w:rPr>
                <w:lang w:val="es-ES_tradnl"/>
              </w:rPr>
            </w:pPr>
            <w:r w:rsidRPr="00B5788B">
              <w:rPr>
                <w:lang w:val="es-ES_tradnl"/>
              </w:rPr>
              <w:t>13,5</w:t>
            </w:r>
          </w:p>
        </w:tc>
        <w:tc>
          <w:tcPr>
            <w:tcW w:w="2268" w:type="dxa"/>
          </w:tcPr>
          <w:p w:rsidR="00541177" w:rsidRPr="00B5788B" w:rsidRDefault="00541177" w:rsidP="00E450FC">
            <w:pPr>
              <w:pStyle w:val="Tabletext"/>
              <w:jc w:val="center"/>
              <w:rPr>
                <w:lang w:val="es-ES_tradnl"/>
              </w:rPr>
            </w:pPr>
            <w:r w:rsidRPr="00B5788B">
              <w:rPr>
                <w:lang w:val="es-ES_tradnl"/>
              </w:rPr>
              <w:t>31,5</w:t>
            </w:r>
          </w:p>
        </w:tc>
      </w:tr>
      <w:tr w:rsidR="00541177" w:rsidRPr="00B5788B" w:rsidTr="00E450FC">
        <w:trPr>
          <w:jc w:val="center"/>
        </w:trPr>
        <w:tc>
          <w:tcPr>
            <w:tcW w:w="904" w:type="dxa"/>
          </w:tcPr>
          <w:p w:rsidR="00541177" w:rsidRPr="00B5788B" w:rsidRDefault="00541177" w:rsidP="00E450FC">
            <w:pPr>
              <w:pStyle w:val="Tabletext"/>
              <w:jc w:val="center"/>
              <w:rPr>
                <w:lang w:val="es-ES_tradnl"/>
              </w:rPr>
            </w:pPr>
            <w:r w:rsidRPr="00B5788B">
              <w:rPr>
                <w:lang w:val="es-ES_tradnl"/>
              </w:rPr>
              <w:t>2</w:t>
            </w:r>
          </w:p>
        </w:tc>
        <w:tc>
          <w:tcPr>
            <w:tcW w:w="3969" w:type="dxa"/>
          </w:tcPr>
          <w:p w:rsidR="00541177" w:rsidRPr="00B5788B" w:rsidRDefault="00541177" w:rsidP="00E450FC">
            <w:pPr>
              <w:pStyle w:val="Tabletext"/>
              <w:jc w:val="center"/>
              <w:rPr>
                <w:lang w:val="es-ES_tradnl"/>
              </w:rPr>
            </w:pPr>
            <w:r w:rsidRPr="00B5788B">
              <w:rPr>
                <w:lang w:val="es-ES_tradnl"/>
              </w:rPr>
              <w:t>–9</w:t>
            </w:r>
          </w:p>
        </w:tc>
        <w:tc>
          <w:tcPr>
            <w:tcW w:w="2494" w:type="dxa"/>
          </w:tcPr>
          <w:p w:rsidR="00541177" w:rsidRPr="00B5788B" w:rsidRDefault="00541177" w:rsidP="00E450FC">
            <w:pPr>
              <w:pStyle w:val="Tabletext"/>
              <w:jc w:val="center"/>
              <w:rPr>
                <w:lang w:val="es-ES_tradnl"/>
              </w:rPr>
            </w:pPr>
            <w:r w:rsidRPr="00B5788B">
              <w:rPr>
                <w:lang w:val="es-ES_tradnl"/>
              </w:rPr>
              <w:t>13,5</w:t>
            </w:r>
          </w:p>
        </w:tc>
        <w:tc>
          <w:tcPr>
            <w:tcW w:w="2268" w:type="dxa"/>
          </w:tcPr>
          <w:p w:rsidR="00541177" w:rsidRPr="00B5788B" w:rsidRDefault="00541177" w:rsidP="00E450FC">
            <w:pPr>
              <w:pStyle w:val="Tabletext"/>
              <w:jc w:val="center"/>
              <w:rPr>
                <w:lang w:val="es-ES_tradnl"/>
              </w:rPr>
            </w:pPr>
            <w:r w:rsidRPr="00B5788B">
              <w:rPr>
                <w:lang w:val="es-ES_tradnl"/>
              </w:rPr>
              <w:t>22,5</w:t>
            </w:r>
          </w:p>
        </w:tc>
      </w:tr>
      <w:tr w:rsidR="00541177" w:rsidRPr="00B5788B" w:rsidTr="00E450FC">
        <w:trPr>
          <w:jc w:val="center"/>
        </w:trPr>
        <w:tc>
          <w:tcPr>
            <w:tcW w:w="904" w:type="dxa"/>
          </w:tcPr>
          <w:p w:rsidR="00541177" w:rsidRPr="00B5788B" w:rsidRDefault="00541177" w:rsidP="00E450FC">
            <w:pPr>
              <w:pStyle w:val="Tabletext"/>
              <w:jc w:val="center"/>
              <w:rPr>
                <w:lang w:val="es-ES_tradnl"/>
              </w:rPr>
            </w:pPr>
            <w:r w:rsidRPr="00B5788B">
              <w:rPr>
                <w:lang w:val="es-ES_tradnl"/>
              </w:rPr>
              <w:t>3</w:t>
            </w:r>
          </w:p>
        </w:tc>
        <w:tc>
          <w:tcPr>
            <w:tcW w:w="3969" w:type="dxa"/>
          </w:tcPr>
          <w:p w:rsidR="00541177" w:rsidRPr="00B5788B" w:rsidRDefault="00541177" w:rsidP="00E450FC">
            <w:pPr>
              <w:pStyle w:val="Tabletext"/>
              <w:jc w:val="center"/>
              <w:rPr>
                <w:lang w:val="es-ES_tradnl"/>
              </w:rPr>
            </w:pPr>
            <w:r w:rsidRPr="00B5788B">
              <w:rPr>
                <w:lang w:val="es-ES_tradnl"/>
              </w:rPr>
              <w:t>–</w:t>
            </w:r>
            <w:r w:rsidRPr="00B5788B">
              <w:rPr>
                <w:rFonts w:ascii="Tms Rmn" w:hAnsi="Tms Rmn"/>
                <w:lang w:val="es-ES_tradnl"/>
              </w:rPr>
              <w:t> </w:t>
            </w:r>
            <w:r w:rsidRPr="00B5788B">
              <w:rPr>
                <w:lang w:val="es-ES_tradnl"/>
              </w:rPr>
              <w:t>4</w:t>
            </w:r>
          </w:p>
        </w:tc>
        <w:tc>
          <w:tcPr>
            <w:tcW w:w="2494" w:type="dxa"/>
          </w:tcPr>
          <w:p w:rsidR="00541177" w:rsidRPr="00B5788B" w:rsidRDefault="00541177" w:rsidP="00E450FC">
            <w:pPr>
              <w:pStyle w:val="Tabletext"/>
              <w:jc w:val="center"/>
              <w:rPr>
                <w:lang w:val="es-ES_tradnl"/>
              </w:rPr>
            </w:pPr>
            <w:r w:rsidRPr="00B5788B">
              <w:rPr>
                <w:lang w:val="es-ES_tradnl"/>
              </w:rPr>
              <w:t>13,5</w:t>
            </w:r>
          </w:p>
        </w:tc>
        <w:tc>
          <w:tcPr>
            <w:tcW w:w="2268" w:type="dxa"/>
          </w:tcPr>
          <w:p w:rsidR="00541177" w:rsidRPr="00B5788B" w:rsidRDefault="00541177" w:rsidP="00E450FC">
            <w:pPr>
              <w:pStyle w:val="Tabletext"/>
              <w:jc w:val="center"/>
              <w:rPr>
                <w:lang w:val="es-ES_tradnl"/>
              </w:rPr>
            </w:pPr>
            <w:r w:rsidRPr="00B5788B">
              <w:rPr>
                <w:lang w:val="es-ES_tradnl"/>
              </w:rPr>
              <w:t>17,5</w:t>
            </w:r>
          </w:p>
        </w:tc>
      </w:tr>
    </w:tbl>
    <w:p w:rsidR="00541177" w:rsidRPr="00B5788B" w:rsidRDefault="00541177" w:rsidP="00541177">
      <w:pPr>
        <w:pStyle w:val="Tablefin"/>
        <w:rPr>
          <w:lang w:val="es-ES_tradnl"/>
        </w:rPr>
      </w:pPr>
      <w:bookmarkStart w:id="11" w:name="_Toc392920880"/>
    </w:p>
    <w:p w:rsidR="00541177" w:rsidRPr="00B5788B" w:rsidRDefault="00541177" w:rsidP="00541177">
      <w:pPr>
        <w:pStyle w:val="Heading2"/>
        <w:rPr>
          <w:lang w:val="es-ES_tradnl"/>
        </w:rPr>
      </w:pPr>
      <w:r w:rsidRPr="00B5788B">
        <w:rPr>
          <w:lang w:val="es-ES_tradnl"/>
        </w:rPr>
        <w:t>3.3</w:t>
      </w:r>
      <w:r w:rsidRPr="00B5788B">
        <w:rPr>
          <w:lang w:val="es-ES_tradnl"/>
        </w:rPr>
        <w:tab/>
        <w:t>Interferencia combinada</w:t>
      </w:r>
      <w:bookmarkEnd w:id="11"/>
    </w:p>
    <w:p w:rsidR="00541177" w:rsidRPr="00B5788B" w:rsidRDefault="00541177" w:rsidP="00541177">
      <w:pPr>
        <w:spacing w:line="0" w:lineRule="atLeast"/>
        <w:rPr>
          <w:lang w:val="es-ES_tradnl"/>
        </w:rPr>
      </w:pPr>
      <w:r w:rsidRPr="00B5788B">
        <w:rPr>
          <w:lang w:val="es-ES_tradnl"/>
        </w:rPr>
        <w:t xml:space="preserve">La densidad de </w:t>
      </w:r>
      <w:proofErr w:type="spellStart"/>
      <w:r w:rsidRPr="00B5788B">
        <w:rPr>
          <w:lang w:val="es-ES_tradnl"/>
        </w:rPr>
        <w:t>p.i.r.e</w:t>
      </w:r>
      <w:proofErr w:type="spellEnd"/>
      <w:r w:rsidRPr="00B5788B">
        <w:rPr>
          <w:lang w:val="es-ES_tradnl"/>
        </w:rPr>
        <w:t xml:space="preserve">. máxima se obtiene a partir del valor máximo en cada gama de la distribución de la densidad de potencia transmitida de los relevadores radioeléctricos del servicio fijo indicada en el </w:t>
      </w:r>
      <w:r>
        <w:rPr>
          <w:lang w:val="es-ES_tradnl"/>
        </w:rPr>
        <w:t>§ </w:t>
      </w:r>
      <w:r w:rsidRPr="00B5788B">
        <w:rPr>
          <w:lang w:val="es-ES_tradnl"/>
        </w:rPr>
        <w:t xml:space="preserve">2.1 del presente Anexo. La media ponderada más desfavorable de la distribución arroja un nivel de densidad de </w:t>
      </w:r>
      <w:proofErr w:type="spellStart"/>
      <w:r w:rsidRPr="00B5788B">
        <w:rPr>
          <w:lang w:val="es-ES_tradnl"/>
        </w:rPr>
        <w:t>p.i.r.e</w:t>
      </w:r>
      <w:proofErr w:type="spellEnd"/>
      <w:r w:rsidRPr="00B5788B">
        <w:rPr>
          <w:lang w:val="es-ES_tradnl"/>
        </w:rPr>
        <w:t>. de 36,2</w:t>
      </w:r>
      <w:r>
        <w:rPr>
          <w:lang w:val="es-ES_tradnl"/>
        </w:rPr>
        <w:t> dB</w:t>
      </w:r>
      <w:r w:rsidRPr="00B5788B">
        <w:rPr>
          <w:lang w:val="es-ES_tradnl"/>
        </w:rPr>
        <w:t>(W/MHz), según se indica en el Cuadro 4.</w:t>
      </w:r>
    </w:p>
    <w:p w:rsidR="00541177" w:rsidRPr="00B5788B" w:rsidRDefault="00541177" w:rsidP="00541177">
      <w:pPr>
        <w:pStyle w:val="TableNo"/>
        <w:rPr>
          <w:lang w:val="es-ES_tradnl"/>
        </w:rPr>
      </w:pPr>
      <w:r w:rsidRPr="005E54EF">
        <w:t>CUADRO</w:t>
      </w:r>
      <w:r>
        <w:rPr>
          <w:sz w:val="22"/>
          <w:szCs w:val="22"/>
          <w:lang w:val="es-ES_tradnl"/>
        </w:rPr>
        <w:t xml:space="preserve"> </w:t>
      </w:r>
      <w:r w:rsidRPr="00B5788B">
        <w:rPr>
          <w:sz w:val="22"/>
          <w:szCs w:val="22"/>
          <w:lang w:val="es-ES_tradnl"/>
        </w:rPr>
        <w:t>4</w:t>
      </w:r>
    </w:p>
    <w:p w:rsidR="00541177" w:rsidRPr="00B5788B" w:rsidRDefault="00541177" w:rsidP="00541177">
      <w:pPr>
        <w:pStyle w:val="Tabletitle"/>
        <w:rPr>
          <w:lang w:val="es-ES_tradnl"/>
        </w:rPr>
      </w:pPr>
      <w:r w:rsidRPr="005E54EF">
        <w:rPr>
          <w:lang w:val="es-ES_tradnl"/>
        </w:rPr>
        <w:t xml:space="preserve">Estimación de la distribución de los niveles de densidad </w:t>
      </w:r>
      <w:r w:rsidRPr="005E54EF">
        <w:rPr>
          <w:lang w:val="es-ES_tradnl"/>
        </w:rPr>
        <w:br/>
        <w:t xml:space="preserve">de </w:t>
      </w:r>
      <w:proofErr w:type="spellStart"/>
      <w:r w:rsidRPr="005E54EF">
        <w:rPr>
          <w:lang w:val="es-ES_tradnl"/>
        </w:rPr>
        <w:t>p.i.r.e</w:t>
      </w:r>
      <w:proofErr w:type="spellEnd"/>
      <w:r w:rsidRPr="005E54EF">
        <w:rPr>
          <w:lang w:val="es-ES_tradnl"/>
        </w:rPr>
        <w:t>. de transmisión del servicio fijo</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541177" w:rsidRPr="00B5788B" w:rsidTr="00E450FC">
        <w:trPr>
          <w:cantSplit/>
          <w:jc w:val="center"/>
        </w:trPr>
        <w:tc>
          <w:tcPr>
            <w:tcW w:w="2268" w:type="dxa"/>
          </w:tcPr>
          <w:p w:rsidR="00541177" w:rsidRPr="00B5788B" w:rsidRDefault="00541177" w:rsidP="00E450FC">
            <w:pPr>
              <w:pStyle w:val="Tabletext"/>
              <w:jc w:val="center"/>
              <w:rPr>
                <w:lang w:val="es-ES_tradnl"/>
              </w:rPr>
            </w:pPr>
            <w:r w:rsidRPr="00B5788B">
              <w:rPr>
                <w:lang w:val="es-ES_tradnl"/>
              </w:rPr>
              <w:t>50</w:t>
            </w:r>
            <w:r>
              <w:rPr>
                <w:lang w:val="es-ES_tradnl"/>
              </w:rPr>
              <w:t>%</w:t>
            </w:r>
          </w:p>
        </w:tc>
        <w:tc>
          <w:tcPr>
            <w:tcW w:w="2268" w:type="dxa"/>
          </w:tcPr>
          <w:p w:rsidR="00541177" w:rsidRPr="00B5788B" w:rsidRDefault="00541177" w:rsidP="00E450FC">
            <w:pPr>
              <w:pStyle w:val="Tabletext"/>
              <w:jc w:val="center"/>
              <w:rPr>
                <w:lang w:val="es-ES_tradnl"/>
              </w:rPr>
            </w:pPr>
            <w:r w:rsidRPr="00B5788B">
              <w:rPr>
                <w:lang w:val="es-ES_tradnl"/>
              </w:rPr>
              <w:t>26</w:t>
            </w:r>
            <w:r>
              <w:rPr>
                <w:lang w:val="es-ES_tradnl"/>
              </w:rPr>
              <w:t> dB</w:t>
            </w:r>
            <w:r w:rsidRPr="00B5788B">
              <w:rPr>
                <w:lang w:val="es-ES_tradnl"/>
              </w:rPr>
              <w:t>(W/MHz)</w:t>
            </w:r>
          </w:p>
        </w:tc>
        <w:tc>
          <w:tcPr>
            <w:tcW w:w="2268" w:type="dxa"/>
          </w:tcPr>
          <w:p w:rsidR="00541177" w:rsidRPr="00B5788B" w:rsidRDefault="00541177" w:rsidP="00E450FC">
            <w:pPr>
              <w:pStyle w:val="Tabletext"/>
              <w:jc w:val="center"/>
              <w:rPr>
                <w:lang w:val="es-ES_tradnl"/>
              </w:rPr>
            </w:pPr>
            <w:r w:rsidRPr="00B5788B">
              <w:rPr>
                <w:lang w:val="es-ES_tradnl"/>
              </w:rPr>
              <w:t>398 W/MHz</w:t>
            </w:r>
          </w:p>
        </w:tc>
      </w:tr>
      <w:tr w:rsidR="00541177" w:rsidRPr="00B5788B" w:rsidTr="00E450FC">
        <w:trPr>
          <w:cantSplit/>
          <w:jc w:val="center"/>
        </w:trPr>
        <w:tc>
          <w:tcPr>
            <w:tcW w:w="2268" w:type="dxa"/>
          </w:tcPr>
          <w:p w:rsidR="00541177" w:rsidRPr="00B5788B" w:rsidRDefault="00541177" w:rsidP="00E450FC">
            <w:pPr>
              <w:pStyle w:val="Tabletext"/>
              <w:jc w:val="center"/>
              <w:rPr>
                <w:lang w:val="es-ES_tradnl"/>
              </w:rPr>
            </w:pPr>
            <w:r w:rsidRPr="00B5788B">
              <w:rPr>
                <w:lang w:val="es-ES_tradnl"/>
              </w:rPr>
              <w:t>40</w:t>
            </w:r>
            <w:r>
              <w:rPr>
                <w:lang w:val="es-ES_tradnl"/>
              </w:rPr>
              <w:t>%</w:t>
            </w:r>
          </w:p>
        </w:tc>
        <w:tc>
          <w:tcPr>
            <w:tcW w:w="2268" w:type="dxa"/>
          </w:tcPr>
          <w:p w:rsidR="00541177" w:rsidRPr="00B5788B" w:rsidRDefault="00541177" w:rsidP="00E450FC">
            <w:pPr>
              <w:pStyle w:val="Tabletext"/>
              <w:jc w:val="center"/>
              <w:rPr>
                <w:lang w:val="es-ES_tradnl"/>
              </w:rPr>
            </w:pPr>
            <w:r w:rsidRPr="00B5788B">
              <w:rPr>
                <w:lang w:val="es-ES_tradnl"/>
              </w:rPr>
              <w:t>33</w:t>
            </w:r>
            <w:r>
              <w:rPr>
                <w:lang w:val="es-ES_tradnl"/>
              </w:rPr>
              <w:t> dB</w:t>
            </w:r>
            <w:r w:rsidRPr="00B5788B">
              <w:rPr>
                <w:lang w:val="es-ES_tradnl"/>
              </w:rPr>
              <w:t>(W/MHz)</w:t>
            </w:r>
          </w:p>
        </w:tc>
        <w:tc>
          <w:tcPr>
            <w:tcW w:w="2268" w:type="dxa"/>
          </w:tcPr>
          <w:p w:rsidR="00541177" w:rsidRPr="00B5788B" w:rsidRDefault="00541177" w:rsidP="00E450FC">
            <w:pPr>
              <w:pStyle w:val="Tabletext"/>
              <w:jc w:val="center"/>
              <w:rPr>
                <w:lang w:val="es-ES_tradnl"/>
              </w:rPr>
            </w:pPr>
            <w:r w:rsidRPr="00B5788B">
              <w:rPr>
                <w:lang w:val="es-ES_tradnl"/>
              </w:rPr>
              <w:t>1 995 W/MHz</w:t>
            </w:r>
          </w:p>
        </w:tc>
      </w:tr>
      <w:tr w:rsidR="00541177" w:rsidRPr="00B5788B" w:rsidTr="00E450FC">
        <w:trPr>
          <w:cantSplit/>
          <w:jc w:val="center"/>
        </w:trPr>
        <w:tc>
          <w:tcPr>
            <w:tcW w:w="2268" w:type="dxa"/>
          </w:tcPr>
          <w:p w:rsidR="00541177" w:rsidRPr="00B5788B" w:rsidRDefault="00541177" w:rsidP="00E450FC">
            <w:pPr>
              <w:pStyle w:val="Tabletext"/>
              <w:jc w:val="center"/>
              <w:rPr>
                <w:lang w:val="es-ES_tradnl"/>
              </w:rPr>
            </w:pPr>
            <w:r w:rsidRPr="00B5788B">
              <w:rPr>
                <w:lang w:val="es-ES_tradnl"/>
              </w:rPr>
              <w:t>10</w:t>
            </w:r>
            <w:r>
              <w:rPr>
                <w:lang w:val="es-ES_tradnl"/>
              </w:rPr>
              <w:t>%</w:t>
            </w:r>
          </w:p>
        </w:tc>
        <w:tc>
          <w:tcPr>
            <w:tcW w:w="2268" w:type="dxa"/>
          </w:tcPr>
          <w:p w:rsidR="00541177" w:rsidRPr="00B5788B" w:rsidRDefault="00541177" w:rsidP="00E450FC">
            <w:pPr>
              <w:pStyle w:val="Tabletext"/>
              <w:jc w:val="center"/>
              <w:rPr>
                <w:lang w:val="es-ES_tradnl"/>
              </w:rPr>
            </w:pPr>
            <w:r w:rsidRPr="00B5788B">
              <w:rPr>
                <w:lang w:val="es-ES_tradnl"/>
              </w:rPr>
              <w:t>45</w:t>
            </w:r>
            <w:r>
              <w:rPr>
                <w:lang w:val="es-ES_tradnl"/>
              </w:rPr>
              <w:t> dB</w:t>
            </w:r>
            <w:r w:rsidRPr="00B5788B">
              <w:rPr>
                <w:lang w:val="es-ES_tradnl"/>
              </w:rPr>
              <w:t>(W/MHz)</w:t>
            </w:r>
          </w:p>
        </w:tc>
        <w:tc>
          <w:tcPr>
            <w:tcW w:w="2268" w:type="dxa"/>
          </w:tcPr>
          <w:p w:rsidR="00541177" w:rsidRPr="00B5788B" w:rsidRDefault="00541177" w:rsidP="00E450FC">
            <w:pPr>
              <w:pStyle w:val="Tabletext"/>
              <w:jc w:val="center"/>
              <w:rPr>
                <w:lang w:val="es-ES_tradnl"/>
              </w:rPr>
            </w:pPr>
            <w:r w:rsidRPr="00B5788B">
              <w:rPr>
                <w:lang w:val="es-ES_tradnl"/>
              </w:rPr>
              <w:t>31 623 W/MHz</w:t>
            </w:r>
          </w:p>
        </w:tc>
      </w:tr>
      <w:tr w:rsidR="00541177" w:rsidRPr="00B5788B" w:rsidTr="00E450FC">
        <w:trPr>
          <w:cantSplit/>
          <w:jc w:val="center"/>
        </w:trPr>
        <w:tc>
          <w:tcPr>
            <w:tcW w:w="2268" w:type="dxa"/>
          </w:tcPr>
          <w:p w:rsidR="00541177" w:rsidRPr="00B5788B" w:rsidRDefault="00541177" w:rsidP="00E450FC">
            <w:pPr>
              <w:pStyle w:val="Tabletext"/>
              <w:jc w:val="center"/>
              <w:rPr>
                <w:lang w:val="es-ES_tradnl"/>
              </w:rPr>
            </w:pPr>
            <w:r w:rsidRPr="00B5788B">
              <w:rPr>
                <w:lang w:val="es-ES_tradnl"/>
              </w:rPr>
              <w:t>Media ponderada</w:t>
            </w:r>
          </w:p>
        </w:tc>
        <w:tc>
          <w:tcPr>
            <w:tcW w:w="2268" w:type="dxa"/>
          </w:tcPr>
          <w:p w:rsidR="00541177" w:rsidRPr="00B5788B" w:rsidRDefault="00541177" w:rsidP="00E450FC">
            <w:pPr>
              <w:pStyle w:val="Tabletext"/>
              <w:jc w:val="center"/>
              <w:rPr>
                <w:lang w:val="es-ES_tradnl"/>
              </w:rPr>
            </w:pPr>
          </w:p>
        </w:tc>
        <w:tc>
          <w:tcPr>
            <w:tcW w:w="2268" w:type="dxa"/>
          </w:tcPr>
          <w:p w:rsidR="00541177" w:rsidRPr="00B5788B" w:rsidRDefault="00541177" w:rsidP="00E450FC">
            <w:pPr>
              <w:pStyle w:val="Tabletext"/>
              <w:jc w:val="center"/>
              <w:rPr>
                <w:lang w:val="es-ES_tradnl"/>
              </w:rPr>
            </w:pPr>
            <w:r w:rsidRPr="00B5788B">
              <w:rPr>
                <w:lang w:val="es-ES_tradnl"/>
              </w:rPr>
              <w:t>36,19</w:t>
            </w:r>
            <w:r>
              <w:rPr>
                <w:lang w:val="es-ES_tradnl"/>
              </w:rPr>
              <w:t> dB</w:t>
            </w:r>
            <w:r w:rsidRPr="00B5788B">
              <w:rPr>
                <w:lang w:val="es-ES_tradnl"/>
              </w:rPr>
              <w:t>(W/MHz)</w:t>
            </w:r>
          </w:p>
        </w:tc>
      </w:tr>
    </w:tbl>
    <w:p w:rsidR="007B0D05" w:rsidRDefault="007B0D05" w:rsidP="007B0D05">
      <w:pPr>
        <w:pStyle w:val="Tablefin"/>
      </w:pPr>
    </w:p>
    <w:p w:rsidR="00541177" w:rsidRPr="00B5788B" w:rsidRDefault="00541177" w:rsidP="00541177">
      <w:pPr>
        <w:spacing w:line="0" w:lineRule="atLeast"/>
        <w:rPr>
          <w:lang w:val="es-ES_tradnl"/>
        </w:rPr>
      </w:pPr>
      <w:r w:rsidRPr="00B5788B">
        <w:rPr>
          <w:lang w:val="es-ES_tradnl"/>
        </w:rPr>
        <w:t xml:space="preserve">El número de interferentes </w:t>
      </w:r>
      <w:proofErr w:type="spellStart"/>
      <w:r w:rsidRPr="00B5788B">
        <w:rPr>
          <w:lang w:val="es-ES_tradnl"/>
        </w:rPr>
        <w:t>cocanal</w:t>
      </w:r>
      <w:proofErr w:type="spellEnd"/>
      <w:r w:rsidRPr="00B5788B">
        <w:rPr>
          <w:lang w:val="es-ES_tradnl"/>
        </w:rPr>
        <w:t xml:space="preserve"> se obtuvo a partir del modelo de instalación del </w:t>
      </w:r>
      <w:r>
        <w:rPr>
          <w:lang w:val="es-ES_tradnl"/>
        </w:rPr>
        <w:t>§ </w:t>
      </w:r>
      <w:r w:rsidRPr="00B5788B">
        <w:rPr>
          <w:lang w:val="es-ES_tradnl"/>
        </w:rPr>
        <w:t>2.1 del presente Anexo. Se ha estimado que en el mundo había hasta 100</w:t>
      </w:r>
      <w:r w:rsidRPr="00F8478A">
        <w:rPr>
          <w:lang w:val="es-ES_tradnl"/>
        </w:rPr>
        <w:t> </w:t>
      </w:r>
      <w:r w:rsidRPr="00B5788B">
        <w:rPr>
          <w:lang w:val="es-ES_tradnl"/>
        </w:rPr>
        <w:t xml:space="preserve">000 transmisores del servicio fijo instalados en la banda de 25,25-27,5 GHz. Sobre la base del ejemplo del «Plan Alemán» de la Recomendación </w:t>
      </w:r>
      <w:r>
        <w:rPr>
          <w:lang w:val="es-ES_tradnl"/>
        </w:rPr>
        <w:t>UIT-R </w:t>
      </w:r>
      <w:r w:rsidRPr="00B5788B">
        <w:rPr>
          <w:lang w:val="es-ES_tradnl"/>
        </w:rPr>
        <w:t>F.748, se puede suponer que hay:</w:t>
      </w:r>
    </w:p>
    <w:p w:rsidR="00541177" w:rsidRPr="00B5788B" w:rsidRDefault="00541177" w:rsidP="00541177">
      <w:pPr>
        <w:pStyle w:val="enumlev1"/>
        <w:spacing w:line="0" w:lineRule="atLeast"/>
        <w:rPr>
          <w:lang w:val="es-ES_tradnl"/>
        </w:rPr>
      </w:pPr>
      <w:r w:rsidRPr="00B5788B">
        <w:rPr>
          <w:lang w:val="es-ES_tradnl"/>
        </w:rPr>
        <w:t>–</w:t>
      </w:r>
      <w:r w:rsidRPr="00B5788B">
        <w:rPr>
          <w:lang w:val="es-ES_tradnl"/>
        </w:rPr>
        <w:tab/>
        <w:t>50</w:t>
      </w:r>
      <w:r w:rsidRPr="00F8478A">
        <w:rPr>
          <w:lang w:val="es-ES_tradnl"/>
        </w:rPr>
        <w:t> </w:t>
      </w:r>
      <w:r w:rsidRPr="00B5788B">
        <w:rPr>
          <w:lang w:val="es-ES_tradnl"/>
        </w:rPr>
        <w:t>000 transmisores en la parte inferior de la banda (25,56-26,06 GHz);</w:t>
      </w:r>
    </w:p>
    <w:p w:rsidR="00541177" w:rsidRPr="00B5788B" w:rsidRDefault="00541177" w:rsidP="00541177">
      <w:pPr>
        <w:pStyle w:val="enumlev1"/>
        <w:spacing w:line="0" w:lineRule="atLeast"/>
        <w:rPr>
          <w:lang w:val="es-ES_tradnl"/>
        </w:rPr>
      </w:pPr>
      <w:r w:rsidRPr="00B5788B">
        <w:rPr>
          <w:lang w:val="es-ES_tradnl"/>
        </w:rPr>
        <w:t>–</w:t>
      </w:r>
      <w:r w:rsidRPr="00B5788B">
        <w:rPr>
          <w:lang w:val="es-ES_tradnl"/>
        </w:rPr>
        <w:tab/>
        <w:t>50</w:t>
      </w:r>
      <w:r w:rsidRPr="00F8478A">
        <w:rPr>
          <w:lang w:val="es-ES_tradnl"/>
        </w:rPr>
        <w:t> </w:t>
      </w:r>
      <w:r w:rsidRPr="00B5788B">
        <w:rPr>
          <w:lang w:val="es-ES_tradnl"/>
        </w:rPr>
        <w:t>000 transmisores en la parte superior de la banda (26,68-27,18 GHz).</w:t>
      </w:r>
    </w:p>
    <w:p w:rsidR="00541177" w:rsidRPr="00B5788B" w:rsidRDefault="00541177" w:rsidP="00541177">
      <w:pPr>
        <w:rPr>
          <w:lang w:val="es-ES_tradnl"/>
        </w:rPr>
      </w:pPr>
      <w:r w:rsidRPr="00B5788B">
        <w:rPr>
          <w:lang w:val="es-ES_tradnl"/>
        </w:rPr>
        <w:t>En el Cuadro 5 se indica la distribución de canales utilizada en las simulaciones de Monte Carlo para un segmento de banda de 500</w:t>
      </w:r>
      <w:r>
        <w:rPr>
          <w:lang w:val="es-ES_tradnl"/>
        </w:rPr>
        <w:t> MHz</w:t>
      </w:r>
      <w:r w:rsidRPr="00B5788B">
        <w:rPr>
          <w:lang w:val="es-ES_tradnl"/>
        </w:rPr>
        <w:t xml:space="preserve"> en el Plan de tipo Alemán. Del total de 100</w:t>
      </w:r>
      <w:r w:rsidRPr="00F8478A">
        <w:rPr>
          <w:lang w:val="es-ES_tradnl"/>
        </w:rPr>
        <w:t> </w:t>
      </w:r>
      <w:r w:rsidRPr="00B5788B">
        <w:rPr>
          <w:lang w:val="es-ES_tradnl"/>
        </w:rPr>
        <w:t>000 transmisores instalados en todo el mundo, puede haber hasta 2</w:t>
      </w:r>
      <w:r w:rsidRPr="00F8478A">
        <w:rPr>
          <w:lang w:val="es-ES_tradnl"/>
        </w:rPr>
        <w:t> </w:t>
      </w:r>
      <w:r w:rsidRPr="00B5788B">
        <w:rPr>
          <w:lang w:val="es-ES_tradnl"/>
        </w:rPr>
        <w:t xml:space="preserve">001 transmisores </w:t>
      </w:r>
      <w:proofErr w:type="spellStart"/>
      <w:r w:rsidRPr="00B5788B">
        <w:rPr>
          <w:lang w:val="es-ES_tradnl"/>
        </w:rPr>
        <w:t>cocanal</w:t>
      </w:r>
      <w:proofErr w:type="spellEnd"/>
      <w:r w:rsidRPr="00B5788B">
        <w:rPr>
          <w:lang w:val="es-ES_tradnl"/>
        </w:rPr>
        <w:t xml:space="preserve"> en cualquier banda de</w:t>
      </w:r>
      <w:r>
        <w:rPr>
          <w:lang w:val="es-ES_tradnl"/>
        </w:rPr>
        <w:t> </w:t>
      </w:r>
      <w:r w:rsidRPr="00B5788B">
        <w:rPr>
          <w:lang w:val="es-ES_tradnl"/>
        </w:rPr>
        <w:t>1</w:t>
      </w:r>
      <w:r>
        <w:rPr>
          <w:lang w:val="es-ES_tradnl"/>
        </w:rPr>
        <w:t> MHz</w:t>
      </w:r>
      <w:r w:rsidRPr="00B5788B">
        <w:rPr>
          <w:lang w:val="es-ES_tradnl"/>
        </w:rPr>
        <w:t>.</w:t>
      </w:r>
    </w:p>
    <w:p w:rsidR="00541177" w:rsidRPr="00B5788B" w:rsidRDefault="00541177" w:rsidP="00C02549">
      <w:pPr>
        <w:pStyle w:val="TableNo"/>
        <w:rPr>
          <w:lang w:val="es-ES_tradnl"/>
        </w:rPr>
      </w:pPr>
      <w:r w:rsidRPr="00C02549">
        <w:lastRenderedPageBreak/>
        <w:t>CUADRO</w:t>
      </w:r>
      <w:r>
        <w:rPr>
          <w:lang w:val="es-ES_tradnl"/>
        </w:rPr>
        <w:t xml:space="preserve"> </w:t>
      </w:r>
      <w:r w:rsidRPr="00B5788B">
        <w:rPr>
          <w:lang w:val="es-ES_tradnl"/>
        </w:rPr>
        <w:t>5</w:t>
      </w:r>
    </w:p>
    <w:p w:rsidR="00541177" w:rsidRPr="00B5788B" w:rsidRDefault="00541177" w:rsidP="00C02549">
      <w:pPr>
        <w:pStyle w:val="Tabletitle"/>
        <w:rPr>
          <w:lang w:val="es-ES_tradnl"/>
        </w:rPr>
      </w:pPr>
      <w:r w:rsidRPr="00B5788B">
        <w:rPr>
          <w:lang w:val="es-ES_tradnl"/>
        </w:rPr>
        <w:t xml:space="preserve">Hipótesis de </w:t>
      </w:r>
      <w:proofErr w:type="spellStart"/>
      <w:r w:rsidRPr="00C02549">
        <w:t>distribución</w:t>
      </w:r>
      <w:proofErr w:type="spellEnd"/>
      <w:r w:rsidRPr="00B5788B">
        <w:rPr>
          <w:lang w:val="es-ES_tradnl"/>
        </w:rPr>
        <w:t xml:space="preserve"> de la anchura de banda de canal utilizada</w:t>
      </w:r>
      <w:r w:rsidRPr="00B5788B">
        <w:rPr>
          <w:lang w:val="es-ES_tradnl"/>
        </w:rPr>
        <w:br/>
        <w:t>por las estaciones punto a punto del servicio fijo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1984"/>
        <w:gridCol w:w="1984"/>
      </w:tblGrid>
      <w:tr w:rsidR="00541177" w:rsidRPr="00B5788B" w:rsidTr="00E450FC">
        <w:trPr>
          <w:cantSplit/>
          <w:jc w:val="center"/>
        </w:trPr>
        <w:tc>
          <w:tcPr>
            <w:tcW w:w="2268" w:type="dxa"/>
            <w:vAlign w:val="center"/>
          </w:tcPr>
          <w:p w:rsidR="00541177" w:rsidRPr="00B5788B" w:rsidRDefault="00541177" w:rsidP="00E450FC">
            <w:pPr>
              <w:pStyle w:val="Tablehead"/>
              <w:rPr>
                <w:lang w:val="es-ES_tradnl"/>
              </w:rPr>
            </w:pPr>
            <w:r w:rsidRPr="00B5788B">
              <w:rPr>
                <w:lang w:val="es-ES_tradnl"/>
              </w:rPr>
              <w:t>Anchura de banda</w:t>
            </w:r>
            <w:r>
              <w:rPr>
                <w:lang w:val="es-ES_tradnl"/>
              </w:rPr>
              <w:br/>
            </w:r>
            <w:r w:rsidRPr="00B5788B">
              <w:rPr>
                <w:lang w:val="es-ES_tradnl"/>
              </w:rPr>
              <w:t>de canal</w:t>
            </w:r>
            <w:r w:rsidRPr="00B5788B">
              <w:rPr>
                <w:lang w:val="es-ES_tradnl"/>
              </w:rPr>
              <w:br/>
              <w:t>(MHz)</w:t>
            </w:r>
          </w:p>
        </w:tc>
        <w:tc>
          <w:tcPr>
            <w:tcW w:w="2268" w:type="dxa"/>
            <w:vAlign w:val="center"/>
          </w:tcPr>
          <w:p w:rsidR="00541177" w:rsidRPr="00B5788B" w:rsidRDefault="00541177" w:rsidP="00E450FC">
            <w:pPr>
              <w:pStyle w:val="Tablehead"/>
              <w:rPr>
                <w:lang w:val="es-ES_tradnl"/>
              </w:rPr>
            </w:pPr>
            <w:r w:rsidRPr="00B5788B">
              <w:rPr>
                <w:lang w:val="es-ES_tradnl"/>
              </w:rPr>
              <w:t>Utilización estimada</w:t>
            </w:r>
            <w:r w:rsidRPr="00B5788B">
              <w:rPr>
                <w:lang w:val="es-ES_tradnl"/>
              </w:rPr>
              <w:br/>
              <w:t>(</w:t>
            </w:r>
            <w:r>
              <w:rPr>
                <w:lang w:val="es-ES_tradnl"/>
              </w:rPr>
              <w:t>%</w:t>
            </w:r>
            <w:r w:rsidRPr="00B5788B">
              <w:rPr>
                <w:lang w:val="es-ES_tradnl"/>
              </w:rPr>
              <w:t>)</w:t>
            </w:r>
          </w:p>
        </w:tc>
        <w:tc>
          <w:tcPr>
            <w:tcW w:w="1984" w:type="dxa"/>
            <w:vAlign w:val="center"/>
          </w:tcPr>
          <w:p w:rsidR="00541177" w:rsidRPr="00B5788B" w:rsidRDefault="00541177" w:rsidP="00E450FC">
            <w:pPr>
              <w:pStyle w:val="Tablehead"/>
              <w:rPr>
                <w:lang w:val="es-ES_tradnl"/>
              </w:rPr>
            </w:pPr>
            <w:r w:rsidRPr="00B5788B">
              <w:rPr>
                <w:lang w:val="es-ES_tradnl"/>
              </w:rPr>
              <w:t>N.° en 50</w:t>
            </w:r>
            <w:r w:rsidRPr="00B5788B">
              <w:rPr>
                <w:rFonts w:ascii="Tms Rmn" w:hAnsi="Tms Rmn"/>
                <w:lang w:val="es-ES_tradnl"/>
              </w:rPr>
              <w:t> </w:t>
            </w:r>
            <w:r w:rsidRPr="00B5788B">
              <w:rPr>
                <w:lang w:val="es-ES_tradnl"/>
              </w:rPr>
              <w:t>000</w:t>
            </w:r>
          </w:p>
        </w:tc>
        <w:tc>
          <w:tcPr>
            <w:tcW w:w="1984" w:type="dxa"/>
            <w:vAlign w:val="center"/>
          </w:tcPr>
          <w:p w:rsidR="00541177" w:rsidRPr="00B5788B" w:rsidRDefault="00541177" w:rsidP="00E450FC">
            <w:pPr>
              <w:pStyle w:val="Tablehead"/>
              <w:rPr>
                <w:lang w:val="es-ES_tradnl"/>
              </w:rPr>
            </w:pPr>
            <w:r w:rsidRPr="00B5788B">
              <w:rPr>
                <w:lang w:val="es-ES_tradnl"/>
              </w:rPr>
              <w:t xml:space="preserve">N.° </w:t>
            </w:r>
            <w:proofErr w:type="spellStart"/>
            <w:r w:rsidRPr="00B5788B">
              <w:rPr>
                <w:lang w:val="es-ES_tradnl"/>
              </w:rPr>
              <w:t>cocanal</w:t>
            </w:r>
            <w:proofErr w:type="spellEnd"/>
          </w:p>
        </w:tc>
      </w:tr>
      <w:tr w:rsidR="00541177" w:rsidRPr="00B5788B" w:rsidTr="00E450FC">
        <w:trPr>
          <w:cantSplit/>
          <w:jc w:val="center"/>
        </w:trPr>
        <w:tc>
          <w:tcPr>
            <w:tcW w:w="2268" w:type="dxa"/>
          </w:tcPr>
          <w:p w:rsidR="00541177" w:rsidRPr="00B5788B" w:rsidRDefault="00541177" w:rsidP="00E450FC">
            <w:pPr>
              <w:pStyle w:val="Tabletext"/>
              <w:keepNext/>
              <w:keepLines/>
              <w:jc w:val="center"/>
              <w:rPr>
                <w:lang w:val="es-ES_tradnl"/>
              </w:rPr>
            </w:pPr>
            <w:r w:rsidRPr="00B5788B">
              <w:rPr>
                <w:lang w:val="es-ES_tradnl"/>
              </w:rPr>
              <w:t>112</w:t>
            </w:r>
          </w:p>
        </w:tc>
        <w:tc>
          <w:tcPr>
            <w:tcW w:w="2268" w:type="dxa"/>
          </w:tcPr>
          <w:p w:rsidR="00541177" w:rsidRPr="00B5788B" w:rsidRDefault="00541177" w:rsidP="00E450FC">
            <w:pPr>
              <w:pStyle w:val="Tabletext"/>
              <w:keepNext/>
              <w:keepLines/>
              <w:jc w:val="center"/>
              <w:rPr>
                <w:lang w:val="es-ES_tradnl"/>
              </w:rPr>
            </w:pPr>
            <w:r w:rsidRPr="00B5788B">
              <w:rPr>
                <w:lang w:val="es-ES_tradnl"/>
              </w:rPr>
              <w:t>5</w:t>
            </w:r>
          </w:p>
        </w:tc>
        <w:tc>
          <w:tcPr>
            <w:tcW w:w="1984" w:type="dxa"/>
          </w:tcPr>
          <w:p w:rsidR="00541177" w:rsidRPr="00B5788B" w:rsidRDefault="00541177" w:rsidP="00E450FC">
            <w:pPr>
              <w:pStyle w:val="Tabletext"/>
              <w:keepNext/>
              <w:keepLines/>
              <w:jc w:val="center"/>
              <w:rPr>
                <w:lang w:val="es-ES_tradnl"/>
              </w:rPr>
            </w:pPr>
            <w:r w:rsidRPr="00B5788B">
              <w:rPr>
                <w:lang w:val="es-ES_tradnl"/>
              </w:rPr>
              <w:t>2 500</w:t>
            </w:r>
          </w:p>
        </w:tc>
        <w:tc>
          <w:tcPr>
            <w:tcW w:w="1984" w:type="dxa"/>
          </w:tcPr>
          <w:p w:rsidR="00541177" w:rsidRPr="00B5788B" w:rsidRDefault="00541177" w:rsidP="00E450FC">
            <w:pPr>
              <w:pStyle w:val="Tabletext"/>
              <w:keepNext/>
              <w:keepLines/>
              <w:jc w:val="center"/>
              <w:rPr>
                <w:lang w:val="es-ES_tradnl"/>
              </w:rPr>
            </w:pPr>
            <w:r w:rsidRPr="00B5788B">
              <w:rPr>
                <w:lang w:val="es-ES_tradnl"/>
              </w:rPr>
              <w:t>625</w:t>
            </w:r>
          </w:p>
        </w:tc>
      </w:tr>
      <w:tr w:rsidR="00541177" w:rsidRPr="00B5788B" w:rsidTr="00E450FC">
        <w:trPr>
          <w:cantSplit/>
          <w:jc w:val="center"/>
        </w:trPr>
        <w:tc>
          <w:tcPr>
            <w:tcW w:w="2268" w:type="dxa"/>
          </w:tcPr>
          <w:p w:rsidR="00541177" w:rsidRPr="00B5788B" w:rsidRDefault="00541177" w:rsidP="00E450FC">
            <w:pPr>
              <w:pStyle w:val="Tabletext"/>
              <w:jc w:val="center"/>
              <w:rPr>
                <w:lang w:val="es-ES_tradnl"/>
              </w:rPr>
            </w:pPr>
            <w:r w:rsidRPr="00B5788B">
              <w:rPr>
                <w:lang w:val="es-ES_tradnl"/>
              </w:rPr>
              <w:t>56</w:t>
            </w:r>
          </w:p>
        </w:tc>
        <w:tc>
          <w:tcPr>
            <w:tcW w:w="2268" w:type="dxa"/>
          </w:tcPr>
          <w:p w:rsidR="00541177" w:rsidRPr="00B5788B" w:rsidRDefault="00541177" w:rsidP="00E450FC">
            <w:pPr>
              <w:pStyle w:val="Tabletext"/>
              <w:jc w:val="center"/>
              <w:rPr>
                <w:lang w:val="es-ES_tradnl"/>
              </w:rPr>
            </w:pPr>
            <w:r w:rsidRPr="00B5788B">
              <w:rPr>
                <w:lang w:val="es-ES_tradnl"/>
              </w:rPr>
              <w:t>5</w:t>
            </w:r>
          </w:p>
        </w:tc>
        <w:tc>
          <w:tcPr>
            <w:tcW w:w="1984" w:type="dxa"/>
          </w:tcPr>
          <w:p w:rsidR="00541177" w:rsidRPr="00B5788B" w:rsidRDefault="00541177" w:rsidP="00E450FC">
            <w:pPr>
              <w:pStyle w:val="Tabletext"/>
              <w:jc w:val="center"/>
              <w:rPr>
                <w:lang w:val="es-ES_tradnl"/>
              </w:rPr>
            </w:pPr>
            <w:r w:rsidRPr="00B5788B">
              <w:rPr>
                <w:lang w:val="es-ES_tradnl"/>
              </w:rPr>
              <w:t>2 500</w:t>
            </w:r>
          </w:p>
        </w:tc>
        <w:tc>
          <w:tcPr>
            <w:tcW w:w="1984" w:type="dxa"/>
          </w:tcPr>
          <w:p w:rsidR="00541177" w:rsidRPr="00B5788B" w:rsidRDefault="00541177" w:rsidP="00E450FC">
            <w:pPr>
              <w:pStyle w:val="Tabletext"/>
              <w:jc w:val="center"/>
              <w:rPr>
                <w:lang w:val="es-ES_tradnl"/>
              </w:rPr>
            </w:pPr>
            <w:r w:rsidRPr="00B5788B">
              <w:rPr>
                <w:lang w:val="es-ES_tradnl"/>
              </w:rPr>
              <w:t>312</w:t>
            </w:r>
          </w:p>
        </w:tc>
      </w:tr>
      <w:tr w:rsidR="00541177" w:rsidRPr="00B5788B" w:rsidTr="00E450FC">
        <w:trPr>
          <w:cantSplit/>
          <w:jc w:val="center"/>
        </w:trPr>
        <w:tc>
          <w:tcPr>
            <w:tcW w:w="2268" w:type="dxa"/>
          </w:tcPr>
          <w:p w:rsidR="00541177" w:rsidRPr="00B5788B" w:rsidRDefault="00541177" w:rsidP="00E450FC">
            <w:pPr>
              <w:pStyle w:val="Tabletext"/>
              <w:jc w:val="center"/>
              <w:rPr>
                <w:lang w:val="es-ES_tradnl"/>
              </w:rPr>
            </w:pPr>
            <w:r w:rsidRPr="00B5788B">
              <w:rPr>
                <w:lang w:val="es-ES_tradnl"/>
              </w:rPr>
              <w:t>28</w:t>
            </w:r>
          </w:p>
        </w:tc>
        <w:tc>
          <w:tcPr>
            <w:tcW w:w="2268" w:type="dxa"/>
          </w:tcPr>
          <w:p w:rsidR="00541177" w:rsidRPr="00B5788B" w:rsidRDefault="00541177" w:rsidP="00E450FC">
            <w:pPr>
              <w:pStyle w:val="Tabletext"/>
              <w:jc w:val="center"/>
              <w:rPr>
                <w:lang w:val="es-ES_tradnl"/>
              </w:rPr>
            </w:pPr>
            <w:r w:rsidRPr="00B5788B">
              <w:rPr>
                <w:lang w:val="es-ES_tradnl"/>
              </w:rPr>
              <w:t>10</w:t>
            </w:r>
          </w:p>
        </w:tc>
        <w:tc>
          <w:tcPr>
            <w:tcW w:w="1984" w:type="dxa"/>
          </w:tcPr>
          <w:p w:rsidR="00541177" w:rsidRPr="00B5788B" w:rsidRDefault="00541177" w:rsidP="00E450FC">
            <w:pPr>
              <w:pStyle w:val="Tabletext"/>
              <w:jc w:val="center"/>
              <w:rPr>
                <w:lang w:val="es-ES_tradnl"/>
              </w:rPr>
            </w:pPr>
            <w:r w:rsidRPr="00B5788B">
              <w:rPr>
                <w:lang w:val="es-ES_tradnl"/>
              </w:rPr>
              <w:t>5 000</w:t>
            </w:r>
          </w:p>
        </w:tc>
        <w:tc>
          <w:tcPr>
            <w:tcW w:w="1984" w:type="dxa"/>
          </w:tcPr>
          <w:p w:rsidR="00541177" w:rsidRPr="00B5788B" w:rsidRDefault="00541177" w:rsidP="00E450FC">
            <w:pPr>
              <w:pStyle w:val="Tabletext"/>
              <w:jc w:val="center"/>
              <w:rPr>
                <w:lang w:val="es-ES_tradnl"/>
              </w:rPr>
            </w:pPr>
            <w:r w:rsidRPr="00B5788B">
              <w:rPr>
                <w:lang w:val="es-ES_tradnl"/>
              </w:rPr>
              <w:t>312</w:t>
            </w:r>
          </w:p>
        </w:tc>
      </w:tr>
      <w:tr w:rsidR="00541177" w:rsidRPr="00B5788B" w:rsidTr="00E450FC">
        <w:trPr>
          <w:cantSplit/>
          <w:jc w:val="center"/>
        </w:trPr>
        <w:tc>
          <w:tcPr>
            <w:tcW w:w="2268" w:type="dxa"/>
          </w:tcPr>
          <w:p w:rsidR="00541177" w:rsidRPr="00B5788B" w:rsidRDefault="00541177" w:rsidP="00E450FC">
            <w:pPr>
              <w:pStyle w:val="Tabletext"/>
              <w:jc w:val="center"/>
              <w:rPr>
                <w:lang w:val="es-ES_tradnl"/>
              </w:rPr>
            </w:pPr>
            <w:r w:rsidRPr="00B5788B">
              <w:rPr>
                <w:lang w:val="es-ES_tradnl"/>
              </w:rPr>
              <w:t>14</w:t>
            </w:r>
          </w:p>
        </w:tc>
        <w:tc>
          <w:tcPr>
            <w:tcW w:w="2268" w:type="dxa"/>
          </w:tcPr>
          <w:p w:rsidR="00541177" w:rsidRPr="00B5788B" w:rsidRDefault="00541177" w:rsidP="00E450FC">
            <w:pPr>
              <w:pStyle w:val="Tabletext"/>
              <w:jc w:val="center"/>
              <w:rPr>
                <w:lang w:val="es-ES_tradnl"/>
              </w:rPr>
            </w:pPr>
            <w:r w:rsidRPr="00B5788B">
              <w:rPr>
                <w:lang w:val="es-ES_tradnl"/>
              </w:rPr>
              <w:t>30</w:t>
            </w:r>
          </w:p>
        </w:tc>
        <w:tc>
          <w:tcPr>
            <w:tcW w:w="1984" w:type="dxa"/>
          </w:tcPr>
          <w:p w:rsidR="00541177" w:rsidRPr="00B5788B" w:rsidRDefault="00541177" w:rsidP="00E450FC">
            <w:pPr>
              <w:pStyle w:val="Tabletext"/>
              <w:jc w:val="center"/>
              <w:rPr>
                <w:lang w:val="es-ES_tradnl"/>
              </w:rPr>
            </w:pPr>
            <w:r w:rsidRPr="00B5788B">
              <w:rPr>
                <w:lang w:val="es-ES_tradnl"/>
              </w:rPr>
              <w:t>15 000</w:t>
            </w:r>
          </w:p>
        </w:tc>
        <w:tc>
          <w:tcPr>
            <w:tcW w:w="1984" w:type="dxa"/>
          </w:tcPr>
          <w:p w:rsidR="00541177" w:rsidRPr="00B5788B" w:rsidRDefault="00541177" w:rsidP="00E450FC">
            <w:pPr>
              <w:pStyle w:val="Tabletext"/>
              <w:jc w:val="center"/>
              <w:rPr>
                <w:lang w:val="es-ES_tradnl"/>
              </w:rPr>
            </w:pPr>
            <w:r w:rsidRPr="00B5788B">
              <w:rPr>
                <w:lang w:val="es-ES_tradnl"/>
              </w:rPr>
              <w:t>428</w:t>
            </w:r>
          </w:p>
        </w:tc>
      </w:tr>
      <w:tr w:rsidR="00541177" w:rsidRPr="00B5788B" w:rsidTr="00E450FC">
        <w:trPr>
          <w:cantSplit/>
          <w:jc w:val="center"/>
        </w:trPr>
        <w:tc>
          <w:tcPr>
            <w:tcW w:w="2268" w:type="dxa"/>
          </w:tcPr>
          <w:p w:rsidR="00541177" w:rsidRPr="00B5788B" w:rsidRDefault="00541177" w:rsidP="00E450FC">
            <w:pPr>
              <w:pStyle w:val="Tabletext"/>
              <w:jc w:val="center"/>
              <w:rPr>
                <w:lang w:val="es-ES_tradnl"/>
              </w:rPr>
            </w:pPr>
            <w:r w:rsidRPr="00B5788B">
              <w:rPr>
                <w:lang w:val="es-ES_tradnl"/>
              </w:rPr>
              <w:t>7</w:t>
            </w:r>
          </w:p>
        </w:tc>
        <w:tc>
          <w:tcPr>
            <w:tcW w:w="2268" w:type="dxa"/>
          </w:tcPr>
          <w:p w:rsidR="00541177" w:rsidRPr="00B5788B" w:rsidRDefault="00541177" w:rsidP="00E450FC">
            <w:pPr>
              <w:pStyle w:val="Tabletext"/>
              <w:jc w:val="center"/>
              <w:rPr>
                <w:lang w:val="es-ES_tradnl"/>
              </w:rPr>
            </w:pPr>
            <w:r w:rsidRPr="00B5788B">
              <w:rPr>
                <w:lang w:val="es-ES_tradnl"/>
              </w:rPr>
              <w:t>30</w:t>
            </w:r>
          </w:p>
        </w:tc>
        <w:tc>
          <w:tcPr>
            <w:tcW w:w="1984" w:type="dxa"/>
          </w:tcPr>
          <w:p w:rsidR="00541177" w:rsidRPr="00B5788B" w:rsidRDefault="00541177" w:rsidP="00E450FC">
            <w:pPr>
              <w:pStyle w:val="Tabletext"/>
              <w:jc w:val="center"/>
              <w:rPr>
                <w:lang w:val="es-ES_tradnl"/>
              </w:rPr>
            </w:pPr>
            <w:r w:rsidRPr="00B5788B">
              <w:rPr>
                <w:lang w:val="es-ES_tradnl"/>
              </w:rPr>
              <w:t>15 000</w:t>
            </w:r>
          </w:p>
        </w:tc>
        <w:tc>
          <w:tcPr>
            <w:tcW w:w="1984" w:type="dxa"/>
          </w:tcPr>
          <w:p w:rsidR="00541177" w:rsidRPr="00B5788B" w:rsidRDefault="00541177" w:rsidP="00E450FC">
            <w:pPr>
              <w:pStyle w:val="Tabletext"/>
              <w:jc w:val="center"/>
              <w:rPr>
                <w:lang w:val="es-ES_tradnl"/>
              </w:rPr>
            </w:pPr>
            <w:r w:rsidRPr="00B5788B">
              <w:rPr>
                <w:lang w:val="es-ES_tradnl"/>
              </w:rPr>
              <w:t>210</w:t>
            </w:r>
          </w:p>
        </w:tc>
      </w:tr>
      <w:tr w:rsidR="00541177" w:rsidRPr="00B5788B" w:rsidTr="00E450FC">
        <w:trPr>
          <w:cantSplit/>
          <w:jc w:val="center"/>
        </w:trPr>
        <w:tc>
          <w:tcPr>
            <w:tcW w:w="2268" w:type="dxa"/>
          </w:tcPr>
          <w:p w:rsidR="00541177" w:rsidRPr="00B5788B" w:rsidRDefault="00541177" w:rsidP="00E450FC">
            <w:pPr>
              <w:pStyle w:val="Tabletext"/>
              <w:jc w:val="center"/>
              <w:rPr>
                <w:lang w:val="es-ES_tradnl"/>
              </w:rPr>
            </w:pPr>
            <w:r w:rsidRPr="00B5788B">
              <w:rPr>
                <w:lang w:val="es-ES_tradnl"/>
              </w:rPr>
              <w:t>3,5</w:t>
            </w:r>
          </w:p>
        </w:tc>
        <w:tc>
          <w:tcPr>
            <w:tcW w:w="2268" w:type="dxa"/>
          </w:tcPr>
          <w:p w:rsidR="00541177" w:rsidRPr="00B5788B" w:rsidRDefault="00541177" w:rsidP="00E450FC">
            <w:pPr>
              <w:pStyle w:val="Tabletext"/>
              <w:jc w:val="center"/>
              <w:rPr>
                <w:lang w:val="es-ES_tradnl"/>
              </w:rPr>
            </w:pPr>
            <w:r w:rsidRPr="00B5788B">
              <w:rPr>
                <w:lang w:val="es-ES_tradnl"/>
              </w:rPr>
              <w:t>15</w:t>
            </w:r>
          </w:p>
        </w:tc>
        <w:tc>
          <w:tcPr>
            <w:tcW w:w="1984" w:type="dxa"/>
          </w:tcPr>
          <w:p w:rsidR="00541177" w:rsidRPr="00B5788B" w:rsidRDefault="00541177" w:rsidP="00E450FC">
            <w:pPr>
              <w:pStyle w:val="Tabletext"/>
              <w:jc w:val="center"/>
              <w:rPr>
                <w:lang w:val="es-ES_tradnl"/>
              </w:rPr>
            </w:pPr>
            <w:r w:rsidRPr="00B5788B">
              <w:rPr>
                <w:lang w:val="es-ES_tradnl"/>
              </w:rPr>
              <w:t>7 500</w:t>
            </w:r>
          </w:p>
        </w:tc>
        <w:tc>
          <w:tcPr>
            <w:tcW w:w="1984" w:type="dxa"/>
          </w:tcPr>
          <w:p w:rsidR="00541177" w:rsidRPr="00B5788B" w:rsidRDefault="00541177" w:rsidP="00E450FC">
            <w:pPr>
              <w:pStyle w:val="Tabletext"/>
              <w:jc w:val="center"/>
              <w:rPr>
                <w:lang w:val="es-ES_tradnl"/>
              </w:rPr>
            </w:pPr>
            <w:r w:rsidRPr="00B5788B">
              <w:rPr>
                <w:lang w:val="es-ES_tradnl"/>
              </w:rPr>
              <w:t>106</w:t>
            </w:r>
          </w:p>
        </w:tc>
      </w:tr>
      <w:tr w:rsidR="00541177" w:rsidRPr="00B5788B" w:rsidTr="00E450FC">
        <w:trPr>
          <w:cantSplit/>
          <w:jc w:val="center"/>
        </w:trPr>
        <w:tc>
          <w:tcPr>
            <w:tcW w:w="2268" w:type="dxa"/>
          </w:tcPr>
          <w:p w:rsidR="00541177" w:rsidRPr="00B5788B" w:rsidRDefault="00541177" w:rsidP="00E450FC">
            <w:pPr>
              <w:pStyle w:val="Tabletext"/>
              <w:jc w:val="center"/>
              <w:rPr>
                <w:lang w:val="es-ES_tradnl"/>
              </w:rPr>
            </w:pPr>
            <w:r w:rsidRPr="00B5788B">
              <w:rPr>
                <w:lang w:val="es-ES_tradnl"/>
              </w:rPr>
              <w:t>1,75</w:t>
            </w:r>
          </w:p>
        </w:tc>
        <w:tc>
          <w:tcPr>
            <w:tcW w:w="2268" w:type="dxa"/>
          </w:tcPr>
          <w:p w:rsidR="00541177" w:rsidRPr="00B5788B" w:rsidRDefault="00541177" w:rsidP="00E450FC">
            <w:pPr>
              <w:pStyle w:val="Tabletext"/>
              <w:jc w:val="center"/>
              <w:rPr>
                <w:lang w:val="es-ES_tradnl"/>
              </w:rPr>
            </w:pPr>
            <w:r w:rsidRPr="00B5788B">
              <w:rPr>
                <w:lang w:val="es-ES_tradnl"/>
              </w:rPr>
              <w:t>5</w:t>
            </w:r>
          </w:p>
        </w:tc>
        <w:tc>
          <w:tcPr>
            <w:tcW w:w="1984" w:type="dxa"/>
          </w:tcPr>
          <w:p w:rsidR="00541177" w:rsidRPr="00B5788B" w:rsidRDefault="00541177" w:rsidP="00E450FC">
            <w:pPr>
              <w:pStyle w:val="Tabletext"/>
              <w:jc w:val="center"/>
              <w:rPr>
                <w:lang w:val="es-ES_tradnl"/>
              </w:rPr>
            </w:pPr>
            <w:r w:rsidRPr="00B5788B">
              <w:rPr>
                <w:lang w:val="es-ES_tradnl"/>
              </w:rPr>
              <w:t>2 500</w:t>
            </w:r>
          </w:p>
        </w:tc>
        <w:tc>
          <w:tcPr>
            <w:tcW w:w="1984" w:type="dxa"/>
          </w:tcPr>
          <w:p w:rsidR="00541177" w:rsidRPr="00B5788B" w:rsidRDefault="00541177" w:rsidP="00E450FC">
            <w:pPr>
              <w:pStyle w:val="Tabletext"/>
              <w:jc w:val="center"/>
              <w:rPr>
                <w:lang w:val="es-ES_tradnl"/>
              </w:rPr>
            </w:pPr>
            <w:r w:rsidRPr="00B5788B">
              <w:rPr>
                <w:lang w:val="es-ES_tradnl"/>
              </w:rPr>
              <w:t>8</w:t>
            </w:r>
          </w:p>
        </w:tc>
      </w:tr>
      <w:tr w:rsidR="00541177" w:rsidRPr="00B5788B" w:rsidTr="00E450FC">
        <w:trPr>
          <w:cantSplit/>
          <w:jc w:val="center"/>
        </w:trPr>
        <w:tc>
          <w:tcPr>
            <w:tcW w:w="6520" w:type="dxa"/>
            <w:gridSpan w:val="3"/>
          </w:tcPr>
          <w:p w:rsidR="00541177" w:rsidRPr="00B5788B" w:rsidRDefault="00541177" w:rsidP="00E450FC">
            <w:pPr>
              <w:pStyle w:val="Tabletext"/>
              <w:jc w:val="right"/>
              <w:rPr>
                <w:lang w:val="es-ES_tradnl"/>
              </w:rPr>
            </w:pPr>
            <w:r w:rsidRPr="00B5788B">
              <w:rPr>
                <w:lang w:val="es-ES_tradnl"/>
              </w:rPr>
              <w:t>Total</w:t>
            </w:r>
          </w:p>
        </w:tc>
        <w:tc>
          <w:tcPr>
            <w:tcW w:w="1984" w:type="dxa"/>
          </w:tcPr>
          <w:p w:rsidR="00541177" w:rsidRPr="00B5788B" w:rsidRDefault="00541177" w:rsidP="00E450FC">
            <w:pPr>
              <w:pStyle w:val="Tabletext"/>
              <w:jc w:val="center"/>
              <w:rPr>
                <w:lang w:val="es-ES_tradnl"/>
              </w:rPr>
            </w:pPr>
            <w:r w:rsidRPr="00B5788B">
              <w:rPr>
                <w:lang w:val="es-ES_tradnl"/>
              </w:rPr>
              <w:t>2</w:t>
            </w:r>
            <w:r w:rsidRPr="00B5788B">
              <w:rPr>
                <w:rFonts w:ascii="Tms Rmn" w:hAnsi="Tms Rmn"/>
                <w:lang w:val="es-ES_tradnl"/>
              </w:rPr>
              <w:t> </w:t>
            </w:r>
            <w:r w:rsidRPr="00B5788B">
              <w:rPr>
                <w:lang w:val="es-ES_tradnl"/>
              </w:rPr>
              <w:t>001</w:t>
            </w:r>
          </w:p>
        </w:tc>
      </w:tr>
    </w:tbl>
    <w:p w:rsidR="00541177" w:rsidRPr="00B5788B" w:rsidRDefault="00541177" w:rsidP="00541177">
      <w:pPr>
        <w:pStyle w:val="Tablefin"/>
        <w:rPr>
          <w:lang w:val="es-ES_tradnl"/>
        </w:rPr>
      </w:pPr>
    </w:p>
    <w:p w:rsidR="00541177" w:rsidRPr="00B5788B" w:rsidRDefault="00541177" w:rsidP="00541177">
      <w:pPr>
        <w:rPr>
          <w:lang w:val="es-ES_tradnl"/>
        </w:rPr>
      </w:pPr>
      <w:r w:rsidRPr="00B5788B">
        <w:rPr>
          <w:lang w:val="es-ES_tradnl"/>
        </w:rPr>
        <w:t>La distribución espacial de la interferencia se determina a partir de una simulación de Monte Carlo suponiendo que el equivalente de 2</w:t>
      </w:r>
      <w:r w:rsidRPr="00F8478A">
        <w:rPr>
          <w:lang w:val="es-ES_tradnl"/>
        </w:rPr>
        <w:t> </w:t>
      </w:r>
      <w:r w:rsidRPr="00B5788B">
        <w:rPr>
          <w:lang w:val="es-ES_tradnl"/>
        </w:rPr>
        <w:t xml:space="preserve">000 transmisores del servicio fijo están instalados en las principales ciudades del mundo. Los transmisores son </w:t>
      </w:r>
      <w:proofErr w:type="spellStart"/>
      <w:r w:rsidRPr="00B5788B">
        <w:rPr>
          <w:lang w:val="es-ES_tradnl"/>
        </w:rPr>
        <w:t>cocanal</w:t>
      </w:r>
      <w:proofErr w:type="spellEnd"/>
      <w:r w:rsidRPr="00B5788B">
        <w:rPr>
          <w:lang w:val="es-ES_tradnl"/>
        </w:rPr>
        <w:t xml:space="preserve"> con una densidad de </w:t>
      </w:r>
      <w:proofErr w:type="spellStart"/>
      <w:r w:rsidRPr="00B5788B">
        <w:rPr>
          <w:lang w:val="es-ES_tradnl"/>
        </w:rPr>
        <w:t>p.i.r.e</w:t>
      </w:r>
      <w:proofErr w:type="spellEnd"/>
      <w:r w:rsidRPr="00B5788B">
        <w:rPr>
          <w:lang w:val="es-ES_tradnl"/>
        </w:rPr>
        <w:t>. media de 36</w:t>
      </w:r>
      <w:r>
        <w:rPr>
          <w:lang w:val="es-ES_tradnl"/>
        </w:rPr>
        <w:t> dB</w:t>
      </w:r>
      <w:r w:rsidRPr="00B5788B">
        <w:rPr>
          <w:lang w:val="es-ES_tradnl"/>
        </w:rPr>
        <w:t>(W/MHz) y las antenas del servicio fijo apuntan con un ángulo de acimut aleatorio distribuido uniformemente entre 0</w:t>
      </w:r>
      <w:r>
        <w:rPr>
          <w:lang w:val="es-ES_tradnl"/>
        </w:rPr>
        <w:t>°</w:t>
      </w:r>
      <w:r w:rsidRPr="00B5788B">
        <w:rPr>
          <w:lang w:val="es-ES_tradnl"/>
        </w:rPr>
        <w:t xml:space="preserve"> y 360</w:t>
      </w:r>
      <w:r>
        <w:rPr>
          <w:lang w:val="es-ES_tradnl"/>
        </w:rPr>
        <w:t>°</w:t>
      </w:r>
      <w:r w:rsidRPr="00B5788B">
        <w:rPr>
          <w:lang w:val="es-ES_tradnl"/>
        </w:rPr>
        <w:t>. Las Figs. 2 y 3 representan la densidad de interferencia combinada recibida por dos DRS situados, respectivamente, a 41</w:t>
      </w:r>
      <w:r>
        <w:rPr>
          <w:lang w:val="es-ES_tradnl"/>
        </w:rPr>
        <w:t>°</w:t>
      </w:r>
      <w:r>
        <w:rPr>
          <w:rFonts w:asciiTheme="majorBidi" w:hAnsiTheme="majorBidi" w:cstheme="majorBidi"/>
          <w:lang w:val="es-ES_tradnl"/>
        </w:rPr>
        <w:t> </w:t>
      </w:r>
      <w:r w:rsidRPr="00B5788B">
        <w:rPr>
          <w:lang w:val="es-ES_tradnl"/>
        </w:rPr>
        <w:t>W y 174</w:t>
      </w:r>
      <w:r>
        <w:rPr>
          <w:lang w:val="es-ES_tradnl"/>
        </w:rPr>
        <w:t>°</w:t>
      </w:r>
      <w:r>
        <w:rPr>
          <w:rFonts w:asciiTheme="majorBidi" w:hAnsiTheme="majorBidi" w:cstheme="majorBidi"/>
          <w:lang w:val="es-ES_tradnl"/>
        </w:rPr>
        <w:t> </w:t>
      </w:r>
      <w:r w:rsidRPr="00B5788B">
        <w:rPr>
          <w:lang w:val="es-ES_tradnl"/>
        </w:rPr>
        <w:t>W, en función del ángulo de puntería de la antena del vehículo espacial (balanceo y cabeceo).</w:t>
      </w:r>
    </w:p>
    <w:p w:rsidR="00541177" w:rsidRPr="00B5788B" w:rsidRDefault="00541177" w:rsidP="00541177">
      <w:pPr>
        <w:rPr>
          <w:lang w:val="es-ES_tradnl"/>
        </w:rPr>
      </w:pPr>
      <w:r w:rsidRPr="00B5788B">
        <w:rPr>
          <w:lang w:val="es-ES_tradnl"/>
        </w:rPr>
        <w:t>Para el DRS a 41</w:t>
      </w:r>
      <w:r>
        <w:rPr>
          <w:lang w:val="es-ES_tradnl"/>
        </w:rPr>
        <w:t>°</w:t>
      </w:r>
      <w:r w:rsidRPr="00B5788B">
        <w:rPr>
          <w:lang w:val="es-ES_tradnl"/>
        </w:rPr>
        <w:t xml:space="preserve"> W (Fig. 2), el nivel máximo de interferencia combinada es de –148</w:t>
      </w:r>
      <w:r>
        <w:rPr>
          <w:lang w:val="es-ES_tradnl"/>
        </w:rPr>
        <w:t> dB</w:t>
      </w:r>
      <w:r w:rsidRPr="00B5788B">
        <w:rPr>
          <w:lang w:val="es-ES_tradnl"/>
        </w:rPr>
        <w:t xml:space="preserve">(W/MHz) y se han de cumplir los criterios de protección salvo en caso de acoplamiento de haz principal en que un solo transmisor servicio fijo </w:t>
      </w:r>
      <w:proofErr w:type="spellStart"/>
      <w:r w:rsidRPr="00B5788B">
        <w:rPr>
          <w:lang w:val="es-ES_tradnl"/>
        </w:rPr>
        <w:t>cocanal</w:t>
      </w:r>
      <w:proofErr w:type="spellEnd"/>
      <w:r w:rsidRPr="00B5788B">
        <w:rPr>
          <w:lang w:val="es-ES_tradnl"/>
        </w:rPr>
        <w:t xml:space="preserve"> puede causar una interferencia superior al criterio.</w:t>
      </w:r>
    </w:p>
    <w:p w:rsidR="00541177" w:rsidRPr="00B5788B" w:rsidRDefault="00541177" w:rsidP="00541177">
      <w:pPr>
        <w:rPr>
          <w:lang w:val="es-ES_tradnl"/>
        </w:rPr>
      </w:pPr>
      <w:r w:rsidRPr="00B5788B">
        <w:rPr>
          <w:lang w:val="es-ES_tradnl"/>
        </w:rPr>
        <w:t>En la Fig. 3 se observa que el nivel máximo de interferencia combinada en el caso de un DRS a 174</w:t>
      </w:r>
      <w:r>
        <w:rPr>
          <w:lang w:val="es-ES_tradnl"/>
        </w:rPr>
        <w:t>°</w:t>
      </w:r>
      <w:r w:rsidRPr="00B5788B">
        <w:rPr>
          <w:lang w:val="es-ES_tradnl"/>
        </w:rPr>
        <w:t> W es de –149,5</w:t>
      </w:r>
      <w:r>
        <w:rPr>
          <w:lang w:val="es-ES_tradnl"/>
        </w:rPr>
        <w:t> dB</w:t>
      </w:r>
      <w:r w:rsidRPr="00B5788B">
        <w:rPr>
          <w:lang w:val="es-ES_tradnl"/>
        </w:rPr>
        <w:t>(W/MHz), o 1,5</w:t>
      </w:r>
      <w:r>
        <w:rPr>
          <w:lang w:val="es-ES_tradnl"/>
        </w:rPr>
        <w:t> dB</w:t>
      </w:r>
      <w:r w:rsidRPr="00B5788B">
        <w:rPr>
          <w:lang w:val="es-ES_tradnl"/>
        </w:rPr>
        <w:t xml:space="preserve"> por debajo del criterio. En este caso también, el criterio de protección DRS se ha de cumplir en los casos de acoplamiento de haz principal.</w:t>
      </w:r>
    </w:p>
    <w:p w:rsidR="00541177" w:rsidRPr="00B5788B" w:rsidRDefault="00541177" w:rsidP="00541177">
      <w:pPr>
        <w:rPr>
          <w:lang w:val="es-ES_tradnl"/>
        </w:rPr>
      </w:pPr>
      <w:r w:rsidRPr="00B5788B">
        <w:rPr>
          <w:lang w:val="es-ES_tradnl"/>
        </w:rPr>
        <w:t>Como puede verse en las Figs.</w:t>
      </w:r>
      <w:r>
        <w:rPr>
          <w:lang w:val="es-ES_tradnl"/>
        </w:rPr>
        <w:t> </w:t>
      </w:r>
      <w:r w:rsidRPr="00B5788B">
        <w:rPr>
          <w:lang w:val="es-ES_tradnl"/>
        </w:rPr>
        <w:t xml:space="preserve">2 y 3, la interferencia combinada, causada por la instalación aleatoria de sistemas de relevadores radioeléctricos tomada como hipótesis para las simulaciones de Monte Carlo, no parece causar una interferencia superior a los criterios de la Recomendación </w:t>
      </w:r>
      <w:r>
        <w:rPr>
          <w:lang w:val="es-ES_tradnl"/>
        </w:rPr>
        <w:t>UIT</w:t>
      </w:r>
      <w:r>
        <w:rPr>
          <w:lang w:val="es-ES_tradnl"/>
        </w:rPr>
        <w:noBreakHyphen/>
        <w:t>R </w:t>
      </w:r>
      <w:r w:rsidRPr="00B5788B">
        <w:rPr>
          <w:lang w:val="es-ES_tradnl"/>
        </w:rPr>
        <w:t>SA.1155. De estas simulaciones se desprende que la interferencia combinada causada a DRS por emisiones de estaciones punto a punto del servicio fijo instaladas aleatoriamente no excederá de un valor de –148</w:t>
      </w:r>
      <w:r>
        <w:rPr>
          <w:lang w:val="es-ES_tradnl"/>
        </w:rPr>
        <w:t> dB</w:t>
      </w:r>
      <w:r w:rsidRPr="00B5788B">
        <w:rPr>
          <w:lang w:val="es-ES_tradnl"/>
        </w:rPr>
        <w:t xml:space="preserve">(W/MHz), y que el acoplamiento entre haces principales, examinado en el </w:t>
      </w:r>
      <w:r>
        <w:rPr>
          <w:lang w:val="es-ES_tradnl"/>
        </w:rPr>
        <w:t>§ </w:t>
      </w:r>
      <w:r w:rsidRPr="00B5788B">
        <w:rPr>
          <w:lang w:val="es-ES_tradnl"/>
        </w:rPr>
        <w:t xml:space="preserve">3.2, tendrá como resultado una interferencia superior a los criterios de la Recomendación </w:t>
      </w:r>
      <w:r>
        <w:rPr>
          <w:lang w:val="es-ES_tradnl"/>
        </w:rPr>
        <w:t>UIT-R </w:t>
      </w:r>
      <w:r w:rsidRPr="00B5788B">
        <w:rPr>
          <w:lang w:val="es-ES_tradnl"/>
        </w:rPr>
        <w:t>SA.1155.</w:t>
      </w:r>
    </w:p>
    <w:p w:rsidR="00541177" w:rsidRPr="00B5788B" w:rsidRDefault="00541177" w:rsidP="00541177">
      <w:pPr>
        <w:pStyle w:val="FigureNo"/>
        <w:rPr>
          <w:lang w:val="es-ES_tradnl"/>
        </w:rPr>
      </w:pPr>
      <w:r w:rsidRPr="00B5788B">
        <w:rPr>
          <w:lang w:val="es-ES_tradnl"/>
        </w:rPr>
        <w:lastRenderedPageBreak/>
        <w:t>FIGURA 2</w:t>
      </w:r>
    </w:p>
    <w:p w:rsidR="00541177" w:rsidRPr="00B5788B" w:rsidRDefault="00541177" w:rsidP="00541177">
      <w:pPr>
        <w:pStyle w:val="Figuretitle"/>
        <w:rPr>
          <w:lang w:val="es-ES_tradnl"/>
        </w:rPr>
      </w:pPr>
      <w:r w:rsidRPr="00B5788B">
        <w:rPr>
          <w:b w:val="0"/>
          <w:bCs/>
          <w:szCs w:val="18"/>
          <w:lang w:val="es-ES_tradnl"/>
        </w:rPr>
        <w:t>Interferencia combinada (dB(W/MHz)) causada a un DRS situado a 41º W,</w:t>
      </w:r>
      <w:r>
        <w:rPr>
          <w:b w:val="0"/>
          <w:bCs/>
          <w:szCs w:val="18"/>
          <w:lang w:val="es-ES_tradnl"/>
        </w:rPr>
        <w:br/>
      </w:r>
      <w:r w:rsidRPr="00B5788B">
        <w:rPr>
          <w:b w:val="0"/>
          <w:bCs/>
          <w:szCs w:val="18"/>
          <w:lang w:val="es-ES_tradnl"/>
        </w:rPr>
        <w:t>en función de los ángulos de puntería de la antena del vehículo espacial</w:t>
      </w:r>
    </w:p>
    <w:p w:rsidR="00541177" w:rsidRPr="00B5788B" w:rsidRDefault="00F43B7B" w:rsidP="00541177">
      <w:pPr>
        <w:pStyle w:val="Figure"/>
        <w:keepNext/>
        <w:rPr>
          <w:lang w:val="es-ES_tradnl"/>
        </w:rPr>
      </w:pPr>
      <w:r>
        <w:rPr>
          <w:lang w:val="en-US" w:eastAsia="zh-CN"/>
        </w:rPr>
        <w:object w:dxaOrig="4979" w:dyaOrig="7059">
          <v:shape id="_x0000_i1026" type="#_x0000_t75" style="width:329.3pt;height:468.3pt" o:ole="">
            <v:imagedata r:id="rId15" o:title=""/>
          </v:shape>
          <o:OLEObject Type="Embed" ProgID="CorelDRAW.Graphic.14" ShapeID="_x0000_i1026" DrawAspect="Content" ObjectID="_1543049018" r:id="rId16"/>
        </w:object>
      </w:r>
    </w:p>
    <w:p w:rsidR="00541177" w:rsidRPr="00B5788B" w:rsidRDefault="00541177" w:rsidP="00541177">
      <w:pPr>
        <w:pStyle w:val="Heading1"/>
        <w:rPr>
          <w:lang w:val="es-ES_tradnl"/>
        </w:rPr>
      </w:pPr>
      <w:r w:rsidRPr="00B5788B">
        <w:rPr>
          <w:lang w:val="es-ES_tradnl"/>
        </w:rPr>
        <w:t>4</w:t>
      </w:r>
      <w:r w:rsidRPr="00B5788B">
        <w:rPr>
          <w:lang w:val="es-ES_tradnl"/>
        </w:rPr>
        <w:tab/>
        <w:t>Técnicas de reducción de la interferencia</w:t>
      </w:r>
    </w:p>
    <w:p w:rsidR="00541177" w:rsidRPr="00B5788B" w:rsidRDefault="00541177" w:rsidP="00541177">
      <w:pPr>
        <w:pStyle w:val="Heading2"/>
        <w:rPr>
          <w:lang w:val="es-ES_tradnl"/>
        </w:rPr>
      </w:pPr>
      <w:bookmarkStart w:id="12" w:name="_Toc392920882"/>
      <w:r w:rsidRPr="00B5788B">
        <w:rPr>
          <w:lang w:val="es-ES_tradnl"/>
        </w:rPr>
        <w:t>4.1</w:t>
      </w:r>
      <w:r w:rsidRPr="00B5788B">
        <w:rPr>
          <w:lang w:val="es-ES_tradnl"/>
        </w:rPr>
        <w:tab/>
        <w:t xml:space="preserve">Sistemas del </w:t>
      </w:r>
      <w:bookmarkEnd w:id="12"/>
      <w:r w:rsidRPr="00B5788B">
        <w:rPr>
          <w:lang w:val="es-ES_tradnl"/>
        </w:rPr>
        <w:t>servicio fijo</w:t>
      </w:r>
    </w:p>
    <w:p w:rsidR="00541177" w:rsidRPr="00B5788B" w:rsidRDefault="00541177" w:rsidP="00541177">
      <w:pPr>
        <w:rPr>
          <w:lang w:val="es-ES_tradnl"/>
        </w:rPr>
      </w:pPr>
      <w:r w:rsidRPr="00B5788B">
        <w:rPr>
          <w:lang w:val="es-ES_tradnl"/>
        </w:rPr>
        <w:t>Para reducir la interferencia se han de diseñar sistemas básicos coherentes y se han de utilizar técnicas definidas con el único objeto de reducir la interferencia, a saber:</w:t>
      </w:r>
    </w:p>
    <w:p w:rsidR="00541177" w:rsidRPr="00B5788B" w:rsidRDefault="00541177" w:rsidP="00541177">
      <w:pPr>
        <w:pStyle w:val="enumlev1"/>
        <w:spacing w:line="0" w:lineRule="atLeast"/>
        <w:rPr>
          <w:lang w:val="es-ES_tradnl"/>
        </w:rPr>
      </w:pPr>
      <w:r w:rsidRPr="00B5788B">
        <w:rPr>
          <w:lang w:val="es-ES_tradnl"/>
        </w:rPr>
        <w:t>–</w:t>
      </w:r>
      <w:r w:rsidRPr="00B5788B">
        <w:rPr>
          <w:lang w:val="es-ES_tradnl"/>
        </w:rPr>
        <w:tab/>
        <w:t xml:space="preserve">explotación con la densidad de </w:t>
      </w:r>
      <w:proofErr w:type="spellStart"/>
      <w:r w:rsidRPr="00B5788B">
        <w:rPr>
          <w:lang w:val="es-ES_tradnl"/>
        </w:rPr>
        <w:t>p.i.r.e</w:t>
      </w:r>
      <w:proofErr w:type="spellEnd"/>
      <w:r w:rsidRPr="00B5788B">
        <w:rPr>
          <w:lang w:val="es-ES_tradnl"/>
        </w:rPr>
        <w:t>. mínima necesaria, por motivos económicos y operacionales tales como costes de equipo y mantenimiento inferiores, equipos más pequeños y ligeros, consumo inferior de energía primaria y distancias más cortas de reutilización de frecuencias;</w:t>
      </w:r>
    </w:p>
    <w:p w:rsidR="00541177" w:rsidRPr="00B5788B" w:rsidRDefault="00541177" w:rsidP="00541177">
      <w:pPr>
        <w:pStyle w:val="enumlev1"/>
        <w:spacing w:line="0" w:lineRule="atLeast"/>
        <w:rPr>
          <w:lang w:val="es-ES_tradnl"/>
        </w:rPr>
      </w:pPr>
      <w:r w:rsidRPr="00B5788B">
        <w:rPr>
          <w:lang w:val="es-ES_tradnl"/>
        </w:rPr>
        <w:t>–</w:t>
      </w:r>
      <w:r w:rsidRPr="00B5788B">
        <w:rPr>
          <w:lang w:val="es-ES_tradnl"/>
        </w:rPr>
        <w:tab/>
        <w:t>diseño de sistema que tiene en cuenta el efecto de la atenuación atmosférica;</w:t>
      </w:r>
    </w:p>
    <w:p w:rsidR="00541177" w:rsidRPr="00B5788B" w:rsidRDefault="00541177" w:rsidP="00541177">
      <w:pPr>
        <w:pStyle w:val="enumlev1"/>
        <w:rPr>
          <w:lang w:val="es-ES_tradnl"/>
        </w:rPr>
      </w:pPr>
      <w:r w:rsidRPr="00B5788B">
        <w:rPr>
          <w:lang w:val="es-ES_tradnl"/>
        </w:rPr>
        <w:lastRenderedPageBreak/>
        <w:t>–</w:t>
      </w:r>
      <w:r w:rsidRPr="00B5788B">
        <w:rPr>
          <w:lang w:val="es-ES_tradnl"/>
        </w:rPr>
        <w:tab/>
        <w:t xml:space="preserve">selección y configuración de emplazamientos que reduce considerablemente la radiación más allá del alcance requerido del servicio fijo, ya sea por un bloqueo causado por obstáculos naturales y/o artificiales, o por un bloqueo parcial de la zona de </w:t>
      </w:r>
      <w:proofErr w:type="spellStart"/>
      <w:r w:rsidRPr="00B5788B">
        <w:rPr>
          <w:lang w:val="es-ES_tradnl"/>
        </w:rPr>
        <w:t>Fresnel</w:t>
      </w:r>
      <w:proofErr w:type="spellEnd"/>
      <w:r w:rsidRPr="00B5788B">
        <w:rPr>
          <w:lang w:val="es-ES_tradnl"/>
        </w:rPr>
        <w:t xml:space="preserve"> que causa una atenuación por difracción (véase el Anexo 3);</w:t>
      </w:r>
    </w:p>
    <w:p w:rsidR="00541177" w:rsidRPr="00B5788B" w:rsidRDefault="00541177" w:rsidP="00541177">
      <w:pPr>
        <w:pStyle w:val="enumlev1"/>
        <w:spacing w:line="0" w:lineRule="atLeast"/>
        <w:rPr>
          <w:lang w:val="es-ES_tradnl"/>
        </w:rPr>
      </w:pPr>
      <w:r w:rsidRPr="00B5788B">
        <w:rPr>
          <w:lang w:val="es-ES_tradnl"/>
        </w:rPr>
        <w:t>–</w:t>
      </w:r>
      <w:r w:rsidRPr="00B5788B">
        <w:rPr>
          <w:lang w:val="es-ES_tradnl"/>
        </w:rPr>
        <w:tab/>
        <w:t>la utilización de la regulación automática de la potencia del transmisor.</w:t>
      </w:r>
    </w:p>
    <w:p w:rsidR="00541177" w:rsidRPr="00B5788B" w:rsidRDefault="00541177" w:rsidP="00541177">
      <w:pPr>
        <w:pStyle w:val="FigureNo"/>
        <w:rPr>
          <w:lang w:val="es-ES_tradnl"/>
        </w:rPr>
      </w:pPr>
      <w:r w:rsidRPr="00B5788B">
        <w:rPr>
          <w:lang w:val="es-ES_tradnl"/>
        </w:rPr>
        <w:t>Figura 3</w:t>
      </w:r>
    </w:p>
    <w:p w:rsidR="00541177" w:rsidRDefault="00541177" w:rsidP="00541177">
      <w:pPr>
        <w:pStyle w:val="Figuretitle"/>
        <w:rPr>
          <w:lang w:val="es-ES_tradnl"/>
        </w:rPr>
      </w:pPr>
      <w:r w:rsidRPr="00B5788B">
        <w:rPr>
          <w:lang w:val="es-ES_tradnl"/>
        </w:rPr>
        <w:t xml:space="preserve">Interferencia combinada (dB(W/MHz)) causada a un DRS situado a 174º W, </w:t>
      </w:r>
      <w:r w:rsidRPr="00B5788B">
        <w:rPr>
          <w:lang w:val="es-ES_tradnl"/>
        </w:rPr>
        <w:br/>
        <w:t>en función de los ángulos de puntería de la antena del vehículo espacial</w:t>
      </w:r>
    </w:p>
    <w:p w:rsidR="00541177" w:rsidRDefault="00625320" w:rsidP="00541177">
      <w:pPr>
        <w:pStyle w:val="Figure"/>
        <w:rPr>
          <w:lang w:val="es-ES_tradnl"/>
        </w:rPr>
      </w:pPr>
      <w:r>
        <w:rPr>
          <w:lang w:val="en-US" w:eastAsia="zh-CN"/>
        </w:rPr>
        <w:object w:dxaOrig="4989" w:dyaOrig="6742">
          <v:shape id="_x0000_i1027" type="#_x0000_t75" style="width:330.55pt;height:447.05pt" o:ole="">
            <v:imagedata r:id="rId17" o:title=""/>
          </v:shape>
          <o:OLEObject Type="Embed" ProgID="CorelDRAW.Graphic.14" ShapeID="_x0000_i1027" DrawAspect="Content" ObjectID="_1543049019" r:id="rId18"/>
        </w:object>
      </w:r>
    </w:p>
    <w:p w:rsidR="00541177" w:rsidRPr="00B5788B" w:rsidRDefault="00541177" w:rsidP="00541177">
      <w:pPr>
        <w:pStyle w:val="Heading2"/>
        <w:rPr>
          <w:lang w:val="es-ES_tradnl"/>
        </w:rPr>
      </w:pPr>
      <w:bookmarkStart w:id="13" w:name="_Toc392920883"/>
      <w:r w:rsidRPr="00B5788B">
        <w:rPr>
          <w:lang w:val="es-ES_tradnl"/>
        </w:rPr>
        <w:t>4.2</w:t>
      </w:r>
      <w:r w:rsidRPr="00B5788B">
        <w:rPr>
          <w:lang w:val="es-ES_tradnl"/>
        </w:rPr>
        <w:tab/>
        <w:t>Sistemas DRS</w:t>
      </w:r>
      <w:bookmarkEnd w:id="13"/>
    </w:p>
    <w:p w:rsidR="00541177" w:rsidRPr="00B5788B" w:rsidRDefault="00541177" w:rsidP="00541177">
      <w:pPr>
        <w:rPr>
          <w:lang w:val="es-ES_tradnl"/>
        </w:rPr>
      </w:pPr>
      <w:r w:rsidRPr="00B5788B">
        <w:rPr>
          <w:lang w:val="es-ES_tradnl"/>
        </w:rPr>
        <w:t xml:space="preserve">Las técnicas de reducción de la interferencia que se utilizan en los sistemas DRS pueden ser, entre otras, la agilidad y/o redundancia de frecuencias, la asociación de situaciones de interferencia y la supresión de interferencia adaptativa. El </w:t>
      </w:r>
      <w:r>
        <w:rPr>
          <w:lang w:val="es-ES_tradnl"/>
        </w:rPr>
        <w:t>UIT-R </w:t>
      </w:r>
      <w:r w:rsidRPr="00B5788B">
        <w:rPr>
          <w:lang w:val="es-ES_tradnl"/>
        </w:rPr>
        <w:t>ha comenzado a estudiar técnicas de reducción de la interferencia.</w:t>
      </w:r>
    </w:p>
    <w:p w:rsidR="00541177" w:rsidRPr="00B5788B" w:rsidRDefault="00541177" w:rsidP="00541177">
      <w:pPr>
        <w:pStyle w:val="Heading2"/>
        <w:rPr>
          <w:lang w:val="es-ES_tradnl"/>
        </w:rPr>
      </w:pPr>
      <w:bookmarkStart w:id="14" w:name="_Toc392920884"/>
      <w:r w:rsidRPr="00B5788B">
        <w:rPr>
          <w:lang w:val="es-ES_tradnl"/>
        </w:rPr>
        <w:lastRenderedPageBreak/>
        <w:t>4.3</w:t>
      </w:r>
      <w:r w:rsidRPr="00B5788B">
        <w:rPr>
          <w:lang w:val="es-ES_tradnl"/>
        </w:rPr>
        <w:tab/>
        <w:t>Cooperación en materia de compartición de frecuencias</w:t>
      </w:r>
      <w:bookmarkEnd w:id="14"/>
    </w:p>
    <w:p w:rsidR="00541177" w:rsidRPr="00B5788B" w:rsidRDefault="00541177" w:rsidP="00541177">
      <w:pPr>
        <w:keepNext/>
        <w:keepLines/>
        <w:rPr>
          <w:lang w:val="es-ES_tradnl"/>
        </w:rPr>
      </w:pPr>
      <w:r w:rsidRPr="00B5788B">
        <w:rPr>
          <w:lang w:val="es-ES_tradnl"/>
        </w:rPr>
        <w:t>La coexistencia prevista del servicio fijo y el servicio DRS plantea varios nuevos problemas de compartición de frecuencias que exigen un nuevo planteamiento. Entre otros planteamientos, el más prometedor es el establecimiento de un sistema de cooperación a nivel de funcionamiento, que:</w:t>
      </w:r>
    </w:p>
    <w:p w:rsidR="00541177" w:rsidRPr="00B5788B" w:rsidRDefault="00541177" w:rsidP="00541177">
      <w:pPr>
        <w:pStyle w:val="enumlev1"/>
        <w:keepNext/>
        <w:keepLines/>
        <w:spacing w:line="0" w:lineRule="atLeast"/>
        <w:rPr>
          <w:lang w:val="es-ES_tradnl"/>
        </w:rPr>
      </w:pPr>
      <w:r w:rsidRPr="00B5788B">
        <w:rPr>
          <w:lang w:val="es-ES_tradnl"/>
        </w:rPr>
        <w:t>–</w:t>
      </w:r>
      <w:r w:rsidRPr="00B5788B">
        <w:rPr>
          <w:lang w:val="es-ES_tradnl"/>
        </w:rPr>
        <w:tab/>
        <w:t>facilite la comprensión mutua de las necesidades de servicio y condiciones de explotación;</w:t>
      </w:r>
    </w:p>
    <w:p w:rsidR="00541177" w:rsidRPr="00B5788B" w:rsidRDefault="00541177" w:rsidP="00541177">
      <w:pPr>
        <w:pStyle w:val="enumlev1"/>
        <w:spacing w:line="0" w:lineRule="atLeast"/>
        <w:rPr>
          <w:lang w:val="es-ES_tradnl"/>
        </w:rPr>
      </w:pPr>
      <w:r w:rsidRPr="00B5788B">
        <w:rPr>
          <w:lang w:val="es-ES_tradnl"/>
        </w:rPr>
        <w:t>–</w:t>
      </w:r>
      <w:r w:rsidRPr="00B5788B">
        <w:rPr>
          <w:lang w:val="es-ES_tradnl"/>
        </w:rPr>
        <w:tab/>
        <w:t>permita definir los métodos de compartición apropiados;</w:t>
      </w:r>
    </w:p>
    <w:p w:rsidR="00541177" w:rsidRPr="00B5788B" w:rsidRDefault="00541177" w:rsidP="00541177">
      <w:pPr>
        <w:pStyle w:val="enumlev1"/>
        <w:spacing w:line="0" w:lineRule="atLeast"/>
        <w:rPr>
          <w:lang w:val="es-ES_tradnl"/>
        </w:rPr>
      </w:pPr>
      <w:r w:rsidRPr="00B5788B">
        <w:rPr>
          <w:lang w:val="es-ES_tradnl"/>
        </w:rPr>
        <w:t>–</w:t>
      </w:r>
      <w:r w:rsidRPr="00B5788B">
        <w:rPr>
          <w:lang w:val="es-ES_tradnl"/>
        </w:rPr>
        <w:tab/>
        <w:t>promueva la adopción de medidas destinadas a contrarrestar la interferencia en ambos servicios.</w:t>
      </w:r>
    </w:p>
    <w:p w:rsidR="00541177" w:rsidRPr="00B5788B" w:rsidRDefault="00541177" w:rsidP="00541177">
      <w:pPr>
        <w:pStyle w:val="Heading1"/>
        <w:rPr>
          <w:lang w:val="es-ES_tradnl"/>
        </w:rPr>
      </w:pPr>
      <w:bookmarkStart w:id="15" w:name="_Toc392920885"/>
      <w:r w:rsidRPr="00B5788B">
        <w:rPr>
          <w:lang w:val="es-ES_tradnl"/>
        </w:rPr>
        <w:t>5</w:t>
      </w:r>
      <w:r w:rsidRPr="00B5788B">
        <w:rPr>
          <w:lang w:val="es-ES_tradnl"/>
        </w:rPr>
        <w:tab/>
        <w:t>Conclusiones</w:t>
      </w:r>
      <w:bookmarkEnd w:id="15"/>
    </w:p>
    <w:p w:rsidR="00541177" w:rsidRPr="00B5788B" w:rsidRDefault="00541177" w:rsidP="00541177">
      <w:pPr>
        <w:spacing w:line="0" w:lineRule="atLeast"/>
        <w:rPr>
          <w:lang w:val="es-ES_tradnl"/>
        </w:rPr>
      </w:pPr>
      <w:r w:rsidRPr="00B5788B">
        <w:rPr>
          <w:lang w:val="es-ES_tradnl"/>
        </w:rPr>
        <w:t xml:space="preserve">Suponiendo una densidad de </w:t>
      </w:r>
      <w:proofErr w:type="spellStart"/>
      <w:r w:rsidRPr="00B5788B">
        <w:rPr>
          <w:lang w:val="es-ES_tradnl"/>
        </w:rPr>
        <w:t>p.i.r.e</w:t>
      </w:r>
      <w:proofErr w:type="spellEnd"/>
      <w:r w:rsidRPr="00B5788B">
        <w:rPr>
          <w:lang w:val="es-ES_tradnl"/>
        </w:rPr>
        <w:t>. media del servicio fijo de 36</w:t>
      </w:r>
      <w:r>
        <w:rPr>
          <w:lang w:val="es-ES_tradnl"/>
        </w:rPr>
        <w:t> dB</w:t>
      </w:r>
      <w:r w:rsidRPr="00B5788B">
        <w:rPr>
          <w:lang w:val="es-ES_tradnl"/>
        </w:rPr>
        <w:t>(W/MHz) emitida con ángulos de elevación bajos y ángulos de acimut aleatorios, una utilización de haces de antena estrechos y de ganancia elevada por est</w:t>
      </w:r>
      <w:r>
        <w:rPr>
          <w:lang w:val="es-ES_tradnl"/>
        </w:rPr>
        <w:t xml:space="preserve">aciones del servicio fijo y del </w:t>
      </w:r>
      <w:r w:rsidRPr="00B5788B">
        <w:rPr>
          <w:lang w:val="es-ES_tradnl"/>
        </w:rPr>
        <w:t xml:space="preserve">DRS, y planes de disposición de canales de frecuencias del servicio fijo, parece que se pueden cumplir los criterios de protección DRS de la Recomendación </w:t>
      </w:r>
      <w:r>
        <w:rPr>
          <w:lang w:val="es-ES_tradnl"/>
        </w:rPr>
        <w:t>UIT-R </w:t>
      </w:r>
      <w:r w:rsidRPr="00B5788B">
        <w:rPr>
          <w:lang w:val="es-ES_tradnl"/>
        </w:rPr>
        <w:t>SA.1155, salvo en los casos de acoplamiento o casi acoplamiento de haz principal. Se precisa un límite de 24</w:t>
      </w:r>
      <w:r>
        <w:rPr>
          <w:lang w:val="es-ES_tradnl"/>
        </w:rPr>
        <w:t> dB</w:t>
      </w:r>
      <w:r w:rsidRPr="00B5788B">
        <w:rPr>
          <w:lang w:val="es-ES_tradnl"/>
        </w:rPr>
        <w:t xml:space="preserve">(W/MHz) de las emisiones de estaciones punto a punto del servicio fijo hacia las posiciones orbitales de satélites DRS a fin de satisfacer los criterios de protección de la Recomendación </w:t>
      </w:r>
      <w:r>
        <w:rPr>
          <w:lang w:val="es-ES_tradnl"/>
        </w:rPr>
        <w:t>UIT-R </w:t>
      </w:r>
      <w:r w:rsidRPr="00B5788B">
        <w:rPr>
          <w:lang w:val="es-ES_tradnl"/>
        </w:rPr>
        <w:t>SA.1155. Este valor se aplica a condiciones de propagación en el espacio libre.</w:t>
      </w:r>
    </w:p>
    <w:p w:rsidR="00541177" w:rsidRDefault="00541177" w:rsidP="00541177">
      <w:pPr>
        <w:rPr>
          <w:lang w:val="es-ES_tradnl"/>
        </w:rPr>
      </w:pPr>
      <w:r w:rsidRPr="00B5788B">
        <w:rPr>
          <w:lang w:val="es-ES_tradnl"/>
        </w:rPr>
        <w:t>El establecimiento de una cooperación en materia de compartición de frecuencias facilitará la aplicación práctica de esta Recomendación.</w:t>
      </w:r>
    </w:p>
    <w:p w:rsidR="00541177" w:rsidRDefault="00541177" w:rsidP="00541177">
      <w:pPr>
        <w:rPr>
          <w:lang w:val="es-ES_tradnl"/>
        </w:rPr>
      </w:pPr>
    </w:p>
    <w:p w:rsidR="00541177" w:rsidRDefault="00541177" w:rsidP="00541177">
      <w:pPr>
        <w:rPr>
          <w:lang w:val="es-ES_tradnl"/>
        </w:rPr>
      </w:pPr>
    </w:p>
    <w:p w:rsidR="00541177" w:rsidRDefault="00541177" w:rsidP="00541177">
      <w:pPr>
        <w:rPr>
          <w:lang w:val="es-ES_tradnl"/>
        </w:rPr>
      </w:pPr>
    </w:p>
    <w:p w:rsidR="00541177" w:rsidRPr="00B5788B" w:rsidRDefault="00541177" w:rsidP="00E45EDB">
      <w:pPr>
        <w:pStyle w:val="AnnexNoTitle"/>
        <w:rPr>
          <w:lang w:val="es-ES_tradnl"/>
        </w:rPr>
      </w:pPr>
      <w:r w:rsidRPr="00B5788B">
        <w:rPr>
          <w:lang w:val="es-ES_tradnl"/>
        </w:rPr>
        <w:t>Anexo 2</w:t>
      </w:r>
      <w:r w:rsidRPr="00B5788B">
        <w:rPr>
          <w:lang w:val="es-ES_tradnl"/>
        </w:rPr>
        <w:br/>
      </w:r>
      <w:r w:rsidRPr="00B5788B">
        <w:rPr>
          <w:lang w:val="es-ES_tradnl"/>
        </w:rPr>
        <w:br/>
        <w:t>Método de cálculo de ángulos de separación entre haces de antena</w:t>
      </w:r>
      <w:r w:rsidRPr="00B5788B">
        <w:rPr>
          <w:lang w:val="es-ES_tradnl"/>
        </w:rPr>
        <w:br/>
        <w:t xml:space="preserve">de transmisión punto a punto del servicio fijo y las direcciones </w:t>
      </w:r>
      <w:r w:rsidRPr="00B5788B">
        <w:rPr>
          <w:lang w:val="es-ES_tradnl"/>
        </w:rPr>
        <w:br/>
        <w:t>hacia satélites geoestacionarios de retransmisión de datos</w:t>
      </w:r>
    </w:p>
    <w:p w:rsidR="00541177" w:rsidRPr="00B5788B" w:rsidRDefault="00541177" w:rsidP="00541177">
      <w:pPr>
        <w:pStyle w:val="Heading1"/>
        <w:rPr>
          <w:lang w:val="es-ES_tradnl"/>
        </w:rPr>
      </w:pPr>
      <w:bookmarkStart w:id="16" w:name="_Toc392920886"/>
      <w:r w:rsidRPr="00B5788B">
        <w:rPr>
          <w:lang w:val="es-ES_tradnl"/>
        </w:rPr>
        <w:t>1</w:t>
      </w:r>
      <w:r w:rsidRPr="00B5788B">
        <w:rPr>
          <w:lang w:val="es-ES_tradnl"/>
        </w:rPr>
        <w:tab/>
        <w:t>Introducción</w:t>
      </w:r>
      <w:bookmarkEnd w:id="16"/>
    </w:p>
    <w:p w:rsidR="00541177" w:rsidRPr="00B5788B" w:rsidRDefault="00541177" w:rsidP="00541177">
      <w:pPr>
        <w:rPr>
          <w:lang w:val="es-ES_tradnl"/>
        </w:rPr>
      </w:pPr>
      <w:r w:rsidRPr="00B5788B">
        <w:rPr>
          <w:lang w:val="es-ES_tradnl"/>
        </w:rPr>
        <w:t xml:space="preserve">En este Anexo se indica un método para calcular ángulos de separación entre haces de antena de transmisión del servicio fijo y las direcciones hacia satélites geoestacionarios de retransmisión de datos situados en las posiciones especificadas en </w:t>
      </w:r>
      <w:proofErr w:type="spellStart"/>
      <w:r w:rsidRPr="00B5788B">
        <w:rPr>
          <w:lang w:val="es-ES_tradnl"/>
        </w:rPr>
        <w:t>el</w:t>
      </w:r>
      <w:proofErr w:type="spellEnd"/>
      <w:r w:rsidRPr="00B5788B">
        <w:rPr>
          <w:lang w:val="es-ES_tradnl"/>
        </w:rPr>
        <w:t xml:space="preserve"> </w:t>
      </w:r>
      <w:r w:rsidRPr="00B5788B">
        <w:rPr>
          <w:i/>
          <w:lang w:val="es-ES_tradnl"/>
        </w:rPr>
        <w:t>recomienda</w:t>
      </w:r>
      <w:r w:rsidRPr="00B5788B">
        <w:rPr>
          <w:lang w:val="es-ES_tradnl"/>
        </w:rPr>
        <w:t xml:space="preserve"> </w:t>
      </w:r>
      <w:r>
        <w:rPr>
          <w:lang w:val="es-ES_tradnl"/>
        </w:rPr>
        <w:t>2</w:t>
      </w:r>
      <w:r w:rsidRPr="00B5788B">
        <w:rPr>
          <w:lang w:val="es-ES_tradnl"/>
        </w:rPr>
        <w:t xml:space="preserve"> del texto principal de la presente Recomendación, teniendo en cuenta los efectos de la refracción atmosférica y el horizonte local.</w:t>
      </w:r>
    </w:p>
    <w:p w:rsidR="00541177" w:rsidRPr="00B5788B" w:rsidRDefault="00541177" w:rsidP="00541177">
      <w:pPr>
        <w:pStyle w:val="Heading1"/>
        <w:rPr>
          <w:lang w:val="es-ES_tradnl"/>
        </w:rPr>
      </w:pPr>
      <w:bookmarkStart w:id="17" w:name="_Toc392920887"/>
      <w:r w:rsidRPr="00B5788B">
        <w:rPr>
          <w:lang w:val="es-ES_tradnl"/>
        </w:rPr>
        <w:t>2</w:t>
      </w:r>
      <w:r w:rsidRPr="00B5788B">
        <w:rPr>
          <w:lang w:val="es-ES_tradnl"/>
        </w:rPr>
        <w:tab/>
        <w:t xml:space="preserve">Parámetros de las estaciones del </w:t>
      </w:r>
      <w:bookmarkEnd w:id="17"/>
      <w:r w:rsidRPr="00B5788B">
        <w:rPr>
          <w:lang w:val="es-ES_tradnl"/>
        </w:rPr>
        <w:t>servicio fijo</w:t>
      </w:r>
    </w:p>
    <w:p w:rsidR="00541177" w:rsidRPr="00B5788B" w:rsidRDefault="00541177" w:rsidP="00541177">
      <w:pPr>
        <w:keepNext/>
        <w:keepLines/>
        <w:rPr>
          <w:lang w:val="es-ES_tradnl"/>
        </w:rPr>
      </w:pPr>
      <w:r w:rsidRPr="00B5788B">
        <w:rPr>
          <w:lang w:val="es-ES_tradnl"/>
        </w:rPr>
        <w:t>Los parámetros de una estación del servicio fijo se definen como sigue:</w:t>
      </w:r>
    </w:p>
    <w:p w:rsidR="00541177" w:rsidRPr="00B5788B" w:rsidRDefault="00541177" w:rsidP="00541177">
      <w:pPr>
        <w:pStyle w:val="Equationlegend"/>
        <w:keepNext/>
        <w:keepLines/>
        <w:rPr>
          <w:lang w:val="es-ES_tradnl"/>
        </w:rPr>
      </w:pPr>
      <w:r w:rsidRPr="00F85DB6">
        <w:rPr>
          <w:lang w:val="es-ES_tradnl"/>
        </w:rPr>
        <w:tab/>
      </w:r>
      <w:r w:rsidRPr="00B5788B">
        <w:rPr>
          <w:rFonts w:asciiTheme="majorBidi" w:hAnsiTheme="majorBidi" w:cstheme="majorBidi"/>
          <w:lang w:val="es-ES_tradnl"/>
        </w:rPr>
        <w:sym w:font="Symbol" w:char="F07A"/>
      </w:r>
      <w:r w:rsidRPr="00B5788B">
        <w:rPr>
          <w:lang w:val="es-ES_tradnl"/>
        </w:rPr>
        <w:t>:</w:t>
      </w:r>
      <w:r w:rsidRPr="00B5788B">
        <w:rPr>
          <w:lang w:val="es-ES_tradnl"/>
        </w:rPr>
        <w:tab/>
        <w:t>latitud de la estación (valor absoluto)</w:t>
      </w:r>
    </w:p>
    <w:p w:rsidR="00541177" w:rsidRPr="00B5788B" w:rsidRDefault="00541177" w:rsidP="00541177">
      <w:pPr>
        <w:pStyle w:val="Equationlegend"/>
        <w:rPr>
          <w:lang w:val="es-ES_tradnl"/>
        </w:rPr>
      </w:pPr>
      <w:r w:rsidRPr="00F85DB6">
        <w:rPr>
          <w:lang w:val="es-ES_tradnl"/>
        </w:rPr>
        <w:tab/>
      </w:r>
      <w:r w:rsidRPr="00B5788B">
        <w:rPr>
          <w:rFonts w:asciiTheme="majorBidi" w:hAnsiTheme="majorBidi" w:cstheme="majorBidi"/>
          <w:lang w:val="es-ES_tradnl"/>
        </w:rPr>
        <w:sym w:font="Symbol" w:char="F061"/>
      </w:r>
      <w:r w:rsidRPr="00B5788B">
        <w:rPr>
          <w:rFonts w:asciiTheme="majorBidi" w:hAnsiTheme="majorBidi" w:cstheme="majorBidi"/>
          <w:i/>
          <w:vertAlign w:val="subscript"/>
          <w:lang w:val="es-ES_tradnl"/>
        </w:rPr>
        <w:t>r</w:t>
      </w:r>
      <w:r w:rsidRPr="00B5788B">
        <w:rPr>
          <w:lang w:val="es-ES_tradnl"/>
        </w:rPr>
        <w:t>:</w:t>
      </w:r>
      <w:r w:rsidRPr="00B5788B">
        <w:rPr>
          <w:lang w:val="es-ES_tradnl"/>
        </w:rPr>
        <w:tab/>
        <w:t>acimut del haz de antena medido en el sentido de las agujas de un reloj a partir del Norte</w:t>
      </w:r>
    </w:p>
    <w:p w:rsidR="00541177" w:rsidRPr="00B5788B" w:rsidRDefault="00541177" w:rsidP="00541177">
      <w:pPr>
        <w:pStyle w:val="Equationlegend"/>
        <w:rPr>
          <w:lang w:val="es-ES_tradnl"/>
        </w:rPr>
      </w:pPr>
      <w:r w:rsidRPr="00F85DB6">
        <w:rPr>
          <w:lang w:val="es-ES_tradnl"/>
        </w:rPr>
        <w:lastRenderedPageBreak/>
        <w:tab/>
      </w:r>
      <w:r w:rsidRPr="00B5788B">
        <w:rPr>
          <w:rFonts w:asciiTheme="majorBidi" w:hAnsiTheme="majorBidi" w:cstheme="majorBidi"/>
          <w:lang w:val="es-ES_tradnl"/>
        </w:rPr>
        <w:sym w:font="Symbol" w:char="F065"/>
      </w:r>
      <w:r w:rsidRPr="00B5788B">
        <w:rPr>
          <w:rFonts w:asciiTheme="majorBidi" w:hAnsiTheme="majorBidi" w:cstheme="majorBidi"/>
          <w:i/>
          <w:vertAlign w:val="subscript"/>
          <w:lang w:val="es-ES_tradnl"/>
        </w:rPr>
        <w:t>r</w:t>
      </w:r>
      <w:r w:rsidRPr="00B5788B">
        <w:rPr>
          <w:lang w:val="es-ES_tradnl"/>
        </w:rPr>
        <w:t>:</w:t>
      </w:r>
      <w:r w:rsidRPr="00B5788B">
        <w:rPr>
          <w:lang w:val="es-ES_tradnl"/>
        </w:rPr>
        <w:tab/>
        <w:t>ángulo de elevación del haz de la antena</w:t>
      </w:r>
    </w:p>
    <w:p w:rsidR="00541177" w:rsidRPr="00B5788B" w:rsidRDefault="00541177" w:rsidP="00541177">
      <w:pPr>
        <w:pStyle w:val="Equationlegend"/>
        <w:rPr>
          <w:lang w:val="es-ES_tradnl"/>
        </w:rPr>
      </w:pPr>
      <w:r w:rsidRPr="00F85DB6">
        <w:rPr>
          <w:lang w:val="es-ES_tradnl"/>
        </w:rPr>
        <w:tab/>
      </w:r>
      <w:r w:rsidRPr="00B5788B">
        <w:rPr>
          <w:i/>
          <w:lang w:val="es-ES_tradnl"/>
        </w:rPr>
        <w:t>h</w:t>
      </w:r>
      <w:r w:rsidRPr="00B5788B">
        <w:rPr>
          <w:lang w:val="es-ES_tradnl"/>
        </w:rPr>
        <w:t>:</w:t>
      </w:r>
      <w:r w:rsidRPr="00B5788B">
        <w:rPr>
          <w:lang w:val="es-ES_tradnl"/>
        </w:rPr>
        <w:tab/>
        <w:t>altitud de la antena por encima del nivel del mar (km)</w:t>
      </w:r>
    </w:p>
    <w:p w:rsidR="00541177" w:rsidRPr="00B5788B" w:rsidRDefault="00541177" w:rsidP="00541177">
      <w:pPr>
        <w:pStyle w:val="Equationlegend"/>
        <w:rPr>
          <w:lang w:val="es-ES_tradnl"/>
        </w:rPr>
      </w:pPr>
      <w:r w:rsidRPr="00F85DB6">
        <w:rPr>
          <w:lang w:val="es-ES_tradnl"/>
        </w:rPr>
        <w:tab/>
      </w:r>
      <w:r w:rsidRPr="00B5788B">
        <w:rPr>
          <w:rFonts w:asciiTheme="majorBidi" w:hAnsiTheme="majorBidi" w:cstheme="majorBidi"/>
          <w:lang w:val="es-ES_tradnl"/>
        </w:rPr>
        <w:sym w:font="Symbol" w:char="F064"/>
      </w:r>
      <w:r w:rsidRPr="00B5788B">
        <w:rPr>
          <w:lang w:val="es-ES_tradnl"/>
        </w:rPr>
        <w:t>:</w:t>
      </w:r>
      <w:r w:rsidRPr="00B5788B">
        <w:rPr>
          <w:lang w:val="es-ES_tradnl"/>
        </w:rPr>
        <w:tab/>
        <w:t xml:space="preserve">diferencia longitudinal (valor absoluto) entre la estación y uno de los satélites especificados en </w:t>
      </w:r>
      <w:proofErr w:type="spellStart"/>
      <w:r w:rsidRPr="00B5788B">
        <w:rPr>
          <w:lang w:val="es-ES_tradnl"/>
        </w:rPr>
        <w:t>el</w:t>
      </w:r>
      <w:proofErr w:type="spellEnd"/>
      <w:r w:rsidRPr="00B5788B">
        <w:rPr>
          <w:lang w:val="es-ES_tradnl"/>
        </w:rPr>
        <w:t xml:space="preserve"> </w:t>
      </w:r>
      <w:r w:rsidRPr="00B5788B">
        <w:rPr>
          <w:i/>
          <w:lang w:val="es-ES_tradnl"/>
        </w:rPr>
        <w:t>recomienda</w:t>
      </w:r>
      <w:r w:rsidRPr="00B5788B">
        <w:rPr>
          <w:lang w:val="es-ES_tradnl"/>
        </w:rPr>
        <w:t> 3.</w:t>
      </w:r>
    </w:p>
    <w:p w:rsidR="00541177" w:rsidRPr="00B5788B" w:rsidRDefault="00541177" w:rsidP="00541177">
      <w:pPr>
        <w:rPr>
          <w:lang w:val="es-ES_tradnl"/>
        </w:rPr>
      </w:pPr>
      <w:r w:rsidRPr="00B5788B">
        <w:rPr>
          <w:lang w:val="es-ES_tradnl"/>
        </w:rPr>
        <w:t xml:space="preserve">Si </w:t>
      </w:r>
      <w:r>
        <w:rPr>
          <w:lang w:val="es-ES_tradnl"/>
        </w:rPr>
        <w:sym w:font="Symbol" w:char="F064"/>
      </w:r>
      <w:r w:rsidRPr="00B5788B">
        <w:rPr>
          <w:lang w:val="es-ES_tradnl"/>
        </w:rPr>
        <w:t xml:space="preserve"> es superior a 90</w:t>
      </w:r>
      <w:r>
        <w:rPr>
          <w:lang w:val="es-ES_tradnl"/>
        </w:rPr>
        <w:t>°</w:t>
      </w:r>
      <w:r w:rsidRPr="00B5788B">
        <w:rPr>
          <w:lang w:val="es-ES_tradnl"/>
        </w:rPr>
        <w:t xml:space="preserve"> (es decir, precisamente, si </w:t>
      </w:r>
      <w:proofErr w:type="spellStart"/>
      <w:r w:rsidRPr="00B5788B">
        <w:rPr>
          <w:lang w:val="es-ES_tradnl"/>
        </w:rPr>
        <w:t>cos</w:t>
      </w:r>
      <w:proofErr w:type="spellEnd"/>
      <w:r w:rsidRPr="00B5788B">
        <w:rPr>
          <w:lang w:val="es-ES_tradnl"/>
        </w:rPr>
        <w:t xml:space="preserve"> </w:t>
      </w:r>
      <w:r w:rsidRPr="00B5788B">
        <w:rPr>
          <w:rFonts w:asciiTheme="majorBidi" w:hAnsiTheme="majorBidi" w:cstheme="majorBidi"/>
          <w:lang w:val="es-ES_tradnl"/>
        </w:rPr>
        <w:sym w:font="Symbol" w:char="F064"/>
      </w:r>
      <w:r w:rsidRPr="00B5788B">
        <w:rPr>
          <w:lang w:val="es-ES_tradnl"/>
        </w:rPr>
        <w:t xml:space="preserve"> </w:t>
      </w:r>
      <w:r>
        <w:rPr>
          <w:lang w:val="es-ES_tradnl"/>
        </w:rPr>
        <w:t>&lt;</w:t>
      </w:r>
      <w:r w:rsidRPr="00B5788B">
        <w:rPr>
          <w:lang w:val="es-ES_tradnl"/>
        </w:rPr>
        <w:t xml:space="preserve"> 0), el satélite no es visible desde la estación del servicio fijo y, por lo tanto, no es necesario llevar a cabo otros cálculos. (Incluso cuando </w:t>
      </w:r>
      <w:r w:rsidRPr="00B5788B">
        <w:rPr>
          <w:rFonts w:asciiTheme="majorBidi" w:hAnsiTheme="majorBidi" w:cstheme="majorBidi"/>
          <w:lang w:val="es-ES_tradnl"/>
        </w:rPr>
        <w:sym w:font="Symbol" w:char="F064"/>
      </w:r>
      <w:r w:rsidRPr="00B5788B">
        <w:rPr>
          <w:lang w:val="es-ES_tradnl"/>
        </w:rPr>
        <w:t xml:space="preserve"> es ligeramente inferior a 90</w:t>
      </w:r>
      <w:r>
        <w:rPr>
          <w:lang w:val="es-ES_tradnl"/>
        </w:rPr>
        <w:t>°</w:t>
      </w:r>
      <w:r w:rsidRPr="00B5788B">
        <w:rPr>
          <w:lang w:val="es-ES_tradnl"/>
        </w:rPr>
        <w:t xml:space="preserve"> el satélite puede no ser visible, pero esta situación se examinará más adelante.)</w:t>
      </w:r>
    </w:p>
    <w:p w:rsidR="00541177" w:rsidRPr="00B5788B" w:rsidRDefault="00541177" w:rsidP="00493144">
      <w:pPr>
        <w:pStyle w:val="Heading1"/>
        <w:rPr>
          <w:lang w:val="es-ES_tradnl"/>
        </w:rPr>
      </w:pPr>
      <w:bookmarkStart w:id="18" w:name="_Toc392920888"/>
      <w:r w:rsidRPr="00B5788B">
        <w:rPr>
          <w:lang w:val="es-ES_tradnl"/>
        </w:rPr>
        <w:t>3</w:t>
      </w:r>
      <w:r w:rsidRPr="00B5788B">
        <w:rPr>
          <w:lang w:val="es-ES_tradnl"/>
        </w:rPr>
        <w:tab/>
      </w:r>
      <w:proofErr w:type="spellStart"/>
      <w:r w:rsidRPr="00493144">
        <w:t>Determinación</w:t>
      </w:r>
      <w:proofErr w:type="spellEnd"/>
      <w:r w:rsidRPr="00B5788B">
        <w:rPr>
          <w:lang w:val="es-ES_tradnl"/>
        </w:rPr>
        <w:t xml:space="preserve"> del acimut del satélite</w:t>
      </w:r>
      <w:bookmarkEnd w:id="18"/>
    </w:p>
    <w:p w:rsidR="00541177" w:rsidRPr="00B5788B" w:rsidRDefault="00541177" w:rsidP="00541177">
      <w:pPr>
        <w:rPr>
          <w:lang w:val="es-ES_tradnl"/>
        </w:rPr>
      </w:pPr>
      <w:r w:rsidRPr="00B5788B">
        <w:rPr>
          <w:lang w:val="es-ES_tradnl"/>
        </w:rPr>
        <w:t xml:space="preserve">En un modelo elipsoidal, la forma de la Tierra se caracteriza por </w:t>
      </w:r>
      <w:r w:rsidRPr="00B5788B">
        <w:rPr>
          <w:i/>
          <w:lang w:val="es-ES_tradnl"/>
        </w:rPr>
        <w:t>R</w:t>
      </w:r>
      <w:r w:rsidRPr="00B5788B">
        <w:rPr>
          <w:lang w:val="es-ES_tradnl"/>
        </w:rPr>
        <w:t xml:space="preserve"> </w:t>
      </w:r>
      <w:r>
        <w:rPr>
          <w:lang w:val="es-ES_tradnl"/>
        </w:rPr>
        <w:t>=</w:t>
      </w:r>
      <w:r w:rsidRPr="00B5788B">
        <w:rPr>
          <w:lang w:val="es-ES_tradnl"/>
        </w:rPr>
        <w:t xml:space="preserve"> 6</w:t>
      </w:r>
      <w:r w:rsidRPr="00F8478A">
        <w:rPr>
          <w:lang w:val="es-ES_tradnl"/>
        </w:rPr>
        <w:t> </w:t>
      </w:r>
      <w:r w:rsidRPr="00B5788B">
        <w:rPr>
          <w:lang w:val="es-ES_tradnl"/>
        </w:rPr>
        <w:t xml:space="preserve">378,14 km (radio ecuatorial de la Tierra) y </w:t>
      </w:r>
      <w:r w:rsidRPr="00B5788B">
        <w:rPr>
          <w:i/>
          <w:lang w:val="es-ES_tradnl"/>
        </w:rPr>
        <w:t>f</w:t>
      </w:r>
      <w:r w:rsidRPr="00B5788B">
        <w:rPr>
          <w:lang w:val="es-ES_tradnl"/>
        </w:rPr>
        <w:t> </w:t>
      </w:r>
      <w:r>
        <w:rPr>
          <w:lang w:val="es-ES_tradnl"/>
        </w:rPr>
        <w:t>=</w:t>
      </w:r>
      <w:r w:rsidRPr="00B5788B">
        <w:rPr>
          <w:lang w:val="es-ES_tradnl"/>
        </w:rPr>
        <w:t xml:space="preserve"> 1/298,25 (factor de achatamiento de la Tierra). Por consiguiente, el radio polar de la Tierra viene dado por (1 – </w:t>
      </w:r>
      <w:r w:rsidRPr="00B5788B">
        <w:rPr>
          <w:i/>
          <w:lang w:val="es-ES_tradnl"/>
        </w:rPr>
        <w:t>f</w:t>
      </w:r>
      <w:r w:rsidRPr="00B5788B">
        <w:rPr>
          <w:i/>
          <w:sz w:val="8"/>
          <w:lang w:val="es-ES_tradnl"/>
        </w:rPr>
        <w:t> </w:t>
      </w:r>
      <w:r w:rsidRPr="00B5788B">
        <w:rPr>
          <w:lang w:val="es-ES_tradnl"/>
        </w:rPr>
        <w:t>)</w:t>
      </w:r>
      <w:r w:rsidRPr="00B5788B">
        <w:rPr>
          <w:i/>
          <w:lang w:val="es-ES_tradnl"/>
        </w:rPr>
        <w:t>R</w:t>
      </w:r>
      <w:r w:rsidRPr="00B5788B">
        <w:rPr>
          <w:lang w:val="es-ES_tradnl"/>
        </w:rPr>
        <w:t>.</w:t>
      </w:r>
    </w:p>
    <w:p w:rsidR="00541177" w:rsidRPr="00B5788B" w:rsidRDefault="00541177" w:rsidP="00541177">
      <w:pPr>
        <w:rPr>
          <w:lang w:val="es-ES_tradnl"/>
        </w:rPr>
      </w:pPr>
      <w:r w:rsidRPr="00B5788B">
        <w:rPr>
          <w:lang w:val="es-ES_tradnl"/>
        </w:rPr>
        <w:t xml:space="preserve">En este caso, la latitud geocéntrica, </w:t>
      </w:r>
      <w:r w:rsidRPr="00B5788B">
        <w:rPr>
          <w:rFonts w:asciiTheme="majorBidi" w:hAnsiTheme="majorBidi" w:cstheme="majorBidi"/>
          <w:lang w:val="es-ES_tradnl"/>
        </w:rPr>
        <w:sym w:font="Symbol" w:char="F07A"/>
      </w:r>
      <w:r w:rsidRPr="00B5788B">
        <w:rPr>
          <w:vertAlign w:val="subscript"/>
          <w:lang w:val="es-ES_tradnl"/>
        </w:rPr>
        <w:t>1</w:t>
      </w:r>
      <w:r w:rsidRPr="00B5788B">
        <w:rPr>
          <w:lang w:val="es-ES_tradnl"/>
        </w:rPr>
        <w:t xml:space="preserve">, y el radio efectivo de la Tierra, </w:t>
      </w:r>
      <w:r w:rsidRPr="00B5788B">
        <w:rPr>
          <w:i/>
          <w:lang w:val="es-ES_tradnl"/>
        </w:rPr>
        <w:t>R</w:t>
      </w:r>
      <w:r w:rsidRPr="00B5788B">
        <w:rPr>
          <w:vertAlign w:val="subscript"/>
          <w:lang w:val="es-ES_tradnl"/>
        </w:rPr>
        <w:t>1</w:t>
      </w:r>
      <w:r w:rsidRPr="00B5788B">
        <w:rPr>
          <w:lang w:val="es-ES_tradnl"/>
        </w:rPr>
        <w:t xml:space="preserve">, en la latitud geográfica, </w:t>
      </w:r>
      <w:r w:rsidRPr="00B5788B">
        <w:rPr>
          <w:rFonts w:asciiTheme="majorBidi" w:hAnsiTheme="majorBidi" w:cstheme="majorBidi"/>
          <w:lang w:val="es-ES_tradnl"/>
        </w:rPr>
        <w:sym w:font="Symbol" w:char="F07A"/>
      </w:r>
      <w:r w:rsidRPr="00B5788B">
        <w:rPr>
          <w:lang w:val="es-ES_tradnl"/>
        </w:rPr>
        <w:t xml:space="preserve">, y con una altitud de antena, </w:t>
      </w:r>
      <w:r w:rsidRPr="00B5788B">
        <w:rPr>
          <w:i/>
          <w:lang w:val="es-ES_tradnl"/>
        </w:rPr>
        <w:t>h</w:t>
      </w:r>
      <w:r w:rsidRPr="00B5788B">
        <w:rPr>
          <w:lang w:val="es-ES_tradnl"/>
        </w:rPr>
        <w:t>, vienen dados por:</w:t>
      </w:r>
    </w:p>
    <w:p w:rsidR="00541177" w:rsidRPr="0086709A" w:rsidRDefault="00541177" w:rsidP="00541177">
      <w:pPr>
        <w:pStyle w:val="Equation"/>
        <w:spacing w:line="0" w:lineRule="atLeast"/>
        <w:rPr>
          <w:lang w:val="en-GB"/>
        </w:rPr>
      </w:pPr>
      <w:r w:rsidRPr="00B5788B">
        <w:rPr>
          <w:lang w:val="es-ES_tradnl"/>
        </w:rPr>
        <w:tab/>
      </w:r>
      <w:r w:rsidRPr="00B5788B">
        <w:rPr>
          <w:lang w:val="es-ES_tradnl"/>
        </w:rPr>
        <w:tab/>
      </w:r>
      <w:r>
        <w:rPr>
          <w:lang w:val="es-ES_tradnl"/>
        </w:rPr>
        <w:sym w:font="Symbol" w:char="F07A"/>
      </w:r>
      <w:r w:rsidRPr="0086709A">
        <w:rPr>
          <w:position w:val="-4"/>
          <w:sz w:val="18"/>
          <w:lang w:val="en-GB"/>
        </w:rPr>
        <w:t>1</w:t>
      </w:r>
      <w:r>
        <w:rPr>
          <w:lang w:val="en-GB"/>
        </w:rPr>
        <w:t xml:space="preserve"> =</w:t>
      </w:r>
      <w:r w:rsidRPr="00F55804">
        <w:rPr>
          <w:lang w:val="en-GB"/>
        </w:rPr>
        <w:t xml:space="preserve"> </w:t>
      </w:r>
      <w:proofErr w:type="spellStart"/>
      <w:r w:rsidRPr="0086709A">
        <w:rPr>
          <w:lang w:val="en-GB"/>
        </w:rPr>
        <w:t>arctg</w:t>
      </w:r>
      <w:proofErr w:type="spellEnd"/>
      <w:r w:rsidRPr="0086709A">
        <w:rPr>
          <w:lang w:val="en-GB"/>
        </w:rPr>
        <w:t xml:space="preserve"> [(1</w:t>
      </w:r>
      <w:r w:rsidRPr="00F55804">
        <w:rPr>
          <w:lang w:val="en-GB"/>
        </w:rPr>
        <w:t xml:space="preserve"> </w:t>
      </w:r>
      <w:r w:rsidRPr="0086709A">
        <w:rPr>
          <w:lang w:val="en-GB"/>
        </w:rPr>
        <w:t>–</w:t>
      </w:r>
      <w:r w:rsidRPr="00F55804">
        <w:rPr>
          <w:lang w:val="en-GB"/>
        </w:rPr>
        <w:t xml:space="preserve"> </w:t>
      </w:r>
      <w:r w:rsidRPr="0086709A">
        <w:rPr>
          <w:i/>
          <w:lang w:val="en-GB"/>
        </w:rPr>
        <w:t>f</w:t>
      </w:r>
      <w:r w:rsidRPr="0086709A">
        <w:rPr>
          <w:sz w:val="12"/>
          <w:lang w:val="en-GB"/>
        </w:rPr>
        <w:t> </w:t>
      </w:r>
      <w:r w:rsidRPr="0086709A">
        <w:rPr>
          <w:lang w:val="en-GB"/>
        </w:rPr>
        <w:t>)</w:t>
      </w:r>
      <w:r w:rsidRPr="0086709A">
        <w:rPr>
          <w:position w:val="6"/>
          <w:sz w:val="18"/>
          <w:lang w:val="en-GB"/>
        </w:rPr>
        <w:t>2</w:t>
      </w:r>
      <w:r w:rsidRPr="0086709A">
        <w:rPr>
          <w:lang w:val="en-GB"/>
        </w:rPr>
        <w:t xml:space="preserve"> </w:t>
      </w:r>
      <w:proofErr w:type="spellStart"/>
      <w:r w:rsidRPr="0086709A">
        <w:rPr>
          <w:lang w:val="en-GB"/>
        </w:rPr>
        <w:t>tg</w:t>
      </w:r>
      <w:proofErr w:type="spellEnd"/>
      <w:r w:rsidRPr="0086709A">
        <w:rPr>
          <w:lang w:val="en-GB"/>
        </w:rPr>
        <w:t xml:space="preserve"> </w:t>
      </w:r>
      <w:r w:rsidRPr="00B5788B">
        <w:rPr>
          <w:rFonts w:asciiTheme="majorBidi" w:hAnsiTheme="majorBidi" w:cstheme="majorBidi"/>
          <w:lang w:val="es-ES_tradnl"/>
        </w:rPr>
        <w:sym w:font="Symbol" w:char="F07A"/>
      </w:r>
      <w:r w:rsidRPr="0086709A">
        <w:rPr>
          <w:lang w:val="en-GB"/>
        </w:rPr>
        <w:t xml:space="preserve"> ]</w:t>
      </w:r>
      <w:r w:rsidRPr="0086709A">
        <w:rPr>
          <w:lang w:val="en-GB"/>
        </w:rPr>
        <w:tab/>
        <w:t>(1)</w:t>
      </w:r>
    </w:p>
    <w:p w:rsidR="00541177" w:rsidRPr="0086709A" w:rsidRDefault="00541177" w:rsidP="00541177">
      <w:pPr>
        <w:pStyle w:val="Equation"/>
        <w:spacing w:line="0" w:lineRule="atLeast"/>
        <w:rPr>
          <w:lang w:val="en-GB"/>
        </w:rPr>
      </w:pPr>
      <w:r w:rsidRPr="0086709A">
        <w:rPr>
          <w:lang w:val="en-GB"/>
        </w:rPr>
        <w:tab/>
      </w:r>
      <w:r w:rsidRPr="0086709A">
        <w:rPr>
          <w:lang w:val="en-GB"/>
        </w:rPr>
        <w:tab/>
      </w:r>
      <w:r w:rsidRPr="0086709A">
        <w:rPr>
          <w:i/>
          <w:lang w:val="en-GB"/>
        </w:rPr>
        <w:t>R</w:t>
      </w:r>
      <w:r w:rsidRPr="0086709A">
        <w:rPr>
          <w:position w:val="-4"/>
          <w:sz w:val="18"/>
          <w:lang w:val="en-GB"/>
        </w:rPr>
        <w:t>1</w:t>
      </w:r>
      <w:r w:rsidRPr="00F55804">
        <w:rPr>
          <w:lang w:val="en-GB"/>
        </w:rPr>
        <w:t xml:space="preserve"> </w:t>
      </w:r>
      <w:r>
        <w:rPr>
          <w:lang w:val="en-GB"/>
        </w:rPr>
        <w:t>=</w:t>
      </w:r>
      <w:r w:rsidRPr="00F55804">
        <w:rPr>
          <w:lang w:val="en-GB"/>
        </w:rPr>
        <w:t xml:space="preserve"> </w:t>
      </w:r>
      <w:r w:rsidRPr="0086709A">
        <w:rPr>
          <w:i/>
          <w:lang w:val="en-GB"/>
        </w:rPr>
        <w:t>R</w:t>
      </w:r>
      <w:r w:rsidRPr="0086709A">
        <w:rPr>
          <w:lang w:val="en-GB"/>
        </w:rPr>
        <w:t>(1</w:t>
      </w:r>
      <w:r w:rsidRPr="00F55804">
        <w:rPr>
          <w:lang w:val="en-GB"/>
        </w:rPr>
        <w:t xml:space="preserve"> </w:t>
      </w:r>
      <w:r w:rsidRPr="0086709A">
        <w:rPr>
          <w:lang w:val="en-GB"/>
        </w:rPr>
        <w:t>–</w:t>
      </w:r>
      <w:r w:rsidRPr="00F55804">
        <w:rPr>
          <w:lang w:val="en-GB"/>
        </w:rPr>
        <w:t xml:space="preserve"> </w:t>
      </w:r>
      <w:r w:rsidRPr="0086709A">
        <w:rPr>
          <w:i/>
          <w:lang w:val="en-GB"/>
        </w:rPr>
        <w:t>f</w:t>
      </w:r>
      <w:r w:rsidRPr="0086709A">
        <w:rPr>
          <w:lang w:val="en-GB"/>
        </w:rPr>
        <w:t xml:space="preserve"> </w:t>
      </w:r>
      <w:proofErr w:type="spellStart"/>
      <w:r w:rsidRPr="0086709A">
        <w:rPr>
          <w:lang w:val="en-GB"/>
        </w:rPr>
        <w:t>sen</w:t>
      </w:r>
      <w:proofErr w:type="spellEnd"/>
      <w:r w:rsidRPr="0086709A">
        <w:rPr>
          <w:position w:val="6"/>
          <w:sz w:val="18"/>
          <w:lang w:val="en-GB"/>
        </w:rPr>
        <w:t>2</w:t>
      </w:r>
      <w:r w:rsidRPr="0086709A">
        <w:rPr>
          <w:lang w:val="en-GB"/>
        </w:rPr>
        <w:t xml:space="preserve"> </w:t>
      </w:r>
      <w:r w:rsidRPr="00B5788B">
        <w:rPr>
          <w:rFonts w:asciiTheme="majorBidi" w:hAnsiTheme="majorBidi" w:cstheme="majorBidi"/>
          <w:lang w:val="es-ES_tradnl"/>
        </w:rPr>
        <w:sym w:font="Symbol" w:char="F07A"/>
      </w:r>
      <w:r w:rsidRPr="0086709A">
        <w:rPr>
          <w:position w:val="-4"/>
          <w:sz w:val="18"/>
          <w:lang w:val="en-GB"/>
        </w:rPr>
        <w:t>1</w:t>
      </w:r>
      <w:r w:rsidRPr="0086709A">
        <w:rPr>
          <w:lang w:val="en-GB"/>
        </w:rPr>
        <w:t>)</w:t>
      </w:r>
      <w:r w:rsidRPr="00F55804">
        <w:rPr>
          <w:lang w:val="en-GB"/>
        </w:rPr>
        <w:t xml:space="preserve"> </w:t>
      </w:r>
      <w:r>
        <w:rPr>
          <w:lang w:val="en-GB"/>
        </w:rPr>
        <w:t>+</w:t>
      </w:r>
      <w:r w:rsidRPr="00F55804">
        <w:rPr>
          <w:lang w:val="en-GB"/>
        </w:rPr>
        <w:t xml:space="preserve"> </w:t>
      </w:r>
      <w:r w:rsidRPr="0086709A">
        <w:rPr>
          <w:i/>
          <w:lang w:val="en-GB"/>
        </w:rPr>
        <w:t>h</w:t>
      </w:r>
      <w:r w:rsidRPr="0086709A">
        <w:rPr>
          <w:lang w:val="en-GB"/>
        </w:rPr>
        <w:tab/>
        <w:t>(2)</w:t>
      </w:r>
    </w:p>
    <w:p w:rsidR="00541177" w:rsidRPr="00B5788B" w:rsidRDefault="00541177" w:rsidP="00541177">
      <w:pPr>
        <w:rPr>
          <w:lang w:val="es-ES_tradnl"/>
        </w:rPr>
      </w:pPr>
      <w:r w:rsidRPr="00B5788B">
        <w:rPr>
          <w:lang w:val="es-ES_tradnl"/>
        </w:rPr>
        <w:t xml:space="preserve">A continuación, se calcula el valor de </w:t>
      </w:r>
      <w:r w:rsidRPr="00B5788B">
        <w:rPr>
          <w:rFonts w:asciiTheme="majorBidi" w:hAnsiTheme="majorBidi" w:cstheme="majorBidi"/>
          <w:lang w:val="es-ES_tradnl"/>
        </w:rPr>
        <w:sym w:font="Symbol" w:char="F059"/>
      </w:r>
      <w:r w:rsidRPr="00B5788B">
        <w:rPr>
          <w:lang w:val="es-ES_tradnl"/>
        </w:rPr>
        <w:t xml:space="preserve"> (arco de círculo máximo entre la estación del servicio fijo y el punto </w:t>
      </w:r>
      <w:proofErr w:type="spellStart"/>
      <w:r w:rsidRPr="00B5788B">
        <w:rPr>
          <w:lang w:val="es-ES_tradnl"/>
        </w:rPr>
        <w:t>subsatelital</w:t>
      </w:r>
      <w:proofErr w:type="spellEnd"/>
      <w:r w:rsidRPr="00B5788B">
        <w:rPr>
          <w:lang w:val="es-ES_tradnl"/>
        </w:rPr>
        <w:t>) como sigue:</w:t>
      </w:r>
    </w:p>
    <w:p w:rsidR="00541177" w:rsidRPr="00B5788B" w:rsidRDefault="00541177" w:rsidP="00541177">
      <w:pPr>
        <w:pStyle w:val="Equation"/>
        <w:spacing w:line="0" w:lineRule="atLeast"/>
        <w:rPr>
          <w:lang w:val="es-ES_tradnl"/>
        </w:rPr>
      </w:pPr>
      <w:r w:rsidRPr="00B5788B">
        <w:rPr>
          <w:lang w:val="es-ES_tradnl"/>
        </w:rPr>
        <w:tab/>
      </w:r>
      <w:r w:rsidRPr="00B5788B">
        <w:rPr>
          <w:lang w:val="es-ES_tradnl"/>
        </w:rPr>
        <w:tab/>
      </w:r>
      <w:r w:rsidRPr="00B5788B">
        <w:rPr>
          <w:rFonts w:asciiTheme="majorBidi" w:hAnsiTheme="majorBidi" w:cstheme="majorBidi"/>
          <w:lang w:val="es-ES_tradnl"/>
        </w:rPr>
        <w:sym w:font="Symbol" w:char="F059"/>
      </w:r>
      <w:r w:rsidRPr="00F55804">
        <w:rPr>
          <w:lang w:val="es-ES_tradnl"/>
        </w:rPr>
        <w:t xml:space="preserve"> </w:t>
      </w:r>
      <w:r>
        <w:rPr>
          <w:lang w:val="es-ES_tradnl"/>
        </w:rPr>
        <w:t>=</w:t>
      </w:r>
      <w:r w:rsidRPr="00F55804">
        <w:rPr>
          <w:lang w:val="es-ES_tradnl"/>
        </w:rPr>
        <w:t xml:space="preserve"> </w:t>
      </w:r>
      <w:proofErr w:type="spellStart"/>
      <w:r w:rsidRPr="00B5788B">
        <w:rPr>
          <w:lang w:val="es-ES_tradnl"/>
        </w:rPr>
        <w:t>arccos</w:t>
      </w:r>
      <w:proofErr w:type="spellEnd"/>
      <w:r w:rsidRPr="00B5788B">
        <w:rPr>
          <w:lang w:val="es-ES_tradnl"/>
        </w:rPr>
        <w:t xml:space="preserve"> (</w:t>
      </w:r>
      <w:proofErr w:type="spellStart"/>
      <w:r w:rsidRPr="00B5788B">
        <w:rPr>
          <w:lang w:val="es-ES_tradnl"/>
        </w:rPr>
        <w:t>cos</w:t>
      </w:r>
      <w:proofErr w:type="spellEnd"/>
      <w:r w:rsidRPr="00B5788B">
        <w:rPr>
          <w:lang w:val="es-ES_tradnl"/>
        </w:rPr>
        <w:t xml:space="preserve"> </w:t>
      </w:r>
      <w:r w:rsidRPr="00B5788B">
        <w:rPr>
          <w:rFonts w:asciiTheme="majorBidi" w:hAnsiTheme="majorBidi" w:cstheme="majorBidi"/>
          <w:lang w:val="es-ES_tradnl"/>
        </w:rPr>
        <w:sym w:font="Symbol" w:char="F07A"/>
      </w:r>
      <w:r w:rsidRPr="00B5788B">
        <w:rPr>
          <w:position w:val="-4"/>
          <w:sz w:val="18"/>
          <w:lang w:val="es-ES_tradnl"/>
        </w:rPr>
        <w:t>1</w:t>
      </w:r>
      <w:r w:rsidRPr="00B5788B">
        <w:rPr>
          <w:lang w:val="es-ES_tradnl"/>
        </w:rPr>
        <w:t xml:space="preserve"> </w:t>
      </w:r>
      <w:proofErr w:type="spellStart"/>
      <w:r w:rsidRPr="00B5788B">
        <w:rPr>
          <w:lang w:val="es-ES_tradnl"/>
        </w:rPr>
        <w:t>cos</w:t>
      </w:r>
      <w:proofErr w:type="spellEnd"/>
      <w:r w:rsidRPr="00B5788B">
        <w:rPr>
          <w:lang w:val="es-ES_tradnl"/>
        </w:rPr>
        <w:t xml:space="preserve"> </w:t>
      </w:r>
      <w:r w:rsidRPr="00B5788B">
        <w:rPr>
          <w:rFonts w:asciiTheme="majorBidi" w:hAnsiTheme="majorBidi" w:cstheme="majorBidi"/>
          <w:lang w:val="es-ES_tradnl"/>
        </w:rPr>
        <w:sym w:font="Symbol" w:char="F064"/>
      </w:r>
      <w:r w:rsidRPr="00B5788B">
        <w:rPr>
          <w:lang w:val="es-ES_tradnl"/>
        </w:rPr>
        <w:t>)</w:t>
      </w:r>
      <w:r w:rsidRPr="00B5788B">
        <w:rPr>
          <w:lang w:val="es-ES_tradnl"/>
        </w:rPr>
        <w:tab/>
        <w:t>(3)</w:t>
      </w:r>
    </w:p>
    <w:p w:rsidR="00541177" w:rsidRPr="00B5788B" w:rsidRDefault="00541177" w:rsidP="00541177">
      <w:pPr>
        <w:rPr>
          <w:lang w:val="es-ES_tradnl"/>
        </w:rPr>
      </w:pPr>
      <w:r w:rsidRPr="00B5788B">
        <w:rPr>
          <w:lang w:val="es-ES_tradnl"/>
        </w:rPr>
        <w:t>El acimut (</w:t>
      </w:r>
      <w:r w:rsidRPr="00B5788B">
        <w:rPr>
          <w:rFonts w:asciiTheme="majorBidi" w:hAnsiTheme="majorBidi" w:cstheme="majorBidi"/>
          <w:lang w:val="es-ES_tradnl"/>
        </w:rPr>
        <w:sym w:font="Symbol" w:char="F061"/>
      </w:r>
      <w:r w:rsidRPr="00B5788B">
        <w:rPr>
          <w:i/>
          <w:vertAlign w:val="subscript"/>
          <w:lang w:val="es-ES_tradnl"/>
        </w:rPr>
        <w:t>s</w:t>
      </w:r>
      <w:r w:rsidRPr="00B5788B">
        <w:rPr>
          <w:lang w:val="es-ES_tradnl"/>
        </w:rPr>
        <w:t>) del satélite visto desde la estación del servicio fijo es el siguiente:</w:t>
      </w:r>
    </w:p>
    <w:p w:rsidR="00541177" w:rsidRPr="00B5788B" w:rsidRDefault="00541177" w:rsidP="00541177">
      <w:pPr>
        <w:pStyle w:val="Equation"/>
        <w:spacing w:line="0" w:lineRule="atLeast"/>
        <w:rPr>
          <w:lang w:val="es-ES_tradnl"/>
        </w:rPr>
      </w:pPr>
      <w:r w:rsidRPr="00B5788B">
        <w:rPr>
          <w:lang w:val="es-ES_tradnl"/>
        </w:rPr>
        <w:tab/>
      </w:r>
      <w:r w:rsidRPr="00B5788B">
        <w:rPr>
          <w:lang w:val="es-ES_tradnl"/>
        </w:rPr>
        <w:tab/>
      </w:r>
      <w:r w:rsidRPr="00B5788B">
        <w:rPr>
          <w:position w:val="-10"/>
          <w:lang w:val="es-ES_tradnl"/>
        </w:rPr>
        <w:object w:dxaOrig="300" w:dyaOrig="420">
          <v:shape id="_x0000_i1028" type="#_x0000_t75" style="width:15.05pt;height:21.9pt" o:ole="">
            <v:imagedata r:id="rId19" o:title=""/>
          </v:shape>
          <o:OLEObject Type="Embed" ProgID="Equation.3" ShapeID="_x0000_i1028" DrawAspect="Content" ObjectID="_1543049020" r:id="rId20"/>
        </w:object>
      </w:r>
      <w:r w:rsidRPr="00F55804">
        <w:rPr>
          <w:lang w:val="es-ES_tradnl"/>
        </w:rPr>
        <w:t xml:space="preserve"> </w:t>
      </w:r>
      <w:r>
        <w:rPr>
          <w:lang w:val="es-ES_tradnl"/>
        </w:rPr>
        <w:t>=</w:t>
      </w:r>
      <w:r w:rsidRPr="00F55804">
        <w:rPr>
          <w:lang w:val="es-ES_tradnl"/>
        </w:rPr>
        <w:t xml:space="preserve"> </w:t>
      </w:r>
      <w:proofErr w:type="spellStart"/>
      <w:r w:rsidRPr="00B5788B">
        <w:rPr>
          <w:lang w:val="es-ES_tradnl"/>
        </w:rPr>
        <w:t>arccos</w:t>
      </w:r>
      <w:proofErr w:type="spellEnd"/>
      <w:r w:rsidRPr="00B5788B">
        <w:rPr>
          <w:lang w:val="es-ES_tradnl"/>
        </w:rPr>
        <w:t xml:space="preserve"> (</w:t>
      </w:r>
      <w:proofErr w:type="spellStart"/>
      <w:r w:rsidRPr="00B5788B">
        <w:rPr>
          <w:lang w:val="es-ES_tradnl"/>
        </w:rPr>
        <w:t>tg</w:t>
      </w:r>
      <w:proofErr w:type="spellEnd"/>
      <w:r w:rsidRPr="00B5788B">
        <w:rPr>
          <w:lang w:val="es-ES_tradnl"/>
        </w:rPr>
        <w:t xml:space="preserve"> </w:t>
      </w:r>
      <w:r>
        <w:rPr>
          <w:lang w:val="es-ES_tradnl"/>
        </w:rPr>
        <w:sym w:font="Symbol" w:char="F07A"/>
      </w:r>
      <w:r w:rsidRPr="00B5788B">
        <w:rPr>
          <w:position w:val="-4"/>
          <w:sz w:val="18"/>
          <w:lang w:val="es-ES_tradnl"/>
        </w:rPr>
        <w:t>1</w:t>
      </w:r>
      <w:r w:rsidRPr="00B5788B">
        <w:rPr>
          <w:lang w:val="es-ES_tradnl"/>
        </w:rPr>
        <w:t xml:space="preserve"> </w:t>
      </w:r>
      <w:proofErr w:type="spellStart"/>
      <w:r w:rsidRPr="00B5788B">
        <w:rPr>
          <w:lang w:val="es-ES_tradnl"/>
        </w:rPr>
        <w:t>cotg</w:t>
      </w:r>
      <w:proofErr w:type="spellEnd"/>
      <w:r w:rsidRPr="00B5788B">
        <w:rPr>
          <w:lang w:val="es-ES_tradnl"/>
        </w:rPr>
        <w:t xml:space="preserve"> </w:t>
      </w:r>
      <w:r w:rsidRPr="00B5788B">
        <w:rPr>
          <w:rFonts w:asciiTheme="majorBidi" w:hAnsiTheme="majorBidi" w:cstheme="majorBidi"/>
          <w:lang w:val="es-ES_tradnl"/>
        </w:rPr>
        <w:sym w:font="Symbol" w:char="F059"/>
      </w:r>
      <w:r w:rsidRPr="00B5788B">
        <w:rPr>
          <w:rFonts w:ascii="Tms Rmn" w:hAnsi="Tms Rmn"/>
          <w:sz w:val="12"/>
          <w:lang w:val="es-ES_tradnl"/>
        </w:rPr>
        <w:t> </w:t>
      </w:r>
      <w:r w:rsidRPr="00B5788B">
        <w:rPr>
          <w:lang w:val="es-ES_tradnl"/>
        </w:rPr>
        <w:t>)</w:t>
      </w:r>
      <w:r w:rsidRPr="00B5788B">
        <w:rPr>
          <w:lang w:val="es-ES_tradnl"/>
        </w:rPr>
        <w:tab/>
        <w:t>(4)</w:t>
      </w:r>
    </w:p>
    <w:p w:rsidR="00541177" w:rsidRPr="00B5788B" w:rsidRDefault="00541177" w:rsidP="00541177">
      <w:pPr>
        <w:pStyle w:val="Equation"/>
        <w:tabs>
          <w:tab w:val="left" w:pos="2694"/>
        </w:tabs>
        <w:spacing w:line="260" w:lineRule="exact"/>
        <w:ind w:left="2694" w:hanging="2694"/>
        <w:jc w:val="left"/>
        <w:rPr>
          <w:rFonts w:asciiTheme="majorBidi" w:hAnsiTheme="majorBidi" w:cstheme="majorBidi"/>
          <w:lang w:val="es-ES_tradnl"/>
        </w:rPr>
      </w:pPr>
      <w:r w:rsidRPr="00B5788B">
        <w:rPr>
          <w:lang w:val="es-ES_tradnl"/>
        </w:rPr>
        <w:tab/>
      </w:r>
      <w:r w:rsidRPr="00B5788B">
        <w:rPr>
          <w:rFonts w:asciiTheme="majorBidi" w:hAnsiTheme="majorBidi" w:cstheme="majorBidi"/>
          <w:lang w:val="es-ES_tradnl"/>
        </w:rPr>
        <w:sym w:font="Symbol" w:char="F061"/>
      </w:r>
      <w:r w:rsidRPr="00B5788B">
        <w:rPr>
          <w:rFonts w:asciiTheme="majorBidi" w:hAnsiTheme="majorBidi" w:cstheme="majorBidi"/>
          <w:i/>
          <w:position w:val="-4"/>
          <w:sz w:val="18"/>
          <w:lang w:val="es-ES_tradnl"/>
        </w:rPr>
        <w:t>s</w:t>
      </w:r>
      <w:r w:rsidRPr="00F55804">
        <w:rPr>
          <w:rFonts w:cstheme="majorBidi"/>
          <w:lang w:val="es-ES_tradnl"/>
        </w:rPr>
        <w:t xml:space="preserve"> </w:t>
      </w:r>
      <w:r w:rsidRPr="00B5788B">
        <w:rPr>
          <w:rFonts w:asciiTheme="majorBidi" w:hAnsiTheme="majorBidi" w:cstheme="majorBidi"/>
          <w:lang w:val="es-ES_tradnl"/>
        </w:rPr>
        <w:t>=</w:t>
      </w:r>
      <w:r w:rsidRPr="00F55804">
        <w:rPr>
          <w:rFonts w:cstheme="majorBidi"/>
          <w:lang w:val="es-ES_tradnl"/>
        </w:rPr>
        <w:t xml:space="preserve"> </w:t>
      </w:r>
      <w:r w:rsidRPr="00B5788B">
        <w:rPr>
          <w:rFonts w:asciiTheme="majorBidi" w:hAnsiTheme="majorBidi" w:cstheme="majorBidi"/>
          <w:position w:val="-10"/>
          <w:lang w:val="es-ES_tradnl"/>
        </w:rPr>
        <w:object w:dxaOrig="300" w:dyaOrig="420">
          <v:shape id="_x0000_i1029" type="#_x0000_t75" style="width:15.05pt;height:21.9pt" o:ole="">
            <v:imagedata r:id="rId21" o:title=""/>
          </v:shape>
          <o:OLEObject Type="Embed" ProgID="Equation.3" ShapeID="_x0000_i1029" DrawAspect="Content" ObjectID="_1543049021" r:id="rId22"/>
        </w:object>
      </w:r>
      <w:r w:rsidRPr="00F55804">
        <w:rPr>
          <w:rFonts w:cstheme="majorBidi"/>
          <w:lang w:val="es-ES_tradnl"/>
        </w:rPr>
        <w:t xml:space="preserve"> </w:t>
      </w:r>
      <w:r w:rsidRPr="00B5788B">
        <w:rPr>
          <w:rFonts w:asciiTheme="majorBidi" w:hAnsiTheme="majorBidi" w:cstheme="majorBidi"/>
          <w:lang w:val="es-ES_tradnl"/>
        </w:rPr>
        <w:t>=</w:t>
      </w:r>
      <w:r w:rsidRPr="00F55804">
        <w:rPr>
          <w:rFonts w:cstheme="majorBidi"/>
          <w:lang w:val="es-ES_tradnl"/>
        </w:rPr>
        <w:t xml:space="preserve"> </w:t>
      </w:r>
      <w:r w:rsidRPr="00B5788B">
        <w:rPr>
          <w:rFonts w:asciiTheme="majorBidi" w:hAnsiTheme="majorBidi" w:cstheme="majorBidi"/>
          <w:lang w:val="es-ES_tradnl"/>
        </w:rPr>
        <w:t>180º</w:t>
      </w:r>
      <w:r w:rsidRPr="00B5788B">
        <w:rPr>
          <w:rFonts w:asciiTheme="majorBidi" w:hAnsiTheme="majorBidi" w:cstheme="majorBidi"/>
          <w:lang w:val="es-ES_tradnl"/>
        </w:rPr>
        <w:tab/>
      </w:r>
      <w:r w:rsidRPr="00B5788B">
        <w:rPr>
          <w:rFonts w:asciiTheme="majorBidi" w:hAnsiTheme="majorBidi" w:cstheme="majorBidi"/>
          <w:sz w:val="20"/>
          <w:lang w:val="es-ES_tradnl"/>
        </w:rPr>
        <w:tab/>
      </w:r>
      <w:r w:rsidRPr="00B5788B">
        <w:rPr>
          <w:rFonts w:asciiTheme="majorBidi" w:hAnsiTheme="majorBidi" w:cstheme="majorBidi"/>
          <w:lang w:val="es-ES_tradnl"/>
        </w:rPr>
        <w:t>para una estación del servicio fijo situada en el Hemisferio Norte</w:t>
      </w:r>
      <w:r w:rsidRPr="00B5788B">
        <w:rPr>
          <w:rFonts w:asciiTheme="majorBidi" w:hAnsiTheme="majorBidi" w:cstheme="majorBidi"/>
          <w:lang w:val="es-ES_tradnl"/>
        </w:rPr>
        <w:br/>
      </w:r>
      <w:r w:rsidRPr="00B5788B">
        <w:rPr>
          <w:rFonts w:asciiTheme="majorBidi" w:hAnsiTheme="majorBidi" w:cstheme="majorBidi"/>
          <w:lang w:val="es-ES_tradnl"/>
        </w:rPr>
        <w:tab/>
        <w:t>y satélites situados al Oeste de la estación del servicio fijo</w:t>
      </w:r>
      <w:r w:rsidRPr="00B5788B">
        <w:rPr>
          <w:rFonts w:asciiTheme="majorBidi" w:hAnsiTheme="majorBidi" w:cstheme="majorBidi"/>
          <w:lang w:val="es-ES_tradnl"/>
        </w:rPr>
        <w:tab/>
        <w:t>(5a)</w:t>
      </w:r>
    </w:p>
    <w:p w:rsidR="00541177" w:rsidRPr="00B5788B" w:rsidRDefault="00541177" w:rsidP="00541177">
      <w:pPr>
        <w:pStyle w:val="Equation"/>
        <w:tabs>
          <w:tab w:val="left" w:pos="2694"/>
        </w:tabs>
        <w:spacing w:line="260" w:lineRule="exact"/>
        <w:ind w:left="2694" w:hanging="2694"/>
        <w:jc w:val="left"/>
        <w:rPr>
          <w:rFonts w:asciiTheme="majorBidi" w:hAnsiTheme="majorBidi" w:cstheme="majorBidi"/>
          <w:lang w:val="es-ES_tradnl"/>
        </w:rPr>
      </w:pPr>
      <w:r w:rsidRPr="00B5788B">
        <w:rPr>
          <w:rFonts w:asciiTheme="majorBidi" w:hAnsiTheme="majorBidi" w:cstheme="majorBidi"/>
          <w:lang w:val="es-ES_tradnl"/>
        </w:rPr>
        <w:tab/>
      </w:r>
      <w:r w:rsidRPr="00B5788B">
        <w:rPr>
          <w:rFonts w:asciiTheme="majorBidi" w:hAnsiTheme="majorBidi" w:cstheme="majorBidi"/>
          <w:lang w:val="es-ES_tradnl"/>
        </w:rPr>
        <w:sym w:font="Symbol" w:char="F061"/>
      </w:r>
      <w:r w:rsidRPr="00B5788B">
        <w:rPr>
          <w:rFonts w:asciiTheme="majorBidi" w:hAnsiTheme="majorBidi" w:cstheme="majorBidi"/>
          <w:i/>
          <w:position w:val="-4"/>
          <w:sz w:val="18"/>
          <w:lang w:val="es-ES_tradnl"/>
        </w:rPr>
        <w:t>s</w:t>
      </w:r>
      <w:r w:rsidRPr="00F55804">
        <w:rPr>
          <w:rFonts w:cstheme="majorBidi"/>
          <w:lang w:val="es-ES_tradnl"/>
        </w:rPr>
        <w:t xml:space="preserve"> </w:t>
      </w:r>
      <w:r w:rsidRPr="00B5788B">
        <w:rPr>
          <w:rFonts w:asciiTheme="majorBidi" w:hAnsiTheme="majorBidi" w:cstheme="majorBidi"/>
          <w:lang w:val="es-ES_tradnl"/>
        </w:rPr>
        <w:t>=</w:t>
      </w:r>
      <w:r w:rsidRPr="00F55804">
        <w:rPr>
          <w:rFonts w:cstheme="majorBidi"/>
          <w:lang w:val="es-ES_tradnl"/>
        </w:rPr>
        <w:t xml:space="preserve"> </w:t>
      </w:r>
      <w:r w:rsidRPr="00B5788B">
        <w:rPr>
          <w:rFonts w:asciiTheme="majorBidi" w:hAnsiTheme="majorBidi" w:cstheme="majorBidi"/>
          <w:lang w:val="es-ES_tradnl"/>
        </w:rPr>
        <w:t>180º</w:t>
      </w:r>
      <w:r w:rsidRPr="00F55804">
        <w:rPr>
          <w:rFonts w:cstheme="majorBidi"/>
          <w:lang w:val="es-ES_tradnl"/>
        </w:rPr>
        <w:t xml:space="preserve"> </w:t>
      </w:r>
      <w:r w:rsidRPr="00B5788B">
        <w:rPr>
          <w:rFonts w:asciiTheme="majorBidi" w:hAnsiTheme="majorBidi" w:cstheme="majorBidi"/>
          <w:lang w:val="es-ES_tradnl"/>
        </w:rPr>
        <w:t>–</w:t>
      </w:r>
      <w:r w:rsidRPr="00F55804">
        <w:rPr>
          <w:rFonts w:cstheme="majorBidi"/>
          <w:lang w:val="es-ES_tradnl"/>
        </w:rPr>
        <w:t xml:space="preserve"> </w:t>
      </w:r>
      <w:r w:rsidRPr="00B5788B">
        <w:rPr>
          <w:rFonts w:asciiTheme="majorBidi" w:hAnsiTheme="majorBidi" w:cstheme="majorBidi"/>
          <w:position w:val="-10"/>
          <w:lang w:val="es-ES_tradnl"/>
        </w:rPr>
        <w:object w:dxaOrig="300" w:dyaOrig="420">
          <v:shape id="_x0000_i1030" type="#_x0000_t75" style="width:15.05pt;height:21.9pt" o:ole="">
            <v:imagedata r:id="rId23" o:title=""/>
          </v:shape>
          <o:OLEObject Type="Embed" ProgID="Equation.3" ShapeID="_x0000_i1030" DrawAspect="Content" ObjectID="_1543049022" r:id="rId24"/>
        </w:object>
      </w:r>
      <w:r w:rsidRPr="00B5788B">
        <w:rPr>
          <w:rFonts w:asciiTheme="majorBidi" w:hAnsiTheme="majorBidi" w:cstheme="majorBidi"/>
          <w:position w:val="-4"/>
          <w:sz w:val="20"/>
          <w:lang w:val="es-ES_tradnl"/>
        </w:rPr>
        <w:tab/>
      </w:r>
      <w:r w:rsidRPr="00B5788B">
        <w:rPr>
          <w:rFonts w:asciiTheme="majorBidi" w:hAnsiTheme="majorBidi" w:cstheme="majorBidi"/>
          <w:lang w:val="es-ES_tradnl"/>
        </w:rPr>
        <w:t>para una estación del servicio fijo situada en el Hemisferio Norte</w:t>
      </w:r>
      <w:r w:rsidRPr="00B5788B">
        <w:rPr>
          <w:rFonts w:asciiTheme="majorBidi" w:hAnsiTheme="majorBidi" w:cstheme="majorBidi"/>
          <w:lang w:val="es-ES_tradnl"/>
        </w:rPr>
        <w:br/>
      </w:r>
      <w:r w:rsidRPr="00B5788B">
        <w:rPr>
          <w:rFonts w:asciiTheme="majorBidi" w:hAnsiTheme="majorBidi" w:cstheme="majorBidi"/>
          <w:lang w:val="es-ES_tradnl"/>
        </w:rPr>
        <w:tab/>
        <w:t>y satélites situados al Este de la estación del servicio fijo</w:t>
      </w:r>
      <w:r w:rsidRPr="00B5788B">
        <w:rPr>
          <w:rFonts w:asciiTheme="majorBidi" w:hAnsiTheme="majorBidi" w:cstheme="majorBidi"/>
          <w:lang w:val="es-ES_tradnl"/>
        </w:rPr>
        <w:tab/>
        <w:t>(5b)</w:t>
      </w:r>
    </w:p>
    <w:p w:rsidR="00541177" w:rsidRPr="00B5788B" w:rsidRDefault="00541177" w:rsidP="00541177">
      <w:pPr>
        <w:pStyle w:val="Equation"/>
        <w:tabs>
          <w:tab w:val="left" w:pos="2694"/>
        </w:tabs>
        <w:spacing w:line="260" w:lineRule="exact"/>
        <w:ind w:left="2694" w:hanging="2694"/>
        <w:jc w:val="left"/>
        <w:rPr>
          <w:rFonts w:asciiTheme="majorBidi" w:hAnsiTheme="majorBidi" w:cstheme="majorBidi"/>
          <w:lang w:val="es-ES_tradnl"/>
        </w:rPr>
      </w:pPr>
      <w:r w:rsidRPr="00B5788B">
        <w:rPr>
          <w:rFonts w:asciiTheme="majorBidi" w:hAnsiTheme="majorBidi" w:cstheme="majorBidi"/>
          <w:lang w:val="es-ES_tradnl"/>
        </w:rPr>
        <w:tab/>
      </w:r>
      <w:r w:rsidRPr="00B5788B">
        <w:rPr>
          <w:rFonts w:asciiTheme="majorBidi" w:hAnsiTheme="majorBidi" w:cstheme="majorBidi"/>
          <w:lang w:val="es-ES_tradnl"/>
        </w:rPr>
        <w:sym w:font="Symbol" w:char="F061"/>
      </w:r>
      <w:r w:rsidRPr="00B5788B">
        <w:rPr>
          <w:rFonts w:asciiTheme="majorBidi" w:hAnsiTheme="majorBidi" w:cstheme="majorBidi"/>
          <w:i/>
          <w:position w:val="-4"/>
          <w:sz w:val="18"/>
          <w:lang w:val="es-ES_tradnl"/>
        </w:rPr>
        <w:t>s</w:t>
      </w:r>
      <w:r w:rsidRPr="00F55804">
        <w:rPr>
          <w:rFonts w:cstheme="majorBidi"/>
          <w:lang w:val="es-ES_tradnl"/>
        </w:rPr>
        <w:t xml:space="preserve"> </w:t>
      </w:r>
      <w:r w:rsidRPr="00B5788B">
        <w:rPr>
          <w:rFonts w:asciiTheme="majorBidi" w:hAnsiTheme="majorBidi" w:cstheme="majorBidi"/>
          <w:lang w:val="es-ES_tradnl"/>
        </w:rPr>
        <w:t>=</w:t>
      </w:r>
      <w:r w:rsidRPr="00F55804">
        <w:rPr>
          <w:rFonts w:cstheme="majorBidi"/>
          <w:lang w:val="es-ES_tradnl"/>
        </w:rPr>
        <w:t xml:space="preserve"> </w:t>
      </w:r>
      <w:r w:rsidRPr="00B5788B">
        <w:rPr>
          <w:rFonts w:asciiTheme="majorBidi" w:hAnsiTheme="majorBidi" w:cstheme="majorBidi"/>
          <w:lang w:val="es-ES_tradnl"/>
        </w:rPr>
        <w:t>360º</w:t>
      </w:r>
      <w:r w:rsidRPr="00F55804">
        <w:rPr>
          <w:rFonts w:cstheme="majorBidi"/>
          <w:lang w:val="es-ES_tradnl"/>
        </w:rPr>
        <w:t xml:space="preserve"> </w:t>
      </w:r>
      <w:r w:rsidRPr="00B5788B">
        <w:rPr>
          <w:rFonts w:asciiTheme="majorBidi" w:hAnsiTheme="majorBidi" w:cstheme="majorBidi"/>
          <w:lang w:val="es-ES_tradnl"/>
        </w:rPr>
        <w:t>–</w:t>
      </w:r>
      <w:r w:rsidRPr="00F55804">
        <w:rPr>
          <w:rFonts w:cstheme="majorBidi"/>
          <w:lang w:val="es-ES_tradnl"/>
        </w:rPr>
        <w:t xml:space="preserve"> </w:t>
      </w:r>
      <w:r w:rsidRPr="00B5788B">
        <w:rPr>
          <w:rFonts w:asciiTheme="majorBidi" w:hAnsiTheme="majorBidi" w:cstheme="majorBidi"/>
          <w:position w:val="-10"/>
          <w:lang w:val="es-ES_tradnl"/>
        </w:rPr>
        <w:object w:dxaOrig="300" w:dyaOrig="420">
          <v:shape id="_x0000_i1031" type="#_x0000_t75" style="width:15.05pt;height:21.9pt" o:ole="">
            <v:imagedata r:id="rId25" o:title=""/>
          </v:shape>
          <o:OLEObject Type="Embed" ProgID="Equation.3" ShapeID="_x0000_i1031" DrawAspect="Content" ObjectID="_1543049023" r:id="rId26"/>
        </w:object>
      </w:r>
      <w:r w:rsidRPr="00B5788B">
        <w:rPr>
          <w:rFonts w:asciiTheme="majorBidi" w:hAnsiTheme="majorBidi" w:cstheme="majorBidi"/>
          <w:lang w:val="es-ES_tradnl"/>
        </w:rPr>
        <w:tab/>
        <w:t>para una estación del servicio fijo situada en el Hemisferio Sur</w:t>
      </w:r>
      <w:r w:rsidRPr="00B5788B">
        <w:rPr>
          <w:rFonts w:asciiTheme="majorBidi" w:hAnsiTheme="majorBidi" w:cstheme="majorBidi"/>
          <w:lang w:val="es-ES_tradnl"/>
        </w:rPr>
        <w:br/>
      </w:r>
      <w:r w:rsidRPr="00B5788B">
        <w:rPr>
          <w:rFonts w:asciiTheme="majorBidi" w:hAnsiTheme="majorBidi" w:cstheme="majorBidi"/>
          <w:lang w:val="es-ES_tradnl"/>
        </w:rPr>
        <w:tab/>
        <w:t>y satélites situados al Oeste de la estación del servicio fijo</w:t>
      </w:r>
      <w:r w:rsidRPr="00B5788B">
        <w:rPr>
          <w:rFonts w:asciiTheme="majorBidi" w:hAnsiTheme="majorBidi" w:cstheme="majorBidi"/>
          <w:lang w:val="es-ES_tradnl"/>
        </w:rPr>
        <w:tab/>
        <w:t xml:space="preserve">(5c) </w:t>
      </w:r>
    </w:p>
    <w:p w:rsidR="00541177" w:rsidRPr="00B5788B" w:rsidRDefault="00541177" w:rsidP="00541177">
      <w:pPr>
        <w:pStyle w:val="Equation"/>
        <w:tabs>
          <w:tab w:val="left" w:pos="2694"/>
        </w:tabs>
        <w:spacing w:line="260" w:lineRule="exact"/>
        <w:ind w:left="2694" w:hanging="2694"/>
        <w:jc w:val="left"/>
        <w:rPr>
          <w:lang w:val="es-ES_tradnl"/>
        </w:rPr>
      </w:pPr>
      <w:r w:rsidRPr="00B5788B">
        <w:rPr>
          <w:rFonts w:asciiTheme="majorBidi" w:hAnsiTheme="majorBidi" w:cstheme="majorBidi"/>
          <w:lang w:val="es-ES_tradnl"/>
        </w:rPr>
        <w:tab/>
      </w:r>
      <w:r w:rsidRPr="00B5788B">
        <w:rPr>
          <w:rFonts w:asciiTheme="majorBidi" w:hAnsiTheme="majorBidi" w:cstheme="majorBidi"/>
          <w:lang w:val="es-ES_tradnl"/>
        </w:rPr>
        <w:sym w:font="Symbol" w:char="F061"/>
      </w:r>
      <w:r w:rsidRPr="00B5788B">
        <w:rPr>
          <w:rFonts w:asciiTheme="majorBidi" w:hAnsiTheme="majorBidi" w:cstheme="majorBidi"/>
          <w:i/>
          <w:position w:val="-4"/>
          <w:sz w:val="18"/>
          <w:lang w:val="es-ES_tradnl"/>
        </w:rPr>
        <w:t>s</w:t>
      </w:r>
      <w:r w:rsidRPr="00F55804">
        <w:rPr>
          <w:rFonts w:cstheme="majorBidi"/>
          <w:lang w:val="es-ES_tradnl"/>
        </w:rPr>
        <w:t xml:space="preserve"> </w:t>
      </w:r>
      <w:r w:rsidRPr="00B5788B">
        <w:rPr>
          <w:rFonts w:asciiTheme="majorBidi" w:hAnsiTheme="majorBidi" w:cstheme="majorBidi"/>
          <w:lang w:val="es-ES_tradnl"/>
        </w:rPr>
        <w:t>=</w:t>
      </w:r>
      <w:r w:rsidRPr="00F55804">
        <w:rPr>
          <w:rFonts w:cstheme="majorBidi"/>
          <w:lang w:val="es-ES_tradnl"/>
        </w:rPr>
        <w:t xml:space="preserve"> </w:t>
      </w:r>
      <w:r w:rsidRPr="00B5788B">
        <w:rPr>
          <w:rFonts w:asciiTheme="majorBidi" w:hAnsiTheme="majorBidi" w:cstheme="majorBidi"/>
          <w:position w:val="-10"/>
          <w:lang w:val="es-ES_tradnl"/>
        </w:rPr>
        <w:object w:dxaOrig="300" w:dyaOrig="420">
          <v:shape id="_x0000_i1032" type="#_x0000_t75" style="width:15.05pt;height:21.9pt" o:ole="">
            <v:imagedata r:id="rId27" o:title=""/>
          </v:shape>
          <o:OLEObject Type="Embed" ProgID="Equation.3" ShapeID="_x0000_i1032" DrawAspect="Content" ObjectID="_1543049024" r:id="rId28"/>
        </w:object>
      </w:r>
      <w:r w:rsidRPr="00B5788B">
        <w:rPr>
          <w:rFonts w:asciiTheme="majorBidi" w:hAnsiTheme="majorBidi" w:cstheme="majorBidi"/>
          <w:lang w:val="es-ES_tradnl"/>
        </w:rPr>
        <w:tab/>
        <w:t>para una estación del servicio fijo situada en el Hemisferio Sur</w:t>
      </w:r>
      <w:r w:rsidRPr="00B5788B">
        <w:rPr>
          <w:rFonts w:asciiTheme="majorBidi" w:hAnsiTheme="majorBidi" w:cstheme="majorBidi"/>
          <w:lang w:val="es-ES_tradnl"/>
        </w:rPr>
        <w:br/>
      </w:r>
      <w:r w:rsidRPr="00B5788B">
        <w:rPr>
          <w:rFonts w:asciiTheme="majorBidi" w:hAnsiTheme="majorBidi" w:cstheme="majorBidi"/>
          <w:lang w:val="es-ES_tradnl"/>
        </w:rPr>
        <w:tab/>
        <w:t>y satélites situados al Este de la estación del servicio fijo</w:t>
      </w:r>
      <w:r w:rsidRPr="00B5788B">
        <w:rPr>
          <w:rFonts w:asciiTheme="majorBidi" w:hAnsiTheme="majorBidi" w:cstheme="majorBidi"/>
          <w:lang w:val="es-ES_tradnl"/>
        </w:rPr>
        <w:tab/>
      </w:r>
      <w:r w:rsidRPr="00B5788B">
        <w:rPr>
          <w:lang w:val="es-ES_tradnl"/>
        </w:rPr>
        <w:t>(5d)</w:t>
      </w:r>
    </w:p>
    <w:p w:rsidR="00541177" w:rsidRPr="00B5788B" w:rsidRDefault="00541177" w:rsidP="00541177">
      <w:pPr>
        <w:pStyle w:val="Heading1"/>
        <w:rPr>
          <w:lang w:val="es-ES_tradnl"/>
        </w:rPr>
      </w:pPr>
      <w:bookmarkStart w:id="19" w:name="_Toc392920889"/>
      <w:r w:rsidRPr="00B5788B">
        <w:rPr>
          <w:lang w:val="es-ES_tradnl"/>
        </w:rPr>
        <w:t>4</w:t>
      </w:r>
      <w:r w:rsidRPr="00B5788B">
        <w:rPr>
          <w:lang w:val="es-ES_tradnl"/>
        </w:rPr>
        <w:tab/>
        <w:t>Determinación de la elevación del satélite</w:t>
      </w:r>
      <w:bookmarkEnd w:id="19"/>
    </w:p>
    <w:p w:rsidR="00541177" w:rsidRPr="00B5788B" w:rsidRDefault="00541177" w:rsidP="00541177">
      <w:pPr>
        <w:keepNext/>
        <w:keepLines/>
        <w:rPr>
          <w:lang w:val="es-ES_tradnl"/>
        </w:rPr>
      </w:pPr>
      <w:r w:rsidRPr="00B5788B">
        <w:rPr>
          <w:lang w:val="es-ES_tradnl"/>
        </w:rPr>
        <w:t>En primer lugar, la elevación</w:t>
      </w:r>
      <w:r w:rsidRPr="00B5788B">
        <w:rPr>
          <w:position w:val="-10"/>
          <w:lang w:val="es-ES_tradnl"/>
        </w:rPr>
        <w:object w:dxaOrig="440" w:dyaOrig="320">
          <v:shape id="_x0000_i1033" type="#_x0000_t75" style="width:22.55pt;height:16.9pt" o:ole="">
            <v:imagedata r:id="rId29" o:title=""/>
          </v:shape>
          <o:OLEObject Type="Embed" ProgID="Equation.3" ShapeID="_x0000_i1033" DrawAspect="Content" ObjectID="_1543049025" r:id="rId30"/>
        </w:object>
      </w:r>
      <w:r w:rsidRPr="00B5788B">
        <w:rPr>
          <w:lang w:val="es-ES_tradnl"/>
        </w:rPr>
        <w:t>del satélite vista desde la estación del servicio fijo se calcula como sigue, sin tener en cuenta el efecto de la refracción atmosférica:</w:t>
      </w:r>
    </w:p>
    <w:p w:rsidR="00541177" w:rsidRPr="00B5788B" w:rsidRDefault="00541177" w:rsidP="00541177">
      <w:pPr>
        <w:pStyle w:val="Equation"/>
        <w:keepNext/>
        <w:keepLines/>
        <w:tabs>
          <w:tab w:val="left" w:pos="2694"/>
        </w:tabs>
        <w:spacing w:line="0" w:lineRule="atLeast"/>
        <w:rPr>
          <w:lang w:val="es-ES_tradnl"/>
        </w:rPr>
      </w:pPr>
      <w:r w:rsidRPr="00B5788B">
        <w:rPr>
          <w:lang w:val="es-ES_tradnl"/>
        </w:rPr>
        <w:tab/>
      </w:r>
      <w:r w:rsidRPr="00B5788B">
        <w:rPr>
          <w:lang w:val="es-ES_tradnl"/>
        </w:rPr>
        <w:tab/>
      </w:r>
      <w:r w:rsidRPr="00B5788B">
        <w:rPr>
          <w:position w:val="-32"/>
          <w:lang w:val="es-ES_tradnl"/>
        </w:rPr>
        <w:object w:dxaOrig="2580" w:dyaOrig="760">
          <v:shape id="_x0000_i1034" type="#_x0000_t75" style="width:128.95pt;height:37.55pt" o:ole="">
            <v:imagedata r:id="rId31" o:title=""/>
          </v:shape>
          <o:OLEObject Type="Embed" ProgID="Equation.3" ShapeID="_x0000_i1034" DrawAspect="Content" ObjectID="_1543049026" r:id="rId32"/>
        </w:object>
      </w:r>
      <w:r w:rsidRPr="00B5788B">
        <w:rPr>
          <w:lang w:val="es-ES_tradnl"/>
        </w:rPr>
        <w:tab/>
        <w:t>(6)</w:t>
      </w:r>
    </w:p>
    <w:p w:rsidR="00541177" w:rsidRPr="00B5788B" w:rsidRDefault="00541177" w:rsidP="00541177">
      <w:pPr>
        <w:rPr>
          <w:lang w:val="es-ES_tradnl"/>
        </w:rPr>
      </w:pPr>
      <w:r w:rsidRPr="00B5788B">
        <w:rPr>
          <w:lang w:val="es-ES_tradnl"/>
        </w:rPr>
        <w:t>donde:</w:t>
      </w:r>
    </w:p>
    <w:p w:rsidR="00541177" w:rsidRPr="00F85DB6" w:rsidRDefault="00541177" w:rsidP="00541177">
      <w:pPr>
        <w:pStyle w:val="Equationlegend"/>
        <w:tabs>
          <w:tab w:val="clear" w:pos="1701"/>
          <w:tab w:val="clear" w:pos="1985"/>
          <w:tab w:val="right" w:pos="720"/>
        </w:tabs>
        <w:ind w:left="1260" w:hanging="1260"/>
        <w:rPr>
          <w:lang w:val="es-ES_tradnl"/>
        </w:rPr>
      </w:pPr>
      <w:r w:rsidRPr="00B5788B">
        <w:rPr>
          <w:lang w:val="es-ES_tradnl"/>
        </w:rPr>
        <w:tab/>
      </w:r>
      <w:r w:rsidRPr="00B5788B">
        <w:rPr>
          <w:lang w:val="es-ES_tradnl"/>
        </w:rPr>
        <w:tab/>
      </w:r>
      <w:r w:rsidRPr="00F85DB6">
        <w:rPr>
          <w:i/>
          <w:lang w:val="es-ES_tradnl"/>
        </w:rPr>
        <w:t>K</w:t>
      </w:r>
      <w:r w:rsidRPr="00F85DB6">
        <w:rPr>
          <w:lang w:val="es-ES_tradnl"/>
        </w:rPr>
        <w:t xml:space="preserve"> = </w:t>
      </w:r>
      <w:proofErr w:type="spellStart"/>
      <w:r w:rsidRPr="00F85DB6">
        <w:rPr>
          <w:i/>
          <w:lang w:val="es-ES_tradnl"/>
        </w:rPr>
        <w:t>R</w:t>
      </w:r>
      <w:r w:rsidRPr="00F85DB6">
        <w:rPr>
          <w:i/>
          <w:vertAlign w:val="subscript"/>
          <w:lang w:val="es-ES_tradnl"/>
        </w:rPr>
        <w:t>s</w:t>
      </w:r>
      <w:proofErr w:type="spellEnd"/>
      <w:r w:rsidRPr="00F85DB6">
        <w:rPr>
          <w:i/>
          <w:sz w:val="8"/>
          <w:vertAlign w:val="subscript"/>
          <w:lang w:val="es-ES_tradnl"/>
        </w:rPr>
        <w:t> </w:t>
      </w:r>
      <w:r w:rsidRPr="00F85DB6">
        <w:rPr>
          <w:lang w:val="es-ES_tradnl"/>
        </w:rPr>
        <w:t>/</w:t>
      </w:r>
      <w:r w:rsidRPr="00F85DB6">
        <w:rPr>
          <w:i/>
          <w:position w:val="-4"/>
          <w:sz w:val="8"/>
          <w:lang w:val="es-ES_tradnl"/>
        </w:rPr>
        <w:t> </w:t>
      </w:r>
      <w:r w:rsidRPr="00F85DB6">
        <w:rPr>
          <w:i/>
          <w:lang w:val="es-ES_tradnl"/>
        </w:rPr>
        <w:t>R</w:t>
      </w:r>
      <w:r w:rsidRPr="00F85DB6">
        <w:rPr>
          <w:vertAlign w:val="subscript"/>
          <w:lang w:val="es-ES_tradnl"/>
        </w:rPr>
        <w:t>1</w:t>
      </w:r>
    </w:p>
    <w:p w:rsidR="00541177" w:rsidRPr="00F85DB6" w:rsidRDefault="00541177" w:rsidP="00541177">
      <w:pPr>
        <w:pStyle w:val="Equationlegend"/>
        <w:tabs>
          <w:tab w:val="clear" w:pos="1701"/>
          <w:tab w:val="clear" w:pos="1985"/>
          <w:tab w:val="right" w:pos="720"/>
        </w:tabs>
        <w:ind w:left="1260" w:hanging="1260"/>
        <w:rPr>
          <w:lang w:val="es-ES_tradnl"/>
        </w:rPr>
      </w:pPr>
      <w:r w:rsidRPr="00F85DB6">
        <w:rPr>
          <w:lang w:val="es-ES_tradnl"/>
        </w:rPr>
        <w:tab/>
      </w:r>
      <w:r w:rsidRPr="00F85DB6">
        <w:rPr>
          <w:lang w:val="es-ES_tradnl"/>
        </w:rPr>
        <w:tab/>
      </w:r>
      <w:proofErr w:type="spellStart"/>
      <w:r w:rsidRPr="00F85DB6">
        <w:rPr>
          <w:i/>
          <w:lang w:val="es-ES_tradnl"/>
        </w:rPr>
        <w:t>R</w:t>
      </w:r>
      <w:r w:rsidRPr="00F85DB6">
        <w:rPr>
          <w:i/>
          <w:vertAlign w:val="subscript"/>
          <w:lang w:val="es-ES_tradnl"/>
        </w:rPr>
        <w:t>s</w:t>
      </w:r>
      <w:proofErr w:type="spellEnd"/>
      <w:r w:rsidRPr="00F85DB6">
        <w:rPr>
          <w:lang w:val="es-ES_tradnl"/>
        </w:rPr>
        <w:t xml:space="preserve"> = 42</w:t>
      </w:r>
      <w:r w:rsidRPr="008259A6">
        <w:rPr>
          <w:lang w:val="es-ES_tradnl"/>
        </w:rPr>
        <w:t> </w:t>
      </w:r>
      <w:r w:rsidRPr="00F85DB6">
        <w:rPr>
          <w:lang w:val="es-ES_tradnl"/>
        </w:rPr>
        <w:t>164 km (radio orbital).</w:t>
      </w:r>
    </w:p>
    <w:p w:rsidR="00541177" w:rsidRPr="00B5788B" w:rsidRDefault="00541177" w:rsidP="00541177">
      <w:pPr>
        <w:keepNext/>
        <w:keepLines/>
        <w:rPr>
          <w:lang w:val="es-ES_tradnl"/>
        </w:rPr>
      </w:pPr>
      <w:r w:rsidRPr="00B5788B">
        <w:rPr>
          <w:lang w:val="es-ES_tradnl"/>
        </w:rPr>
        <w:lastRenderedPageBreak/>
        <w:t>Para tener en cuenta los efectos de la refracción atmosférica y el horizonte local, se definen los siguientes ángulos de elevación:</w:t>
      </w:r>
    </w:p>
    <w:p w:rsidR="00541177" w:rsidRPr="00B5788B" w:rsidRDefault="00493144" w:rsidP="00493144">
      <w:pPr>
        <w:pStyle w:val="Equationlegend"/>
        <w:tabs>
          <w:tab w:val="clear" w:pos="1701"/>
          <w:tab w:val="clear" w:pos="1985"/>
          <w:tab w:val="right" w:pos="720"/>
        </w:tabs>
        <w:ind w:left="1260" w:hanging="1260"/>
        <w:rPr>
          <w:lang w:val="es-ES_tradnl"/>
        </w:rPr>
      </w:pPr>
      <w:r>
        <w:rPr>
          <w:lang w:val="es-ES_tradnl"/>
        </w:rPr>
        <w:tab/>
      </w:r>
      <w:r w:rsidR="00541177" w:rsidRPr="00295019">
        <w:sym w:font="Symbol" w:char="F065"/>
      </w:r>
      <w:r w:rsidR="00541177" w:rsidRPr="00B5788B">
        <w:rPr>
          <w:i/>
          <w:vertAlign w:val="subscript"/>
          <w:lang w:val="es-ES_tradnl"/>
        </w:rPr>
        <w:t>m</w:t>
      </w:r>
      <w:r w:rsidR="00541177" w:rsidRPr="00B5788B">
        <w:rPr>
          <w:vertAlign w:val="subscript"/>
          <w:lang w:val="es-ES_tradnl"/>
        </w:rPr>
        <w:t>1</w:t>
      </w:r>
      <w:r w:rsidR="00541177" w:rsidRPr="00B5788B">
        <w:rPr>
          <w:lang w:val="es-ES_tradnl"/>
        </w:rPr>
        <w:t>:</w:t>
      </w:r>
      <w:r w:rsidR="00541177" w:rsidRPr="00B5788B">
        <w:rPr>
          <w:lang w:val="es-ES_tradnl"/>
        </w:rPr>
        <w:tab/>
        <w:t>ángulo de elevación hacia el horizonte local con una curvatura atmosférica máxima, visto desde la altitud de la antena del servicio fijo en el acimut del satélite (</w:t>
      </w:r>
      <w:r w:rsidR="00541177" w:rsidRPr="00B5788B">
        <w:rPr>
          <w:rFonts w:asciiTheme="majorBidi" w:hAnsiTheme="majorBidi" w:cstheme="majorBidi"/>
          <w:lang w:val="es-ES_tradnl"/>
        </w:rPr>
        <w:sym w:font="Symbol" w:char="F061"/>
      </w:r>
      <w:r w:rsidR="00541177" w:rsidRPr="00B5788B">
        <w:rPr>
          <w:i/>
          <w:vertAlign w:val="subscript"/>
          <w:lang w:val="es-ES_tradnl"/>
        </w:rPr>
        <w:t>s</w:t>
      </w:r>
      <w:r w:rsidR="00541177" w:rsidRPr="00B5788B">
        <w:rPr>
          <w:lang w:val="es-ES_tradnl"/>
        </w:rPr>
        <w:t>) (véase la Nota 1);</w:t>
      </w:r>
    </w:p>
    <w:p w:rsidR="00541177" w:rsidRPr="00B5788B" w:rsidRDefault="00541177" w:rsidP="00493144">
      <w:pPr>
        <w:pStyle w:val="Equationlegend"/>
        <w:tabs>
          <w:tab w:val="clear" w:pos="1701"/>
          <w:tab w:val="clear" w:pos="1985"/>
          <w:tab w:val="right" w:pos="720"/>
        </w:tabs>
        <w:ind w:left="1260" w:hanging="1260"/>
        <w:rPr>
          <w:lang w:val="es-ES_tradnl"/>
        </w:rPr>
      </w:pPr>
      <w:r w:rsidRPr="00F85DB6">
        <w:rPr>
          <w:lang w:val="es-ES_tradnl"/>
        </w:rPr>
        <w:tab/>
      </w:r>
      <w:r w:rsidRPr="00295019">
        <w:sym w:font="Symbol" w:char="F065"/>
      </w:r>
      <w:r w:rsidRPr="00B5788B">
        <w:rPr>
          <w:i/>
          <w:vertAlign w:val="subscript"/>
          <w:lang w:val="es-ES_tradnl"/>
        </w:rPr>
        <w:t>m</w:t>
      </w:r>
      <w:r w:rsidRPr="00B5788B">
        <w:rPr>
          <w:vertAlign w:val="subscript"/>
          <w:lang w:val="es-ES_tradnl"/>
        </w:rPr>
        <w:t>2</w:t>
      </w:r>
      <w:r w:rsidRPr="00B5788B">
        <w:rPr>
          <w:lang w:val="es-ES_tradnl"/>
        </w:rPr>
        <w:t>:</w:t>
      </w:r>
      <w:r w:rsidRPr="00B5788B">
        <w:rPr>
          <w:lang w:val="es-ES_tradnl"/>
        </w:rPr>
        <w:tab/>
        <w:t>ángulo de elevación hacia el horizonte local con una curvatura atmosférica mínima, visto desde la altitud de la antena del servicio fijo en el acimut del satélite (</w:t>
      </w:r>
      <w:r w:rsidRPr="00B5788B">
        <w:rPr>
          <w:rFonts w:asciiTheme="majorBidi" w:hAnsiTheme="majorBidi" w:cstheme="majorBidi"/>
          <w:lang w:val="es-ES_tradnl"/>
        </w:rPr>
        <w:sym w:font="Symbol" w:char="F061"/>
      </w:r>
      <w:r w:rsidRPr="00B5788B">
        <w:rPr>
          <w:i/>
          <w:vertAlign w:val="subscript"/>
          <w:lang w:val="es-ES_tradnl"/>
        </w:rPr>
        <w:t>s</w:t>
      </w:r>
      <w:r w:rsidRPr="00B5788B">
        <w:rPr>
          <w:lang w:val="es-ES_tradnl"/>
        </w:rPr>
        <w:t>) (véase la Nota 1).</w:t>
      </w:r>
    </w:p>
    <w:p w:rsidR="00541177" w:rsidRPr="00B5788B" w:rsidRDefault="00541177" w:rsidP="00541177">
      <w:pPr>
        <w:rPr>
          <w:lang w:val="es-ES_tradnl"/>
        </w:rPr>
      </w:pPr>
      <w:r w:rsidRPr="00B5788B">
        <w:rPr>
          <w:lang w:val="es-ES_tradnl"/>
        </w:rPr>
        <w:t>A continuación la visibilidad del satélite se determina como sigue:</w:t>
      </w:r>
    </w:p>
    <w:p w:rsidR="00541177" w:rsidRPr="00B5788B" w:rsidRDefault="00541177" w:rsidP="00541177">
      <w:pPr>
        <w:pStyle w:val="enumlev1"/>
        <w:spacing w:line="0" w:lineRule="atLeast"/>
        <w:rPr>
          <w:lang w:val="es-ES_tradnl"/>
        </w:rPr>
      </w:pPr>
      <w:r w:rsidRPr="00B5788B">
        <w:rPr>
          <w:lang w:val="es-ES_tradnl"/>
        </w:rPr>
        <w:t>–</w:t>
      </w:r>
      <w:r w:rsidRPr="00B5788B">
        <w:rPr>
          <w:lang w:val="es-ES_tradnl"/>
        </w:rPr>
        <w:tab/>
        <w:t xml:space="preserve">se calcula </w:t>
      </w:r>
      <w:r w:rsidRPr="00B5788B">
        <w:rPr>
          <w:rFonts w:asciiTheme="majorBidi" w:hAnsiTheme="majorBidi" w:cstheme="majorBidi"/>
          <w:lang w:val="es-ES_tradnl"/>
        </w:rPr>
        <w:sym w:font="Symbol" w:char="F065"/>
      </w:r>
      <w:r w:rsidRPr="00B5788B">
        <w:rPr>
          <w:vertAlign w:val="subscript"/>
          <w:lang w:val="es-ES_tradnl"/>
        </w:rPr>
        <w:t>1</w:t>
      </w:r>
      <w:r w:rsidRPr="00B5788B">
        <w:rPr>
          <w:lang w:val="es-ES_tradnl"/>
        </w:rPr>
        <w:t xml:space="preserve"> </w:t>
      </w:r>
      <w:r w:rsidRPr="0086709A">
        <w:rPr>
          <w:lang w:val="es-ES_tradnl"/>
        </w:rPr>
        <w:t>=</w:t>
      </w:r>
      <w:r w:rsidRPr="00B5788B">
        <w:rPr>
          <w:lang w:val="es-ES_tradnl"/>
        </w:rPr>
        <w:t xml:space="preserve"> </w:t>
      </w:r>
      <w:r w:rsidRPr="00B5788B">
        <w:rPr>
          <w:rFonts w:asciiTheme="majorBidi" w:hAnsiTheme="majorBidi" w:cstheme="majorBidi"/>
          <w:lang w:val="es-ES_tradnl"/>
        </w:rPr>
        <w:sym w:font="Symbol" w:char="F065"/>
      </w:r>
      <w:r w:rsidRPr="00B5788B">
        <w:rPr>
          <w:i/>
          <w:vertAlign w:val="subscript"/>
          <w:lang w:val="es-ES_tradnl"/>
        </w:rPr>
        <w:t>m</w:t>
      </w:r>
      <w:r w:rsidRPr="00B5788B">
        <w:rPr>
          <w:vertAlign w:val="subscript"/>
          <w:lang w:val="es-ES_tradnl"/>
        </w:rPr>
        <w:t>1</w:t>
      </w:r>
      <w:r w:rsidRPr="00B5788B">
        <w:rPr>
          <w:lang w:val="es-ES_tradnl"/>
        </w:rPr>
        <w:t xml:space="preserve"> – </w:t>
      </w:r>
      <w:r>
        <w:sym w:font="Symbol" w:char="F074"/>
      </w:r>
      <w:proofErr w:type="spellStart"/>
      <w:r w:rsidRPr="00B5788B">
        <w:rPr>
          <w:i/>
          <w:vertAlign w:val="subscript"/>
          <w:lang w:val="es-ES_tradnl"/>
        </w:rPr>
        <w:t>máx</w:t>
      </w:r>
      <w:proofErr w:type="spellEnd"/>
      <w:r w:rsidRPr="00B5788B">
        <w:rPr>
          <w:vertAlign w:val="subscript"/>
          <w:lang w:val="es-ES_tradnl"/>
        </w:rPr>
        <w:t xml:space="preserve"> </w:t>
      </w:r>
      <w:r w:rsidRPr="00B5788B">
        <w:rPr>
          <w:lang w:val="es-ES_tradnl"/>
        </w:rPr>
        <w:t>(</w:t>
      </w:r>
      <w:r w:rsidRPr="00B5788B">
        <w:rPr>
          <w:rFonts w:asciiTheme="majorBidi" w:hAnsiTheme="majorBidi" w:cstheme="majorBidi"/>
          <w:lang w:val="es-ES_tradnl"/>
        </w:rPr>
        <w:sym w:font="Symbol" w:char="F065"/>
      </w:r>
      <w:r w:rsidRPr="00B5788B">
        <w:rPr>
          <w:i/>
          <w:vertAlign w:val="subscript"/>
          <w:lang w:val="es-ES_tradnl"/>
        </w:rPr>
        <w:t>m</w:t>
      </w:r>
      <w:r w:rsidRPr="00B5788B">
        <w:rPr>
          <w:vertAlign w:val="subscript"/>
          <w:lang w:val="es-ES_tradnl"/>
        </w:rPr>
        <w:t>1</w:t>
      </w:r>
      <w:r w:rsidRPr="00B5788B">
        <w:rPr>
          <w:lang w:val="es-ES_tradnl"/>
        </w:rPr>
        <w:t xml:space="preserve">, </w:t>
      </w:r>
      <w:r w:rsidRPr="00B5788B">
        <w:rPr>
          <w:i/>
          <w:lang w:val="es-ES_tradnl"/>
        </w:rPr>
        <w:t>h</w:t>
      </w:r>
      <w:r w:rsidRPr="00B5788B">
        <w:rPr>
          <w:lang w:val="es-ES_tradnl"/>
        </w:rPr>
        <w:t xml:space="preserve">) y </w:t>
      </w:r>
      <w:r w:rsidRPr="00B5788B">
        <w:rPr>
          <w:rFonts w:asciiTheme="majorBidi" w:hAnsiTheme="majorBidi" w:cstheme="majorBidi"/>
          <w:lang w:val="es-ES_tradnl"/>
        </w:rPr>
        <w:sym w:font="Symbol" w:char="F065"/>
      </w:r>
      <w:r w:rsidRPr="00B5788B">
        <w:rPr>
          <w:vertAlign w:val="subscript"/>
          <w:lang w:val="es-ES_tradnl"/>
        </w:rPr>
        <w:t>2</w:t>
      </w:r>
      <w:r w:rsidRPr="00B5788B">
        <w:rPr>
          <w:lang w:val="es-ES_tradnl"/>
        </w:rPr>
        <w:t xml:space="preserve"> </w:t>
      </w:r>
      <w:r w:rsidRPr="0086709A">
        <w:rPr>
          <w:lang w:val="es-ES_tradnl"/>
        </w:rPr>
        <w:t>=</w:t>
      </w:r>
      <w:r w:rsidRPr="00B5788B">
        <w:rPr>
          <w:lang w:val="es-ES_tradnl"/>
        </w:rPr>
        <w:t xml:space="preserve"> </w:t>
      </w:r>
      <w:r w:rsidRPr="00B5788B">
        <w:rPr>
          <w:rFonts w:asciiTheme="majorBidi" w:hAnsiTheme="majorBidi" w:cstheme="majorBidi"/>
          <w:lang w:val="es-ES_tradnl"/>
        </w:rPr>
        <w:sym w:font="Symbol" w:char="F065"/>
      </w:r>
      <w:r w:rsidRPr="00B5788B">
        <w:rPr>
          <w:i/>
          <w:vertAlign w:val="subscript"/>
          <w:lang w:val="es-ES_tradnl"/>
        </w:rPr>
        <w:t>m</w:t>
      </w:r>
      <w:r w:rsidRPr="00B5788B">
        <w:rPr>
          <w:vertAlign w:val="subscript"/>
          <w:lang w:val="es-ES_tradnl"/>
        </w:rPr>
        <w:t>2</w:t>
      </w:r>
      <w:r w:rsidRPr="00B5788B">
        <w:rPr>
          <w:lang w:val="es-ES_tradnl"/>
        </w:rPr>
        <w:t xml:space="preserve"> – </w:t>
      </w:r>
      <w:r w:rsidRPr="00295019">
        <w:sym w:font="Symbol" w:char="F074"/>
      </w:r>
      <w:proofErr w:type="spellStart"/>
      <w:r w:rsidRPr="00B5788B">
        <w:rPr>
          <w:i/>
          <w:vertAlign w:val="subscript"/>
          <w:lang w:val="es-ES_tradnl"/>
        </w:rPr>
        <w:t>mín</w:t>
      </w:r>
      <w:proofErr w:type="spellEnd"/>
      <w:r w:rsidRPr="00B5788B">
        <w:rPr>
          <w:lang w:val="es-ES_tradnl"/>
        </w:rPr>
        <w:t xml:space="preserve"> (</w:t>
      </w:r>
      <w:r w:rsidRPr="00B5788B">
        <w:rPr>
          <w:rFonts w:asciiTheme="majorBidi" w:hAnsiTheme="majorBidi" w:cstheme="majorBidi"/>
          <w:lang w:val="es-ES_tradnl"/>
        </w:rPr>
        <w:sym w:font="Symbol" w:char="F065"/>
      </w:r>
      <w:r w:rsidRPr="00B5788B">
        <w:rPr>
          <w:i/>
          <w:vertAlign w:val="subscript"/>
          <w:lang w:val="es-ES_tradnl"/>
        </w:rPr>
        <w:t>m</w:t>
      </w:r>
      <w:r w:rsidRPr="00B5788B">
        <w:rPr>
          <w:vertAlign w:val="subscript"/>
          <w:lang w:val="es-ES_tradnl"/>
        </w:rPr>
        <w:t>2</w:t>
      </w:r>
      <w:r w:rsidRPr="00B5788B">
        <w:rPr>
          <w:lang w:val="es-ES_tradnl"/>
        </w:rPr>
        <w:t>,</w:t>
      </w:r>
      <w:r w:rsidRPr="00B5788B">
        <w:rPr>
          <w:i/>
          <w:lang w:val="es-ES_tradnl"/>
        </w:rPr>
        <w:t xml:space="preserve"> h</w:t>
      </w:r>
      <w:r w:rsidRPr="00B5788B">
        <w:rPr>
          <w:lang w:val="es-ES_tradnl"/>
        </w:rPr>
        <w:t xml:space="preserve">), donde </w:t>
      </w:r>
      <w:r>
        <w:sym w:font="Symbol" w:char="F074"/>
      </w:r>
      <w:proofErr w:type="spellStart"/>
      <w:r w:rsidRPr="00B5788B">
        <w:rPr>
          <w:i/>
          <w:vertAlign w:val="subscript"/>
          <w:lang w:val="es-ES_tradnl"/>
        </w:rPr>
        <w:t>máx</w:t>
      </w:r>
      <w:proofErr w:type="spellEnd"/>
      <w:r w:rsidRPr="00B5788B">
        <w:rPr>
          <w:vertAlign w:val="subscript"/>
          <w:lang w:val="es-ES_tradnl"/>
        </w:rPr>
        <w:t xml:space="preserve"> </w:t>
      </w:r>
      <w:r w:rsidRPr="0086709A">
        <w:rPr>
          <w:lang w:val="es-ES_tradnl"/>
        </w:rPr>
        <w:t>(</w:t>
      </w:r>
      <w:r w:rsidRPr="003138B4">
        <w:rPr>
          <w:rFonts w:asciiTheme="majorBidi" w:hAnsiTheme="majorBidi" w:cstheme="majorBidi"/>
        </w:rPr>
        <w:sym w:font="Symbol" w:char="F065"/>
      </w:r>
      <w:r w:rsidRPr="0086709A">
        <w:rPr>
          <w:lang w:val="es-ES_tradnl"/>
        </w:rPr>
        <w:t xml:space="preserve">, </w:t>
      </w:r>
      <w:r w:rsidRPr="0086709A">
        <w:rPr>
          <w:i/>
          <w:lang w:val="es-ES_tradnl"/>
        </w:rPr>
        <w:t>h</w:t>
      </w:r>
      <w:r w:rsidRPr="0086709A">
        <w:rPr>
          <w:lang w:val="es-ES_tradnl"/>
        </w:rPr>
        <w:t xml:space="preserve">) y </w:t>
      </w:r>
      <w:r w:rsidRPr="003138B4">
        <w:sym w:font="Symbol" w:char="F074"/>
      </w:r>
      <w:proofErr w:type="spellStart"/>
      <w:r w:rsidRPr="0086709A">
        <w:rPr>
          <w:i/>
          <w:vertAlign w:val="subscript"/>
          <w:lang w:val="es-ES_tradnl"/>
        </w:rPr>
        <w:t>mín</w:t>
      </w:r>
      <w:proofErr w:type="spellEnd"/>
      <w:r w:rsidRPr="0086709A">
        <w:rPr>
          <w:lang w:val="es-ES_tradnl"/>
        </w:rPr>
        <w:t xml:space="preserve"> (</w:t>
      </w:r>
      <w:r w:rsidRPr="003138B4">
        <w:rPr>
          <w:rFonts w:asciiTheme="majorBidi" w:hAnsiTheme="majorBidi" w:cstheme="majorBidi"/>
        </w:rPr>
        <w:sym w:font="Symbol" w:char="F065"/>
      </w:r>
      <w:r w:rsidRPr="0086709A">
        <w:rPr>
          <w:lang w:val="es-ES_tradnl"/>
        </w:rPr>
        <w:t>,</w:t>
      </w:r>
      <w:r w:rsidRPr="00B5788B">
        <w:rPr>
          <w:i/>
          <w:lang w:val="es-ES_tradnl"/>
        </w:rPr>
        <w:t xml:space="preserve"> h</w:t>
      </w:r>
      <w:r w:rsidRPr="00B5788B">
        <w:rPr>
          <w:lang w:val="es-ES_tradnl"/>
        </w:rPr>
        <w:t>) son respectivamente las curvaturas atmosféricas máxima y mínima correspondientes al ángulo de elevación</w:t>
      </w:r>
      <w:r>
        <w:rPr>
          <w:lang w:val="es-ES_tradnl"/>
        </w:rPr>
        <w:t xml:space="preserve"> </w:t>
      </w:r>
      <w:r w:rsidRPr="00B5788B">
        <w:rPr>
          <w:rFonts w:asciiTheme="majorBidi" w:hAnsiTheme="majorBidi" w:cstheme="majorBidi"/>
          <w:lang w:val="es-ES_tradnl"/>
        </w:rPr>
        <w:sym w:font="Symbol" w:char="F065"/>
      </w:r>
      <w:r w:rsidRPr="00B5788B">
        <w:rPr>
          <w:lang w:val="es-ES_tradnl"/>
        </w:rPr>
        <w:t>, cuyas fórmulas numéricas se indican en la Nota 2;</w:t>
      </w:r>
    </w:p>
    <w:p w:rsidR="00541177" w:rsidRPr="00B5788B" w:rsidRDefault="00541177" w:rsidP="00541177">
      <w:pPr>
        <w:pStyle w:val="enumlev1"/>
        <w:spacing w:line="0" w:lineRule="atLeast"/>
        <w:rPr>
          <w:lang w:val="es-ES_tradnl"/>
        </w:rPr>
      </w:pPr>
      <w:r w:rsidRPr="00B5788B">
        <w:rPr>
          <w:lang w:val="es-ES_tradnl"/>
        </w:rPr>
        <w:t>–</w:t>
      </w:r>
      <w:r w:rsidRPr="00B5788B">
        <w:rPr>
          <w:lang w:val="es-ES_tradnl"/>
        </w:rPr>
        <w:tab/>
        <w:t xml:space="preserve">si </w:t>
      </w:r>
      <w:r w:rsidRPr="00B5788B">
        <w:rPr>
          <w:rFonts w:asciiTheme="majorBidi" w:hAnsiTheme="majorBidi" w:cstheme="majorBidi"/>
          <w:lang w:val="es-ES_tradnl"/>
        </w:rPr>
        <w:sym w:font="Symbol" w:char="F065"/>
      </w:r>
      <w:r w:rsidRPr="00370E87">
        <w:rPr>
          <w:rFonts w:asciiTheme="majorBidi" w:hAnsiTheme="majorBidi" w:cstheme="majorBidi"/>
          <w:vertAlign w:val="subscript"/>
          <w:lang w:val="es-ES_tradnl"/>
        </w:rPr>
        <w:t>2</w:t>
      </w:r>
      <w:r w:rsidRPr="00B5788B">
        <w:rPr>
          <w:lang w:val="es-ES_tradnl"/>
        </w:rPr>
        <w:t> </w:t>
      </w:r>
      <w:r>
        <w:sym w:font="Symbol" w:char="F0A3"/>
      </w:r>
      <w:r w:rsidRPr="00B5788B">
        <w:rPr>
          <w:lang w:val="es-ES_tradnl"/>
        </w:rPr>
        <w:t> </w:t>
      </w:r>
      <w:r w:rsidRPr="00B5788B">
        <w:rPr>
          <w:position w:val="-14"/>
          <w:lang w:val="es-ES_tradnl"/>
        </w:rPr>
        <w:object w:dxaOrig="320" w:dyaOrig="380">
          <v:shape id="_x0000_i1035" type="#_x0000_t75" style="width:16.9pt;height:19.4pt" o:ole="">
            <v:imagedata r:id="rId33" o:title=""/>
          </v:shape>
          <o:OLEObject Type="Embed" ProgID="Equation.3" ShapeID="_x0000_i1035" DrawAspect="Content" ObjectID="_1543049027" r:id="rId34"/>
        </w:object>
      </w:r>
      <w:r w:rsidRPr="00B5788B">
        <w:rPr>
          <w:lang w:val="es-ES_tradnl"/>
        </w:rPr>
        <w:t xml:space="preserve"> el satélite es siempre visible;</w:t>
      </w:r>
    </w:p>
    <w:p w:rsidR="00541177" w:rsidRPr="00B5788B" w:rsidRDefault="00541177" w:rsidP="00541177">
      <w:pPr>
        <w:pStyle w:val="enumlev1"/>
        <w:spacing w:line="0" w:lineRule="atLeast"/>
        <w:rPr>
          <w:lang w:val="es-ES_tradnl"/>
        </w:rPr>
      </w:pPr>
      <w:r w:rsidRPr="00B5788B">
        <w:rPr>
          <w:lang w:val="es-ES_tradnl"/>
        </w:rPr>
        <w:t>–</w:t>
      </w:r>
      <w:r w:rsidRPr="00B5788B">
        <w:rPr>
          <w:lang w:val="es-ES_tradnl"/>
        </w:rPr>
        <w:tab/>
        <w:t xml:space="preserve">si </w:t>
      </w:r>
      <w:r w:rsidRPr="00B5788B">
        <w:rPr>
          <w:rFonts w:asciiTheme="majorBidi" w:hAnsiTheme="majorBidi" w:cstheme="majorBidi"/>
          <w:lang w:val="es-ES_tradnl"/>
        </w:rPr>
        <w:sym w:font="Symbol" w:char="F065"/>
      </w:r>
      <w:r>
        <w:rPr>
          <w:rFonts w:asciiTheme="majorBidi" w:hAnsiTheme="majorBidi" w:cstheme="majorBidi"/>
          <w:vertAlign w:val="subscript"/>
          <w:lang w:val="es-ES_tradnl"/>
        </w:rPr>
        <w:t>1</w:t>
      </w:r>
      <w:r w:rsidRPr="00B5788B">
        <w:rPr>
          <w:lang w:val="es-ES_tradnl"/>
        </w:rPr>
        <w:t> </w:t>
      </w:r>
      <w:r>
        <w:sym w:font="Symbol" w:char="F0A3"/>
      </w:r>
      <w:r w:rsidRPr="00B5788B">
        <w:rPr>
          <w:lang w:val="es-ES_tradnl"/>
        </w:rPr>
        <w:t> </w:t>
      </w:r>
      <w:r w:rsidRPr="00B5788B">
        <w:rPr>
          <w:position w:val="-12"/>
          <w:lang w:val="es-ES_tradnl"/>
        </w:rPr>
        <w:object w:dxaOrig="279" w:dyaOrig="360">
          <v:shape id="_x0000_i1036" type="#_x0000_t75" style="width:14.4pt;height:18.15pt" o:ole="">
            <v:imagedata r:id="rId35" o:title=""/>
          </v:shape>
          <o:OLEObject Type="Embed" ProgID="Equation.3" ShapeID="_x0000_i1036" DrawAspect="Content" ObjectID="_1543049028" r:id="rId36"/>
        </w:object>
      </w:r>
      <w:r>
        <w:rPr>
          <w:lang w:val="es-ES_tradnl"/>
        </w:rPr>
        <w:t>&lt;</w:t>
      </w:r>
      <w:r w:rsidRPr="00B5788B">
        <w:rPr>
          <w:lang w:val="es-ES_tradnl"/>
        </w:rPr>
        <w:t> </w:t>
      </w:r>
      <w:r w:rsidRPr="00B5788B">
        <w:rPr>
          <w:rFonts w:asciiTheme="majorBidi" w:hAnsiTheme="majorBidi" w:cstheme="majorBidi"/>
          <w:lang w:val="es-ES_tradnl"/>
        </w:rPr>
        <w:sym w:font="Symbol" w:char="F065"/>
      </w:r>
      <w:r w:rsidRPr="00370E87">
        <w:rPr>
          <w:rFonts w:asciiTheme="majorBidi" w:hAnsiTheme="majorBidi" w:cstheme="majorBidi"/>
          <w:vertAlign w:val="subscript"/>
          <w:lang w:val="es-ES_tradnl"/>
        </w:rPr>
        <w:t>2</w:t>
      </w:r>
      <w:r w:rsidRPr="00B5788B">
        <w:rPr>
          <w:lang w:val="es-ES_tradnl"/>
        </w:rPr>
        <w:t>, el satélite es visible durante cierto porcentaje de tiempo;</w:t>
      </w:r>
    </w:p>
    <w:p w:rsidR="00541177" w:rsidRPr="00B5788B" w:rsidRDefault="00541177" w:rsidP="00541177">
      <w:pPr>
        <w:pStyle w:val="enumlev1"/>
        <w:spacing w:line="0" w:lineRule="atLeast"/>
        <w:rPr>
          <w:lang w:val="es-ES_tradnl"/>
        </w:rPr>
      </w:pPr>
      <w:r w:rsidRPr="00B5788B">
        <w:rPr>
          <w:lang w:val="es-ES_tradnl"/>
        </w:rPr>
        <w:t>–</w:t>
      </w:r>
      <w:r w:rsidRPr="00B5788B">
        <w:rPr>
          <w:lang w:val="es-ES_tradnl"/>
        </w:rPr>
        <w:tab/>
        <w:t xml:space="preserve">si </w:t>
      </w:r>
      <w:r w:rsidRPr="00B5788B">
        <w:rPr>
          <w:position w:val="-12"/>
          <w:lang w:val="es-ES_tradnl"/>
        </w:rPr>
        <w:object w:dxaOrig="279" w:dyaOrig="360">
          <v:shape id="_x0000_i1037" type="#_x0000_t75" style="width:14.4pt;height:18.15pt" o:ole="">
            <v:imagedata r:id="rId37" o:title=""/>
          </v:shape>
          <o:OLEObject Type="Embed" ProgID="Equation.3" ShapeID="_x0000_i1037" DrawAspect="Content" ObjectID="_1543049029" r:id="rId38"/>
        </w:object>
      </w:r>
      <w:r>
        <w:rPr>
          <w:lang w:val="es-ES_tradnl"/>
        </w:rPr>
        <w:t>&lt;</w:t>
      </w:r>
      <w:r w:rsidRPr="00B5788B">
        <w:rPr>
          <w:lang w:val="es-ES_tradnl"/>
        </w:rPr>
        <w:t> </w:t>
      </w:r>
      <w:r w:rsidRPr="00B5788B">
        <w:rPr>
          <w:rFonts w:asciiTheme="majorBidi" w:hAnsiTheme="majorBidi" w:cstheme="majorBidi"/>
          <w:lang w:val="es-ES_tradnl"/>
        </w:rPr>
        <w:sym w:font="Symbol" w:char="F065"/>
      </w:r>
      <w:r>
        <w:rPr>
          <w:rFonts w:asciiTheme="majorBidi" w:hAnsiTheme="majorBidi" w:cstheme="majorBidi"/>
          <w:vertAlign w:val="subscript"/>
          <w:lang w:val="es-ES_tradnl"/>
        </w:rPr>
        <w:t>1</w:t>
      </w:r>
      <w:r w:rsidRPr="00B5788B">
        <w:rPr>
          <w:lang w:val="es-ES_tradnl"/>
        </w:rPr>
        <w:t>, el satélite no es visible en ninguna condición de refracción atmosférica y, por lo tanto, no es necesario continuar los cálculos.</w:t>
      </w:r>
    </w:p>
    <w:p w:rsidR="00541177" w:rsidRPr="00B5788B" w:rsidRDefault="00541177" w:rsidP="00541177">
      <w:pPr>
        <w:spacing w:line="280" w:lineRule="exact"/>
        <w:rPr>
          <w:lang w:val="es-ES_tradnl"/>
        </w:rPr>
      </w:pPr>
      <w:r w:rsidRPr="00B5788B">
        <w:rPr>
          <w:lang w:val="es-ES_tradnl"/>
        </w:rPr>
        <w:t>Cuando</w:t>
      </w:r>
      <w:r>
        <w:rPr>
          <w:lang w:val="es-ES_tradnl"/>
        </w:rPr>
        <w:t xml:space="preserve"> </w:t>
      </w:r>
      <w:r w:rsidRPr="00B5788B">
        <w:rPr>
          <w:rFonts w:asciiTheme="majorBidi" w:hAnsiTheme="majorBidi" w:cstheme="majorBidi"/>
          <w:lang w:val="es-ES_tradnl"/>
        </w:rPr>
        <w:sym w:font="Symbol" w:char="F065"/>
      </w:r>
      <w:r w:rsidRPr="00370E87">
        <w:rPr>
          <w:rFonts w:asciiTheme="majorBidi" w:hAnsiTheme="majorBidi" w:cstheme="majorBidi"/>
          <w:vertAlign w:val="subscript"/>
          <w:lang w:val="es-ES_tradnl"/>
        </w:rPr>
        <w:t>2</w:t>
      </w:r>
      <w:r w:rsidRPr="00B5788B">
        <w:rPr>
          <w:lang w:val="es-ES_tradnl"/>
        </w:rPr>
        <w:t> </w:t>
      </w:r>
      <w:r>
        <w:rPr>
          <w:lang w:val="es-ES_tradnl"/>
        </w:rPr>
        <w:t>≤</w:t>
      </w:r>
      <w:r w:rsidRPr="00B5788B">
        <w:rPr>
          <w:lang w:val="es-ES_tradnl"/>
        </w:rPr>
        <w:t> </w:t>
      </w:r>
      <w:r w:rsidRPr="00B5788B">
        <w:rPr>
          <w:position w:val="-14"/>
          <w:lang w:val="es-ES_tradnl"/>
        </w:rPr>
        <w:object w:dxaOrig="320" w:dyaOrig="380">
          <v:shape id="_x0000_i1038" type="#_x0000_t75" style="width:16.9pt;height:19.4pt" o:ole="">
            <v:imagedata r:id="rId33" o:title=""/>
          </v:shape>
          <o:OLEObject Type="Embed" ProgID="Equation.3" ShapeID="_x0000_i1038" DrawAspect="Content" ObjectID="_1543049030" r:id="rId39"/>
        </w:object>
      </w:r>
      <w:r w:rsidRPr="00B5788B">
        <w:rPr>
          <w:lang w:val="es-ES_tradnl"/>
        </w:rPr>
        <w:t xml:space="preserve"> los ángulos de elevación </w:t>
      </w:r>
      <w:r w:rsidRPr="00B5788B">
        <w:rPr>
          <w:rFonts w:asciiTheme="majorBidi" w:hAnsiTheme="majorBidi" w:cstheme="majorBidi"/>
          <w:lang w:val="es-ES_tradnl"/>
        </w:rPr>
        <w:sym w:font="Symbol" w:char="F065"/>
      </w:r>
      <w:r w:rsidRPr="00B5788B">
        <w:rPr>
          <w:i/>
          <w:vertAlign w:val="subscript"/>
          <w:lang w:val="es-ES_tradnl"/>
        </w:rPr>
        <w:t>s </w:t>
      </w:r>
      <w:proofErr w:type="spellStart"/>
      <w:r w:rsidRPr="00B5788B">
        <w:rPr>
          <w:i/>
          <w:vertAlign w:val="subscript"/>
          <w:lang w:val="es-ES_tradnl"/>
        </w:rPr>
        <w:t>máx</w:t>
      </w:r>
      <w:proofErr w:type="spellEnd"/>
      <w:r w:rsidRPr="00B5788B">
        <w:rPr>
          <w:vertAlign w:val="subscript"/>
          <w:lang w:val="es-ES_tradnl"/>
        </w:rPr>
        <w:t xml:space="preserve"> </w:t>
      </w:r>
      <w:r w:rsidRPr="00B5788B">
        <w:rPr>
          <w:lang w:val="es-ES_tradnl"/>
        </w:rPr>
        <w:t xml:space="preserve">y </w:t>
      </w:r>
      <w:r w:rsidRPr="00B5788B">
        <w:rPr>
          <w:rFonts w:asciiTheme="majorBidi" w:hAnsiTheme="majorBidi" w:cstheme="majorBidi"/>
          <w:lang w:val="es-ES_tradnl"/>
        </w:rPr>
        <w:sym w:font="Symbol" w:char="F065"/>
      </w:r>
      <w:r w:rsidRPr="00B5788B">
        <w:rPr>
          <w:i/>
          <w:vertAlign w:val="subscript"/>
          <w:lang w:val="es-ES_tradnl"/>
        </w:rPr>
        <w:t>s </w:t>
      </w:r>
      <w:proofErr w:type="spellStart"/>
      <w:r w:rsidRPr="00B5788B">
        <w:rPr>
          <w:i/>
          <w:vertAlign w:val="subscript"/>
          <w:lang w:val="es-ES_tradnl"/>
        </w:rPr>
        <w:t>mín</w:t>
      </w:r>
      <w:proofErr w:type="spellEnd"/>
      <w:r w:rsidRPr="00B5788B">
        <w:rPr>
          <w:lang w:val="es-ES_tradnl"/>
        </w:rPr>
        <w:t xml:space="preserve"> del satélite, correspondientes respectivamente a las curvaturas atmosféricas máxima y mínima, se pueden calcular resolviendo las siguientes ecuaciones (véase la Nota 3):</w:t>
      </w:r>
    </w:p>
    <w:p w:rsidR="00541177" w:rsidRPr="0086709A" w:rsidRDefault="00541177" w:rsidP="00541177">
      <w:pPr>
        <w:pStyle w:val="Equation"/>
        <w:spacing w:line="0" w:lineRule="atLeast"/>
        <w:rPr>
          <w:rFonts w:asciiTheme="majorBidi" w:hAnsiTheme="majorBidi" w:cstheme="majorBidi"/>
          <w:lang w:val="en-GB"/>
        </w:rPr>
      </w:pPr>
      <w:r w:rsidRPr="00B5788B">
        <w:rPr>
          <w:lang w:val="es-ES_tradnl"/>
        </w:rPr>
        <w:tab/>
      </w:r>
      <w:r w:rsidRPr="00B5788B">
        <w:rPr>
          <w:lang w:val="es-ES_tradnl"/>
        </w:rPr>
        <w:tab/>
      </w:r>
      <w:r w:rsidRPr="00B5788B">
        <w:rPr>
          <w:rFonts w:asciiTheme="majorBidi" w:hAnsiTheme="majorBidi" w:cstheme="majorBidi"/>
          <w:lang w:val="es-ES_tradnl"/>
        </w:rPr>
        <w:sym w:font="Symbol" w:char="F065"/>
      </w:r>
      <w:r w:rsidRPr="00806A4B">
        <w:rPr>
          <w:i/>
          <w:iCs/>
          <w:vertAlign w:val="subscript"/>
          <w:lang w:val="en-US"/>
        </w:rPr>
        <w:t xml:space="preserve">s </w:t>
      </w:r>
      <w:proofErr w:type="spellStart"/>
      <w:r w:rsidRPr="00806A4B">
        <w:rPr>
          <w:i/>
          <w:iCs/>
          <w:vertAlign w:val="subscript"/>
          <w:lang w:val="en-US"/>
        </w:rPr>
        <w:t>máx</w:t>
      </w:r>
      <w:proofErr w:type="spellEnd"/>
      <w:r w:rsidRPr="00F55804">
        <w:rPr>
          <w:rFonts w:cstheme="majorBidi"/>
          <w:lang w:val="en-GB"/>
        </w:rPr>
        <w:t xml:space="preserve"> </w:t>
      </w:r>
      <w:r w:rsidRPr="0086709A">
        <w:rPr>
          <w:rFonts w:asciiTheme="majorBidi" w:hAnsiTheme="majorBidi" w:cstheme="majorBidi"/>
          <w:lang w:val="en-GB"/>
        </w:rPr>
        <w:t>–</w:t>
      </w:r>
      <w:r w:rsidRPr="00F55804">
        <w:rPr>
          <w:rFonts w:cstheme="majorBidi"/>
          <w:lang w:val="en-GB"/>
        </w:rPr>
        <w:t xml:space="preserve"> </w:t>
      </w:r>
      <w:r w:rsidRPr="00B5788B">
        <w:rPr>
          <w:rFonts w:asciiTheme="majorBidi" w:hAnsiTheme="majorBidi" w:cstheme="majorBidi"/>
          <w:lang w:val="es-ES_tradnl"/>
        </w:rPr>
        <w:sym w:font="Symbol" w:char="F074"/>
      </w:r>
      <w:proofErr w:type="spellStart"/>
      <w:r w:rsidRPr="00806A4B">
        <w:rPr>
          <w:i/>
          <w:iCs/>
          <w:vertAlign w:val="subscript"/>
          <w:lang w:val="en-US"/>
        </w:rPr>
        <w:t>máx</w:t>
      </w:r>
      <w:proofErr w:type="spellEnd"/>
      <w:r w:rsidRPr="00861359">
        <w:rPr>
          <w:lang w:val="en-US"/>
        </w:rPr>
        <w:t> </w:t>
      </w:r>
      <w:r w:rsidRPr="0086709A">
        <w:rPr>
          <w:rFonts w:asciiTheme="majorBidi" w:hAnsiTheme="majorBidi" w:cstheme="majorBidi"/>
          <w:lang w:val="en-GB"/>
        </w:rPr>
        <w:t>(</w:t>
      </w:r>
      <w:r w:rsidRPr="00B5788B">
        <w:rPr>
          <w:rFonts w:asciiTheme="majorBidi" w:hAnsiTheme="majorBidi" w:cstheme="majorBidi"/>
          <w:lang w:val="es-ES_tradnl"/>
        </w:rPr>
        <w:sym w:font="Symbol" w:char="F065"/>
      </w:r>
      <w:r w:rsidRPr="00806A4B">
        <w:rPr>
          <w:i/>
          <w:iCs/>
          <w:vertAlign w:val="subscript"/>
          <w:lang w:val="en-US"/>
        </w:rPr>
        <w:t xml:space="preserve">s </w:t>
      </w:r>
      <w:proofErr w:type="spellStart"/>
      <w:r w:rsidRPr="00806A4B">
        <w:rPr>
          <w:i/>
          <w:iCs/>
          <w:vertAlign w:val="subscript"/>
          <w:lang w:val="en-US"/>
        </w:rPr>
        <w:t>máx</w:t>
      </w:r>
      <w:proofErr w:type="spellEnd"/>
      <w:r w:rsidRPr="0086709A">
        <w:rPr>
          <w:rFonts w:asciiTheme="majorBidi" w:hAnsiTheme="majorBidi" w:cstheme="majorBidi"/>
          <w:lang w:val="en-GB"/>
        </w:rPr>
        <w:t xml:space="preserve">, </w:t>
      </w:r>
      <w:r w:rsidRPr="0086709A">
        <w:rPr>
          <w:rFonts w:asciiTheme="majorBidi" w:hAnsiTheme="majorBidi" w:cstheme="majorBidi"/>
          <w:i/>
          <w:lang w:val="en-GB"/>
        </w:rPr>
        <w:t>h</w:t>
      </w:r>
      <w:r w:rsidRPr="0086709A">
        <w:rPr>
          <w:rFonts w:asciiTheme="majorBidi" w:hAnsiTheme="majorBidi" w:cstheme="majorBidi"/>
          <w:lang w:val="en-GB"/>
        </w:rPr>
        <w:t>)</w:t>
      </w:r>
      <w:r w:rsidRPr="00F55804">
        <w:rPr>
          <w:rFonts w:cstheme="majorBidi"/>
          <w:lang w:val="en-GB"/>
        </w:rPr>
        <w:t xml:space="preserve"> </w:t>
      </w:r>
      <w:r w:rsidRPr="0086709A">
        <w:rPr>
          <w:rFonts w:asciiTheme="majorBidi" w:hAnsiTheme="majorBidi" w:cstheme="majorBidi"/>
          <w:lang w:val="en-GB"/>
        </w:rPr>
        <w:t>=</w:t>
      </w:r>
      <w:r w:rsidRPr="00F55804">
        <w:rPr>
          <w:rFonts w:cstheme="majorBidi"/>
          <w:lang w:val="en-GB"/>
        </w:rPr>
        <w:t xml:space="preserve"> </w:t>
      </w:r>
      <w:r w:rsidRPr="00B5788B">
        <w:rPr>
          <w:rFonts w:asciiTheme="majorBidi" w:hAnsiTheme="majorBidi" w:cstheme="majorBidi"/>
          <w:position w:val="-10"/>
          <w:lang w:val="es-ES_tradnl"/>
        </w:rPr>
        <w:object w:dxaOrig="240" w:dyaOrig="300">
          <v:shape id="_x0000_i1039" type="#_x0000_t75" style="width:11.9pt;height:15.05pt" o:ole="">
            <v:imagedata r:id="rId40" o:title=""/>
          </v:shape>
          <o:OLEObject Type="Embed" ProgID="Equation.3" ShapeID="_x0000_i1039" DrawAspect="Content" ObjectID="_1543049031" r:id="rId41"/>
        </w:object>
      </w:r>
      <w:r w:rsidRPr="0086709A">
        <w:rPr>
          <w:rFonts w:asciiTheme="majorBidi" w:hAnsiTheme="majorBidi" w:cstheme="majorBidi"/>
          <w:lang w:val="en-GB"/>
        </w:rPr>
        <w:tab/>
        <w:t>(7a)</w:t>
      </w:r>
    </w:p>
    <w:p w:rsidR="00541177" w:rsidRPr="0086709A" w:rsidRDefault="00541177" w:rsidP="00541177">
      <w:pPr>
        <w:pStyle w:val="Equation"/>
        <w:spacing w:line="0" w:lineRule="atLeast"/>
        <w:rPr>
          <w:lang w:val="en-GB"/>
        </w:rPr>
      </w:pPr>
      <w:r w:rsidRPr="0086709A">
        <w:rPr>
          <w:rFonts w:asciiTheme="majorBidi" w:hAnsiTheme="majorBidi" w:cstheme="majorBidi"/>
          <w:lang w:val="en-GB"/>
        </w:rPr>
        <w:tab/>
      </w:r>
      <w:r w:rsidRPr="0086709A">
        <w:rPr>
          <w:rFonts w:asciiTheme="majorBidi" w:hAnsiTheme="majorBidi" w:cstheme="majorBidi"/>
          <w:lang w:val="en-GB"/>
        </w:rPr>
        <w:tab/>
      </w:r>
      <w:r w:rsidRPr="00B5788B">
        <w:rPr>
          <w:rFonts w:asciiTheme="majorBidi" w:hAnsiTheme="majorBidi" w:cstheme="majorBidi"/>
          <w:lang w:val="es-ES_tradnl"/>
        </w:rPr>
        <w:sym w:font="Symbol" w:char="F065"/>
      </w:r>
      <w:r w:rsidRPr="00806A4B">
        <w:rPr>
          <w:i/>
          <w:iCs/>
          <w:vertAlign w:val="subscript"/>
          <w:lang w:val="en-US"/>
        </w:rPr>
        <w:t xml:space="preserve">s </w:t>
      </w:r>
      <w:proofErr w:type="spellStart"/>
      <w:r w:rsidRPr="00806A4B">
        <w:rPr>
          <w:i/>
          <w:iCs/>
          <w:vertAlign w:val="subscript"/>
          <w:lang w:val="en-US"/>
        </w:rPr>
        <w:t>mín</w:t>
      </w:r>
      <w:proofErr w:type="spellEnd"/>
      <w:r w:rsidRPr="00F55804">
        <w:rPr>
          <w:rFonts w:cstheme="majorBidi"/>
          <w:lang w:val="en-GB"/>
        </w:rPr>
        <w:t xml:space="preserve"> </w:t>
      </w:r>
      <w:r w:rsidRPr="0086709A">
        <w:rPr>
          <w:rFonts w:asciiTheme="majorBidi" w:hAnsiTheme="majorBidi" w:cstheme="majorBidi"/>
          <w:lang w:val="en-GB"/>
        </w:rPr>
        <w:t>–</w:t>
      </w:r>
      <w:r w:rsidRPr="00F55804">
        <w:rPr>
          <w:rFonts w:cstheme="majorBidi"/>
          <w:lang w:val="en-GB"/>
        </w:rPr>
        <w:t xml:space="preserve"> </w:t>
      </w:r>
      <w:r w:rsidRPr="00B5788B">
        <w:rPr>
          <w:rFonts w:asciiTheme="majorBidi" w:hAnsiTheme="majorBidi" w:cstheme="majorBidi"/>
          <w:lang w:val="es-ES_tradnl"/>
        </w:rPr>
        <w:sym w:font="Symbol" w:char="F074"/>
      </w:r>
      <w:proofErr w:type="spellStart"/>
      <w:r w:rsidRPr="00806A4B">
        <w:rPr>
          <w:i/>
          <w:iCs/>
          <w:vertAlign w:val="subscript"/>
          <w:lang w:val="en-US"/>
        </w:rPr>
        <w:t>mín</w:t>
      </w:r>
      <w:proofErr w:type="spellEnd"/>
      <w:r w:rsidRPr="00861359">
        <w:rPr>
          <w:lang w:val="en-US"/>
        </w:rPr>
        <w:t> </w:t>
      </w:r>
      <w:r w:rsidRPr="0086709A">
        <w:rPr>
          <w:rFonts w:asciiTheme="majorBidi" w:hAnsiTheme="majorBidi" w:cstheme="majorBidi"/>
          <w:lang w:val="en-GB"/>
        </w:rPr>
        <w:t>(</w:t>
      </w:r>
      <w:r w:rsidRPr="00B5788B">
        <w:rPr>
          <w:rFonts w:asciiTheme="majorBidi" w:hAnsiTheme="majorBidi" w:cstheme="majorBidi"/>
          <w:lang w:val="es-ES_tradnl"/>
        </w:rPr>
        <w:sym w:font="Symbol" w:char="F065"/>
      </w:r>
      <w:r w:rsidRPr="00806A4B">
        <w:rPr>
          <w:i/>
          <w:iCs/>
          <w:vertAlign w:val="subscript"/>
          <w:lang w:val="en-US"/>
        </w:rPr>
        <w:t xml:space="preserve">s </w:t>
      </w:r>
      <w:proofErr w:type="spellStart"/>
      <w:r w:rsidRPr="00806A4B">
        <w:rPr>
          <w:i/>
          <w:iCs/>
          <w:vertAlign w:val="subscript"/>
          <w:lang w:val="en-US"/>
        </w:rPr>
        <w:t>mín</w:t>
      </w:r>
      <w:proofErr w:type="spellEnd"/>
      <w:r w:rsidRPr="0086709A">
        <w:rPr>
          <w:rFonts w:asciiTheme="majorBidi" w:hAnsiTheme="majorBidi" w:cstheme="majorBidi"/>
          <w:lang w:val="en-GB"/>
        </w:rPr>
        <w:t xml:space="preserve">, </w:t>
      </w:r>
      <w:r w:rsidRPr="0086709A">
        <w:rPr>
          <w:rFonts w:asciiTheme="majorBidi" w:hAnsiTheme="majorBidi" w:cstheme="majorBidi"/>
          <w:i/>
          <w:lang w:val="en-GB"/>
        </w:rPr>
        <w:t>h</w:t>
      </w:r>
      <w:r w:rsidRPr="0086709A">
        <w:rPr>
          <w:rFonts w:asciiTheme="majorBidi" w:hAnsiTheme="majorBidi" w:cstheme="majorBidi"/>
          <w:lang w:val="en-GB"/>
        </w:rPr>
        <w:t>)</w:t>
      </w:r>
      <w:r w:rsidRPr="00F55804">
        <w:rPr>
          <w:rFonts w:cstheme="majorBidi"/>
          <w:lang w:val="en-GB"/>
        </w:rPr>
        <w:t xml:space="preserve"> </w:t>
      </w:r>
      <w:r w:rsidRPr="0086709A">
        <w:rPr>
          <w:rFonts w:asciiTheme="majorBidi" w:hAnsiTheme="majorBidi" w:cstheme="majorBidi"/>
          <w:lang w:val="en-GB"/>
        </w:rPr>
        <w:t>=</w:t>
      </w:r>
      <w:r w:rsidRPr="00F55804">
        <w:rPr>
          <w:rFonts w:cstheme="majorBidi"/>
          <w:lang w:val="en-GB"/>
        </w:rPr>
        <w:t xml:space="preserve"> </w:t>
      </w:r>
      <w:r w:rsidRPr="00B5788B">
        <w:rPr>
          <w:rFonts w:asciiTheme="majorBidi" w:hAnsiTheme="majorBidi" w:cstheme="majorBidi"/>
          <w:position w:val="-10"/>
          <w:lang w:val="es-ES_tradnl"/>
        </w:rPr>
        <w:object w:dxaOrig="240" w:dyaOrig="300">
          <v:shape id="_x0000_i1040" type="#_x0000_t75" style="width:11.9pt;height:15.05pt" o:ole="">
            <v:imagedata r:id="rId40" o:title=""/>
          </v:shape>
          <o:OLEObject Type="Embed" ProgID="Equation.3" ShapeID="_x0000_i1040" DrawAspect="Content" ObjectID="_1543049032" r:id="rId42"/>
        </w:object>
      </w:r>
      <w:r w:rsidRPr="0086709A">
        <w:rPr>
          <w:lang w:val="en-GB"/>
        </w:rPr>
        <w:tab/>
        <w:t>(7b)</w:t>
      </w:r>
    </w:p>
    <w:p w:rsidR="00541177" w:rsidRPr="00B5788B" w:rsidRDefault="00541177" w:rsidP="00541177">
      <w:pPr>
        <w:spacing w:line="280" w:lineRule="exact"/>
        <w:rPr>
          <w:lang w:val="es-ES_tradnl"/>
        </w:rPr>
      </w:pPr>
      <w:r w:rsidRPr="00B5788B">
        <w:rPr>
          <w:lang w:val="es-ES_tradnl"/>
        </w:rPr>
        <w:t xml:space="preserve">Cuando </w:t>
      </w:r>
      <w:r w:rsidRPr="00B5788B">
        <w:rPr>
          <w:rFonts w:asciiTheme="majorBidi" w:hAnsiTheme="majorBidi" w:cstheme="majorBidi"/>
          <w:lang w:val="es-ES_tradnl"/>
        </w:rPr>
        <w:sym w:font="Symbol" w:char="F065"/>
      </w:r>
      <w:r>
        <w:rPr>
          <w:rFonts w:asciiTheme="majorBidi" w:hAnsiTheme="majorBidi" w:cstheme="majorBidi"/>
          <w:vertAlign w:val="subscript"/>
          <w:lang w:val="es-ES_tradnl"/>
        </w:rPr>
        <w:t>1</w:t>
      </w:r>
      <w:r w:rsidRPr="00B5788B">
        <w:rPr>
          <w:lang w:val="es-ES_tradnl"/>
        </w:rPr>
        <w:t> </w:t>
      </w:r>
      <w:r w:rsidRPr="00B5788B">
        <w:rPr>
          <w:rFonts w:asciiTheme="majorBidi" w:hAnsiTheme="majorBidi" w:cstheme="majorBidi"/>
          <w:lang w:val="es-ES_tradnl"/>
        </w:rPr>
        <w:sym w:font="Symbol" w:char="F0A3"/>
      </w:r>
      <w:r w:rsidRPr="00B5788B">
        <w:rPr>
          <w:lang w:val="es-ES_tradnl"/>
        </w:rPr>
        <w:t> </w:t>
      </w:r>
      <w:r w:rsidRPr="00B5788B">
        <w:rPr>
          <w:position w:val="-12"/>
          <w:lang w:val="es-ES_tradnl"/>
        </w:rPr>
        <w:object w:dxaOrig="260" w:dyaOrig="360">
          <v:shape id="_x0000_i1041" type="#_x0000_t75" style="width:13.15pt;height:18.15pt" o:ole="">
            <v:imagedata r:id="rId43" o:title=""/>
          </v:shape>
          <o:OLEObject Type="Embed" ProgID="Equation.3" ShapeID="_x0000_i1041" DrawAspect="Content" ObjectID="_1543049033" r:id="rId44"/>
        </w:object>
      </w:r>
      <w:r w:rsidRPr="00B5788B">
        <w:rPr>
          <w:lang w:val="es-ES_tradnl"/>
        </w:rPr>
        <w:t> </w:t>
      </w:r>
      <w:r w:rsidRPr="00B5788B">
        <w:rPr>
          <w:rFonts w:asciiTheme="majorBidi" w:hAnsiTheme="majorBidi" w:cstheme="majorBidi"/>
          <w:lang w:val="es-ES_tradnl"/>
        </w:rPr>
        <w:sym w:font="Symbol" w:char="F03C"/>
      </w:r>
      <w:r w:rsidRPr="00B5788B">
        <w:rPr>
          <w:lang w:val="es-ES_tradnl"/>
        </w:rPr>
        <w:t> </w:t>
      </w:r>
      <w:r w:rsidRPr="00B5788B">
        <w:rPr>
          <w:rFonts w:asciiTheme="majorBidi" w:hAnsiTheme="majorBidi" w:cstheme="majorBidi"/>
          <w:lang w:val="es-ES_tradnl"/>
        </w:rPr>
        <w:sym w:font="Symbol" w:char="F065"/>
      </w:r>
      <w:r w:rsidRPr="00370E87">
        <w:rPr>
          <w:rFonts w:asciiTheme="majorBidi" w:hAnsiTheme="majorBidi" w:cstheme="majorBidi"/>
          <w:vertAlign w:val="subscript"/>
          <w:lang w:val="es-ES_tradnl"/>
        </w:rPr>
        <w:t>2</w:t>
      </w:r>
      <w:r w:rsidRPr="00B5788B">
        <w:rPr>
          <w:lang w:val="es-ES_tradnl"/>
        </w:rPr>
        <w:t xml:space="preserve">, no es necesario resolver la ecuación (7b), sólo es necesario resolver la ecuación (7a). En ese caso, se toma </w:t>
      </w:r>
      <w:r w:rsidRPr="00B5788B">
        <w:rPr>
          <w:rFonts w:asciiTheme="majorBidi" w:hAnsiTheme="majorBidi" w:cstheme="majorBidi"/>
          <w:lang w:val="es-ES_tradnl"/>
        </w:rPr>
        <w:sym w:font="Symbol" w:char="F065"/>
      </w:r>
      <w:r w:rsidRPr="00B5788B">
        <w:rPr>
          <w:i/>
          <w:vertAlign w:val="subscript"/>
          <w:lang w:val="es-ES_tradnl"/>
        </w:rPr>
        <w:t>s </w:t>
      </w:r>
      <w:proofErr w:type="spellStart"/>
      <w:r w:rsidRPr="00B5788B">
        <w:rPr>
          <w:i/>
          <w:vertAlign w:val="subscript"/>
          <w:lang w:val="es-ES_tradnl"/>
        </w:rPr>
        <w:t>mín</w:t>
      </w:r>
      <w:proofErr w:type="spellEnd"/>
      <w:r w:rsidRPr="00B5788B">
        <w:rPr>
          <w:lang w:val="es-ES_tradnl"/>
        </w:rPr>
        <w:t xml:space="preserve"> = </w:t>
      </w:r>
      <w:r w:rsidRPr="00B5788B">
        <w:rPr>
          <w:rFonts w:asciiTheme="majorBidi" w:hAnsiTheme="majorBidi" w:cstheme="majorBidi"/>
          <w:lang w:val="es-ES_tradnl"/>
        </w:rPr>
        <w:sym w:font="Symbol" w:char="F065"/>
      </w:r>
      <w:r w:rsidRPr="00B5788B">
        <w:rPr>
          <w:i/>
          <w:vertAlign w:val="subscript"/>
          <w:lang w:val="es-ES_tradnl"/>
        </w:rPr>
        <w:t>m</w:t>
      </w:r>
      <w:r w:rsidRPr="00B5788B">
        <w:rPr>
          <w:vertAlign w:val="subscript"/>
          <w:lang w:val="es-ES_tradnl"/>
        </w:rPr>
        <w:t>2</w:t>
      </w:r>
      <w:r w:rsidRPr="00B5788B">
        <w:rPr>
          <w:lang w:val="es-ES_tradnl"/>
        </w:rPr>
        <w:t>.</w:t>
      </w:r>
    </w:p>
    <w:p w:rsidR="00541177" w:rsidRPr="00B5788B" w:rsidRDefault="00541177" w:rsidP="00541177">
      <w:pPr>
        <w:rPr>
          <w:lang w:val="es-ES_tradnl"/>
        </w:rPr>
      </w:pPr>
      <w:r w:rsidRPr="00B5788B">
        <w:rPr>
          <w:lang w:val="es-ES_tradnl"/>
        </w:rPr>
        <w:t xml:space="preserve">El ángulo de elevación, </w:t>
      </w:r>
      <w:r w:rsidRPr="00B5788B">
        <w:rPr>
          <w:rFonts w:asciiTheme="majorBidi" w:hAnsiTheme="majorBidi" w:cstheme="majorBidi"/>
          <w:lang w:val="es-ES_tradnl"/>
        </w:rPr>
        <w:sym w:font="Symbol" w:char="F065"/>
      </w:r>
      <w:r w:rsidRPr="00B5788B">
        <w:rPr>
          <w:i/>
          <w:vertAlign w:val="subscript"/>
          <w:lang w:val="es-ES_tradnl"/>
        </w:rPr>
        <w:t>s</w:t>
      </w:r>
      <w:r w:rsidRPr="00B5788B">
        <w:rPr>
          <w:lang w:val="es-ES_tradnl"/>
        </w:rPr>
        <w:t>,</w:t>
      </w:r>
      <w:r w:rsidRPr="00B5788B">
        <w:rPr>
          <w:position w:val="-4"/>
          <w:lang w:val="es-ES_tradnl"/>
        </w:rPr>
        <w:t xml:space="preserve"> </w:t>
      </w:r>
      <w:r w:rsidRPr="00B5788B">
        <w:rPr>
          <w:lang w:val="es-ES_tradnl"/>
        </w:rPr>
        <w:t>que da el ángulo de separación mínimo con una precisión suficiente se determina como sigue:</w:t>
      </w:r>
    </w:p>
    <w:p w:rsidR="00541177" w:rsidRPr="0086709A" w:rsidRDefault="00541177" w:rsidP="00541177">
      <w:pPr>
        <w:pStyle w:val="Equation"/>
        <w:tabs>
          <w:tab w:val="left" w:pos="4111"/>
          <w:tab w:val="center" w:pos="4678"/>
          <w:tab w:val="left" w:pos="5245"/>
          <w:tab w:val="left" w:pos="5529"/>
        </w:tabs>
        <w:spacing w:before="240" w:line="240" w:lineRule="atLeast"/>
        <w:ind w:left="1985"/>
        <w:rPr>
          <w:rFonts w:asciiTheme="majorBidi" w:hAnsiTheme="majorBidi" w:cstheme="majorBidi"/>
          <w:lang w:val="en-GB"/>
        </w:rPr>
      </w:pPr>
      <w:bookmarkStart w:id="20" w:name="_Toc392920890"/>
      <w:r w:rsidRPr="00B5788B">
        <w:rPr>
          <w:rFonts w:asciiTheme="majorBidi" w:hAnsiTheme="majorBidi" w:cstheme="majorBidi"/>
          <w:lang w:val="es-ES_tradnl"/>
        </w:rPr>
        <w:sym w:font="Symbol" w:char="F065"/>
      </w:r>
      <w:r w:rsidRPr="00806A4B">
        <w:rPr>
          <w:i/>
          <w:iCs/>
          <w:vertAlign w:val="subscript"/>
          <w:lang w:val="en-US"/>
        </w:rPr>
        <w:t>s</w:t>
      </w:r>
      <w:r w:rsidRPr="00F55804">
        <w:rPr>
          <w:rFonts w:cstheme="majorBidi"/>
          <w:position w:val="-4"/>
          <w:lang w:val="en-GB"/>
        </w:rPr>
        <w:t xml:space="preserve"> </w:t>
      </w:r>
      <w:r w:rsidRPr="0086709A">
        <w:rPr>
          <w:rFonts w:asciiTheme="majorBidi" w:hAnsiTheme="majorBidi" w:cstheme="majorBidi"/>
          <w:position w:val="-4"/>
          <w:lang w:val="en-GB"/>
        </w:rPr>
        <w:t>=</w:t>
      </w:r>
      <w:r w:rsidRPr="00F55804">
        <w:rPr>
          <w:rFonts w:cstheme="majorBidi"/>
          <w:position w:val="-4"/>
          <w:lang w:val="en-GB"/>
        </w:rPr>
        <w:t xml:space="preserve"> </w:t>
      </w:r>
      <w:r w:rsidRPr="00B5788B">
        <w:rPr>
          <w:rFonts w:asciiTheme="majorBidi" w:hAnsiTheme="majorBidi" w:cstheme="majorBidi"/>
          <w:lang w:val="es-ES_tradnl"/>
        </w:rPr>
        <w:sym w:font="Symbol" w:char="F065"/>
      </w:r>
      <w:r w:rsidRPr="004D6D79">
        <w:rPr>
          <w:i/>
          <w:iCs/>
          <w:vertAlign w:val="subscript"/>
          <w:lang w:val="en-US"/>
        </w:rPr>
        <w:t>s </w:t>
      </w:r>
      <w:proofErr w:type="spellStart"/>
      <w:r w:rsidRPr="004D6D79">
        <w:rPr>
          <w:i/>
          <w:iCs/>
          <w:vertAlign w:val="subscript"/>
          <w:lang w:val="en-US"/>
        </w:rPr>
        <w:t>máx</w:t>
      </w:r>
      <w:proofErr w:type="spellEnd"/>
      <w:r w:rsidRPr="0086709A">
        <w:rPr>
          <w:rFonts w:asciiTheme="majorBidi" w:hAnsiTheme="majorBidi" w:cstheme="majorBidi"/>
          <w:lang w:val="en-GB"/>
        </w:rPr>
        <w:tab/>
        <w:t>para</w:t>
      </w:r>
      <w:r w:rsidRPr="00F55804">
        <w:rPr>
          <w:rFonts w:cstheme="majorBidi"/>
          <w:lang w:val="en-GB"/>
        </w:rPr>
        <w:t xml:space="preserve"> </w:t>
      </w:r>
      <w:r w:rsidRPr="0086709A">
        <w:rPr>
          <w:rFonts w:asciiTheme="majorBidi" w:hAnsiTheme="majorBidi" w:cstheme="majorBidi"/>
          <w:lang w:val="en-GB"/>
        </w:rPr>
        <w:tab/>
      </w:r>
      <w:r w:rsidRPr="00B5788B">
        <w:rPr>
          <w:rFonts w:asciiTheme="majorBidi" w:hAnsiTheme="majorBidi" w:cstheme="majorBidi"/>
          <w:lang w:val="es-ES_tradnl"/>
        </w:rPr>
        <w:sym w:font="Symbol" w:char="F065"/>
      </w:r>
      <w:r w:rsidRPr="004D6D79">
        <w:rPr>
          <w:i/>
          <w:iCs/>
          <w:vertAlign w:val="subscript"/>
          <w:lang w:val="en-US"/>
        </w:rPr>
        <w:t>s </w:t>
      </w:r>
      <w:proofErr w:type="spellStart"/>
      <w:r w:rsidRPr="004D6D79">
        <w:rPr>
          <w:i/>
          <w:iCs/>
          <w:vertAlign w:val="subscript"/>
          <w:lang w:val="en-US"/>
        </w:rPr>
        <w:t>máx</w:t>
      </w:r>
      <w:proofErr w:type="spellEnd"/>
      <w:r w:rsidRPr="0086709A">
        <w:rPr>
          <w:rFonts w:asciiTheme="majorBidi" w:hAnsiTheme="majorBidi" w:cstheme="majorBidi"/>
          <w:lang w:val="en-GB"/>
        </w:rPr>
        <w:tab/>
      </w:r>
      <w:r w:rsidRPr="00B5788B">
        <w:rPr>
          <w:rFonts w:asciiTheme="majorBidi" w:hAnsiTheme="majorBidi" w:cstheme="majorBidi"/>
          <w:position w:val="-4"/>
          <w:lang w:val="es-ES_tradnl"/>
        </w:rPr>
        <w:sym w:font="Symbol" w:char="F0A3"/>
      </w:r>
      <w:r w:rsidRPr="0086709A">
        <w:rPr>
          <w:rFonts w:asciiTheme="majorBidi" w:hAnsiTheme="majorBidi" w:cstheme="majorBidi"/>
          <w:position w:val="-4"/>
          <w:sz w:val="20"/>
          <w:lang w:val="en-GB"/>
        </w:rPr>
        <w:tab/>
      </w:r>
      <w:r w:rsidRPr="00B5788B">
        <w:rPr>
          <w:rFonts w:asciiTheme="majorBidi" w:hAnsiTheme="majorBidi" w:cstheme="majorBidi"/>
          <w:lang w:val="es-ES_tradnl"/>
        </w:rPr>
        <w:sym w:font="Symbol" w:char="F065"/>
      </w:r>
      <w:r w:rsidRPr="004D6D79">
        <w:rPr>
          <w:i/>
          <w:iCs/>
          <w:vertAlign w:val="subscript"/>
          <w:lang w:val="en-US"/>
        </w:rPr>
        <w:t>r</w:t>
      </w:r>
      <w:r w:rsidRPr="0086709A">
        <w:rPr>
          <w:rFonts w:asciiTheme="majorBidi" w:hAnsiTheme="majorBidi" w:cstheme="majorBidi"/>
          <w:lang w:val="en-GB"/>
        </w:rPr>
        <w:tab/>
        <w:t>(8a)</w:t>
      </w:r>
    </w:p>
    <w:p w:rsidR="00541177" w:rsidRPr="0086709A" w:rsidRDefault="00541177" w:rsidP="00541177">
      <w:pPr>
        <w:pStyle w:val="Equation"/>
        <w:tabs>
          <w:tab w:val="left" w:pos="4111"/>
          <w:tab w:val="center" w:pos="4678"/>
          <w:tab w:val="left" w:pos="5245"/>
          <w:tab w:val="left" w:pos="5529"/>
        </w:tabs>
        <w:spacing w:line="240" w:lineRule="atLeast"/>
        <w:ind w:left="4537" w:hanging="2552"/>
        <w:rPr>
          <w:rFonts w:asciiTheme="majorBidi" w:hAnsiTheme="majorBidi" w:cstheme="majorBidi"/>
          <w:lang w:val="en-GB"/>
        </w:rPr>
      </w:pPr>
      <w:r w:rsidRPr="00B5788B">
        <w:rPr>
          <w:rFonts w:asciiTheme="majorBidi" w:hAnsiTheme="majorBidi" w:cstheme="majorBidi"/>
          <w:lang w:val="es-ES_tradnl"/>
        </w:rPr>
        <w:sym w:font="Symbol" w:char="F065"/>
      </w:r>
      <w:r w:rsidRPr="00806A4B">
        <w:rPr>
          <w:i/>
          <w:iCs/>
          <w:vertAlign w:val="subscript"/>
          <w:lang w:val="en-US"/>
        </w:rPr>
        <w:t>s</w:t>
      </w:r>
      <w:r w:rsidRPr="00F55804">
        <w:rPr>
          <w:rFonts w:cstheme="majorBidi"/>
          <w:position w:val="-4"/>
          <w:sz w:val="20"/>
          <w:lang w:val="en-GB"/>
        </w:rPr>
        <w:t xml:space="preserve"> </w:t>
      </w:r>
      <w:r w:rsidRPr="0086709A">
        <w:rPr>
          <w:rFonts w:asciiTheme="majorBidi" w:hAnsiTheme="majorBidi" w:cstheme="majorBidi"/>
          <w:position w:val="-4"/>
          <w:lang w:val="en-GB"/>
        </w:rPr>
        <w:t>=</w:t>
      </w:r>
      <w:r w:rsidRPr="00F55804">
        <w:rPr>
          <w:rFonts w:cstheme="majorBidi"/>
          <w:position w:val="-4"/>
          <w:lang w:val="en-GB"/>
        </w:rPr>
        <w:t xml:space="preserve"> </w:t>
      </w:r>
      <w:r w:rsidRPr="00B5788B">
        <w:rPr>
          <w:rFonts w:asciiTheme="majorBidi" w:hAnsiTheme="majorBidi" w:cstheme="majorBidi"/>
          <w:lang w:val="es-ES_tradnl"/>
        </w:rPr>
        <w:sym w:font="Symbol" w:char="F065"/>
      </w:r>
      <w:r w:rsidRPr="004D6D79">
        <w:rPr>
          <w:i/>
          <w:iCs/>
          <w:vertAlign w:val="subscript"/>
          <w:lang w:val="en-US"/>
        </w:rPr>
        <w:t>r</w:t>
      </w:r>
      <w:r w:rsidRPr="0086709A">
        <w:rPr>
          <w:rFonts w:asciiTheme="majorBidi" w:hAnsiTheme="majorBidi" w:cstheme="majorBidi"/>
          <w:i/>
          <w:position w:val="-4"/>
          <w:sz w:val="18"/>
          <w:lang w:val="en-GB"/>
        </w:rPr>
        <w:tab/>
      </w:r>
      <w:r w:rsidRPr="0086709A">
        <w:rPr>
          <w:rFonts w:asciiTheme="majorBidi" w:hAnsiTheme="majorBidi" w:cstheme="majorBidi"/>
          <w:lang w:val="en-GB"/>
        </w:rPr>
        <w:t>para</w:t>
      </w:r>
      <w:r w:rsidRPr="00F55804">
        <w:rPr>
          <w:rFonts w:cstheme="majorBidi"/>
          <w:lang w:val="en-GB"/>
        </w:rPr>
        <w:t xml:space="preserve"> </w:t>
      </w:r>
      <w:r w:rsidRPr="00B5788B">
        <w:rPr>
          <w:rFonts w:asciiTheme="majorBidi" w:hAnsiTheme="majorBidi" w:cstheme="majorBidi"/>
          <w:lang w:val="es-ES_tradnl"/>
        </w:rPr>
        <w:sym w:font="Symbol" w:char="F065"/>
      </w:r>
      <w:r w:rsidRPr="004D6D79">
        <w:rPr>
          <w:i/>
          <w:iCs/>
          <w:vertAlign w:val="subscript"/>
          <w:lang w:val="en-US"/>
        </w:rPr>
        <w:t>s </w:t>
      </w:r>
      <w:proofErr w:type="spellStart"/>
      <w:r w:rsidRPr="004D6D79">
        <w:rPr>
          <w:i/>
          <w:iCs/>
          <w:vertAlign w:val="subscript"/>
          <w:lang w:val="en-US"/>
        </w:rPr>
        <w:t>mín</w:t>
      </w:r>
      <w:proofErr w:type="spellEnd"/>
      <w:r w:rsidRPr="0086709A">
        <w:rPr>
          <w:rFonts w:asciiTheme="majorBidi" w:hAnsiTheme="majorBidi" w:cstheme="majorBidi"/>
          <w:lang w:val="en-GB"/>
        </w:rPr>
        <w:tab/>
      </w:r>
      <w:r w:rsidRPr="00B5788B">
        <w:rPr>
          <w:rFonts w:asciiTheme="majorBidi" w:hAnsiTheme="majorBidi" w:cstheme="majorBidi"/>
          <w:position w:val="-4"/>
          <w:lang w:val="es-ES_tradnl"/>
        </w:rPr>
        <w:sym w:font="Symbol" w:char="F0A3"/>
      </w:r>
      <w:r w:rsidRPr="0086709A">
        <w:rPr>
          <w:rFonts w:asciiTheme="majorBidi" w:hAnsiTheme="majorBidi" w:cstheme="majorBidi"/>
          <w:position w:val="-4"/>
          <w:lang w:val="en-GB"/>
        </w:rPr>
        <w:tab/>
      </w:r>
      <w:r w:rsidRPr="00B5788B">
        <w:rPr>
          <w:rFonts w:asciiTheme="majorBidi" w:hAnsiTheme="majorBidi" w:cstheme="majorBidi"/>
          <w:lang w:val="es-ES_tradnl"/>
        </w:rPr>
        <w:sym w:font="Symbol" w:char="F065"/>
      </w:r>
      <w:r w:rsidRPr="004D6D79">
        <w:rPr>
          <w:i/>
          <w:iCs/>
          <w:vertAlign w:val="subscript"/>
          <w:lang w:val="en-US"/>
        </w:rPr>
        <w:t>r</w:t>
      </w:r>
      <w:r w:rsidRPr="00F55804">
        <w:rPr>
          <w:rFonts w:cstheme="majorBidi"/>
          <w:lang w:val="en-GB"/>
        </w:rPr>
        <w:t xml:space="preserve"> </w:t>
      </w:r>
      <w:r w:rsidRPr="00B5788B">
        <w:rPr>
          <w:rFonts w:asciiTheme="majorBidi" w:hAnsiTheme="majorBidi" w:cstheme="majorBidi"/>
          <w:lang w:val="es-ES_tradnl"/>
        </w:rPr>
        <w:sym w:font="Symbol" w:char="F03C"/>
      </w:r>
      <w:r w:rsidRPr="00F55804">
        <w:rPr>
          <w:rFonts w:cstheme="majorBidi"/>
          <w:lang w:val="en-GB"/>
        </w:rPr>
        <w:t xml:space="preserve"> </w:t>
      </w:r>
      <w:r w:rsidRPr="00B5788B">
        <w:rPr>
          <w:rFonts w:asciiTheme="majorBidi" w:hAnsiTheme="majorBidi" w:cstheme="majorBidi"/>
          <w:lang w:val="es-ES_tradnl"/>
        </w:rPr>
        <w:sym w:font="Symbol" w:char="F065"/>
      </w:r>
      <w:r w:rsidRPr="004D6D79">
        <w:rPr>
          <w:i/>
          <w:iCs/>
          <w:vertAlign w:val="subscript"/>
          <w:lang w:val="en-US"/>
        </w:rPr>
        <w:t>s </w:t>
      </w:r>
      <w:proofErr w:type="spellStart"/>
      <w:r w:rsidRPr="004D6D79">
        <w:rPr>
          <w:i/>
          <w:iCs/>
          <w:vertAlign w:val="subscript"/>
          <w:lang w:val="en-US"/>
        </w:rPr>
        <w:t>máx</w:t>
      </w:r>
      <w:proofErr w:type="spellEnd"/>
      <w:r w:rsidRPr="0086709A">
        <w:rPr>
          <w:rFonts w:asciiTheme="majorBidi" w:hAnsiTheme="majorBidi" w:cstheme="majorBidi"/>
          <w:lang w:val="en-GB"/>
        </w:rPr>
        <w:tab/>
        <w:t>(8b)</w:t>
      </w:r>
    </w:p>
    <w:p w:rsidR="00541177" w:rsidRPr="0086709A" w:rsidRDefault="00541177" w:rsidP="00541177">
      <w:pPr>
        <w:pStyle w:val="Equation"/>
        <w:tabs>
          <w:tab w:val="clear" w:pos="4820"/>
          <w:tab w:val="left" w:pos="4111"/>
          <w:tab w:val="left" w:pos="5245"/>
          <w:tab w:val="left" w:pos="5529"/>
        </w:tabs>
        <w:spacing w:line="240" w:lineRule="atLeast"/>
        <w:ind w:left="1985"/>
        <w:rPr>
          <w:rFonts w:asciiTheme="majorBidi" w:hAnsiTheme="majorBidi" w:cstheme="majorBidi"/>
          <w:lang w:val="en-GB"/>
        </w:rPr>
      </w:pPr>
      <w:r w:rsidRPr="00B5788B">
        <w:rPr>
          <w:rFonts w:asciiTheme="majorBidi" w:hAnsiTheme="majorBidi" w:cstheme="majorBidi"/>
          <w:lang w:val="es-ES_tradnl"/>
        </w:rPr>
        <w:sym w:font="Symbol" w:char="F065"/>
      </w:r>
      <w:r w:rsidRPr="00806A4B">
        <w:rPr>
          <w:i/>
          <w:iCs/>
          <w:vertAlign w:val="subscript"/>
          <w:lang w:val="en-US"/>
        </w:rPr>
        <w:t>s</w:t>
      </w:r>
      <w:r w:rsidRPr="00F55804">
        <w:rPr>
          <w:rFonts w:cstheme="majorBidi"/>
          <w:position w:val="-4"/>
          <w:lang w:val="en-GB"/>
        </w:rPr>
        <w:t xml:space="preserve"> </w:t>
      </w:r>
      <w:r w:rsidRPr="0086709A">
        <w:rPr>
          <w:rFonts w:asciiTheme="majorBidi" w:hAnsiTheme="majorBidi" w:cstheme="majorBidi"/>
          <w:position w:val="-4"/>
          <w:lang w:val="en-GB"/>
        </w:rPr>
        <w:t xml:space="preserve">= </w:t>
      </w:r>
      <w:r w:rsidRPr="00B5788B">
        <w:rPr>
          <w:rFonts w:asciiTheme="majorBidi" w:hAnsiTheme="majorBidi" w:cstheme="majorBidi"/>
          <w:lang w:val="es-ES_tradnl"/>
        </w:rPr>
        <w:sym w:font="Symbol" w:char="F065"/>
      </w:r>
      <w:r w:rsidRPr="004D6D79">
        <w:rPr>
          <w:i/>
          <w:iCs/>
          <w:vertAlign w:val="subscript"/>
          <w:lang w:val="en-US"/>
        </w:rPr>
        <w:t>s </w:t>
      </w:r>
      <w:proofErr w:type="spellStart"/>
      <w:r w:rsidRPr="004D6D79">
        <w:rPr>
          <w:i/>
          <w:iCs/>
          <w:vertAlign w:val="subscript"/>
          <w:lang w:val="en-US"/>
        </w:rPr>
        <w:t>mín</w:t>
      </w:r>
      <w:proofErr w:type="spellEnd"/>
      <w:r w:rsidRPr="0086709A">
        <w:rPr>
          <w:rFonts w:asciiTheme="majorBidi" w:hAnsiTheme="majorBidi" w:cstheme="majorBidi"/>
          <w:lang w:val="en-GB"/>
        </w:rPr>
        <w:tab/>
        <w:t>para</w:t>
      </w:r>
      <w:r w:rsidRPr="0086709A">
        <w:rPr>
          <w:rFonts w:asciiTheme="majorBidi" w:hAnsiTheme="majorBidi" w:cstheme="majorBidi"/>
          <w:lang w:val="en-GB"/>
        </w:rPr>
        <w:tab/>
      </w:r>
      <w:r w:rsidRPr="0086709A">
        <w:rPr>
          <w:rFonts w:asciiTheme="majorBidi" w:hAnsiTheme="majorBidi" w:cstheme="majorBidi"/>
          <w:lang w:val="en-GB"/>
        </w:rPr>
        <w:tab/>
      </w:r>
      <w:r w:rsidRPr="00B5788B">
        <w:rPr>
          <w:rFonts w:asciiTheme="majorBidi" w:hAnsiTheme="majorBidi" w:cstheme="majorBidi"/>
          <w:lang w:val="es-ES_tradnl"/>
        </w:rPr>
        <w:sym w:font="Symbol" w:char="F065"/>
      </w:r>
      <w:r w:rsidRPr="004D6D79">
        <w:rPr>
          <w:i/>
          <w:iCs/>
          <w:vertAlign w:val="subscript"/>
          <w:lang w:val="en-US"/>
        </w:rPr>
        <w:t>r</w:t>
      </w:r>
      <w:r w:rsidRPr="00F55804">
        <w:rPr>
          <w:rFonts w:cstheme="majorBidi"/>
          <w:lang w:val="en-GB"/>
        </w:rPr>
        <w:t xml:space="preserve"> </w:t>
      </w:r>
      <w:r w:rsidRPr="00B5788B">
        <w:rPr>
          <w:rFonts w:asciiTheme="majorBidi" w:hAnsiTheme="majorBidi" w:cstheme="majorBidi"/>
          <w:lang w:val="es-ES_tradnl"/>
        </w:rPr>
        <w:sym w:font="Symbol" w:char="F03C"/>
      </w:r>
      <w:r w:rsidRPr="00F55804">
        <w:rPr>
          <w:rFonts w:cstheme="majorBidi"/>
          <w:lang w:val="en-GB"/>
        </w:rPr>
        <w:t xml:space="preserve"> </w:t>
      </w:r>
      <w:r w:rsidRPr="00B5788B">
        <w:rPr>
          <w:rFonts w:asciiTheme="majorBidi" w:hAnsiTheme="majorBidi" w:cstheme="majorBidi"/>
          <w:lang w:val="es-ES_tradnl"/>
        </w:rPr>
        <w:sym w:font="Symbol" w:char="F065"/>
      </w:r>
      <w:r w:rsidRPr="004D6D79">
        <w:rPr>
          <w:i/>
          <w:iCs/>
          <w:vertAlign w:val="subscript"/>
          <w:lang w:val="en-US"/>
        </w:rPr>
        <w:t>s </w:t>
      </w:r>
      <w:proofErr w:type="spellStart"/>
      <w:r w:rsidRPr="004D6D79">
        <w:rPr>
          <w:i/>
          <w:iCs/>
          <w:vertAlign w:val="subscript"/>
          <w:lang w:val="en-US"/>
        </w:rPr>
        <w:t>mín</w:t>
      </w:r>
      <w:proofErr w:type="spellEnd"/>
      <w:r w:rsidRPr="0086709A">
        <w:rPr>
          <w:rFonts w:asciiTheme="majorBidi" w:hAnsiTheme="majorBidi" w:cstheme="majorBidi"/>
          <w:lang w:val="en-GB"/>
        </w:rPr>
        <w:tab/>
        <w:t>(8c)</w:t>
      </w:r>
    </w:p>
    <w:p w:rsidR="00541177" w:rsidRPr="00B5788B" w:rsidRDefault="00541177" w:rsidP="00541177">
      <w:pPr>
        <w:pStyle w:val="Heading1"/>
        <w:rPr>
          <w:lang w:val="es-ES_tradnl"/>
        </w:rPr>
      </w:pPr>
      <w:r w:rsidRPr="00B5788B">
        <w:rPr>
          <w:lang w:val="es-ES_tradnl"/>
        </w:rPr>
        <w:t>5</w:t>
      </w:r>
      <w:r w:rsidRPr="00B5788B">
        <w:rPr>
          <w:lang w:val="es-ES_tradnl"/>
        </w:rPr>
        <w:tab/>
        <w:t>Determinación del ángulo de separación</w:t>
      </w:r>
      <w:bookmarkEnd w:id="20"/>
    </w:p>
    <w:p w:rsidR="00541177" w:rsidRDefault="00541177" w:rsidP="00541177">
      <w:pPr>
        <w:rPr>
          <w:lang w:val="es-ES_tradnl"/>
        </w:rPr>
      </w:pPr>
      <w:r w:rsidRPr="00B5788B">
        <w:rPr>
          <w:lang w:val="es-ES_tradnl"/>
        </w:rPr>
        <w:t xml:space="preserve">El ángulo de separación mínimo (SA, </w:t>
      </w:r>
      <w:proofErr w:type="spellStart"/>
      <w:r w:rsidRPr="00B5788B">
        <w:rPr>
          <w:i/>
          <w:iCs/>
          <w:lang w:val="es-ES_tradnl"/>
        </w:rPr>
        <w:t>separation</w:t>
      </w:r>
      <w:proofErr w:type="spellEnd"/>
      <w:r w:rsidRPr="00B5788B">
        <w:rPr>
          <w:i/>
          <w:iCs/>
          <w:lang w:val="es-ES_tradnl"/>
        </w:rPr>
        <w:t xml:space="preserve"> </w:t>
      </w:r>
      <w:proofErr w:type="spellStart"/>
      <w:r w:rsidRPr="00B5788B">
        <w:rPr>
          <w:i/>
          <w:iCs/>
          <w:lang w:val="es-ES_tradnl"/>
        </w:rPr>
        <w:t>angle</w:t>
      </w:r>
      <w:proofErr w:type="spellEnd"/>
      <w:r w:rsidRPr="00B5788B">
        <w:rPr>
          <w:lang w:val="es-ES_tradnl"/>
        </w:rPr>
        <w:t>) entre el haz de antena del servicio fijo y la dirección de un satélite geoestacionario de retransmisión de datos, visto desde la estación de servicio fijo, se puede calcular de la manera siguiente:</w:t>
      </w:r>
    </w:p>
    <w:p w:rsidR="00493144" w:rsidRPr="00AC4297" w:rsidRDefault="00493144" w:rsidP="00493144">
      <w:pPr>
        <w:pStyle w:val="Blanc"/>
        <w:rPr>
          <w:lang w:val="fr-CH"/>
        </w:rPr>
      </w:pPr>
    </w:p>
    <w:p w:rsidR="00541177" w:rsidRDefault="00541177" w:rsidP="00541177">
      <w:pPr>
        <w:pStyle w:val="Equation"/>
        <w:spacing w:line="0" w:lineRule="atLeast"/>
        <w:rPr>
          <w:lang w:val="en-GB"/>
        </w:rPr>
      </w:pPr>
      <w:r w:rsidRPr="00B5788B">
        <w:rPr>
          <w:lang w:val="es-ES_tradnl"/>
        </w:rPr>
        <w:tab/>
      </w:r>
      <w:r w:rsidRPr="00B5788B">
        <w:rPr>
          <w:lang w:val="es-ES_tradnl"/>
        </w:rPr>
        <w:tab/>
      </w:r>
      <w:r w:rsidRPr="0086709A">
        <w:rPr>
          <w:rFonts w:asciiTheme="majorBidi" w:hAnsiTheme="majorBidi" w:cstheme="majorBidi"/>
          <w:i/>
          <w:lang w:val="en-GB"/>
        </w:rPr>
        <w:t>SA</w:t>
      </w:r>
      <w:r w:rsidRPr="00F55804">
        <w:rPr>
          <w:rFonts w:cstheme="majorBidi"/>
          <w:lang w:val="en-GB"/>
        </w:rPr>
        <w:t xml:space="preserve"> </w:t>
      </w:r>
      <w:r w:rsidRPr="0086709A">
        <w:rPr>
          <w:rFonts w:asciiTheme="majorBidi" w:hAnsiTheme="majorBidi" w:cstheme="majorBidi"/>
          <w:lang w:val="en-GB"/>
        </w:rPr>
        <w:t>=</w:t>
      </w:r>
      <w:r w:rsidRPr="00F55804">
        <w:rPr>
          <w:rFonts w:cstheme="majorBidi"/>
          <w:lang w:val="en-GB"/>
        </w:rPr>
        <w:t xml:space="preserve"> </w:t>
      </w:r>
      <w:proofErr w:type="spellStart"/>
      <w:r w:rsidRPr="0086709A">
        <w:rPr>
          <w:rFonts w:asciiTheme="majorBidi" w:hAnsiTheme="majorBidi" w:cstheme="majorBidi"/>
          <w:lang w:val="en-GB"/>
        </w:rPr>
        <w:t>arccos</w:t>
      </w:r>
      <w:proofErr w:type="spellEnd"/>
      <w:r w:rsidRPr="0086709A">
        <w:rPr>
          <w:rFonts w:asciiTheme="majorBidi" w:hAnsiTheme="majorBidi" w:cstheme="majorBidi"/>
          <w:lang w:val="en-GB"/>
        </w:rPr>
        <w:t xml:space="preserve"> [cos </w:t>
      </w:r>
      <w:r w:rsidRPr="003138B4">
        <w:rPr>
          <w:rFonts w:asciiTheme="majorBidi" w:hAnsiTheme="majorBidi" w:cstheme="majorBidi"/>
          <w:lang w:val="es-ES_tradnl"/>
        </w:rPr>
        <w:sym w:font="Symbol" w:char="F065"/>
      </w:r>
      <w:r w:rsidRPr="004D6D79">
        <w:rPr>
          <w:i/>
          <w:iCs/>
          <w:vertAlign w:val="subscript"/>
          <w:lang w:val="en-US"/>
        </w:rPr>
        <w:t>r</w:t>
      </w:r>
      <w:r w:rsidRPr="004D6D79">
        <w:rPr>
          <w:lang w:val="en-US"/>
        </w:rPr>
        <w:t xml:space="preserve"> </w:t>
      </w:r>
      <w:r w:rsidRPr="0086709A">
        <w:rPr>
          <w:rFonts w:asciiTheme="majorBidi" w:hAnsiTheme="majorBidi" w:cstheme="majorBidi"/>
          <w:lang w:val="en-GB"/>
        </w:rPr>
        <w:t xml:space="preserve">cos </w:t>
      </w:r>
      <w:r w:rsidRPr="003138B4">
        <w:rPr>
          <w:rFonts w:asciiTheme="majorBidi" w:hAnsiTheme="majorBidi" w:cstheme="majorBidi"/>
          <w:lang w:val="es-ES_tradnl"/>
        </w:rPr>
        <w:sym w:font="Symbol" w:char="F065"/>
      </w:r>
      <w:r w:rsidRPr="004D6D79">
        <w:rPr>
          <w:i/>
          <w:iCs/>
          <w:vertAlign w:val="subscript"/>
          <w:lang w:val="en-US"/>
        </w:rPr>
        <w:t>s</w:t>
      </w:r>
      <w:r w:rsidRPr="00F55804">
        <w:rPr>
          <w:rFonts w:cstheme="majorBidi"/>
          <w:lang w:val="en-GB"/>
        </w:rPr>
        <w:t xml:space="preserve"> </w:t>
      </w:r>
      <w:r w:rsidRPr="0086709A">
        <w:rPr>
          <w:rFonts w:asciiTheme="majorBidi" w:hAnsiTheme="majorBidi" w:cstheme="majorBidi"/>
          <w:lang w:val="en-GB"/>
        </w:rPr>
        <w:t>cos(</w:t>
      </w:r>
      <w:r w:rsidRPr="003138B4">
        <w:rPr>
          <w:rFonts w:asciiTheme="majorBidi" w:hAnsiTheme="majorBidi" w:cstheme="majorBidi"/>
          <w:lang w:val="es-ES_tradnl"/>
        </w:rPr>
        <w:sym w:font="Symbol" w:char="F061"/>
      </w:r>
      <w:r w:rsidRPr="004D6D79">
        <w:rPr>
          <w:i/>
          <w:iCs/>
          <w:vertAlign w:val="subscript"/>
          <w:lang w:val="en-US"/>
        </w:rPr>
        <w:t>r</w:t>
      </w:r>
      <w:r w:rsidRPr="00F55804">
        <w:rPr>
          <w:rFonts w:cstheme="majorBidi"/>
          <w:lang w:val="en-GB"/>
        </w:rPr>
        <w:t xml:space="preserve"> </w:t>
      </w:r>
      <w:r w:rsidRPr="0086709A">
        <w:rPr>
          <w:rFonts w:asciiTheme="majorBidi" w:hAnsiTheme="majorBidi" w:cstheme="majorBidi"/>
          <w:lang w:val="en-GB"/>
        </w:rPr>
        <w:t>–</w:t>
      </w:r>
      <w:r w:rsidRPr="00F55804">
        <w:rPr>
          <w:rFonts w:cstheme="majorBidi"/>
          <w:lang w:val="en-GB"/>
        </w:rPr>
        <w:t xml:space="preserve"> </w:t>
      </w:r>
      <w:r w:rsidRPr="003138B4">
        <w:rPr>
          <w:rFonts w:asciiTheme="majorBidi" w:hAnsiTheme="majorBidi" w:cstheme="majorBidi"/>
          <w:lang w:val="es-ES_tradnl"/>
        </w:rPr>
        <w:sym w:font="Symbol" w:char="F061"/>
      </w:r>
      <w:r w:rsidRPr="004D6D79">
        <w:rPr>
          <w:i/>
          <w:iCs/>
          <w:vertAlign w:val="subscript"/>
          <w:lang w:val="en-US"/>
        </w:rPr>
        <w:t>s</w:t>
      </w:r>
      <w:r w:rsidRPr="0086709A">
        <w:rPr>
          <w:rFonts w:asciiTheme="majorBidi" w:hAnsiTheme="majorBidi" w:cstheme="majorBidi"/>
          <w:lang w:val="en-GB"/>
        </w:rPr>
        <w:t>)</w:t>
      </w:r>
      <w:r w:rsidRPr="00F55804">
        <w:rPr>
          <w:rFonts w:cstheme="majorBidi"/>
          <w:lang w:val="en-GB"/>
        </w:rPr>
        <w:t xml:space="preserve"> </w:t>
      </w:r>
      <w:r>
        <w:rPr>
          <w:rFonts w:cstheme="majorBidi"/>
          <w:lang w:val="en-GB"/>
        </w:rPr>
        <w:t>+</w:t>
      </w:r>
      <w:r w:rsidRPr="00F55804">
        <w:rPr>
          <w:rFonts w:cstheme="majorBidi"/>
          <w:lang w:val="en-GB"/>
        </w:rPr>
        <w:t xml:space="preserve"> </w:t>
      </w:r>
      <w:proofErr w:type="spellStart"/>
      <w:r w:rsidRPr="0086709A">
        <w:rPr>
          <w:rFonts w:asciiTheme="majorBidi" w:hAnsiTheme="majorBidi" w:cstheme="majorBidi"/>
          <w:lang w:val="en-GB"/>
        </w:rPr>
        <w:t>sen</w:t>
      </w:r>
      <w:proofErr w:type="spellEnd"/>
      <w:r w:rsidRPr="0086709A">
        <w:rPr>
          <w:rFonts w:asciiTheme="majorBidi" w:hAnsiTheme="majorBidi" w:cstheme="majorBidi"/>
          <w:lang w:val="en-GB"/>
        </w:rPr>
        <w:t xml:space="preserve"> </w:t>
      </w:r>
      <w:r w:rsidRPr="003138B4">
        <w:rPr>
          <w:rFonts w:asciiTheme="majorBidi" w:hAnsiTheme="majorBidi" w:cstheme="majorBidi"/>
          <w:lang w:val="es-ES_tradnl"/>
        </w:rPr>
        <w:sym w:font="Symbol" w:char="F065"/>
      </w:r>
      <w:r w:rsidRPr="004D6D79">
        <w:rPr>
          <w:i/>
          <w:iCs/>
          <w:vertAlign w:val="subscript"/>
          <w:lang w:val="en-US"/>
        </w:rPr>
        <w:t xml:space="preserve"> r</w:t>
      </w:r>
      <w:r w:rsidRPr="00F55804">
        <w:rPr>
          <w:rFonts w:cstheme="majorBidi"/>
          <w:position w:val="-4"/>
          <w:sz w:val="20"/>
          <w:lang w:val="en-GB"/>
        </w:rPr>
        <w:t xml:space="preserve"> </w:t>
      </w:r>
      <w:proofErr w:type="spellStart"/>
      <w:r w:rsidRPr="0086709A">
        <w:rPr>
          <w:rFonts w:asciiTheme="majorBidi" w:hAnsiTheme="majorBidi" w:cstheme="majorBidi"/>
          <w:lang w:val="en-GB"/>
        </w:rPr>
        <w:t>sen</w:t>
      </w:r>
      <w:proofErr w:type="spellEnd"/>
      <w:r w:rsidRPr="0086709A">
        <w:rPr>
          <w:rFonts w:asciiTheme="majorBidi" w:hAnsiTheme="majorBidi" w:cstheme="majorBidi"/>
          <w:lang w:val="en-GB"/>
        </w:rPr>
        <w:t xml:space="preserve"> </w:t>
      </w:r>
      <w:r w:rsidRPr="003138B4">
        <w:rPr>
          <w:rFonts w:asciiTheme="majorBidi" w:hAnsiTheme="majorBidi" w:cstheme="majorBidi"/>
          <w:lang w:val="es-ES_tradnl"/>
        </w:rPr>
        <w:sym w:font="Symbol" w:char="F065"/>
      </w:r>
      <w:r w:rsidRPr="004D6D79">
        <w:rPr>
          <w:i/>
          <w:iCs/>
          <w:vertAlign w:val="subscript"/>
          <w:lang w:val="en-US"/>
        </w:rPr>
        <w:t>s</w:t>
      </w:r>
      <w:r w:rsidRPr="0086709A">
        <w:rPr>
          <w:rFonts w:asciiTheme="majorBidi" w:hAnsiTheme="majorBidi" w:cstheme="majorBidi"/>
          <w:lang w:val="en-GB"/>
        </w:rPr>
        <w:t>]</w:t>
      </w:r>
      <w:r w:rsidRPr="0086709A">
        <w:rPr>
          <w:lang w:val="en-GB"/>
        </w:rPr>
        <w:tab/>
        <w:t>(9)</w:t>
      </w:r>
    </w:p>
    <w:p w:rsidR="00493144" w:rsidRPr="00AC4297" w:rsidRDefault="00493144" w:rsidP="00493144">
      <w:pPr>
        <w:pStyle w:val="Blanc"/>
        <w:rPr>
          <w:lang w:val="fr-CH"/>
        </w:rPr>
      </w:pPr>
    </w:p>
    <w:p w:rsidR="00541177" w:rsidRPr="00B5788B" w:rsidRDefault="00541177" w:rsidP="00541177">
      <w:pPr>
        <w:rPr>
          <w:lang w:val="es-ES_tradnl"/>
        </w:rPr>
      </w:pPr>
      <w:r w:rsidRPr="00B5788B">
        <w:rPr>
          <w:lang w:val="es-ES_tradnl"/>
        </w:rPr>
        <w:t xml:space="preserve">El ángulo de separación se debe calcular para cada satélite OSG de retransmisión de datos según se especifica en </w:t>
      </w:r>
      <w:proofErr w:type="spellStart"/>
      <w:r w:rsidRPr="00B5788B">
        <w:rPr>
          <w:lang w:val="es-ES_tradnl"/>
        </w:rPr>
        <w:t>el</w:t>
      </w:r>
      <w:proofErr w:type="spellEnd"/>
      <w:r w:rsidRPr="00B5788B">
        <w:rPr>
          <w:lang w:val="es-ES_tradnl"/>
        </w:rPr>
        <w:t xml:space="preserve"> </w:t>
      </w:r>
      <w:r w:rsidRPr="00B5788B">
        <w:rPr>
          <w:i/>
          <w:lang w:val="es-ES_tradnl"/>
        </w:rPr>
        <w:t>recomienda</w:t>
      </w:r>
      <w:r w:rsidRPr="00B5788B">
        <w:rPr>
          <w:lang w:val="es-ES_tradnl"/>
        </w:rPr>
        <w:t xml:space="preserve"> 3.</w:t>
      </w:r>
    </w:p>
    <w:p w:rsidR="00541177" w:rsidRPr="00B5788B" w:rsidRDefault="00541177" w:rsidP="00541177">
      <w:pPr>
        <w:pStyle w:val="Note"/>
        <w:rPr>
          <w:lang w:val="es-ES_tradnl"/>
        </w:rPr>
      </w:pPr>
      <w:r w:rsidRPr="00B5788B">
        <w:rPr>
          <w:lang w:val="es-ES_tradnl"/>
        </w:rPr>
        <w:t xml:space="preserve">NOTA 1 – Si el horizonte local está constituido por un terreno plano o el mar, </w:t>
      </w:r>
      <w:r w:rsidRPr="009E7ACF">
        <w:sym w:font="Symbol" w:char="F065"/>
      </w:r>
      <w:r w:rsidRPr="00B5788B">
        <w:rPr>
          <w:i/>
          <w:sz w:val="24"/>
          <w:vertAlign w:val="subscript"/>
          <w:lang w:val="es-ES_tradnl"/>
        </w:rPr>
        <w:t>m</w:t>
      </w:r>
      <w:r w:rsidRPr="00B5788B">
        <w:rPr>
          <w:lang w:val="es-ES_tradnl"/>
        </w:rPr>
        <w:t xml:space="preserve"> viene dado por:</w:t>
      </w:r>
    </w:p>
    <w:p w:rsidR="00541177" w:rsidRPr="00B5788B" w:rsidRDefault="00541177" w:rsidP="00541177">
      <w:pPr>
        <w:pStyle w:val="Equation"/>
        <w:rPr>
          <w:lang w:val="es-ES_tradnl"/>
        </w:rPr>
      </w:pPr>
      <w:r w:rsidRPr="00B5788B">
        <w:rPr>
          <w:lang w:val="es-ES_tradnl"/>
        </w:rPr>
        <w:lastRenderedPageBreak/>
        <w:tab/>
      </w:r>
      <w:r w:rsidRPr="00B5788B">
        <w:rPr>
          <w:lang w:val="es-ES_tradnl"/>
        </w:rPr>
        <w:tab/>
      </w:r>
      <w:r w:rsidRPr="00B5788B">
        <w:rPr>
          <w:position w:val="-34"/>
          <w:lang w:val="es-ES_tradnl"/>
        </w:rPr>
        <w:object w:dxaOrig="5720" w:dyaOrig="780">
          <v:shape id="_x0000_i1042" type="#_x0000_t75" style="width:284.85pt;height:39.45pt" o:ole="">
            <v:imagedata r:id="rId45" o:title=""/>
          </v:shape>
          <o:OLEObject Type="Embed" ProgID="Equation.3" ShapeID="_x0000_i1042" DrawAspect="Content" ObjectID="_1543049034" r:id="rId46"/>
        </w:object>
      </w:r>
      <w:r w:rsidRPr="00B5788B">
        <w:rPr>
          <w:lang w:val="es-ES_tradnl"/>
        </w:rPr>
        <w:tab/>
        <w:t>(10)</w:t>
      </w:r>
    </w:p>
    <w:p w:rsidR="00541177" w:rsidRPr="00B5788B" w:rsidRDefault="00541177" w:rsidP="00541177">
      <w:pPr>
        <w:keepNext/>
        <w:keepLines/>
        <w:rPr>
          <w:sz w:val="22"/>
          <w:lang w:val="es-ES_tradnl"/>
        </w:rPr>
      </w:pPr>
      <w:r w:rsidRPr="00B5788B">
        <w:rPr>
          <w:sz w:val="22"/>
          <w:lang w:val="es-ES_tradnl"/>
        </w:rPr>
        <w:t>donde:</w:t>
      </w:r>
    </w:p>
    <w:p w:rsidR="00541177" w:rsidRPr="00B5788B" w:rsidRDefault="00541177" w:rsidP="00541177">
      <w:pPr>
        <w:pStyle w:val="Equationlegend"/>
        <w:rPr>
          <w:sz w:val="22"/>
          <w:lang w:val="es-ES_tradnl"/>
        </w:rPr>
      </w:pPr>
      <w:r w:rsidRPr="009E7ACF">
        <w:rPr>
          <w:rFonts w:asciiTheme="majorBidi" w:hAnsiTheme="majorBidi" w:cstheme="majorBidi"/>
          <w:sz w:val="22"/>
          <w:lang w:val="es-ES_tradnl"/>
        </w:rPr>
        <w:tab/>
      </w:r>
      <w:r w:rsidRPr="00B5788B">
        <w:rPr>
          <w:i/>
          <w:sz w:val="22"/>
          <w:lang w:val="es-ES_tradnl"/>
        </w:rPr>
        <w:t>h</w:t>
      </w:r>
      <w:r w:rsidRPr="00B5788B">
        <w:rPr>
          <w:sz w:val="22"/>
          <w:lang w:val="es-ES_tradnl"/>
        </w:rPr>
        <w:t>:</w:t>
      </w:r>
      <w:r w:rsidRPr="00B5788B">
        <w:rPr>
          <w:sz w:val="22"/>
          <w:lang w:val="es-ES_tradnl"/>
        </w:rPr>
        <w:tab/>
        <w:t>altitud de la antena (km) de la estación por encima del nivel del mar</w:t>
      </w:r>
    </w:p>
    <w:p w:rsidR="00541177" w:rsidRPr="00B5788B" w:rsidRDefault="00541177" w:rsidP="00541177">
      <w:pPr>
        <w:pStyle w:val="Equationlegend"/>
        <w:rPr>
          <w:sz w:val="22"/>
          <w:lang w:val="es-ES_tradnl"/>
        </w:rPr>
      </w:pPr>
      <w:r w:rsidRPr="009E7ACF">
        <w:rPr>
          <w:rFonts w:asciiTheme="majorBidi" w:hAnsiTheme="majorBidi" w:cstheme="majorBidi"/>
          <w:sz w:val="22"/>
          <w:lang w:val="es-ES_tradnl"/>
        </w:rPr>
        <w:tab/>
      </w:r>
      <w:r w:rsidRPr="00B5788B">
        <w:rPr>
          <w:i/>
          <w:sz w:val="22"/>
          <w:lang w:val="es-ES_tradnl"/>
        </w:rPr>
        <w:t>h</w:t>
      </w:r>
      <w:r w:rsidRPr="00B5788B">
        <w:rPr>
          <w:sz w:val="22"/>
          <w:vertAlign w:val="subscript"/>
          <w:lang w:val="es-ES_tradnl"/>
        </w:rPr>
        <w:t>1</w:t>
      </w:r>
      <w:r w:rsidRPr="00B5788B">
        <w:rPr>
          <w:sz w:val="22"/>
          <w:lang w:val="es-ES_tradnl"/>
        </w:rPr>
        <w:t>:</w:t>
      </w:r>
      <w:r w:rsidRPr="00B5788B">
        <w:rPr>
          <w:sz w:val="22"/>
          <w:lang w:val="es-ES_tradnl"/>
        </w:rPr>
        <w:tab/>
        <w:t>altitud (km) del horizonte local (</w:t>
      </w:r>
      <w:r w:rsidRPr="00B5788B">
        <w:rPr>
          <w:i/>
          <w:sz w:val="22"/>
          <w:lang w:val="es-ES_tradnl"/>
        </w:rPr>
        <w:t>h</w:t>
      </w:r>
      <w:r w:rsidRPr="00B5788B">
        <w:rPr>
          <w:sz w:val="22"/>
          <w:lang w:val="es-ES_tradnl"/>
        </w:rPr>
        <w:t xml:space="preserve"> </w:t>
      </w:r>
      <w:r>
        <w:rPr>
          <w:rFonts w:asciiTheme="majorBidi" w:hAnsiTheme="majorBidi" w:cstheme="majorBidi"/>
          <w:sz w:val="22"/>
          <w:lang w:val="es-ES_tradnl"/>
        </w:rPr>
        <w:sym w:font="Symbol" w:char="F0B3"/>
      </w:r>
      <w:r w:rsidRPr="00B5788B">
        <w:rPr>
          <w:sz w:val="22"/>
          <w:lang w:val="es-ES_tradnl"/>
        </w:rPr>
        <w:t xml:space="preserve"> </w:t>
      </w:r>
      <w:r w:rsidRPr="00B5788B">
        <w:rPr>
          <w:i/>
          <w:sz w:val="22"/>
          <w:lang w:val="es-ES_tradnl"/>
        </w:rPr>
        <w:t>h</w:t>
      </w:r>
      <w:r w:rsidRPr="00B5788B">
        <w:rPr>
          <w:sz w:val="22"/>
          <w:vertAlign w:val="subscript"/>
          <w:lang w:val="es-ES_tradnl"/>
        </w:rPr>
        <w:t>1</w:t>
      </w:r>
      <w:r w:rsidRPr="00B5788B">
        <w:rPr>
          <w:sz w:val="22"/>
          <w:lang w:val="es-ES_tradnl"/>
        </w:rPr>
        <w:t>)</w:t>
      </w:r>
    </w:p>
    <w:p w:rsidR="00541177" w:rsidRPr="00B5788B" w:rsidRDefault="00541177" w:rsidP="00541177">
      <w:pPr>
        <w:pStyle w:val="Equationlegend"/>
        <w:rPr>
          <w:sz w:val="22"/>
          <w:lang w:val="es-ES_tradnl"/>
        </w:rPr>
      </w:pPr>
      <w:r w:rsidRPr="009E7ACF">
        <w:rPr>
          <w:rFonts w:asciiTheme="majorBidi" w:hAnsiTheme="majorBidi" w:cstheme="majorBidi"/>
          <w:sz w:val="22"/>
          <w:lang w:val="es-ES_tradnl"/>
        </w:rPr>
        <w:tab/>
      </w:r>
      <w:r w:rsidRPr="00B5788B">
        <w:rPr>
          <w:i/>
          <w:sz w:val="22"/>
          <w:lang w:val="es-ES_tradnl"/>
        </w:rPr>
        <w:t>R</w:t>
      </w:r>
      <w:r w:rsidRPr="00B5788B">
        <w:rPr>
          <w:sz w:val="22"/>
          <w:lang w:val="es-ES_tradnl"/>
        </w:rPr>
        <w:t>:</w:t>
      </w:r>
      <w:r w:rsidRPr="00B5788B">
        <w:rPr>
          <w:sz w:val="22"/>
          <w:lang w:val="es-ES_tradnl"/>
        </w:rPr>
        <w:tab/>
        <w:t>radio de la Tierra, que se supone es de 6</w:t>
      </w:r>
      <w:r w:rsidRPr="00B5788B">
        <w:rPr>
          <w:rFonts w:ascii="Tms Rmn" w:hAnsi="Tms Rmn"/>
          <w:sz w:val="22"/>
          <w:lang w:val="es-ES_tradnl"/>
        </w:rPr>
        <w:t> </w:t>
      </w:r>
      <w:r w:rsidRPr="00B5788B">
        <w:rPr>
          <w:sz w:val="22"/>
          <w:lang w:val="es-ES_tradnl"/>
        </w:rPr>
        <w:t>370 km.</w:t>
      </w:r>
    </w:p>
    <w:p w:rsidR="00541177" w:rsidRPr="00B5788B" w:rsidRDefault="00541177" w:rsidP="00541177">
      <w:pPr>
        <w:rPr>
          <w:lang w:val="es-ES_tradnl"/>
        </w:rPr>
      </w:pPr>
      <w:r w:rsidRPr="00B5788B">
        <w:rPr>
          <w:lang w:val="es-ES_tradnl"/>
        </w:rPr>
        <w:t xml:space="preserve">Conforme a la Recomendación </w:t>
      </w:r>
      <w:r>
        <w:rPr>
          <w:lang w:val="es-ES_tradnl"/>
        </w:rPr>
        <w:t>UIT-R </w:t>
      </w:r>
      <w:r w:rsidRPr="00B5788B">
        <w:rPr>
          <w:lang w:val="es-ES_tradnl"/>
        </w:rPr>
        <w:t xml:space="preserve">SF.765, </w:t>
      </w:r>
      <w:r w:rsidRPr="00B5788B">
        <w:rPr>
          <w:rFonts w:asciiTheme="majorBidi" w:hAnsiTheme="majorBidi" w:cstheme="majorBidi"/>
          <w:lang w:val="es-ES_tradnl"/>
        </w:rPr>
        <w:sym w:font="Symbol" w:char="F065"/>
      </w:r>
      <w:r w:rsidRPr="00B5788B">
        <w:rPr>
          <w:i/>
          <w:vertAlign w:val="subscript"/>
          <w:lang w:val="es-ES_tradnl"/>
        </w:rPr>
        <w:t>m</w:t>
      </w:r>
      <w:r w:rsidRPr="00B5788B">
        <w:rPr>
          <w:vertAlign w:val="subscript"/>
          <w:lang w:val="es-ES_tradnl"/>
        </w:rPr>
        <w:t>1</w:t>
      </w:r>
      <w:r w:rsidRPr="00B5788B">
        <w:rPr>
          <w:lang w:val="es-ES_tradnl"/>
        </w:rPr>
        <w:t xml:space="preserve"> es un ángulo de elevación que corresponde a la curvatura máxima debida a la atmósfera (</w:t>
      </w:r>
      <w:r w:rsidRPr="00B5788B">
        <w:rPr>
          <w:i/>
          <w:lang w:val="es-ES_tradnl"/>
        </w:rPr>
        <w:t>N</w:t>
      </w:r>
      <w:r w:rsidRPr="00B5788B">
        <w:rPr>
          <w:vertAlign w:val="subscript"/>
          <w:lang w:val="es-ES_tradnl"/>
        </w:rPr>
        <w:t>0</w:t>
      </w:r>
      <w:r w:rsidRPr="00B5788B">
        <w:rPr>
          <w:lang w:val="es-ES_tradnl"/>
        </w:rPr>
        <w:t xml:space="preserve"> </w:t>
      </w:r>
      <w:r>
        <w:rPr>
          <w:rFonts w:asciiTheme="majorBidi" w:hAnsiTheme="majorBidi" w:cstheme="majorBidi"/>
          <w:lang w:val="es-ES_tradnl"/>
        </w:rPr>
        <w:t>=</w:t>
      </w:r>
      <w:r w:rsidRPr="00B5788B">
        <w:rPr>
          <w:lang w:val="es-ES_tradnl"/>
        </w:rPr>
        <w:t xml:space="preserve"> 400 y </w:t>
      </w:r>
      <w:r w:rsidRPr="00B5788B">
        <w:rPr>
          <w:rFonts w:asciiTheme="majorBidi" w:hAnsiTheme="majorBidi" w:cstheme="majorBidi"/>
          <w:lang w:val="es-ES_tradnl"/>
        </w:rPr>
        <w:sym w:font="Symbol" w:char="F044"/>
      </w:r>
      <w:r w:rsidRPr="00B5788B">
        <w:rPr>
          <w:i/>
          <w:lang w:val="es-ES_tradnl"/>
        </w:rPr>
        <w:t>N</w:t>
      </w:r>
      <w:r w:rsidRPr="00B5788B">
        <w:rPr>
          <w:lang w:val="es-ES_tradnl"/>
        </w:rPr>
        <w:t xml:space="preserve"> </w:t>
      </w:r>
      <w:r>
        <w:rPr>
          <w:lang w:val="es-ES_tradnl"/>
        </w:rPr>
        <w:t>=</w:t>
      </w:r>
      <w:r w:rsidRPr="00B5788B">
        <w:rPr>
          <w:lang w:val="es-ES_tradnl"/>
        </w:rPr>
        <w:t xml:space="preserve"> –68) y </w:t>
      </w:r>
      <w:r>
        <w:rPr>
          <w:rFonts w:asciiTheme="majorBidi" w:hAnsiTheme="majorBidi" w:cstheme="majorBidi"/>
          <w:lang w:val="es-ES_tradnl"/>
        </w:rPr>
        <w:sym w:font="Symbol" w:char="F065"/>
      </w:r>
      <w:r w:rsidRPr="00B5788B">
        <w:rPr>
          <w:i/>
          <w:vertAlign w:val="subscript"/>
          <w:lang w:val="es-ES_tradnl"/>
        </w:rPr>
        <w:t>m</w:t>
      </w:r>
      <w:r w:rsidRPr="00B5788B">
        <w:rPr>
          <w:vertAlign w:val="subscript"/>
          <w:lang w:val="es-ES_tradnl"/>
        </w:rPr>
        <w:t>2</w:t>
      </w:r>
      <w:r w:rsidRPr="00B5788B">
        <w:rPr>
          <w:lang w:val="es-ES_tradnl"/>
        </w:rPr>
        <w:t xml:space="preserve"> es un ángulo de elevación correspondiente a la curvatura mínima debida a la atmósfera (</w:t>
      </w:r>
      <w:r w:rsidRPr="00B5788B">
        <w:rPr>
          <w:i/>
          <w:lang w:val="es-ES_tradnl"/>
        </w:rPr>
        <w:t>N</w:t>
      </w:r>
      <w:r w:rsidRPr="00B5788B">
        <w:rPr>
          <w:vertAlign w:val="subscript"/>
          <w:lang w:val="es-ES_tradnl"/>
        </w:rPr>
        <w:t>0</w:t>
      </w:r>
      <w:r>
        <w:rPr>
          <w:lang w:val="es-ES_tradnl"/>
        </w:rPr>
        <w:t> </w:t>
      </w:r>
      <w:r w:rsidRPr="00B5788B">
        <w:rPr>
          <w:lang w:val="es-ES_tradnl"/>
        </w:rPr>
        <w:t>=</w:t>
      </w:r>
      <w:r>
        <w:rPr>
          <w:lang w:val="es-ES_tradnl"/>
        </w:rPr>
        <w:t> </w:t>
      </w:r>
      <w:r w:rsidRPr="00B5788B">
        <w:rPr>
          <w:lang w:val="es-ES_tradnl"/>
        </w:rPr>
        <w:t xml:space="preserve">250 y </w:t>
      </w:r>
      <w:r w:rsidRPr="00B5788B">
        <w:rPr>
          <w:rFonts w:asciiTheme="majorBidi" w:hAnsiTheme="majorBidi" w:cstheme="majorBidi"/>
          <w:lang w:val="es-ES_tradnl"/>
        </w:rPr>
        <w:sym w:font="Symbol" w:char="F044"/>
      </w:r>
      <w:r w:rsidRPr="00B5788B">
        <w:rPr>
          <w:i/>
          <w:lang w:val="es-ES_tradnl"/>
        </w:rPr>
        <w:t>N</w:t>
      </w:r>
      <w:r>
        <w:rPr>
          <w:lang w:val="es-ES_tradnl"/>
        </w:rPr>
        <w:t> </w:t>
      </w:r>
      <w:r w:rsidRPr="00B5788B">
        <w:rPr>
          <w:lang w:val="es-ES_tradnl"/>
        </w:rPr>
        <w:t>=</w:t>
      </w:r>
      <w:r>
        <w:rPr>
          <w:lang w:val="es-ES_tradnl"/>
        </w:rPr>
        <w:t> </w:t>
      </w:r>
      <w:r w:rsidRPr="00B5788B">
        <w:rPr>
          <w:lang w:val="es-ES_tradnl"/>
        </w:rPr>
        <w:t xml:space="preserve">–30). Cabe observar que </w:t>
      </w:r>
      <w:r>
        <w:sym w:font="Symbol" w:char="F065"/>
      </w:r>
      <w:r w:rsidRPr="00B5788B">
        <w:rPr>
          <w:i/>
          <w:vertAlign w:val="subscript"/>
          <w:lang w:val="es-ES_tradnl"/>
        </w:rPr>
        <w:t>m</w:t>
      </w:r>
      <w:r w:rsidRPr="00B5788B">
        <w:rPr>
          <w:vertAlign w:val="subscript"/>
          <w:lang w:val="es-ES_tradnl"/>
        </w:rPr>
        <w:t>1</w:t>
      </w:r>
      <w:r w:rsidRPr="00B5788B">
        <w:rPr>
          <w:lang w:val="es-ES_tradnl"/>
        </w:rPr>
        <w:t xml:space="preserve"> </w:t>
      </w:r>
      <w:r>
        <w:sym w:font="Symbol" w:char="F0B3"/>
      </w:r>
      <w:r w:rsidRPr="00B5788B">
        <w:rPr>
          <w:lang w:val="es-ES_tradnl"/>
        </w:rPr>
        <w:t xml:space="preserve"> </w:t>
      </w:r>
      <w:r w:rsidRPr="009E7ACF">
        <w:sym w:font="Symbol" w:char="F065"/>
      </w:r>
      <w:r w:rsidRPr="00B5788B">
        <w:rPr>
          <w:i/>
          <w:vertAlign w:val="subscript"/>
          <w:lang w:val="es-ES_tradnl"/>
        </w:rPr>
        <w:t>m</w:t>
      </w:r>
      <w:r w:rsidRPr="00B5788B">
        <w:rPr>
          <w:vertAlign w:val="subscript"/>
          <w:lang w:val="es-ES_tradnl"/>
        </w:rPr>
        <w:t>2</w:t>
      </w:r>
      <w:r w:rsidRPr="00B5788B">
        <w:rPr>
          <w:lang w:val="es-ES_tradnl"/>
        </w:rPr>
        <w:t>.</w:t>
      </w:r>
    </w:p>
    <w:p w:rsidR="00541177" w:rsidRPr="00B5788B" w:rsidRDefault="00541177" w:rsidP="00541177">
      <w:pPr>
        <w:rPr>
          <w:lang w:val="es-ES_tradnl"/>
        </w:rPr>
      </w:pPr>
      <w:r w:rsidRPr="00B5788B">
        <w:rPr>
          <w:lang w:val="es-ES_tradnl"/>
        </w:rPr>
        <w:t xml:space="preserve">En la práctica, puede resultar incómodo estimar los valores precisos de </w:t>
      </w:r>
      <w:r w:rsidRPr="00B5788B">
        <w:rPr>
          <w:lang w:val="es-ES_tradnl"/>
        </w:rPr>
        <w:sym w:font="Symbol" w:char="F065"/>
      </w:r>
      <w:r w:rsidRPr="00B5788B">
        <w:rPr>
          <w:i/>
          <w:vertAlign w:val="subscript"/>
          <w:lang w:val="es-ES_tradnl"/>
        </w:rPr>
        <w:t>m</w:t>
      </w:r>
      <w:r w:rsidRPr="00B5788B">
        <w:rPr>
          <w:vertAlign w:val="subscript"/>
          <w:lang w:val="es-ES_tradnl"/>
        </w:rPr>
        <w:t>1</w:t>
      </w:r>
      <w:r w:rsidRPr="00B5788B">
        <w:rPr>
          <w:lang w:val="es-ES_tradnl"/>
        </w:rPr>
        <w:t xml:space="preserve"> y </w:t>
      </w:r>
      <w:r w:rsidRPr="00B5788B">
        <w:rPr>
          <w:rFonts w:asciiTheme="majorBidi" w:hAnsiTheme="majorBidi" w:cstheme="majorBidi"/>
          <w:lang w:val="es-ES_tradnl"/>
        </w:rPr>
        <w:sym w:font="Symbol" w:char="F065"/>
      </w:r>
      <w:r w:rsidRPr="00B5788B">
        <w:rPr>
          <w:i/>
          <w:vertAlign w:val="subscript"/>
          <w:lang w:val="es-ES_tradnl"/>
        </w:rPr>
        <w:t>m</w:t>
      </w:r>
      <w:r w:rsidRPr="00B5788B">
        <w:rPr>
          <w:vertAlign w:val="subscript"/>
          <w:lang w:val="es-ES_tradnl"/>
        </w:rPr>
        <w:t>2</w:t>
      </w:r>
      <w:r w:rsidRPr="00B5788B">
        <w:rPr>
          <w:lang w:val="es-ES_tradnl"/>
        </w:rPr>
        <w:t xml:space="preserve"> teniendo en cuenta el perfil complejo del horizonte local. En esos casos, puede resultar más sencillo estimar los valores de </w:t>
      </w:r>
      <w:r w:rsidRPr="00B5788B">
        <w:rPr>
          <w:lang w:val="es-ES_tradnl"/>
        </w:rPr>
        <w:sym w:font="Symbol" w:char="F065"/>
      </w:r>
      <w:r w:rsidRPr="00B5788B">
        <w:rPr>
          <w:i/>
          <w:vertAlign w:val="subscript"/>
          <w:lang w:val="es-ES_tradnl"/>
        </w:rPr>
        <w:t>m</w:t>
      </w:r>
      <w:r w:rsidRPr="00B5788B">
        <w:rPr>
          <w:vertAlign w:val="subscript"/>
          <w:lang w:val="es-ES_tradnl"/>
        </w:rPr>
        <w:t>1</w:t>
      </w:r>
      <w:r w:rsidRPr="00B5788B">
        <w:rPr>
          <w:lang w:val="es-ES_tradnl"/>
        </w:rPr>
        <w:t xml:space="preserve"> y </w:t>
      </w:r>
      <w:r w:rsidRPr="00B5788B">
        <w:rPr>
          <w:lang w:val="es-ES_tradnl"/>
        </w:rPr>
        <w:sym w:font="Symbol" w:char="F065"/>
      </w:r>
      <w:r w:rsidRPr="00B5788B">
        <w:rPr>
          <w:i/>
          <w:vertAlign w:val="subscript"/>
          <w:lang w:val="es-ES_tradnl"/>
        </w:rPr>
        <w:t>m</w:t>
      </w:r>
      <w:r w:rsidRPr="00B5788B">
        <w:rPr>
          <w:vertAlign w:val="subscript"/>
          <w:lang w:val="es-ES_tradnl"/>
        </w:rPr>
        <w:t>2</w:t>
      </w:r>
      <w:r w:rsidRPr="00B5788B">
        <w:rPr>
          <w:lang w:val="es-ES_tradnl"/>
        </w:rPr>
        <w:t xml:space="preserve"> utilizando la fórmula (10) con la hipótesis </w:t>
      </w:r>
      <w:r w:rsidRPr="00B5788B">
        <w:rPr>
          <w:i/>
          <w:lang w:val="es-ES_tradnl"/>
        </w:rPr>
        <w:t>h</w:t>
      </w:r>
      <w:r w:rsidRPr="00B5788B">
        <w:rPr>
          <w:vertAlign w:val="subscript"/>
          <w:lang w:val="es-ES_tradnl"/>
        </w:rPr>
        <w:t>1</w:t>
      </w:r>
      <w:r>
        <w:rPr>
          <w:lang w:val="es-ES_tradnl"/>
        </w:rPr>
        <w:t> </w:t>
      </w:r>
      <w:r w:rsidRPr="00B5788B">
        <w:rPr>
          <w:lang w:val="es-ES_tradnl"/>
        </w:rPr>
        <w:t>=</w:t>
      </w:r>
      <w:r>
        <w:rPr>
          <w:lang w:val="es-ES_tradnl"/>
        </w:rPr>
        <w:t> </w:t>
      </w:r>
      <w:r w:rsidRPr="00B5788B">
        <w:rPr>
          <w:lang w:val="es-ES_tradnl"/>
        </w:rPr>
        <w:t xml:space="preserve">0. De este modo se obtiene generalmente un ángulo de separación preciso. No obstante, si </w:t>
      </w:r>
      <w:r w:rsidRPr="00B5788B">
        <w:rPr>
          <w:lang w:val="es-ES_tradnl"/>
        </w:rPr>
        <w:sym w:font="Symbol" w:char="F065"/>
      </w:r>
      <w:r w:rsidRPr="00B5788B">
        <w:rPr>
          <w:i/>
          <w:vertAlign w:val="subscript"/>
          <w:lang w:val="es-ES_tradnl"/>
        </w:rPr>
        <w:t>s </w:t>
      </w:r>
      <w:proofErr w:type="spellStart"/>
      <w:r w:rsidRPr="00B5788B">
        <w:rPr>
          <w:i/>
          <w:vertAlign w:val="subscript"/>
          <w:lang w:val="es-ES_tradnl"/>
        </w:rPr>
        <w:t>máx</w:t>
      </w:r>
      <w:proofErr w:type="spellEnd"/>
      <w:r w:rsidRPr="00B5788B">
        <w:rPr>
          <w:lang w:val="es-ES_tradnl"/>
        </w:rPr>
        <w:t xml:space="preserve"> es superior a </w:t>
      </w:r>
      <w:r w:rsidRPr="00B5788B">
        <w:rPr>
          <w:lang w:val="es-ES_tradnl"/>
        </w:rPr>
        <w:sym w:font="Symbol" w:char="F065"/>
      </w:r>
      <w:r w:rsidRPr="00B5788B">
        <w:rPr>
          <w:i/>
          <w:vertAlign w:val="subscript"/>
          <w:lang w:val="es-ES_tradnl"/>
        </w:rPr>
        <w:t>m</w:t>
      </w:r>
      <w:r w:rsidRPr="00B5788B">
        <w:rPr>
          <w:vertAlign w:val="subscript"/>
          <w:lang w:val="es-ES_tradnl"/>
        </w:rPr>
        <w:t>1</w:t>
      </w:r>
      <w:r w:rsidRPr="00B5788B">
        <w:rPr>
          <w:lang w:val="es-ES_tradnl"/>
        </w:rPr>
        <w:t xml:space="preserve"> pero muy próximo a ese valor, existe la posibilidad de que el satélite no sea visible debido al efecto del horizonte local. En ese caso, el cálculo se ha de realizar de nuevo con los valores reales de </w:t>
      </w:r>
      <w:r w:rsidRPr="00B5788B">
        <w:rPr>
          <w:lang w:val="es-ES_tradnl"/>
        </w:rPr>
        <w:sym w:font="Symbol" w:char="F065"/>
      </w:r>
      <w:r w:rsidRPr="00B5788B">
        <w:rPr>
          <w:i/>
          <w:vertAlign w:val="subscript"/>
          <w:lang w:val="es-ES_tradnl"/>
        </w:rPr>
        <w:t>m</w:t>
      </w:r>
      <w:r w:rsidRPr="00B5788B">
        <w:rPr>
          <w:vertAlign w:val="subscript"/>
          <w:lang w:val="es-ES_tradnl"/>
        </w:rPr>
        <w:t>1</w:t>
      </w:r>
      <w:r w:rsidRPr="00B5788B">
        <w:rPr>
          <w:lang w:val="es-ES_tradnl"/>
        </w:rPr>
        <w:t xml:space="preserve"> y </w:t>
      </w:r>
      <w:r w:rsidRPr="00B5788B">
        <w:rPr>
          <w:lang w:val="es-ES_tradnl"/>
        </w:rPr>
        <w:sym w:font="Symbol" w:char="F065"/>
      </w:r>
      <w:r w:rsidRPr="00B5788B">
        <w:rPr>
          <w:i/>
          <w:vertAlign w:val="subscript"/>
          <w:lang w:val="es-ES_tradnl"/>
        </w:rPr>
        <w:t>m</w:t>
      </w:r>
      <w:r w:rsidRPr="00B5788B">
        <w:rPr>
          <w:vertAlign w:val="subscript"/>
          <w:lang w:val="es-ES_tradnl"/>
        </w:rPr>
        <w:t>2</w:t>
      </w:r>
      <w:r w:rsidRPr="00B5788B">
        <w:rPr>
          <w:lang w:val="es-ES_tradnl"/>
        </w:rPr>
        <w:t>.</w:t>
      </w:r>
    </w:p>
    <w:p w:rsidR="00541177" w:rsidRPr="00B5788B" w:rsidRDefault="00541177" w:rsidP="00541177">
      <w:pPr>
        <w:pStyle w:val="Note"/>
        <w:rPr>
          <w:lang w:val="es-ES_tradnl"/>
        </w:rPr>
      </w:pPr>
      <w:r w:rsidRPr="00B5788B">
        <w:rPr>
          <w:lang w:val="es-ES_tradnl"/>
        </w:rPr>
        <w:t xml:space="preserve">NOTA 2 – La curvatura debida a la atmósfera (grados) se puede calcular utilizando las fórmulas siguientes, sobre la base del Anexo 2 a la Recomendación </w:t>
      </w:r>
      <w:r>
        <w:rPr>
          <w:lang w:val="es-ES_tradnl"/>
        </w:rPr>
        <w:t>UIT-R </w:t>
      </w:r>
      <w:r w:rsidRPr="00B5788B">
        <w:rPr>
          <w:lang w:val="es-ES_tradnl"/>
        </w:rPr>
        <w:t>SF.765:</w:t>
      </w:r>
    </w:p>
    <w:p w:rsidR="00541177" w:rsidRPr="00370E87" w:rsidRDefault="00541177" w:rsidP="00541177">
      <w:pPr>
        <w:pStyle w:val="Equation"/>
        <w:tabs>
          <w:tab w:val="left" w:pos="686"/>
          <w:tab w:val="left" w:pos="1834"/>
        </w:tabs>
        <w:ind w:left="794" w:hanging="794"/>
        <w:jc w:val="left"/>
        <w:rPr>
          <w:lang w:val="en-US"/>
        </w:rPr>
      </w:pPr>
      <w:r w:rsidRPr="00F85DB6">
        <w:rPr>
          <w:lang w:val="es-ES_tradnl"/>
        </w:rPr>
        <w:tab/>
      </w:r>
      <w:r>
        <w:sym w:font="Symbol" w:char="F020"/>
      </w:r>
      <w:r>
        <w:sym w:font="Symbol" w:char="F074"/>
      </w:r>
      <w:proofErr w:type="spellStart"/>
      <w:r w:rsidRPr="00370E87">
        <w:rPr>
          <w:i/>
          <w:iCs/>
          <w:sz w:val="22"/>
          <w:vertAlign w:val="subscript"/>
          <w:lang w:val="en-US"/>
        </w:rPr>
        <w:t>máx</w:t>
      </w:r>
      <w:proofErr w:type="spellEnd"/>
      <w:r w:rsidRPr="00370E87">
        <w:rPr>
          <w:sz w:val="22"/>
          <w:lang w:val="en-US"/>
        </w:rPr>
        <w:t xml:space="preserve"> (</w:t>
      </w:r>
      <w:r w:rsidRPr="00B5788B">
        <w:rPr>
          <w:lang w:val="es-ES_tradnl"/>
        </w:rPr>
        <w:sym w:font="Symbol" w:char="F065"/>
      </w:r>
      <w:r w:rsidRPr="00370E87">
        <w:rPr>
          <w:sz w:val="22"/>
          <w:lang w:val="en-US"/>
        </w:rPr>
        <w:t xml:space="preserve">, </w:t>
      </w:r>
      <w:r w:rsidRPr="00370E87">
        <w:rPr>
          <w:i/>
          <w:sz w:val="22"/>
          <w:lang w:val="en-US"/>
        </w:rPr>
        <w:t>h</w:t>
      </w:r>
      <w:r w:rsidRPr="00370E87">
        <w:rPr>
          <w:sz w:val="22"/>
          <w:lang w:val="en-US"/>
        </w:rPr>
        <w:t xml:space="preserve">) = 1 / [0,7885809 + 0,175963 </w:t>
      </w:r>
      <w:r w:rsidRPr="00370E87">
        <w:rPr>
          <w:i/>
          <w:sz w:val="22"/>
          <w:lang w:val="en-US"/>
        </w:rPr>
        <w:t>h</w:t>
      </w:r>
      <w:r w:rsidRPr="00370E87">
        <w:rPr>
          <w:sz w:val="22"/>
          <w:lang w:val="en-US"/>
        </w:rPr>
        <w:t xml:space="preserve"> + 0,0251620 </w:t>
      </w:r>
      <w:r w:rsidRPr="00370E87">
        <w:rPr>
          <w:i/>
          <w:sz w:val="22"/>
          <w:lang w:val="en-US"/>
        </w:rPr>
        <w:t>h</w:t>
      </w:r>
      <w:r w:rsidRPr="00370E87">
        <w:rPr>
          <w:sz w:val="22"/>
          <w:vertAlign w:val="superscript"/>
          <w:lang w:val="en-US"/>
        </w:rPr>
        <w:t>2</w:t>
      </w:r>
      <w:r w:rsidRPr="00370E87">
        <w:rPr>
          <w:lang w:val="en-US"/>
        </w:rPr>
        <w:t xml:space="preserve"> </w:t>
      </w:r>
      <w:r w:rsidRPr="00370E87">
        <w:rPr>
          <w:lang w:val="en-US"/>
        </w:rPr>
        <w:br/>
      </w:r>
      <w:r w:rsidRPr="00370E87">
        <w:rPr>
          <w:lang w:val="en-US"/>
        </w:rPr>
        <w:tab/>
        <w:t xml:space="preserve">+ </w:t>
      </w:r>
      <w:r w:rsidRPr="00B5788B">
        <w:rPr>
          <w:lang w:val="es-ES_tradnl"/>
        </w:rPr>
        <w:sym w:font="Symbol" w:char="F065"/>
      </w:r>
      <w:r w:rsidRPr="00370E87">
        <w:rPr>
          <w:sz w:val="22"/>
          <w:lang w:val="en-US"/>
        </w:rPr>
        <w:t xml:space="preserve"> (0,549056 + 0,0744484 </w:t>
      </w:r>
      <w:r w:rsidRPr="00370E87">
        <w:rPr>
          <w:i/>
          <w:sz w:val="22"/>
          <w:lang w:val="en-US"/>
        </w:rPr>
        <w:t>h</w:t>
      </w:r>
      <w:r w:rsidRPr="00370E87">
        <w:rPr>
          <w:sz w:val="22"/>
          <w:lang w:val="en-US"/>
        </w:rPr>
        <w:t xml:space="preserve"> + 0,0101650</w:t>
      </w:r>
      <w:r w:rsidRPr="00370E87">
        <w:rPr>
          <w:i/>
          <w:sz w:val="22"/>
          <w:lang w:val="en-US"/>
        </w:rPr>
        <w:t xml:space="preserve"> h</w:t>
      </w:r>
      <w:r w:rsidRPr="00370E87">
        <w:rPr>
          <w:sz w:val="22"/>
          <w:vertAlign w:val="superscript"/>
          <w:lang w:val="en-US"/>
        </w:rPr>
        <w:t>2</w:t>
      </w:r>
      <w:r w:rsidRPr="00370E87">
        <w:rPr>
          <w:sz w:val="22"/>
          <w:lang w:val="en-US"/>
        </w:rPr>
        <w:t xml:space="preserve">) </w:t>
      </w:r>
      <w:r>
        <w:rPr>
          <w:sz w:val="22"/>
          <w:lang w:val="en-US"/>
        </w:rPr>
        <w:t>+</w:t>
      </w:r>
      <w:r w:rsidRPr="00B5788B">
        <w:rPr>
          <w:lang w:val="es-ES_tradnl"/>
        </w:rPr>
        <w:sym w:font="Symbol" w:char="F065"/>
      </w:r>
      <w:r w:rsidRPr="00370E87">
        <w:rPr>
          <w:sz w:val="22"/>
          <w:vertAlign w:val="superscript"/>
          <w:lang w:val="en-US"/>
        </w:rPr>
        <w:t>2</w:t>
      </w:r>
      <w:r w:rsidRPr="00370E87">
        <w:rPr>
          <w:sz w:val="22"/>
          <w:lang w:val="en-US"/>
        </w:rPr>
        <w:t xml:space="preserve"> (0,0187029 </w:t>
      </w:r>
      <w:r>
        <w:rPr>
          <w:sz w:val="22"/>
          <w:lang w:val="en-US"/>
        </w:rPr>
        <w:t>+</w:t>
      </w:r>
      <w:r w:rsidRPr="00370E87">
        <w:rPr>
          <w:sz w:val="22"/>
          <w:lang w:val="en-US"/>
        </w:rPr>
        <w:t xml:space="preserve"> 0,0143814 </w:t>
      </w:r>
      <w:r w:rsidRPr="00370E87">
        <w:rPr>
          <w:i/>
          <w:sz w:val="22"/>
          <w:lang w:val="en-US"/>
        </w:rPr>
        <w:t>h</w:t>
      </w:r>
      <w:r w:rsidRPr="00370E87">
        <w:rPr>
          <w:sz w:val="22"/>
          <w:lang w:val="en-US"/>
        </w:rPr>
        <w:t>)]</w:t>
      </w:r>
      <w:r w:rsidRPr="00370E87">
        <w:rPr>
          <w:sz w:val="22"/>
          <w:lang w:val="en-US"/>
        </w:rPr>
        <w:tab/>
        <w:t>(11a)</w:t>
      </w:r>
    </w:p>
    <w:p w:rsidR="00541177" w:rsidRPr="00B5788B" w:rsidRDefault="00541177" w:rsidP="00541177">
      <w:pPr>
        <w:pStyle w:val="Equation"/>
        <w:tabs>
          <w:tab w:val="left" w:pos="686"/>
          <w:tab w:val="left" w:pos="1834"/>
        </w:tabs>
        <w:ind w:left="794" w:hanging="794"/>
        <w:jc w:val="left"/>
        <w:rPr>
          <w:lang w:val="es-ES_tradnl"/>
        </w:rPr>
      </w:pPr>
      <w:r w:rsidRPr="00370E87">
        <w:rPr>
          <w:lang w:val="en-US"/>
        </w:rPr>
        <w:tab/>
      </w:r>
      <w:r>
        <w:sym w:font="Symbol" w:char="F074"/>
      </w:r>
      <w:proofErr w:type="spellStart"/>
      <w:r w:rsidRPr="00B5788B">
        <w:rPr>
          <w:i/>
          <w:iCs/>
          <w:sz w:val="22"/>
          <w:vertAlign w:val="subscript"/>
          <w:lang w:val="es-ES_tradnl"/>
        </w:rPr>
        <w:t>mín</w:t>
      </w:r>
      <w:proofErr w:type="spellEnd"/>
      <w:r w:rsidRPr="00B5788B">
        <w:rPr>
          <w:sz w:val="22"/>
          <w:lang w:val="es-ES_tradnl"/>
        </w:rPr>
        <w:t xml:space="preserve"> (</w:t>
      </w:r>
      <w:r w:rsidRPr="00B5788B">
        <w:rPr>
          <w:lang w:val="es-ES_tradnl"/>
        </w:rPr>
        <w:sym w:font="Symbol" w:char="F065"/>
      </w:r>
      <w:r w:rsidRPr="00B5788B">
        <w:rPr>
          <w:sz w:val="22"/>
          <w:lang w:val="es-ES_tradnl"/>
        </w:rPr>
        <w:t xml:space="preserve">, </w:t>
      </w:r>
      <w:r w:rsidRPr="00B5788B">
        <w:rPr>
          <w:i/>
          <w:sz w:val="22"/>
          <w:lang w:val="es-ES_tradnl"/>
        </w:rPr>
        <w:t>h</w:t>
      </w:r>
      <w:r w:rsidRPr="00B5788B">
        <w:rPr>
          <w:sz w:val="22"/>
          <w:lang w:val="es-ES_tradnl"/>
        </w:rPr>
        <w:t>) </w:t>
      </w:r>
      <w:r>
        <w:rPr>
          <w:sz w:val="22"/>
          <w:lang w:val="es-ES_tradnl"/>
        </w:rPr>
        <w:t>=</w:t>
      </w:r>
      <w:r w:rsidRPr="00F85DB6">
        <w:rPr>
          <w:lang w:val="es-ES_tradnl"/>
        </w:rPr>
        <w:tab/>
      </w:r>
      <w:r w:rsidRPr="00B5788B">
        <w:rPr>
          <w:sz w:val="22"/>
          <w:lang w:val="es-ES_tradnl"/>
        </w:rPr>
        <w:t xml:space="preserve">1 / [1,755698 </w:t>
      </w:r>
      <w:r>
        <w:rPr>
          <w:sz w:val="22"/>
          <w:lang w:val="es-ES_tradnl"/>
        </w:rPr>
        <w:t>+</w:t>
      </w:r>
      <w:r w:rsidRPr="00B5788B">
        <w:rPr>
          <w:sz w:val="22"/>
          <w:lang w:val="es-ES_tradnl"/>
        </w:rPr>
        <w:t xml:space="preserve"> 0,313461 </w:t>
      </w:r>
      <w:r w:rsidRPr="00B5788B">
        <w:rPr>
          <w:i/>
          <w:sz w:val="22"/>
          <w:lang w:val="es-ES_tradnl"/>
        </w:rPr>
        <w:t>h</w:t>
      </w:r>
      <w:r w:rsidRPr="00B5788B">
        <w:rPr>
          <w:sz w:val="22"/>
          <w:lang w:val="es-ES_tradnl"/>
        </w:rPr>
        <w:t xml:space="preserve"> </w:t>
      </w:r>
      <w:r>
        <w:rPr>
          <w:sz w:val="22"/>
          <w:lang w:val="es-ES_tradnl"/>
        </w:rPr>
        <w:t>+</w:t>
      </w:r>
      <w:r w:rsidRPr="00B5788B">
        <w:rPr>
          <w:sz w:val="22"/>
          <w:lang w:val="es-ES_tradnl"/>
        </w:rPr>
        <w:t xml:space="preserve"> </w:t>
      </w:r>
      <w:r w:rsidRPr="00B5788B">
        <w:rPr>
          <w:lang w:val="es-ES_tradnl"/>
        </w:rPr>
        <w:sym w:font="Symbol" w:char="F065"/>
      </w:r>
      <w:r w:rsidRPr="00B5788B">
        <w:rPr>
          <w:sz w:val="22"/>
          <w:lang w:val="es-ES_tradnl"/>
        </w:rPr>
        <w:t xml:space="preserve"> (0,815022 </w:t>
      </w:r>
      <w:r>
        <w:rPr>
          <w:sz w:val="22"/>
          <w:lang w:val="es-ES_tradnl"/>
        </w:rPr>
        <w:t>+</w:t>
      </w:r>
      <w:r w:rsidRPr="00B5788B">
        <w:rPr>
          <w:sz w:val="22"/>
          <w:lang w:val="es-ES_tradnl"/>
        </w:rPr>
        <w:t xml:space="preserve"> 0,109154 </w:t>
      </w:r>
      <w:r w:rsidRPr="00B5788B">
        <w:rPr>
          <w:i/>
          <w:sz w:val="22"/>
          <w:lang w:val="es-ES_tradnl"/>
        </w:rPr>
        <w:t>h</w:t>
      </w:r>
      <w:r w:rsidRPr="00B5788B">
        <w:rPr>
          <w:sz w:val="22"/>
          <w:lang w:val="es-ES_tradnl"/>
        </w:rPr>
        <w:t>)</w:t>
      </w:r>
      <w:r w:rsidRPr="00B5788B">
        <w:rPr>
          <w:sz w:val="22"/>
          <w:lang w:val="es-ES_tradnl"/>
        </w:rPr>
        <w:br/>
      </w:r>
      <w:r w:rsidRPr="00B5788B">
        <w:rPr>
          <w:lang w:val="es-ES_tradnl"/>
        </w:rPr>
        <w:tab/>
      </w:r>
      <w:r>
        <w:rPr>
          <w:sz w:val="22"/>
          <w:lang w:val="es-ES_tradnl"/>
        </w:rPr>
        <w:t xml:space="preserve">+ </w:t>
      </w:r>
      <w:r w:rsidRPr="00B5788B">
        <w:rPr>
          <w:lang w:val="es-ES_tradnl"/>
        </w:rPr>
        <w:sym w:font="Symbol" w:char="F065"/>
      </w:r>
      <w:r w:rsidRPr="00B5788B">
        <w:rPr>
          <w:sz w:val="22"/>
          <w:vertAlign w:val="superscript"/>
          <w:lang w:val="es-ES_tradnl"/>
        </w:rPr>
        <w:t>2</w:t>
      </w:r>
      <w:r w:rsidRPr="00B5788B">
        <w:rPr>
          <w:sz w:val="22"/>
          <w:lang w:val="es-ES_tradnl"/>
        </w:rPr>
        <w:t xml:space="preserve"> (0,0295668 </w:t>
      </w:r>
      <w:r>
        <w:rPr>
          <w:sz w:val="22"/>
          <w:lang w:val="es-ES_tradnl"/>
        </w:rPr>
        <w:t>+</w:t>
      </w:r>
      <w:r w:rsidRPr="00B5788B">
        <w:rPr>
          <w:sz w:val="22"/>
          <w:lang w:val="es-ES_tradnl"/>
        </w:rPr>
        <w:t xml:space="preserve"> 0,0185682 </w:t>
      </w:r>
      <w:r w:rsidRPr="00B5788B">
        <w:rPr>
          <w:i/>
          <w:sz w:val="22"/>
          <w:lang w:val="es-ES_tradnl"/>
        </w:rPr>
        <w:t>h</w:t>
      </w:r>
      <w:r w:rsidRPr="00B5788B">
        <w:rPr>
          <w:sz w:val="22"/>
          <w:lang w:val="es-ES_tradnl"/>
        </w:rPr>
        <w:t>)]</w:t>
      </w:r>
      <w:r w:rsidRPr="00B5788B">
        <w:rPr>
          <w:sz w:val="22"/>
          <w:lang w:val="es-ES_tradnl"/>
        </w:rPr>
        <w:tab/>
      </w:r>
      <w:r w:rsidRPr="00B5788B">
        <w:rPr>
          <w:sz w:val="22"/>
          <w:lang w:val="es-ES_tradnl"/>
        </w:rPr>
        <w:tab/>
        <w:t>(11b)</w:t>
      </w:r>
    </w:p>
    <w:p w:rsidR="00541177" w:rsidRPr="00B5788B" w:rsidRDefault="00541177" w:rsidP="00541177">
      <w:pPr>
        <w:pStyle w:val="Note"/>
        <w:tabs>
          <w:tab w:val="left" w:pos="794"/>
          <w:tab w:val="left" w:pos="1191"/>
          <w:tab w:val="left" w:pos="1588"/>
          <w:tab w:val="left" w:pos="1985"/>
        </w:tabs>
        <w:spacing w:before="120"/>
        <w:rPr>
          <w:lang w:val="es-ES_tradnl"/>
        </w:rPr>
      </w:pPr>
      <w:r w:rsidRPr="00B5788B">
        <w:rPr>
          <w:lang w:val="es-ES_tradnl"/>
        </w:rPr>
        <w:t>donde:</w:t>
      </w:r>
    </w:p>
    <w:p w:rsidR="00541177" w:rsidRPr="00B5788B" w:rsidRDefault="00541177" w:rsidP="00541177">
      <w:pPr>
        <w:pStyle w:val="Equationlegend"/>
        <w:rPr>
          <w:sz w:val="22"/>
          <w:lang w:val="es-ES_tradnl"/>
        </w:rPr>
      </w:pPr>
      <w:r w:rsidRPr="00F85DB6">
        <w:rPr>
          <w:lang w:val="es-ES_tradnl"/>
        </w:rPr>
        <w:tab/>
      </w:r>
      <w:r w:rsidRPr="00B5788B">
        <w:rPr>
          <w:lang w:val="es-ES_tradnl"/>
        </w:rPr>
        <w:sym w:font="Symbol" w:char="F065"/>
      </w:r>
      <w:r w:rsidRPr="00F85DB6">
        <w:rPr>
          <w:lang w:val="es-ES_tradnl"/>
        </w:rPr>
        <w:t>:</w:t>
      </w:r>
      <w:r w:rsidRPr="00B5788B">
        <w:rPr>
          <w:sz w:val="22"/>
          <w:lang w:val="es-ES_tradnl"/>
        </w:rPr>
        <w:tab/>
        <w:t>ángulo de elevación (grados)</w:t>
      </w:r>
    </w:p>
    <w:p w:rsidR="00541177" w:rsidRPr="00B5788B" w:rsidRDefault="00541177" w:rsidP="00541177">
      <w:pPr>
        <w:pStyle w:val="Equationlegend"/>
        <w:rPr>
          <w:sz w:val="22"/>
          <w:lang w:val="es-ES_tradnl"/>
        </w:rPr>
      </w:pPr>
      <w:r w:rsidRPr="000927BE">
        <w:rPr>
          <w:lang w:val="es-ES_tradnl"/>
        </w:rPr>
        <w:tab/>
      </w:r>
      <w:r w:rsidRPr="00B5788B">
        <w:rPr>
          <w:i/>
          <w:sz w:val="22"/>
          <w:lang w:val="es-ES_tradnl"/>
        </w:rPr>
        <w:t>h</w:t>
      </w:r>
      <w:r w:rsidRPr="00F85DB6">
        <w:rPr>
          <w:lang w:val="es-ES_tradnl"/>
        </w:rPr>
        <w:t>:</w:t>
      </w:r>
      <w:r w:rsidRPr="00B5788B">
        <w:rPr>
          <w:sz w:val="22"/>
          <w:lang w:val="es-ES_tradnl"/>
        </w:rPr>
        <w:tab/>
        <w:t>altitud (km) de la antena de la estación por encima del nivel del mar.</w:t>
      </w:r>
    </w:p>
    <w:p w:rsidR="00541177" w:rsidRPr="00B5788B" w:rsidRDefault="00541177" w:rsidP="00541177">
      <w:pPr>
        <w:rPr>
          <w:lang w:val="es-ES_tradnl"/>
        </w:rPr>
      </w:pPr>
      <w:r w:rsidRPr="00B5788B">
        <w:rPr>
          <w:lang w:val="es-ES_tradnl"/>
        </w:rPr>
        <w:t xml:space="preserve">Estas fórmulas son válidas para valores de </w:t>
      </w:r>
      <w:r w:rsidRPr="00B5788B">
        <w:rPr>
          <w:lang w:val="es-ES_tradnl"/>
        </w:rPr>
        <w:sym w:font="Symbol" w:char="F065"/>
      </w:r>
      <w:r>
        <w:rPr>
          <w:lang w:val="es-ES_tradnl"/>
        </w:rPr>
        <w:t> </w:t>
      </w:r>
      <w:r>
        <w:sym w:font="Symbol" w:char="F0B3"/>
      </w:r>
      <w:r>
        <w:rPr>
          <w:lang w:val="es-ES_tradnl"/>
        </w:rPr>
        <w:t> </w:t>
      </w:r>
      <w:r w:rsidRPr="00B5788B">
        <w:rPr>
          <w:lang w:val="es-ES_tradnl"/>
        </w:rPr>
        <w:sym w:font="Symbol" w:char="F065"/>
      </w:r>
      <w:r w:rsidRPr="00B5788B">
        <w:rPr>
          <w:i/>
          <w:iCs/>
          <w:vertAlign w:val="subscript"/>
          <w:lang w:val="es-ES_tradnl"/>
        </w:rPr>
        <w:t>m</w:t>
      </w:r>
      <w:r w:rsidRPr="00B5788B">
        <w:rPr>
          <w:vertAlign w:val="subscript"/>
          <w:lang w:val="es-ES_tradnl"/>
        </w:rPr>
        <w:t>1</w:t>
      </w:r>
      <w:r w:rsidRPr="00B5788B">
        <w:rPr>
          <w:lang w:val="es-ES_tradnl"/>
        </w:rPr>
        <w:t xml:space="preserve"> o </w:t>
      </w:r>
      <w:r w:rsidRPr="00B5788B">
        <w:rPr>
          <w:lang w:val="es-ES_tradnl"/>
        </w:rPr>
        <w:sym w:font="Symbol" w:char="F065"/>
      </w:r>
      <w:r>
        <w:rPr>
          <w:lang w:val="es-ES_tradnl"/>
        </w:rPr>
        <w:t> </w:t>
      </w:r>
      <w:r>
        <w:sym w:font="Symbol" w:char="F0B3"/>
      </w:r>
      <w:r>
        <w:rPr>
          <w:lang w:val="es-ES_tradnl"/>
        </w:rPr>
        <w:t> </w:t>
      </w:r>
      <w:r w:rsidRPr="00B5788B">
        <w:rPr>
          <w:lang w:val="es-ES_tradnl"/>
        </w:rPr>
        <w:sym w:font="Symbol" w:char="F065"/>
      </w:r>
      <w:r w:rsidRPr="00B5788B">
        <w:rPr>
          <w:i/>
          <w:iCs/>
          <w:vertAlign w:val="subscript"/>
          <w:lang w:val="es-ES_tradnl"/>
        </w:rPr>
        <w:t>m</w:t>
      </w:r>
      <w:r w:rsidRPr="00B5788B">
        <w:rPr>
          <w:vertAlign w:val="subscript"/>
          <w:lang w:val="es-ES_tradnl"/>
        </w:rPr>
        <w:t>2</w:t>
      </w:r>
      <w:r w:rsidRPr="00B5788B">
        <w:rPr>
          <w:lang w:val="es-ES_tradnl"/>
        </w:rPr>
        <w:t>. El algoritmo del presente Anexo garantiza que estas fórmulas sólo se aplican si son válidas.</w:t>
      </w:r>
    </w:p>
    <w:p w:rsidR="00541177" w:rsidRPr="00B5788B" w:rsidRDefault="00541177" w:rsidP="00541177">
      <w:pPr>
        <w:pStyle w:val="Note"/>
        <w:spacing w:line="260" w:lineRule="exact"/>
        <w:rPr>
          <w:lang w:val="es-ES_tradnl"/>
        </w:rPr>
      </w:pPr>
      <w:r w:rsidRPr="00B5788B">
        <w:rPr>
          <w:lang w:val="es-ES_tradnl"/>
        </w:rPr>
        <w:t xml:space="preserve">NOTA 3 – Es necesario tomar precauciones con respecto a la convergencia para resolver la ecuación (7a), especialmente cuando </w:t>
      </w:r>
      <w:r w:rsidRPr="00B5788B">
        <w:rPr>
          <w:i/>
          <w:lang w:val="es-ES_tradnl"/>
        </w:rPr>
        <w:t>h</w:t>
      </w:r>
      <w:r w:rsidRPr="00B5788B">
        <w:rPr>
          <w:lang w:val="es-ES_tradnl"/>
        </w:rPr>
        <w:t xml:space="preserve"> es grande y</w:t>
      </w:r>
      <w:r w:rsidRPr="00B5788B">
        <w:rPr>
          <w:position w:val="-10"/>
          <w:lang w:val="es-ES_tradnl"/>
        </w:rPr>
        <w:object w:dxaOrig="240" w:dyaOrig="300">
          <v:shape id="_x0000_i1043" type="#_x0000_t75" style="width:11.9pt;height:15.05pt" o:ole="">
            <v:imagedata r:id="rId40" o:title=""/>
          </v:shape>
          <o:OLEObject Type="Embed" ProgID="Equation.3" ShapeID="_x0000_i1043" DrawAspect="Content" ObjectID="_1543049035" r:id="rId47"/>
        </w:object>
      </w:r>
      <w:r w:rsidRPr="00B5788B">
        <w:rPr>
          <w:lang w:val="es-ES_tradnl"/>
        </w:rPr>
        <w:t>es negativo. Por lo tanto, una manera de resolver la ecuación (7a) consiste en aplicar el método Newton-</w:t>
      </w:r>
      <w:proofErr w:type="spellStart"/>
      <w:r w:rsidRPr="00B5788B">
        <w:rPr>
          <w:lang w:val="es-ES_tradnl"/>
        </w:rPr>
        <w:t>Raphson</w:t>
      </w:r>
      <w:proofErr w:type="spellEnd"/>
      <w:r w:rsidRPr="00B5788B">
        <w:rPr>
          <w:lang w:val="es-ES_tradnl"/>
        </w:rPr>
        <w:t xml:space="preserve"> con </w:t>
      </w:r>
      <w:r w:rsidRPr="00B5788B">
        <w:rPr>
          <w:lang w:val="es-ES_tradnl"/>
        </w:rPr>
        <w:sym w:font="Symbol" w:char="F065"/>
      </w:r>
      <w:r w:rsidRPr="004D6D79">
        <w:rPr>
          <w:i/>
          <w:iCs/>
          <w:vertAlign w:val="subscript"/>
          <w:lang w:val="es-ES_tradnl"/>
        </w:rPr>
        <w:t>s </w:t>
      </w:r>
      <w:proofErr w:type="spellStart"/>
      <w:r w:rsidRPr="004D6D79">
        <w:rPr>
          <w:i/>
          <w:iCs/>
          <w:vertAlign w:val="subscript"/>
          <w:lang w:val="es-ES_tradnl"/>
        </w:rPr>
        <w:t>máx</w:t>
      </w:r>
      <w:proofErr w:type="spellEnd"/>
      <w:r w:rsidRPr="00B5788B">
        <w:rPr>
          <w:lang w:val="es-ES_tradnl"/>
        </w:rPr>
        <w:t xml:space="preserve"> </w:t>
      </w:r>
      <w:r>
        <w:rPr>
          <w:lang w:val="es-ES_tradnl"/>
        </w:rPr>
        <w:t>=</w:t>
      </w:r>
      <w:r w:rsidRPr="00B5788B">
        <w:rPr>
          <w:lang w:val="es-ES_tradnl"/>
        </w:rPr>
        <w:t xml:space="preserve"> </w:t>
      </w:r>
      <w:proofErr w:type="spellStart"/>
      <w:r w:rsidRPr="00B5788B">
        <w:rPr>
          <w:iCs/>
          <w:lang w:val="es-ES_tradnl"/>
        </w:rPr>
        <w:t>máx</w:t>
      </w:r>
      <w:proofErr w:type="spellEnd"/>
      <w:r>
        <w:rPr>
          <w:lang w:val="es-ES_tradnl"/>
        </w:rPr>
        <w:t> </w:t>
      </w:r>
      <w:r w:rsidRPr="00B5788B">
        <w:rPr>
          <w:i/>
          <w:iCs/>
          <w:position w:val="-10"/>
          <w:lang w:val="es-ES_tradnl"/>
        </w:rPr>
        <w:object w:dxaOrig="740" w:dyaOrig="300">
          <v:shape id="_x0000_i1044" type="#_x0000_t75" style="width:36.95pt;height:15.05pt" o:ole="">
            <v:imagedata r:id="rId48" o:title=""/>
          </v:shape>
          <o:OLEObject Type="Embed" ProgID="Equation.3" ShapeID="_x0000_i1044" DrawAspect="Content" ObjectID="_1543049036" r:id="rId49"/>
        </w:object>
      </w:r>
      <w:r w:rsidRPr="00B5788B">
        <w:rPr>
          <w:lang w:val="es-ES_tradnl"/>
        </w:rPr>
        <w:t xml:space="preserve"> como valor inicial. Tras varias iteraciones, se llegará a la convergencia.</w:t>
      </w:r>
    </w:p>
    <w:p w:rsidR="00541177" w:rsidRPr="00B5788B" w:rsidRDefault="00541177" w:rsidP="00541177">
      <w:pPr>
        <w:spacing w:line="240" w:lineRule="exact"/>
        <w:rPr>
          <w:lang w:val="es-ES_tradnl"/>
        </w:rPr>
      </w:pPr>
      <w:r w:rsidRPr="00B5788B">
        <w:rPr>
          <w:lang w:val="es-ES_tradnl"/>
        </w:rPr>
        <w:t xml:space="preserve">Puede aplicarse un método similar para resolver la ecuación (7b). En este caso, el valor inicial debe ser </w:t>
      </w:r>
      <w:r>
        <w:rPr>
          <w:lang w:val="es-ES_tradnl"/>
        </w:rPr>
        <w:sym w:font="Symbol" w:char="F065"/>
      </w:r>
      <w:r w:rsidRPr="00B5788B">
        <w:rPr>
          <w:i/>
          <w:vertAlign w:val="subscript"/>
          <w:lang w:val="es-ES_tradnl"/>
        </w:rPr>
        <w:t>s </w:t>
      </w:r>
      <w:proofErr w:type="spellStart"/>
      <w:r w:rsidRPr="00B5788B">
        <w:rPr>
          <w:i/>
          <w:vertAlign w:val="subscript"/>
          <w:lang w:val="es-ES_tradnl"/>
        </w:rPr>
        <w:t>m</w:t>
      </w:r>
      <w:r>
        <w:rPr>
          <w:i/>
          <w:vertAlign w:val="subscript"/>
          <w:lang w:val="es-ES_tradnl"/>
        </w:rPr>
        <w:t>í</w:t>
      </w:r>
      <w:r w:rsidRPr="00B5788B">
        <w:rPr>
          <w:i/>
          <w:vertAlign w:val="subscript"/>
          <w:lang w:val="es-ES_tradnl"/>
        </w:rPr>
        <w:t>n</w:t>
      </w:r>
      <w:proofErr w:type="spellEnd"/>
      <w:r w:rsidRPr="00B5788B">
        <w:rPr>
          <w:lang w:val="es-ES_tradnl"/>
        </w:rPr>
        <w:t> </w:t>
      </w:r>
      <w:r w:rsidRPr="009E7ACF">
        <w:rPr>
          <w:lang w:val="es-ES_tradnl"/>
        </w:rPr>
        <w:t>=</w:t>
      </w:r>
      <w:r w:rsidRPr="00B5788B">
        <w:rPr>
          <w:lang w:val="es-ES_tradnl"/>
        </w:rPr>
        <w:t> </w:t>
      </w:r>
      <w:proofErr w:type="spellStart"/>
      <w:r w:rsidRPr="00B5788B">
        <w:rPr>
          <w:iCs/>
          <w:lang w:val="es-ES_tradnl"/>
        </w:rPr>
        <w:t>máx</w:t>
      </w:r>
      <w:proofErr w:type="spellEnd"/>
      <w:r w:rsidRPr="00B5788B">
        <w:rPr>
          <w:position w:val="-10"/>
          <w:lang w:val="es-ES_tradnl"/>
        </w:rPr>
        <w:object w:dxaOrig="780" w:dyaOrig="300">
          <v:shape id="_x0000_i1045" type="#_x0000_t75" style="width:39.45pt;height:15.05pt" o:ole="">
            <v:imagedata r:id="rId50" o:title=""/>
          </v:shape>
          <o:OLEObject Type="Embed" ProgID="Equation.3" ShapeID="_x0000_i1045" DrawAspect="Content" ObjectID="_1543049037" r:id="rId51"/>
        </w:object>
      </w:r>
      <w:r w:rsidRPr="00B5788B">
        <w:rPr>
          <w:lang w:val="es-ES_tradnl"/>
        </w:rPr>
        <w:t>.</w:t>
      </w:r>
    </w:p>
    <w:p w:rsidR="00541177" w:rsidRDefault="00541177" w:rsidP="00541177">
      <w:pPr>
        <w:pStyle w:val="Note"/>
        <w:rPr>
          <w:lang w:val="es-ES_tradnl"/>
        </w:rPr>
      </w:pPr>
      <w:r w:rsidRPr="00B5788B">
        <w:rPr>
          <w:lang w:val="es-ES_tradnl"/>
        </w:rPr>
        <w:t>NOTA 4 – En el Apéndice 1 figura un programa informático para calcular los ángulos de separación sobre la base del presente Anexo.</w:t>
      </w:r>
    </w:p>
    <w:p w:rsidR="00E602C0" w:rsidRDefault="00E602C0" w:rsidP="00541177">
      <w:pPr>
        <w:pStyle w:val="Note"/>
        <w:rPr>
          <w:lang w:val="es-ES_tradnl"/>
        </w:rPr>
      </w:pPr>
    </w:p>
    <w:p w:rsidR="00E602C0" w:rsidRDefault="00E602C0" w:rsidP="00541177">
      <w:pPr>
        <w:pStyle w:val="Note"/>
        <w:rPr>
          <w:lang w:val="es-ES_tradnl"/>
        </w:rPr>
      </w:pPr>
    </w:p>
    <w:p w:rsidR="00E602C0" w:rsidRDefault="00E602C0" w:rsidP="00541177">
      <w:pPr>
        <w:pStyle w:val="Note"/>
        <w:rPr>
          <w:lang w:val="es-ES_tradnl"/>
        </w:rPr>
      </w:pPr>
    </w:p>
    <w:p w:rsidR="00E602C0" w:rsidRDefault="00E602C0" w:rsidP="00541177">
      <w:pPr>
        <w:pStyle w:val="Note"/>
        <w:rPr>
          <w:lang w:val="es-ES_tradnl"/>
        </w:rPr>
      </w:pPr>
    </w:p>
    <w:p w:rsidR="00E602C0" w:rsidRDefault="00E602C0" w:rsidP="00541177">
      <w:pPr>
        <w:pStyle w:val="Note"/>
        <w:rPr>
          <w:lang w:val="es-ES_tradnl"/>
        </w:rPr>
      </w:pPr>
    </w:p>
    <w:p w:rsidR="00541177" w:rsidRPr="0086709A" w:rsidRDefault="00541177" w:rsidP="00E45EDB">
      <w:pPr>
        <w:pStyle w:val="AppendixNoTitle"/>
        <w:rPr>
          <w:lang w:val="en-GB"/>
        </w:rPr>
      </w:pPr>
      <w:proofErr w:type="spellStart"/>
      <w:r w:rsidRPr="0086709A">
        <w:rPr>
          <w:lang w:val="en-GB"/>
        </w:rPr>
        <w:lastRenderedPageBreak/>
        <w:t>Apéndice</w:t>
      </w:r>
      <w:proofErr w:type="spellEnd"/>
      <w:r w:rsidRPr="0086709A">
        <w:rPr>
          <w:lang w:val="en-GB"/>
        </w:rPr>
        <w:t xml:space="preserve"> 1</w:t>
      </w:r>
      <w:r w:rsidRPr="0086709A">
        <w:rPr>
          <w:lang w:val="en-GB"/>
        </w:rPr>
        <w:br/>
        <w:t xml:space="preserve">al </w:t>
      </w:r>
      <w:proofErr w:type="spellStart"/>
      <w:r w:rsidRPr="0086709A">
        <w:rPr>
          <w:lang w:val="en-GB"/>
        </w:rPr>
        <w:t>Anexo</w:t>
      </w:r>
      <w:proofErr w:type="spellEnd"/>
      <w:r w:rsidRPr="0086709A">
        <w:rPr>
          <w:lang w:val="en-GB"/>
        </w:rPr>
        <w:t xml:space="preserve"> 2</w:t>
      </w:r>
    </w:p>
    <w:p w:rsidR="00541177" w:rsidRPr="00DE0F56" w:rsidRDefault="00541177" w:rsidP="00541177">
      <w:pPr>
        <w:rPr>
          <w:iCs/>
          <w:lang w:val="en-US" w:eastAsia="ja-JP"/>
        </w:rPr>
      </w:pPr>
    </w:p>
    <w:p w:rsidR="00541177" w:rsidRPr="00EC03E4" w:rsidRDefault="00541177" w:rsidP="00541177">
      <w:pPr>
        <w:rPr>
          <w:lang w:val="en-US"/>
        </w:rPr>
      </w:pPr>
      <w:r w:rsidRPr="00EC03E4">
        <w:rPr>
          <w:lang w:val="en-US"/>
        </w:rPr>
        <w:t>/******************************************************************************/</w:t>
      </w:r>
    </w:p>
    <w:p w:rsidR="00541177" w:rsidRPr="00EC03E4" w:rsidRDefault="00541177" w:rsidP="00541177">
      <w:pPr>
        <w:tabs>
          <w:tab w:val="left" w:pos="9360"/>
          <w:tab w:val="left" w:pos="9720"/>
        </w:tabs>
        <w:spacing w:before="0"/>
        <w:rPr>
          <w:lang w:val="en-US"/>
        </w:rPr>
      </w:pPr>
      <w:r w:rsidRPr="00EC03E4">
        <w:rPr>
          <w:lang w:val="en-US"/>
        </w:rPr>
        <w:t xml:space="preserve">/* file name : </w:t>
      </w:r>
      <w:proofErr w:type="spellStart"/>
      <w:r w:rsidRPr="00EC03E4">
        <w:rPr>
          <w:lang w:val="en-US"/>
        </w:rPr>
        <w:t>drsang_b.c</w:t>
      </w:r>
      <w:proofErr w:type="spellEnd"/>
      <w:r w:rsidRPr="00EC03E4">
        <w:rPr>
          <w:lang w:val="en-US"/>
        </w:rPr>
        <w:tab/>
        <w:t>*/</w:t>
      </w:r>
    </w:p>
    <w:p w:rsidR="00541177" w:rsidRPr="00EC03E4" w:rsidRDefault="00541177" w:rsidP="00541177">
      <w:pPr>
        <w:tabs>
          <w:tab w:val="left" w:pos="9360"/>
          <w:tab w:val="left" w:pos="9526"/>
        </w:tabs>
        <w:spacing w:before="0"/>
        <w:rPr>
          <w:lang w:val="en-US"/>
        </w:rPr>
      </w:pPr>
      <w:r w:rsidRPr="00EC03E4">
        <w:rPr>
          <w:lang w:val="en-US"/>
        </w:rPr>
        <w:t>/* language : C</w:t>
      </w:r>
      <w:r w:rsidRPr="00EC03E4">
        <w:rPr>
          <w:lang w:val="en-US"/>
        </w:rPr>
        <w:tab/>
        <w:t>*/</w:t>
      </w:r>
    </w:p>
    <w:p w:rsidR="00541177" w:rsidRPr="00EC03E4" w:rsidRDefault="00541177" w:rsidP="00541177">
      <w:pPr>
        <w:tabs>
          <w:tab w:val="left" w:pos="9360"/>
          <w:tab w:val="left" w:pos="9526"/>
        </w:tabs>
        <w:spacing w:before="0"/>
        <w:rPr>
          <w:lang w:val="en-US"/>
        </w:rPr>
      </w:pPr>
      <w:r w:rsidRPr="00EC03E4">
        <w:rPr>
          <w:lang w:val="en-US"/>
        </w:rPr>
        <w:t>/* function : Calculate separation angles between fixed service</w:t>
      </w:r>
      <w:r w:rsidRPr="00EC03E4">
        <w:rPr>
          <w:lang w:val="en-US"/>
        </w:rPr>
        <w:tab/>
        <w:t>*/</w:t>
      </w:r>
    </w:p>
    <w:p w:rsidR="00541177" w:rsidRPr="00EC03E4" w:rsidRDefault="00541177" w:rsidP="00541177">
      <w:pPr>
        <w:tabs>
          <w:tab w:val="left" w:pos="9360"/>
          <w:tab w:val="left" w:pos="9526"/>
        </w:tabs>
        <w:spacing w:before="0"/>
        <w:rPr>
          <w:lang w:val="en-US"/>
        </w:rPr>
      </w:pPr>
      <w:r w:rsidRPr="00EC03E4">
        <w:rPr>
          <w:lang w:val="en-US"/>
        </w:rPr>
        <w:t>/*    transmitting antenna beams and the directions</w:t>
      </w:r>
      <w:r w:rsidRPr="00EC03E4">
        <w:rPr>
          <w:lang w:val="en-US"/>
        </w:rPr>
        <w:tab/>
        <w:t>*/</w:t>
      </w:r>
    </w:p>
    <w:p w:rsidR="00541177" w:rsidRPr="00EC03E4" w:rsidRDefault="00541177" w:rsidP="00541177">
      <w:pPr>
        <w:tabs>
          <w:tab w:val="left" w:pos="9360"/>
          <w:tab w:val="left" w:pos="9526"/>
        </w:tabs>
        <w:spacing w:before="0"/>
        <w:rPr>
          <w:lang w:val="en-US"/>
        </w:rPr>
      </w:pPr>
      <w:r w:rsidRPr="00EC03E4">
        <w:rPr>
          <w:lang w:val="en-US"/>
        </w:rPr>
        <w:t>/*    towards geostationary data relay satellites</w:t>
      </w:r>
      <w:r w:rsidRPr="00EC03E4">
        <w:rPr>
          <w:lang w:val="en-US"/>
        </w:rPr>
        <w:tab/>
        <w:t>*/</w:t>
      </w:r>
    </w:p>
    <w:p w:rsidR="00541177" w:rsidRPr="00EC03E4" w:rsidRDefault="00541177" w:rsidP="00541177">
      <w:pPr>
        <w:spacing w:before="0"/>
        <w:rPr>
          <w:lang w:val="en-US"/>
        </w:rPr>
      </w:pPr>
      <w:r w:rsidRPr="00EC03E4">
        <w:rPr>
          <w:lang w:val="en-US"/>
        </w:rPr>
        <w:t>/******************************************************************************/</w:t>
      </w:r>
    </w:p>
    <w:p w:rsidR="00541177" w:rsidRPr="00EC03E4" w:rsidRDefault="00541177" w:rsidP="00541177">
      <w:pPr>
        <w:rPr>
          <w:lang w:val="en-US"/>
        </w:rPr>
      </w:pPr>
      <w:r w:rsidRPr="00EC03E4">
        <w:rPr>
          <w:lang w:val="en-US"/>
        </w:rPr>
        <w:t>/*----- include files --------------------------------------------------------------------------------------------*/</w:t>
      </w:r>
    </w:p>
    <w:p w:rsidR="00541177" w:rsidRPr="00EC03E4" w:rsidRDefault="00541177" w:rsidP="00541177">
      <w:pPr>
        <w:spacing w:before="0"/>
        <w:rPr>
          <w:lang w:val="en-US"/>
        </w:rPr>
      </w:pPr>
      <w:r w:rsidRPr="00EC03E4">
        <w:rPr>
          <w:lang w:val="en-US"/>
        </w:rPr>
        <w:t>#include &lt;</w:t>
      </w:r>
      <w:proofErr w:type="spellStart"/>
      <w:r w:rsidRPr="00EC03E4">
        <w:rPr>
          <w:lang w:val="en-US"/>
        </w:rPr>
        <w:t>stdio.h</w:t>
      </w:r>
      <w:proofErr w:type="spellEnd"/>
      <w:r w:rsidRPr="00EC03E4">
        <w:rPr>
          <w:lang w:val="en-US"/>
        </w:rPr>
        <w:t>&gt;</w:t>
      </w:r>
    </w:p>
    <w:p w:rsidR="00541177" w:rsidRPr="00EC03E4" w:rsidRDefault="00541177" w:rsidP="00541177">
      <w:pPr>
        <w:spacing w:before="0"/>
        <w:rPr>
          <w:lang w:val="en-US"/>
        </w:rPr>
      </w:pPr>
      <w:r w:rsidRPr="00EC03E4">
        <w:rPr>
          <w:lang w:val="en-US"/>
        </w:rPr>
        <w:t>#include &lt;</w:t>
      </w:r>
      <w:proofErr w:type="spellStart"/>
      <w:r w:rsidRPr="00EC03E4">
        <w:rPr>
          <w:lang w:val="en-US"/>
        </w:rPr>
        <w:t>math.h</w:t>
      </w:r>
      <w:proofErr w:type="spellEnd"/>
      <w:r w:rsidRPr="00EC03E4">
        <w:rPr>
          <w:lang w:val="en-US"/>
        </w:rPr>
        <w:t>&gt;</w:t>
      </w:r>
    </w:p>
    <w:p w:rsidR="00541177" w:rsidRPr="00EC03E4" w:rsidRDefault="00541177" w:rsidP="00541177">
      <w:pPr>
        <w:spacing w:before="0"/>
        <w:rPr>
          <w:lang w:val="en-US" w:eastAsia="ja-JP"/>
        </w:rPr>
      </w:pPr>
      <w:r w:rsidRPr="00EC03E4">
        <w:rPr>
          <w:lang w:val="en-US"/>
        </w:rPr>
        <w:t>#include &lt;</w:t>
      </w:r>
      <w:proofErr w:type="spellStart"/>
      <w:r w:rsidRPr="00EC03E4">
        <w:rPr>
          <w:lang w:val="en-US"/>
        </w:rPr>
        <w:t>errno.h</w:t>
      </w:r>
      <w:proofErr w:type="spellEnd"/>
      <w:r w:rsidRPr="00EC03E4">
        <w:rPr>
          <w:lang w:val="en-US"/>
        </w:rPr>
        <w:t>&gt;</w:t>
      </w:r>
    </w:p>
    <w:p w:rsidR="00541177" w:rsidRPr="00EC03E4" w:rsidRDefault="00541177" w:rsidP="00541177">
      <w:pPr>
        <w:rPr>
          <w:lang w:val="en-US"/>
        </w:rPr>
      </w:pPr>
      <w:r w:rsidRPr="00EC03E4">
        <w:rPr>
          <w:lang w:val="en-US"/>
        </w:rPr>
        <w:t>static</w:t>
      </w:r>
      <w:r w:rsidRPr="00EC03E4">
        <w:rPr>
          <w:lang w:val="en-US"/>
        </w:rPr>
        <w:tab/>
        <w:t>double</w:t>
      </w:r>
      <w:r w:rsidRPr="00EC03E4">
        <w:rPr>
          <w:lang w:val="en-US"/>
        </w:rPr>
        <w:tab/>
        <w:t>pi,rd,dr,em1,em2,a[3],b[3];</w:t>
      </w:r>
    </w:p>
    <w:p w:rsidR="00541177" w:rsidRPr="00EC03E4" w:rsidRDefault="00541177" w:rsidP="00541177">
      <w:pPr>
        <w:rPr>
          <w:lang w:val="en-US"/>
        </w:rPr>
      </w:pPr>
      <w:r w:rsidRPr="00EC03E4">
        <w:rPr>
          <w:lang w:val="en-US"/>
        </w:rPr>
        <w:t>/*------------------------------------------------------------------------------------------------------------------*/</w:t>
      </w:r>
    </w:p>
    <w:p w:rsidR="00541177" w:rsidRPr="00EC03E4" w:rsidRDefault="00541177" w:rsidP="00541177">
      <w:pPr>
        <w:tabs>
          <w:tab w:val="left" w:pos="9360"/>
          <w:tab w:val="left" w:pos="9720"/>
        </w:tabs>
        <w:spacing w:before="0"/>
        <w:rPr>
          <w:lang w:val="en-US"/>
        </w:rPr>
      </w:pPr>
      <w:r w:rsidRPr="00EC03E4">
        <w:rPr>
          <w:lang w:val="en-US"/>
        </w:rPr>
        <w:t>/* module : bending</w:t>
      </w:r>
      <w:r w:rsidRPr="00EC03E4">
        <w:rPr>
          <w:lang w:val="en-US"/>
        </w:rPr>
        <w:tab/>
        <w:t>*/</w:t>
      </w:r>
    </w:p>
    <w:p w:rsidR="00541177" w:rsidRPr="00EC03E4" w:rsidRDefault="00541177" w:rsidP="00541177">
      <w:pPr>
        <w:tabs>
          <w:tab w:val="left" w:pos="9360"/>
          <w:tab w:val="left" w:pos="9720"/>
        </w:tabs>
        <w:spacing w:before="0"/>
        <w:rPr>
          <w:lang w:val="en-US"/>
        </w:rPr>
      </w:pPr>
      <w:r w:rsidRPr="00EC03E4">
        <w:rPr>
          <w:lang w:val="en-US"/>
        </w:rPr>
        <w:t>/* function : setup atmospheric bending characteristics</w:t>
      </w:r>
      <w:r w:rsidRPr="00EC03E4">
        <w:rPr>
          <w:lang w:val="en-US"/>
        </w:rPr>
        <w:tab/>
        <w:t>*/</w:t>
      </w:r>
    </w:p>
    <w:p w:rsidR="00541177" w:rsidRPr="00EC03E4" w:rsidRDefault="00541177" w:rsidP="00541177">
      <w:pPr>
        <w:tabs>
          <w:tab w:val="left" w:pos="9360"/>
          <w:tab w:val="left" w:pos="9720"/>
        </w:tabs>
        <w:spacing w:before="0"/>
        <w:rPr>
          <w:lang w:val="en-US"/>
        </w:rPr>
      </w:pPr>
      <w:r w:rsidRPr="00EC03E4">
        <w:rPr>
          <w:lang w:val="en-US"/>
        </w:rPr>
        <w:t>/* in h0 : antenna altitude (km) of the station above sea level</w:t>
      </w:r>
      <w:r w:rsidRPr="00EC03E4">
        <w:rPr>
          <w:lang w:val="en-US"/>
        </w:rPr>
        <w:tab/>
        <w:t>*/</w:t>
      </w:r>
    </w:p>
    <w:p w:rsidR="00541177" w:rsidRPr="00EC03E4" w:rsidRDefault="00541177" w:rsidP="00541177">
      <w:pPr>
        <w:tabs>
          <w:tab w:val="left" w:pos="9360"/>
          <w:tab w:val="left" w:pos="9720"/>
        </w:tabs>
        <w:spacing w:before="0"/>
        <w:rPr>
          <w:lang w:val="en-US"/>
        </w:rPr>
      </w:pPr>
      <w:r w:rsidRPr="00EC03E4">
        <w:rPr>
          <w:lang w:val="en-US"/>
        </w:rPr>
        <w:t>/*  h1 : altitude (km) of the local horizon (h0&gt;=h1)</w:t>
      </w:r>
      <w:r w:rsidRPr="00EC03E4">
        <w:rPr>
          <w:lang w:val="en-US"/>
        </w:rPr>
        <w:tab/>
        <w:t>*/</w:t>
      </w:r>
    </w:p>
    <w:p w:rsidR="00541177" w:rsidRPr="00EC03E4" w:rsidRDefault="00541177" w:rsidP="00541177">
      <w:pPr>
        <w:tabs>
          <w:tab w:val="left" w:pos="9360"/>
        </w:tabs>
        <w:spacing w:before="0"/>
        <w:rPr>
          <w:lang w:val="en-US"/>
        </w:rPr>
      </w:pPr>
      <w:r w:rsidRPr="00EC03E4">
        <w:rPr>
          <w:lang w:val="en-US"/>
        </w:rPr>
        <w:t>/* out em1,2 : elevation angles towards the local horizon at maximum</w:t>
      </w:r>
      <w:r w:rsidRPr="00EC03E4">
        <w:rPr>
          <w:lang w:val="en-US"/>
        </w:rPr>
        <w:tab/>
        <w:t>*/</w:t>
      </w:r>
    </w:p>
    <w:p w:rsidR="00541177" w:rsidRPr="00EC03E4" w:rsidRDefault="00541177" w:rsidP="00541177">
      <w:pPr>
        <w:tabs>
          <w:tab w:val="left" w:pos="9360"/>
        </w:tabs>
        <w:spacing w:before="0"/>
        <w:rPr>
          <w:lang w:val="en-US"/>
        </w:rPr>
      </w:pPr>
      <w:r w:rsidRPr="00EC03E4">
        <w:rPr>
          <w:lang w:val="en-US"/>
        </w:rPr>
        <w:t xml:space="preserve">/*    and minimum atmospheric bending (see eq.(8)) </w:t>
      </w:r>
      <w:r w:rsidRPr="00EC03E4">
        <w:rPr>
          <w:lang w:val="en-US"/>
        </w:rPr>
        <w:tab/>
        <w:t>*/</w:t>
      </w:r>
    </w:p>
    <w:p w:rsidR="00541177" w:rsidRPr="00EC03E4" w:rsidRDefault="00541177" w:rsidP="00541177">
      <w:pPr>
        <w:tabs>
          <w:tab w:val="left" w:pos="9360"/>
        </w:tabs>
        <w:spacing w:before="0"/>
        <w:rPr>
          <w:lang w:val="en-US"/>
        </w:rPr>
      </w:pPr>
      <w:r w:rsidRPr="00EC03E4">
        <w:rPr>
          <w:lang w:val="en-US"/>
        </w:rPr>
        <w:t xml:space="preserve">/*  </w:t>
      </w:r>
      <w:proofErr w:type="spellStart"/>
      <w:r w:rsidRPr="00EC03E4">
        <w:rPr>
          <w:lang w:val="en-US"/>
        </w:rPr>
        <w:t>a,b</w:t>
      </w:r>
      <w:proofErr w:type="spellEnd"/>
      <w:r w:rsidRPr="00EC03E4">
        <w:rPr>
          <w:lang w:val="en-US"/>
        </w:rPr>
        <w:t xml:space="preserve"> : coefficients of atmospheric bending</w:t>
      </w:r>
      <w:r w:rsidRPr="00EC03E4">
        <w:rPr>
          <w:lang w:val="en-US"/>
        </w:rPr>
        <w:tab/>
        <w:t>*/</w:t>
      </w:r>
    </w:p>
    <w:p w:rsidR="00541177" w:rsidRPr="00EC03E4" w:rsidRDefault="00541177" w:rsidP="00541177">
      <w:pPr>
        <w:tabs>
          <w:tab w:val="left" w:pos="9360"/>
        </w:tabs>
        <w:spacing w:before="0"/>
        <w:rPr>
          <w:lang w:val="en-US"/>
        </w:rPr>
      </w:pPr>
      <w:r w:rsidRPr="00EC03E4">
        <w:rPr>
          <w:lang w:val="en-US"/>
        </w:rPr>
        <w:t>/*    at maximum and minimum atmospheric bending</w:t>
      </w:r>
      <w:r w:rsidRPr="00EC03E4">
        <w:rPr>
          <w:lang w:val="en-US"/>
        </w:rPr>
        <w:tab/>
        <w:t>*/</w:t>
      </w:r>
    </w:p>
    <w:p w:rsidR="00541177" w:rsidRPr="00EC03E4" w:rsidRDefault="00541177" w:rsidP="00541177">
      <w:pPr>
        <w:spacing w:before="0"/>
        <w:rPr>
          <w:lang w:val="en-US"/>
        </w:rPr>
      </w:pPr>
      <w:r w:rsidRPr="00EC03E4">
        <w:rPr>
          <w:lang w:val="en-US"/>
        </w:rPr>
        <w:t>/*------------------------------------------------------------------------------------------------------------------*/</w:t>
      </w:r>
    </w:p>
    <w:p w:rsidR="00541177" w:rsidRPr="00EC03E4" w:rsidRDefault="00541177" w:rsidP="00541177">
      <w:pPr>
        <w:rPr>
          <w:lang w:val="en-US"/>
        </w:rPr>
      </w:pPr>
      <w:r w:rsidRPr="00EC03E4">
        <w:rPr>
          <w:lang w:val="en-US"/>
        </w:rPr>
        <w:t>void</w:t>
      </w:r>
      <w:r w:rsidRPr="00EC03E4">
        <w:rPr>
          <w:lang w:val="en-US"/>
        </w:rPr>
        <w:tab/>
        <w:t>bending(h0,h1)</w:t>
      </w:r>
    </w:p>
    <w:p w:rsidR="00541177" w:rsidRPr="00EC03E4" w:rsidRDefault="00541177" w:rsidP="00541177">
      <w:pPr>
        <w:rPr>
          <w:lang w:val="en-US"/>
        </w:rPr>
      </w:pPr>
      <w:r w:rsidRPr="00EC03E4">
        <w:rPr>
          <w:lang w:val="en-US"/>
        </w:rPr>
        <w:tab/>
        <w:t>double</w:t>
      </w:r>
      <w:r w:rsidRPr="00EC03E4">
        <w:rPr>
          <w:lang w:val="en-US"/>
        </w:rPr>
        <w:tab/>
        <w:t xml:space="preserve">h0,h1;  </w:t>
      </w:r>
    </w:p>
    <w:p w:rsidR="00541177" w:rsidRPr="00EC03E4" w:rsidRDefault="00541177" w:rsidP="00541177">
      <w:pPr>
        <w:rPr>
          <w:lang w:val="en-US"/>
        </w:rPr>
      </w:pPr>
      <w:r w:rsidRPr="00EC03E4">
        <w:rPr>
          <w:lang w:val="en-US"/>
        </w:rPr>
        <w:t>{</w:t>
      </w:r>
    </w:p>
    <w:p w:rsidR="00541177" w:rsidRPr="00EC03E4" w:rsidRDefault="00541177" w:rsidP="00541177">
      <w:pPr>
        <w:tabs>
          <w:tab w:val="left" w:pos="4338"/>
        </w:tabs>
        <w:spacing w:before="0"/>
        <w:rPr>
          <w:lang w:val="en-US"/>
        </w:rPr>
      </w:pPr>
      <w:r w:rsidRPr="00EC03E4">
        <w:rPr>
          <w:lang w:val="en-US"/>
        </w:rPr>
        <w:tab/>
        <w:t>double</w:t>
      </w:r>
      <w:r w:rsidRPr="00EC03E4">
        <w:rPr>
          <w:lang w:val="en-US"/>
        </w:rPr>
        <w:tab/>
        <w:t>r=6378.0;</w:t>
      </w:r>
      <w:r w:rsidRPr="00EC03E4">
        <w:rPr>
          <w:lang w:val="en-US"/>
        </w:rPr>
        <w:tab/>
        <w:t xml:space="preserve">/* earth radius (km) */ </w:t>
      </w:r>
    </w:p>
    <w:p w:rsidR="00541177" w:rsidRPr="00EC03E4" w:rsidRDefault="00541177" w:rsidP="00541177">
      <w:pPr>
        <w:spacing w:before="0"/>
        <w:rPr>
          <w:lang w:val="es-ES"/>
        </w:rPr>
      </w:pPr>
      <w:r w:rsidRPr="00EC03E4">
        <w:rPr>
          <w:lang w:val="en-US"/>
        </w:rPr>
        <w:tab/>
      </w:r>
      <w:r w:rsidRPr="00EC03E4">
        <w:rPr>
          <w:lang w:val="es-ES"/>
        </w:rPr>
        <w:t>em1=-</w:t>
      </w:r>
      <w:proofErr w:type="spellStart"/>
      <w:r w:rsidRPr="00EC03E4">
        <w:rPr>
          <w:lang w:val="es-ES"/>
        </w:rPr>
        <w:t>acos</w:t>
      </w:r>
      <w:proofErr w:type="spellEnd"/>
      <w:r w:rsidRPr="00EC03E4">
        <w:rPr>
          <w:lang w:val="es-ES"/>
        </w:rPr>
        <w:t>((r+h1)/(r+h0)*</w:t>
      </w:r>
    </w:p>
    <w:p w:rsidR="00541177" w:rsidRPr="00EC03E4" w:rsidRDefault="00541177" w:rsidP="00541177">
      <w:pPr>
        <w:spacing w:before="0"/>
        <w:rPr>
          <w:lang w:val="en-US"/>
        </w:rPr>
      </w:pPr>
      <w:r w:rsidRPr="00EC03E4">
        <w:rPr>
          <w:lang w:val="es-ES"/>
        </w:rPr>
        <w:tab/>
      </w:r>
      <w:r w:rsidRPr="00EC03E4">
        <w:rPr>
          <w:lang w:val="es-ES"/>
        </w:rPr>
        <w:tab/>
        <w:t xml:space="preserve"> </w:t>
      </w:r>
      <w:r w:rsidRPr="00EC03E4">
        <w:rPr>
          <w:lang w:val="en-US"/>
        </w:rPr>
        <w:t>(1+0.00040*pow(0.83,h1))/(1+0.00040*pow(0.83,h0)));</w:t>
      </w:r>
    </w:p>
    <w:p w:rsidR="00541177" w:rsidRPr="00EC03E4" w:rsidRDefault="00541177" w:rsidP="00541177">
      <w:pPr>
        <w:spacing w:before="0"/>
        <w:rPr>
          <w:lang w:val="en-US"/>
        </w:rPr>
      </w:pPr>
      <w:r w:rsidRPr="00EC03E4">
        <w:rPr>
          <w:lang w:val="en-US"/>
        </w:rPr>
        <w:tab/>
        <w:t>em2=-</w:t>
      </w:r>
      <w:proofErr w:type="spellStart"/>
      <w:r w:rsidRPr="00EC03E4">
        <w:rPr>
          <w:lang w:val="en-US"/>
        </w:rPr>
        <w:t>acos</w:t>
      </w:r>
      <w:proofErr w:type="spellEnd"/>
      <w:r w:rsidRPr="00EC03E4">
        <w:rPr>
          <w:lang w:val="en-US"/>
        </w:rPr>
        <w:t>((r+h1)/(r+h0)*</w:t>
      </w:r>
    </w:p>
    <w:p w:rsidR="00541177" w:rsidRPr="00EC03E4" w:rsidRDefault="00541177" w:rsidP="00541177">
      <w:pPr>
        <w:spacing w:before="0"/>
        <w:rPr>
          <w:lang w:val="en-US"/>
        </w:rPr>
      </w:pPr>
      <w:r w:rsidRPr="00EC03E4">
        <w:rPr>
          <w:lang w:val="en-US"/>
        </w:rPr>
        <w:tab/>
      </w:r>
      <w:r w:rsidRPr="00EC03E4">
        <w:rPr>
          <w:lang w:val="en-US"/>
        </w:rPr>
        <w:tab/>
        <w:t xml:space="preserve"> (1+0.00025*pow(0.88,h1))/(1+0.00025*pow(0.88,h0)));</w:t>
      </w:r>
    </w:p>
    <w:p w:rsidR="00541177" w:rsidRPr="00EC03E4" w:rsidRDefault="00541177" w:rsidP="00541177">
      <w:pPr>
        <w:rPr>
          <w:lang w:val="en-US"/>
        </w:rPr>
      </w:pPr>
      <w:r w:rsidRPr="00EC03E4">
        <w:rPr>
          <w:lang w:val="en-US"/>
        </w:rPr>
        <w:tab/>
        <w:t>a[0]=(0.7885809+0.1759630*h0+0.0251620*h0*h0)*</w:t>
      </w:r>
      <w:proofErr w:type="spellStart"/>
      <w:r w:rsidRPr="00EC03E4">
        <w:rPr>
          <w:lang w:val="en-US"/>
        </w:rPr>
        <w:t>rd</w:t>
      </w:r>
      <w:proofErr w:type="spellEnd"/>
      <w:r w:rsidRPr="00EC03E4">
        <w:rPr>
          <w:lang w:val="en-US"/>
        </w:rPr>
        <w:t xml:space="preserve">; </w:t>
      </w:r>
    </w:p>
    <w:p w:rsidR="00541177" w:rsidRPr="00EC03E4" w:rsidRDefault="00541177" w:rsidP="00541177">
      <w:pPr>
        <w:spacing w:before="0"/>
        <w:rPr>
          <w:lang w:val="en-US"/>
        </w:rPr>
      </w:pPr>
      <w:r w:rsidRPr="00EC03E4">
        <w:rPr>
          <w:lang w:val="en-US"/>
        </w:rPr>
        <w:tab/>
        <w:t>a[1]=(0.5490560+0.0744484*h0+0.0101650*h0*h0)*</w:t>
      </w:r>
      <w:proofErr w:type="spellStart"/>
      <w:r w:rsidRPr="00EC03E4">
        <w:rPr>
          <w:lang w:val="en-US"/>
        </w:rPr>
        <w:t>rd</w:t>
      </w:r>
      <w:proofErr w:type="spellEnd"/>
      <w:r w:rsidRPr="00EC03E4">
        <w:rPr>
          <w:lang w:val="en-US"/>
        </w:rPr>
        <w:t>*</w:t>
      </w:r>
      <w:proofErr w:type="spellStart"/>
      <w:r w:rsidRPr="00EC03E4">
        <w:rPr>
          <w:lang w:val="en-US"/>
        </w:rPr>
        <w:t>rd</w:t>
      </w:r>
      <w:proofErr w:type="spellEnd"/>
      <w:r w:rsidRPr="00EC03E4">
        <w:rPr>
          <w:lang w:val="en-US"/>
        </w:rPr>
        <w:t>;</w:t>
      </w:r>
    </w:p>
    <w:p w:rsidR="00541177" w:rsidRPr="00EC03E4" w:rsidRDefault="00541177" w:rsidP="00541177">
      <w:pPr>
        <w:spacing w:before="0"/>
        <w:rPr>
          <w:lang w:val="en-US"/>
        </w:rPr>
      </w:pPr>
      <w:r w:rsidRPr="00EC03E4">
        <w:rPr>
          <w:lang w:val="en-US"/>
        </w:rPr>
        <w:tab/>
        <w:t>a[2]=(0.0187029+0.0143814*h0)*</w:t>
      </w:r>
      <w:proofErr w:type="spellStart"/>
      <w:r w:rsidRPr="00EC03E4">
        <w:rPr>
          <w:lang w:val="en-US"/>
        </w:rPr>
        <w:t>rd</w:t>
      </w:r>
      <w:proofErr w:type="spellEnd"/>
      <w:r w:rsidRPr="00EC03E4">
        <w:rPr>
          <w:lang w:val="en-US"/>
        </w:rPr>
        <w:t>*</w:t>
      </w:r>
      <w:proofErr w:type="spellStart"/>
      <w:r w:rsidRPr="00EC03E4">
        <w:rPr>
          <w:lang w:val="en-US"/>
        </w:rPr>
        <w:t>rd</w:t>
      </w:r>
      <w:proofErr w:type="spellEnd"/>
      <w:r w:rsidRPr="00EC03E4">
        <w:rPr>
          <w:lang w:val="en-US"/>
        </w:rPr>
        <w:t>*</w:t>
      </w:r>
      <w:proofErr w:type="spellStart"/>
      <w:r w:rsidRPr="00EC03E4">
        <w:rPr>
          <w:lang w:val="en-US"/>
        </w:rPr>
        <w:t>rd</w:t>
      </w:r>
      <w:proofErr w:type="spellEnd"/>
      <w:r w:rsidRPr="00EC03E4">
        <w:rPr>
          <w:lang w:val="en-US"/>
        </w:rPr>
        <w:t>;</w:t>
      </w:r>
    </w:p>
    <w:p w:rsidR="00541177" w:rsidRPr="00EC03E4" w:rsidRDefault="00541177" w:rsidP="00541177">
      <w:pPr>
        <w:spacing w:before="0"/>
        <w:rPr>
          <w:lang w:val="en-US"/>
        </w:rPr>
      </w:pPr>
      <w:r w:rsidRPr="00EC03E4">
        <w:rPr>
          <w:lang w:val="en-US"/>
        </w:rPr>
        <w:tab/>
        <w:t>b[0]=(1.7556980+0.3134610*h0)*</w:t>
      </w:r>
      <w:proofErr w:type="spellStart"/>
      <w:r w:rsidRPr="00EC03E4">
        <w:rPr>
          <w:lang w:val="en-US"/>
        </w:rPr>
        <w:t>rd</w:t>
      </w:r>
      <w:proofErr w:type="spellEnd"/>
      <w:r w:rsidRPr="00EC03E4">
        <w:rPr>
          <w:lang w:val="en-US"/>
        </w:rPr>
        <w:t>;</w:t>
      </w:r>
    </w:p>
    <w:p w:rsidR="00541177" w:rsidRPr="00EC03E4" w:rsidRDefault="00541177" w:rsidP="00541177">
      <w:pPr>
        <w:spacing w:before="0"/>
        <w:rPr>
          <w:lang w:val="en-US"/>
        </w:rPr>
      </w:pPr>
      <w:r w:rsidRPr="00EC03E4">
        <w:rPr>
          <w:lang w:val="en-US"/>
        </w:rPr>
        <w:tab/>
        <w:t>b[1]=(0.8150220+0.1091540*h0)*</w:t>
      </w:r>
      <w:proofErr w:type="spellStart"/>
      <w:r w:rsidRPr="00EC03E4">
        <w:rPr>
          <w:lang w:val="en-US"/>
        </w:rPr>
        <w:t>rd</w:t>
      </w:r>
      <w:proofErr w:type="spellEnd"/>
      <w:r w:rsidRPr="00EC03E4">
        <w:rPr>
          <w:lang w:val="en-US"/>
        </w:rPr>
        <w:t>*</w:t>
      </w:r>
      <w:proofErr w:type="spellStart"/>
      <w:r w:rsidRPr="00EC03E4">
        <w:rPr>
          <w:lang w:val="en-US"/>
        </w:rPr>
        <w:t>rd</w:t>
      </w:r>
      <w:proofErr w:type="spellEnd"/>
      <w:r w:rsidRPr="00EC03E4">
        <w:rPr>
          <w:lang w:val="en-US"/>
        </w:rPr>
        <w:t>;</w:t>
      </w:r>
    </w:p>
    <w:p w:rsidR="00541177" w:rsidRPr="00EC03E4" w:rsidRDefault="00541177" w:rsidP="00541177">
      <w:pPr>
        <w:spacing w:before="0"/>
        <w:rPr>
          <w:lang w:val="en-US"/>
        </w:rPr>
      </w:pPr>
      <w:r w:rsidRPr="00EC03E4">
        <w:rPr>
          <w:lang w:val="en-US"/>
        </w:rPr>
        <w:tab/>
        <w:t>b[2]=(0.0295668+0.0185682*h0)*</w:t>
      </w:r>
      <w:proofErr w:type="spellStart"/>
      <w:r w:rsidRPr="00EC03E4">
        <w:rPr>
          <w:lang w:val="en-US"/>
        </w:rPr>
        <w:t>rd</w:t>
      </w:r>
      <w:proofErr w:type="spellEnd"/>
      <w:r w:rsidRPr="00EC03E4">
        <w:rPr>
          <w:lang w:val="en-US"/>
        </w:rPr>
        <w:t>*</w:t>
      </w:r>
      <w:proofErr w:type="spellStart"/>
      <w:r w:rsidRPr="00EC03E4">
        <w:rPr>
          <w:lang w:val="en-US"/>
        </w:rPr>
        <w:t>rd</w:t>
      </w:r>
      <w:proofErr w:type="spellEnd"/>
      <w:r w:rsidRPr="00EC03E4">
        <w:rPr>
          <w:lang w:val="en-US"/>
        </w:rPr>
        <w:t>*</w:t>
      </w:r>
      <w:proofErr w:type="spellStart"/>
      <w:r w:rsidRPr="00EC03E4">
        <w:rPr>
          <w:lang w:val="en-US"/>
        </w:rPr>
        <w:t>rd</w:t>
      </w:r>
      <w:proofErr w:type="spellEnd"/>
      <w:r w:rsidRPr="00EC03E4">
        <w:rPr>
          <w:lang w:val="en-US"/>
        </w:rPr>
        <w:t>;</w:t>
      </w:r>
    </w:p>
    <w:p w:rsidR="00541177" w:rsidRPr="00EC03E4" w:rsidRDefault="00541177" w:rsidP="00541177">
      <w:pPr>
        <w:rPr>
          <w:lang w:val="en-US"/>
        </w:rPr>
      </w:pPr>
      <w:r w:rsidRPr="00EC03E4">
        <w:rPr>
          <w:lang w:val="en-US"/>
        </w:rPr>
        <w:t>}</w:t>
      </w:r>
    </w:p>
    <w:p w:rsidR="00541177" w:rsidRPr="00C264E5" w:rsidRDefault="00541177" w:rsidP="00541177">
      <w:pPr>
        <w:rPr>
          <w:lang w:val="de-CH"/>
        </w:rPr>
      </w:pPr>
      <w:r w:rsidRPr="00C264E5">
        <w:rPr>
          <w:lang w:val="de-CH"/>
        </w:rPr>
        <w:t>/*------------------------------------------------------------------------------------------------------------------*/</w:t>
      </w:r>
    </w:p>
    <w:p w:rsidR="00541177" w:rsidRPr="00C264E5" w:rsidRDefault="00541177" w:rsidP="00541177">
      <w:pPr>
        <w:tabs>
          <w:tab w:val="left" w:pos="9360"/>
        </w:tabs>
        <w:spacing w:before="0"/>
        <w:rPr>
          <w:lang w:val="de-CH"/>
        </w:rPr>
      </w:pPr>
      <w:r w:rsidRPr="00C264E5">
        <w:rPr>
          <w:lang w:val="de-CH"/>
        </w:rPr>
        <w:t>/* module : tmax,tmin,dtmax,dtmin</w:t>
      </w:r>
      <w:r w:rsidRPr="00C264E5">
        <w:rPr>
          <w:lang w:val="de-CH"/>
        </w:rPr>
        <w:tab/>
        <w:t>*/</w:t>
      </w:r>
    </w:p>
    <w:p w:rsidR="00541177" w:rsidRPr="00EC03E4" w:rsidRDefault="00541177" w:rsidP="00541177">
      <w:pPr>
        <w:tabs>
          <w:tab w:val="left" w:pos="9360"/>
        </w:tabs>
        <w:spacing w:before="0"/>
        <w:rPr>
          <w:lang w:val="en-US"/>
        </w:rPr>
      </w:pPr>
      <w:r w:rsidRPr="00EC03E4">
        <w:rPr>
          <w:lang w:val="en-US"/>
        </w:rPr>
        <w:t>/* function : calculate atmospheric bending in degree</w:t>
      </w:r>
      <w:r w:rsidRPr="00EC03E4">
        <w:rPr>
          <w:lang w:val="en-US"/>
        </w:rPr>
        <w:tab/>
        <w:t>*/</w:t>
      </w:r>
    </w:p>
    <w:p w:rsidR="00541177" w:rsidRPr="00EC03E4" w:rsidRDefault="00541177" w:rsidP="00541177">
      <w:pPr>
        <w:tabs>
          <w:tab w:val="left" w:pos="9360"/>
        </w:tabs>
        <w:spacing w:before="0"/>
        <w:rPr>
          <w:lang w:val="en-US"/>
        </w:rPr>
      </w:pPr>
      <w:r w:rsidRPr="00EC03E4">
        <w:rPr>
          <w:lang w:val="en-US"/>
        </w:rPr>
        <w:t>/* in e  : elevation angle (degree)</w:t>
      </w:r>
      <w:r w:rsidRPr="00EC03E4">
        <w:rPr>
          <w:lang w:val="en-US"/>
        </w:rPr>
        <w:tab/>
        <w:t>*/</w:t>
      </w:r>
    </w:p>
    <w:p w:rsidR="00541177" w:rsidRPr="00EC03E4" w:rsidRDefault="00541177" w:rsidP="00541177">
      <w:pPr>
        <w:tabs>
          <w:tab w:val="left" w:pos="9360"/>
        </w:tabs>
        <w:spacing w:before="0"/>
        <w:rPr>
          <w:lang w:val="en-US"/>
        </w:rPr>
      </w:pPr>
      <w:r w:rsidRPr="00EC03E4">
        <w:rPr>
          <w:lang w:val="en-US"/>
        </w:rPr>
        <w:t xml:space="preserve">/* out </w:t>
      </w:r>
      <w:proofErr w:type="spellStart"/>
      <w:r w:rsidRPr="00EC03E4">
        <w:rPr>
          <w:lang w:val="en-US"/>
        </w:rPr>
        <w:t>tmax</w:t>
      </w:r>
      <w:proofErr w:type="spellEnd"/>
      <w:r w:rsidRPr="00EC03E4">
        <w:rPr>
          <w:lang w:val="en-US"/>
        </w:rPr>
        <w:t xml:space="preserve"> : atmospheric bending (see eq.(11a)) </w:t>
      </w:r>
      <w:r w:rsidRPr="00EC03E4">
        <w:rPr>
          <w:lang w:val="en-US"/>
        </w:rPr>
        <w:tab/>
        <w:t>*/</w:t>
      </w:r>
    </w:p>
    <w:p w:rsidR="00541177" w:rsidRPr="00EC03E4" w:rsidRDefault="00541177" w:rsidP="00541177">
      <w:pPr>
        <w:tabs>
          <w:tab w:val="left" w:pos="9360"/>
        </w:tabs>
        <w:spacing w:before="0"/>
        <w:rPr>
          <w:lang w:val="en-US"/>
        </w:rPr>
      </w:pPr>
      <w:r w:rsidRPr="00EC03E4">
        <w:rPr>
          <w:lang w:val="en-US"/>
        </w:rPr>
        <w:t xml:space="preserve">/*  </w:t>
      </w:r>
      <w:proofErr w:type="spellStart"/>
      <w:r w:rsidRPr="00EC03E4">
        <w:rPr>
          <w:lang w:val="en-US"/>
        </w:rPr>
        <w:t>dtmax</w:t>
      </w:r>
      <w:proofErr w:type="spellEnd"/>
      <w:r w:rsidRPr="00EC03E4">
        <w:rPr>
          <w:lang w:val="en-US"/>
        </w:rPr>
        <w:t xml:space="preserve"> : derivative of </w:t>
      </w:r>
      <w:proofErr w:type="spellStart"/>
      <w:r w:rsidRPr="00EC03E4">
        <w:rPr>
          <w:lang w:val="en-US"/>
        </w:rPr>
        <w:t>tmax</w:t>
      </w:r>
      <w:proofErr w:type="spellEnd"/>
      <w:r w:rsidRPr="00EC03E4">
        <w:rPr>
          <w:lang w:val="en-US"/>
        </w:rPr>
        <w:tab/>
        <w:t>*/</w:t>
      </w:r>
    </w:p>
    <w:p w:rsidR="00541177" w:rsidRPr="00EC03E4" w:rsidRDefault="00541177" w:rsidP="00541177">
      <w:pPr>
        <w:tabs>
          <w:tab w:val="left" w:pos="9360"/>
        </w:tabs>
        <w:spacing w:before="0"/>
        <w:rPr>
          <w:lang w:val="en-US"/>
        </w:rPr>
      </w:pPr>
      <w:r w:rsidRPr="00EC03E4">
        <w:rPr>
          <w:lang w:val="en-US"/>
        </w:rPr>
        <w:lastRenderedPageBreak/>
        <w:t xml:space="preserve">/*  </w:t>
      </w:r>
      <w:proofErr w:type="spellStart"/>
      <w:r w:rsidRPr="00EC03E4">
        <w:rPr>
          <w:lang w:val="en-US"/>
        </w:rPr>
        <w:t>tmin</w:t>
      </w:r>
      <w:proofErr w:type="spellEnd"/>
      <w:r w:rsidRPr="00EC03E4">
        <w:rPr>
          <w:lang w:val="en-US"/>
        </w:rPr>
        <w:t xml:space="preserve"> : atmospheric bending (see eq.(11b)) </w:t>
      </w:r>
      <w:r w:rsidRPr="00EC03E4">
        <w:rPr>
          <w:lang w:val="en-US"/>
        </w:rPr>
        <w:tab/>
        <w:t>*/</w:t>
      </w:r>
    </w:p>
    <w:p w:rsidR="00541177" w:rsidRPr="00EC03E4" w:rsidRDefault="00541177" w:rsidP="00541177">
      <w:pPr>
        <w:tabs>
          <w:tab w:val="left" w:pos="9360"/>
        </w:tabs>
        <w:spacing w:before="0"/>
        <w:rPr>
          <w:lang w:val="en-US"/>
        </w:rPr>
      </w:pPr>
      <w:r w:rsidRPr="00EC03E4">
        <w:rPr>
          <w:lang w:val="en-US"/>
        </w:rPr>
        <w:t xml:space="preserve">/*  </w:t>
      </w:r>
      <w:proofErr w:type="spellStart"/>
      <w:r w:rsidRPr="00EC03E4">
        <w:rPr>
          <w:lang w:val="en-US"/>
        </w:rPr>
        <w:t>dtmin</w:t>
      </w:r>
      <w:proofErr w:type="spellEnd"/>
      <w:r w:rsidRPr="00EC03E4">
        <w:rPr>
          <w:lang w:val="en-US"/>
        </w:rPr>
        <w:t xml:space="preserve"> : derivative of </w:t>
      </w:r>
      <w:proofErr w:type="spellStart"/>
      <w:r w:rsidRPr="00EC03E4">
        <w:rPr>
          <w:lang w:val="en-US"/>
        </w:rPr>
        <w:t>tmin</w:t>
      </w:r>
      <w:proofErr w:type="spellEnd"/>
      <w:r w:rsidRPr="00EC03E4">
        <w:rPr>
          <w:lang w:val="en-US"/>
        </w:rPr>
        <w:tab/>
        <w:t>*/</w:t>
      </w:r>
    </w:p>
    <w:p w:rsidR="00541177" w:rsidRPr="00EC03E4" w:rsidRDefault="00541177" w:rsidP="00541177">
      <w:pPr>
        <w:spacing w:before="0"/>
        <w:rPr>
          <w:lang w:val="en-US"/>
        </w:rPr>
      </w:pPr>
      <w:r w:rsidRPr="00EC03E4">
        <w:rPr>
          <w:lang w:val="en-US"/>
        </w:rPr>
        <w:t>/*-----------------------------------------------------------------------------------------------------------------*/</w:t>
      </w:r>
    </w:p>
    <w:p w:rsidR="00541177" w:rsidRPr="00D42C00" w:rsidRDefault="00541177" w:rsidP="00541177">
      <w:pPr>
        <w:spacing w:before="0"/>
        <w:rPr>
          <w:lang w:val="en-US"/>
        </w:rPr>
      </w:pPr>
      <w:r w:rsidRPr="00D42C00">
        <w:rPr>
          <w:lang w:val="en-US"/>
        </w:rPr>
        <w:t>double</w:t>
      </w:r>
      <w:r w:rsidRPr="00D42C00">
        <w:rPr>
          <w:lang w:val="en-US"/>
        </w:rPr>
        <w:tab/>
      </w:r>
      <w:proofErr w:type="spellStart"/>
      <w:r w:rsidRPr="00D42C00">
        <w:rPr>
          <w:lang w:val="en-US"/>
        </w:rPr>
        <w:t>tmax</w:t>
      </w:r>
      <w:proofErr w:type="spellEnd"/>
      <w:r w:rsidRPr="00D42C00">
        <w:rPr>
          <w:lang w:val="en-US"/>
        </w:rPr>
        <w:t>(e)</w:t>
      </w:r>
    </w:p>
    <w:p w:rsidR="00541177" w:rsidRPr="004D6D79" w:rsidRDefault="00541177" w:rsidP="00541177">
      <w:pPr>
        <w:spacing w:before="0"/>
        <w:rPr>
          <w:lang w:val="es-ES_tradnl"/>
        </w:rPr>
      </w:pPr>
      <w:r w:rsidRPr="00D42C00">
        <w:rPr>
          <w:lang w:val="en-US"/>
        </w:rPr>
        <w:tab/>
      </w:r>
      <w:proofErr w:type="spellStart"/>
      <w:r w:rsidRPr="004D6D79">
        <w:rPr>
          <w:lang w:val="es-ES_tradnl"/>
        </w:rPr>
        <w:t>double</w:t>
      </w:r>
      <w:proofErr w:type="spellEnd"/>
      <w:r w:rsidRPr="004D6D79">
        <w:rPr>
          <w:lang w:val="es-ES_tradnl"/>
        </w:rPr>
        <w:tab/>
        <w:t>e;</w:t>
      </w:r>
    </w:p>
    <w:p w:rsidR="00541177" w:rsidRPr="004D6D79" w:rsidRDefault="00541177" w:rsidP="00541177">
      <w:pPr>
        <w:spacing w:before="0"/>
        <w:rPr>
          <w:lang w:val="es-ES_tradnl"/>
        </w:rPr>
      </w:pPr>
      <w:r w:rsidRPr="004D6D79">
        <w:rPr>
          <w:lang w:val="es-ES_tradnl"/>
        </w:rPr>
        <w:tab/>
        <w:t>{</w:t>
      </w:r>
      <w:proofErr w:type="spellStart"/>
      <w:r w:rsidRPr="004D6D79">
        <w:rPr>
          <w:lang w:val="es-ES_tradnl"/>
        </w:rPr>
        <w:t>return</w:t>
      </w:r>
      <w:proofErr w:type="spellEnd"/>
      <w:r w:rsidRPr="004D6D79">
        <w:rPr>
          <w:lang w:val="es-ES_tradnl"/>
        </w:rPr>
        <w:t xml:space="preserve"> (1.0/(a[0]+e*(a[1]+a[2]*e)));}</w:t>
      </w:r>
    </w:p>
    <w:p w:rsidR="00541177" w:rsidRPr="00EC03E4" w:rsidRDefault="00541177" w:rsidP="00541177">
      <w:pPr>
        <w:rPr>
          <w:lang w:val="fr-CH"/>
        </w:rPr>
      </w:pPr>
      <w:r w:rsidRPr="00EC03E4">
        <w:rPr>
          <w:lang w:val="fr-CH"/>
        </w:rPr>
        <w:t>double</w:t>
      </w:r>
      <w:r w:rsidRPr="00EC03E4">
        <w:rPr>
          <w:lang w:val="fr-CH"/>
        </w:rPr>
        <w:tab/>
      </w:r>
      <w:proofErr w:type="spellStart"/>
      <w:r w:rsidRPr="00EC03E4">
        <w:rPr>
          <w:lang w:val="fr-CH"/>
        </w:rPr>
        <w:t>dtmax</w:t>
      </w:r>
      <w:proofErr w:type="spellEnd"/>
      <w:r w:rsidRPr="00EC03E4">
        <w:rPr>
          <w:lang w:val="fr-CH"/>
        </w:rPr>
        <w:t>(e)</w:t>
      </w:r>
    </w:p>
    <w:p w:rsidR="00541177" w:rsidRPr="00EC03E4" w:rsidRDefault="00541177" w:rsidP="00541177">
      <w:pPr>
        <w:spacing w:before="0"/>
        <w:rPr>
          <w:lang w:val="fr-CH"/>
        </w:rPr>
      </w:pPr>
      <w:r w:rsidRPr="00EC03E4">
        <w:rPr>
          <w:lang w:val="fr-CH"/>
        </w:rPr>
        <w:tab/>
        <w:t>double</w:t>
      </w:r>
      <w:r w:rsidRPr="00EC03E4">
        <w:rPr>
          <w:lang w:val="fr-CH"/>
        </w:rPr>
        <w:tab/>
        <w:t>e;</w:t>
      </w:r>
    </w:p>
    <w:p w:rsidR="00541177" w:rsidRPr="00EC03E4" w:rsidRDefault="00541177" w:rsidP="00541177">
      <w:pPr>
        <w:spacing w:before="0"/>
        <w:rPr>
          <w:lang w:val="en-US"/>
        </w:rPr>
      </w:pPr>
      <w:r w:rsidRPr="00EC03E4">
        <w:rPr>
          <w:lang w:val="fr-CH"/>
        </w:rPr>
        <w:tab/>
      </w:r>
      <w:r w:rsidRPr="00EC03E4">
        <w:rPr>
          <w:lang w:val="en-US"/>
        </w:rPr>
        <w:t>{return (-(a[1]+2.0*a[2]*e)*pow(</w:t>
      </w:r>
      <w:proofErr w:type="spellStart"/>
      <w:r w:rsidRPr="00EC03E4">
        <w:rPr>
          <w:lang w:val="en-US"/>
        </w:rPr>
        <w:t>tmax</w:t>
      </w:r>
      <w:proofErr w:type="spellEnd"/>
      <w:r w:rsidRPr="00EC03E4">
        <w:rPr>
          <w:lang w:val="en-US"/>
        </w:rPr>
        <w:t xml:space="preserve">(e),2.0));} </w:t>
      </w:r>
    </w:p>
    <w:p w:rsidR="00541177" w:rsidRPr="004D6D79" w:rsidRDefault="00541177" w:rsidP="00541177">
      <w:pPr>
        <w:rPr>
          <w:lang w:val="en-US"/>
        </w:rPr>
      </w:pPr>
      <w:r w:rsidRPr="004D6D79">
        <w:rPr>
          <w:lang w:val="en-US"/>
        </w:rPr>
        <w:t>double</w:t>
      </w:r>
      <w:r w:rsidRPr="004D6D79">
        <w:rPr>
          <w:lang w:val="en-US"/>
        </w:rPr>
        <w:tab/>
      </w:r>
      <w:proofErr w:type="spellStart"/>
      <w:r w:rsidRPr="004D6D79">
        <w:rPr>
          <w:lang w:val="en-US"/>
        </w:rPr>
        <w:t>tmin</w:t>
      </w:r>
      <w:proofErr w:type="spellEnd"/>
      <w:r w:rsidRPr="004D6D79">
        <w:rPr>
          <w:lang w:val="en-US"/>
        </w:rPr>
        <w:t>(e)</w:t>
      </w:r>
    </w:p>
    <w:p w:rsidR="00541177" w:rsidRPr="004D6D79" w:rsidRDefault="00541177" w:rsidP="00541177">
      <w:pPr>
        <w:spacing w:before="0"/>
        <w:rPr>
          <w:lang w:val="en-US"/>
        </w:rPr>
      </w:pPr>
      <w:r w:rsidRPr="004D6D79">
        <w:rPr>
          <w:lang w:val="en-US"/>
        </w:rPr>
        <w:tab/>
        <w:t>double</w:t>
      </w:r>
      <w:r w:rsidRPr="004D6D79">
        <w:rPr>
          <w:lang w:val="en-US"/>
        </w:rPr>
        <w:tab/>
        <w:t>e;</w:t>
      </w:r>
    </w:p>
    <w:p w:rsidR="00541177" w:rsidRPr="00C264E5" w:rsidRDefault="00541177" w:rsidP="00541177">
      <w:pPr>
        <w:spacing w:before="0"/>
        <w:rPr>
          <w:lang w:val="de-CH"/>
        </w:rPr>
      </w:pPr>
      <w:r w:rsidRPr="004D6D79">
        <w:rPr>
          <w:lang w:val="en-US"/>
        </w:rPr>
        <w:tab/>
      </w:r>
      <w:r w:rsidRPr="00C264E5">
        <w:rPr>
          <w:lang w:val="de-CH"/>
        </w:rPr>
        <w:t>{return (1.0/(b[0]+e*(b[1]+b[2]*e)));}</w:t>
      </w:r>
    </w:p>
    <w:p w:rsidR="00541177" w:rsidRPr="004D6D79" w:rsidRDefault="00541177" w:rsidP="00541177">
      <w:pPr>
        <w:rPr>
          <w:lang w:val="en-US"/>
        </w:rPr>
      </w:pPr>
      <w:r w:rsidRPr="004D6D79">
        <w:rPr>
          <w:lang w:val="en-US"/>
        </w:rPr>
        <w:t>double</w:t>
      </w:r>
      <w:r w:rsidRPr="004D6D79">
        <w:rPr>
          <w:lang w:val="en-US"/>
        </w:rPr>
        <w:tab/>
      </w:r>
      <w:proofErr w:type="spellStart"/>
      <w:r w:rsidRPr="004D6D79">
        <w:rPr>
          <w:lang w:val="en-US"/>
        </w:rPr>
        <w:t>dtmin</w:t>
      </w:r>
      <w:proofErr w:type="spellEnd"/>
      <w:r w:rsidRPr="004D6D79">
        <w:rPr>
          <w:lang w:val="en-US"/>
        </w:rPr>
        <w:t>(e)</w:t>
      </w:r>
    </w:p>
    <w:p w:rsidR="00541177" w:rsidRPr="004D6D79" w:rsidRDefault="00541177" w:rsidP="00541177">
      <w:pPr>
        <w:spacing w:before="0"/>
        <w:rPr>
          <w:lang w:val="en-US"/>
        </w:rPr>
      </w:pPr>
      <w:r w:rsidRPr="004D6D79">
        <w:rPr>
          <w:lang w:val="en-US"/>
        </w:rPr>
        <w:tab/>
        <w:t>double</w:t>
      </w:r>
      <w:r w:rsidRPr="004D6D79">
        <w:rPr>
          <w:lang w:val="en-US"/>
        </w:rPr>
        <w:tab/>
        <w:t>e;</w:t>
      </w:r>
    </w:p>
    <w:p w:rsidR="00541177" w:rsidRPr="00C264E5" w:rsidRDefault="00541177" w:rsidP="00541177">
      <w:pPr>
        <w:spacing w:before="0"/>
        <w:rPr>
          <w:lang w:val="de-CH"/>
        </w:rPr>
      </w:pPr>
      <w:r w:rsidRPr="004D6D79">
        <w:rPr>
          <w:lang w:val="en-US"/>
        </w:rPr>
        <w:tab/>
      </w:r>
      <w:r w:rsidRPr="00C264E5">
        <w:rPr>
          <w:lang w:val="de-CH"/>
        </w:rPr>
        <w:t xml:space="preserve">{return (-(b[1]+2.0*b[2]*e)*pow(tmin(e),2.0));} </w:t>
      </w:r>
    </w:p>
    <w:p w:rsidR="00541177" w:rsidRPr="00EC03E4" w:rsidRDefault="00541177" w:rsidP="00541177">
      <w:pPr>
        <w:rPr>
          <w:lang w:val="en-US"/>
        </w:rPr>
      </w:pPr>
      <w:r w:rsidRPr="00EC03E4">
        <w:rPr>
          <w:lang w:val="en-US"/>
        </w:rPr>
        <w:t>/*-----------------------------------------------------------------------------------------------------------------*/</w:t>
      </w:r>
    </w:p>
    <w:p w:rsidR="00541177" w:rsidRPr="00EC03E4" w:rsidRDefault="00541177" w:rsidP="00541177">
      <w:pPr>
        <w:tabs>
          <w:tab w:val="left" w:pos="9360"/>
        </w:tabs>
        <w:spacing w:before="0"/>
        <w:rPr>
          <w:lang w:val="en-US"/>
        </w:rPr>
      </w:pPr>
      <w:r w:rsidRPr="00EC03E4">
        <w:rPr>
          <w:lang w:val="en-US"/>
        </w:rPr>
        <w:t xml:space="preserve">/* module : </w:t>
      </w:r>
      <w:proofErr w:type="spellStart"/>
      <w:r w:rsidRPr="00EC03E4">
        <w:rPr>
          <w:lang w:val="en-US"/>
        </w:rPr>
        <w:t>sangle</w:t>
      </w:r>
      <w:proofErr w:type="spellEnd"/>
      <w:r w:rsidRPr="00EC03E4">
        <w:rPr>
          <w:lang w:val="en-US"/>
        </w:rPr>
        <w:tab/>
        <w:t>*/</w:t>
      </w:r>
    </w:p>
    <w:p w:rsidR="00541177" w:rsidRPr="00EC03E4" w:rsidRDefault="00541177" w:rsidP="00541177">
      <w:pPr>
        <w:tabs>
          <w:tab w:val="left" w:pos="9360"/>
        </w:tabs>
        <w:spacing w:before="0"/>
        <w:rPr>
          <w:lang w:val="en-US"/>
        </w:rPr>
      </w:pPr>
      <w:r w:rsidRPr="00EC03E4">
        <w:rPr>
          <w:lang w:val="en-US"/>
        </w:rPr>
        <w:t>/* function : calculate separation angle in degrees</w:t>
      </w:r>
      <w:r w:rsidRPr="00EC03E4">
        <w:rPr>
          <w:lang w:val="en-US"/>
        </w:rPr>
        <w:tab/>
        <w:t>*/</w:t>
      </w:r>
    </w:p>
    <w:p w:rsidR="00541177" w:rsidRPr="00EC03E4" w:rsidRDefault="00541177" w:rsidP="00541177">
      <w:pPr>
        <w:tabs>
          <w:tab w:val="left" w:pos="9360"/>
        </w:tabs>
        <w:spacing w:before="0"/>
        <w:rPr>
          <w:lang w:val="en-US"/>
        </w:rPr>
      </w:pPr>
      <w:r w:rsidRPr="00EC03E4">
        <w:rPr>
          <w:lang w:val="en-US"/>
        </w:rPr>
        <w:t xml:space="preserve">/* in </w:t>
      </w:r>
      <w:proofErr w:type="spellStart"/>
      <w:r w:rsidRPr="00EC03E4">
        <w:rPr>
          <w:lang w:val="en-US"/>
        </w:rPr>
        <w:t>slon</w:t>
      </w:r>
      <w:proofErr w:type="spellEnd"/>
      <w:r w:rsidRPr="00EC03E4">
        <w:rPr>
          <w:lang w:val="en-US"/>
        </w:rPr>
        <w:t xml:space="preserve"> : longitude of the data-relay satellite (radian) </w:t>
      </w:r>
      <w:r w:rsidRPr="00EC03E4">
        <w:rPr>
          <w:lang w:val="en-US"/>
        </w:rPr>
        <w:tab/>
        <w:t>*/</w:t>
      </w:r>
    </w:p>
    <w:p w:rsidR="00541177" w:rsidRPr="00EC03E4" w:rsidRDefault="00541177" w:rsidP="00541177">
      <w:pPr>
        <w:tabs>
          <w:tab w:val="left" w:pos="9360"/>
        </w:tabs>
        <w:spacing w:before="0"/>
        <w:rPr>
          <w:lang w:val="en-US"/>
        </w:rPr>
      </w:pPr>
      <w:r w:rsidRPr="00EC03E4">
        <w:rPr>
          <w:lang w:val="en-US"/>
        </w:rPr>
        <w:t xml:space="preserve">/*  </w:t>
      </w:r>
      <w:proofErr w:type="spellStart"/>
      <w:r w:rsidRPr="00EC03E4">
        <w:rPr>
          <w:lang w:val="en-US"/>
        </w:rPr>
        <w:t>ilat</w:t>
      </w:r>
      <w:proofErr w:type="spellEnd"/>
      <w:r w:rsidRPr="00EC03E4">
        <w:rPr>
          <w:lang w:val="en-US"/>
        </w:rPr>
        <w:t xml:space="preserve"> : northern or southern hemisphere</w:t>
      </w:r>
      <w:r w:rsidRPr="00EC03E4">
        <w:rPr>
          <w:lang w:val="en-US"/>
        </w:rPr>
        <w:tab/>
        <w:t>*/</w:t>
      </w:r>
    </w:p>
    <w:p w:rsidR="00541177" w:rsidRPr="00EC03E4" w:rsidRDefault="00541177" w:rsidP="00541177">
      <w:pPr>
        <w:tabs>
          <w:tab w:val="left" w:pos="9360"/>
        </w:tabs>
        <w:spacing w:before="0"/>
        <w:rPr>
          <w:lang w:val="en-US"/>
        </w:rPr>
      </w:pPr>
      <w:r w:rsidRPr="00EC03E4">
        <w:rPr>
          <w:lang w:val="en-US"/>
        </w:rPr>
        <w:t xml:space="preserve">/*  </w:t>
      </w:r>
      <w:proofErr w:type="spellStart"/>
      <w:r w:rsidRPr="00EC03E4">
        <w:rPr>
          <w:lang w:val="en-US"/>
        </w:rPr>
        <w:t>rlat</w:t>
      </w:r>
      <w:proofErr w:type="spellEnd"/>
      <w:r w:rsidRPr="00EC03E4">
        <w:rPr>
          <w:lang w:val="en-US"/>
        </w:rPr>
        <w:t xml:space="preserve"> : latitude of the radio-relay station (radian)</w:t>
      </w:r>
      <w:r w:rsidRPr="00EC03E4">
        <w:rPr>
          <w:lang w:val="en-US"/>
        </w:rPr>
        <w:tab/>
        <w:t>*/</w:t>
      </w:r>
    </w:p>
    <w:p w:rsidR="00541177" w:rsidRPr="00EC03E4" w:rsidRDefault="00541177" w:rsidP="00541177">
      <w:pPr>
        <w:tabs>
          <w:tab w:val="left" w:pos="9360"/>
        </w:tabs>
        <w:spacing w:before="0"/>
        <w:rPr>
          <w:lang w:val="en-US"/>
        </w:rPr>
      </w:pPr>
      <w:r w:rsidRPr="00EC03E4">
        <w:rPr>
          <w:lang w:val="en-US"/>
        </w:rPr>
        <w:t xml:space="preserve">/*  </w:t>
      </w:r>
      <w:proofErr w:type="spellStart"/>
      <w:r w:rsidRPr="00EC03E4">
        <w:rPr>
          <w:lang w:val="en-US"/>
        </w:rPr>
        <w:t>rlon</w:t>
      </w:r>
      <w:proofErr w:type="spellEnd"/>
      <w:r w:rsidRPr="00EC03E4">
        <w:rPr>
          <w:lang w:val="en-US"/>
        </w:rPr>
        <w:t xml:space="preserve"> : longitude of the radio-relay station (radian)</w:t>
      </w:r>
      <w:r w:rsidRPr="00EC03E4">
        <w:rPr>
          <w:lang w:val="en-US"/>
        </w:rPr>
        <w:tab/>
        <w:t>*/</w:t>
      </w:r>
    </w:p>
    <w:p w:rsidR="00541177" w:rsidRPr="00EC03E4" w:rsidRDefault="00541177" w:rsidP="00541177">
      <w:pPr>
        <w:tabs>
          <w:tab w:val="left" w:pos="9360"/>
        </w:tabs>
        <w:spacing w:before="0"/>
        <w:rPr>
          <w:lang w:val="en-US"/>
        </w:rPr>
      </w:pPr>
      <w:r w:rsidRPr="00EC03E4">
        <w:rPr>
          <w:lang w:val="en-US"/>
        </w:rPr>
        <w:t>/*  az0 : azimuth of the antenna beam (radian)</w:t>
      </w:r>
      <w:r w:rsidRPr="00EC03E4">
        <w:rPr>
          <w:lang w:val="en-US"/>
        </w:rPr>
        <w:tab/>
        <w:t>*/</w:t>
      </w:r>
    </w:p>
    <w:p w:rsidR="00541177" w:rsidRPr="00EC03E4" w:rsidRDefault="00541177" w:rsidP="00541177">
      <w:pPr>
        <w:tabs>
          <w:tab w:val="left" w:pos="9360"/>
        </w:tabs>
        <w:spacing w:before="0"/>
        <w:rPr>
          <w:lang w:val="en-US"/>
        </w:rPr>
      </w:pPr>
      <w:r w:rsidRPr="00EC03E4">
        <w:rPr>
          <w:lang w:val="en-US"/>
        </w:rPr>
        <w:t>/*  e0 : elevation angle of the antenna beam (radian)</w:t>
      </w:r>
      <w:r w:rsidRPr="00EC03E4">
        <w:rPr>
          <w:lang w:val="en-US"/>
        </w:rPr>
        <w:tab/>
        <w:t>*/</w:t>
      </w:r>
    </w:p>
    <w:p w:rsidR="00541177" w:rsidRPr="00EC03E4" w:rsidRDefault="00541177" w:rsidP="00541177">
      <w:pPr>
        <w:tabs>
          <w:tab w:val="left" w:pos="9360"/>
        </w:tabs>
        <w:spacing w:before="0"/>
        <w:rPr>
          <w:lang w:val="en-US"/>
        </w:rPr>
      </w:pPr>
      <w:r w:rsidRPr="00EC03E4">
        <w:rPr>
          <w:lang w:val="en-US"/>
        </w:rPr>
        <w:t>/*  h0 : antenna altitude (km) of the station above sea level</w:t>
      </w:r>
      <w:r w:rsidRPr="00EC03E4">
        <w:rPr>
          <w:lang w:val="en-US"/>
        </w:rPr>
        <w:tab/>
        <w:t>*/</w:t>
      </w:r>
    </w:p>
    <w:p w:rsidR="00541177" w:rsidRPr="00EC03E4" w:rsidRDefault="00541177" w:rsidP="00541177">
      <w:pPr>
        <w:tabs>
          <w:tab w:val="left" w:pos="9360"/>
        </w:tabs>
        <w:spacing w:before="0"/>
        <w:rPr>
          <w:lang w:val="fr-CH"/>
        </w:rPr>
      </w:pPr>
      <w:r w:rsidRPr="00EC03E4">
        <w:rPr>
          <w:lang w:val="fr-CH"/>
        </w:rPr>
        <w:t xml:space="preserve">/* out sa : </w:t>
      </w:r>
      <w:proofErr w:type="spellStart"/>
      <w:r w:rsidRPr="00EC03E4">
        <w:rPr>
          <w:lang w:val="fr-CH"/>
        </w:rPr>
        <w:t>separation</w:t>
      </w:r>
      <w:proofErr w:type="spellEnd"/>
      <w:r w:rsidRPr="00EC03E4">
        <w:rPr>
          <w:lang w:val="fr-CH"/>
        </w:rPr>
        <w:t xml:space="preserve"> angle</w:t>
      </w:r>
      <w:r w:rsidRPr="00EC03E4">
        <w:rPr>
          <w:lang w:val="fr-CH"/>
        </w:rPr>
        <w:tab/>
        <w:t>*/</w:t>
      </w:r>
    </w:p>
    <w:p w:rsidR="00541177" w:rsidRPr="00EC03E4" w:rsidRDefault="00541177" w:rsidP="00541177">
      <w:pPr>
        <w:spacing w:before="0"/>
        <w:rPr>
          <w:lang w:val="fr-CH"/>
        </w:rPr>
      </w:pPr>
      <w:r w:rsidRPr="00EC03E4">
        <w:rPr>
          <w:lang w:val="fr-CH"/>
        </w:rPr>
        <w:t>/*------------------------------------------------------------------------------------------------------------------*/</w:t>
      </w:r>
    </w:p>
    <w:p w:rsidR="00541177" w:rsidRPr="00EC03E4" w:rsidRDefault="00541177" w:rsidP="00541177">
      <w:pPr>
        <w:spacing w:before="0"/>
        <w:rPr>
          <w:lang w:val="fr-CH"/>
        </w:rPr>
      </w:pPr>
      <w:r w:rsidRPr="00EC03E4">
        <w:rPr>
          <w:lang w:val="fr-CH"/>
        </w:rPr>
        <w:t>double</w:t>
      </w:r>
      <w:r w:rsidRPr="00EC03E4">
        <w:rPr>
          <w:lang w:val="fr-CH"/>
        </w:rPr>
        <w:tab/>
        <w:t>sangle(slon,ilat,rlat,rlon,az0,e0,h0)</w:t>
      </w:r>
    </w:p>
    <w:p w:rsidR="00541177" w:rsidRPr="00EC03E4" w:rsidRDefault="00541177" w:rsidP="00541177">
      <w:pPr>
        <w:spacing w:before="0"/>
        <w:rPr>
          <w:lang w:val="fr-CH"/>
        </w:rPr>
      </w:pPr>
      <w:r w:rsidRPr="00EC03E4">
        <w:rPr>
          <w:lang w:val="fr-CH"/>
        </w:rPr>
        <w:tab/>
        <w:t>double</w:t>
      </w:r>
      <w:r w:rsidRPr="00EC03E4">
        <w:rPr>
          <w:lang w:val="fr-CH"/>
        </w:rPr>
        <w:tab/>
        <w:t>slon,ilat,rlat,rlon,az0,e0,h0;</w:t>
      </w:r>
    </w:p>
    <w:p w:rsidR="00541177" w:rsidRPr="00EC03E4" w:rsidRDefault="00541177" w:rsidP="00541177">
      <w:pPr>
        <w:rPr>
          <w:lang w:val="es-ES"/>
        </w:rPr>
      </w:pPr>
      <w:r w:rsidRPr="00EC03E4">
        <w:rPr>
          <w:lang w:val="es-ES"/>
        </w:rPr>
        <w:t>{</w:t>
      </w:r>
    </w:p>
    <w:p w:rsidR="00541177" w:rsidRPr="00EC03E4" w:rsidRDefault="00541177" w:rsidP="00541177">
      <w:pPr>
        <w:spacing w:before="0"/>
        <w:rPr>
          <w:lang w:val="es-ES"/>
        </w:rPr>
      </w:pPr>
      <w:r w:rsidRPr="00EC03E4">
        <w:rPr>
          <w:lang w:val="es-ES"/>
        </w:rPr>
        <w:t> </w:t>
      </w:r>
      <w:proofErr w:type="spellStart"/>
      <w:r w:rsidRPr="00EC03E4">
        <w:rPr>
          <w:lang w:val="es-ES"/>
        </w:rPr>
        <w:t>double</w:t>
      </w:r>
      <w:proofErr w:type="spellEnd"/>
      <w:r w:rsidRPr="00EC03E4">
        <w:rPr>
          <w:lang w:val="es-ES"/>
        </w:rPr>
        <w:t xml:space="preserve"> delta,zeta,r1,arc,tanarc;</w:t>
      </w:r>
    </w:p>
    <w:p w:rsidR="00541177" w:rsidRPr="00EC03E4" w:rsidRDefault="00541177" w:rsidP="00541177">
      <w:pPr>
        <w:spacing w:before="0"/>
        <w:rPr>
          <w:lang w:val="es-ES"/>
        </w:rPr>
      </w:pPr>
      <w:r w:rsidRPr="00EC03E4">
        <w:rPr>
          <w:lang w:val="es-ES"/>
        </w:rPr>
        <w:t> </w:t>
      </w:r>
      <w:proofErr w:type="spellStart"/>
      <w:r w:rsidRPr="00EC03E4">
        <w:rPr>
          <w:lang w:val="es-ES"/>
        </w:rPr>
        <w:t>double</w:t>
      </w:r>
      <w:proofErr w:type="spellEnd"/>
      <w:r w:rsidRPr="00EC03E4">
        <w:rPr>
          <w:lang w:val="es-ES"/>
        </w:rPr>
        <w:t xml:space="preserve"> azss,azs,ees,e1,e2,es1,esmax,es2,esmin,es,sa;</w:t>
      </w:r>
    </w:p>
    <w:p w:rsidR="00541177" w:rsidRPr="004D6D79" w:rsidRDefault="00541177" w:rsidP="00541177">
      <w:pPr>
        <w:tabs>
          <w:tab w:val="left" w:pos="5220"/>
        </w:tabs>
        <w:spacing w:before="0"/>
        <w:rPr>
          <w:lang w:val="en-US"/>
        </w:rPr>
      </w:pPr>
      <w:r w:rsidRPr="00EC03E4">
        <w:rPr>
          <w:lang w:val="es-ES_tradnl"/>
        </w:rPr>
        <w:t> </w:t>
      </w:r>
      <w:r w:rsidRPr="004D6D79">
        <w:rPr>
          <w:lang w:val="en-US"/>
        </w:rPr>
        <w:t xml:space="preserve">double r=6378.14;      /* earth's equatorial radius </w:t>
      </w:r>
      <w:r w:rsidRPr="004D6D79">
        <w:rPr>
          <w:lang w:val="en-US"/>
        </w:rPr>
        <w:tab/>
        <w:t>*/</w:t>
      </w:r>
    </w:p>
    <w:p w:rsidR="00541177" w:rsidRPr="00EC03E4" w:rsidRDefault="00541177" w:rsidP="00541177">
      <w:pPr>
        <w:tabs>
          <w:tab w:val="left" w:pos="5220"/>
        </w:tabs>
        <w:spacing w:before="0"/>
        <w:rPr>
          <w:lang w:val="en-US"/>
        </w:rPr>
      </w:pPr>
      <w:r w:rsidRPr="004D6D79">
        <w:rPr>
          <w:lang w:val="en-US"/>
        </w:rPr>
        <w:t> </w:t>
      </w:r>
      <w:r w:rsidRPr="00EC03E4">
        <w:rPr>
          <w:lang w:val="en-US"/>
        </w:rPr>
        <w:t xml:space="preserve">double f=1/298.25;    /* earth's flatness factor </w:t>
      </w:r>
      <w:r w:rsidRPr="00EC03E4">
        <w:rPr>
          <w:lang w:val="en-US"/>
        </w:rPr>
        <w:tab/>
        <w:t>*/</w:t>
      </w:r>
    </w:p>
    <w:p w:rsidR="00541177" w:rsidRPr="00EC03E4" w:rsidRDefault="00541177" w:rsidP="00541177">
      <w:pPr>
        <w:tabs>
          <w:tab w:val="left" w:pos="5220"/>
        </w:tabs>
        <w:spacing w:before="0"/>
        <w:rPr>
          <w:lang w:val="fr-CH"/>
        </w:rPr>
      </w:pPr>
      <w:r w:rsidRPr="00EC03E4">
        <w:rPr>
          <w:lang w:val="en-US"/>
        </w:rPr>
        <w:t> </w:t>
      </w:r>
      <w:r w:rsidRPr="00EC03E4">
        <w:rPr>
          <w:lang w:val="fr-CH"/>
        </w:rPr>
        <w:t xml:space="preserve">double </w:t>
      </w:r>
      <w:proofErr w:type="spellStart"/>
      <w:r w:rsidRPr="00EC03E4">
        <w:rPr>
          <w:lang w:val="fr-CH"/>
        </w:rPr>
        <w:t>rs</w:t>
      </w:r>
      <w:proofErr w:type="spellEnd"/>
      <w:r w:rsidRPr="00EC03E4">
        <w:rPr>
          <w:lang w:val="fr-CH"/>
        </w:rPr>
        <w:t xml:space="preserve">=42164;     /* </w:t>
      </w:r>
      <w:proofErr w:type="spellStart"/>
      <w:r w:rsidRPr="00EC03E4">
        <w:rPr>
          <w:lang w:val="fr-CH"/>
        </w:rPr>
        <w:t>orbit</w:t>
      </w:r>
      <w:proofErr w:type="spellEnd"/>
      <w:r w:rsidRPr="00EC03E4">
        <w:rPr>
          <w:lang w:val="fr-CH"/>
        </w:rPr>
        <w:t xml:space="preserve"> radius</w:t>
      </w:r>
      <w:r w:rsidRPr="00EC03E4">
        <w:rPr>
          <w:lang w:val="fr-CH"/>
        </w:rPr>
        <w:tab/>
        <w:t>*/</w:t>
      </w:r>
    </w:p>
    <w:p w:rsidR="00541177" w:rsidRPr="00EC03E4" w:rsidRDefault="00541177" w:rsidP="00541177">
      <w:pPr>
        <w:rPr>
          <w:lang w:val="fr-CH"/>
        </w:rPr>
      </w:pPr>
      <w:r w:rsidRPr="00EC03E4">
        <w:rPr>
          <w:lang w:val="fr-CH"/>
        </w:rPr>
        <w:tab/>
        <w:t>delta=</w:t>
      </w:r>
      <w:proofErr w:type="spellStart"/>
      <w:r w:rsidRPr="00EC03E4">
        <w:rPr>
          <w:lang w:val="fr-CH"/>
        </w:rPr>
        <w:t>rlon-slon</w:t>
      </w:r>
      <w:proofErr w:type="spellEnd"/>
      <w:r w:rsidRPr="00EC03E4">
        <w:rPr>
          <w:lang w:val="fr-CH"/>
        </w:rPr>
        <w:t>;</w:t>
      </w:r>
    </w:p>
    <w:p w:rsidR="00541177" w:rsidRPr="00EC03E4" w:rsidRDefault="00541177" w:rsidP="00541177">
      <w:pPr>
        <w:spacing w:before="0"/>
        <w:rPr>
          <w:lang w:val="en-US"/>
        </w:rPr>
      </w:pPr>
      <w:r w:rsidRPr="00EC03E4">
        <w:rPr>
          <w:lang w:val="fr-CH"/>
        </w:rPr>
        <w:tab/>
      </w:r>
      <w:r w:rsidRPr="00EC03E4">
        <w:rPr>
          <w:lang w:val="en-US"/>
        </w:rPr>
        <w:t>if(cos(delta)&lt;=0) {</w:t>
      </w:r>
      <w:proofErr w:type="spellStart"/>
      <w:r w:rsidRPr="00EC03E4">
        <w:rPr>
          <w:lang w:val="en-US"/>
        </w:rPr>
        <w:t>sa</w:t>
      </w:r>
      <w:proofErr w:type="spellEnd"/>
      <w:r w:rsidRPr="00EC03E4">
        <w:rPr>
          <w:lang w:val="en-US"/>
        </w:rPr>
        <w:t xml:space="preserve">=500.0;goto </w:t>
      </w:r>
      <w:proofErr w:type="spellStart"/>
      <w:r w:rsidRPr="00EC03E4">
        <w:rPr>
          <w:lang w:val="en-US"/>
        </w:rPr>
        <w:t>end_sa</w:t>
      </w:r>
      <w:proofErr w:type="spellEnd"/>
      <w:r w:rsidRPr="00EC03E4">
        <w:rPr>
          <w:lang w:val="en-US"/>
        </w:rPr>
        <w:t>;}</w:t>
      </w:r>
    </w:p>
    <w:p w:rsidR="00541177" w:rsidRPr="00EC03E4" w:rsidRDefault="00541177" w:rsidP="00541177">
      <w:pPr>
        <w:spacing w:before="0"/>
        <w:rPr>
          <w:lang w:val="en-US"/>
        </w:rPr>
      </w:pPr>
      <w:r w:rsidRPr="00EC03E4">
        <w:rPr>
          <w:lang w:val="en-US"/>
        </w:rPr>
        <w:tab/>
        <w:t>/* ----- Determination of the satellite azimuth ----------------*/</w:t>
      </w:r>
    </w:p>
    <w:p w:rsidR="00541177" w:rsidRPr="00EC03E4" w:rsidRDefault="00541177" w:rsidP="00541177">
      <w:pPr>
        <w:spacing w:before="0"/>
        <w:rPr>
          <w:lang w:val="es-ES"/>
        </w:rPr>
      </w:pPr>
      <w:r w:rsidRPr="00EC03E4">
        <w:rPr>
          <w:lang w:val="en-US"/>
        </w:rPr>
        <w:tab/>
      </w:r>
      <w:r w:rsidRPr="00EC03E4">
        <w:rPr>
          <w:lang w:val="es-ES"/>
        </w:rPr>
        <w:t>zeta=atan(</w:t>
      </w:r>
      <w:proofErr w:type="spellStart"/>
      <w:r w:rsidRPr="00EC03E4">
        <w:rPr>
          <w:lang w:val="es-ES"/>
        </w:rPr>
        <w:t>pow</w:t>
      </w:r>
      <w:proofErr w:type="spellEnd"/>
      <w:r w:rsidRPr="00EC03E4">
        <w:rPr>
          <w:lang w:val="es-ES"/>
        </w:rPr>
        <w:t>(1-f,2.0)*tan(</w:t>
      </w:r>
      <w:proofErr w:type="spellStart"/>
      <w:r w:rsidRPr="00EC03E4">
        <w:rPr>
          <w:lang w:val="es-ES"/>
        </w:rPr>
        <w:t>rlat</w:t>
      </w:r>
      <w:proofErr w:type="spellEnd"/>
      <w:r w:rsidRPr="00EC03E4">
        <w:rPr>
          <w:lang w:val="es-ES"/>
        </w:rPr>
        <w:t xml:space="preserve">));     /* </w:t>
      </w:r>
      <w:proofErr w:type="spellStart"/>
      <w:r w:rsidRPr="00EC03E4">
        <w:rPr>
          <w:lang w:val="es-ES"/>
        </w:rPr>
        <w:t>eq</w:t>
      </w:r>
      <w:proofErr w:type="spellEnd"/>
      <w:r w:rsidRPr="00EC03E4">
        <w:rPr>
          <w:lang w:val="es-ES"/>
        </w:rPr>
        <w:t xml:space="preserve">.(1) </w:t>
      </w:r>
      <w:r w:rsidRPr="00EC03E4">
        <w:rPr>
          <w:lang w:val="es-ES"/>
        </w:rPr>
        <w:tab/>
      </w:r>
      <w:r w:rsidRPr="00EC03E4">
        <w:rPr>
          <w:lang w:val="es-ES"/>
        </w:rPr>
        <w:tab/>
        <w:t>*/</w:t>
      </w:r>
    </w:p>
    <w:p w:rsidR="00541177" w:rsidRPr="00EC03E4" w:rsidRDefault="00541177" w:rsidP="00541177">
      <w:pPr>
        <w:spacing w:before="0"/>
        <w:rPr>
          <w:lang w:val="es-ES"/>
        </w:rPr>
      </w:pPr>
      <w:r w:rsidRPr="00EC03E4">
        <w:rPr>
          <w:lang w:val="es-ES"/>
        </w:rPr>
        <w:tab/>
        <w:t>r1=r*(1-f*</w:t>
      </w:r>
      <w:proofErr w:type="spellStart"/>
      <w:r w:rsidRPr="00EC03E4">
        <w:rPr>
          <w:lang w:val="es-ES"/>
        </w:rPr>
        <w:t>pow</w:t>
      </w:r>
      <w:proofErr w:type="spellEnd"/>
      <w:r w:rsidRPr="00EC03E4">
        <w:rPr>
          <w:lang w:val="es-ES"/>
        </w:rPr>
        <w:t xml:space="preserve">(sin(zeta),2.0))+h0;    /* </w:t>
      </w:r>
      <w:proofErr w:type="spellStart"/>
      <w:r w:rsidRPr="00EC03E4">
        <w:rPr>
          <w:lang w:val="es-ES"/>
        </w:rPr>
        <w:t>eq</w:t>
      </w:r>
      <w:proofErr w:type="spellEnd"/>
      <w:r w:rsidRPr="00EC03E4">
        <w:rPr>
          <w:lang w:val="es-ES"/>
        </w:rPr>
        <w:t xml:space="preserve">.(2) </w:t>
      </w:r>
      <w:r w:rsidRPr="00EC03E4">
        <w:rPr>
          <w:lang w:val="es-ES"/>
        </w:rPr>
        <w:tab/>
      </w:r>
      <w:r w:rsidRPr="00EC03E4">
        <w:rPr>
          <w:lang w:val="es-ES"/>
        </w:rPr>
        <w:tab/>
        <w:t>*/</w:t>
      </w:r>
    </w:p>
    <w:p w:rsidR="00541177" w:rsidRPr="00EC03E4" w:rsidRDefault="00541177" w:rsidP="00541177">
      <w:pPr>
        <w:spacing w:before="0"/>
        <w:rPr>
          <w:lang w:val="es-ES"/>
        </w:rPr>
      </w:pPr>
      <w:r w:rsidRPr="00EC03E4">
        <w:rPr>
          <w:lang w:val="es-ES"/>
        </w:rPr>
        <w:tab/>
      </w:r>
      <w:proofErr w:type="spellStart"/>
      <w:r w:rsidRPr="00EC03E4">
        <w:rPr>
          <w:lang w:val="es-ES"/>
        </w:rPr>
        <w:t>arc</w:t>
      </w:r>
      <w:proofErr w:type="spellEnd"/>
      <w:r w:rsidRPr="00EC03E4">
        <w:rPr>
          <w:lang w:val="es-ES"/>
        </w:rPr>
        <w:t>=</w:t>
      </w:r>
      <w:proofErr w:type="spellStart"/>
      <w:r w:rsidRPr="00EC03E4">
        <w:rPr>
          <w:lang w:val="es-ES"/>
        </w:rPr>
        <w:t>acos</w:t>
      </w:r>
      <w:proofErr w:type="spellEnd"/>
      <w:r w:rsidRPr="00EC03E4">
        <w:rPr>
          <w:lang w:val="es-ES"/>
        </w:rPr>
        <w:t>(</w:t>
      </w:r>
      <w:proofErr w:type="spellStart"/>
      <w:r w:rsidRPr="00EC03E4">
        <w:rPr>
          <w:lang w:val="es-ES"/>
        </w:rPr>
        <w:t>cos</w:t>
      </w:r>
      <w:proofErr w:type="spellEnd"/>
      <w:r w:rsidRPr="00EC03E4">
        <w:rPr>
          <w:lang w:val="es-ES"/>
        </w:rPr>
        <w:t>(zeta)*</w:t>
      </w:r>
      <w:proofErr w:type="spellStart"/>
      <w:r w:rsidRPr="00EC03E4">
        <w:rPr>
          <w:lang w:val="es-ES"/>
        </w:rPr>
        <w:t>cos</w:t>
      </w:r>
      <w:proofErr w:type="spellEnd"/>
      <w:r w:rsidRPr="00EC03E4">
        <w:rPr>
          <w:lang w:val="es-ES"/>
        </w:rPr>
        <w:t xml:space="preserve">(delta));       /* </w:t>
      </w:r>
      <w:proofErr w:type="spellStart"/>
      <w:r w:rsidRPr="00EC03E4">
        <w:rPr>
          <w:lang w:val="es-ES"/>
        </w:rPr>
        <w:t>eq</w:t>
      </w:r>
      <w:proofErr w:type="spellEnd"/>
      <w:r w:rsidRPr="00EC03E4">
        <w:rPr>
          <w:lang w:val="es-ES"/>
        </w:rPr>
        <w:t xml:space="preserve">.(3) </w:t>
      </w:r>
      <w:r w:rsidRPr="00EC03E4">
        <w:rPr>
          <w:lang w:val="es-ES"/>
        </w:rPr>
        <w:tab/>
      </w:r>
      <w:r w:rsidRPr="00EC03E4">
        <w:rPr>
          <w:lang w:val="es-ES"/>
        </w:rPr>
        <w:tab/>
        <w:t>*/</w:t>
      </w:r>
    </w:p>
    <w:p w:rsidR="00541177" w:rsidRPr="00EC03E4" w:rsidRDefault="00541177" w:rsidP="00541177">
      <w:pPr>
        <w:spacing w:before="0"/>
        <w:rPr>
          <w:lang w:val="es-ES"/>
        </w:rPr>
      </w:pPr>
      <w:r w:rsidRPr="00EC03E4">
        <w:rPr>
          <w:lang w:val="es-ES"/>
        </w:rPr>
        <w:tab/>
      </w:r>
      <w:proofErr w:type="spellStart"/>
      <w:r w:rsidRPr="00EC03E4">
        <w:rPr>
          <w:lang w:val="es-ES"/>
        </w:rPr>
        <w:t>tanarc</w:t>
      </w:r>
      <w:proofErr w:type="spellEnd"/>
      <w:r w:rsidRPr="00EC03E4">
        <w:rPr>
          <w:lang w:val="es-ES"/>
        </w:rPr>
        <w:t>=tan(</w:t>
      </w:r>
      <w:proofErr w:type="spellStart"/>
      <w:r w:rsidRPr="00EC03E4">
        <w:rPr>
          <w:lang w:val="es-ES"/>
        </w:rPr>
        <w:t>arc</w:t>
      </w:r>
      <w:proofErr w:type="spellEnd"/>
      <w:r w:rsidRPr="00EC03E4">
        <w:rPr>
          <w:lang w:val="es-ES"/>
        </w:rPr>
        <w:t xml:space="preserve">); </w:t>
      </w:r>
      <w:proofErr w:type="spellStart"/>
      <w:r w:rsidRPr="00EC03E4">
        <w:rPr>
          <w:lang w:val="es-ES"/>
        </w:rPr>
        <w:t>if</w:t>
      </w:r>
      <w:proofErr w:type="spellEnd"/>
      <w:r w:rsidRPr="00EC03E4">
        <w:rPr>
          <w:lang w:val="es-ES"/>
        </w:rPr>
        <w:t>(</w:t>
      </w:r>
      <w:proofErr w:type="spellStart"/>
      <w:r w:rsidRPr="00EC03E4">
        <w:rPr>
          <w:lang w:val="es-ES"/>
        </w:rPr>
        <w:t>tanarc</w:t>
      </w:r>
      <w:proofErr w:type="spellEnd"/>
      <w:r w:rsidRPr="00EC03E4">
        <w:rPr>
          <w:lang w:val="es-ES"/>
        </w:rPr>
        <w:t xml:space="preserve">&lt;tan(zeta)) </w:t>
      </w:r>
      <w:proofErr w:type="spellStart"/>
      <w:r w:rsidRPr="00EC03E4">
        <w:rPr>
          <w:lang w:val="es-ES"/>
        </w:rPr>
        <w:t>tanarc</w:t>
      </w:r>
      <w:proofErr w:type="spellEnd"/>
      <w:r w:rsidRPr="00EC03E4">
        <w:rPr>
          <w:lang w:val="es-ES"/>
        </w:rPr>
        <w:t>=tan(zeta);</w:t>
      </w:r>
    </w:p>
    <w:p w:rsidR="00541177" w:rsidRPr="00EC03E4" w:rsidRDefault="00541177" w:rsidP="00541177">
      <w:pPr>
        <w:spacing w:before="0"/>
        <w:rPr>
          <w:lang w:val="es-ES_tradnl"/>
        </w:rPr>
      </w:pPr>
      <w:r w:rsidRPr="00EC03E4">
        <w:rPr>
          <w:lang w:val="es-ES"/>
        </w:rPr>
        <w:tab/>
      </w:r>
      <w:proofErr w:type="spellStart"/>
      <w:r w:rsidRPr="00EC03E4">
        <w:rPr>
          <w:lang w:val="es-ES_tradnl"/>
        </w:rPr>
        <w:t>if</w:t>
      </w:r>
      <w:proofErr w:type="spellEnd"/>
      <w:r w:rsidRPr="00EC03E4">
        <w:rPr>
          <w:lang w:val="es-ES_tradnl"/>
        </w:rPr>
        <w:t>(</w:t>
      </w:r>
      <w:proofErr w:type="spellStart"/>
      <w:r w:rsidRPr="00EC03E4">
        <w:rPr>
          <w:lang w:val="es-ES_tradnl"/>
        </w:rPr>
        <w:t>tanarc</w:t>
      </w:r>
      <w:proofErr w:type="spellEnd"/>
      <w:r w:rsidRPr="00EC03E4">
        <w:rPr>
          <w:lang w:val="es-ES_tradnl"/>
        </w:rPr>
        <w:t xml:space="preserve">==0.0) </w:t>
      </w:r>
      <w:proofErr w:type="spellStart"/>
      <w:r w:rsidRPr="00EC03E4">
        <w:rPr>
          <w:lang w:val="es-ES_tradnl"/>
        </w:rPr>
        <w:t>azss</w:t>
      </w:r>
      <w:proofErr w:type="spellEnd"/>
      <w:r w:rsidRPr="00EC03E4">
        <w:rPr>
          <w:lang w:val="es-ES_tradnl"/>
        </w:rPr>
        <w:t>=0.0;</w:t>
      </w:r>
    </w:p>
    <w:p w:rsidR="00541177" w:rsidRPr="00EC03E4" w:rsidRDefault="00541177" w:rsidP="00541177">
      <w:pPr>
        <w:spacing w:before="0"/>
        <w:rPr>
          <w:lang w:val="es-ES"/>
        </w:rPr>
      </w:pPr>
      <w:r w:rsidRPr="00EC03E4">
        <w:rPr>
          <w:lang w:val="es-ES_tradnl"/>
        </w:rPr>
        <w:tab/>
      </w:r>
      <w:proofErr w:type="spellStart"/>
      <w:r w:rsidRPr="00EC03E4">
        <w:rPr>
          <w:lang w:val="es-ES"/>
        </w:rPr>
        <w:t>else</w:t>
      </w:r>
      <w:proofErr w:type="spellEnd"/>
      <w:r w:rsidRPr="00EC03E4">
        <w:rPr>
          <w:lang w:val="es-ES"/>
        </w:rPr>
        <w:t xml:space="preserve"> </w:t>
      </w:r>
      <w:proofErr w:type="spellStart"/>
      <w:r w:rsidRPr="00EC03E4">
        <w:rPr>
          <w:lang w:val="es-ES"/>
        </w:rPr>
        <w:t>azss</w:t>
      </w:r>
      <w:proofErr w:type="spellEnd"/>
      <w:r w:rsidRPr="00EC03E4">
        <w:rPr>
          <w:lang w:val="es-ES"/>
        </w:rPr>
        <w:t>=</w:t>
      </w:r>
      <w:proofErr w:type="spellStart"/>
      <w:r w:rsidRPr="00EC03E4">
        <w:rPr>
          <w:lang w:val="es-ES"/>
        </w:rPr>
        <w:t>acos</w:t>
      </w:r>
      <w:proofErr w:type="spellEnd"/>
      <w:r w:rsidRPr="00EC03E4">
        <w:rPr>
          <w:lang w:val="es-ES"/>
        </w:rPr>
        <w:t>(tan(zeta)/</w:t>
      </w:r>
      <w:proofErr w:type="spellStart"/>
      <w:r w:rsidRPr="00EC03E4">
        <w:rPr>
          <w:lang w:val="es-ES"/>
        </w:rPr>
        <w:t>tanarc</w:t>
      </w:r>
      <w:proofErr w:type="spellEnd"/>
      <w:r w:rsidRPr="00EC03E4">
        <w:rPr>
          <w:lang w:val="es-ES"/>
        </w:rPr>
        <w:t xml:space="preserve">);     </w:t>
      </w:r>
      <w:r w:rsidRPr="00EC03E4">
        <w:rPr>
          <w:lang w:val="es-ES"/>
        </w:rPr>
        <w:tab/>
      </w:r>
      <w:r w:rsidRPr="00EC03E4">
        <w:rPr>
          <w:lang w:val="es-ES"/>
        </w:rPr>
        <w:tab/>
      </w:r>
      <w:r w:rsidRPr="00EC03E4">
        <w:rPr>
          <w:lang w:val="es-ES"/>
        </w:rPr>
        <w:tab/>
        <w:t xml:space="preserve">/* </w:t>
      </w:r>
      <w:proofErr w:type="spellStart"/>
      <w:r w:rsidRPr="00EC03E4">
        <w:rPr>
          <w:lang w:val="es-ES"/>
        </w:rPr>
        <w:t>eq</w:t>
      </w:r>
      <w:proofErr w:type="spellEnd"/>
      <w:r w:rsidRPr="00EC03E4">
        <w:rPr>
          <w:lang w:val="es-ES"/>
        </w:rPr>
        <w:t xml:space="preserve">.(4) </w:t>
      </w:r>
      <w:r w:rsidRPr="00EC03E4">
        <w:rPr>
          <w:lang w:val="es-ES"/>
        </w:rPr>
        <w:tab/>
        <w:t>*/</w:t>
      </w:r>
    </w:p>
    <w:p w:rsidR="00541177" w:rsidRPr="00EC03E4" w:rsidRDefault="00541177" w:rsidP="00541177">
      <w:pPr>
        <w:spacing w:before="0"/>
        <w:rPr>
          <w:lang w:val="es-ES"/>
        </w:rPr>
      </w:pPr>
      <w:r w:rsidRPr="00EC03E4">
        <w:rPr>
          <w:lang w:val="es-ES"/>
        </w:rPr>
        <w:tab/>
      </w:r>
      <w:proofErr w:type="spellStart"/>
      <w:r w:rsidRPr="00EC03E4">
        <w:rPr>
          <w:lang w:val="es-ES"/>
        </w:rPr>
        <w:t>if</w:t>
      </w:r>
      <w:proofErr w:type="spellEnd"/>
      <w:r w:rsidRPr="00EC03E4">
        <w:rPr>
          <w:lang w:val="es-ES"/>
        </w:rPr>
        <w:t>((</w:t>
      </w:r>
      <w:proofErr w:type="spellStart"/>
      <w:r w:rsidRPr="00EC03E4">
        <w:rPr>
          <w:lang w:val="es-ES"/>
        </w:rPr>
        <w:t>ilat</w:t>
      </w:r>
      <w:proofErr w:type="spellEnd"/>
      <w:r w:rsidRPr="00EC03E4">
        <w:rPr>
          <w:lang w:val="es-ES"/>
        </w:rPr>
        <w:t xml:space="preserve">&gt;0)&amp;&amp;(sin(delta)&gt;=0)) </w:t>
      </w:r>
      <w:proofErr w:type="spellStart"/>
      <w:r w:rsidRPr="00EC03E4">
        <w:rPr>
          <w:lang w:val="es-ES"/>
        </w:rPr>
        <w:t>azs</w:t>
      </w:r>
      <w:proofErr w:type="spellEnd"/>
      <w:r w:rsidRPr="00EC03E4">
        <w:rPr>
          <w:lang w:val="es-ES"/>
        </w:rPr>
        <w:t>=</w:t>
      </w:r>
      <w:proofErr w:type="spellStart"/>
      <w:r w:rsidRPr="00EC03E4">
        <w:rPr>
          <w:lang w:val="es-ES"/>
        </w:rPr>
        <w:t>azss+pi</w:t>
      </w:r>
      <w:proofErr w:type="spellEnd"/>
      <w:r w:rsidRPr="00EC03E4">
        <w:rPr>
          <w:lang w:val="es-ES"/>
        </w:rPr>
        <w:t xml:space="preserve">;  </w:t>
      </w:r>
      <w:r w:rsidRPr="00EC03E4">
        <w:rPr>
          <w:lang w:val="es-ES"/>
        </w:rPr>
        <w:tab/>
        <w:t xml:space="preserve">/* </w:t>
      </w:r>
      <w:proofErr w:type="spellStart"/>
      <w:r w:rsidRPr="00EC03E4">
        <w:rPr>
          <w:lang w:val="es-ES"/>
        </w:rPr>
        <w:t>eq</w:t>
      </w:r>
      <w:proofErr w:type="spellEnd"/>
      <w:r w:rsidRPr="00EC03E4">
        <w:rPr>
          <w:lang w:val="es-ES"/>
        </w:rPr>
        <w:t xml:space="preserve">.(5a) </w:t>
      </w:r>
      <w:r w:rsidRPr="00EC03E4">
        <w:rPr>
          <w:lang w:val="es-ES"/>
        </w:rPr>
        <w:tab/>
        <w:t>*/</w:t>
      </w:r>
    </w:p>
    <w:p w:rsidR="00541177" w:rsidRPr="00EC03E4" w:rsidRDefault="00541177" w:rsidP="00541177">
      <w:pPr>
        <w:spacing w:before="0"/>
        <w:rPr>
          <w:lang w:val="es-ES"/>
        </w:rPr>
      </w:pPr>
      <w:r w:rsidRPr="00EC03E4">
        <w:rPr>
          <w:lang w:val="es-ES"/>
        </w:rPr>
        <w:tab/>
      </w:r>
      <w:proofErr w:type="spellStart"/>
      <w:r w:rsidRPr="00EC03E4">
        <w:rPr>
          <w:lang w:val="es-ES"/>
        </w:rPr>
        <w:t>else</w:t>
      </w:r>
      <w:proofErr w:type="spellEnd"/>
      <w:r w:rsidRPr="00EC03E4">
        <w:rPr>
          <w:lang w:val="es-ES"/>
        </w:rPr>
        <w:t xml:space="preserve"> </w:t>
      </w:r>
      <w:proofErr w:type="spellStart"/>
      <w:r w:rsidRPr="00EC03E4">
        <w:rPr>
          <w:lang w:val="es-ES"/>
        </w:rPr>
        <w:t>if</w:t>
      </w:r>
      <w:proofErr w:type="spellEnd"/>
      <w:r w:rsidRPr="00EC03E4">
        <w:rPr>
          <w:lang w:val="es-ES"/>
        </w:rPr>
        <w:t>((</w:t>
      </w:r>
      <w:proofErr w:type="spellStart"/>
      <w:r w:rsidRPr="00EC03E4">
        <w:rPr>
          <w:lang w:val="es-ES"/>
        </w:rPr>
        <w:t>ilat</w:t>
      </w:r>
      <w:proofErr w:type="spellEnd"/>
      <w:r w:rsidRPr="00EC03E4">
        <w:rPr>
          <w:lang w:val="es-ES"/>
        </w:rPr>
        <w:t xml:space="preserve">&gt;0)&amp;&amp;(sin(delta)&lt;0)) </w:t>
      </w:r>
      <w:proofErr w:type="spellStart"/>
      <w:r w:rsidRPr="00EC03E4">
        <w:rPr>
          <w:lang w:val="es-ES"/>
        </w:rPr>
        <w:t>azs</w:t>
      </w:r>
      <w:proofErr w:type="spellEnd"/>
      <w:r w:rsidRPr="00EC03E4">
        <w:rPr>
          <w:lang w:val="es-ES"/>
        </w:rPr>
        <w:t>=pi-</w:t>
      </w:r>
      <w:proofErr w:type="spellStart"/>
      <w:r w:rsidRPr="00EC03E4">
        <w:rPr>
          <w:lang w:val="es-ES"/>
        </w:rPr>
        <w:t>azss</w:t>
      </w:r>
      <w:proofErr w:type="spellEnd"/>
      <w:r w:rsidRPr="00EC03E4">
        <w:rPr>
          <w:lang w:val="es-ES"/>
        </w:rPr>
        <w:t xml:space="preserve">; </w:t>
      </w:r>
      <w:r w:rsidRPr="00EC03E4">
        <w:rPr>
          <w:lang w:val="es-ES"/>
        </w:rPr>
        <w:tab/>
        <w:t xml:space="preserve">/* </w:t>
      </w:r>
      <w:proofErr w:type="spellStart"/>
      <w:r w:rsidRPr="00EC03E4">
        <w:rPr>
          <w:lang w:val="es-ES"/>
        </w:rPr>
        <w:t>eq</w:t>
      </w:r>
      <w:proofErr w:type="spellEnd"/>
      <w:r w:rsidRPr="00EC03E4">
        <w:rPr>
          <w:lang w:val="es-ES"/>
        </w:rPr>
        <w:t xml:space="preserve">.(5b) </w:t>
      </w:r>
      <w:r w:rsidRPr="00EC03E4">
        <w:rPr>
          <w:lang w:val="es-ES"/>
        </w:rPr>
        <w:tab/>
        <w:t>*/</w:t>
      </w:r>
    </w:p>
    <w:p w:rsidR="00541177" w:rsidRPr="004D6D79" w:rsidRDefault="00541177" w:rsidP="00541177">
      <w:pPr>
        <w:spacing w:before="0"/>
        <w:rPr>
          <w:lang w:val="es-ES"/>
        </w:rPr>
      </w:pPr>
      <w:r w:rsidRPr="00EC03E4">
        <w:rPr>
          <w:lang w:val="es-ES"/>
        </w:rPr>
        <w:tab/>
      </w:r>
      <w:proofErr w:type="spellStart"/>
      <w:r w:rsidRPr="004D6D79">
        <w:rPr>
          <w:lang w:val="es-ES"/>
        </w:rPr>
        <w:t>else</w:t>
      </w:r>
      <w:proofErr w:type="spellEnd"/>
      <w:r w:rsidRPr="004D6D79">
        <w:rPr>
          <w:lang w:val="es-ES"/>
        </w:rPr>
        <w:t xml:space="preserve"> </w:t>
      </w:r>
      <w:proofErr w:type="spellStart"/>
      <w:r w:rsidRPr="004D6D79">
        <w:rPr>
          <w:lang w:val="es-ES"/>
        </w:rPr>
        <w:t>if</w:t>
      </w:r>
      <w:proofErr w:type="spellEnd"/>
      <w:r w:rsidRPr="004D6D79">
        <w:rPr>
          <w:lang w:val="es-ES"/>
        </w:rPr>
        <w:t xml:space="preserve">(sin(delta)&gt;=0) </w:t>
      </w:r>
      <w:proofErr w:type="spellStart"/>
      <w:r w:rsidRPr="004D6D79">
        <w:rPr>
          <w:lang w:val="es-ES"/>
        </w:rPr>
        <w:t>azs</w:t>
      </w:r>
      <w:proofErr w:type="spellEnd"/>
      <w:r w:rsidRPr="004D6D79">
        <w:rPr>
          <w:lang w:val="es-ES"/>
        </w:rPr>
        <w:t>=2*pi-</w:t>
      </w:r>
      <w:proofErr w:type="spellStart"/>
      <w:r w:rsidRPr="004D6D79">
        <w:rPr>
          <w:lang w:val="es-ES"/>
        </w:rPr>
        <w:t>azss</w:t>
      </w:r>
      <w:proofErr w:type="spellEnd"/>
      <w:r w:rsidRPr="004D6D79">
        <w:rPr>
          <w:lang w:val="es-ES"/>
        </w:rPr>
        <w:t xml:space="preserve">;  </w:t>
      </w:r>
      <w:r w:rsidRPr="004D6D79">
        <w:rPr>
          <w:lang w:val="es-ES"/>
        </w:rPr>
        <w:tab/>
      </w:r>
      <w:r w:rsidRPr="004D6D79">
        <w:rPr>
          <w:lang w:val="es-ES"/>
        </w:rPr>
        <w:tab/>
        <w:t xml:space="preserve">/* </w:t>
      </w:r>
      <w:proofErr w:type="spellStart"/>
      <w:r w:rsidRPr="004D6D79">
        <w:rPr>
          <w:lang w:val="es-ES"/>
        </w:rPr>
        <w:t>eq</w:t>
      </w:r>
      <w:proofErr w:type="spellEnd"/>
      <w:r w:rsidRPr="004D6D79">
        <w:rPr>
          <w:lang w:val="es-ES"/>
        </w:rPr>
        <w:t xml:space="preserve">.(5c) </w:t>
      </w:r>
      <w:r w:rsidRPr="004D6D79">
        <w:rPr>
          <w:lang w:val="es-ES"/>
        </w:rPr>
        <w:tab/>
        <w:t>*/</w:t>
      </w:r>
    </w:p>
    <w:p w:rsidR="00541177" w:rsidRPr="00EC03E4" w:rsidRDefault="00541177" w:rsidP="00541177">
      <w:pPr>
        <w:spacing w:before="0"/>
        <w:rPr>
          <w:lang w:val="en-US"/>
        </w:rPr>
      </w:pPr>
      <w:r w:rsidRPr="004D6D79">
        <w:rPr>
          <w:lang w:val="es-ES"/>
        </w:rPr>
        <w:tab/>
      </w:r>
      <w:r w:rsidRPr="00EC03E4">
        <w:rPr>
          <w:lang w:val="en-US"/>
        </w:rPr>
        <w:t xml:space="preserve">else </w:t>
      </w:r>
      <w:proofErr w:type="spellStart"/>
      <w:r w:rsidRPr="00EC03E4">
        <w:rPr>
          <w:lang w:val="en-US"/>
        </w:rPr>
        <w:t>azs</w:t>
      </w:r>
      <w:proofErr w:type="spellEnd"/>
      <w:r w:rsidRPr="00EC03E4">
        <w:rPr>
          <w:lang w:val="en-US"/>
        </w:rPr>
        <w:t>=</w:t>
      </w:r>
      <w:proofErr w:type="spellStart"/>
      <w:r w:rsidRPr="00EC03E4">
        <w:rPr>
          <w:lang w:val="en-US"/>
        </w:rPr>
        <w:t>azss</w:t>
      </w:r>
      <w:proofErr w:type="spellEnd"/>
      <w:r w:rsidRPr="00EC03E4">
        <w:rPr>
          <w:lang w:val="en-US"/>
        </w:rPr>
        <w:t>;</w:t>
      </w:r>
      <w:r w:rsidRPr="00EC03E4">
        <w:rPr>
          <w:lang w:val="en-US"/>
        </w:rPr>
        <w:tab/>
      </w:r>
      <w:r w:rsidRPr="00EC03E4">
        <w:rPr>
          <w:lang w:val="en-US"/>
        </w:rPr>
        <w:tab/>
      </w:r>
      <w:r w:rsidRPr="00EC03E4">
        <w:rPr>
          <w:lang w:val="en-US"/>
        </w:rPr>
        <w:tab/>
      </w:r>
      <w:r w:rsidRPr="00EC03E4">
        <w:rPr>
          <w:lang w:val="en-US"/>
        </w:rPr>
        <w:tab/>
      </w:r>
      <w:r w:rsidRPr="00EC03E4">
        <w:rPr>
          <w:lang w:val="en-US"/>
        </w:rPr>
        <w:tab/>
      </w:r>
      <w:r w:rsidRPr="00EC03E4">
        <w:rPr>
          <w:lang w:val="en-US"/>
        </w:rPr>
        <w:tab/>
        <w:t xml:space="preserve">/* eq.(5d) </w:t>
      </w:r>
      <w:r w:rsidRPr="00EC03E4">
        <w:rPr>
          <w:lang w:val="en-US"/>
        </w:rPr>
        <w:tab/>
        <w:t>*/</w:t>
      </w:r>
    </w:p>
    <w:p w:rsidR="00541177" w:rsidRPr="00EC03E4" w:rsidRDefault="00541177" w:rsidP="00541177">
      <w:pPr>
        <w:spacing w:before="0"/>
        <w:rPr>
          <w:lang w:val="en-US"/>
        </w:rPr>
      </w:pPr>
      <w:r w:rsidRPr="00EC03E4">
        <w:rPr>
          <w:lang w:val="en-US"/>
        </w:rPr>
        <w:tab/>
        <w:t>/* ----- Determination of the satellite elevation ------------------------*/</w:t>
      </w:r>
    </w:p>
    <w:p w:rsidR="00541177" w:rsidRPr="00EC03E4" w:rsidRDefault="00541177" w:rsidP="00541177">
      <w:pPr>
        <w:spacing w:before="0"/>
        <w:rPr>
          <w:lang w:val="en-US"/>
        </w:rPr>
      </w:pPr>
      <w:r w:rsidRPr="00EC03E4">
        <w:rPr>
          <w:lang w:val="en-US"/>
        </w:rPr>
        <w:lastRenderedPageBreak/>
        <w:tab/>
        <w:t xml:space="preserve">if(arc==0.0) </w:t>
      </w:r>
      <w:proofErr w:type="spellStart"/>
      <w:r w:rsidRPr="00EC03E4">
        <w:rPr>
          <w:lang w:val="en-US"/>
        </w:rPr>
        <w:t>ees</w:t>
      </w:r>
      <w:proofErr w:type="spellEnd"/>
      <w:r w:rsidRPr="00EC03E4">
        <w:rPr>
          <w:lang w:val="en-US"/>
        </w:rPr>
        <w:t>=pi/2.0;</w:t>
      </w:r>
    </w:p>
    <w:p w:rsidR="00541177" w:rsidRPr="00EC03E4" w:rsidRDefault="00541177" w:rsidP="00541177">
      <w:pPr>
        <w:spacing w:before="0"/>
        <w:rPr>
          <w:lang w:val="en-US"/>
        </w:rPr>
      </w:pPr>
      <w:r w:rsidRPr="00EC03E4">
        <w:rPr>
          <w:lang w:val="en-US"/>
        </w:rPr>
        <w:tab/>
        <w:t xml:space="preserve">else </w:t>
      </w:r>
      <w:proofErr w:type="spellStart"/>
      <w:r w:rsidRPr="00EC03E4">
        <w:rPr>
          <w:lang w:val="en-US"/>
        </w:rPr>
        <w:t>ees</w:t>
      </w:r>
      <w:proofErr w:type="spellEnd"/>
      <w:r w:rsidRPr="00EC03E4">
        <w:rPr>
          <w:lang w:val="en-US"/>
        </w:rPr>
        <w:t>=</w:t>
      </w:r>
      <w:proofErr w:type="spellStart"/>
      <w:r w:rsidRPr="00EC03E4">
        <w:rPr>
          <w:lang w:val="en-US"/>
        </w:rPr>
        <w:t>atan</w:t>
      </w:r>
      <w:proofErr w:type="spellEnd"/>
      <w:r w:rsidRPr="00EC03E4">
        <w:rPr>
          <w:lang w:val="en-US"/>
        </w:rPr>
        <w:t>((cos(arc)-r1/</w:t>
      </w:r>
      <w:proofErr w:type="spellStart"/>
      <w:r w:rsidRPr="00EC03E4">
        <w:rPr>
          <w:lang w:val="en-US"/>
        </w:rPr>
        <w:t>rs</w:t>
      </w:r>
      <w:proofErr w:type="spellEnd"/>
      <w:r w:rsidRPr="00EC03E4">
        <w:rPr>
          <w:lang w:val="en-US"/>
        </w:rPr>
        <w:t xml:space="preserve">)/sin(arc));   </w:t>
      </w:r>
      <w:r w:rsidRPr="00EC03E4">
        <w:rPr>
          <w:lang w:val="en-US"/>
        </w:rPr>
        <w:tab/>
      </w:r>
      <w:r w:rsidRPr="00EC03E4">
        <w:rPr>
          <w:lang w:val="en-US"/>
        </w:rPr>
        <w:tab/>
        <w:t xml:space="preserve">/* eq.(6) </w:t>
      </w:r>
      <w:r w:rsidRPr="00EC03E4">
        <w:rPr>
          <w:lang w:val="en-US"/>
        </w:rPr>
        <w:tab/>
        <w:t>*/</w:t>
      </w:r>
    </w:p>
    <w:p w:rsidR="00541177" w:rsidRPr="00EC03E4" w:rsidRDefault="00541177" w:rsidP="00541177">
      <w:pPr>
        <w:spacing w:before="0"/>
        <w:rPr>
          <w:lang w:val="en-US"/>
        </w:rPr>
      </w:pPr>
      <w:r w:rsidRPr="00EC03E4">
        <w:rPr>
          <w:lang w:val="en-US"/>
        </w:rPr>
        <w:tab/>
        <w:t>e1=em1-tmax(em1);</w:t>
      </w:r>
    </w:p>
    <w:p w:rsidR="00541177" w:rsidRPr="00EC03E4" w:rsidRDefault="00541177" w:rsidP="00541177">
      <w:pPr>
        <w:spacing w:before="0"/>
        <w:rPr>
          <w:lang w:val="en-US"/>
        </w:rPr>
      </w:pPr>
      <w:r w:rsidRPr="00EC03E4">
        <w:rPr>
          <w:lang w:val="en-US"/>
        </w:rPr>
        <w:tab/>
        <w:t>e2=em2-tmin(em2);</w:t>
      </w:r>
    </w:p>
    <w:p w:rsidR="00541177" w:rsidRPr="00EC03E4" w:rsidRDefault="00541177" w:rsidP="00541177">
      <w:pPr>
        <w:spacing w:before="0"/>
        <w:rPr>
          <w:lang w:val="en-US"/>
        </w:rPr>
      </w:pPr>
      <w:r w:rsidRPr="00EC03E4">
        <w:rPr>
          <w:lang w:val="en-US"/>
        </w:rPr>
        <w:tab/>
        <w:t>if(</w:t>
      </w:r>
      <w:proofErr w:type="spellStart"/>
      <w:r w:rsidRPr="00EC03E4">
        <w:rPr>
          <w:lang w:val="en-US"/>
        </w:rPr>
        <w:t>ees</w:t>
      </w:r>
      <w:proofErr w:type="spellEnd"/>
      <w:r w:rsidRPr="00EC03E4">
        <w:rPr>
          <w:lang w:val="en-US"/>
        </w:rPr>
        <w:t>&lt;e1) {</w:t>
      </w:r>
      <w:proofErr w:type="spellStart"/>
      <w:r w:rsidRPr="00EC03E4">
        <w:rPr>
          <w:lang w:val="en-US"/>
        </w:rPr>
        <w:t>sa</w:t>
      </w:r>
      <w:proofErr w:type="spellEnd"/>
      <w:r w:rsidRPr="00EC03E4">
        <w:rPr>
          <w:lang w:val="en-US"/>
        </w:rPr>
        <w:t xml:space="preserve">=500.0; </w:t>
      </w:r>
      <w:proofErr w:type="spellStart"/>
      <w:r w:rsidRPr="00EC03E4">
        <w:rPr>
          <w:lang w:val="en-US"/>
        </w:rPr>
        <w:t>goto</w:t>
      </w:r>
      <w:proofErr w:type="spellEnd"/>
      <w:r w:rsidRPr="00EC03E4">
        <w:rPr>
          <w:lang w:val="en-US"/>
        </w:rPr>
        <w:t xml:space="preserve"> </w:t>
      </w:r>
      <w:proofErr w:type="spellStart"/>
      <w:r w:rsidRPr="00EC03E4">
        <w:rPr>
          <w:lang w:val="en-US"/>
        </w:rPr>
        <w:t>end_sa</w:t>
      </w:r>
      <w:proofErr w:type="spellEnd"/>
      <w:r w:rsidRPr="00EC03E4">
        <w:rPr>
          <w:lang w:val="en-US"/>
        </w:rPr>
        <w:t>;}</w:t>
      </w:r>
    </w:p>
    <w:p w:rsidR="00541177" w:rsidRPr="00EC03E4" w:rsidRDefault="00541177" w:rsidP="00541177">
      <w:pPr>
        <w:spacing w:before="0"/>
        <w:rPr>
          <w:lang w:val="en-US"/>
        </w:rPr>
      </w:pPr>
      <w:r w:rsidRPr="00EC03E4">
        <w:rPr>
          <w:rFonts w:hint="eastAsia"/>
          <w:lang w:val="en-US" w:eastAsia="ja-JP"/>
        </w:rPr>
        <w:tab/>
      </w:r>
      <w:r w:rsidRPr="00EC03E4">
        <w:rPr>
          <w:lang w:val="en-US"/>
        </w:rPr>
        <w:t>else{</w:t>
      </w:r>
    </w:p>
    <w:p w:rsidR="00541177" w:rsidRPr="00EC03E4" w:rsidRDefault="00541177" w:rsidP="00541177">
      <w:pPr>
        <w:spacing w:before="0"/>
        <w:rPr>
          <w:lang w:val="en-US"/>
        </w:rPr>
      </w:pPr>
      <w:r w:rsidRPr="00EC03E4">
        <w:rPr>
          <w:lang w:val="en-US"/>
        </w:rPr>
        <w:tab/>
      </w:r>
      <w:r w:rsidRPr="00EC03E4">
        <w:rPr>
          <w:lang w:val="en-US"/>
        </w:rPr>
        <w:tab/>
        <w:t>/* ----- solve eq.(7a), (see Note 3) ----- */</w:t>
      </w:r>
    </w:p>
    <w:p w:rsidR="00541177" w:rsidRPr="00EC03E4" w:rsidRDefault="00541177" w:rsidP="00541177">
      <w:pPr>
        <w:spacing w:before="0"/>
        <w:rPr>
          <w:lang w:val="en-US"/>
        </w:rPr>
      </w:pPr>
      <w:r w:rsidRPr="00EC03E4">
        <w:rPr>
          <w:lang w:val="en-US"/>
        </w:rPr>
        <w:tab/>
      </w:r>
      <w:r w:rsidRPr="00EC03E4">
        <w:rPr>
          <w:lang w:val="en-US"/>
        </w:rPr>
        <w:tab/>
        <w:t>es1=10.0;if(</w:t>
      </w:r>
      <w:proofErr w:type="spellStart"/>
      <w:r w:rsidRPr="00EC03E4">
        <w:rPr>
          <w:lang w:val="en-US"/>
        </w:rPr>
        <w:t>ees</w:t>
      </w:r>
      <w:proofErr w:type="spellEnd"/>
      <w:r w:rsidRPr="00EC03E4">
        <w:rPr>
          <w:lang w:val="en-US"/>
        </w:rPr>
        <w:t xml:space="preserve">&lt;em1) </w:t>
      </w:r>
      <w:proofErr w:type="spellStart"/>
      <w:r w:rsidRPr="00EC03E4">
        <w:rPr>
          <w:lang w:val="en-US"/>
        </w:rPr>
        <w:t>esmax</w:t>
      </w:r>
      <w:proofErr w:type="spellEnd"/>
      <w:r w:rsidRPr="00EC03E4">
        <w:rPr>
          <w:lang w:val="en-US"/>
        </w:rPr>
        <w:t xml:space="preserve">=em1; else </w:t>
      </w:r>
      <w:proofErr w:type="spellStart"/>
      <w:r w:rsidRPr="00EC03E4">
        <w:rPr>
          <w:lang w:val="en-US"/>
        </w:rPr>
        <w:t>esmax</w:t>
      </w:r>
      <w:proofErr w:type="spellEnd"/>
      <w:r w:rsidRPr="00EC03E4">
        <w:rPr>
          <w:lang w:val="en-US"/>
        </w:rPr>
        <w:t>=</w:t>
      </w:r>
      <w:proofErr w:type="spellStart"/>
      <w:r w:rsidRPr="00EC03E4">
        <w:rPr>
          <w:lang w:val="en-US"/>
        </w:rPr>
        <w:t>ees</w:t>
      </w:r>
      <w:proofErr w:type="spellEnd"/>
      <w:r w:rsidRPr="00EC03E4">
        <w:rPr>
          <w:lang w:val="en-US"/>
        </w:rPr>
        <w:t>;</w:t>
      </w:r>
    </w:p>
    <w:p w:rsidR="00541177" w:rsidRPr="004D6D79" w:rsidRDefault="00541177" w:rsidP="00541177">
      <w:pPr>
        <w:spacing w:before="0"/>
        <w:rPr>
          <w:lang w:val="es-ES_tradnl"/>
        </w:rPr>
      </w:pPr>
      <w:r w:rsidRPr="00EC03E4">
        <w:rPr>
          <w:lang w:val="en-US"/>
        </w:rPr>
        <w:tab/>
      </w:r>
      <w:r w:rsidRPr="00EC03E4">
        <w:rPr>
          <w:lang w:val="en-US"/>
        </w:rPr>
        <w:tab/>
      </w:r>
      <w:proofErr w:type="spellStart"/>
      <w:r w:rsidRPr="004D6D79">
        <w:rPr>
          <w:lang w:val="es-ES_tradnl"/>
        </w:rPr>
        <w:t>while</w:t>
      </w:r>
      <w:proofErr w:type="spellEnd"/>
      <w:r w:rsidRPr="004D6D79">
        <w:rPr>
          <w:lang w:val="es-ES_tradnl"/>
        </w:rPr>
        <w:t>(</w:t>
      </w:r>
      <w:proofErr w:type="spellStart"/>
      <w:r w:rsidRPr="004D6D79">
        <w:rPr>
          <w:lang w:val="es-ES_tradnl"/>
        </w:rPr>
        <w:t>fabs</w:t>
      </w:r>
      <w:proofErr w:type="spellEnd"/>
      <w:r w:rsidRPr="004D6D79">
        <w:rPr>
          <w:lang w:val="es-ES_tradnl"/>
        </w:rPr>
        <w:t>(esmax-es1)&gt;1.0e-5){</w:t>
      </w:r>
    </w:p>
    <w:p w:rsidR="00541177" w:rsidRPr="004D6D79" w:rsidRDefault="00541177" w:rsidP="00541177">
      <w:pPr>
        <w:spacing w:before="0"/>
        <w:rPr>
          <w:lang w:val="es-ES_tradnl"/>
        </w:rPr>
      </w:pPr>
      <w:r w:rsidRPr="004D6D79">
        <w:rPr>
          <w:lang w:val="es-ES_tradnl"/>
        </w:rPr>
        <w:tab/>
      </w:r>
      <w:r w:rsidRPr="004D6D79">
        <w:rPr>
          <w:lang w:val="es-ES_tradnl"/>
        </w:rPr>
        <w:tab/>
      </w:r>
      <w:r w:rsidRPr="004D6D79">
        <w:rPr>
          <w:lang w:val="es-ES_tradnl"/>
        </w:rPr>
        <w:tab/>
        <w:t>es1=</w:t>
      </w:r>
      <w:proofErr w:type="spellStart"/>
      <w:r w:rsidRPr="004D6D79">
        <w:rPr>
          <w:lang w:val="es-ES_tradnl"/>
        </w:rPr>
        <w:t>esmax</w:t>
      </w:r>
      <w:proofErr w:type="spellEnd"/>
      <w:r w:rsidRPr="004D6D79">
        <w:rPr>
          <w:lang w:val="es-ES_tradnl"/>
        </w:rPr>
        <w:t>;</w:t>
      </w:r>
    </w:p>
    <w:p w:rsidR="00541177" w:rsidRPr="00C264E5" w:rsidRDefault="00541177" w:rsidP="00541177">
      <w:pPr>
        <w:spacing w:before="0"/>
        <w:rPr>
          <w:lang w:val="de-CH"/>
        </w:rPr>
      </w:pPr>
      <w:r w:rsidRPr="004D6D79">
        <w:rPr>
          <w:lang w:val="es-ES_tradnl"/>
        </w:rPr>
        <w:tab/>
      </w:r>
      <w:r w:rsidRPr="004D6D79">
        <w:rPr>
          <w:lang w:val="es-ES_tradnl"/>
        </w:rPr>
        <w:tab/>
      </w:r>
      <w:r w:rsidRPr="004D6D79">
        <w:rPr>
          <w:lang w:val="es-ES_tradnl"/>
        </w:rPr>
        <w:tab/>
      </w:r>
      <w:r w:rsidRPr="00C264E5">
        <w:rPr>
          <w:lang w:val="de-CH"/>
        </w:rPr>
        <w:t>esmax=es1-(es1-tmax(es1)-ees)/(1.0-dtmax(es1));</w:t>
      </w:r>
    </w:p>
    <w:p w:rsidR="00541177" w:rsidRPr="00C264E5" w:rsidRDefault="00541177" w:rsidP="00541177">
      <w:pPr>
        <w:spacing w:before="0"/>
        <w:rPr>
          <w:lang w:val="de-CH"/>
        </w:rPr>
      </w:pPr>
      <w:r w:rsidRPr="00C264E5">
        <w:rPr>
          <w:lang w:val="de-CH"/>
        </w:rPr>
        <w:tab/>
      </w:r>
      <w:r w:rsidRPr="00C264E5">
        <w:rPr>
          <w:rFonts w:hint="eastAsia"/>
          <w:lang w:val="de-CH" w:eastAsia="ja-JP"/>
        </w:rPr>
        <w:tab/>
      </w:r>
      <w:r w:rsidRPr="00C264E5">
        <w:rPr>
          <w:lang w:val="de-CH"/>
        </w:rPr>
        <w:t>}</w:t>
      </w:r>
    </w:p>
    <w:p w:rsidR="00541177" w:rsidRPr="00C264E5" w:rsidRDefault="00541177" w:rsidP="00541177">
      <w:pPr>
        <w:spacing w:before="0"/>
        <w:rPr>
          <w:lang w:val="de-CH"/>
        </w:rPr>
      </w:pPr>
      <w:r w:rsidRPr="00C264E5">
        <w:rPr>
          <w:lang w:val="de-CH"/>
        </w:rPr>
        <w:tab/>
      </w:r>
      <w:r w:rsidRPr="00C264E5">
        <w:rPr>
          <w:rFonts w:hint="eastAsia"/>
          <w:lang w:val="de-CH" w:eastAsia="ja-JP"/>
        </w:rPr>
        <w:tab/>
      </w:r>
      <w:r w:rsidRPr="00C264E5">
        <w:rPr>
          <w:lang w:val="de-CH"/>
        </w:rPr>
        <w:t>if(ees&lt;e2) esmin=em2;</w:t>
      </w:r>
    </w:p>
    <w:p w:rsidR="00541177" w:rsidRPr="00C264E5" w:rsidRDefault="00541177" w:rsidP="00541177">
      <w:pPr>
        <w:spacing w:before="0"/>
        <w:rPr>
          <w:lang w:val="de-CH"/>
        </w:rPr>
      </w:pPr>
      <w:r w:rsidRPr="00C264E5">
        <w:rPr>
          <w:lang w:val="de-CH"/>
        </w:rPr>
        <w:tab/>
      </w:r>
      <w:r w:rsidRPr="00C264E5">
        <w:rPr>
          <w:rFonts w:hint="eastAsia"/>
          <w:lang w:val="de-CH" w:eastAsia="ja-JP"/>
        </w:rPr>
        <w:tab/>
      </w:r>
      <w:r w:rsidRPr="00C264E5">
        <w:rPr>
          <w:lang w:val="de-CH"/>
        </w:rPr>
        <w:t>else{</w:t>
      </w:r>
    </w:p>
    <w:p w:rsidR="00541177" w:rsidRPr="00EC03E4" w:rsidRDefault="00541177" w:rsidP="00541177">
      <w:pPr>
        <w:spacing w:before="0"/>
        <w:rPr>
          <w:lang w:val="en-US"/>
        </w:rPr>
      </w:pPr>
      <w:r w:rsidRPr="00C264E5">
        <w:rPr>
          <w:lang w:val="de-CH"/>
        </w:rPr>
        <w:tab/>
      </w:r>
      <w:r w:rsidRPr="00C264E5">
        <w:rPr>
          <w:lang w:val="de-CH"/>
        </w:rPr>
        <w:tab/>
      </w:r>
      <w:r w:rsidRPr="00C264E5">
        <w:rPr>
          <w:rFonts w:hint="eastAsia"/>
          <w:lang w:val="de-CH" w:eastAsia="ja-JP"/>
        </w:rPr>
        <w:tab/>
      </w:r>
      <w:r w:rsidRPr="00EC03E4">
        <w:rPr>
          <w:lang w:val="en-US"/>
        </w:rPr>
        <w:t>/* ----- solve eq.(7b), (see Note 3) ----- */</w:t>
      </w:r>
    </w:p>
    <w:p w:rsidR="00541177" w:rsidRPr="00C264E5" w:rsidRDefault="00541177" w:rsidP="00541177">
      <w:pPr>
        <w:spacing w:before="0"/>
        <w:rPr>
          <w:lang w:val="de-CH"/>
        </w:rPr>
      </w:pPr>
      <w:r w:rsidRPr="00EC03E4">
        <w:rPr>
          <w:lang w:val="en-US"/>
        </w:rPr>
        <w:tab/>
      </w:r>
      <w:r w:rsidRPr="00EC03E4">
        <w:rPr>
          <w:lang w:val="en-US"/>
        </w:rPr>
        <w:tab/>
      </w:r>
      <w:r w:rsidRPr="00EC03E4">
        <w:rPr>
          <w:rFonts w:hint="eastAsia"/>
          <w:lang w:val="en-US" w:eastAsia="ja-JP"/>
        </w:rPr>
        <w:tab/>
      </w:r>
      <w:r w:rsidRPr="00C264E5">
        <w:rPr>
          <w:lang w:val="de-CH"/>
        </w:rPr>
        <w:t xml:space="preserve">es2=10.0;if(ees&lt;em2) esmin=em2; else esmin=ees; </w:t>
      </w:r>
    </w:p>
    <w:p w:rsidR="00541177" w:rsidRPr="00C264E5" w:rsidRDefault="00541177" w:rsidP="00541177">
      <w:pPr>
        <w:spacing w:before="0"/>
        <w:rPr>
          <w:lang w:val="de-CH"/>
        </w:rPr>
      </w:pPr>
      <w:r w:rsidRPr="00C264E5">
        <w:rPr>
          <w:lang w:val="de-CH"/>
        </w:rPr>
        <w:tab/>
      </w:r>
      <w:r w:rsidRPr="00C264E5">
        <w:rPr>
          <w:lang w:val="de-CH"/>
        </w:rPr>
        <w:tab/>
      </w:r>
      <w:r w:rsidRPr="00C264E5">
        <w:rPr>
          <w:rFonts w:hint="eastAsia"/>
          <w:lang w:val="de-CH" w:eastAsia="ja-JP"/>
        </w:rPr>
        <w:tab/>
      </w:r>
      <w:r w:rsidRPr="00C264E5">
        <w:rPr>
          <w:lang w:val="de-CH"/>
        </w:rPr>
        <w:t>while(fabs(esmin-es2)&gt;1.0e-5){</w:t>
      </w:r>
    </w:p>
    <w:p w:rsidR="00541177" w:rsidRPr="00C264E5" w:rsidRDefault="00541177" w:rsidP="00541177">
      <w:pPr>
        <w:spacing w:before="0"/>
        <w:rPr>
          <w:lang w:val="de-CH"/>
        </w:rPr>
      </w:pPr>
      <w:r w:rsidRPr="00C264E5">
        <w:rPr>
          <w:lang w:val="de-CH"/>
        </w:rPr>
        <w:tab/>
      </w:r>
      <w:r w:rsidRPr="00C264E5">
        <w:rPr>
          <w:lang w:val="de-CH"/>
        </w:rPr>
        <w:tab/>
      </w:r>
      <w:r w:rsidRPr="00C264E5">
        <w:rPr>
          <w:lang w:val="de-CH"/>
        </w:rPr>
        <w:tab/>
      </w:r>
      <w:r w:rsidRPr="00C264E5">
        <w:rPr>
          <w:rFonts w:hint="eastAsia"/>
          <w:lang w:val="de-CH" w:eastAsia="ja-JP"/>
        </w:rPr>
        <w:tab/>
      </w:r>
      <w:r w:rsidRPr="00C264E5">
        <w:rPr>
          <w:lang w:val="de-CH"/>
        </w:rPr>
        <w:t>es2=esmin;</w:t>
      </w:r>
    </w:p>
    <w:p w:rsidR="00541177" w:rsidRPr="00C264E5" w:rsidRDefault="00541177" w:rsidP="00541177">
      <w:pPr>
        <w:spacing w:before="0"/>
        <w:rPr>
          <w:lang w:val="de-CH"/>
        </w:rPr>
      </w:pPr>
      <w:r w:rsidRPr="00C264E5">
        <w:rPr>
          <w:lang w:val="de-CH"/>
        </w:rPr>
        <w:tab/>
      </w:r>
      <w:r w:rsidRPr="00C264E5">
        <w:rPr>
          <w:lang w:val="de-CH"/>
        </w:rPr>
        <w:tab/>
      </w:r>
      <w:r w:rsidRPr="00C264E5">
        <w:rPr>
          <w:lang w:val="de-CH"/>
        </w:rPr>
        <w:tab/>
      </w:r>
      <w:r w:rsidRPr="00C264E5">
        <w:rPr>
          <w:rFonts w:hint="eastAsia"/>
          <w:lang w:val="de-CH" w:eastAsia="ja-JP"/>
        </w:rPr>
        <w:tab/>
      </w:r>
      <w:r w:rsidRPr="00C264E5">
        <w:rPr>
          <w:lang w:val="de-CH"/>
        </w:rPr>
        <w:t>esmin=es2-(es2-tmin(es2)-ees)/(1.0-dtmin(es2));</w:t>
      </w:r>
    </w:p>
    <w:p w:rsidR="00541177" w:rsidRPr="00EC03E4" w:rsidRDefault="00541177" w:rsidP="00541177">
      <w:pPr>
        <w:spacing w:before="0"/>
        <w:rPr>
          <w:lang w:val="es-ES" w:eastAsia="ja-JP"/>
        </w:rPr>
      </w:pPr>
      <w:r w:rsidRPr="00C264E5">
        <w:rPr>
          <w:lang w:val="de-CH"/>
        </w:rPr>
        <w:tab/>
      </w:r>
      <w:r w:rsidRPr="00C264E5">
        <w:rPr>
          <w:rFonts w:hint="eastAsia"/>
          <w:lang w:val="de-CH" w:eastAsia="ja-JP"/>
        </w:rPr>
        <w:tab/>
      </w:r>
      <w:r w:rsidRPr="00EC03E4">
        <w:rPr>
          <w:lang w:val="es-ES"/>
        </w:rPr>
        <w:t>}</w:t>
      </w:r>
    </w:p>
    <w:p w:rsidR="00541177" w:rsidRPr="00EC03E4" w:rsidRDefault="00541177" w:rsidP="00541177">
      <w:pPr>
        <w:spacing w:before="0"/>
        <w:rPr>
          <w:lang w:val="es-ES" w:eastAsia="ja-JP"/>
        </w:rPr>
      </w:pPr>
      <w:r w:rsidRPr="00EC03E4">
        <w:rPr>
          <w:lang w:val="es-ES" w:eastAsia="ja-JP"/>
        </w:rPr>
        <w:tab/>
        <w:t>}</w:t>
      </w:r>
    </w:p>
    <w:p w:rsidR="00541177" w:rsidRPr="00EC03E4" w:rsidRDefault="00541177" w:rsidP="00541177">
      <w:pPr>
        <w:spacing w:before="0"/>
        <w:rPr>
          <w:lang w:val="es-ES"/>
        </w:rPr>
      </w:pPr>
      <w:r w:rsidRPr="00EC03E4">
        <w:rPr>
          <w:lang w:val="es-ES"/>
        </w:rPr>
        <w:tab/>
      </w:r>
      <w:proofErr w:type="spellStart"/>
      <w:r w:rsidRPr="00EC03E4">
        <w:rPr>
          <w:lang w:val="es-ES"/>
        </w:rPr>
        <w:t>if</w:t>
      </w:r>
      <w:proofErr w:type="spellEnd"/>
      <w:r w:rsidRPr="00EC03E4">
        <w:rPr>
          <w:lang w:val="es-ES"/>
        </w:rPr>
        <w:t>(</w:t>
      </w:r>
      <w:proofErr w:type="spellStart"/>
      <w:r w:rsidRPr="00EC03E4">
        <w:rPr>
          <w:lang w:val="es-ES"/>
        </w:rPr>
        <w:t>esmax</w:t>
      </w:r>
      <w:proofErr w:type="spellEnd"/>
      <w:r w:rsidRPr="00EC03E4">
        <w:rPr>
          <w:lang w:val="es-ES"/>
        </w:rPr>
        <w:t>&lt;=e0) es=</w:t>
      </w:r>
      <w:proofErr w:type="spellStart"/>
      <w:r w:rsidRPr="00EC03E4">
        <w:rPr>
          <w:lang w:val="es-ES"/>
        </w:rPr>
        <w:t>esmax</w:t>
      </w:r>
      <w:proofErr w:type="spellEnd"/>
      <w:r w:rsidRPr="00EC03E4">
        <w:rPr>
          <w:lang w:val="es-ES"/>
        </w:rPr>
        <w:t>;</w:t>
      </w:r>
      <w:r w:rsidRPr="00EC03E4">
        <w:rPr>
          <w:lang w:val="es-ES"/>
        </w:rPr>
        <w:tab/>
      </w:r>
      <w:r w:rsidRPr="00EC03E4">
        <w:rPr>
          <w:lang w:val="es-ES"/>
        </w:rPr>
        <w:tab/>
      </w:r>
      <w:r w:rsidRPr="00EC03E4">
        <w:rPr>
          <w:lang w:val="es-ES"/>
        </w:rPr>
        <w:tab/>
      </w:r>
      <w:r w:rsidRPr="00EC03E4">
        <w:rPr>
          <w:lang w:val="es-ES"/>
        </w:rPr>
        <w:tab/>
        <w:t xml:space="preserve">/* </w:t>
      </w:r>
      <w:proofErr w:type="spellStart"/>
      <w:r w:rsidRPr="00EC03E4">
        <w:rPr>
          <w:lang w:val="es-ES"/>
        </w:rPr>
        <w:t>eq</w:t>
      </w:r>
      <w:proofErr w:type="spellEnd"/>
      <w:r w:rsidRPr="00EC03E4">
        <w:rPr>
          <w:lang w:val="es-ES"/>
        </w:rPr>
        <w:t>.(8a)</w:t>
      </w:r>
      <w:r w:rsidRPr="00EC03E4">
        <w:rPr>
          <w:lang w:val="es-ES"/>
        </w:rPr>
        <w:tab/>
        <w:t>*/</w:t>
      </w:r>
    </w:p>
    <w:p w:rsidR="00541177" w:rsidRPr="00C264E5" w:rsidRDefault="00541177" w:rsidP="00541177">
      <w:pPr>
        <w:spacing w:before="0"/>
        <w:rPr>
          <w:lang w:val="de-CH"/>
        </w:rPr>
      </w:pPr>
      <w:r w:rsidRPr="00EC03E4">
        <w:rPr>
          <w:lang w:val="es-ES"/>
        </w:rPr>
        <w:tab/>
      </w:r>
      <w:r w:rsidRPr="00C264E5">
        <w:rPr>
          <w:lang w:val="de-CH"/>
        </w:rPr>
        <w:t>else if(esmin&lt;=e0) es=e0;</w:t>
      </w:r>
      <w:r w:rsidRPr="00C264E5">
        <w:rPr>
          <w:lang w:val="de-CH"/>
        </w:rPr>
        <w:tab/>
      </w:r>
      <w:r w:rsidRPr="00C264E5">
        <w:rPr>
          <w:lang w:val="de-CH"/>
        </w:rPr>
        <w:tab/>
      </w:r>
      <w:r w:rsidRPr="00C264E5">
        <w:rPr>
          <w:lang w:val="de-CH"/>
        </w:rPr>
        <w:tab/>
      </w:r>
      <w:r w:rsidRPr="00C264E5">
        <w:rPr>
          <w:lang w:val="de-CH"/>
        </w:rPr>
        <w:tab/>
        <w:t xml:space="preserve">/* eq.(8b) </w:t>
      </w:r>
      <w:r w:rsidRPr="00C264E5">
        <w:rPr>
          <w:lang w:val="de-CH"/>
        </w:rPr>
        <w:tab/>
        <w:t>*/</w:t>
      </w:r>
    </w:p>
    <w:p w:rsidR="00541177" w:rsidRPr="004D6D79" w:rsidRDefault="00541177" w:rsidP="00541177">
      <w:pPr>
        <w:spacing w:before="0"/>
        <w:rPr>
          <w:lang w:val="es-ES_tradnl"/>
        </w:rPr>
      </w:pPr>
      <w:r w:rsidRPr="00C264E5">
        <w:rPr>
          <w:lang w:val="de-CH"/>
        </w:rPr>
        <w:tab/>
      </w:r>
      <w:proofErr w:type="spellStart"/>
      <w:r w:rsidRPr="004D6D79">
        <w:rPr>
          <w:lang w:val="es-ES_tradnl"/>
        </w:rPr>
        <w:t>else</w:t>
      </w:r>
      <w:proofErr w:type="spellEnd"/>
      <w:r w:rsidRPr="004D6D79">
        <w:rPr>
          <w:lang w:val="es-ES_tradnl"/>
        </w:rPr>
        <w:t xml:space="preserve"> es=</w:t>
      </w:r>
      <w:proofErr w:type="spellStart"/>
      <w:r w:rsidRPr="004D6D79">
        <w:rPr>
          <w:lang w:val="es-ES_tradnl"/>
        </w:rPr>
        <w:t>esmin</w:t>
      </w:r>
      <w:proofErr w:type="spellEnd"/>
      <w:r w:rsidRPr="004D6D79">
        <w:rPr>
          <w:lang w:val="es-ES_tradnl"/>
        </w:rPr>
        <w:t>;</w:t>
      </w:r>
      <w:r w:rsidRPr="004D6D79">
        <w:rPr>
          <w:lang w:val="es-ES_tradnl"/>
        </w:rPr>
        <w:tab/>
      </w:r>
      <w:r w:rsidRPr="004D6D79">
        <w:rPr>
          <w:lang w:val="es-ES_tradnl"/>
        </w:rPr>
        <w:tab/>
      </w:r>
      <w:r w:rsidRPr="004D6D79">
        <w:rPr>
          <w:lang w:val="es-ES_tradnl"/>
        </w:rPr>
        <w:tab/>
      </w:r>
      <w:r w:rsidRPr="004D6D79">
        <w:rPr>
          <w:lang w:val="es-ES_tradnl"/>
        </w:rPr>
        <w:tab/>
      </w:r>
      <w:r w:rsidRPr="004D6D79">
        <w:rPr>
          <w:lang w:val="es-ES_tradnl"/>
        </w:rPr>
        <w:tab/>
        <w:t xml:space="preserve">/* </w:t>
      </w:r>
      <w:proofErr w:type="spellStart"/>
      <w:r w:rsidRPr="004D6D79">
        <w:rPr>
          <w:lang w:val="es-ES_tradnl"/>
        </w:rPr>
        <w:t>eq</w:t>
      </w:r>
      <w:proofErr w:type="spellEnd"/>
      <w:r w:rsidRPr="004D6D79">
        <w:rPr>
          <w:lang w:val="es-ES_tradnl"/>
        </w:rPr>
        <w:t xml:space="preserve">.(8c) </w:t>
      </w:r>
      <w:r w:rsidRPr="004D6D79">
        <w:rPr>
          <w:lang w:val="es-ES_tradnl"/>
        </w:rPr>
        <w:tab/>
        <w:t>*/</w:t>
      </w:r>
    </w:p>
    <w:p w:rsidR="00541177" w:rsidRPr="00EC03E4" w:rsidRDefault="00541177" w:rsidP="00541177">
      <w:pPr>
        <w:spacing w:before="0"/>
        <w:rPr>
          <w:lang w:val="en-US"/>
        </w:rPr>
      </w:pPr>
      <w:r w:rsidRPr="004D6D79">
        <w:rPr>
          <w:lang w:val="es-ES_tradnl"/>
        </w:rPr>
        <w:tab/>
      </w:r>
      <w:r w:rsidRPr="00EC03E4">
        <w:rPr>
          <w:lang w:val="en-US"/>
        </w:rPr>
        <w:t xml:space="preserve">/* ----- Determination of the separation angle ---------- eq.(9) </w:t>
      </w:r>
      <w:r w:rsidRPr="00EC03E4">
        <w:rPr>
          <w:lang w:val="en-US"/>
        </w:rPr>
        <w:tab/>
        <w:t>*/</w:t>
      </w:r>
    </w:p>
    <w:p w:rsidR="00541177" w:rsidRPr="00EC03E4" w:rsidRDefault="00541177" w:rsidP="00541177">
      <w:pPr>
        <w:spacing w:before="0"/>
        <w:rPr>
          <w:lang w:val="es-ES"/>
        </w:rPr>
      </w:pPr>
      <w:r w:rsidRPr="00EC03E4">
        <w:rPr>
          <w:lang w:val="en-US"/>
        </w:rPr>
        <w:tab/>
      </w:r>
      <w:proofErr w:type="spellStart"/>
      <w:r w:rsidRPr="00EC03E4">
        <w:rPr>
          <w:lang w:val="es-ES"/>
        </w:rPr>
        <w:t>sa</w:t>
      </w:r>
      <w:proofErr w:type="spellEnd"/>
      <w:r w:rsidRPr="00EC03E4">
        <w:rPr>
          <w:lang w:val="es-ES"/>
        </w:rPr>
        <w:t>=</w:t>
      </w:r>
      <w:proofErr w:type="spellStart"/>
      <w:r w:rsidRPr="00EC03E4">
        <w:rPr>
          <w:lang w:val="es-ES"/>
        </w:rPr>
        <w:t>rd</w:t>
      </w:r>
      <w:proofErr w:type="spellEnd"/>
      <w:r w:rsidRPr="00EC03E4">
        <w:rPr>
          <w:lang w:val="es-ES"/>
        </w:rPr>
        <w:t>*</w:t>
      </w:r>
      <w:proofErr w:type="spellStart"/>
      <w:r w:rsidRPr="00EC03E4">
        <w:rPr>
          <w:lang w:val="es-ES"/>
        </w:rPr>
        <w:t>acos</w:t>
      </w:r>
      <w:proofErr w:type="spellEnd"/>
      <w:r w:rsidRPr="00EC03E4">
        <w:rPr>
          <w:lang w:val="es-ES"/>
        </w:rPr>
        <w:t>(</w:t>
      </w:r>
      <w:proofErr w:type="spellStart"/>
      <w:r w:rsidRPr="00EC03E4">
        <w:rPr>
          <w:lang w:val="es-ES"/>
        </w:rPr>
        <w:t>cos</w:t>
      </w:r>
      <w:proofErr w:type="spellEnd"/>
      <w:r w:rsidRPr="00EC03E4">
        <w:rPr>
          <w:lang w:val="es-ES"/>
        </w:rPr>
        <w:t>(e0)*</w:t>
      </w:r>
      <w:proofErr w:type="spellStart"/>
      <w:r w:rsidRPr="00EC03E4">
        <w:rPr>
          <w:lang w:val="es-ES"/>
        </w:rPr>
        <w:t>cos</w:t>
      </w:r>
      <w:proofErr w:type="spellEnd"/>
      <w:r w:rsidRPr="00EC03E4">
        <w:rPr>
          <w:lang w:val="es-ES"/>
        </w:rPr>
        <w:t>(es)*</w:t>
      </w:r>
      <w:proofErr w:type="spellStart"/>
      <w:r w:rsidRPr="00EC03E4">
        <w:rPr>
          <w:lang w:val="es-ES"/>
        </w:rPr>
        <w:t>cos</w:t>
      </w:r>
      <w:proofErr w:type="spellEnd"/>
      <w:r w:rsidRPr="00EC03E4">
        <w:rPr>
          <w:lang w:val="es-ES"/>
        </w:rPr>
        <w:t>(az0-azs)+sin(e0)*sin(es));</w:t>
      </w:r>
    </w:p>
    <w:p w:rsidR="00541177" w:rsidRPr="00EC03E4" w:rsidRDefault="00541177" w:rsidP="00541177">
      <w:pPr>
        <w:spacing w:before="0"/>
        <w:rPr>
          <w:lang w:val="en-US"/>
        </w:rPr>
      </w:pPr>
      <w:r w:rsidRPr="00EC03E4">
        <w:rPr>
          <w:lang w:val="es-ES"/>
        </w:rPr>
        <w:tab/>
      </w:r>
      <w:proofErr w:type="spellStart"/>
      <w:r w:rsidRPr="00EC03E4">
        <w:rPr>
          <w:lang w:val="en-US"/>
        </w:rPr>
        <w:t>end_sa</w:t>
      </w:r>
      <w:proofErr w:type="spellEnd"/>
      <w:r w:rsidRPr="00EC03E4">
        <w:rPr>
          <w:lang w:val="en-US"/>
        </w:rPr>
        <w:t>:</w:t>
      </w:r>
    </w:p>
    <w:p w:rsidR="00541177" w:rsidRPr="00EC03E4" w:rsidRDefault="00541177" w:rsidP="00541177">
      <w:pPr>
        <w:spacing w:before="0"/>
        <w:rPr>
          <w:lang w:val="en-US"/>
        </w:rPr>
      </w:pPr>
      <w:r w:rsidRPr="00EC03E4">
        <w:rPr>
          <w:lang w:val="en-US"/>
        </w:rPr>
        <w:tab/>
        <w:t>return</w:t>
      </w:r>
      <w:r w:rsidRPr="00EC03E4">
        <w:rPr>
          <w:lang w:val="en-US"/>
        </w:rPr>
        <w:tab/>
      </w:r>
      <w:proofErr w:type="spellStart"/>
      <w:r w:rsidRPr="00EC03E4">
        <w:rPr>
          <w:lang w:val="en-US"/>
        </w:rPr>
        <w:t>sa</w:t>
      </w:r>
      <w:proofErr w:type="spellEnd"/>
      <w:r w:rsidRPr="00EC03E4">
        <w:rPr>
          <w:lang w:val="en-US"/>
        </w:rPr>
        <w:t>;</w:t>
      </w:r>
    </w:p>
    <w:p w:rsidR="00541177" w:rsidRPr="00EC03E4" w:rsidRDefault="00541177" w:rsidP="00541177">
      <w:pPr>
        <w:spacing w:before="0"/>
        <w:rPr>
          <w:lang w:val="en-US" w:eastAsia="ja-JP"/>
        </w:rPr>
      </w:pPr>
      <w:r w:rsidRPr="00EC03E4">
        <w:rPr>
          <w:rFonts w:hint="eastAsia"/>
          <w:lang w:val="en-US" w:eastAsia="ja-JP"/>
        </w:rPr>
        <w:tab/>
      </w:r>
      <w:r w:rsidRPr="00EC03E4">
        <w:rPr>
          <w:lang w:val="en-US"/>
        </w:rPr>
        <w:t>}</w:t>
      </w:r>
    </w:p>
    <w:p w:rsidR="00541177" w:rsidRPr="00EC03E4" w:rsidRDefault="00541177" w:rsidP="00541177">
      <w:pPr>
        <w:spacing w:before="0"/>
        <w:rPr>
          <w:lang w:val="en-US" w:eastAsia="ja-JP"/>
        </w:rPr>
      </w:pPr>
      <w:r w:rsidRPr="00EC03E4">
        <w:rPr>
          <w:lang w:val="en-US" w:eastAsia="ja-JP"/>
        </w:rPr>
        <w:t>}</w:t>
      </w:r>
    </w:p>
    <w:p w:rsidR="00541177" w:rsidRPr="00EC03E4" w:rsidRDefault="00541177" w:rsidP="00541177">
      <w:pPr>
        <w:rPr>
          <w:lang w:val="en-US"/>
        </w:rPr>
      </w:pPr>
      <w:r w:rsidRPr="00EC03E4">
        <w:rPr>
          <w:lang w:val="en-US"/>
        </w:rPr>
        <w:t>/*---------------------------------------------------------------------------------------*/</w:t>
      </w:r>
    </w:p>
    <w:p w:rsidR="00541177" w:rsidRPr="00EC03E4" w:rsidRDefault="00541177" w:rsidP="00541177">
      <w:pPr>
        <w:tabs>
          <w:tab w:val="left" w:pos="7200"/>
        </w:tabs>
        <w:spacing w:before="0"/>
        <w:rPr>
          <w:lang w:val="en-US"/>
        </w:rPr>
      </w:pPr>
      <w:r w:rsidRPr="00EC03E4">
        <w:rPr>
          <w:lang w:val="en-US"/>
        </w:rPr>
        <w:t>/*  main program</w:t>
      </w:r>
      <w:r w:rsidRPr="00EC03E4">
        <w:rPr>
          <w:lang w:val="en-US"/>
        </w:rPr>
        <w:tab/>
        <w:t>*/</w:t>
      </w:r>
    </w:p>
    <w:p w:rsidR="00541177" w:rsidRPr="00EC03E4" w:rsidRDefault="00541177" w:rsidP="00541177">
      <w:pPr>
        <w:spacing w:before="0"/>
        <w:rPr>
          <w:lang w:val="en-US"/>
        </w:rPr>
      </w:pPr>
      <w:r w:rsidRPr="00EC03E4">
        <w:rPr>
          <w:lang w:val="en-US"/>
        </w:rPr>
        <w:t>/*----------------------------------------------------------------------------------------*/</w:t>
      </w:r>
    </w:p>
    <w:p w:rsidR="00541177" w:rsidRPr="00EC03E4" w:rsidRDefault="00541177" w:rsidP="00541177">
      <w:pPr>
        <w:spacing w:before="0"/>
        <w:rPr>
          <w:lang w:val="en-US"/>
        </w:rPr>
      </w:pPr>
      <w:r w:rsidRPr="00EC03E4">
        <w:rPr>
          <w:lang w:val="en-US"/>
        </w:rPr>
        <w:t>void</w:t>
      </w:r>
      <w:r w:rsidRPr="00EC03E4">
        <w:rPr>
          <w:lang w:val="en-US"/>
        </w:rPr>
        <w:tab/>
        <w:t>main()</w:t>
      </w:r>
    </w:p>
    <w:p w:rsidR="00541177" w:rsidRPr="00EC03E4" w:rsidRDefault="00541177" w:rsidP="00541177">
      <w:pPr>
        <w:spacing w:before="0"/>
        <w:rPr>
          <w:lang w:val="en-US"/>
        </w:rPr>
      </w:pPr>
      <w:r w:rsidRPr="00EC03E4">
        <w:rPr>
          <w:lang w:val="en-US"/>
        </w:rPr>
        <w:t>{</w:t>
      </w:r>
    </w:p>
    <w:p w:rsidR="00541177" w:rsidRPr="00DE0F56" w:rsidRDefault="00541177" w:rsidP="00541177">
      <w:pPr>
        <w:spacing w:before="0"/>
        <w:rPr>
          <w:lang w:val="en-US" w:eastAsia="ja-JP"/>
        </w:rPr>
      </w:pPr>
      <w:r w:rsidRPr="00EC03E4">
        <w:rPr>
          <w:lang w:val="en-US"/>
        </w:rPr>
        <w:tab/>
      </w:r>
      <w:r w:rsidRPr="00DE0F56">
        <w:rPr>
          <w:lang w:val="en-US"/>
        </w:rPr>
        <w:t>double</w:t>
      </w:r>
      <w:r w:rsidRPr="00DE0F56">
        <w:rPr>
          <w:lang w:val="en-US"/>
        </w:rPr>
        <w:tab/>
      </w:r>
      <w:proofErr w:type="spellStart"/>
      <w:r w:rsidRPr="00DE0F56">
        <w:rPr>
          <w:lang w:val="en-US"/>
        </w:rPr>
        <w:t>lonsat</w:t>
      </w:r>
      <w:proofErr w:type="spellEnd"/>
      <w:r w:rsidRPr="00DE0F56">
        <w:rPr>
          <w:lang w:val="en-US"/>
        </w:rPr>
        <w:t>[]={-174,-171,-170,</w:t>
      </w:r>
      <w:r w:rsidRPr="00DE0F56">
        <w:rPr>
          <w:lang w:val="en-US" w:eastAsia="ja-JP"/>
        </w:rPr>
        <w:t>-167.5,-164.2,</w:t>
      </w:r>
      <w:r w:rsidRPr="00DE0F56">
        <w:rPr>
          <w:lang w:val="en-US"/>
        </w:rPr>
        <w:t>-160,-139,-62,-49,</w:t>
      </w:r>
    </w:p>
    <w:p w:rsidR="00541177" w:rsidRPr="00DE0F56" w:rsidRDefault="00541177" w:rsidP="00541177">
      <w:pPr>
        <w:spacing w:before="0"/>
        <w:rPr>
          <w:lang w:val="en-US"/>
        </w:rPr>
      </w:pPr>
      <w:r w:rsidRPr="00DE0F56">
        <w:rPr>
          <w:lang w:val="en-US"/>
        </w:rPr>
        <w:tab/>
      </w:r>
      <w:r w:rsidRPr="00DE0F56">
        <w:rPr>
          <w:lang w:val="en-US"/>
        </w:rPr>
        <w:tab/>
      </w:r>
      <w:r w:rsidRPr="00DE0F56">
        <w:rPr>
          <w:lang w:val="en-US"/>
        </w:rPr>
        <w:tab/>
        <w:t>-46,-44,-41,-32,-16,-12,</w:t>
      </w:r>
      <w:r w:rsidRPr="00DE0F56">
        <w:rPr>
          <w:lang w:val="en-US" w:eastAsia="ja-JP"/>
        </w:rPr>
        <w:t>10.6,</w:t>
      </w:r>
      <w:r w:rsidRPr="00DE0F56">
        <w:rPr>
          <w:lang w:val="en-US"/>
        </w:rPr>
        <w:t>16.4,</w:t>
      </w:r>
      <w:r w:rsidRPr="00DE0F56">
        <w:rPr>
          <w:lang w:val="en-US" w:eastAsia="ja-JP"/>
        </w:rPr>
        <w:t>16.8,</w:t>
      </w:r>
      <w:r w:rsidRPr="00DE0F56">
        <w:rPr>
          <w:lang w:val="en-US"/>
        </w:rPr>
        <w:t>21.5,47,59,</w:t>
      </w:r>
      <w:r w:rsidRPr="00DE0F56">
        <w:rPr>
          <w:lang w:val="en-US" w:eastAsia="ja-JP"/>
        </w:rPr>
        <w:t>77,80,</w:t>
      </w:r>
      <w:r w:rsidRPr="00DE0F56">
        <w:rPr>
          <w:lang w:val="en-US"/>
        </w:rPr>
        <w:t>85,89,90.75,95,113,121,133,160,</w:t>
      </w:r>
      <w:r w:rsidRPr="00DE0F56">
        <w:rPr>
          <w:lang w:val="en-US" w:eastAsia="ja-JP"/>
        </w:rPr>
        <w:t>167,171,176.8,</w:t>
      </w:r>
      <w:r w:rsidRPr="00DE0F56">
        <w:rPr>
          <w:lang w:val="en-US"/>
        </w:rPr>
        <w:t>177.5};</w:t>
      </w:r>
    </w:p>
    <w:p w:rsidR="00541177" w:rsidRPr="00EC03E4" w:rsidRDefault="00541177" w:rsidP="00541177">
      <w:pPr>
        <w:spacing w:before="0"/>
        <w:rPr>
          <w:lang w:val="en-US" w:eastAsia="ja-JP"/>
        </w:rPr>
      </w:pPr>
      <w:r w:rsidRPr="00DE0F56">
        <w:rPr>
          <w:lang w:val="en-US"/>
        </w:rPr>
        <w:tab/>
      </w:r>
      <w:proofErr w:type="spellStart"/>
      <w:r w:rsidRPr="00EC03E4">
        <w:rPr>
          <w:lang w:val="en-US" w:eastAsia="ja-JP"/>
        </w:rPr>
        <w:t>const</w:t>
      </w:r>
      <w:proofErr w:type="spellEnd"/>
      <w:r w:rsidRPr="00EC03E4">
        <w:rPr>
          <w:lang w:val="en-US" w:eastAsia="ja-JP"/>
        </w:rPr>
        <w:t xml:space="preserve"> </w:t>
      </w:r>
      <w:proofErr w:type="spellStart"/>
      <w:r w:rsidRPr="00EC03E4">
        <w:rPr>
          <w:lang w:val="en-US" w:eastAsia="ja-JP"/>
        </w:rPr>
        <w:t>int</w:t>
      </w:r>
      <w:proofErr w:type="spellEnd"/>
      <w:r w:rsidRPr="00EC03E4">
        <w:rPr>
          <w:lang w:val="en-US" w:eastAsia="ja-JP"/>
        </w:rPr>
        <w:t xml:space="preserve"> </w:t>
      </w:r>
      <w:proofErr w:type="spellStart"/>
      <w:r w:rsidRPr="00EC03E4">
        <w:rPr>
          <w:lang w:val="en-US" w:eastAsia="ja-JP"/>
        </w:rPr>
        <w:t>nsat</w:t>
      </w:r>
      <w:proofErr w:type="spellEnd"/>
      <w:r w:rsidRPr="00EC03E4">
        <w:rPr>
          <w:lang w:val="en-US" w:eastAsia="ja-JP"/>
        </w:rPr>
        <w:t>=</w:t>
      </w:r>
      <w:proofErr w:type="spellStart"/>
      <w:r w:rsidRPr="00EC03E4">
        <w:rPr>
          <w:lang w:val="en-US" w:eastAsia="ja-JP"/>
        </w:rPr>
        <w:t>sizeof</w:t>
      </w:r>
      <w:proofErr w:type="spellEnd"/>
      <w:r w:rsidRPr="00EC03E4">
        <w:rPr>
          <w:lang w:val="en-US" w:eastAsia="ja-JP"/>
        </w:rPr>
        <w:t xml:space="preserve"> </w:t>
      </w:r>
      <w:proofErr w:type="spellStart"/>
      <w:r w:rsidRPr="00EC03E4">
        <w:rPr>
          <w:lang w:val="en-US" w:eastAsia="ja-JP"/>
        </w:rPr>
        <w:t>lonsat</w:t>
      </w:r>
      <w:proofErr w:type="spellEnd"/>
      <w:r w:rsidRPr="00EC03E4">
        <w:rPr>
          <w:lang w:val="en-US" w:eastAsia="ja-JP"/>
        </w:rPr>
        <w:t xml:space="preserve"> / </w:t>
      </w:r>
      <w:proofErr w:type="spellStart"/>
      <w:r w:rsidRPr="00EC03E4">
        <w:rPr>
          <w:lang w:val="en-US" w:eastAsia="ja-JP"/>
        </w:rPr>
        <w:t>sizeof</w:t>
      </w:r>
      <w:proofErr w:type="spellEnd"/>
      <w:r w:rsidRPr="00EC03E4">
        <w:rPr>
          <w:lang w:val="en-US" w:eastAsia="ja-JP"/>
        </w:rPr>
        <w:t xml:space="preserve"> </w:t>
      </w:r>
      <w:proofErr w:type="spellStart"/>
      <w:r w:rsidRPr="00EC03E4">
        <w:rPr>
          <w:lang w:val="en-US" w:eastAsia="ja-JP"/>
        </w:rPr>
        <w:t>lonsat</w:t>
      </w:r>
      <w:proofErr w:type="spellEnd"/>
      <w:r w:rsidRPr="00EC03E4">
        <w:rPr>
          <w:lang w:val="en-US" w:eastAsia="ja-JP"/>
        </w:rPr>
        <w:t>[0];</w:t>
      </w:r>
    </w:p>
    <w:p w:rsidR="00541177" w:rsidRPr="00EC03E4" w:rsidRDefault="00541177" w:rsidP="00541177">
      <w:pPr>
        <w:spacing w:before="0"/>
        <w:rPr>
          <w:lang w:val="en-US" w:eastAsia="ja-JP"/>
        </w:rPr>
      </w:pPr>
      <w:r w:rsidRPr="00DE0F56">
        <w:rPr>
          <w:lang w:val="en-US" w:eastAsia="ja-JP"/>
        </w:rPr>
        <w:tab/>
      </w:r>
      <w:r w:rsidRPr="00DE0F56">
        <w:rPr>
          <w:lang w:val="en-US"/>
        </w:rPr>
        <w:t>double</w:t>
      </w:r>
      <w:r w:rsidRPr="00DE0F56">
        <w:rPr>
          <w:lang w:val="en-US"/>
        </w:rPr>
        <w:tab/>
      </w:r>
      <w:proofErr w:type="spellStart"/>
      <w:r w:rsidRPr="00DE0F56">
        <w:rPr>
          <w:lang w:val="en-US"/>
        </w:rPr>
        <w:t>sa</w:t>
      </w:r>
      <w:proofErr w:type="spellEnd"/>
      <w:r w:rsidRPr="00DE0F56">
        <w:rPr>
          <w:lang w:val="en-US"/>
        </w:rPr>
        <w:t>[</w:t>
      </w:r>
      <w:proofErr w:type="spellStart"/>
      <w:r w:rsidRPr="00DE0F56">
        <w:rPr>
          <w:lang w:val="en-US" w:eastAsia="ja-JP"/>
        </w:rPr>
        <w:t>sizeof</w:t>
      </w:r>
      <w:proofErr w:type="spellEnd"/>
      <w:r w:rsidRPr="00DE0F56">
        <w:rPr>
          <w:lang w:val="en-US" w:eastAsia="ja-JP"/>
        </w:rPr>
        <w:t xml:space="preserve"> </w:t>
      </w:r>
      <w:proofErr w:type="spellStart"/>
      <w:r w:rsidRPr="00DE0F56">
        <w:rPr>
          <w:lang w:val="en-US" w:eastAsia="ja-JP"/>
        </w:rPr>
        <w:t>lonsat</w:t>
      </w:r>
      <w:proofErr w:type="spellEnd"/>
      <w:r w:rsidRPr="00DE0F56">
        <w:rPr>
          <w:lang w:val="en-US" w:eastAsia="ja-JP"/>
        </w:rPr>
        <w:t xml:space="preserve"> / </w:t>
      </w:r>
      <w:proofErr w:type="spellStart"/>
      <w:r w:rsidRPr="00DE0F56">
        <w:rPr>
          <w:lang w:val="en-US" w:eastAsia="ja-JP"/>
        </w:rPr>
        <w:t>sizeof</w:t>
      </w:r>
      <w:proofErr w:type="spellEnd"/>
      <w:r w:rsidRPr="00DE0F56">
        <w:rPr>
          <w:lang w:val="en-US" w:eastAsia="ja-JP"/>
        </w:rPr>
        <w:t xml:space="preserve"> </w:t>
      </w:r>
      <w:proofErr w:type="spellStart"/>
      <w:r w:rsidRPr="00DE0F56">
        <w:rPr>
          <w:lang w:val="en-US" w:eastAsia="ja-JP"/>
        </w:rPr>
        <w:t>lonsat</w:t>
      </w:r>
      <w:proofErr w:type="spellEnd"/>
      <w:r w:rsidRPr="00DE0F56">
        <w:rPr>
          <w:lang w:val="en-US" w:eastAsia="ja-JP"/>
        </w:rPr>
        <w:t>[0]</w:t>
      </w:r>
      <w:r w:rsidRPr="00DE0F56">
        <w:rPr>
          <w:lang w:val="en-US"/>
        </w:rPr>
        <w:t>];</w:t>
      </w:r>
    </w:p>
    <w:p w:rsidR="00541177" w:rsidRPr="00EC03E4" w:rsidRDefault="00541177" w:rsidP="00541177">
      <w:pPr>
        <w:spacing w:before="0"/>
        <w:rPr>
          <w:lang w:val="en-US" w:eastAsia="ja-JP"/>
        </w:rPr>
      </w:pPr>
      <w:r w:rsidRPr="00EC03E4">
        <w:rPr>
          <w:lang w:val="en-US"/>
        </w:rPr>
        <w:tab/>
        <w:t>char</w:t>
      </w:r>
      <w:r w:rsidRPr="00EC03E4">
        <w:rPr>
          <w:lang w:val="en-US"/>
        </w:rPr>
        <w:tab/>
      </w:r>
      <w:proofErr w:type="spellStart"/>
      <w:r w:rsidRPr="00EC03E4">
        <w:rPr>
          <w:lang w:val="en-US"/>
        </w:rPr>
        <w:t>str</w:t>
      </w:r>
      <w:proofErr w:type="spellEnd"/>
      <w:r w:rsidRPr="00EC03E4">
        <w:rPr>
          <w:lang w:val="en-US"/>
        </w:rPr>
        <w:t>[1];</w:t>
      </w:r>
    </w:p>
    <w:p w:rsidR="00541177" w:rsidRPr="00EC03E4" w:rsidRDefault="00541177" w:rsidP="00541177">
      <w:pPr>
        <w:spacing w:before="0"/>
        <w:rPr>
          <w:lang w:val="en-US"/>
        </w:rPr>
      </w:pPr>
      <w:r w:rsidRPr="00EC03E4">
        <w:rPr>
          <w:lang w:val="en-US"/>
        </w:rPr>
        <w:tab/>
        <w:t>double</w:t>
      </w:r>
      <w:r w:rsidRPr="00EC03E4">
        <w:rPr>
          <w:lang w:val="en-US"/>
        </w:rPr>
        <w:tab/>
      </w:r>
      <w:proofErr w:type="spellStart"/>
      <w:r w:rsidRPr="00EC03E4">
        <w:rPr>
          <w:lang w:val="en-US"/>
        </w:rPr>
        <w:t>ilat,latd,latm,lats,rlat</w:t>
      </w:r>
      <w:proofErr w:type="spellEnd"/>
      <w:r w:rsidRPr="00EC03E4">
        <w:rPr>
          <w:lang w:val="en-US"/>
        </w:rPr>
        <w:t>;</w:t>
      </w:r>
    </w:p>
    <w:p w:rsidR="00541177" w:rsidRPr="00253D6A" w:rsidRDefault="00541177" w:rsidP="00541177">
      <w:pPr>
        <w:spacing w:before="0"/>
        <w:rPr>
          <w:lang w:val="fr-CH"/>
        </w:rPr>
      </w:pPr>
      <w:r w:rsidRPr="00EC03E4">
        <w:rPr>
          <w:lang w:val="en-US"/>
        </w:rPr>
        <w:tab/>
      </w:r>
      <w:r w:rsidRPr="00253D6A">
        <w:rPr>
          <w:lang w:val="fr-CH"/>
        </w:rPr>
        <w:t>double</w:t>
      </w:r>
      <w:r w:rsidRPr="00253D6A">
        <w:rPr>
          <w:lang w:val="fr-CH"/>
        </w:rPr>
        <w:tab/>
      </w:r>
      <w:proofErr w:type="spellStart"/>
      <w:r w:rsidRPr="00253D6A">
        <w:rPr>
          <w:lang w:val="fr-CH"/>
        </w:rPr>
        <w:t>ilon,lond,lonm,lons,rlon</w:t>
      </w:r>
      <w:proofErr w:type="spellEnd"/>
      <w:r w:rsidRPr="00253D6A">
        <w:rPr>
          <w:lang w:val="fr-CH"/>
        </w:rPr>
        <w:t>;</w:t>
      </w:r>
    </w:p>
    <w:p w:rsidR="00541177" w:rsidRPr="004D6D79" w:rsidRDefault="00541177" w:rsidP="00541177">
      <w:pPr>
        <w:spacing w:before="0"/>
        <w:rPr>
          <w:lang w:val="es-ES_tradnl"/>
        </w:rPr>
      </w:pPr>
      <w:r w:rsidRPr="00253D6A">
        <w:rPr>
          <w:lang w:val="fr-CH"/>
        </w:rPr>
        <w:tab/>
      </w:r>
      <w:proofErr w:type="spellStart"/>
      <w:r w:rsidRPr="004D6D79">
        <w:rPr>
          <w:lang w:val="es-ES_tradnl"/>
        </w:rPr>
        <w:t>double</w:t>
      </w:r>
      <w:proofErr w:type="spellEnd"/>
      <w:r w:rsidRPr="004D6D79">
        <w:rPr>
          <w:lang w:val="es-ES_tradnl"/>
        </w:rPr>
        <w:tab/>
        <w:t>az0d,az0,e0d,e0,h0m,h0,h1m,h1;</w:t>
      </w:r>
    </w:p>
    <w:p w:rsidR="00541177" w:rsidRPr="00EC03E4" w:rsidRDefault="00541177" w:rsidP="00541177">
      <w:pPr>
        <w:spacing w:before="0"/>
        <w:rPr>
          <w:lang w:val="fr-CH"/>
        </w:rPr>
      </w:pPr>
      <w:r w:rsidRPr="004D6D79">
        <w:rPr>
          <w:lang w:val="es-ES_tradnl"/>
        </w:rPr>
        <w:tab/>
      </w:r>
      <w:r w:rsidRPr="00EC03E4">
        <w:rPr>
          <w:lang w:val="fr-CH"/>
        </w:rPr>
        <w:t>double</w:t>
      </w:r>
      <w:r w:rsidRPr="00EC03E4">
        <w:rPr>
          <w:lang w:val="fr-CH"/>
        </w:rPr>
        <w:tab/>
      </w:r>
      <w:proofErr w:type="spellStart"/>
      <w:r w:rsidRPr="00EC03E4">
        <w:rPr>
          <w:lang w:val="fr-CH"/>
        </w:rPr>
        <w:t>slon,samin</w:t>
      </w:r>
      <w:proofErr w:type="spellEnd"/>
      <w:r w:rsidRPr="00EC03E4">
        <w:rPr>
          <w:lang w:val="fr-CH"/>
        </w:rPr>
        <w:t>;</w:t>
      </w:r>
    </w:p>
    <w:p w:rsidR="00541177" w:rsidRPr="00EC03E4" w:rsidRDefault="00541177" w:rsidP="00541177">
      <w:pPr>
        <w:spacing w:before="0"/>
        <w:rPr>
          <w:lang w:val="fr-CH" w:eastAsia="ja-JP"/>
        </w:rPr>
      </w:pPr>
      <w:r w:rsidRPr="00EC03E4">
        <w:rPr>
          <w:lang w:val="fr-CH"/>
        </w:rPr>
        <w:tab/>
      </w:r>
      <w:proofErr w:type="spellStart"/>
      <w:r w:rsidRPr="00EC03E4">
        <w:rPr>
          <w:lang w:val="fr-CH"/>
        </w:rPr>
        <w:t>int</w:t>
      </w:r>
      <w:proofErr w:type="spellEnd"/>
      <w:r w:rsidRPr="00EC03E4">
        <w:rPr>
          <w:lang w:val="fr-CH"/>
        </w:rPr>
        <w:tab/>
      </w:r>
      <w:r w:rsidRPr="00EC03E4">
        <w:rPr>
          <w:lang w:val="fr-CH"/>
        </w:rPr>
        <w:tab/>
      </w:r>
      <w:proofErr w:type="spellStart"/>
      <w:r w:rsidRPr="00EC03E4">
        <w:rPr>
          <w:lang w:val="fr-CH"/>
        </w:rPr>
        <w:t>isat</w:t>
      </w:r>
      <w:proofErr w:type="spellEnd"/>
      <w:r w:rsidRPr="00EC03E4">
        <w:rPr>
          <w:lang w:val="fr-CH"/>
        </w:rPr>
        <w:t>;</w:t>
      </w:r>
    </w:p>
    <w:p w:rsidR="00541177" w:rsidRPr="00EC03E4" w:rsidRDefault="00541177" w:rsidP="00541177">
      <w:pPr>
        <w:spacing w:before="0"/>
        <w:rPr>
          <w:lang w:val="fr-CH" w:eastAsia="ja-JP"/>
        </w:rPr>
      </w:pPr>
    </w:p>
    <w:p w:rsidR="00541177" w:rsidRPr="004D6D79" w:rsidRDefault="00541177" w:rsidP="00541177">
      <w:pPr>
        <w:keepNext/>
        <w:keepLines/>
        <w:rPr>
          <w:lang w:val="en-US"/>
        </w:rPr>
      </w:pPr>
      <w:r w:rsidRPr="00EC03E4">
        <w:rPr>
          <w:lang w:val="fr-CH"/>
        </w:rPr>
        <w:lastRenderedPageBreak/>
        <w:tab/>
      </w:r>
      <w:r w:rsidRPr="004D6D79">
        <w:rPr>
          <w:lang w:val="en-US"/>
        </w:rPr>
        <w:t>pi=4.0*</w:t>
      </w:r>
      <w:proofErr w:type="spellStart"/>
      <w:r w:rsidRPr="004D6D79">
        <w:rPr>
          <w:lang w:val="en-US"/>
        </w:rPr>
        <w:t>atan</w:t>
      </w:r>
      <w:proofErr w:type="spellEnd"/>
      <w:r w:rsidRPr="004D6D79">
        <w:rPr>
          <w:lang w:val="en-US"/>
        </w:rPr>
        <w:t>(1.0);</w:t>
      </w:r>
      <w:r w:rsidRPr="004D6D79">
        <w:rPr>
          <w:lang w:val="en-US"/>
        </w:rPr>
        <w:tab/>
      </w:r>
      <w:r w:rsidRPr="004D6D79">
        <w:rPr>
          <w:lang w:val="en-US"/>
        </w:rPr>
        <w:tab/>
      </w:r>
      <w:r w:rsidRPr="004D6D79">
        <w:rPr>
          <w:lang w:val="en-US"/>
        </w:rPr>
        <w:tab/>
      </w:r>
      <w:r w:rsidRPr="004D6D79">
        <w:rPr>
          <w:lang w:val="en-US"/>
        </w:rPr>
        <w:tab/>
        <w:t>/* circular constant */</w:t>
      </w:r>
    </w:p>
    <w:p w:rsidR="00541177" w:rsidRPr="004D6D79" w:rsidRDefault="00541177" w:rsidP="00541177">
      <w:pPr>
        <w:keepNext/>
        <w:keepLines/>
        <w:spacing w:before="0"/>
        <w:rPr>
          <w:lang w:val="en-US"/>
        </w:rPr>
      </w:pPr>
      <w:r w:rsidRPr="004D6D79">
        <w:rPr>
          <w:lang w:val="en-US"/>
        </w:rPr>
        <w:tab/>
      </w:r>
      <w:proofErr w:type="spellStart"/>
      <w:r w:rsidRPr="004D6D79">
        <w:rPr>
          <w:lang w:val="en-US"/>
        </w:rPr>
        <w:t>rd</w:t>
      </w:r>
      <w:proofErr w:type="spellEnd"/>
      <w:r w:rsidRPr="004D6D79">
        <w:rPr>
          <w:lang w:val="en-US"/>
        </w:rPr>
        <w:t>=180.0/pi;</w:t>
      </w:r>
      <w:r w:rsidRPr="004D6D79">
        <w:rPr>
          <w:lang w:val="en-US"/>
        </w:rPr>
        <w:tab/>
      </w:r>
      <w:r w:rsidRPr="004D6D79">
        <w:rPr>
          <w:lang w:val="en-US"/>
        </w:rPr>
        <w:tab/>
      </w:r>
      <w:r w:rsidRPr="004D6D79">
        <w:rPr>
          <w:lang w:val="en-US"/>
        </w:rPr>
        <w:tab/>
      </w:r>
      <w:r w:rsidRPr="004D6D79">
        <w:rPr>
          <w:lang w:val="en-US"/>
        </w:rPr>
        <w:tab/>
      </w:r>
      <w:r w:rsidRPr="004D6D79">
        <w:rPr>
          <w:lang w:val="en-US"/>
        </w:rPr>
        <w:tab/>
        <w:t>/* radian to degree */</w:t>
      </w:r>
    </w:p>
    <w:p w:rsidR="00541177" w:rsidRPr="00EC03E4" w:rsidRDefault="00541177" w:rsidP="00541177">
      <w:pPr>
        <w:keepNext/>
        <w:keepLines/>
        <w:spacing w:before="0"/>
        <w:rPr>
          <w:lang w:val="en-US"/>
        </w:rPr>
      </w:pPr>
      <w:r w:rsidRPr="004D6D79">
        <w:rPr>
          <w:lang w:val="en-US"/>
        </w:rPr>
        <w:tab/>
      </w:r>
      <w:proofErr w:type="spellStart"/>
      <w:r w:rsidRPr="00EC03E4">
        <w:rPr>
          <w:lang w:val="en-US"/>
        </w:rPr>
        <w:t>dr</w:t>
      </w:r>
      <w:proofErr w:type="spellEnd"/>
      <w:r w:rsidRPr="00EC03E4">
        <w:rPr>
          <w:lang w:val="en-US"/>
        </w:rPr>
        <w:t>=pi/180.0;</w:t>
      </w:r>
      <w:r w:rsidRPr="00EC03E4">
        <w:rPr>
          <w:lang w:val="en-US"/>
        </w:rPr>
        <w:tab/>
      </w:r>
      <w:r w:rsidRPr="00EC03E4">
        <w:rPr>
          <w:lang w:val="en-US"/>
        </w:rPr>
        <w:tab/>
      </w:r>
      <w:r w:rsidRPr="00EC03E4">
        <w:rPr>
          <w:lang w:val="en-US"/>
        </w:rPr>
        <w:tab/>
      </w:r>
      <w:r w:rsidRPr="00EC03E4">
        <w:rPr>
          <w:lang w:val="en-US"/>
        </w:rPr>
        <w:tab/>
      </w:r>
      <w:r w:rsidRPr="00EC03E4">
        <w:rPr>
          <w:lang w:val="en-US"/>
        </w:rPr>
        <w:tab/>
        <w:t>/* degree to radian */</w:t>
      </w:r>
    </w:p>
    <w:p w:rsidR="00541177" w:rsidRPr="00EC03E4" w:rsidRDefault="00541177" w:rsidP="00541177">
      <w:pPr>
        <w:spacing w:before="0"/>
        <w:rPr>
          <w:lang w:val="en-US"/>
        </w:rPr>
      </w:pPr>
      <w:r w:rsidRPr="00EC03E4">
        <w:rPr>
          <w:lang w:val="en-US"/>
        </w:rPr>
        <w:tab/>
        <w:t>/* ----- Parameter input ----------------------------------------------- */</w:t>
      </w:r>
    </w:p>
    <w:p w:rsidR="00541177" w:rsidRPr="00EC03E4" w:rsidRDefault="00541177" w:rsidP="00541177">
      <w:pPr>
        <w:spacing w:before="0"/>
        <w:rPr>
          <w:lang w:val="en-US"/>
        </w:rPr>
      </w:pPr>
      <w:r w:rsidRPr="00EC03E4">
        <w:rPr>
          <w:lang w:val="en-US"/>
        </w:rPr>
        <w:tab/>
      </w:r>
      <w:proofErr w:type="spellStart"/>
      <w:r w:rsidRPr="00EC03E4">
        <w:rPr>
          <w:lang w:val="en-US"/>
        </w:rPr>
        <w:t>printf</w:t>
      </w:r>
      <w:proofErr w:type="spellEnd"/>
      <w:r w:rsidRPr="00EC03E4">
        <w:rPr>
          <w:lang w:val="en-US"/>
        </w:rPr>
        <w:t>("Parameters of the fixed service station \n");</w:t>
      </w:r>
    </w:p>
    <w:p w:rsidR="00541177" w:rsidRPr="00EC03E4" w:rsidRDefault="00541177" w:rsidP="00541177">
      <w:pPr>
        <w:spacing w:before="0"/>
        <w:rPr>
          <w:lang w:val="en-US"/>
        </w:rPr>
      </w:pPr>
      <w:r w:rsidRPr="00EC03E4">
        <w:rPr>
          <w:lang w:val="en-US"/>
        </w:rPr>
        <w:tab/>
      </w:r>
      <w:proofErr w:type="spellStart"/>
      <w:r w:rsidRPr="00EC03E4">
        <w:rPr>
          <w:lang w:val="en-US"/>
        </w:rPr>
        <w:t>input_NS</w:t>
      </w:r>
      <w:proofErr w:type="spellEnd"/>
      <w:r w:rsidRPr="00EC03E4">
        <w:rPr>
          <w:lang w:val="en-US"/>
        </w:rPr>
        <w:t>:</w:t>
      </w:r>
    </w:p>
    <w:p w:rsidR="00541177" w:rsidRPr="00EC03E4" w:rsidRDefault="00541177" w:rsidP="00541177">
      <w:pPr>
        <w:spacing w:before="0"/>
        <w:rPr>
          <w:lang w:val="en-US"/>
        </w:rPr>
      </w:pPr>
      <w:r w:rsidRPr="00EC03E4">
        <w:rPr>
          <w:lang w:val="en-US"/>
        </w:rPr>
        <w:tab/>
      </w:r>
      <w:proofErr w:type="spellStart"/>
      <w:r w:rsidRPr="00EC03E4">
        <w:rPr>
          <w:lang w:val="en-US"/>
        </w:rPr>
        <w:t>printf</w:t>
      </w:r>
      <w:proofErr w:type="spellEnd"/>
      <w:r w:rsidRPr="00EC03E4">
        <w:rPr>
          <w:lang w:val="en-US"/>
        </w:rPr>
        <w:t>("Hemisphere of the station : northern or southern (N/S) ? \n");</w:t>
      </w:r>
    </w:p>
    <w:p w:rsidR="00541177" w:rsidRPr="00EC03E4" w:rsidRDefault="00541177" w:rsidP="00541177">
      <w:pPr>
        <w:spacing w:before="0"/>
        <w:rPr>
          <w:lang w:val="en-US"/>
        </w:rPr>
      </w:pPr>
      <w:r w:rsidRPr="00EC03E4">
        <w:rPr>
          <w:lang w:val="en-US"/>
        </w:rPr>
        <w:tab/>
      </w:r>
      <w:proofErr w:type="spellStart"/>
      <w:r w:rsidRPr="00EC03E4">
        <w:rPr>
          <w:lang w:val="en-US"/>
        </w:rPr>
        <w:t>scanf</w:t>
      </w:r>
      <w:proofErr w:type="spellEnd"/>
      <w:r w:rsidRPr="00EC03E4">
        <w:rPr>
          <w:lang w:val="en-US"/>
        </w:rPr>
        <w:t>("%s",&amp;</w:t>
      </w:r>
      <w:proofErr w:type="spellStart"/>
      <w:r w:rsidRPr="00EC03E4">
        <w:rPr>
          <w:lang w:val="en-US"/>
        </w:rPr>
        <w:t>str</w:t>
      </w:r>
      <w:proofErr w:type="spellEnd"/>
      <w:r w:rsidRPr="00EC03E4">
        <w:rPr>
          <w:lang w:val="en-US"/>
        </w:rPr>
        <w:t>);</w:t>
      </w:r>
    </w:p>
    <w:p w:rsidR="00541177" w:rsidRPr="00EC03E4" w:rsidRDefault="00541177" w:rsidP="00541177">
      <w:pPr>
        <w:spacing w:before="0"/>
        <w:rPr>
          <w:lang w:val="en-US"/>
        </w:rPr>
      </w:pPr>
      <w:r w:rsidRPr="00EC03E4">
        <w:rPr>
          <w:lang w:val="en-US"/>
        </w:rPr>
        <w:tab/>
        <w:t>if(*</w:t>
      </w:r>
      <w:proofErr w:type="spellStart"/>
      <w:r w:rsidRPr="00EC03E4">
        <w:rPr>
          <w:lang w:val="en-US"/>
        </w:rPr>
        <w:t>str</w:t>
      </w:r>
      <w:proofErr w:type="spellEnd"/>
      <w:r w:rsidRPr="00EC03E4">
        <w:rPr>
          <w:lang w:val="en-US"/>
        </w:rPr>
        <w:t>=='N' || *</w:t>
      </w:r>
      <w:proofErr w:type="spellStart"/>
      <w:r w:rsidRPr="00EC03E4">
        <w:rPr>
          <w:lang w:val="en-US"/>
        </w:rPr>
        <w:t>str</w:t>
      </w:r>
      <w:proofErr w:type="spellEnd"/>
      <w:r w:rsidRPr="00EC03E4">
        <w:rPr>
          <w:lang w:val="en-US"/>
        </w:rPr>
        <w:t xml:space="preserve">=='n') </w:t>
      </w:r>
      <w:proofErr w:type="spellStart"/>
      <w:r w:rsidRPr="00EC03E4">
        <w:rPr>
          <w:lang w:val="en-US"/>
        </w:rPr>
        <w:t>ilat</w:t>
      </w:r>
      <w:proofErr w:type="spellEnd"/>
      <w:r w:rsidRPr="00EC03E4">
        <w:rPr>
          <w:lang w:val="en-US"/>
        </w:rPr>
        <w:t>=1;</w:t>
      </w:r>
    </w:p>
    <w:p w:rsidR="00541177" w:rsidRPr="00EC03E4" w:rsidRDefault="00541177" w:rsidP="00541177">
      <w:pPr>
        <w:spacing w:before="0"/>
        <w:rPr>
          <w:lang w:val="en-US"/>
        </w:rPr>
      </w:pPr>
      <w:r w:rsidRPr="00EC03E4">
        <w:rPr>
          <w:lang w:val="en-US"/>
        </w:rPr>
        <w:tab/>
        <w:t>else if(*</w:t>
      </w:r>
      <w:proofErr w:type="spellStart"/>
      <w:r w:rsidRPr="00EC03E4">
        <w:rPr>
          <w:lang w:val="en-US"/>
        </w:rPr>
        <w:t>str</w:t>
      </w:r>
      <w:proofErr w:type="spellEnd"/>
      <w:r w:rsidRPr="00EC03E4">
        <w:rPr>
          <w:lang w:val="en-US"/>
        </w:rPr>
        <w:t>=='S' || *</w:t>
      </w:r>
      <w:proofErr w:type="spellStart"/>
      <w:r w:rsidRPr="00EC03E4">
        <w:rPr>
          <w:lang w:val="en-US"/>
        </w:rPr>
        <w:t>str</w:t>
      </w:r>
      <w:proofErr w:type="spellEnd"/>
      <w:r w:rsidRPr="00EC03E4">
        <w:rPr>
          <w:lang w:val="en-US"/>
        </w:rPr>
        <w:t xml:space="preserve">=='s') </w:t>
      </w:r>
      <w:proofErr w:type="spellStart"/>
      <w:r w:rsidRPr="00EC03E4">
        <w:rPr>
          <w:lang w:val="en-US"/>
        </w:rPr>
        <w:t>ilat</w:t>
      </w:r>
      <w:proofErr w:type="spellEnd"/>
      <w:r w:rsidRPr="00EC03E4">
        <w:rPr>
          <w:lang w:val="en-US"/>
        </w:rPr>
        <w:t>=-1;</w:t>
      </w:r>
    </w:p>
    <w:p w:rsidR="00541177" w:rsidRPr="00EC03E4" w:rsidRDefault="00541177" w:rsidP="00541177">
      <w:pPr>
        <w:spacing w:before="0"/>
        <w:rPr>
          <w:lang w:val="en-US"/>
        </w:rPr>
      </w:pPr>
      <w:r w:rsidRPr="00EC03E4">
        <w:rPr>
          <w:lang w:val="en-US"/>
        </w:rPr>
        <w:tab/>
        <w:t xml:space="preserve">else </w:t>
      </w:r>
      <w:proofErr w:type="spellStart"/>
      <w:r w:rsidRPr="00EC03E4">
        <w:rPr>
          <w:lang w:val="en-US"/>
        </w:rPr>
        <w:t>goto</w:t>
      </w:r>
      <w:proofErr w:type="spellEnd"/>
      <w:r w:rsidRPr="00EC03E4">
        <w:rPr>
          <w:lang w:val="en-US"/>
        </w:rPr>
        <w:t xml:space="preserve"> </w:t>
      </w:r>
      <w:proofErr w:type="spellStart"/>
      <w:r w:rsidRPr="00EC03E4">
        <w:rPr>
          <w:lang w:val="en-US"/>
        </w:rPr>
        <w:t>input_NS</w:t>
      </w:r>
      <w:proofErr w:type="spellEnd"/>
      <w:r w:rsidRPr="00EC03E4">
        <w:rPr>
          <w:lang w:val="en-US"/>
        </w:rPr>
        <w:t>;</w:t>
      </w:r>
    </w:p>
    <w:p w:rsidR="00541177" w:rsidRPr="00D42C00" w:rsidRDefault="00541177" w:rsidP="00541177">
      <w:pPr>
        <w:spacing w:before="0"/>
        <w:rPr>
          <w:lang w:val="en-US"/>
        </w:rPr>
      </w:pPr>
      <w:r w:rsidRPr="00EC03E4">
        <w:rPr>
          <w:lang w:val="en-US"/>
        </w:rPr>
        <w:tab/>
      </w:r>
      <w:proofErr w:type="spellStart"/>
      <w:r w:rsidRPr="00D42C00">
        <w:rPr>
          <w:lang w:val="en-US"/>
        </w:rPr>
        <w:t>input_LAT</w:t>
      </w:r>
      <w:proofErr w:type="spellEnd"/>
      <w:r w:rsidRPr="00D42C00">
        <w:rPr>
          <w:lang w:val="en-US"/>
        </w:rPr>
        <w:t>:</w:t>
      </w:r>
    </w:p>
    <w:p w:rsidR="00541177" w:rsidRPr="00EC03E4" w:rsidRDefault="00541177" w:rsidP="00541177">
      <w:pPr>
        <w:spacing w:before="0"/>
        <w:rPr>
          <w:lang w:val="fr-CH"/>
        </w:rPr>
      </w:pPr>
      <w:r w:rsidRPr="00D42C00">
        <w:rPr>
          <w:lang w:val="en-US"/>
        </w:rPr>
        <w:tab/>
      </w:r>
      <w:proofErr w:type="spellStart"/>
      <w:r w:rsidRPr="00EC03E4">
        <w:rPr>
          <w:lang w:val="fr-CH"/>
        </w:rPr>
        <w:t>printf</w:t>
      </w:r>
      <w:proofErr w:type="spellEnd"/>
      <w:r w:rsidRPr="00EC03E4">
        <w:rPr>
          <w:lang w:val="fr-CH"/>
        </w:rPr>
        <w:t>("LAT : latitude (</w:t>
      </w:r>
      <w:proofErr w:type="spellStart"/>
      <w:r w:rsidRPr="00EC03E4">
        <w:rPr>
          <w:lang w:val="fr-CH"/>
        </w:rPr>
        <w:t>degree,minute,second</w:t>
      </w:r>
      <w:proofErr w:type="spellEnd"/>
      <w:r w:rsidRPr="00EC03E4">
        <w:rPr>
          <w:lang w:val="fr-CH"/>
        </w:rPr>
        <w:t>) ? \n");</w:t>
      </w:r>
    </w:p>
    <w:p w:rsidR="00541177" w:rsidRPr="00EC03E4" w:rsidRDefault="00541177" w:rsidP="00541177">
      <w:pPr>
        <w:spacing w:before="0"/>
        <w:rPr>
          <w:lang w:val="fr-CH"/>
        </w:rPr>
      </w:pPr>
      <w:r w:rsidRPr="00EC03E4">
        <w:rPr>
          <w:lang w:val="fr-CH"/>
        </w:rPr>
        <w:tab/>
      </w:r>
      <w:proofErr w:type="spellStart"/>
      <w:r w:rsidRPr="00EC03E4">
        <w:rPr>
          <w:lang w:val="fr-CH"/>
        </w:rPr>
        <w:t>scanf</w:t>
      </w:r>
      <w:proofErr w:type="spellEnd"/>
      <w:r w:rsidRPr="00EC03E4">
        <w:rPr>
          <w:lang w:val="fr-CH"/>
        </w:rPr>
        <w:t>("%le,% le,%le",&amp;</w:t>
      </w:r>
      <w:proofErr w:type="spellStart"/>
      <w:r w:rsidRPr="00EC03E4">
        <w:rPr>
          <w:lang w:val="fr-CH"/>
        </w:rPr>
        <w:t>latd</w:t>
      </w:r>
      <w:proofErr w:type="spellEnd"/>
      <w:r w:rsidRPr="00EC03E4">
        <w:rPr>
          <w:lang w:val="fr-CH"/>
        </w:rPr>
        <w:t>,&amp;</w:t>
      </w:r>
      <w:proofErr w:type="spellStart"/>
      <w:r w:rsidRPr="00EC03E4">
        <w:rPr>
          <w:lang w:val="fr-CH"/>
        </w:rPr>
        <w:t>latm</w:t>
      </w:r>
      <w:proofErr w:type="spellEnd"/>
      <w:r w:rsidRPr="00EC03E4">
        <w:rPr>
          <w:lang w:val="fr-CH"/>
        </w:rPr>
        <w:t>,&amp;lats);</w:t>
      </w:r>
    </w:p>
    <w:p w:rsidR="00541177" w:rsidRPr="00EC03E4" w:rsidRDefault="00541177" w:rsidP="00541177">
      <w:pPr>
        <w:spacing w:before="0"/>
        <w:rPr>
          <w:lang w:val="en-US"/>
        </w:rPr>
      </w:pPr>
      <w:r w:rsidRPr="00EC03E4">
        <w:rPr>
          <w:lang w:val="fr-CH"/>
        </w:rPr>
        <w:tab/>
      </w:r>
      <w:proofErr w:type="spellStart"/>
      <w:r w:rsidRPr="00EC03E4">
        <w:rPr>
          <w:lang w:val="en-US"/>
        </w:rPr>
        <w:t>latd</w:t>
      </w:r>
      <w:proofErr w:type="spellEnd"/>
      <w:r w:rsidRPr="00EC03E4">
        <w:rPr>
          <w:lang w:val="en-US"/>
        </w:rPr>
        <w:t>=</w:t>
      </w:r>
      <w:proofErr w:type="spellStart"/>
      <w:r w:rsidRPr="00EC03E4">
        <w:rPr>
          <w:lang w:val="en-US"/>
        </w:rPr>
        <w:t>ilat</w:t>
      </w:r>
      <w:proofErr w:type="spellEnd"/>
      <w:r w:rsidRPr="00EC03E4">
        <w:rPr>
          <w:lang w:val="en-US"/>
        </w:rPr>
        <w:t>*(</w:t>
      </w:r>
      <w:proofErr w:type="spellStart"/>
      <w:r w:rsidRPr="00EC03E4">
        <w:rPr>
          <w:lang w:val="en-US"/>
        </w:rPr>
        <w:t>latd+latm</w:t>
      </w:r>
      <w:proofErr w:type="spellEnd"/>
      <w:r w:rsidRPr="00EC03E4">
        <w:rPr>
          <w:lang w:val="en-US"/>
        </w:rPr>
        <w:t xml:space="preserve">/60.0+lats/3600.0); </w:t>
      </w:r>
      <w:proofErr w:type="spellStart"/>
      <w:r w:rsidRPr="00EC03E4">
        <w:rPr>
          <w:lang w:val="en-US"/>
        </w:rPr>
        <w:t>rlat</w:t>
      </w:r>
      <w:proofErr w:type="spellEnd"/>
      <w:r w:rsidRPr="00EC03E4">
        <w:rPr>
          <w:lang w:val="en-US"/>
        </w:rPr>
        <w:t>=</w:t>
      </w:r>
      <w:proofErr w:type="spellStart"/>
      <w:r w:rsidRPr="00EC03E4">
        <w:rPr>
          <w:lang w:val="en-US"/>
        </w:rPr>
        <w:t>fabs</w:t>
      </w:r>
      <w:proofErr w:type="spellEnd"/>
      <w:r w:rsidRPr="00EC03E4">
        <w:rPr>
          <w:lang w:val="en-US"/>
        </w:rPr>
        <w:t>(</w:t>
      </w:r>
      <w:proofErr w:type="spellStart"/>
      <w:r w:rsidRPr="00EC03E4">
        <w:rPr>
          <w:lang w:val="en-US"/>
        </w:rPr>
        <w:t>latd</w:t>
      </w:r>
      <w:proofErr w:type="spellEnd"/>
      <w:r w:rsidRPr="00EC03E4">
        <w:rPr>
          <w:lang w:val="en-US"/>
        </w:rPr>
        <w:t>*</w:t>
      </w:r>
      <w:proofErr w:type="spellStart"/>
      <w:r w:rsidRPr="00EC03E4">
        <w:rPr>
          <w:lang w:val="en-US"/>
        </w:rPr>
        <w:t>dr</w:t>
      </w:r>
      <w:proofErr w:type="spellEnd"/>
      <w:r w:rsidRPr="00EC03E4">
        <w:rPr>
          <w:lang w:val="en-US"/>
        </w:rPr>
        <w:t>);</w:t>
      </w:r>
    </w:p>
    <w:p w:rsidR="00541177" w:rsidRPr="00EC03E4" w:rsidRDefault="00541177" w:rsidP="00541177">
      <w:pPr>
        <w:spacing w:before="0"/>
        <w:rPr>
          <w:lang w:val="en-US"/>
        </w:rPr>
      </w:pPr>
      <w:r w:rsidRPr="00EC03E4">
        <w:rPr>
          <w:lang w:val="en-US"/>
        </w:rPr>
        <w:tab/>
      </w:r>
      <w:proofErr w:type="spellStart"/>
      <w:r w:rsidRPr="00EC03E4">
        <w:rPr>
          <w:lang w:val="en-US"/>
        </w:rPr>
        <w:t>input_EW</w:t>
      </w:r>
      <w:proofErr w:type="spellEnd"/>
      <w:r w:rsidRPr="00EC03E4">
        <w:rPr>
          <w:lang w:val="en-US"/>
        </w:rPr>
        <w:t>:</w:t>
      </w:r>
    </w:p>
    <w:p w:rsidR="00541177" w:rsidRPr="00EC03E4" w:rsidRDefault="00541177" w:rsidP="00541177">
      <w:pPr>
        <w:spacing w:before="0"/>
        <w:rPr>
          <w:lang w:val="en-US"/>
        </w:rPr>
      </w:pPr>
      <w:r w:rsidRPr="00EC03E4">
        <w:rPr>
          <w:lang w:val="en-US"/>
        </w:rPr>
        <w:tab/>
      </w:r>
      <w:proofErr w:type="spellStart"/>
      <w:r w:rsidRPr="00EC03E4">
        <w:rPr>
          <w:lang w:val="en-US"/>
        </w:rPr>
        <w:t>printf</w:t>
      </w:r>
      <w:proofErr w:type="spellEnd"/>
      <w:r w:rsidRPr="00EC03E4">
        <w:rPr>
          <w:lang w:val="en-US"/>
        </w:rPr>
        <w:t>("Longitude : east or west (E/W) ? \n");</w:t>
      </w:r>
    </w:p>
    <w:p w:rsidR="00541177" w:rsidRPr="00EC03E4" w:rsidRDefault="00541177" w:rsidP="00541177">
      <w:pPr>
        <w:spacing w:before="0"/>
        <w:rPr>
          <w:lang w:val="en-US"/>
        </w:rPr>
      </w:pPr>
      <w:r w:rsidRPr="00EC03E4">
        <w:rPr>
          <w:lang w:val="en-US"/>
        </w:rPr>
        <w:tab/>
      </w:r>
      <w:proofErr w:type="spellStart"/>
      <w:r w:rsidRPr="00EC03E4">
        <w:rPr>
          <w:lang w:val="en-US"/>
        </w:rPr>
        <w:t>scanf</w:t>
      </w:r>
      <w:proofErr w:type="spellEnd"/>
      <w:r w:rsidRPr="00EC03E4">
        <w:rPr>
          <w:lang w:val="en-US"/>
        </w:rPr>
        <w:t>("%s",&amp;</w:t>
      </w:r>
      <w:proofErr w:type="spellStart"/>
      <w:r w:rsidRPr="00EC03E4">
        <w:rPr>
          <w:lang w:val="en-US"/>
        </w:rPr>
        <w:t>str</w:t>
      </w:r>
      <w:proofErr w:type="spellEnd"/>
      <w:r w:rsidRPr="00EC03E4">
        <w:rPr>
          <w:lang w:val="en-US"/>
        </w:rPr>
        <w:t>);</w:t>
      </w:r>
    </w:p>
    <w:p w:rsidR="00541177" w:rsidRPr="00EC03E4" w:rsidRDefault="00541177" w:rsidP="00541177">
      <w:pPr>
        <w:spacing w:before="0"/>
        <w:rPr>
          <w:lang w:val="en-US"/>
        </w:rPr>
      </w:pPr>
      <w:r w:rsidRPr="00EC03E4">
        <w:rPr>
          <w:lang w:val="en-US"/>
        </w:rPr>
        <w:tab/>
        <w:t>if(*</w:t>
      </w:r>
      <w:proofErr w:type="spellStart"/>
      <w:r w:rsidRPr="00EC03E4">
        <w:rPr>
          <w:lang w:val="en-US"/>
        </w:rPr>
        <w:t>str</w:t>
      </w:r>
      <w:proofErr w:type="spellEnd"/>
      <w:r w:rsidRPr="00EC03E4">
        <w:rPr>
          <w:lang w:val="en-US"/>
        </w:rPr>
        <w:t>=='E' || *</w:t>
      </w:r>
      <w:proofErr w:type="spellStart"/>
      <w:r w:rsidRPr="00EC03E4">
        <w:rPr>
          <w:lang w:val="en-US"/>
        </w:rPr>
        <w:t>str</w:t>
      </w:r>
      <w:proofErr w:type="spellEnd"/>
      <w:r w:rsidRPr="00EC03E4">
        <w:rPr>
          <w:lang w:val="en-US"/>
        </w:rPr>
        <w:t xml:space="preserve">=='e') </w:t>
      </w:r>
      <w:proofErr w:type="spellStart"/>
      <w:r w:rsidRPr="00EC03E4">
        <w:rPr>
          <w:lang w:val="en-US"/>
        </w:rPr>
        <w:t>ilon</w:t>
      </w:r>
      <w:proofErr w:type="spellEnd"/>
      <w:r w:rsidRPr="00EC03E4">
        <w:rPr>
          <w:lang w:val="en-US"/>
        </w:rPr>
        <w:t>=1.0;</w:t>
      </w:r>
    </w:p>
    <w:p w:rsidR="00541177" w:rsidRPr="00EC03E4" w:rsidRDefault="00541177" w:rsidP="00541177">
      <w:pPr>
        <w:spacing w:before="0"/>
        <w:rPr>
          <w:lang w:val="en-US"/>
        </w:rPr>
      </w:pPr>
      <w:r w:rsidRPr="00EC03E4">
        <w:rPr>
          <w:lang w:val="en-US"/>
        </w:rPr>
        <w:tab/>
        <w:t>else if(*</w:t>
      </w:r>
      <w:proofErr w:type="spellStart"/>
      <w:r w:rsidRPr="00EC03E4">
        <w:rPr>
          <w:lang w:val="en-US"/>
        </w:rPr>
        <w:t>str</w:t>
      </w:r>
      <w:proofErr w:type="spellEnd"/>
      <w:r w:rsidRPr="00EC03E4">
        <w:rPr>
          <w:lang w:val="en-US"/>
        </w:rPr>
        <w:t>=='W' || *</w:t>
      </w:r>
      <w:proofErr w:type="spellStart"/>
      <w:r w:rsidRPr="00EC03E4">
        <w:rPr>
          <w:lang w:val="en-US"/>
        </w:rPr>
        <w:t>str</w:t>
      </w:r>
      <w:proofErr w:type="spellEnd"/>
      <w:r w:rsidRPr="00EC03E4">
        <w:rPr>
          <w:lang w:val="en-US"/>
        </w:rPr>
        <w:t xml:space="preserve">=='w') </w:t>
      </w:r>
      <w:proofErr w:type="spellStart"/>
      <w:r w:rsidRPr="00EC03E4">
        <w:rPr>
          <w:lang w:val="en-US"/>
        </w:rPr>
        <w:t>ilon</w:t>
      </w:r>
      <w:proofErr w:type="spellEnd"/>
      <w:r w:rsidRPr="00EC03E4">
        <w:rPr>
          <w:lang w:val="en-US"/>
        </w:rPr>
        <w:t>=-1.0;</w:t>
      </w:r>
    </w:p>
    <w:p w:rsidR="00541177" w:rsidRPr="00EC03E4" w:rsidRDefault="00541177" w:rsidP="00541177">
      <w:pPr>
        <w:spacing w:before="0"/>
        <w:rPr>
          <w:lang w:val="en-US"/>
        </w:rPr>
      </w:pPr>
      <w:r w:rsidRPr="00EC03E4">
        <w:rPr>
          <w:lang w:val="en-US"/>
        </w:rPr>
        <w:tab/>
        <w:t xml:space="preserve">else </w:t>
      </w:r>
      <w:proofErr w:type="spellStart"/>
      <w:r w:rsidRPr="00EC03E4">
        <w:rPr>
          <w:lang w:val="en-US"/>
        </w:rPr>
        <w:t>goto</w:t>
      </w:r>
      <w:proofErr w:type="spellEnd"/>
      <w:r w:rsidRPr="00EC03E4">
        <w:rPr>
          <w:lang w:val="en-US"/>
        </w:rPr>
        <w:t xml:space="preserve"> </w:t>
      </w:r>
      <w:proofErr w:type="spellStart"/>
      <w:r w:rsidRPr="00EC03E4">
        <w:rPr>
          <w:lang w:val="en-US"/>
        </w:rPr>
        <w:t>input_EW</w:t>
      </w:r>
      <w:proofErr w:type="spellEnd"/>
      <w:r w:rsidRPr="00EC03E4">
        <w:rPr>
          <w:lang w:val="en-US"/>
        </w:rPr>
        <w:t>;</w:t>
      </w:r>
    </w:p>
    <w:p w:rsidR="00541177" w:rsidRPr="00D42C00" w:rsidRDefault="00541177" w:rsidP="00541177">
      <w:pPr>
        <w:spacing w:before="0"/>
        <w:rPr>
          <w:lang w:val="en-US"/>
        </w:rPr>
      </w:pPr>
      <w:r w:rsidRPr="00EC03E4">
        <w:rPr>
          <w:lang w:val="en-US"/>
        </w:rPr>
        <w:tab/>
      </w:r>
      <w:proofErr w:type="spellStart"/>
      <w:r w:rsidRPr="00D42C00">
        <w:rPr>
          <w:lang w:val="en-US"/>
        </w:rPr>
        <w:t>input_LON</w:t>
      </w:r>
      <w:proofErr w:type="spellEnd"/>
      <w:r w:rsidRPr="00D42C00">
        <w:rPr>
          <w:lang w:val="en-US"/>
        </w:rPr>
        <w:t>:</w:t>
      </w:r>
    </w:p>
    <w:p w:rsidR="00541177" w:rsidRPr="00EC03E4" w:rsidRDefault="00541177" w:rsidP="00541177">
      <w:pPr>
        <w:spacing w:before="0"/>
        <w:rPr>
          <w:lang w:val="fr-CH"/>
        </w:rPr>
      </w:pPr>
      <w:r w:rsidRPr="00D42C00">
        <w:rPr>
          <w:lang w:val="en-US"/>
        </w:rPr>
        <w:tab/>
      </w:r>
      <w:proofErr w:type="spellStart"/>
      <w:r w:rsidRPr="00EC03E4">
        <w:rPr>
          <w:lang w:val="fr-CH"/>
        </w:rPr>
        <w:t>printf</w:t>
      </w:r>
      <w:proofErr w:type="spellEnd"/>
      <w:r w:rsidRPr="00EC03E4">
        <w:rPr>
          <w:lang w:val="fr-CH"/>
        </w:rPr>
        <w:t>("LON : longitude (</w:t>
      </w:r>
      <w:proofErr w:type="spellStart"/>
      <w:r w:rsidRPr="00EC03E4">
        <w:rPr>
          <w:lang w:val="fr-CH"/>
        </w:rPr>
        <w:t>degree,minute,second</w:t>
      </w:r>
      <w:proofErr w:type="spellEnd"/>
      <w:r w:rsidRPr="00EC03E4">
        <w:rPr>
          <w:lang w:val="fr-CH"/>
        </w:rPr>
        <w:t>) ? \n");</w:t>
      </w:r>
    </w:p>
    <w:p w:rsidR="00541177" w:rsidRPr="00EC03E4" w:rsidRDefault="00541177" w:rsidP="00541177">
      <w:pPr>
        <w:spacing w:before="0"/>
        <w:rPr>
          <w:lang w:val="fr-CH"/>
        </w:rPr>
      </w:pPr>
      <w:r w:rsidRPr="00EC03E4">
        <w:rPr>
          <w:lang w:val="fr-CH"/>
        </w:rPr>
        <w:tab/>
      </w:r>
      <w:proofErr w:type="spellStart"/>
      <w:r w:rsidRPr="00EC03E4">
        <w:rPr>
          <w:lang w:val="fr-CH"/>
        </w:rPr>
        <w:t>scanf</w:t>
      </w:r>
      <w:proofErr w:type="spellEnd"/>
      <w:r w:rsidRPr="00EC03E4">
        <w:rPr>
          <w:lang w:val="fr-CH"/>
        </w:rPr>
        <w:t>("%le,%le,%le",&amp;</w:t>
      </w:r>
      <w:proofErr w:type="spellStart"/>
      <w:r w:rsidRPr="00EC03E4">
        <w:rPr>
          <w:lang w:val="fr-CH"/>
        </w:rPr>
        <w:t>lond</w:t>
      </w:r>
      <w:proofErr w:type="spellEnd"/>
      <w:r w:rsidRPr="00EC03E4">
        <w:rPr>
          <w:lang w:val="fr-CH"/>
        </w:rPr>
        <w:t>,&amp;</w:t>
      </w:r>
      <w:proofErr w:type="spellStart"/>
      <w:r w:rsidRPr="00EC03E4">
        <w:rPr>
          <w:lang w:val="fr-CH"/>
        </w:rPr>
        <w:t>lonm</w:t>
      </w:r>
      <w:proofErr w:type="spellEnd"/>
      <w:r w:rsidRPr="00EC03E4">
        <w:rPr>
          <w:lang w:val="fr-CH"/>
        </w:rPr>
        <w:t>,&amp;</w:t>
      </w:r>
      <w:proofErr w:type="spellStart"/>
      <w:r w:rsidRPr="00EC03E4">
        <w:rPr>
          <w:lang w:val="fr-CH"/>
        </w:rPr>
        <w:t>lons</w:t>
      </w:r>
      <w:proofErr w:type="spellEnd"/>
      <w:r w:rsidRPr="00EC03E4">
        <w:rPr>
          <w:lang w:val="fr-CH"/>
        </w:rPr>
        <w:t>);</w:t>
      </w:r>
    </w:p>
    <w:p w:rsidR="00541177" w:rsidRPr="00EC03E4" w:rsidRDefault="00541177" w:rsidP="00541177">
      <w:pPr>
        <w:spacing w:before="0"/>
        <w:rPr>
          <w:lang w:val="en-US"/>
        </w:rPr>
      </w:pPr>
      <w:r w:rsidRPr="00EC03E4">
        <w:rPr>
          <w:lang w:val="fr-CH"/>
        </w:rPr>
        <w:tab/>
      </w:r>
      <w:proofErr w:type="spellStart"/>
      <w:r w:rsidRPr="00EC03E4">
        <w:rPr>
          <w:lang w:val="en-US"/>
        </w:rPr>
        <w:t>lond</w:t>
      </w:r>
      <w:proofErr w:type="spellEnd"/>
      <w:r w:rsidRPr="00EC03E4">
        <w:rPr>
          <w:lang w:val="en-US"/>
        </w:rPr>
        <w:t>=</w:t>
      </w:r>
      <w:proofErr w:type="spellStart"/>
      <w:r w:rsidRPr="00EC03E4">
        <w:rPr>
          <w:lang w:val="en-US"/>
        </w:rPr>
        <w:t>ilon</w:t>
      </w:r>
      <w:proofErr w:type="spellEnd"/>
      <w:r w:rsidRPr="00EC03E4">
        <w:rPr>
          <w:lang w:val="en-US"/>
        </w:rPr>
        <w:t>*(</w:t>
      </w:r>
      <w:proofErr w:type="spellStart"/>
      <w:r w:rsidRPr="00EC03E4">
        <w:rPr>
          <w:lang w:val="en-US"/>
        </w:rPr>
        <w:t>lond+lonm</w:t>
      </w:r>
      <w:proofErr w:type="spellEnd"/>
      <w:r w:rsidRPr="00EC03E4">
        <w:rPr>
          <w:lang w:val="en-US"/>
        </w:rPr>
        <w:t>/60.0+lons/3600.0);</w:t>
      </w:r>
      <w:proofErr w:type="spellStart"/>
      <w:r w:rsidRPr="00EC03E4">
        <w:rPr>
          <w:lang w:val="en-US"/>
        </w:rPr>
        <w:t>rlon</w:t>
      </w:r>
      <w:proofErr w:type="spellEnd"/>
      <w:r w:rsidRPr="00EC03E4">
        <w:rPr>
          <w:lang w:val="en-US"/>
        </w:rPr>
        <w:t>=</w:t>
      </w:r>
      <w:proofErr w:type="spellStart"/>
      <w:r w:rsidRPr="00EC03E4">
        <w:rPr>
          <w:lang w:val="en-US"/>
        </w:rPr>
        <w:t>lond</w:t>
      </w:r>
      <w:proofErr w:type="spellEnd"/>
      <w:r w:rsidRPr="00EC03E4">
        <w:rPr>
          <w:lang w:val="en-US"/>
        </w:rPr>
        <w:t>*</w:t>
      </w:r>
      <w:proofErr w:type="spellStart"/>
      <w:r w:rsidRPr="00EC03E4">
        <w:rPr>
          <w:lang w:val="en-US"/>
        </w:rPr>
        <w:t>dr</w:t>
      </w:r>
      <w:proofErr w:type="spellEnd"/>
      <w:r w:rsidRPr="00EC03E4">
        <w:rPr>
          <w:lang w:val="en-US"/>
        </w:rPr>
        <w:t>;</w:t>
      </w:r>
    </w:p>
    <w:p w:rsidR="00541177" w:rsidRPr="00EC03E4" w:rsidRDefault="00541177" w:rsidP="00541177">
      <w:pPr>
        <w:spacing w:before="0"/>
        <w:rPr>
          <w:lang w:val="en-US"/>
        </w:rPr>
      </w:pPr>
      <w:r w:rsidRPr="00EC03E4">
        <w:rPr>
          <w:lang w:val="en-US"/>
        </w:rPr>
        <w:tab/>
      </w:r>
      <w:proofErr w:type="spellStart"/>
      <w:r w:rsidRPr="00EC03E4">
        <w:rPr>
          <w:lang w:val="en-US"/>
        </w:rPr>
        <w:t>input_AZ</w:t>
      </w:r>
      <w:proofErr w:type="spellEnd"/>
      <w:r w:rsidRPr="00EC03E4">
        <w:rPr>
          <w:lang w:val="en-US"/>
        </w:rPr>
        <w:t>:</w:t>
      </w:r>
    </w:p>
    <w:p w:rsidR="00541177" w:rsidRPr="00EC03E4" w:rsidRDefault="00541177" w:rsidP="00541177">
      <w:pPr>
        <w:spacing w:before="0"/>
        <w:rPr>
          <w:lang w:val="en-US"/>
        </w:rPr>
      </w:pPr>
      <w:r w:rsidRPr="00EC03E4">
        <w:rPr>
          <w:lang w:val="en-US"/>
        </w:rPr>
        <w:tab/>
      </w:r>
      <w:proofErr w:type="spellStart"/>
      <w:r w:rsidRPr="00EC03E4">
        <w:rPr>
          <w:lang w:val="en-US"/>
        </w:rPr>
        <w:t>printf</w:t>
      </w:r>
      <w:proofErr w:type="spellEnd"/>
      <w:r w:rsidRPr="00EC03E4">
        <w:rPr>
          <w:lang w:val="en-US"/>
        </w:rPr>
        <w:t>("AZ0 : antenna azimuth, clockwise from the North (degree) ?\n");</w:t>
      </w:r>
    </w:p>
    <w:p w:rsidR="00541177" w:rsidRPr="00EC03E4" w:rsidRDefault="00541177" w:rsidP="00541177">
      <w:pPr>
        <w:spacing w:before="0"/>
        <w:rPr>
          <w:lang w:val="es-ES"/>
        </w:rPr>
      </w:pPr>
      <w:r w:rsidRPr="00EC03E4">
        <w:rPr>
          <w:lang w:val="en-US"/>
        </w:rPr>
        <w:tab/>
      </w:r>
      <w:proofErr w:type="spellStart"/>
      <w:r w:rsidRPr="00EC03E4">
        <w:rPr>
          <w:lang w:val="es-ES"/>
        </w:rPr>
        <w:t>scanf</w:t>
      </w:r>
      <w:proofErr w:type="spellEnd"/>
      <w:r w:rsidRPr="00EC03E4">
        <w:rPr>
          <w:lang w:val="es-ES"/>
        </w:rPr>
        <w:t>("%le",&amp;az0d); az0=az0d*</w:t>
      </w:r>
      <w:proofErr w:type="spellStart"/>
      <w:r w:rsidRPr="00EC03E4">
        <w:rPr>
          <w:lang w:val="es-ES"/>
        </w:rPr>
        <w:t>dr</w:t>
      </w:r>
      <w:proofErr w:type="spellEnd"/>
      <w:r w:rsidRPr="00EC03E4">
        <w:rPr>
          <w:lang w:val="es-ES"/>
        </w:rPr>
        <w:t>;</w:t>
      </w:r>
    </w:p>
    <w:p w:rsidR="00541177" w:rsidRPr="00EC03E4" w:rsidRDefault="00541177" w:rsidP="00541177">
      <w:pPr>
        <w:spacing w:before="0"/>
        <w:rPr>
          <w:lang w:val="es-ES"/>
        </w:rPr>
      </w:pPr>
      <w:r w:rsidRPr="00EC03E4">
        <w:rPr>
          <w:lang w:val="es-ES"/>
        </w:rPr>
        <w:tab/>
        <w:t>input_E0:</w:t>
      </w:r>
    </w:p>
    <w:p w:rsidR="00541177" w:rsidRPr="00C264E5" w:rsidRDefault="00541177" w:rsidP="00541177">
      <w:pPr>
        <w:spacing w:before="0"/>
        <w:rPr>
          <w:lang w:val="de-CH"/>
        </w:rPr>
      </w:pPr>
      <w:r w:rsidRPr="00EC03E4">
        <w:rPr>
          <w:lang w:val="es-ES"/>
        </w:rPr>
        <w:tab/>
      </w:r>
      <w:proofErr w:type="spellStart"/>
      <w:r w:rsidRPr="00EC03E4">
        <w:rPr>
          <w:lang w:val="en-US"/>
        </w:rPr>
        <w:t>printf</w:t>
      </w:r>
      <w:proofErr w:type="spellEnd"/>
      <w:r w:rsidRPr="00EC03E4">
        <w:rPr>
          <w:lang w:val="en-US"/>
        </w:rPr>
        <w:t xml:space="preserve">("E0 : antenna elevation (degree) ? </w:t>
      </w:r>
      <w:r w:rsidRPr="00C264E5">
        <w:rPr>
          <w:lang w:val="de-CH"/>
        </w:rPr>
        <w:t>\n");</w:t>
      </w:r>
    </w:p>
    <w:p w:rsidR="00541177" w:rsidRPr="00C264E5" w:rsidRDefault="00541177" w:rsidP="00541177">
      <w:pPr>
        <w:spacing w:before="0"/>
        <w:rPr>
          <w:lang w:val="de-CH"/>
        </w:rPr>
      </w:pPr>
      <w:r w:rsidRPr="00C264E5">
        <w:rPr>
          <w:lang w:val="de-CH"/>
        </w:rPr>
        <w:tab/>
        <w:t>scanf("%le",&amp;e0d); e0=e0d*dr;</w:t>
      </w:r>
    </w:p>
    <w:p w:rsidR="00541177" w:rsidRPr="00C264E5" w:rsidRDefault="00541177" w:rsidP="00541177">
      <w:pPr>
        <w:spacing w:before="0"/>
        <w:rPr>
          <w:lang w:val="de-CH"/>
        </w:rPr>
      </w:pPr>
      <w:r w:rsidRPr="00C264E5">
        <w:rPr>
          <w:lang w:val="de-CH"/>
        </w:rPr>
        <w:tab/>
        <w:t>input_ALT:</w:t>
      </w:r>
    </w:p>
    <w:p w:rsidR="00541177" w:rsidRPr="00EC03E4" w:rsidRDefault="00541177" w:rsidP="00541177">
      <w:pPr>
        <w:spacing w:before="0"/>
        <w:rPr>
          <w:lang w:val="fr-CH"/>
        </w:rPr>
      </w:pPr>
      <w:r w:rsidRPr="00C264E5">
        <w:rPr>
          <w:lang w:val="de-CH"/>
        </w:rPr>
        <w:tab/>
      </w:r>
      <w:proofErr w:type="spellStart"/>
      <w:r w:rsidRPr="00EC03E4">
        <w:rPr>
          <w:lang w:val="en-US"/>
        </w:rPr>
        <w:t>printf</w:t>
      </w:r>
      <w:proofErr w:type="spellEnd"/>
      <w:r w:rsidRPr="00EC03E4">
        <w:rPr>
          <w:lang w:val="en-US"/>
        </w:rPr>
        <w:t xml:space="preserve">("H0 : antenna altitude (m) ? </w:t>
      </w:r>
      <w:r w:rsidRPr="00EC03E4">
        <w:rPr>
          <w:lang w:val="fr-CH"/>
        </w:rPr>
        <w:t>\n");</w:t>
      </w:r>
    </w:p>
    <w:p w:rsidR="00541177" w:rsidRPr="00EC03E4" w:rsidRDefault="00541177" w:rsidP="00541177">
      <w:pPr>
        <w:spacing w:before="0"/>
        <w:rPr>
          <w:lang w:val="fr-CH"/>
        </w:rPr>
      </w:pPr>
      <w:r w:rsidRPr="00EC03E4">
        <w:rPr>
          <w:lang w:val="fr-CH"/>
        </w:rPr>
        <w:tab/>
      </w:r>
      <w:proofErr w:type="spellStart"/>
      <w:r w:rsidRPr="00DE0F56">
        <w:rPr>
          <w:lang w:val="fr-CH"/>
        </w:rPr>
        <w:t>scanf</w:t>
      </w:r>
      <w:proofErr w:type="spellEnd"/>
      <w:r w:rsidRPr="00DE0F56">
        <w:rPr>
          <w:lang w:val="fr-CH"/>
        </w:rPr>
        <w:t>("%le",&amp;h0m); h0=h0m/1000.0;</w:t>
      </w:r>
    </w:p>
    <w:p w:rsidR="00541177" w:rsidRPr="00D42C00" w:rsidRDefault="00541177" w:rsidP="00541177">
      <w:pPr>
        <w:spacing w:before="0"/>
        <w:rPr>
          <w:lang w:val="fr-CH"/>
        </w:rPr>
      </w:pPr>
      <w:r w:rsidRPr="00EC03E4">
        <w:rPr>
          <w:lang w:val="fr-CH"/>
        </w:rPr>
        <w:tab/>
      </w:r>
      <w:proofErr w:type="spellStart"/>
      <w:r w:rsidRPr="004D6D79">
        <w:rPr>
          <w:lang w:val="en-US"/>
        </w:rPr>
        <w:t>printf</w:t>
      </w:r>
      <w:proofErr w:type="spellEnd"/>
      <w:r w:rsidRPr="004D6D79">
        <w:rPr>
          <w:lang w:val="en-US"/>
        </w:rPr>
        <w:t xml:space="preserve">("H1 : horizon altitude (m) ? </w:t>
      </w:r>
      <w:r w:rsidRPr="00D42C00">
        <w:rPr>
          <w:lang w:val="fr-CH"/>
        </w:rPr>
        <w:t>\n");</w:t>
      </w:r>
    </w:p>
    <w:p w:rsidR="00541177" w:rsidRPr="00DE0F56" w:rsidRDefault="00541177" w:rsidP="00541177">
      <w:pPr>
        <w:spacing w:before="0"/>
        <w:rPr>
          <w:lang w:val="fr-CH"/>
        </w:rPr>
      </w:pPr>
      <w:r w:rsidRPr="00D42C00">
        <w:rPr>
          <w:lang w:val="fr-CH"/>
        </w:rPr>
        <w:tab/>
      </w:r>
      <w:proofErr w:type="spellStart"/>
      <w:r w:rsidRPr="00DE0F56">
        <w:rPr>
          <w:lang w:val="fr-CH"/>
        </w:rPr>
        <w:t>scanf</w:t>
      </w:r>
      <w:proofErr w:type="spellEnd"/>
      <w:r w:rsidRPr="00DE0F56">
        <w:rPr>
          <w:lang w:val="fr-CH"/>
        </w:rPr>
        <w:t>("%le",&amp;h1m); h1=h1m/1000.0;</w:t>
      </w:r>
    </w:p>
    <w:p w:rsidR="00541177" w:rsidRPr="004D6D79" w:rsidRDefault="00541177" w:rsidP="00541177">
      <w:pPr>
        <w:spacing w:before="0"/>
        <w:rPr>
          <w:lang w:val="en-US"/>
        </w:rPr>
      </w:pPr>
      <w:r w:rsidRPr="00DE0F56">
        <w:rPr>
          <w:lang w:val="fr-CH"/>
        </w:rPr>
        <w:tab/>
      </w:r>
      <w:r w:rsidRPr="004D6D79">
        <w:rPr>
          <w:lang w:val="en-US"/>
        </w:rPr>
        <w:t>if(h1&gt;h0) {</w:t>
      </w:r>
      <w:proofErr w:type="spellStart"/>
      <w:r w:rsidRPr="004D6D79">
        <w:rPr>
          <w:lang w:val="en-US"/>
        </w:rPr>
        <w:t>printf</w:t>
      </w:r>
      <w:proofErr w:type="spellEnd"/>
      <w:r w:rsidRPr="004D6D79">
        <w:rPr>
          <w:lang w:val="en-US"/>
        </w:rPr>
        <w:t xml:space="preserve">("h1&lt;=h0"); </w:t>
      </w:r>
      <w:proofErr w:type="spellStart"/>
      <w:r w:rsidRPr="004D6D79">
        <w:rPr>
          <w:lang w:val="en-US"/>
        </w:rPr>
        <w:t>goto</w:t>
      </w:r>
      <w:proofErr w:type="spellEnd"/>
      <w:r w:rsidRPr="004D6D79">
        <w:rPr>
          <w:lang w:val="en-US"/>
        </w:rPr>
        <w:t xml:space="preserve"> </w:t>
      </w:r>
      <w:proofErr w:type="spellStart"/>
      <w:r w:rsidRPr="004D6D79">
        <w:rPr>
          <w:lang w:val="en-US"/>
        </w:rPr>
        <w:t>input_ALT</w:t>
      </w:r>
      <w:proofErr w:type="spellEnd"/>
      <w:r w:rsidRPr="004D6D79">
        <w:rPr>
          <w:lang w:val="en-US"/>
        </w:rPr>
        <w:t>;}</w:t>
      </w:r>
    </w:p>
    <w:p w:rsidR="00541177" w:rsidRPr="00EC03E4" w:rsidRDefault="00541177" w:rsidP="00541177">
      <w:pPr>
        <w:rPr>
          <w:lang w:val="en-US"/>
        </w:rPr>
      </w:pPr>
      <w:r w:rsidRPr="004D6D79">
        <w:rPr>
          <w:lang w:val="en-US"/>
        </w:rPr>
        <w:tab/>
      </w:r>
      <w:r w:rsidRPr="00EC03E4">
        <w:rPr>
          <w:lang w:val="en-US"/>
        </w:rPr>
        <w:t>/* ----- Calculations ------------------------------------------------- */</w:t>
      </w:r>
    </w:p>
    <w:p w:rsidR="00541177" w:rsidRPr="00EC03E4" w:rsidRDefault="00541177" w:rsidP="00541177">
      <w:pPr>
        <w:spacing w:before="0"/>
        <w:rPr>
          <w:lang w:val="en-US"/>
        </w:rPr>
      </w:pPr>
      <w:r w:rsidRPr="00EC03E4">
        <w:rPr>
          <w:lang w:val="en-US"/>
        </w:rPr>
        <w:tab/>
        <w:t>bending(h0,h1);</w:t>
      </w:r>
    </w:p>
    <w:p w:rsidR="00541177" w:rsidRPr="00EC03E4" w:rsidRDefault="00541177" w:rsidP="00541177">
      <w:pPr>
        <w:spacing w:before="0"/>
        <w:rPr>
          <w:lang w:val="en-US"/>
        </w:rPr>
      </w:pPr>
      <w:r w:rsidRPr="00EC03E4">
        <w:rPr>
          <w:lang w:val="en-US"/>
        </w:rPr>
        <w:tab/>
      </w:r>
      <w:proofErr w:type="spellStart"/>
      <w:r w:rsidRPr="00EC03E4">
        <w:rPr>
          <w:lang w:val="en-US"/>
        </w:rPr>
        <w:t>samin</w:t>
      </w:r>
      <w:proofErr w:type="spellEnd"/>
      <w:r w:rsidRPr="00EC03E4">
        <w:rPr>
          <w:lang w:val="en-US"/>
        </w:rPr>
        <w:t>=1000.0;</w:t>
      </w:r>
    </w:p>
    <w:p w:rsidR="00541177" w:rsidRPr="00EC03E4" w:rsidRDefault="00541177" w:rsidP="00541177">
      <w:pPr>
        <w:spacing w:before="0"/>
        <w:rPr>
          <w:lang w:val="en-US"/>
        </w:rPr>
      </w:pPr>
      <w:r w:rsidRPr="00EC03E4">
        <w:rPr>
          <w:lang w:val="en-US"/>
        </w:rPr>
        <w:tab/>
        <w:t>for(</w:t>
      </w:r>
      <w:proofErr w:type="spellStart"/>
      <w:r w:rsidRPr="00EC03E4">
        <w:rPr>
          <w:lang w:val="en-US"/>
        </w:rPr>
        <w:t>isat</w:t>
      </w:r>
      <w:proofErr w:type="spellEnd"/>
      <w:r w:rsidRPr="00EC03E4">
        <w:rPr>
          <w:lang w:val="en-US"/>
        </w:rPr>
        <w:t>=0;isat&lt;</w:t>
      </w:r>
      <w:proofErr w:type="spellStart"/>
      <w:r w:rsidRPr="00EC03E4">
        <w:rPr>
          <w:rFonts w:hint="eastAsia"/>
          <w:lang w:val="en-US" w:eastAsia="ja-JP"/>
        </w:rPr>
        <w:t>nsat</w:t>
      </w:r>
      <w:r w:rsidRPr="00EC03E4">
        <w:rPr>
          <w:lang w:val="en-US"/>
        </w:rPr>
        <w:t>;isat</w:t>
      </w:r>
      <w:proofErr w:type="spellEnd"/>
      <w:r w:rsidRPr="00EC03E4">
        <w:rPr>
          <w:lang w:val="en-US"/>
        </w:rPr>
        <w:t>++){</w:t>
      </w:r>
    </w:p>
    <w:p w:rsidR="00541177" w:rsidRPr="00EC03E4" w:rsidRDefault="00541177" w:rsidP="00541177">
      <w:pPr>
        <w:spacing w:before="0"/>
        <w:rPr>
          <w:lang w:val="fr-CH"/>
        </w:rPr>
      </w:pPr>
      <w:r w:rsidRPr="00EC03E4">
        <w:rPr>
          <w:lang w:val="en-US"/>
        </w:rPr>
        <w:tab/>
      </w:r>
      <w:r w:rsidRPr="00EC03E4">
        <w:rPr>
          <w:lang w:val="en-US"/>
        </w:rPr>
        <w:tab/>
      </w:r>
      <w:proofErr w:type="spellStart"/>
      <w:r w:rsidRPr="00EC03E4">
        <w:rPr>
          <w:lang w:val="fr-CH"/>
        </w:rPr>
        <w:t>slon</w:t>
      </w:r>
      <w:proofErr w:type="spellEnd"/>
      <w:r w:rsidRPr="00EC03E4">
        <w:rPr>
          <w:lang w:val="fr-CH"/>
        </w:rPr>
        <w:t>=</w:t>
      </w:r>
      <w:proofErr w:type="spellStart"/>
      <w:r w:rsidRPr="00EC03E4">
        <w:rPr>
          <w:lang w:val="fr-CH"/>
        </w:rPr>
        <w:t>dr</w:t>
      </w:r>
      <w:proofErr w:type="spellEnd"/>
      <w:r w:rsidRPr="00EC03E4">
        <w:rPr>
          <w:lang w:val="fr-CH"/>
        </w:rPr>
        <w:t>*</w:t>
      </w:r>
      <w:proofErr w:type="spellStart"/>
      <w:r w:rsidRPr="00EC03E4">
        <w:rPr>
          <w:lang w:val="fr-CH"/>
        </w:rPr>
        <w:t>lonsat</w:t>
      </w:r>
      <w:proofErr w:type="spellEnd"/>
      <w:r w:rsidRPr="00EC03E4">
        <w:rPr>
          <w:lang w:val="fr-CH"/>
        </w:rPr>
        <w:t>[</w:t>
      </w:r>
      <w:proofErr w:type="spellStart"/>
      <w:r w:rsidRPr="00EC03E4">
        <w:rPr>
          <w:lang w:val="fr-CH"/>
        </w:rPr>
        <w:t>isat</w:t>
      </w:r>
      <w:proofErr w:type="spellEnd"/>
      <w:r w:rsidRPr="00EC03E4">
        <w:rPr>
          <w:lang w:val="fr-CH"/>
        </w:rPr>
        <w:t>];</w:t>
      </w:r>
    </w:p>
    <w:p w:rsidR="00541177" w:rsidRPr="00EC03E4" w:rsidRDefault="00541177" w:rsidP="00541177">
      <w:pPr>
        <w:spacing w:before="0"/>
        <w:rPr>
          <w:lang w:val="fr-CH"/>
        </w:rPr>
      </w:pPr>
      <w:r w:rsidRPr="00EC03E4">
        <w:rPr>
          <w:lang w:val="fr-CH"/>
        </w:rPr>
        <w:tab/>
      </w:r>
      <w:r w:rsidRPr="00EC03E4">
        <w:rPr>
          <w:lang w:val="fr-CH"/>
        </w:rPr>
        <w:tab/>
        <w:t>sa[</w:t>
      </w:r>
      <w:proofErr w:type="spellStart"/>
      <w:r w:rsidRPr="00EC03E4">
        <w:rPr>
          <w:lang w:val="fr-CH"/>
        </w:rPr>
        <w:t>isat</w:t>
      </w:r>
      <w:proofErr w:type="spellEnd"/>
      <w:r w:rsidRPr="00EC03E4">
        <w:rPr>
          <w:lang w:val="fr-CH"/>
        </w:rPr>
        <w:t>]=sangle(slon,ilat,rlat,rlon,az0,e0,h0);</w:t>
      </w:r>
    </w:p>
    <w:p w:rsidR="00541177" w:rsidRPr="00EC03E4" w:rsidRDefault="00541177" w:rsidP="00541177">
      <w:pPr>
        <w:spacing w:before="0"/>
        <w:rPr>
          <w:lang w:val="fr-CH"/>
        </w:rPr>
      </w:pPr>
      <w:r w:rsidRPr="00EC03E4">
        <w:rPr>
          <w:lang w:val="fr-CH"/>
        </w:rPr>
        <w:tab/>
      </w:r>
      <w:r w:rsidRPr="00EC03E4">
        <w:rPr>
          <w:lang w:val="fr-CH"/>
        </w:rPr>
        <w:tab/>
        <w:t>if(sa[</w:t>
      </w:r>
      <w:proofErr w:type="spellStart"/>
      <w:r w:rsidRPr="00EC03E4">
        <w:rPr>
          <w:lang w:val="fr-CH"/>
        </w:rPr>
        <w:t>isat</w:t>
      </w:r>
      <w:proofErr w:type="spellEnd"/>
      <w:r w:rsidRPr="00EC03E4">
        <w:rPr>
          <w:lang w:val="fr-CH"/>
        </w:rPr>
        <w:t>]&lt;</w:t>
      </w:r>
      <w:proofErr w:type="spellStart"/>
      <w:r w:rsidRPr="00EC03E4">
        <w:rPr>
          <w:lang w:val="fr-CH"/>
        </w:rPr>
        <w:t>samin</w:t>
      </w:r>
      <w:proofErr w:type="spellEnd"/>
      <w:r w:rsidRPr="00EC03E4">
        <w:rPr>
          <w:lang w:val="fr-CH"/>
        </w:rPr>
        <w:t xml:space="preserve">) </w:t>
      </w:r>
      <w:proofErr w:type="spellStart"/>
      <w:r w:rsidRPr="00EC03E4">
        <w:rPr>
          <w:lang w:val="fr-CH"/>
        </w:rPr>
        <w:t>samin</w:t>
      </w:r>
      <w:proofErr w:type="spellEnd"/>
      <w:r w:rsidRPr="00EC03E4">
        <w:rPr>
          <w:lang w:val="fr-CH"/>
        </w:rPr>
        <w:t>=sa[</w:t>
      </w:r>
      <w:proofErr w:type="spellStart"/>
      <w:r w:rsidRPr="00EC03E4">
        <w:rPr>
          <w:lang w:val="fr-CH"/>
        </w:rPr>
        <w:t>isat</w:t>
      </w:r>
      <w:proofErr w:type="spellEnd"/>
      <w:r w:rsidRPr="00EC03E4">
        <w:rPr>
          <w:lang w:val="fr-CH"/>
        </w:rPr>
        <w:t>];</w:t>
      </w:r>
    </w:p>
    <w:p w:rsidR="00541177" w:rsidRPr="00EC03E4" w:rsidRDefault="00541177" w:rsidP="00541177">
      <w:pPr>
        <w:spacing w:before="0"/>
        <w:rPr>
          <w:lang w:val="en-US"/>
        </w:rPr>
      </w:pPr>
      <w:r w:rsidRPr="00EC03E4">
        <w:rPr>
          <w:lang w:val="fr-CH"/>
        </w:rPr>
        <w:tab/>
      </w:r>
      <w:r w:rsidRPr="00EC03E4">
        <w:rPr>
          <w:lang w:val="en-US"/>
        </w:rPr>
        <w:t>}</w:t>
      </w:r>
    </w:p>
    <w:p w:rsidR="00541177" w:rsidRPr="00EC03E4" w:rsidRDefault="00541177" w:rsidP="00541177">
      <w:pPr>
        <w:spacing w:before="0"/>
        <w:rPr>
          <w:lang w:val="en-US"/>
        </w:rPr>
      </w:pPr>
      <w:r w:rsidRPr="00EC03E4">
        <w:rPr>
          <w:lang w:val="en-US"/>
        </w:rPr>
        <w:tab/>
        <w:t>/* ----- Print separation angle ------------------------------------- */</w:t>
      </w:r>
    </w:p>
    <w:p w:rsidR="00541177" w:rsidRPr="00EC03E4" w:rsidRDefault="00541177" w:rsidP="00541177">
      <w:pPr>
        <w:spacing w:before="0"/>
        <w:rPr>
          <w:lang w:val="en-US"/>
        </w:rPr>
      </w:pPr>
      <w:r w:rsidRPr="00EC03E4">
        <w:rPr>
          <w:lang w:val="en-US"/>
        </w:rPr>
        <w:tab/>
      </w:r>
      <w:proofErr w:type="spellStart"/>
      <w:r w:rsidRPr="00EC03E4">
        <w:rPr>
          <w:lang w:val="en-US"/>
        </w:rPr>
        <w:t>printf</w:t>
      </w:r>
      <w:proofErr w:type="spellEnd"/>
      <w:r w:rsidRPr="00EC03E4">
        <w:rPr>
          <w:lang w:val="en-US"/>
        </w:rPr>
        <w:t>("\</w:t>
      </w:r>
      <w:proofErr w:type="spellStart"/>
      <w:r w:rsidRPr="00EC03E4">
        <w:rPr>
          <w:lang w:val="en-US"/>
        </w:rPr>
        <w:t>nParameters</w:t>
      </w:r>
      <w:proofErr w:type="spellEnd"/>
      <w:r w:rsidRPr="00EC03E4">
        <w:rPr>
          <w:lang w:val="en-US"/>
        </w:rPr>
        <w:t xml:space="preserve"> of the fixed service station \n");</w:t>
      </w:r>
    </w:p>
    <w:p w:rsidR="00541177" w:rsidRPr="00EC03E4" w:rsidRDefault="00541177" w:rsidP="00541177">
      <w:pPr>
        <w:spacing w:before="0"/>
        <w:rPr>
          <w:lang w:val="en-US"/>
        </w:rPr>
      </w:pPr>
      <w:r w:rsidRPr="00EC03E4">
        <w:rPr>
          <w:lang w:val="en-US"/>
        </w:rPr>
        <w:tab/>
      </w:r>
      <w:proofErr w:type="spellStart"/>
      <w:r w:rsidRPr="00EC03E4">
        <w:rPr>
          <w:lang w:val="en-US"/>
        </w:rPr>
        <w:t>printf</w:t>
      </w:r>
      <w:proofErr w:type="spellEnd"/>
      <w:r w:rsidRPr="00EC03E4">
        <w:rPr>
          <w:lang w:val="en-US"/>
        </w:rPr>
        <w:t>(" latitude   : %7.2f (degree) \n",</w:t>
      </w:r>
      <w:proofErr w:type="spellStart"/>
      <w:r w:rsidRPr="00EC03E4">
        <w:rPr>
          <w:lang w:val="en-US"/>
        </w:rPr>
        <w:t>latd</w:t>
      </w:r>
      <w:proofErr w:type="spellEnd"/>
      <w:r w:rsidRPr="00EC03E4">
        <w:rPr>
          <w:lang w:val="en-US"/>
        </w:rPr>
        <w:t>);</w:t>
      </w:r>
    </w:p>
    <w:p w:rsidR="00541177" w:rsidRPr="00EC03E4" w:rsidRDefault="00541177" w:rsidP="00541177">
      <w:pPr>
        <w:spacing w:before="0"/>
        <w:rPr>
          <w:lang w:val="en-US"/>
        </w:rPr>
      </w:pPr>
      <w:r w:rsidRPr="00EC03E4">
        <w:rPr>
          <w:lang w:val="en-US"/>
        </w:rPr>
        <w:tab/>
      </w:r>
      <w:proofErr w:type="spellStart"/>
      <w:r w:rsidRPr="00EC03E4">
        <w:rPr>
          <w:lang w:val="en-US"/>
        </w:rPr>
        <w:t>printf</w:t>
      </w:r>
      <w:proofErr w:type="spellEnd"/>
      <w:r w:rsidRPr="00EC03E4">
        <w:rPr>
          <w:lang w:val="en-US"/>
        </w:rPr>
        <w:t>(" longitude   : %7.2f (degree) \n",</w:t>
      </w:r>
      <w:proofErr w:type="spellStart"/>
      <w:r w:rsidRPr="00EC03E4">
        <w:rPr>
          <w:lang w:val="en-US"/>
        </w:rPr>
        <w:t>lond</w:t>
      </w:r>
      <w:proofErr w:type="spellEnd"/>
      <w:r w:rsidRPr="00EC03E4">
        <w:rPr>
          <w:lang w:val="en-US"/>
        </w:rPr>
        <w:t>);</w:t>
      </w:r>
    </w:p>
    <w:p w:rsidR="00541177" w:rsidRPr="00EC03E4" w:rsidRDefault="00541177" w:rsidP="00541177">
      <w:pPr>
        <w:spacing w:before="0"/>
        <w:rPr>
          <w:lang w:val="en-US"/>
        </w:rPr>
      </w:pPr>
      <w:r w:rsidRPr="00EC03E4">
        <w:rPr>
          <w:lang w:val="en-US"/>
        </w:rPr>
        <w:tab/>
      </w:r>
      <w:proofErr w:type="spellStart"/>
      <w:r w:rsidRPr="00EC03E4">
        <w:rPr>
          <w:lang w:val="en-US"/>
        </w:rPr>
        <w:t>printf</w:t>
      </w:r>
      <w:proofErr w:type="spellEnd"/>
      <w:r w:rsidRPr="00EC03E4">
        <w:rPr>
          <w:lang w:val="en-US"/>
        </w:rPr>
        <w:t>(" antenna azimuth : %7.2f (degree) \n",az0d);</w:t>
      </w:r>
    </w:p>
    <w:p w:rsidR="00541177" w:rsidRPr="00EC03E4" w:rsidRDefault="00541177" w:rsidP="00541177">
      <w:pPr>
        <w:spacing w:before="0"/>
        <w:rPr>
          <w:lang w:val="en-US"/>
        </w:rPr>
      </w:pPr>
      <w:r w:rsidRPr="00EC03E4">
        <w:rPr>
          <w:lang w:val="en-US"/>
        </w:rPr>
        <w:tab/>
      </w:r>
      <w:proofErr w:type="spellStart"/>
      <w:r w:rsidRPr="00EC03E4">
        <w:rPr>
          <w:lang w:val="en-US"/>
        </w:rPr>
        <w:t>printf</w:t>
      </w:r>
      <w:proofErr w:type="spellEnd"/>
      <w:r w:rsidRPr="00EC03E4">
        <w:rPr>
          <w:lang w:val="en-US"/>
        </w:rPr>
        <w:t>(" antenna elevation : %7.2f (degree) \n",e0d);</w:t>
      </w:r>
    </w:p>
    <w:p w:rsidR="00541177" w:rsidRPr="00EC03E4" w:rsidRDefault="00541177" w:rsidP="00541177">
      <w:pPr>
        <w:spacing w:before="0"/>
        <w:rPr>
          <w:lang w:val="en-US"/>
        </w:rPr>
      </w:pPr>
      <w:r w:rsidRPr="00EC03E4">
        <w:rPr>
          <w:lang w:val="en-US"/>
        </w:rPr>
        <w:lastRenderedPageBreak/>
        <w:tab/>
      </w:r>
      <w:proofErr w:type="spellStart"/>
      <w:r w:rsidRPr="00EC03E4">
        <w:rPr>
          <w:lang w:val="en-US"/>
        </w:rPr>
        <w:t>printf</w:t>
      </w:r>
      <w:proofErr w:type="spellEnd"/>
      <w:r w:rsidRPr="00EC03E4">
        <w:rPr>
          <w:lang w:val="en-US"/>
        </w:rPr>
        <w:t>(" antenna altitude : %7.0f (m) \n",h0m);</w:t>
      </w:r>
    </w:p>
    <w:p w:rsidR="00541177" w:rsidRPr="00EC03E4" w:rsidRDefault="00541177" w:rsidP="00541177">
      <w:pPr>
        <w:spacing w:before="0"/>
        <w:rPr>
          <w:lang w:val="en-US"/>
        </w:rPr>
      </w:pPr>
      <w:r w:rsidRPr="00EC03E4">
        <w:rPr>
          <w:lang w:val="en-US"/>
        </w:rPr>
        <w:tab/>
      </w:r>
      <w:proofErr w:type="spellStart"/>
      <w:r w:rsidRPr="00EC03E4">
        <w:rPr>
          <w:lang w:val="en-US"/>
        </w:rPr>
        <w:t>printf</w:t>
      </w:r>
      <w:proofErr w:type="spellEnd"/>
      <w:r w:rsidRPr="00EC03E4">
        <w:rPr>
          <w:lang w:val="en-US"/>
        </w:rPr>
        <w:t>(" horizon altitude : %7.0f (m) \n",h1m);</w:t>
      </w:r>
    </w:p>
    <w:p w:rsidR="00541177" w:rsidRPr="00EC03E4" w:rsidRDefault="00541177" w:rsidP="00541177">
      <w:pPr>
        <w:spacing w:before="0"/>
        <w:rPr>
          <w:lang w:val="en-US"/>
        </w:rPr>
      </w:pPr>
      <w:r w:rsidRPr="00EC03E4">
        <w:rPr>
          <w:lang w:val="en-US"/>
        </w:rPr>
        <w:tab/>
      </w:r>
      <w:proofErr w:type="spellStart"/>
      <w:r w:rsidRPr="00EC03E4">
        <w:rPr>
          <w:lang w:val="en-US"/>
        </w:rPr>
        <w:t>printf</w:t>
      </w:r>
      <w:proofErr w:type="spellEnd"/>
      <w:r w:rsidRPr="00EC03E4">
        <w:rPr>
          <w:lang w:val="en-US"/>
        </w:rPr>
        <w:t>("\</w:t>
      </w:r>
      <w:proofErr w:type="spellStart"/>
      <w:r w:rsidRPr="00EC03E4">
        <w:rPr>
          <w:lang w:val="en-US"/>
        </w:rPr>
        <w:t>nGeostationary</w:t>
      </w:r>
      <w:proofErr w:type="spellEnd"/>
      <w:r w:rsidRPr="00EC03E4">
        <w:rPr>
          <w:lang w:val="en-US"/>
        </w:rPr>
        <w:t xml:space="preserve"> data relay satellites \n");</w:t>
      </w:r>
    </w:p>
    <w:p w:rsidR="00541177" w:rsidRPr="00EC03E4" w:rsidRDefault="00541177" w:rsidP="00541177">
      <w:pPr>
        <w:spacing w:before="0"/>
        <w:rPr>
          <w:lang w:val="en-US"/>
        </w:rPr>
      </w:pPr>
      <w:r w:rsidRPr="00EC03E4">
        <w:rPr>
          <w:lang w:val="en-US"/>
        </w:rPr>
        <w:tab/>
      </w:r>
      <w:proofErr w:type="spellStart"/>
      <w:r w:rsidRPr="00EC03E4">
        <w:rPr>
          <w:lang w:val="en-US"/>
        </w:rPr>
        <w:t>printf</w:t>
      </w:r>
      <w:proofErr w:type="spellEnd"/>
      <w:r w:rsidRPr="00EC03E4">
        <w:rPr>
          <w:lang w:val="en-US"/>
        </w:rPr>
        <w:t>(" No. Longitude Separation angle \n");</w:t>
      </w:r>
    </w:p>
    <w:p w:rsidR="00541177" w:rsidRPr="00EC03E4" w:rsidRDefault="00541177" w:rsidP="00541177">
      <w:pPr>
        <w:spacing w:before="0"/>
        <w:rPr>
          <w:lang w:val="en-US"/>
        </w:rPr>
      </w:pPr>
      <w:r w:rsidRPr="00EC03E4">
        <w:rPr>
          <w:lang w:val="en-US"/>
        </w:rPr>
        <w:tab/>
        <w:t>for(</w:t>
      </w:r>
      <w:proofErr w:type="spellStart"/>
      <w:r w:rsidRPr="00EC03E4">
        <w:rPr>
          <w:lang w:val="en-US"/>
        </w:rPr>
        <w:t>isat</w:t>
      </w:r>
      <w:proofErr w:type="spellEnd"/>
      <w:r w:rsidRPr="00EC03E4">
        <w:rPr>
          <w:lang w:val="en-US"/>
        </w:rPr>
        <w:t>=0;isat&lt;</w:t>
      </w:r>
      <w:proofErr w:type="spellStart"/>
      <w:r w:rsidRPr="00EC03E4">
        <w:rPr>
          <w:rFonts w:hint="eastAsia"/>
          <w:lang w:val="en-US" w:eastAsia="ja-JP"/>
        </w:rPr>
        <w:t>nsat</w:t>
      </w:r>
      <w:r w:rsidRPr="00EC03E4">
        <w:rPr>
          <w:lang w:val="en-US"/>
        </w:rPr>
        <w:t>;isat</w:t>
      </w:r>
      <w:proofErr w:type="spellEnd"/>
      <w:r w:rsidRPr="00EC03E4">
        <w:rPr>
          <w:lang w:val="en-US"/>
        </w:rPr>
        <w:t>++){</w:t>
      </w:r>
    </w:p>
    <w:p w:rsidR="00541177" w:rsidRPr="00EC03E4" w:rsidRDefault="00541177" w:rsidP="00541177">
      <w:pPr>
        <w:spacing w:before="0"/>
        <w:rPr>
          <w:lang w:val="fr-CH"/>
        </w:rPr>
      </w:pPr>
      <w:r w:rsidRPr="00EC03E4">
        <w:rPr>
          <w:lang w:val="en-US"/>
        </w:rPr>
        <w:tab/>
      </w:r>
      <w:r w:rsidRPr="00EC03E4">
        <w:rPr>
          <w:lang w:val="en-US"/>
        </w:rPr>
        <w:tab/>
      </w:r>
      <w:proofErr w:type="spellStart"/>
      <w:r w:rsidRPr="00EC03E4">
        <w:rPr>
          <w:lang w:val="fr-CH"/>
        </w:rPr>
        <w:t>printf</w:t>
      </w:r>
      <w:proofErr w:type="spellEnd"/>
      <w:r w:rsidRPr="00EC03E4">
        <w:rPr>
          <w:lang w:val="fr-CH"/>
        </w:rPr>
        <w:t>("%5d %7.2f %7.2f \n",</w:t>
      </w:r>
    </w:p>
    <w:p w:rsidR="00541177" w:rsidRPr="00EC03E4" w:rsidRDefault="00541177" w:rsidP="00541177">
      <w:pPr>
        <w:spacing w:before="0"/>
        <w:rPr>
          <w:lang w:val="fr-CH"/>
        </w:rPr>
      </w:pPr>
      <w:r w:rsidRPr="00EC03E4">
        <w:rPr>
          <w:lang w:val="fr-CH"/>
        </w:rPr>
        <w:tab/>
      </w:r>
      <w:r w:rsidRPr="00EC03E4">
        <w:rPr>
          <w:lang w:val="fr-CH"/>
        </w:rPr>
        <w:tab/>
        <w:t>isat+1,lonsat[</w:t>
      </w:r>
      <w:proofErr w:type="spellStart"/>
      <w:r w:rsidRPr="00EC03E4">
        <w:rPr>
          <w:lang w:val="fr-CH"/>
        </w:rPr>
        <w:t>isat</w:t>
      </w:r>
      <w:proofErr w:type="spellEnd"/>
      <w:r w:rsidRPr="00EC03E4">
        <w:rPr>
          <w:lang w:val="fr-CH"/>
        </w:rPr>
        <w:t>],sa[</w:t>
      </w:r>
      <w:proofErr w:type="spellStart"/>
      <w:r w:rsidRPr="00EC03E4">
        <w:rPr>
          <w:lang w:val="fr-CH"/>
        </w:rPr>
        <w:t>isat</w:t>
      </w:r>
      <w:proofErr w:type="spellEnd"/>
      <w:r w:rsidRPr="00EC03E4">
        <w:rPr>
          <w:lang w:val="fr-CH"/>
        </w:rPr>
        <w:t>]);</w:t>
      </w:r>
    </w:p>
    <w:p w:rsidR="00541177" w:rsidRPr="00EC03E4" w:rsidRDefault="00541177" w:rsidP="00541177">
      <w:pPr>
        <w:spacing w:before="0"/>
        <w:rPr>
          <w:lang w:val="en-US"/>
        </w:rPr>
      </w:pPr>
      <w:r w:rsidRPr="00EC03E4">
        <w:rPr>
          <w:lang w:val="fr-CH"/>
        </w:rPr>
        <w:tab/>
      </w:r>
      <w:r w:rsidRPr="00EC03E4">
        <w:rPr>
          <w:lang w:val="en-US"/>
        </w:rPr>
        <w:t>}</w:t>
      </w:r>
    </w:p>
    <w:p w:rsidR="00541177" w:rsidRPr="00EC03E4" w:rsidRDefault="00541177" w:rsidP="00541177">
      <w:pPr>
        <w:spacing w:before="0"/>
        <w:rPr>
          <w:lang w:val="en-US"/>
        </w:rPr>
      </w:pPr>
      <w:r w:rsidRPr="00EC03E4">
        <w:rPr>
          <w:lang w:val="en-US"/>
        </w:rPr>
        <w:tab/>
      </w:r>
      <w:proofErr w:type="spellStart"/>
      <w:r w:rsidRPr="00EC03E4">
        <w:rPr>
          <w:lang w:val="en-US"/>
        </w:rPr>
        <w:t>printf</w:t>
      </w:r>
      <w:proofErr w:type="spellEnd"/>
      <w:r w:rsidRPr="00EC03E4">
        <w:rPr>
          <w:lang w:val="en-US"/>
        </w:rPr>
        <w:t>("Minimum separation angle = %7.2f (degree) \n",</w:t>
      </w:r>
      <w:proofErr w:type="spellStart"/>
      <w:r w:rsidRPr="00EC03E4">
        <w:rPr>
          <w:lang w:val="en-US"/>
        </w:rPr>
        <w:t>samin</w:t>
      </w:r>
      <w:proofErr w:type="spellEnd"/>
      <w:r w:rsidRPr="00EC03E4">
        <w:rPr>
          <w:lang w:val="en-US"/>
        </w:rPr>
        <w:t>);</w:t>
      </w:r>
    </w:p>
    <w:p w:rsidR="00541177" w:rsidRPr="004D6D79" w:rsidRDefault="00541177" w:rsidP="00541177">
      <w:pPr>
        <w:rPr>
          <w:lang w:val="es-ES_tradnl" w:eastAsia="ja-JP"/>
        </w:rPr>
      </w:pPr>
      <w:r w:rsidRPr="004D6D79">
        <w:rPr>
          <w:lang w:val="es-ES_tradnl" w:eastAsia="ja-JP"/>
        </w:rPr>
        <w:t>}</w:t>
      </w:r>
    </w:p>
    <w:p w:rsidR="00743905" w:rsidRDefault="00743905" w:rsidP="00743905">
      <w:pPr>
        <w:rPr>
          <w:lang w:val="es-ES_tradnl"/>
        </w:rPr>
      </w:pPr>
    </w:p>
    <w:p w:rsidR="00743905" w:rsidRDefault="00743905" w:rsidP="00743905">
      <w:pPr>
        <w:rPr>
          <w:lang w:val="es-ES_tradnl"/>
        </w:rPr>
      </w:pPr>
    </w:p>
    <w:p w:rsidR="00541177" w:rsidRPr="00B5788B" w:rsidRDefault="00541177" w:rsidP="00E45EDB">
      <w:pPr>
        <w:pStyle w:val="AnnexNoTitle"/>
        <w:rPr>
          <w:lang w:val="es-ES_tradnl"/>
        </w:rPr>
      </w:pPr>
      <w:r w:rsidRPr="00B5788B">
        <w:rPr>
          <w:lang w:val="es-ES_tradnl"/>
        </w:rPr>
        <w:t>Anexo 3</w:t>
      </w:r>
      <w:r w:rsidRPr="00B5788B">
        <w:rPr>
          <w:lang w:val="es-ES_tradnl"/>
        </w:rPr>
        <w:br/>
      </w:r>
      <w:r w:rsidRPr="00B5788B">
        <w:rPr>
          <w:lang w:val="es-ES_tradnl"/>
        </w:rPr>
        <w:br/>
        <w:t>Reducción de la interfere</w:t>
      </w:r>
      <w:bookmarkStart w:id="21" w:name="_GoBack"/>
      <w:bookmarkEnd w:id="21"/>
      <w:r w:rsidRPr="00B5788B">
        <w:rPr>
          <w:lang w:val="es-ES_tradnl"/>
        </w:rPr>
        <w:t>ncia mediante la atenuación de la difracción</w:t>
      </w:r>
    </w:p>
    <w:p w:rsidR="00541177" w:rsidRPr="00B5788B" w:rsidRDefault="00541177" w:rsidP="00541177">
      <w:pPr>
        <w:pStyle w:val="Heading1"/>
        <w:rPr>
          <w:lang w:val="es-ES_tradnl"/>
        </w:rPr>
      </w:pPr>
      <w:bookmarkStart w:id="22" w:name="_Toc392920891"/>
      <w:r w:rsidRPr="00B5788B">
        <w:rPr>
          <w:lang w:val="es-ES_tradnl"/>
        </w:rPr>
        <w:t>1</w:t>
      </w:r>
      <w:r w:rsidRPr="00B5788B">
        <w:rPr>
          <w:lang w:val="es-ES_tradnl"/>
        </w:rPr>
        <w:tab/>
        <w:t>Introducción</w:t>
      </w:r>
      <w:bookmarkEnd w:id="22"/>
    </w:p>
    <w:p w:rsidR="00541177" w:rsidRPr="00B5788B" w:rsidRDefault="00541177" w:rsidP="00541177">
      <w:pPr>
        <w:rPr>
          <w:lang w:val="es-ES_tradnl"/>
        </w:rPr>
      </w:pPr>
      <w:r w:rsidRPr="00B5788B">
        <w:rPr>
          <w:lang w:val="es-ES_tradnl"/>
        </w:rPr>
        <w:t xml:space="preserve">En determinadas circunstancias, el bloqueo de la zona de </w:t>
      </w:r>
      <w:proofErr w:type="spellStart"/>
      <w:r w:rsidRPr="00B5788B">
        <w:rPr>
          <w:lang w:val="es-ES_tradnl"/>
        </w:rPr>
        <w:t>Fresnel</w:t>
      </w:r>
      <w:proofErr w:type="spellEnd"/>
      <w:r w:rsidRPr="00B5788B">
        <w:rPr>
          <w:lang w:val="es-ES_tradnl"/>
        </w:rPr>
        <w:t xml:space="preserve"> reduce la densidad espectral de </w:t>
      </w:r>
      <w:proofErr w:type="spellStart"/>
      <w:r w:rsidRPr="00B5788B">
        <w:rPr>
          <w:lang w:val="es-ES_tradnl"/>
        </w:rPr>
        <w:t>p.i.r.e</w:t>
      </w:r>
      <w:proofErr w:type="spellEnd"/>
      <w:r w:rsidRPr="00B5788B">
        <w:rPr>
          <w:lang w:val="es-ES_tradnl"/>
        </w:rPr>
        <w:t>. de las emisiones de una estación del servicio fijo hacia posiciones orbitales del DRS. La mayoría de los sistemas inalámbricos punto a punto del servicio fijo instalados en la banda de 26 GHz están situados en zonas urbanas en las cuales los edificios pueden obstruir el trayecto de transmisión entre la estación del servicio fijo de transmisión y la posición orbital del DRS. Cabe observar que esa obstrucción no se debe necesariamente al edificio en el que está instalada la antena del servicio fijo de recepción.</w:t>
      </w:r>
    </w:p>
    <w:p w:rsidR="00541177" w:rsidRPr="00B5788B" w:rsidRDefault="00541177" w:rsidP="00541177">
      <w:pPr>
        <w:rPr>
          <w:lang w:val="es-ES_tradnl"/>
        </w:rPr>
      </w:pPr>
      <w:r w:rsidRPr="00B5788B">
        <w:rPr>
          <w:lang w:val="es-ES_tradnl"/>
        </w:rPr>
        <w:t>Se puede demostrar que este bloqueo es sensible a pequeños cambios de la posición de la estación del servicio fijo de transmisión, que pueden reducir notablemente la interferencia potencial. Además, se puede demostrar que este bloqueo también es sensible a pequeños cambios de la posición del DRS debidos a perturbaciones orbitales normales, de modo que la interferencia, causada por situaciones sucesivas en las que las posiciones respectivas de los satélites en órbita baja, el transmisor del servicio fijo y el DRS pueden ser perjudiciales, varía notablemente; dicho de otro modo, una situación de interferencia considerable puede ir seguida por una situación de interferencia aceptable.</w:t>
      </w:r>
    </w:p>
    <w:p w:rsidR="00541177" w:rsidRPr="00B5788B" w:rsidRDefault="00541177" w:rsidP="00541177">
      <w:pPr>
        <w:rPr>
          <w:lang w:val="es-ES_tradnl"/>
        </w:rPr>
      </w:pPr>
      <w:r w:rsidRPr="00B5788B">
        <w:rPr>
          <w:lang w:val="es-ES_tradnl"/>
        </w:rPr>
        <w:t xml:space="preserve">En el presente Anexo se demuestra mediante un ejemplo simplificado las diferentes atenuaciones de difracción que puede ocasionar un bloqueo de la zona de </w:t>
      </w:r>
      <w:proofErr w:type="spellStart"/>
      <w:r w:rsidRPr="00B5788B">
        <w:rPr>
          <w:lang w:val="es-ES_tradnl"/>
        </w:rPr>
        <w:t>Fresnel</w:t>
      </w:r>
      <w:proofErr w:type="spellEnd"/>
      <w:r w:rsidRPr="00B5788B">
        <w:rPr>
          <w:lang w:val="es-ES_tradnl"/>
        </w:rPr>
        <w:t>.</w:t>
      </w:r>
    </w:p>
    <w:p w:rsidR="00541177" w:rsidRPr="00B5788B" w:rsidRDefault="00541177" w:rsidP="00541177">
      <w:pPr>
        <w:pStyle w:val="Heading1"/>
        <w:rPr>
          <w:lang w:val="es-ES_tradnl"/>
        </w:rPr>
      </w:pPr>
      <w:bookmarkStart w:id="23" w:name="_Toc392920892"/>
      <w:r w:rsidRPr="00B5788B">
        <w:rPr>
          <w:lang w:val="es-ES_tradnl"/>
        </w:rPr>
        <w:t>2</w:t>
      </w:r>
      <w:r w:rsidRPr="00B5788B">
        <w:rPr>
          <w:lang w:val="es-ES_tradnl"/>
        </w:rPr>
        <w:tab/>
        <w:t>Cálculos básicos de la atenuación por difracción</w:t>
      </w:r>
      <w:bookmarkEnd w:id="23"/>
    </w:p>
    <w:p w:rsidR="00541177" w:rsidRPr="00B5788B" w:rsidRDefault="00541177" w:rsidP="00541177">
      <w:pPr>
        <w:rPr>
          <w:lang w:val="es-ES_tradnl"/>
        </w:rPr>
      </w:pPr>
      <w:r w:rsidRPr="00B5788B">
        <w:rPr>
          <w:lang w:val="es-ES_tradnl"/>
        </w:rPr>
        <w:t xml:space="preserve">La Recomendación </w:t>
      </w:r>
      <w:r>
        <w:rPr>
          <w:lang w:val="es-ES_tradnl"/>
        </w:rPr>
        <w:t>UIT-R </w:t>
      </w:r>
      <w:r w:rsidRPr="00B5788B">
        <w:rPr>
          <w:lang w:val="es-ES_tradnl"/>
        </w:rPr>
        <w:t xml:space="preserve">P.526 contiene los métodos y fórmulas básicos para calcular la atenuación por difracción. El </w:t>
      </w:r>
      <w:r>
        <w:rPr>
          <w:lang w:val="es-ES_tradnl"/>
        </w:rPr>
        <w:t>§ </w:t>
      </w:r>
      <w:r w:rsidRPr="00B5788B">
        <w:rPr>
          <w:lang w:val="es-ES_tradnl"/>
        </w:rPr>
        <w:t>4 de esa Recomendación trata de la atenuación por difracción en función de la importancia del bloqueo de la zona de</w:t>
      </w:r>
      <w:r>
        <w:rPr>
          <w:lang w:val="es-ES_tradnl"/>
        </w:rPr>
        <w:t xml:space="preserve"> </w:t>
      </w:r>
      <w:proofErr w:type="spellStart"/>
      <w:r w:rsidRPr="00B5788B">
        <w:rPr>
          <w:lang w:val="es-ES_tradnl"/>
        </w:rPr>
        <w:t>Fresnel</w:t>
      </w:r>
      <w:proofErr w:type="spellEnd"/>
      <w:r w:rsidRPr="00B5788B">
        <w:rPr>
          <w:lang w:val="es-ES_tradnl"/>
        </w:rPr>
        <w:t xml:space="preserve"> y de las características del obstáculo. Los valores de atenuación resultantes son la suma de dos elementos:</w:t>
      </w:r>
    </w:p>
    <w:p w:rsidR="00541177" w:rsidRPr="00B5788B" w:rsidRDefault="00541177" w:rsidP="00541177">
      <w:pPr>
        <w:pStyle w:val="enumlev1"/>
        <w:spacing w:line="0" w:lineRule="atLeast"/>
        <w:rPr>
          <w:lang w:val="es-ES_tradnl"/>
        </w:rPr>
      </w:pPr>
      <w:r w:rsidRPr="00B5788B">
        <w:rPr>
          <w:lang w:val="es-ES_tradnl"/>
        </w:rPr>
        <w:t>a)</w:t>
      </w:r>
      <w:r w:rsidRPr="00B5788B">
        <w:rPr>
          <w:lang w:val="es-ES_tradnl"/>
        </w:rPr>
        <w:tab/>
        <w:t>la atenuación por difracción obtenida utilizando un modelo único en filo de cuchillo del obstáculo;</w:t>
      </w:r>
    </w:p>
    <w:p w:rsidR="00541177" w:rsidRPr="00B5788B" w:rsidRDefault="00541177" w:rsidP="00541177">
      <w:pPr>
        <w:pStyle w:val="enumlev1"/>
        <w:spacing w:line="0" w:lineRule="atLeast"/>
        <w:rPr>
          <w:lang w:val="es-ES_tradnl"/>
        </w:rPr>
      </w:pPr>
      <w:r w:rsidRPr="00B5788B">
        <w:rPr>
          <w:lang w:val="es-ES_tradnl"/>
        </w:rPr>
        <w:t>b)</w:t>
      </w:r>
      <w:r w:rsidRPr="00B5788B">
        <w:rPr>
          <w:lang w:val="es-ES_tradnl"/>
        </w:rPr>
        <w:tab/>
        <w:t>un elemento adicional debido a las características físicas del obstáculo real, que difiere de la del modelo en filo de cuchillo.</w:t>
      </w:r>
    </w:p>
    <w:p w:rsidR="00541177" w:rsidRPr="00B5788B" w:rsidRDefault="00541177" w:rsidP="00541177">
      <w:pPr>
        <w:rPr>
          <w:lang w:val="es-ES_tradnl"/>
        </w:rPr>
      </w:pPr>
      <w:r w:rsidRPr="00B5788B">
        <w:rPr>
          <w:lang w:val="es-ES_tradnl"/>
        </w:rPr>
        <w:lastRenderedPageBreak/>
        <w:t>El resultado combinado puede exceder con creces el elemento de atenuación único en filo de cuchillo.</w:t>
      </w:r>
    </w:p>
    <w:p w:rsidR="00541177" w:rsidRPr="00B5788B" w:rsidRDefault="00541177" w:rsidP="00541177">
      <w:pPr>
        <w:rPr>
          <w:lang w:val="es-ES_tradnl"/>
        </w:rPr>
      </w:pPr>
      <w:r w:rsidRPr="00B5788B">
        <w:rPr>
          <w:lang w:val="es-ES_tradnl"/>
        </w:rPr>
        <w:t xml:space="preserve">El elemento a), modelo básico único en filo de cuchillo, se examina </w:t>
      </w:r>
      <w:r>
        <w:rPr>
          <w:lang w:val="es-ES_tradnl"/>
        </w:rPr>
        <w:t>en el § 4.1 de la Recomendación UIT-R </w:t>
      </w:r>
      <w:r w:rsidRPr="00B5788B">
        <w:rPr>
          <w:lang w:val="es-ES_tradnl"/>
        </w:rPr>
        <w:t xml:space="preserve">P.526. Contiene fórmulas para calcular la atenuación por difracción mediante un parámetro sin dimensión que especifica la extensión del bloqueo de la primera zona de </w:t>
      </w:r>
      <w:proofErr w:type="spellStart"/>
      <w:r w:rsidRPr="00B5788B">
        <w:rPr>
          <w:lang w:val="es-ES_tradnl"/>
        </w:rPr>
        <w:t>Fresnel</w:t>
      </w:r>
      <w:proofErr w:type="spellEnd"/>
      <w:r w:rsidRPr="00B5788B">
        <w:rPr>
          <w:lang w:val="es-ES_tradnl"/>
        </w:rPr>
        <w:t xml:space="preserve">; la Fig. 4 (igual a la Fig. 7 de la Recomendación </w:t>
      </w:r>
      <w:r>
        <w:rPr>
          <w:lang w:val="es-ES_tradnl"/>
        </w:rPr>
        <w:t>UIT-R </w:t>
      </w:r>
      <w:r w:rsidRPr="00B5788B">
        <w:rPr>
          <w:lang w:val="es-ES_tradnl"/>
        </w:rPr>
        <w:t>P.526) es un gráfico de la atenuación por difracción resultante en función de este parámetro sin dimensión. Por ejemplo, se produce una atenuación por difracción de 6</w:t>
      </w:r>
      <w:r>
        <w:rPr>
          <w:lang w:val="es-ES_tradnl"/>
        </w:rPr>
        <w:t> dB</w:t>
      </w:r>
      <w:r w:rsidRPr="00B5788B">
        <w:rPr>
          <w:lang w:val="es-ES_tradnl"/>
        </w:rPr>
        <w:t xml:space="preserve"> si está bloqueada la mitad de la primera zona de </w:t>
      </w:r>
      <w:proofErr w:type="spellStart"/>
      <w:r w:rsidRPr="00B5788B">
        <w:rPr>
          <w:lang w:val="es-ES_tradnl"/>
        </w:rPr>
        <w:t>Fresnel</w:t>
      </w:r>
      <w:proofErr w:type="spellEnd"/>
      <w:r w:rsidRPr="00B5788B">
        <w:rPr>
          <w:lang w:val="es-ES_tradnl"/>
        </w:rPr>
        <w:t>; los valores de atenuación correspondientes para bloqueos de 1/4, 3/4 y completo son respectivamente de 2</w:t>
      </w:r>
      <w:r>
        <w:rPr>
          <w:lang w:val="es-ES_tradnl"/>
        </w:rPr>
        <w:t> dB</w:t>
      </w:r>
      <w:r w:rsidRPr="00B5788B">
        <w:rPr>
          <w:lang w:val="es-ES_tradnl"/>
        </w:rPr>
        <w:t>, 10</w:t>
      </w:r>
      <w:r>
        <w:rPr>
          <w:lang w:val="es-ES_tradnl"/>
        </w:rPr>
        <w:t> dB</w:t>
      </w:r>
      <w:r w:rsidRPr="00B5788B">
        <w:rPr>
          <w:lang w:val="es-ES_tradnl"/>
        </w:rPr>
        <w:t xml:space="preserve"> y 14</w:t>
      </w:r>
      <w:r>
        <w:rPr>
          <w:lang w:val="es-ES_tradnl"/>
        </w:rPr>
        <w:t> dB</w:t>
      </w:r>
      <w:r w:rsidRPr="00B5788B">
        <w:rPr>
          <w:lang w:val="es-ES_tradnl"/>
        </w:rPr>
        <w:t xml:space="preserve">. Si se extiende el bloqueo a toda la segunda zona de </w:t>
      </w:r>
      <w:proofErr w:type="spellStart"/>
      <w:r w:rsidRPr="00B5788B">
        <w:rPr>
          <w:lang w:val="es-ES_tradnl"/>
        </w:rPr>
        <w:t>Fresnel</w:t>
      </w:r>
      <w:proofErr w:type="spellEnd"/>
      <w:r w:rsidRPr="00B5788B">
        <w:rPr>
          <w:lang w:val="es-ES_tradnl"/>
        </w:rPr>
        <w:t>, la atenuación por difracción alcanza los 22</w:t>
      </w:r>
      <w:r>
        <w:rPr>
          <w:lang w:val="es-ES_tradnl"/>
        </w:rPr>
        <w:t> dB</w:t>
      </w:r>
      <w:r w:rsidRPr="00B5788B">
        <w:rPr>
          <w:lang w:val="es-ES_tradnl"/>
        </w:rPr>
        <w:t>.</w:t>
      </w:r>
    </w:p>
    <w:p w:rsidR="00541177" w:rsidRPr="00B5788B" w:rsidRDefault="00541177" w:rsidP="00541177">
      <w:pPr>
        <w:rPr>
          <w:lang w:val="es-ES_tradnl"/>
        </w:rPr>
      </w:pPr>
      <w:r w:rsidRPr="00B5788B">
        <w:rPr>
          <w:lang w:val="es-ES_tradnl"/>
        </w:rPr>
        <w:t xml:space="preserve">El elemento b), elemento adicional de la atenuación por difracción, debido a características del obstáculo diferentes de un modelo único en filo de cuchillo, se examina en los </w:t>
      </w:r>
      <w:r>
        <w:rPr>
          <w:lang w:val="es-ES_tradnl"/>
        </w:rPr>
        <w:t>§ </w:t>
      </w:r>
      <w:r w:rsidRPr="00B5788B">
        <w:rPr>
          <w:lang w:val="es-ES_tradnl"/>
        </w:rPr>
        <w:t xml:space="preserve">4.2 a 4.5 de la Recomendación </w:t>
      </w:r>
      <w:r>
        <w:rPr>
          <w:lang w:val="es-ES_tradnl"/>
        </w:rPr>
        <w:t>UIT-R </w:t>
      </w:r>
      <w:r w:rsidRPr="00B5788B">
        <w:rPr>
          <w:lang w:val="es-ES_tradnl"/>
        </w:rPr>
        <w:t>P.526.</w:t>
      </w:r>
    </w:p>
    <w:p w:rsidR="00541177" w:rsidRDefault="00541177" w:rsidP="00541177">
      <w:pPr>
        <w:rPr>
          <w:lang w:val="es-ES_tradnl"/>
        </w:rPr>
      </w:pPr>
      <w:r w:rsidRPr="00B5788B">
        <w:rPr>
          <w:lang w:val="es-ES_tradnl"/>
        </w:rPr>
        <w:t xml:space="preserve">El </w:t>
      </w:r>
      <w:r>
        <w:rPr>
          <w:lang w:val="es-ES_tradnl"/>
        </w:rPr>
        <w:t>§ </w:t>
      </w:r>
      <w:r w:rsidRPr="00B5788B">
        <w:rPr>
          <w:lang w:val="es-ES_tradnl"/>
        </w:rPr>
        <w:t xml:space="preserve">4.3 de la Recomendación </w:t>
      </w:r>
      <w:r>
        <w:rPr>
          <w:lang w:val="es-ES_tradnl"/>
        </w:rPr>
        <w:t>UIT-R </w:t>
      </w:r>
      <w:r w:rsidRPr="00B5788B">
        <w:rPr>
          <w:lang w:val="es-ES_tradnl"/>
        </w:rPr>
        <w:t>P.526 trata del caso de un obstáculo único de forma redondeada. Es aplicable cuando se puede representar de este modo la parte superior del edificio que obstaculiza el trayecto hacia la estación orbital DRS. El método presentado se puede utilizar para calcular la atenuación adicional debida a la forma y a la profundidad del obstáculo.</w:t>
      </w:r>
    </w:p>
    <w:p w:rsidR="00017E53" w:rsidRPr="00B5788B" w:rsidRDefault="00017E53" w:rsidP="00017E53">
      <w:pPr>
        <w:pStyle w:val="Heading1"/>
        <w:rPr>
          <w:lang w:val="es-ES_tradnl"/>
        </w:rPr>
      </w:pPr>
      <w:bookmarkStart w:id="24" w:name="_Toc392920893"/>
      <w:r w:rsidRPr="00B5788B">
        <w:rPr>
          <w:lang w:val="es-ES_tradnl"/>
        </w:rPr>
        <w:t>3</w:t>
      </w:r>
      <w:r w:rsidRPr="00B5788B">
        <w:rPr>
          <w:lang w:val="es-ES_tradnl"/>
        </w:rPr>
        <w:tab/>
        <w:t>Ejemplos de atenuación por difracción</w:t>
      </w:r>
      <w:bookmarkEnd w:id="24"/>
    </w:p>
    <w:p w:rsidR="00017E53" w:rsidRPr="00B5788B" w:rsidRDefault="00017E53" w:rsidP="00017E53">
      <w:pPr>
        <w:rPr>
          <w:lang w:val="es-ES_tradnl"/>
        </w:rPr>
      </w:pPr>
      <w:r w:rsidRPr="00B5788B">
        <w:rPr>
          <w:lang w:val="es-ES_tradnl"/>
        </w:rPr>
        <w:t xml:space="preserve">Un análisis de primer orden en el que se utilizan los métodos de cálculo de la Recomendación </w:t>
      </w:r>
      <w:r w:rsidR="00F503D8">
        <w:rPr>
          <w:lang w:val="es-ES_tradnl"/>
        </w:rPr>
        <w:t>UIT</w:t>
      </w:r>
      <w:r w:rsidR="00F503D8">
        <w:rPr>
          <w:lang w:val="es-ES_tradnl"/>
        </w:rPr>
        <w:noBreakHyphen/>
      </w:r>
      <w:r>
        <w:rPr>
          <w:lang w:val="es-ES_tradnl"/>
        </w:rPr>
        <w:t>R </w:t>
      </w:r>
      <w:r w:rsidRPr="00B5788B">
        <w:rPr>
          <w:lang w:val="es-ES_tradnl"/>
        </w:rPr>
        <w:t xml:space="preserve">P.526 sirve para hacerse una idea del significado de la atenuación por difracción variable como factor que conduce a la disminución de los límites de densidad espectral de </w:t>
      </w:r>
      <w:proofErr w:type="spellStart"/>
      <w:r w:rsidRPr="00B5788B">
        <w:rPr>
          <w:lang w:val="es-ES_tradnl"/>
        </w:rPr>
        <w:t>p.i.r.e</w:t>
      </w:r>
      <w:proofErr w:type="spellEnd"/>
      <w:r w:rsidRPr="00B5788B">
        <w:rPr>
          <w:lang w:val="es-ES_tradnl"/>
        </w:rPr>
        <w:t>. de las emisiones de estaciones del servicio fijo hacia posiciones orbitales de DRS.</w:t>
      </w:r>
    </w:p>
    <w:p w:rsidR="00017E53" w:rsidRPr="00B5788B" w:rsidRDefault="00017E53" w:rsidP="00541177">
      <w:pPr>
        <w:rPr>
          <w:lang w:val="es-ES_tradnl"/>
        </w:rPr>
      </w:pPr>
    </w:p>
    <w:p w:rsidR="00541177" w:rsidRPr="00B5788B" w:rsidRDefault="00541177" w:rsidP="00541177">
      <w:pPr>
        <w:pStyle w:val="FigureNo"/>
        <w:rPr>
          <w:lang w:val="es-ES_tradnl"/>
        </w:rPr>
      </w:pPr>
      <w:r w:rsidRPr="00B5788B">
        <w:rPr>
          <w:lang w:val="es-ES_tradnl"/>
        </w:rPr>
        <w:lastRenderedPageBreak/>
        <w:t>Figura 4</w:t>
      </w:r>
    </w:p>
    <w:p w:rsidR="00541177" w:rsidRPr="00B5788B" w:rsidRDefault="00541177" w:rsidP="00541177">
      <w:pPr>
        <w:pStyle w:val="Figuretitle"/>
        <w:spacing w:after="0"/>
        <w:rPr>
          <w:b w:val="0"/>
          <w:bCs/>
          <w:color w:val="000000"/>
          <w:szCs w:val="18"/>
          <w:lang w:val="es-ES_tradnl"/>
        </w:rPr>
      </w:pPr>
      <w:r w:rsidRPr="00B5788B">
        <w:rPr>
          <w:b w:val="0"/>
          <w:bCs/>
          <w:color w:val="000000"/>
          <w:szCs w:val="18"/>
          <w:lang w:val="es-ES_tradnl"/>
        </w:rPr>
        <w:t>Pérdida por difracción en filo de cuchillo</w:t>
      </w:r>
    </w:p>
    <w:p w:rsidR="00541177" w:rsidRDefault="00541177" w:rsidP="00541177">
      <w:pPr>
        <w:pStyle w:val="Figurelegend"/>
        <w:spacing w:before="0" w:after="120"/>
        <w:jc w:val="center"/>
        <w:rPr>
          <w:lang w:val="es-ES_tradnl"/>
        </w:rPr>
      </w:pPr>
      <w:r w:rsidRPr="00B5788B">
        <w:rPr>
          <w:lang w:val="es-ES_tradnl"/>
        </w:rPr>
        <w:t xml:space="preserve">(véase la Recomendación </w:t>
      </w:r>
      <w:r>
        <w:rPr>
          <w:lang w:val="es-ES_tradnl"/>
        </w:rPr>
        <w:t>UIT-R </w:t>
      </w:r>
      <w:r w:rsidRPr="00B5788B">
        <w:rPr>
          <w:lang w:val="es-ES_tradnl"/>
        </w:rPr>
        <w:t>P.52</w:t>
      </w:r>
      <w:r>
        <w:rPr>
          <w:lang w:val="es-ES_tradnl"/>
        </w:rPr>
        <w:t>6)</w:t>
      </w:r>
    </w:p>
    <w:p w:rsidR="00541177" w:rsidRPr="001474B6" w:rsidRDefault="000E72AB" w:rsidP="00F503D8">
      <w:pPr>
        <w:pStyle w:val="Figure"/>
        <w:rPr>
          <w:lang w:val="es-ES_tradnl"/>
        </w:rPr>
      </w:pPr>
      <w:r>
        <w:rPr>
          <w:lang w:val="en-US"/>
        </w:rPr>
        <w:object w:dxaOrig="5656" w:dyaOrig="6191">
          <v:shape id="_x0000_i1046" type="#_x0000_t75" style="width:373.75pt;height:410.7pt;mso-position-vertical:absolute" o:ole="">
            <v:imagedata r:id="rId52" o:title=""/>
          </v:shape>
          <o:OLEObject Type="Embed" ProgID="CorelDRAW.Graphic.14" ShapeID="_x0000_i1046" DrawAspect="Content" ObjectID="_1543049038" r:id="rId53"/>
        </w:object>
      </w:r>
    </w:p>
    <w:p w:rsidR="00541177" w:rsidRPr="00B5788B" w:rsidRDefault="00541177" w:rsidP="00F503D8">
      <w:pPr>
        <w:pStyle w:val="Normalaftertitle"/>
        <w:rPr>
          <w:lang w:val="es-ES_tradnl"/>
        </w:rPr>
      </w:pPr>
      <w:r w:rsidRPr="00B5788B">
        <w:rPr>
          <w:lang w:val="es-ES_tradnl"/>
        </w:rPr>
        <w:t>Se supone que la estación del servicio fijo vista desde el DRS se halla en el horizonte y está orientada hacia el DRS. Las emisiones de la estación del servicio fijo hacia el DRS están parcialmente bloqueadas por un obstáculo situado en la antena de recepción del servicio fijo o próximo a la misma. El obstáculo se representa como un solo filo de cuchillo como se indica en la Fig. 5. La estación de transmisión está situada en P</w:t>
      </w:r>
      <w:r w:rsidRPr="00B5788B">
        <w:rPr>
          <w:vertAlign w:val="subscript"/>
          <w:lang w:val="es-ES_tradnl"/>
        </w:rPr>
        <w:t>1</w:t>
      </w:r>
      <w:r w:rsidRPr="00B5788B">
        <w:rPr>
          <w:lang w:val="es-ES_tradnl"/>
        </w:rPr>
        <w:t xml:space="preserve"> y el DRS de recepción en P</w:t>
      </w:r>
      <w:r w:rsidRPr="00B5788B">
        <w:rPr>
          <w:vertAlign w:val="subscript"/>
          <w:lang w:val="es-ES_tradnl"/>
        </w:rPr>
        <w:t>2</w:t>
      </w:r>
      <w:r w:rsidRPr="00B5788B">
        <w:rPr>
          <w:lang w:val="es-ES_tradnl"/>
        </w:rPr>
        <w:t xml:space="preserve">. La distancia entre la estación de transmisión y el obstáculo que causa la difracción es </w:t>
      </w:r>
      <w:r w:rsidRPr="00B5788B">
        <w:rPr>
          <w:i/>
          <w:lang w:val="es-ES_tradnl"/>
        </w:rPr>
        <w:t>d</w:t>
      </w:r>
      <w:r w:rsidRPr="00B5788B">
        <w:rPr>
          <w:vertAlign w:val="subscript"/>
          <w:lang w:val="es-ES_tradnl"/>
        </w:rPr>
        <w:t>1</w:t>
      </w:r>
      <w:r w:rsidRPr="00B5788B">
        <w:rPr>
          <w:lang w:val="es-ES_tradnl"/>
        </w:rPr>
        <w:t xml:space="preserve">. La distancia hasta el DRS es tan grande que no constituye un factor para calcular la pérdida por difracción. La altura del obstáculo por encima del trayecto directo es </w:t>
      </w:r>
      <w:r w:rsidRPr="00B5788B">
        <w:rPr>
          <w:i/>
          <w:lang w:val="es-ES_tradnl"/>
        </w:rPr>
        <w:t>h</w:t>
      </w:r>
      <w:r w:rsidRPr="00B5788B">
        <w:rPr>
          <w:lang w:val="es-ES_tradnl"/>
        </w:rPr>
        <w:t xml:space="preserve">. El ángulo de difracción, </w:t>
      </w:r>
      <w:r w:rsidRPr="00B5788B">
        <w:rPr>
          <w:rFonts w:asciiTheme="majorBidi" w:hAnsiTheme="majorBidi" w:cstheme="majorBidi"/>
          <w:lang w:val="es-ES_tradnl"/>
        </w:rPr>
        <w:sym w:font="Symbol" w:char="F071"/>
      </w:r>
      <w:r w:rsidRPr="00B5788B">
        <w:rPr>
          <w:lang w:val="es-ES_tradnl"/>
        </w:rPr>
        <w:t xml:space="preserve"> (rad), es del mismo signo que </w:t>
      </w:r>
      <w:r w:rsidRPr="00B5788B">
        <w:rPr>
          <w:i/>
          <w:lang w:val="es-ES_tradnl"/>
        </w:rPr>
        <w:t>h</w:t>
      </w:r>
      <w:r w:rsidRPr="00B5788B">
        <w:rPr>
          <w:lang w:val="es-ES_tradnl"/>
        </w:rPr>
        <w:t xml:space="preserve"> (se supone que </w:t>
      </w:r>
      <w:r w:rsidRPr="00B5788B">
        <w:rPr>
          <w:rFonts w:asciiTheme="majorBidi" w:hAnsiTheme="majorBidi" w:cstheme="majorBidi"/>
          <w:lang w:val="es-ES_tradnl"/>
        </w:rPr>
        <w:sym w:font="Symbol" w:char="F071"/>
      </w:r>
      <w:r w:rsidRPr="00B5788B">
        <w:rPr>
          <w:lang w:val="es-ES_tradnl"/>
        </w:rPr>
        <w:t xml:space="preserve"> es inferior a 0,2 rad, o 12</w:t>
      </w:r>
      <w:r>
        <w:rPr>
          <w:lang w:val="es-ES_tradnl"/>
        </w:rPr>
        <w:t>°</w:t>
      </w:r>
      <w:r w:rsidRPr="00B5788B">
        <w:rPr>
          <w:lang w:val="es-ES_tradnl"/>
        </w:rPr>
        <w:t>).</w:t>
      </w:r>
    </w:p>
    <w:p w:rsidR="00541177" w:rsidRDefault="00541177" w:rsidP="00541177">
      <w:pPr>
        <w:rPr>
          <w:lang w:val="es-ES_tradnl"/>
        </w:rPr>
      </w:pPr>
      <w:r w:rsidRPr="00B5788B">
        <w:rPr>
          <w:lang w:val="es-ES_tradnl"/>
        </w:rPr>
        <w:t xml:space="preserve">Se introduce un parámetro sin dimensión, </w:t>
      </w:r>
      <w:r>
        <w:rPr>
          <w:lang w:val="es-ES_tradnl"/>
        </w:rPr>
        <w:sym w:font="Symbol" w:char="F06E"/>
      </w:r>
      <w:r w:rsidRPr="00B5788B">
        <w:rPr>
          <w:lang w:val="es-ES_tradnl"/>
        </w:rPr>
        <w:t>, que permite calcular el campo resultante a partir de la Fig. 4 sobre la base de los factores geométricos indicados anteriormente y la longitud de onda, </w:t>
      </w:r>
      <w:r w:rsidRPr="00B5788B">
        <w:rPr>
          <w:rFonts w:asciiTheme="majorBidi" w:hAnsiTheme="majorBidi" w:cstheme="majorBidi"/>
          <w:lang w:val="es-ES_tradnl"/>
        </w:rPr>
        <w:sym w:font="Symbol" w:char="F06C"/>
      </w:r>
      <w:r w:rsidRPr="00B5788B">
        <w:rPr>
          <w:lang w:val="es-ES_tradnl"/>
        </w:rPr>
        <w:t xml:space="preserve">, de la frecuencia de explotación. Se obtiene a partir de la ecuación (14) de la Recomendación </w:t>
      </w:r>
      <w:r>
        <w:rPr>
          <w:lang w:val="es-ES_tradnl"/>
        </w:rPr>
        <w:t>UIT</w:t>
      </w:r>
      <w:r>
        <w:rPr>
          <w:lang w:val="es-ES_tradnl"/>
        </w:rPr>
        <w:noBreakHyphen/>
        <w:t>R P.526:</w:t>
      </w:r>
    </w:p>
    <w:p w:rsidR="0022468B" w:rsidRPr="00B5788B" w:rsidRDefault="0022468B" w:rsidP="0022468B">
      <w:pPr>
        <w:pStyle w:val="Blanc"/>
      </w:pPr>
    </w:p>
    <w:p w:rsidR="00541177" w:rsidRPr="00B5788B" w:rsidRDefault="00541177" w:rsidP="00541177">
      <w:pPr>
        <w:pStyle w:val="Equation"/>
        <w:spacing w:line="0" w:lineRule="atLeast"/>
        <w:rPr>
          <w:lang w:val="es-ES_tradnl"/>
        </w:rPr>
      </w:pPr>
      <w:r w:rsidRPr="00B5788B">
        <w:rPr>
          <w:lang w:val="es-ES_tradnl"/>
        </w:rPr>
        <w:tab/>
      </w:r>
      <w:r w:rsidRPr="00B5788B">
        <w:rPr>
          <w:lang w:val="es-ES_tradnl"/>
        </w:rPr>
        <w:tab/>
      </w:r>
      <w:r w:rsidRPr="00B5788B">
        <w:rPr>
          <w:position w:val="-26"/>
          <w:lang w:val="es-ES_tradnl"/>
        </w:rPr>
        <w:object w:dxaOrig="1160" w:dyaOrig="700">
          <v:shape id="_x0000_i1047" type="#_x0000_t75" style="width:57.6pt;height:34.45pt" o:ole="">
            <v:imagedata r:id="rId54" o:title=""/>
          </v:shape>
          <o:OLEObject Type="Embed" ProgID="Equation.3" ShapeID="_x0000_i1047" DrawAspect="Content" ObjectID="_1543049039" r:id="rId55"/>
        </w:object>
      </w:r>
      <w:r w:rsidRPr="00B5788B">
        <w:rPr>
          <w:lang w:val="es-ES_tradnl"/>
        </w:rPr>
        <w:tab/>
        <w:t>(12)</w:t>
      </w:r>
    </w:p>
    <w:p w:rsidR="00541177" w:rsidRPr="00B5788B" w:rsidRDefault="00541177" w:rsidP="00541177">
      <w:pPr>
        <w:rPr>
          <w:lang w:val="es-ES_tradnl"/>
        </w:rPr>
      </w:pPr>
      <w:r w:rsidRPr="00B5788B">
        <w:rPr>
          <w:lang w:val="es-ES_tradnl"/>
        </w:rPr>
        <w:lastRenderedPageBreak/>
        <w:t xml:space="preserve">Con un ejemplo se indicarán ciertos límites de la atenuación de las emisiones previsibles en emplazamientos en que el bloqueo de la zona de </w:t>
      </w:r>
      <w:proofErr w:type="spellStart"/>
      <w:r w:rsidRPr="00B5788B">
        <w:rPr>
          <w:lang w:val="es-ES_tradnl"/>
        </w:rPr>
        <w:t>Fresnel</w:t>
      </w:r>
      <w:proofErr w:type="spellEnd"/>
      <w:r w:rsidRPr="00B5788B">
        <w:rPr>
          <w:lang w:val="es-ES_tradnl"/>
        </w:rPr>
        <w:t xml:space="preserve"> constituye un factor.</w:t>
      </w:r>
    </w:p>
    <w:p w:rsidR="00541177" w:rsidRDefault="00541177" w:rsidP="00541177">
      <w:pPr>
        <w:rPr>
          <w:lang w:val="es-ES_tradnl"/>
        </w:rPr>
      </w:pPr>
      <w:r w:rsidRPr="00B5788B">
        <w:rPr>
          <w:lang w:val="es-ES_tradnl"/>
        </w:rPr>
        <w:t>Supongamos que el obstáculo es un edificio situado a 4</w:t>
      </w:r>
      <w:r>
        <w:rPr>
          <w:lang w:val="es-ES_tradnl"/>
        </w:rPr>
        <w:t> </w:t>
      </w:r>
      <w:r w:rsidRPr="00B5788B">
        <w:rPr>
          <w:lang w:val="es-ES_tradnl"/>
        </w:rPr>
        <w:t>km de la antena de transmisión. La cresta del edificio se asemeja a un obstáculo único en filo de cuchillo. La antena de transmisión tiene una ganancia de 40</w:t>
      </w:r>
      <w:r>
        <w:rPr>
          <w:lang w:val="es-ES_tradnl"/>
        </w:rPr>
        <w:t> dB</w:t>
      </w:r>
      <w:r w:rsidRPr="00B5788B">
        <w:rPr>
          <w:lang w:val="es-ES_tradnl"/>
        </w:rPr>
        <w:t>, una anchura de haz de 3</w:t>
      </w:r>
      <w:r>
        <w:rPr>
          <w:lang w:val="es-ES_tradnl"/>
        </w:rPr>
        <w:t> dB</w:t>
      </w:r>
      <w:r w:rsidRPr="00B5788B">
        <w:rPr>
          <w:lang w:val="es-ES_tradnl"/>
        </w:rPr>
        <w:t xml:space="preserve"> de 1,64</w:t>
      </w:r>
      <w:r>
        <w:rPr>
          <w:lang w:val="es-ES_tradnl"/>
        </w:rPr>
        <w:t>°</w:t>
      </w:r>
      <w:r w:rsidRPr="00B5788B">
        <w:rPr>
          <w:lang w:val="es-ES_tradnl"/>
        </w:rPr>
        <w:t xml:space="preserve"> y un trayecto sin obstáculos hacia la antena de recepción. Se supone además que el haz de la antena de transmisión pasa por partes iguales por encima y por debajo de la cresta del edificio. Para una frecuencia de explotación de 26 GHz, la ecuación (12) viene a ser:</w:t>
      </w:r>
    </w:p>
    <w:p w:rsidR="0022468B" w:rsidRPr="00B5788B" w:rsidRDefault="0022468B" w:rsidP="0022468B">
      <w:pPr>
        <w:pStyle w:val="Blanc"/>
      </w:pPr>
    </w:p>
    <w:p w:rsidR="00541177" w:rsidRDefault="00541177" w:rsidP="00541177">
      <w:pPr>
        <w:pStyle w:val="Equation"/>
        <w:spacing w:line="0" w:lineRule="atLeast"/>
        <w:rPr>
          <w:lang w:val="es-ES_tradnl"/>
        </w:rPr>
      </w:pPr>
      <w:r w:rsidRPr="00B5788B">
        <w:rPr>
          <w:lang w:val="es-ES_tradnl"/>
        </w:rPr>
        <w:tab/>
      </w:r>
      <w:r w:rsidRPr="00B5788B">
        <w:rPr>
          <w:lang w:val="es-ES_tradnl"/>
        </w:rPr>
        <w:tab/>
      </w:r>
      <w:r w:rsidRPr="00B5788B">
        <w:rPr>
          <w:rFonts w:asciiTheme="majorBidi" w:hAnsiTheme="majorBidi" w:cstheme="majorBidi"/>
          <w:lang w:val="es-ES_tradnl"/>
        </w:rPr>
        <w:sym w:font="Symbol" w:char="F06E"/>
      </w:r>
      <w:r w:rsidRPr="00F55804">
        <w:rPr>
          <w:lang w:val="es-ES_tradnl"/>
        </w:rPr>
        <w:t xml:space="preserve"> </w:t>
      </w:r>
      <w:r w:rsidRPr="00B5788B">
        <w:rPr>
          <w:lang w:val="es-ES_tradnl"/>
        </w:rPr>
        <w:t>=</w:t>
      </w:r>
      <w:r w:rsidRPr="00F55804">
        <w:rPr>
          <w:lang w:val="es-ES_tradnl"/>
        </w:rPr>
        <w:t xml:space="preserve"> </w:t>
      </w:r>
      <w:r w:rsidRPr="00B5788B">
        <w:rPr>
          <w:lang w:val="es-ES_tradnl"/>
        </w:rPr>
        <w:t>833</w:t>
      </w:r>
      <w:r w:rsidRPr="00F55804">
        <w:rPr>
          <w:lang w:val="es-ES_tradnl"/>
        </w:rPr>
        <w:t xml:space="preserve"> </w:t>
      </w:r>
      <w:r w:rsidRPr="00B5788B">
        <w:rPr>
          <w:rFonts w:asciiTheme="majorBidi" w:hAnsiTheme="majorBidi" w:cstheme="majorBidi"/>
          <w:lang w:val="es-ES_tradnl"/>
        </w:rPr>
        <w:sym w:font="Symbol" w:char="F071"/>
      </w:r>
      <w:r w:rsidRPr="00B5788B">
        <w:rPr>
          <w:lang w:val="es-ES_tradnl"/>
        </w:rPr>
        <w:tab/>
        <w:t>(13)</w:t>
      </w:r>
    </w:p>
    <w:p w:rsidR="0022468B" w:rsidRPr="00B5788B" w:rsidRDefault="0022468B" w:rsidP="0022468B">
      <w:pPr>
        <w:pStyle w:val="Blanc"/>
      </w:pPr>
    </w:p>
    <w:p w:rsidR="00541177" w:rsidRPr="00B5788B" w:rsidRDefault="00541177" w:rsidP="00541177">
      <w:pPr>
        <w:rPr>
          <w:lang w:val="es-ES_tradnl"/>
        </w:rPr>
      </w:pPr>
      <w:r w:rsidRPr="00B5788B">
        <w:rPr>
          <w:lang w:val="es-ES_tradnl"/>
        </w:rPr>
        <w:t xml:space="preserve">Cuando </w:t>
      </w:r>
      <w:r w:rsidRPr="00B5788B">
        <w:rPr>
          <w:rFonts w:asciiTheme="majorBidi" w:hAnsiTheme="majorBidi" w:cstheme="majorBidi"/>
          <w:lang w:val="es-ES_tradnl"/>
        </w:rPr>
        <w:sym w:font="Symbol" w:char="F071"/>
      </w:r>
      <w:r w:rsidRPr="00B5788B">
        <w:rPr>
          <w:lang w:val="es-ES_tradnl"/>
        </w:rPr>
        <w:t xml:space="preserve"> = 0, el parámetro </w:t>
      </w:r>
      <w:r>
        <w:rPr>
          <w:lang w:val="es-ES_tradnl"/>
        </w:rPr>
        <w:sym w:font="Symbol" w:char="F06E"/>
      </w:r>
      <w:r w:rsidRPr="00B5788B">
        <w:rPr>
          <w:lang w:val="es-ES_tradnl"/>
        </w:rPr>
        <w:t xml:space="preserve"> es 0 para un ángulo fuera del eje de 0</w:t>
      </w:r>
      <w:r>
        <w:rPr>
          <w:lang w:val="es-ES_tradnl"/>
        </w:rPr>
        <w:t>°</w:t>
      </w:r>
      <w:r w:rsidRPr="00B5788B">
        <w:rPr>
          <w:lang w:val="es-ES_tradnl"/>
        </w:rPr>
        <w:t>. En la Fig. 4, esto conduce a una pérdida por difracción de 6</w:t>
      </w:r>
      <w:r>
        <w:rPr>
          <w:lang w:val="es-ES_tradnl"/>
        </w:rPr>
        <w:t> dB</w:t>
      </w:r>
      <w:r w:rsidRPr="00B5788B">
        <w:rPr>
          <w:lang w:val="es-ES_tradnl"/>
        </w:rPr>
        <w:t xml:space="preserve"> para una antena de recepción DRS situada más allá del obstáculo en una línea recta que conecta estos tres puntos: la antena de transmisión, la cresta del obstáculo y la antena DRS de recepción.</w:t>
      </w:r>
    </w:p>
    <w:p w:rsidR="00541177" w:rsidRPr="00B5788B" w:rsidRDefault="00541177" w:rsidP="00541177">
      <w:pPr>
        <w:pStyle w:val="FigureNo"/>
        <w:rPr>
          <w:lang w:val="es-ES_tradnl"/>
        </w:rPr>
      </w:pPr>
      <w:r w:rsidRPr="00B5788B">
        <w:rPr>
          <w:lang w:val="es-ES_tradnl"/>
        </w:rPr>
        <w:t>Figura 5</w:t>
      </w:r>
    </w:p>
    <w:p w:rsidR="00541177" w:rsidRPr="00B5788B" w:rsidRDefault="00541177" w:rsidP="00541177">
      <w:pPr>
        <w:pStyle w:val="Figuretitle"/>
        <w:keepLines/>
        <w:rPr>
          <w:lang w:val="es-ES_tradnl"/>
        </w:rPr>
      </w:pPr>
      <w:r w:rsidRPr="00B5788B">
        <w:rPr>
          <w:lang w:val="es-ES_tradnl"/>
        </w:rPr>
        <w:t>Elementos geométricos</w:t>
      </w:r>
      <w:r>
        <w:rPr>
          <w:lang w:val="es-ES_tradnl"/>
        </w:rPr>
        <w:br/>
      </w:r>
      <w:r w:rsidRPr="008259A6">
        <w:rPr>
          <w:rFonts w:ascii="Times New Roman" w:hAnsi="Times New Roman"/>
          <w:b w:val="0"/>
          <w:szCs w:val="18"/>
          <w:lang w:val="es-ES_tradnl"/>
        </w:rPr>
        <w:t xml:space="preserve">(Recomendación </w:t>
      </w:r>
      <w:r>
        <w:rPr>
          <w:rFonts w:ascii="Times New Roman" w:hAnsi="Times New Roman"/>
          <w:b w:val="0"/>
          <w:szCs w:val="18"/>
          <w:lang w:val="es-ES_tradnl"/>
        </w:rPr>
        <w:t>UIT-R </w:t>
      </w:r>
      <w:r w:rsidRPr="008259A6">
        <w:rPr>
          <w:rFonts w:ascii="Times New Roman" w:hAnsi="Times New Roman"/>
          <w:b w:val="0"/>
          <w:szCs w:val="18"/>
          <w:lang w:val="es-ES_tradnl"/>
        </w:rPr>
        <w:t>P.526)</w:t>
      </w:r>
    </w:p>
    <w:p w:rsidR="00541177" w:rsidRPr="00B5788B" w:rsidRDefault="0087224D" w:rsidP="00541177">
      <w:pPr>
        <w:pStyle w:val="Figure"/>
        <w:rPr>
          <w:lang w:val="es-ES_tradnl"/>
        </w:rPr>
      </w:pPr>
      <w:r>
        <w:rPr>
          <w:lang w:val="en-US"/>
        </w:rPr>
        <w:object w:dxaOrig="5639" w:dyaOrig="4740">
          <v:shape id="_x0000_i1048" type="#_x0000_t75" style="width:365.65pt;height:313.05pt" o:ole="">
            <v:imagedata r:id="rId56" o:title=""/>
          </v:shape>
          <o:OLEObject Type="Embed" ProgID="CorelDRAW.Graphic.14" ShapeID="_x0000_i1048" DrawAspect="Content" ObjectID="_1543049040" r:id="rId57"/>
        </w:object>
      </w:r>
    </w:p>
    <w:p w:rsidR="00541177" w:rsidRPr="00B5788B" w:rsidRDefault="00541177" w:rsidP="00522421">
      <w:pPr>
        <w:pStyle w:val="Normalaftertitle"/>
        <w:rPr>
          <w:lang w:val="es-ES_tradnl"/>
        </w:rPr>
      </w:pPr>
      <w:bookmarkStart w:id="25" w:name="_Toc392920894"/>
      <w:r w:rsidRPr="00B5788B">
        <w:rPr>
          <w:lang w:val="es-ES_tradnl"/>
        </w:rPr>
        <w:t>No obstante, si la cresta del obstáculo se halla a 0,0017 rad o 0,1</w:t>
      </w:r>
      <w:r>
        <w:rPr>
          <w:lang w:val="es-ES_tradnl"/>
        </w:rPr>
        <w:t>°</w:t>
      </w:r>
      <w:r w:rsidRPr="00B5788B">
        <w:rPr>
          <w:lang w:val="es-ES_tradnl"/>
        </w:rPr>
        <w:t xml:space="preserve"> por encima de la línea trazada entre la antena de transmisión del servicio fijo y la estación DRS, lo cual corresponde a que el obstáculo sea 7 m más alto o la antena de transmisión del servicio fijo esté instalada a 7 m más bajo, entonces </w:t>
      </w:r>
      <w:r w:rsidRPr="00B5788B">
        <w:rPr>
          <w:rFonts w:asciiTheme="majorBidi" w:hAnsiTheme="majorBidi" w:cstheme="majorBidi"/>
          <w:lang w:val="es-ES_tradnl"/>
        </w:rPr>
        <w:sym w:font="Symbol" w:char="F06E"/>
      </w:r>
      <w:r w:rsidRPr="00B5788B">
        <w:rPr>
          <w:lang w:val="es-ES_tradnl"/>
        </w:rPr>
        <w:t> = 1,45 y la pérdida por difracción alcanza los 16,5</w:t>
      </w:r>
      <w:r>
        <w:rPr>
          <w:lang w:val="es-ES_tradnl"/>
        </w:rPr>
        <w:t> dB</w:t>
      </w:r>
      <w:r w:rsidRPr="00B5788B">
        <w:rPr>
          <w:lang w:val="es-ES_tradnl"/>
        </w:rPr>
        <w:t>.</w:t>
      </w:r>
    </w:p>
    <w:p w:rsidR="00541177" w:rsidRPr="00B5788B" w:rsidRDefault="00541177" w:rsidP="00541177">
      <w:pPr>
        <w:rPr>
          <w:lang w:val="es-ES_tradnl"/>
        </w:rPr>
      </w:pPr>
      <w:r w:rsidRPr="00B5788B">
        <w:rPr>
          <w:lang w:val="es-ES_tradnl"/>
        </w:rPr>
        <w:lastRenderedPageBreak/>
        <w:t>Por otra parte, si la cresta del obstáculo se halla a 7</w:t>
      </w:r>
      <w:r>
        <w:rPr>
          <w:lang w:val="es-ES_tradnl"/>
        </w:rPr>
        <w:t> </w:t>
      </w:r>
      <w:r w:rsidRPr="00B5788B">
        <w:rPr>
          <w:lang w:val="es-ES_tradnl"/>
        </w:rPr>
        <w:t xml:space="preserve">m por debajo del trayecto de interferencia, </w:t>
      </w:r>
      <w:r>
        <w:rPr>
          <w:lang w:val="es-ES_tradnl"/>
        </w:rPr>
        <w:fldChar w:fldCharType="begin"/>
      </w:r>
      <w:r>
        <w:rPr>
          <w:lang w:val="es-ES_tradnl"/>
        </w:rPr>
        <w:instrText xml:space="preserve"> EQ  </w:instrText>
      </w:r>
      <w:r>
        <w:rPr>
          <w:lang w:val="es-ES_tradnl"/>
        </w:rPr>
        <w:sym w:font="Symbol" w:char="F06E"/>
      </w:r>
      <w:r>
        <w:rPr>
          <w:lang w:val="es-ES_tradnl"/>
        </w:rPr>
        <w:instrText>= </w:instrText>
      </w:r>
      <w:r w:rsidRPr="00DE22B8">
        <w:rPr>
          <w:lang w:val="es-ES_tradnl"/>
        </w:rPr>
        <w:instrText>–</w:instrText>
      </w:r>
      <w:r>
        <w:rPr>
          <w:lang w:val="es-ES_tradnl"/>
        </w:rPr>
        <w:instrText>1,45</w:instrText>
      </w:r>
      <w:r>
        <w:rPr>
          <w:lang w:val="es-ES_tradnl"/>
        </w:rPr>
        <w:fldChar w:fldCharType="end"/>
      </w:r>
      <w:r>
        <w:rPr>
          <w:lang w:val="es-ES_tradnl"/>
        </w:rPr>
        <w:t xml:space="preserve"> </w:t>
      </w:r>
      <w:r w:rsidRPr="00B5788B">
        <w:rPr>
          <w:lang w:val="es-ES_tradnl"/>
        </w:rPr>
        <w:t>y la pérdida por difracción, para el modelo único en filo de cuchillo, causa una mejora de la señal de aproximadamente 1</w:t>
      </w:r>
      <w:r>
        <w:rPr>
          <w:lang w:val="es-ES_tradnl"/>
        </w:rPr>
        <w:t> dB</w:t>
      </w:r>
      <w:r w:rsidRPr="00B5788B">
        <w:rPr>
          <w:lang w:val="es-ES_tradnl"/>
        </w:rPr>
        <w:t>.</w:t>
      </w:r>
    </w:p>
    <w:p w:rsidR="00541177" w:rsidRPr="00B5788B" w:rsidRDefault="00541177" w:rsidP="00522421">
      <w:pPr>
        <w:pStyle w:val="Heading1"/>
        <w:rPr>
          <w:lang w:val="es-ES_tradnl"/>
        </w:rPr>
      </w:pPr>
      <w:r w:rsidRPr="00B5788B">
        <w:rPr>
          <w:lang w:val="es-ES_tradnl"/>
        </w:rPr>
        <w:t>4</w:t>
      </w:r>
      <w:r w:rsidRPr="00B5788B">
        <w:rPr>
          <w:lang w:val="es-ES_tradnl"/>
        </w:rPr>
        <w:tab/>
        <w:t>Variaciones de la atenuación por difracción en función de la exposición de los DRS a la interferencia</w:t>
      </w:r>
      <w:bookmarkEnd w:id="25"/>
    </w:p>
    <w:p w:rsidR="00541177" w:rsidRPr="00B5788B" w:rsidRDefault="00541177" w:rsidP="00541177">
      <w:pPr>
        <w:rPr>
          <w:lang w:val="es-ES_tradnl"/>
        </w:rPr>
      </w:pPr>
      <w:r w:rsidRPr="00B5788B">
        <w:rPr>
          <w:lang w:val="es-ES_tradnl"/>
        </w:rPr>
        <w:t>En este ejemplo se ha evaluado la variación del nivel de interferencia causada a un DRS en una órbita inclinada 0,1</w:t>
      </w:r>
      <w:r>
        <w:rPr>
          <w:lang w:val="es-ES_tradnl"/>
        </w:rPr>
        <w:t>°</w:t>
      </w:r>
      <w:r w:rsidRPr="00B5788B">
        <w:rPr>
          <w:lang w:val="es-ES_tradnl"/>
        </w:rPr>
        <w:t xml:space="preserve"> para una estación del servicio fijo situada a 45</w:t>
      </w:r>
      <w:r>
        <w:rPr>
          <w:lang w:val="es-ES_tradnl"/>
        </w:rPr>
        <w:t>°</w:t>
      </w:r>
      <w:r w:rsidRPr="00B5788B">
        <w:rPr>
          <w:lang w:val="es-ES_tradnl"/>
        </w:rPr>
        <w:t xml:space="preserve"> de latitud Norte. Se ha supuesto que el DRS se halla en una línea recta que va de la estación de transmisión del servicio fijo a la cresta del obstáculo en filo de cuchillo y el DRS. El DRS se halla en su posición orbital nominal, es decir en el plano ecuatorial. Por lo tanto, el nivel de interferencia nominal es de –6</w:t>
      </w:r>
      <w:r>
        <w:rPr>
          <w:lang w:val="es-ES_tradnl"/>
        </w:rPr>
        <w:t> dB</w:t>
      </w:r>
      <w:r w:rsidRPr="00B5788B">
        <w:rPr>
          <w:lang w:val="es-ES_tradnl"/>
        </w:rPr>
        <w:t xml:space="preserve"> con respecto al nivel en el espacio libre examinado anteriormente.</w:t>
      </w:r>
    </w:p>
    <w:p w:rsidR="00541177" w:rsidRDefault="00541177" w:rsidP="00541177">
      <w:pPr>
        <w:keepNext/>
        <w:keepLines/>
        <w:rPr>
          <w:lang w:val="es-ES_tradnl"/>
        </w:rPr>
      </w:pPr>
      <w:r w:rsidRPr="00B5788B">
        <w:rPr>
          <w:lang w:val="es-ES_tradnl"/>
        </w:rPr>
        <w:t xml:space="preserve">Con un ángulo de inclinación orbital finito pero pequeño, la latitud y longitud del punto </w:t>
      </w:r>
      <w:proofErr w:type="spellStart"/>
      <w:r w:rsidRPr="00B5788B">
        <w:rPr>
          <w:lang w:val="es-ES_tradnl"/>
        </w:rPr>
        <w:t>subsatelital</w:t>
      </w:r>
      <w:proofErr w:type="spellEnd"/>
      <w:r w:rsidRPr="00B5788B">
        <w:rPr>
          <w:lang w:val="es-ES_tradnl"/>
        </w:rPr>
        <w:t xml:space="preserve"> DRS durante un periodo de 24 h vienen dadas por:</w:t>
      </w:r>
    </w:p>
    <w:p w:rsidR="00522421" w:rsidRPr="00B5788B" w:rsidRDefault="00522421" w:rsidP="00522421">
      <w:pPr>
        <w:pStyle w:val="Blanc"/>
      </w:pPr>
    </w:p>
    <w:p w:rsidR="00541177" w:rsidRPr="00541177" w:rsidRDefault="00541177" w:rsidP="00541177">
      <w:pPr>
        <w:pStyle w:val="Equation"/>
        <w:rPr>
          <w:lang w:val="en-GB"/>
        </w:rPr>
      </w:pPr>
      <w:r w:rsidRPr="00B5788B">
        <w:rPr>
          <w:lang w:val="es-ES_tradnl"/>
        </w:rPr>
        <w:tab/>
      </w:r>
      <w:r w:rsidRPr="00B5788B">
        <w:rPr>
          <w:lang w:val="es-ES_tradnl"/>
        </w:rPr>
        <w:tab/>
      </w:r>
      <w:r>
        <w:rPr>
          <w:lang w:val="es-ES_tradnl"/>
        </w:rPr>
        <w:sym w:font="Symbol" w:char="F06A"/>
      </w:r>
      <w:r w:rsidRPr="00541177">
        <w:rPr>
          <w:vertAlign w:val="subscript"/>
          <w:lang w:val="en-GB"/>
        </w:rPr>
        <w:t>s</w:t>
      </w:r>
      <w:r w:rsidRPr="00541177">
        <w:rPr>
          <w:lang w:val="en-GB"/>
        </w:rPr>
        <w:t xml:space="preserve"> = </w:t>
      </w:r>
      <w:proofErr w:type="spellStart"/>
      <w:r w:rsidRPr="00541177">
        <w:rPr>
          <w:lang w:val="en-GB"/>
        </w:rPr>
        <w:t>i</w:t>
      </w:r>
      <w:proofErr w:type="spellEnd"/>
      <w:r w:rsidRPr="00541177">
        <w:rPr>
          <w:lang w:val="en-GB"/>
        </w:rPr>
        <w:t xml:space="preserve"> </w:t>
      </w:r>
      <w:proofErr w:type="spellStart"/>
      <w:r w:rsidRPr="00541177">
        <w:rPr>
          <w:lang w:val="en-GB"/>
        </w:rPr>
        <w:t>sen</w:t>
      </w:r>
      <w:proofErr w:type="spellEnd"/>
      <w:r w:rsidRPr="00541177">
        <w:rPr>
          <w:lang w:val="en-GB"/>
        </w:rPr>
        <w:t xml:space="preserve"> (</w:t>
      </w:r>
      <w:r>
        <w:rPr>
          <w:lang w:val="es-ES_tradnl"/>
        </w:rPr>
        <w:sym w:font="Symbol" w:char="F077"/>
      </w:r>
      <w:r w:rsidRPr="00541177">
        <w:rPr>
          <w:i/>
          <w:iCs/>
          <w:vertAlign w:val="subscript"/>
          <w:lang w:val="en-GB"/>
        </w:rPr>
        <w:t>e</w:t>
      </w:r>
      <w:r w:rsidRPr="00541177">
        <w:rPr>
          <w:i/>
          <w:iCs/>
          <w:lang w:val="en-GB"/>
        </w:rPr>
        <w:t>t</w:t>
      </w:r>
      <w:r w:rsidRPr="00541177">
        <w:rPr>
          <w:lang w:val="en-GB"/>
        </w:rPr>
        <w:t>)</w:t>
      </w:r>
      <w:r w:rsidRPr="00541177">
        <w:rPr>
          <w:lang w:val="en-GB"/>
        </w:rPr>
        <w:tab/>
        <w:t>(14a)</w:t>
      </w:r>
    </w:p>
    <w:p w:rsidR="00541177" w:rsidRPr="00541177" w:rsidRDefault="00541177" w:rsidP="00541177">
      <w:pPr>
        <w:pStyle w:val="Equation"/>
        <w:rPr>
          <w:lang w:val="en-GB"/>
        </w:rPr>
      </w:pPr>
      <w:r w:rsidRPr="00541177">
        <w:rPr>
          <w:lang w:val="en-GB"/>
        </w:rPr>
        <w:tab/>
      </w:r>
      <w:r w:rsidRPr="00541177">
        <w:rPr>
          <w:lang w:val="en-GB"/>
        </w:rPr>
        <w:tab/>
      </w:r>
      <w:r w:rsidRPr="00B5788B">
        <w:rPr>
          <w:position w:val="-24"/>
          <w:lang w:val="es-ES_tradnl"/>
        </w:rPr>
        <w:object w:dxaOrig="1960" w:dyaOrig="700">
          <v:shape id="_x0000_i1049" type="#_x0000_t75" style="width:98.9pt;height:35.05pt" o:ole="">
            <v:imagedata r:id="rId58" o:title=""/>
          </v:shape>
          <o:OLEObject Type="Embed" ProgID="Equation.3" ShapeID="_x0000_i1049" DrawAspect="Content" ObjectID="_1543049041" r:id="rId59"/>
        </w:object>
      </w:r>
      <w:r w:rsidRPr="00541177">
        <w:rPr>
          <w:lang w:val="en-GB"/>
        </w:rPr>
        <w:tab/>
        <w:t>(14b)</w:t>
      </w:r>
    </w:p>
    <w:p w:rsidR="00522421" w:rsidRDefault="00522421" w:rsidP="00522421">
      <w:pPr>
        <w:pStyle w:val="Blanc"/>
      </w:pPr>
    </w:p>
    <w:p w:rsidR="00541177" w:rsidRPr="00541177" w:rsidRDefault="00541177" w:rsidP="00541177">
      <w:pPr>
        <w:spacing w:before="0"/>
        <w:rPr>
          <w:lang w:val="en-GB"/>
        </w:rPr>
      </w:pPr>
      <w:proofErr w:type="spellStart"/>
      <w:r w:rsidRPr="00541177">
        <w:rPr>
          <w:lang w:val="en-GB"/>
        </w:rPr>
        <w:t>siendo</w:t>
      </w:r>
      <w:proofErr w:type="spellEnd"/>
      <w:r w:rsidRPr="00541177">
        <w:rPr>
          <w:lang w:val="en-GB"/>
        </w:rPr>
        <w:t>:</w:t>
      </w:r>
    </w:p>
    <w:p w:rsidR="00541177" w:rsidRPr="00B5788B" w:rsidRDefault="00541177" w:rsidP="00541177">
      <w:pPr>
        <w:pStyle w:val="Equationlegend"/>
        <w:rPr>
          <w:lang w:val="es-ES_tradnl"/>
        </w:rPr>
      </w:pPr>
      <w:r w:rsidRPr="00541177">
        <w:rPr>
          <w:lang w:val="en-GB"/>
        </w:rPr>
        <w:tab/>
      </w:r>
      <w:r w:rsidRPr="00A442A7">
        <w:sym w:font="Symbol" w:char="F06A"/>
      </w:r>
      <w:r w:rsidRPr="00B5788B">
        <w:rPr>
          <w:i/>
          <w:vertAlign w:val="subscript"/>
          <w:lang w:val="es-ES_tradnl"/>
        </w:rPr>
        <w:t>s</w:t>
      </w:r>
      <w:r w:rsidRPr="00B5788B">
        <w:rPr>
          <w:lang w:val="es-ES_tradnl"/>
        </w:rPr>
        <w:t>:</w:t>
      </w:r>
      <w:r w:rsidRPr="00B5788B">
        <w:rPr>
          <w:lang w:val="es-ES_tradnl"/>
        </w:rPr>
        <w:tab/>
        <w:t xml:space="preserve">latitud del punto </w:t>
      </w:r>
      <w:proofErr w:type="spellStart"/>
      <w:r w:rsidRPr="00B5788B">
        <w:rPr>
          <w:lang w:val="es-ES_tradnl"/>
        </w:rPr>
        <w:t>subsatelital</w:t>
      </w:r>
      <w:proofErr w:type="spellEnd"/>
      <w:r w:rsidRPr="00B5788B">
        <w:rPr>
          <w:lang w:val="es-ES_tradnl"/>
        </w:rPr>
        <w:t xml:space="preserve"> DRS</w:t>
      </w:r>
    </w:p>
    <w:p w:rsidR="00541177" w:rsidRPr="00B5788B" w:rsidRDefault="00541177" w:rsidP="00541177">
      <w:pPr>
        <w:pStyle w:val="Equationlegend"/>
        <w:rPr>
          <w:lang w:val="es-ES_tradnl"/>
        </w:rPr>
      </w:pPr>
      <w:r w:rsidRPr="00F85DB6">
        <w:rPr>
          <w:lang w:val="es-ES_tradnl"/>
        </w:rPr>
        <w:tab/>
      </w:r>
      <w:r w:rsidRPr="00A442A7">
        <w:sym w:font="Symbol" w:char="F044"/>
      </w:r>
      <w:r w:rsidRPr="00A442A7">
        <w:sym w:font="Symbol" w:char="F06C"/>
      </w:r>
      <w:r w:rsidRPr="00B5788B">
        <w:rPr>
          <w:i/>
          <w:vertAlign w:val="subscript"/>
          <w:lang w:val="es-ES_tradnl"/>
        </w:rPr>
        <w:t>s</w:t>
      </w:r>
      <w:r w:rsidRPr="00B5788B">
        <w:rPr>
          <w:lang w:val="es-ES_tradnl"/>
        </w:rPr>
        <w:t>:</w:t>
      </w:r>
      <w:r w:rsidRPr="00B5788B">
        <w:rPr>
          <w:lang w:val="es-ES_tradnl"/>
        </w:rPr>
        <w:tab/>
        <w:t xml:space="preserve">incremento de la longitud del punto </w:t>
      </w:r>
      <w:proofErr w:type="spellStart"/>
      <w:r w:rsidRPr="00B5788B">
        <w:rPr>
          <w:lang w:val="es-ES_tradnl"/>
        </w:rPr>
        <w:t>subsatelital</w:t>
      </w:r>
      <w:proofErr w:type="spellEnd"/>
      <w:r w:rsidRPr="00B5788B">
        <w:rPr>
          <w:lang w:val="es-ES_tradnl"/>
        </w:rPr>
        <w:t xml:space="preserve"> DRS</w:t>
      </w:r>
    </w:p>
    <w:p w:rsidR="00541177" w:rsidRPr="00B5788B" w:rsidRDefault="00541177" w:rsidP="00541177">
      <w:pPr>
        <w:pStyle w:val="Equationlegend"/>
        <w:rPr>
          <w:lang w:val="es-ES_tradnl"/>
        </w:rPr>
      </w:pPr>
      <w:r w:rsidRPr="00F85DB6">
        <w:rPr>
          <w:lang w:val="es-ES_tradnl"/>
        </w:rPr>
        <w:tab/>
      </w:r>
      <w:r w:rsidRPr="00B5788B">
        <w:rPr>
          <w:i/>
          <w:lang w:val="es-ES_tradnl"/>
        </w:rPr>
        <w:t>i</w:t>
      </w:r>
      <w:r w:rsidRPr="00B5788B">
        <w:rPr>
          <w:lang w:val="es-ES_tradnl"/>
        </w:rPr>
        <w:t>:</w:t>
      </w:r>
      <w:r w:rsidRPr="00B5788B">
        <w:rPr>
          <w:lang w:val="es-ES_tradnl"/>
        </w:rPr>
        <w:tab/>
        <w:t>ángulo de inclinación del plano orbital del DRS</w:t>
      </w:r>
    </w:p>
    <w:p w:rsidR="00541177" w:rsidRPr="00B5788B" w:rsidRDefault="00541177" w:rsidP="00541177">
      <w:pPr>
        <w:pStyle w:val="Equationlegend"/>
        <w:spacing w:before="0"/>
        <w:rPr>
          <w:lang w:val="es-ES_tradnl"/>
        </w:rPr>
      </w:pPr>
      <w:r w:rsidRPr="00F85DB6">
        <w:rPr>
          <w:lang w:val="es-ES_tradnl"/>
        </w:rPr>
        <w:tab/>
      </w:r>
      <w:r w:rsidRPr="00A442A7">
        <w:sym w:font="Symbol" w:char="F077"/>
      </w:r>
      <w:proofErr w:type="spellStart"/>
      <w:r w:rsidRPr="00B5788B">
        <w:rPr>
          <w:i/>
          <w:vertAlign w:val="subscript"/>
          <w:lang w:val="es-ES_tradnl"/>
        </w:rPr>
        <w:t>e</w:t>
      </w:r>
      <w:proofErr w:type="spellEnd"/>
      <w:r w:rsidRPr="00B5788B">
        <w:rPr>
          <w:lang w:val="es-ES_tradnl"/>
        </w:rPr>
        <w:t>:</w:t>
      </w:r>
      <w:r w:rsidRPr="00B5788B">
        <w:rPr>
          <w:lang w:val="es-ES_tradnl"/>
        </w:rPr>
        <w:tab/>
        <w:t>velocidad de rotación de la Tierra</w:t>
      </w:r>
    </w:p>
    <w:p w:rsidR="00541177" w:rsidRPr="00B5788B" w:rsidRDefault="00541177" w:rsidP="00541177">
      <w:pPr>
        <w:pStyle w:val="Equationlegend"/>
        <w:rPr>
          <w:lang w:val="es-ES_tradnl"/>
        </w:rPr>
      </w:pPr>
      <w:r w:rsidRPr="00F85DB6">
        <w:rPr>
          <w:lang w:val="es-ES_tradnl"/>
        </w:rPr>
        <w:tab/>
      </w:r>
      <w:r w:rsidRPr="00B5788B">
        <w:rPr>
          <w:i/>
          <w:lang w:val="es-ES_tradnl"/>
        </w:rPr>
        <w:t>t</w:t>
      </w:r>
      <w:r w:rsidRPr="00B5788B">
        <w:rPr>
          <w:lang w:val="es-ES_tradnl"/>
        </w:rPr>
        <w:t>:</w:t>
      </w:r>
      <w:r w:rsidRPr="00B5788B">
        <w:rPr>
          <w:lang w:val="es-ES_tradnl"/>
        </w:rPr>
        <w:tab/>
        <w:t>tiempo transcurrido.</w:t>
      </w:r>
    </w:p>
    <w:p w:rsidR="00541177" w:rsidRPr="00B5788B" w:rsidRDefault="00541177" w:rsidP="00541177">
      <w:pPr>
        <w:rPr>
          <w:lang w:val="es-ES_tradnl"/>
        </w:rPr>
      </w:pPr>
      <w:r w:rsidRPr="00B5788B">
        <w:rPr>
          <w:lang w:val="es-ES_tradnl"/>
        </w:rPr>
        <w:t>La variación diurna de la potencia de interferencia recibida por el DRS se puede evaluar utilizando la ecuación</w:t>
      </w:r>
      <w:r>
        <w:rPr>
          <w:lang w:val="es-ES_tradnl"/>
        </w:rPr>
        <w:t> </w:t>
      </w:r>
      <w:r w:rsidRPr="00B5788B">
        <w:rPr>
          <w:lang w:val="es-ES_tradnl"/>
        </w:rPr>
        <w:t>(13) para los cambios en el ángulo de elevación. Se supone que la cresta del obstáculo es paralela al plano horizontal local.</w:t>
      </w:r>
    </w:p>
    <w:p w:rsidR="00541177" w:rsidRDefault="00541177" w:rsidP="00541177">
      <w:pPr>
        <w:rPr>
          <w:lang w:val="es-ES_tradnl"/>
        </w:rPr>
      </w:pPr>
      <w:r w:rsidRPr="00B5788B">
        <w:rPr>
          <w:lang w:val="es-ES_tradnl"/>
        </w:rPr>
        <w:t>Se han analizado dos casos para determinar el efecto de una desviación en la posición nominal del DRS. En el primer caso, se supone que la posición nominal del DRS es 0,1</w:t>
      </w:r>
      <w:r w:rsidRPr="00A442A7">
        <w:rPr>
          <w:lang w:val="es-ES_tradnl"/>
        </w:rPr>
        <w:t>º</w:t>
      </w:r>
      <w:r w:rsidRPr="00B5788B">
        <w:rPr>
          <w:lang w:val="es-ES_tradnl"/>
        </w:rPr>
        <w:t xml:space="preserve"> por encima de la línea que va de la antena de transmisión del servicio fijo al borde del edificio obstaculizador y, en el segundo caso, se supone que la posición nominal del DRS es 0,1</w:t>
      </w:r>
      <w:r w:rsidRPr="00A442A7">
        <w:rPr>
          <w:lang w:val="es-ES_tradnl"/>
        </w:rPr>
        <w:t>º</w:t>
      </w:r>
      <w:r w:rsidRPr="00B5788B">
        <w:rPr>
          <w:lang w:val="es-ES_tradnl"/>
        </w:rPr>
        <w:t xml:space="preserve"> por debajo de esa línea. Estas desviaciones caben holgadamente en la mitad de la anchura de banda de 3</w:t>
      </w:r>
      <w:r>
        <w:rPr>
          <w:lang w:val="es-ES_tradnl"/>
        </w:rPr>
        <w:t> dB</w:t>
      </w:r>
      <w:r w:rsidRPr="00B5788B">
        <w:rPr>
          <w:lang w:val="es-ES_tradnl"/>
        </w:rPr>
        <w:t xml:space="preserve"> de 1,64</w:t>
      </w:r>
      <w:r w:rsidRPr="00A442A7">
        <w:rPr>
          <w:lang w:val="es-ES_tradnl"/>
        </w:rPr>
        <w:t>º</w:t>
      </w:r>
      <w:r w:rsidRPr="00B5788B">
        <w:rPr>
          <w:lang w:val="es-ES_tradnl"/>
        </w:rPr>
        <w:t>. Se supone además que la estación del servicio fijo está situada a 45</w:t>
      </w:r>
      <w:r w:rsidRPr="00A442A7">
        <w:rPr>
          <w:lang w:val="es-ES_tradnl"/>
        </w:rPr>
        <w:t>º</w:t>
      </w:r>
      <w:r w:rsidRPr="00B5788B">
        <w:rPr>
          <w:lang w:val="es-ES_tradnl"/>
        </w:rPr>
        <w:t xml:space="preserve"> de latitud Norte y que el plano orbital del DRS está inclinado en 0,1</w:t>
      </w:r>
      <w:r>
        <w:rPr>
          <w:lang w:val="es-ES_tradnl"/>
        </w:rPr>
        <w:t>°</w:t>
      </w:r>
      <w:r w:rsidRPr="00B5788B">
        <w:rPr>
          <w:lang w:val="es-ES_tradnl"/>
        </w:rPr>
        <w:t xml:space="preserve"> con respecto al plano ecuatorial. La variación diurna de la potencia de interferencia recibida por el DRS con respecto al valor en el espacio libre se muestra en las Figs. 6 y 7 para ambos casos. En la Fig. 6 se observan variaciones diurnas relativamente pequeñas de la potencia de interferencia, mientras que en la Fig. 7 se observa que las variaciones diurnas van de aproximadamente –9,5</w:t>
      </w:r>
      <w:r>
        <w:rPr>
          <w:lang w:val="es-ES_tradnl"/>
        </w:rPr>
        <w:t> dB</w:t>
      </w:r>
      <w:r w:rsidRPr="00B5788B">
        <w:rPr>
          <w:lang w:val="es-ES_tradnl"/>
        </w:rPr>
        <w:t xml:space="preserve"> a –21</w:t>
      </w:r>
      <w:r>
        <w:rPr>
          <w:lang w:val="es-ES_tradnl"/>
        </w:rPr>
        <w:t> dB</w:t>
      </w:r>
      <w:r w:rsidRPr="00B5788B">
        <w:rPr>
          <w:lang w:val="es-ES_tradnl"/>
        </w:rPr>
        <w:t>.</w:t>
      </w:r>
    </w:p>
    <w:p w:rsidR="00541177" w:rsidRDefault="00541177" w:rsidP="00541177">
      <w:pPr>
        <w:pStyle w:val="FigureNo"/>
        <w:rPr>
          <w:lang w:val="es-ES_tradnl"/>
        </w:rPr>
      </w:pPr>
      <w:r w:rsidRPr="00B5788B">
        <w:rPr>
          <w:lang w:val="es-ES_tradnl"/>
        </w:rPr>
        <w:lastRenderedPageBreak/>
        <w:t>Figura 6</w:t>
      </w:r>
    </w:p>
    <w:p w:rsidR="00541177" w:rsidRPr="00B5788B" w:rsidRDefault="00541177" w:rsidP="00541177">
      <w:pPr>
        <w:pStyle w:val="Figuretitle"/>
        <w:rPr>
          <w:lang w:val="es-ES_tradnl"/>
        </w:rPr>
      </w:pPr>
      <w:r w:rsidRPr="00B5788B">
        <w:rPr>
          <w:lang w:val="es-ES_tradnl"/>
        </w:rPr>
        <w:t>Variación diurna de la potencia de interferencia recibida por un</w:t>
      </w:r>
      <w:r w:rsidRPr="00F55804">
        <w:rPr>
          <w:rFonts w:ascii="Times New Roman" w:hAnsi="Times New Roman"/>
          <w:lang w:val="es-ES_tradnl"/>
        </w:rPr>
        <w:t xml:space="preserve"> </w:t>
      </w:r>
      <w:r w:rsidRPr="00B5788B">
        <w:rPr>
          <w:lang w:val="es-ES_tradnl"/>
        </w:rPr>
        <w:t>DRS en una órbita inclinada a 0,1°:</w:t>
      </w:r>
      <w:r>
        <w:rPr>
          <w:lang w:val="es-ES_tradnl"/>
        </w:rPr>
        <w:t xml:space="preserve"> </w:t>
      </w:r>
      <w:r w:rsidRPr="00B5788B">
        <w:rPr>
          <w:lang w:val="es-ES_tradnl"/>
        </w:rPr>
        <w:t>posición orbital</w:t>
      </w:r>
      <w:r>
        <w:rPr>
          <w:lang w:val="es-ES_tradnl"/>
        </w:rPr>
        <w:br/>
      </w:r>
      <w:r w:rsidRPr="00B5788B">
        <w:rPr>
          <w:lang w:val="es-ES_tradnl"/>
        </w:rPr>
        <w:t>del DRS desplazada 0,1° en el plano de elevación;</w:t>
      </w:r>
      <w:r>
        <w:rPr>
          <w:lang w:val="es-ES_tradnl"/>
        </w:rPr>
        <w:t xml:space="preserve"> </w:t>
      </w:r>
      <w:r w:rsidRPr="00B5788B">
        <w:rPr>
          <w:lang w:val="es-ES_tradnl"/>
        </w:rPr>
        <w:t>estación del servicio fijo situada a 45° de latitud Norte</w:t>
      </w:r>
    </w:p>
    <w:p w:rsidR="00541177" w:rsidRPr="00B5788B" w:rsidRDefault="00C32142" w:rsidP="00522421">
      <w:pPr>
        <w:pStyle w:val="Figure"/>
        <w:rPr>
          <w:lang w:val="es-ES_tradnl"/>
        </w:rPr>
      </w:pPr>
      <w:r>
        <w:rPr>
          <w:lang w:val="en-US" w:eastAsia="zh-CN"/>
        </w:rPr>
        <w:object w:dxaOrig="6276" w:dyaOrig="4406">
          <v:shape id="_x0000_i1050" type="#_x0000_t75" style="width:413.2pt;height:291.75pt;mso-position-vertical:absolute" o:ole="">
            <v:imagedata r:id="rId60" o:title=""/>
          </v:shape>
          <o:OLEObject Type="Embed" ProgID="CorelDRAW.Graphic.14" ShapeID="_x0000_i1050" DrawAspect="Content" ObjectID="_1543049042" r:id="rId61"/>
        </w:object>
      </w:r>
    </w:p>
    <w:p w:rsidR="00541177" w:rsidRPr="00B5788B" w:rsidRDefault="00541177" w:rsidP="00541177">
      <w:pPr>
        <w:pStyle w:val="Heading1"/>
        <w:rPr>
          <w:lang w:val="es-ES_tradnl"/>
        </w:rPr>
      </w:pPr>
      <w:bookmarkStart w:id="26" w:name="_Toc392920895"/>
      <w:r w:rsidRPr="00B5788B">
        <w:rPr>
          <w:lang w:val="es-ES_tradnl"/>
        </w:rPr>
        <w:t>5</w:t>
      </w:r>
      <w:r w:rsidRPr="00B5788B">
        <w:rPr>
          <w:lang w:val="es-ES_tradnl"/>
        </w:rPr>
        <w:tab/>
        <w:t>Diseño de enlace del servicio fijo y métodos de instalación que aumentan la eficacia de la reducción de interferencia mediante una atenuación de la difracción</w:t>
      </w:r>
      <w:bookmarkEnd w:id="26"/>
    </w:p>
    <w:p w:rsidR="00541177" w:rsidRPr="00B5788B" w:rsidRDefault="00541177" w:rsidP="00541177">
      <w:pPr>
        <w:keepNext/>
        <w:keepLines/>
        <w:rPr>
          <w:lang w:val="es-ES_tradnl"/>
        </w:rPr>
      </w:pPr>
      <w:r w:rsidRPr="00B5788B">
        <w:rPr>
          <w:lang w:val="es-ES_tradnl"/>
        </w:rPr>
        <w:t xml:space="preserve">Según se desprende del </w:t>
      </w:r>
      <w:r w:rsidRPr="00B5788B">
        <w:rPr>
          <w:i/>
          <w:lang w:val="es-ES_tradnl"/>
        </w:rPr>
        <w:t>recomienda</w:t>
      </w:r>
      <w:r w:rsidRPr="00B5788B">
        <w:rPr>
          <w:lang w:val="es-ES_tradnl"/>
        </w:rPr>
        <w:t xml:space="preserve"> 2.4 de la presente Recomendación, el objetivo es promover en caso necesario métodos de diseño e instalación de enlaces del servicio fijo que garanticen el mayor bloqueo posible de los trayectos potenciales de interferencia al DRS, de modo que los niveles de las transmisiones del servicio fijo interferentes queden reducidos efectivamente mediante una atenuación por difracción.</w:t>
      </w:r>
    </w:p>
    <w:p w:rsidR="00541177" w:rsidRPr="00B5788B" w:rsidRDefault="00541177" w:rsidP="00541177">
      <w:pPr>
        <w:rPr>
          <w:lang w:val="es-ES_tradnl"/>
        </w:rPr>
      </w:pPr>
      <w:r w:rsidRPr="00B5788B">
        <w:rPr>
          <w:lang w:val="es-ES_tradnl"/>
        </w:rPr>
        <w:t>Este objetivo de compartición entre los servicios del servicio fijo y DRS coincide con el objetivo de control de la interferencia en el servicio del servicio fijo, a fin de reducir las distancias de reutilización de frecuencias en instalaciones urbanas y suburbanas a gran escala que constituyen la gran mayoría de las aplicaciones existentes y futuras del servicio fijo en la banda de 26 GHz. Para este fin, es preferible instalar las antenas de estaciones del servicio fijo en los costados de los edificios en lugar de la cresta y, si se han de instalar en la cresta, es preferible hacerlo lo más bajo posible.</w:t>
      </w:r>
    </w:p>
    <w:p w:rsidR="00541177" w:rsidRPr="00B5788B" w:rsidRDefault="00541177" w:rsidP="00541177">
      <w:pPr>
        <w:rPr>
          <w:lang w:val="es-ES_tradnl"/>
        </w:rPr>
      </w:pPr>
      <w:r w:rsidRPr="00B5788B">
        <w:rPr>
          <w:lang w:val="es-ES_tradnl"/>
        </w:rPr>
        <w:t>Si se generalizan estos métodos se garantizan atenuaciones por difracción lo más elevadas posible, no solamente en trayectos de interferencia potencial en el servicio fijo, sino también en trayectos de interferencia potencial entre el servicio fijo y el DRS. No obstante, esta situación todavía se puede mejorar de la forma siguiente:</w:t>
      </w:r>
    </w:p>
    <w:p w:rsidR="00541177" w:rsidRPr="00B5788B" w:rsidRDefault="00541177" w:rsidP="00541177">
      <w:pPr>
        <w:pStyle w:val="enumlev1"/>
        <w:rPr>
          <w:lang w:val="es-ES_tradnl"/>
        </w:rPr>
      </w:pPr>
      <w:r w:rsidRPr="00B5788B">
        <w:rPr>
          <w:lang w:val="es-ES_tradnl"/>
        </w:rPr>
        <w:t>–</w:t>
      </w:r>
      <w:r w:rsidRPr="00B5788B">
        <w:rPr>
          <w:lang w:val="es-ES_tradnl"/>
        </w:rPr>
        <w:tab/>
        <w:t>difusión efectiva de la información pertinente sobre el problema de la interferencia potencial;</w:t>
      </w:r>
    </w:p>
    <w:p w:rsidR="00541177" w:rsidRPr="00B5788B" w:rsidRDefault="00541177" w:rsidP="00541177">
      <w:pPr>
        <w:pStyle w:val="enumlev1"/>
        <w:rPr>
          <w:lang w:val="es-ES_tradnl"/>
        </w:rPr>
      </w:pPr>
      <w:r w:rsidRPr="00B5788B">
        <w:rPr>
          <w:lang w:val="es-ES_tradnl"/>
        </w:rPr>
        <w:t>–</w:t>
      </w:r>
      <w:r w:rsidRPr="00B5788B">
        <w:rPr>
          <w:lang w:val="es-ES_tradnl"/>
        </w:rPr>
        <w:tab/>
        <w:t xml:space="preserve">instrucciones sencillas y fácilmente comprensibles para aprovechar al máximo la atenuación por difracción en los trayectos de interferencia potencial en los cuales, en caso contrario, las emisiones del servicio fijo excederían del límite de densidad espectral de </w:t>
      </w:r>
      <w:proofErr w:type="spellStart"/>
      <w:r w:rsidRPr="00B5788B">
        <w:rPr>
          <w:lang w:val="es-ES_tradnl"/>
        </w:rPr>
        <w:t>p.i.r.e</w:t>
      </w:r>
      <w:proofErr w:type="spellEnd"/>
      <w:r w:rsidRPr="00B5788B">
        <w:rPr>
          <w:lang w:val="es-ES_tradnl"/>
        </w:rPr>
        <w:t>. recomendado.</w:t>
      </w:r>
    </w:p>
    <w:p w:rsidR="00541177" w:rsidRPr="00B5788B" w:rsidRDefault="00541177" w:rsidP="00541177">
      <w:pPr>
        <w:rPr>
          <w:lang w:val="es-ES_tradnl"/>
        </w:rPr>
      </w:pPr>
      <w:r w:rsidRPr="00B5788B">
        <w:rPr>
          <w:lang w:val="es-ES_tradnl"/>
        </w:rPr>
        <w:lastRenderedPageBreak/>
        <w:t xml:space="preserve">El montaje de las antenas del servicio fijo en torres es el caso más desfavorable desde el punto de vista de la interferencia, ya que la atenuación por difracción que se puede obtener es despreciable a menos que el trayecto de interferencia potencial quede bloqueado detrás de la torre por un obstáculo natural o artificial. Cuando esa instalación no se pueda evitar por motivos de explotación, convendrá prestar la debida atención a esos enlaces potencialmente interferentes si las emisiones del servicio fijo pueden llegar a rebasar el límite recomendado de densidad espectral de </w:t>
      </w:r>
      <w:proofErr w:type="spellStart"/>
      <w:r w:rsidRPr="00B5788B">
        <w:rPr>
          <w:lang w:val="es-ES_tradnl"/>
        </w:rPr>
        <w:t>p.i.r.e</w:t>
      </w:r>
      <w:proofErr w:type="spellEnd"/>
      <w:r w:rsidRPr="00B5788B">
        <w:rPr>
          <w:lang w:val="es-ES_tradnl"/>
        </w:rPr>
        <w:t>. En ese caso también es importante facilitar instrucciones sencillas y fácilmente comprensibles a fin de que se cumplan los requisitos.</w:t>
      </w:r>
    </w:p>
    <w:p w:rsidR="00541177" w:rsidRPr="00B5788B" w:rsidRDefault="00541177" w:rsidP="00B50E1C">
      <w:pPr>
        <w:pStyle w:val="FigureNo"/>
        <w:spacing w:before="360"/>
        <w:rPr>
          <w:lang w:val="es-ES_tradnl"/>
        </w:rPr>
      </w:pPr>
      <w:r w:rsidRPr="00B5788B">
        <w:rPr>
          <w:lang w:val="es-ES_tradnl"/>
        </w:rPr>
        <w:t>Figura 7</w:t>
      </w:r>
    </w:p>
    <w:p w:rsidR="00541177" w:rsidRPr="00B5788B" w:rsidRDefault="00541177" w:rsidP="00B50E1C">
      <w:pPr>
        <w:pStyle w:val="Figuretitle"/>
        <w:rPr>
          <w:lang w:val="es-ES_tradnl"/>
        </w:rPr>
      </w:pPr>
      <w:r w:rsidRPr="00B5788B">
        <w:rPr>
          <w:lang w:val="es-ES_tradnl"/>
        </w:rPr>
        <w:t>Variación diurna de la potencia de interferencia recibida por un DRS en una órbita inclinada a 0,1°:</w:t>
      </w:r>
      <w:r w:rsidRPr="00B5788B">
        <w:rPr>
          <w:lang w:val="es-ES_tradnl"/>
        </w:rPr>
        <w:br/>
      </w:r>
      <w:r>
        <w:rPr>
          <w:lang w:val="es-ES_tradnl"/>
        </w:rPr>
        <w:t>posic</w:t>
      </w:r>
      <w:r w:rsidRPr="00B5788B">
        <w:rPr>
          <w:lang w:val="es-ES_tradnl"/>
        </w:rPr>
        <w:t xml:space="preserve">ión orbital del DRS desplazada –0,1º en el plano de elevación; </w:t>
      </w:r>
      <w:r w:rsidRPr="00B5788B">
        <w:rPr>
          <w:lang w:val="es-ES_tradnl"/>
        </w:rPr>
        <w:br/>
        <w:t xml:space="preserve">estación del servicio fijo situada a 45º de latitud </w:t>
      </w:r>
      <w:r>
        <w:rPr>
          <w:lang w:val="es-ES_tradnl"/>
        </w:rPr>
        <w:t>N</w:t>
      </w:r>
      <w:r w:rsidRPr="00B5788B">
        <w:rPr>
          <w:lang w:val="es-ES_tradnl"/>
        </w:rPr>
        <w:t>orte</w:t>
      </w:r>
    </w:p>
    <w:p w:rsidR="00541177" w:rsidRDefault="00B50E1C" w:rsidP="00541177">
      <w:pPr>
        <w:pStyle w:val="Figure"/>
        <w:rPr>
          <w:lang w:val="en-US" w:eastAsia="zh-CN"/>
        </w:rPr>
      </w:pPr>
      <w:r>
        <w:rPr>
          <w:lang w:val="en-US" w:eastAsia="zh-CN"/>
        </w:rPr>
        <w:object w:dxaOrig="6288" w:dyaOrig="6003">
          <v:shape id="_x0000_i1051" type="#_x0000_t75" style="width:404.45pt;height:386.9pt" o:ole="">
            <v:imagedata r:id="rId62" o:title=""/>
          </v:shape>
          <o:OLEObject Type="Embed" ProgID="CorelDRAW.Graphic.14" ShapeID="_x0000_i1051" DrawAspect="Content" ObjectID="_1543049043" r:id="rId63"/>
        </w:object>
      </w:r>
    </w:p>
    <w:p w:rsidR="00541177" w:rsidRPr="00B5788B" w:rsidRDefault="00541177" w:rsidP="00B50E1C">
      <w:pPr>
        <w:pStyle w:val="Heading1"/>
        <w:spacing w:before="240"/>
        <w:rPr>
          <w:lang w:val="es-ES_tradnl"/>
        </w:rPr>
      </w:pPr>
      <w:bookmarkStart w:id="27" w:name="_Toc392920896"/>
      <w:r w:rsidRPr="00B5788B">
        <w:rPr>
          <w:lang w:val="es-ES_tradnl"/>
        </w:rPr>
        <w:t>6</w:t>
      </w:r>
      <w:r w:rsidRPr="00B5788B">
        <w:rPr>
          <w:lang w:val="es-ES_tradnl"/>
        </w:rPr>
        <w:tab/>
        <w:t>Resumen y conclusiones</w:t>
      </w:r>
      <w:bookmarkEnd w:id="27"/>
    </w:p>
    <w:p w:rsidR="00541177" w:rsidRPr="00B5788B" w:rsidRDefault="00541177" w:rsidP="00B50E1C">
      <w:pPr>
        <w:rPr>
          <w:lang w:val="es-ES_tradnl"/>
        </w:rPr>
      </w:pPr>
      <w:r w:rsidRPr="00B5788B">
        <w:rPr>
          <w:lang w:val="es-ES_tradnl"/>
        </w:rPr>
        <w:t>Al seleccionar los emplazamientos del servicio fijo punto a punto y su configuración en instalaciones a gran escala típicas de las aplicaciones en la banda de 26 GHz, el objetivo es reducir la interferencia dentro del servicio mediante una atenuación por difracción. De este modo también se reduce la interferencia potencial entre servicios causada por estaciones de transmisión punto a punto del servicio fijo a receptores DRS geoestacionarios que siguen a un vehículo espacial en órbita terrestre baja. Si bien el caso de interferencia «estática» en el servicio se presta a un simple análisis basado en la Recomendación </w:t>
      </w:r>
      <w:r>
        <w:rPr>
          <w:lang w:val="es-ES_tradnl"/>
        </w:rPr>
        <w:t>UIT-R </w:t>
      </w:r>
      <w:r w:rsidRPr="00B5788B">
        <w:rPr>
          <w:lang w:val="es-ES_tradnl"/>
        </w:rPr>
        <w:t>P.526, la interferencia entre servicios constituye un problema mucho más complejo.</w:t>
      </w:r>
    </w:p>
    <w:p w:rsidR="00541177" w:rsidRPr="00B5788B" w:rsidRDefault="00541177" w:rsidP="00541177">
      <w:pPr>
        <w:rPr>
          <w:lang w:val="es-ES_tradnl"/>
        </w:rPr>
      </w:pPr>
      <w:r w:rsidRPr="00B5788B">
        <w:rPr>
          <w:lang w:val="es-ES_tradnl"/>
        </w:rPr>
        <w:lastRenderedPageBreak/>
        <w:t xml:space="preserve">El análisis de primer orden presentado, en el cual se trata de dar una idea del significado del bloqueo de la zona de </w:t>
      </w:r>
      <w:proofErr w:type="spellStart"/>
      <w:r w:rsidRPr="00B5788B">
        <w:rPr>
          <w:lang w:val="es-ES_tradnl"/>
        </w:rPr>
        <w:t>Fresnel</w:t>
      </w:r>
      <w:proofErr w:type="spellEnd"/>
      <w:r w:rsidRPr="00B5788B">
        <w:rPr>
          <w:lang w:val="es-ES_tradnl"/>
        </w:rPr>
        <w:t xml:space="preserve"> como factor de una posible disminución de los límites de densidad espectral de </w:t>
      </w:r>
      <w:proofErr w:type="spellStart"/>
      <w:r w:rsidRPr="00B5788B">
        <w:rPr>
          <w:lang w:val="es-ES_tradnl"/>
        </w:rPr>
        <w:t>p.i.r.e</w:t>
      </w:r>
      <w:proofErr w:type="spellEnd"/>
      <w:r w:rsidRPr="00B5788B">
        <w:rPr>
          <w:lang w:val="es-ES_tradnl"/>
        </w:rPr>
        <w:t>. en las emisiones punto a punto de estaciones del servicio fijo hacia posiciones orbitales DRS, ejemplifica variaciones diurnas de la atenuación por difracción y el hecho de que dependen de la posición nominal del DRS con respecto a la línea trazada entre las antenas de transmisión y recepción del servicio fijo. En estos ejemplos, el nivel nominal puede corresponder al valor en el espacio libre o puede llegar a ser hasta 16,5</w:t>
      </w:r>
      <w:r>
        <w:rPr>
          <w:lang w:val="es-ES_tradnl"/>
        </w:rPr>
        <w:t> dB</w:t>
      </w:r>
      <w:r w:rsidRPr="00B5788B">
        <w:rPr>
          <w:lang w:val="es-ES_tradnl"/>
        </w:rPr>
        <w:t xml:space="preserve"> inferior a ese valor. Ello demuestra que el nivel admisible de la </w:t>
      </w:r>
      <w:proofErr w:type="spellStart"/>
      <w:r w:rsidRPr="00B5788B">
        <w:rPr>
          <w:lang w:val="es-ES_tradnl"/>
        </w:rPr>
        <w:t>p.i.r.e</w:t>
      </w:r>
      <w:proofErr w:type="spellEnd"/>
      <w:r w:rsidRPr="00B5788B">
        <w:rPr>
          <w:lang w:val="es-ES_tradnl"/>
        </w:rPr>
        <w:t xml:space="preserve">. de las estaciones del servicio fijo que presentan un bloqueo de la zona de </w:t>
      </w:r>
      <w:proofErr w:type="spellStart"/>
      <w:r w:rsidRPr="00B5788B">
        <w:rPr>
          <w:lang w:val="es-ES_tradnl"/>
        </w:rPr>
        <w:t>Fresnel</w:t>
      </w:r>
      <w:proofErr w:type="spellEnd"/>
      <w:r w:rsidRPr="00B5788B">
        <w:rPr>
          <w:lang w:val="es-ES_tradnl"/>
        </w:rPr>
        <w:t xml:space="preserve"> se ha de determinar en cada emplazamiento teniendo en cuenta los factores geográficos y geométricos que afectan al trayecto entre la estación del servicio fijo y el DRS.</w:t>
      </w:r>
    </w:p>
    <w:p w:rsidR="00541177" w:rsidRPr="00B5788B" w:rsidRDefault="00541177" w:rsidP="00541177">
      <w:pPr>
        <w:keepNext/>
        <w:keepLines/>
        <w:rPr>
          <w:lang w:val="es-ES_tradnl"/>
        </w:rPr>
      </w:pPr>
      <w:r w:rsidRPr="00B5788B">
        <w:rPr>
          <w:lang w:val="es-ES_tradnl"/>
        </w:rPr>
        <w:t xml:space="preserve">Cabe observar que cuando la estación orbital DRS se halla en el haz principal de la antena de transmisión punto a punto del servicio fijo pero es ocultada por un edificio u otro accidente topográfico, es probable que otra parte del arco geoestacionario sea visible en el haz principal de la antena del servicio fijo sin ninguna obstrucción, de modo que la estación punto a punto del servicio fijo habrá de cumplir los requisitos del </w:t>
      </w:r>
      <w:r w:rsidRPr="00B5788B">
        <w:rPr>
          <w:i/>
          <w:lang w:val="es-ES_tradnl"/>
        </w:rPr>
        <w:t>recomienda</w:t>
      </w:r>
      <w:r w:rsidRPr="00B5788B">
        <w:rPr>
          <w:lang w:val="es-ES_tradnl"/>
        </w:rPr>
        <w:t> 3.</w:t>
      </w:r>
    </w:p>
    <w:p w:rsidR="00541177" w:rsidRPr="00053FF8" w:rsidRDefault="00541177" w:rsidP="00541177">
      <w:pPr>
        <w:rPr>
          <w:lang w:val="es-ES_tradnl"/>
        </w:rPr>
      </w:pPr>
    </w:p>
    <w:p w:rsidR="00541177" w:rsidRPr="00F85DB6" w:rsidRDefault="00541177" w:rsidP="00541177">
      <w:pPr>
        <w:spacing w:before="0"/>
        <w:rPr>
          <w:lang w:val="es-ES_tradnl"/>
        </w:rPr>
      </w:pPr>
    </w:p>
    <w:p w:rsidR="00541177" w:rsidRDefault="00541177" w:rsidP="00541177">
      <w:pPr>
        <w:jc w:val="center"/>
      </w:pPr>
      <w:r>
        <w:t>______________</w:t>
      </w:r>
    </w:p>
    <w:p w:rsidR="00541177" w:rsidRPr="00053FF8" w:rsidRDefault="00541177" w:rsidP="00541177">
      <w:pPr>
        <w:rPr>
          <w:lang w:val="es-ES_tradnl"/>
        </w:rPr>
      </w:pPr>
    </w:p>
    <w:p w:rsidR="00541177" w:rsidRPr="00541177" w:rsidRDefault="00541177" w:rsidP="00541177">
      <w:pPr>
        <w:rPr>
          <w:lang w:val="es-ES_tradnl"/>
        </w:rPr>
      </w:pPr>
    </w:p>
    <w:sectPr w:rsidR="00541177" w:rsidRPr="00541177" w:rsidSect="00B1717A">
      <w:headerReference w:type="even" r:id="rId64"/>
      <w:headerReference w:type="default" r:id="rId6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0D5" w:rsidRDefault="00B900D5">
      <w:r>
        <w:separator/>
      </w:r>
    </w:p>
  </w:endnote>
  <w:endnote w:type="continuationSeparator" w:id="0">
    <w:p w:rsidR="00B900D5" w:rsidRDefault="00B90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0D5" w:rsidRDefault="00B900D5">
      <w:r>
        <w:separator/>
      </w:r>
    </w:p>
  </w:footnote>
  <w:footnote w:type="continuationSeparator" w:id="0">
    <w:p w:rsidR="00B900D5" w:rsidRDefault="00B900D5">
      <w:r>
        <w:continuationSeparator/>
      </w:r>
    </w:p>
  </w:footnote>
  <w:footnote w:id="1">
    <w:p w:rsidR="00951802" w:rsidRDefault="00951802" w:rsidP="00951802">
      <w:pPr>
        <w:pStyle w:val="FootnoteText"/>
        <w:rPr>
          <w:lang w:val="es-ES"/>
        </w:rPr>
      </w:pPr>
      <w:r>
        <w:rPr>
          <w:rStyle w:val="FootnoteReference"/>
          <w:lang w:val="es-ES"/>
        </w:rPr>
        <w:t>*</w:t>
      </w:r>
      <w:r>
        <w:rPr>
          <w:lang w:val="es-ES"/>
        </w:rPr>
        <w:t xml:space="preserve"> </w:t>
      </w:r>
      <w:r>
        <w:rPr>
          <w:lang w:val="es-ES"/>
        </w:rPr>
        <w:tab/>
        <w:t xml:space="preserve">Esta Recomendación fue elaborada conjuntamente por las </w:t>
      </w:r>
      <w:proofErr w:type="spellStart"/>
      <w:r>
        <w:rPr>
          <w:lang w:val="es-ES"/>
        </w:rPr>
        <w:t>Comisiónes</w:t>
      </w:r>
      <w:proofErr w:type="spellEnd"/>
      <w:r>
        <w:rPr>
          <w:lang w:val="es-ES"/>
        </w:rPr>
        <w:t xml:space="preserve"> de Estudio 7 y 5 de Radiocomunicaciones, y éstas deberán encargarse conjuntamente de las futuras revisiones.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847DD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72152F" w:rsidP="00D62884">
    <w:pPr>
      <w:pStyle w:val="Header"/>
      <w:ind w:right="360" w:firstLine="360"/>
    </w:pPr>
    <w:r>
      <w:rPr>
        <w:noProof/>
        <w:lang w:val="en-GB" w:eastAsia="zh-CN"/>
      </w:rPr>
      <w:drawing>
        <wp:anchor distT="0" distB="0" distL="114300" distR="114300" simplePos="0" relativeHeight="251656704" behindDoc="1" locked="0" layoutInCell="1" allowOverlap="1" wp14:anchorId="4A27F9E5" wp14:editId="7AAAA35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A47C90" w:rsidP="00B1717A">
    <w:pPr>
      <w:pStyle w:val="Header"/>
      <w:jc w:val="left"/>
    </w:pPr>
    <w:r>
      <w:rPr>
        <w:rStyle w:val="PageNumber"/>
        <w:b/>
        <w:bCs/>
      </w:rPr>
      <w:fldChar w:fldCharType="begin"/>
    </w:r>
    <w:r w:rsidR="00847DD5">
      <w:rPr>
        <w:rStyle w:val="PageNumber"/>
        <w:b/>
        <w:bCs/>
      </w:rPr>
      <w:instrText xml:space="preserve"> PAGE </w:instrText>
    </w:r>
    <w:r>
      <w:rPr>
        <w:rStyle w:val="PageNumber"/>
        <w:b/>
        <w:bCs/>
      </w:rPr>
      <w:fldChar w:fldCharType="separate"/>
    </w:r>
    <w:r w:rsidR="00E45EDB">
      <w:rPr>
        <w:rStyle w:val="PageNumber"/>
        <w:b/>
        <w:bCs/>
        <w:noProof/>
      </w:rPr>
      <w:t>ii</w:t>
    </w:r>
    <w:r>
      <w:rPr>
        <w:rStyle w:val="PageNumber"/>
        <w:b/>
        <w:bCs/>
      </w:rPr>
      <w:fldChar w:fldCharType="end"/>
    </w:r>
    <w:r w:rsidR="00847DD5">
      <w:tab/>
    </w:r>
    <w:r w:rsidR="00E45EDB">
      <w:fldChar w:fldCharType="begin"/>
    </w:r>
    <w:r w:rsidR="00E45EDB">
      <w:instrText xml:space="preserve"> DOCPROPERTY "Header" \* MERGEFORMAT </w:instrText>
    </w:r>
    <w:r w:rsidR="00E45EDB">
      <w:fldChar w:fldCharType="separate"/>
    </w:r>
    <w:r w:rsidR="00EC3809" w:rsidRPr="00EC3809">
      <w:rPr>
        <w:b/>
        <w:bCs/>
        <w:lang w:val="en-US"/>
      </w:rPr>
      <w:t xml:space="preserve">Rec. </w:t>
    </w:r>
    <w:r w:rsidR="00E45EDB">
      <w:rPr>
        <w:b/>
        <w:bCs/>
        <w:lang w:val="en-US"/>
      </w:rPr>
      <w:fldChar w:fldCharType="end"/>
    </w:r>
    <w:r w:rsidR="00847DD5">
      <w:rPr>
        <w:b/>
        <w:bCs/>
      </w:rPr>
      <w:t xml:space="preserve"> </w:t>
    </w:r>
    <w:r>
      <w:rPr>
        <w:b/>
        <w:bCs/>
      </w:rPr>
      <w:fldChar w:fldCharType="begin"/>
    </w:r>
    <w:r w:rsidR="00847DD5">
      <w:rPr>
        <w:b/>
        <w:bCs/>
      </w:rPr>
      <w:instrText>styleref href</w:instrText>
    </w:r>
    <w:r>
      <w:rPr>
        <w:b/>
        <w:bCs/>
      </w:rPr>
      <w:fldChar w:fldCharType="separate"/>
    </w:r>
    <w:r w:rsidR="00E45EDB">
      <w:rPr>
        <w:b/>
        <w:bCs/>
        <w:noProof/>
      </w:rPr>
      <w:t>UIT-R  F.1249-4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847DD5">
    <w:pPr>
      <w:pStyle w:val="Header"/>
    </w:pPr>
    <w:r>
      <w:tab/>
    </w:r>
    <w:r w:rsidR="00E45EDB">
      <w:fldChar w:fldCharType="begin"/>
    </w:r>
    <w:r w:rsidR="00E45EDB">
      <w:instrText xml:space="preserve"> DOCPROPERTY "Header" \* MERGEFORMAT </w:instrText>
    </w:r>
    <w:r w:rsidR="00E45EDB">
      <w:fldChar w:fldCharType="separate"/>
    </w:r>
    <w:r w:rsidR="00EC3809" w:rsidRPr="00EC3809">
      <w:rPr>
        <w:lang w:val="en-US"/>
      </w:rPr>
      <w:t xml:space="preserve">Rec. </w:t>
    </w:r>
    <w:r w:rsidR="00E45EDB">
      <w:rPr>
        <w:lang w:val="en-US"/>
      </w:rPr>
      <w:fldChar w:fldCharType="end"/>
    </w:r>
    <w:r>
      <w:rPr>
        <w:b/>
        <w:bCs/>
      </w:rPr>
      <w:t xml:space="preserve">  </w:t>
    </w:r>
    <w:r w:rsidR="00A47C90">
      <w:rPr>
        <w:b/>
        <w:bCs/>
      </w:rPr>
      <w:fldChar w:fldCharType="begin"/>
    </w:r>
    <w:r>
      <w:rPr>
        <w:b/>
        <w:bCs/>
      </w:rPr>
      <w:instrText>styleref href</w:instrText>
    </w:r>
    <w:r w:rsidR="00A47C90">
      <w:rPr>
        <w:b/>
        <w:bCs/>
      </w:rPr>
      <w:fldChar w:fldCharType="separate"/>
    </w:r>
    <w:r w:rsidR="00EC3809">
      <w:rPr>
        <w:b/>
        <w:bCs/>
        <w:noProof/>
      </w:rPr>
      <w:t>UIT-R  F.1249-4</w:t>
    </w:r>
    <w:r w:rsidR="00A47C90">
      <w:rPr>
        <w:b/>
        <w:bCs/>
      </w:rPr>
      <w:fldChar w:fldCharType="end"/>
    </w:r>
    <w:r>
      <w:tab/>
    </w:r>
    <w:r w:rsidR="00A47C90">
      <w:rPr>
        <w:rStyle w:val="PageNumber"/>
        <w:b/>
        <w:bCs/>
      </w:rPr>
      <w:fldChar w:fldCharType="begin"/>
    </w:r>
    <w:r>
      <w:rPr>
        <w:rStyle w:val="PageNumber"/>
        <w:b/>
        <w:bCs/>
      </w:rPr>
      <w:instrText xml:space="preserve"> PAGE </w:instrText>
    </w:r>
    <w:r w:rsidR="00A47C90">
      <w:rPr>
        <w:rStyle w:val="PageNumber"/>
        <w:b/>
        <w:bCs/>
      </w:rPr>
      <w:fldChar w:fldCharType="separate"/>
    </w:r>
    <w:r>
      <w:rPr>
        <w:rStyle w:val="PageNumber"/>
        <w:b/>
        <w:bCs/>
        <w:noProof/>
      </w:rPr>
      <w:t>1</w:t>
    </w:r>
    <w:r w:rsidR="00A47C90">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A47C90">
    <w:pPr>
      <w:pStyle w:val="Header"/>
      <w:jc w:val="left"/>
      <w:rPr>
        <w:lang w:val="en-US"/>
      </w:rPr>
    </w:pPr>
    <w:r>
      <w:rPr>
        <w:rStyle w:val="PageNumber"/>
        <w:b/>
        <w:bCs/>
      </w:rPr>
      <w:fldChar w:fldCharType="begin"/>
    </w:r>
    <w:r w:rsidR="00847DD5">
      <w:rPr>
        <w:rStyle w:val="PageNumber"/>
        <w:b/>
        <w:bCs/>
        <w:lang w:val="en-US"/>
      </w:rPr>
      <w:instrText xml:space="preserve"> PAGE </w:instrText>
    </w:r>
    <w:r>
      <w:rPr>
        <w:rStyle w:val="PageNumber"/>
        <w:b/>
        <w:bCs/>
      </w:rPr>
      <w:fldChar w:fldCharType="separate"/>
    </w:r>
    <w:r w:rsidR="00E45EDB">
      <w:rPr>
        <w:rStyle w:val="PageNumber"/>
        <w:b/>
        <w:bCs/>
        <w:noProof/>
        <w:lang w:val="en-US"/>
      </w:rPr>
      <w:t>20</w:t>
    </w:r>
    <w:r>
      <w:rPr>
        <w:rStyle w:val="PageNumber"/>
        <w:b/>
        <w:bCs/>
      </w:rPr>
      <w:fldChar w:fldCharType="end"/>
    </w:r>
    <w:r w:rsidR="00847DD5">
      <w:rPr>
        <w:lang w:val="en-US"/>
      </w:rPr>
      <w:tab/>
    </w:r>
    <w:r w:rsidR="00E45EDB">
      <w:fldChar w:fldCharType="begin"/>
    </w:r>
    <w:r w:rsidR="00E45EDB">
      <w:instrText xml:space="preserve"> DOCPROPERTY "Header" \* MERGEFORMAT </w:instrText>
    </w:r>
    <w:r w:rsidR="00E45EDB">
      <w:fldChar w:fldCharType="separate"/>
    </w:r>
    <w:r w:rsidR="00EC3809" w:rsidRPr="00EC3809">
      <w:rPr>
        <w:b/>
        <w:bCs/>
        <w:lang w:val="en-US"/>
      </w:rPr>
      <w:t xml:space="preserve">Rec. </w:t>
    </w:r>
    <w:r w:rsidR="00E45EDB">
      <w:rPr>
        <w:b/>
        <w:bCs/>
        <w:lang w:val="en-US"/>
      </w:rPr>
      <w:fldChar w:fldCharType="end"/>
    </w:r>
    <w:r w:rsidR="00847DD5">
      <w:rPr>
        <w:b/>
        <w:bCs/>
      </w:rPr>
      <w:t xml:space="preserve"> </w:t>
    </w:r>
    <w:r>
      <w:rPr>
        <w:b/>
        <w:bCs/>
      </w:rPr>
      <w:fldChar w:fldCharType="begin"/>
    </w:r>
    <w:r w:rsidR="00847DD5">
      <w:rPr>
        <w:b/>
        <w:bCs/>
        <w:lang w:val="en-US"/>
      </w:rPr>
      <w:instrText>styleref href</w:instrText>
    </w:r>
    <w:r>
      <w:rPr>
        <w:b/>
        <w:bCs/>
      </w:rPr>
      <w:fldChar w:fldCharType="separate"/>
    </w:r>
    <w:r w:rsidR="00E45EDB">
      <w:rPr>
        <w:b/>
        <w:bCs/>
        <w:noProof/>
      </w:rPr>
      <w:t>UIT-R  F.1249-4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847DD5">
    <w:pPr>
      <w:pStyle w:val="Header"/>
    </w:pPr>
    <w:r>
      <w:tab/>
    </w:r>
    <w:r w:rsidR="00E45EDB">
      <w:fldChar w:fldCharType="begin"/>
    </w:r>
    <w:r w:rsidR="00E45EDB">
      <w:instrText xml:space="preserve"> DOCPROPERTY "Header" \* MERGEFORMAT </w:instrText>
    </w:r>
    <w:r w:rsidR="00E45EDB">
      <w:fldChar w:fldCharType="separate"/>
    </w:r>
    <w:r w:rsidR="00EC3809" w:rsidRPr="00EC3809">
      <w:rPr>
        <w:b/>
        <w:bCs/>
      </w:rPr>
      <w:t xml:space="preserve">Rec. </w:t>
    </w:r>
    <w:r w:rsidR="00E45EDB">
      <w:rPr>
        <w:b/>
        <w:bCs/>
      </w:rPr>
      <w:fldChar w:fldCharType="end"/>
    </w:r>
    <w:r>
      <w:rPr>
        <w:b/>
        <w:bCs/>
      </w:rPr>
      <w:t xml:space="preserve"> </w:t>
    </w:r>
    <w:r w:rsidR="00A47C90">
      <w:rPr>
        <w:b/>
        <w:bCs/>
      </w:rPr>
      <w:fldChar w:fldCharType="begin"/>
    </w:r>
    <w:r>
      <w:rPr>
        <w:b/>
        <w:bCs/>
      </w:rPr>
      <w:instrText>styleref href</w:instrText>
    </w:r>
    <w:r w:rsidR="00A47C90">
      <w:rPr>
        <w:b/>
        <w:bCs/>
      </w:rPr>
      <w:fldChar w:fldCharType="separate"/>
    </w:r>
    <w:r w:rsidR="00E45EDB">
      <w:rPr>
        <w:b/>
        <w:bCs/>
        <w:noProof/>
      </w:rPr>
      <w:t>UIT-R  F.1249-4</w:t>
    </w:r>
    <w:r w:rsidR="00A47C90">
      <w:rPr>
        <w:b/>
        <w:bCs/>
      </w:rPr>
      <w:fldChar w:fldCharType="end"/>
    </w:r>
    <w:r>
      <w:tab/>
    </w:r>
    <w:r w:rsidR="00A47C90">
      <w:rPr>
        <w:rStyle w:val="PageNumber"/>
        <w:b/>
        <w:bCs/>
      </w:rPr>
      <w:fldChar w:fldCharType="begin"/>
    </w:r>
    <w:r>
      <w:rPr>
        <w:rStyle w:val="PageNumber"/>
        <w:b/>
        <w:bCs/>
      </w:rPr>
      <w:instrText xml:space="preserve"> PAGE </w:instrText>
    </w:r>
    <w:r w:rsidR="00A47C90">
      <w:rPr>
        <w:rStyle w:val="PageNumber"/>
        <w:b/>
        <w:bCs/>
      </w:rPr>
      <w:fldChar w:fldCharType="separate"/>
    </w:r>
    <w:r w:rsidR="00E45EDB">
      <w:rPr>
        <w:rStyle w:val="PageNumber"/>
        <w:b/>
        <w:bCs/>
        <w:noProof/>
      </w:rPr>
      <w:t>19</w:t>
    </w:r>
    <w:r w:rsidR="00A47C90">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23048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3857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B620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3ABA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596CD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200A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3443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5215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7075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26CA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17E53"/>
    <w:rsid w:val="000D1B22"/>
    <w:rsid w:val="000E26CE"/>
    <w:rsid w:val="000E72AB"/>
    <w:rsid w:val="00147AB8"/>
    <w:rsid w:val="0017213C"/>
    <w:rsid w:val="001E0705"/>
    <w:rsid w:val="0022468B"/>
    <w:rsid w:val="0027601E"/>
    <w:rsid w:val="0028097E"/>
    <w:rsid w:val="002D76C4"/>
    <w:rsid w:val="00305BDD"/>
    <w:rsid w:val="00363835"/>
    <w:rsid w:val="003B00EF"/>
    <w:rsid w:val="004532F7"/>
    <w:rsid w:val="00493144"/>
    <w:rsid w:val="004C65DA"/>
    <w:rsid w:val="004D0BFD"/>
    <w:rsid w:val="00522421"/>
    <w:rsid w:val="00541177"/>
    <w:rsid w:val="00593832"/>
    <w:rsid w:val="005A6102"/>
    <w:rsid w:val="005E54EF"/>
    <w:rsid w:val="00604D06"/>
    <w:rsid w:val="00607D68"/>
    <w:rsid w:val="00625320"/>
    <w:rsid w:val="00643006"/>
    <w:rsid w:val="006B22C3"/>
    <w:rsid w:val="006C64BB"/>
    <w:rsid w:val="0072152F"/>
    <w:rsid w:val="00743905"/>
    <w:rsid w:val="00770AA2"/>
    <w:rsid w:val="007B0D05"/>
    <w:rsid w:val="007C7328"/>
    <w:rsid w:val="00834A65"/>
    <w:rsid w:val="00847DD5"/>
    <w:rsid w:val="00854370"/>
    <w:rsid w:val="0087224D"/>
    <w:rsid w:val="008B0207"/>
    <w:rsid w:val="008B517D"/>
    <w:rsid w:val="00951802"/>
    <w:rsid w:val="009A3628"/>
    <w:rsid w:val="009C3390"/>
    <w:rsid w:val="00A213C0"/>
    <w:rsid w:val="00A47C90"/>
    <w:rsid w:val="00A6617B"/>
    <w:rsid w:val="00AB0DC8"/>
    <w:rsid w:val="00AC3E8D"/>
    <w:rsid w:val="00B1717A"/>
    <w:rsid w:val="00B44E24"/>
    <w:rsid w:val="00B50E1C"/>
    <w:rsid w:val="00B70246"/>
    <w:rsid w:val="00B900D5"/>
    <w:rsid w:val="00BF7841"/>
    <w:rsid w:val="00C02549"/>
    <w:rsid w:val="00C13937"/>
    <w:rsid w:val="00C32142"/>
    <w:rsid w:val="00C64A6E"/>
    <w:rsid w:val="00CA0934"/>
    <w:rsid w:val="00CA7C9B"/>
    <w:rsid w:val="00D50E83"/>
    <w:rsid w:val="00D62884"/>
    <w:rsid w:val="00DA2B04"/>
    <w:rsid w:val="00DF4176"/>
    <w:rsid w:val="00E06481"/>
    <w:rsid w:val="00E45EDB"/>
    <w:rsid w:val="00E602C0"/>
    <w:rsid w:val="00EC11DA"/>
    <w:rsid w:val="00EC3809"/>
    <w:rsid w:val="00EE0FD3"/>
    <w:rsid w:val="00F43B7B"/>
    <w:rsid w:val="00F503D8"/>
    <w:rsid w:val="00FB56BF"/>
    <w:rsid w:val="00FC7D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o:shapelayout v:ext="edit">
      <o:idmap v:ext="edit" data="2"/>
    </o:shapelayout>
  </w:shapeDefaults>
  <w:decimalSymbol w:val="."/>
  <w:listSeparator w:val=","/>
  <w15:docId w15:val="{D7E942C5-21E3-49F9-A24D-1D194564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17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41177"/>
    <w:pPr>
      <w:keepNext/>
      <w:keepLines/>
      <w:spacing w:before="480"/>
      <w:ind w:left="794" w:hanging="794"/>
      <w:outlineLvl w:val="0"/>
    </w:pPr>
    <w:rPr>
      <w:b/>
    </w:rPr>
  </w:style>
  <w:style w:type="paragraph" w:styleId="Heading2">
    <w:name w:val="heading 2"/>
    <w:basedOn w:val="Heading1"/>
    <w:next w:val="Normal"/>
    <w:link w:val="Heading2Char"/>
    <w:qFormat/>
    <w:rsid w:val="00541177"/>
    <w:pPr>
      <w:spacing w:before="320"/>
      <w:outlineLvl w:val="1"/>
    </w:pPr>
  </w:style>
  <w:style w:type="paragraph" w:styleId="Heading3">
    <w:name w:val="heading 3"/>
    <w:basedOn w:val="Heading1"/>
    <w:next w:val="Normal"/>
    <w:link w:val="Heading3Char"/>
    <w:qFormat/>
    <w:rsid w:val="00541177"/>
    <w:pPr>
      <w:spacing w:before="200"/>
      <w:outlineLvl w:val="2"/>
    </w:pPr>
  </w:style>
  <w:style w:type="paragraph" w:styleId="Heading4">
    <w:name w:val="heading 4"/>
    <w:basedOn w:val="Heading3"/>
    <w:next w:val="Normal"/>
    <w:link w:val="Heading4Char"/>
    <w:qFormat/>
    <w:rsid w:val="00541177"/>
    <w:pPr>
      <w:tabs>
        <w:tab w:val="clear" w:pos="794"/>
        <w:tab w:val="left" w:pos="992"/>
      </w:tabs>
      <w:ind w:left="992" w:hanging="992"/>
      <w:outlineLvl w:val="3"/>
    </w:pPr>
  </w:style>
  <w:style w:type="paragraph" w:styleId="Heading5">
    <w:name w:val="heading 5"/>
    <w:basedOn w:val="Heading4"/>
    <w:next w:val="Normal"/>
    <w:link w:val="Heading5Char"/>
    <w:qFormat/>
    <w:rsid w:val="00541177"/>
    <w:pPr>
      <w:outlineLvl w:val="4"/>
    </w:pPr>
  </w:style>
  <w:style w:type="paragraph" w:styleId="Heading6">
    <w:name w:val="heading 6"/>
    <w:basedOn w:val="Heading4"/>
    <w:next w:val="Normal"/>
    <w:link w:val="Heading6Char"/>
    <w:qFormat/>
    <w:rsid w:val="00541177"/>
    <w:pPr>
      <w:tabs>
        <w:tab w:val="clear" w:pos="992"/>
        <w:tab w:val="clear" w:pos="1191"/>
      </w:tabs>
      <w:ind w:left="1588" w:hanging="1588"/>
      <w:outlineLvl w:val="5"/>
    </w:pPr>
  </w:style>
  <w:style w:type="paragraph" w:styleId="Heading7">
    <w:name w:val="heading 7"/>
    <w:basedOn w:val="Heading6"/>
    <w:next w:val="Normal"/>
    <w:link w:val="Heading7Char"/>
    <w:qFormat/>
    <w:rsid w:val="00541177"/>
    <w:pPr>
      <w:outlineLvl w:val="6"/>
    </w:pPr>
  </w:style>
  <w:style w:type="paragraph" w:styleId="Heading8">
    <w:name w:val="heading 8"/>
    <w:basedOn w:val="Heading6"/>
    <w:next w:val="Normal"/>
    <w:link w:val="Heading8Char"/>
    <w:qFormat/>
    <w:rsid w:val="00541177"/>
    <w:pPr>
      <w:outlineLvl w:val="7"/>
    </w:pPr>
  </w:style>
  <w:style w:type="paragraph" w:styleId="Heading9">
    <w:name w:val="heading 9"/>
    <w:basedOn w:val="Heading6"/>
    <w:next w:val="Normal"/>
    <w:link w:val="Heading9Char"/>
    <w:qFormat/>
    <w:rsid w:val="0054117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4117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4117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41177"/>
  </w:style>
  <w:style w:type="paragraph" w:customStyle="1" w:styleId="Headingb">
    <w:name w:val="Heading_b"/>
    <w:basedOn w:val="Heading3"/>
    <w:next w:val="Normal"/>
    <w:rsid w:val="00541177"/>
    <w:pPr>
      <w:spacing w:before="160"/>
      <w:ind w:left="0" w:firstLine="0"/>
      <w:outlineLvl w:val="9"/>
    </w:pPr>
  </w:style>
  <w:style w:type="paragraph" w:customStyle="1" w:styleId="Headingi">
    <w:name w:val="Heading_i"/>
    <w:basedOn w:val="Heading3"/>
    <w:next w:val="Normal"/>
    <w:rsid w:val="00541177"/>
    <w:pPr>
      <w:spacing w:before="160"/>
      <w:ind w:left="0" w:firstLine="0"/>
    </w:pPr>
    <w:rPr>
      <w:b w:val="0"/>
      <w:i/>
    </w:rPr>
  </w:style>
  <w:style w:type="character" w:customStyle="1" w:styleId="href">
    <w:name w:val="href"/>
    <w:basedOn w:val="DefaultParagraphFont"/>
    <w:rsid w:val="00541177"/>
  </w:style>
  <w:style w:type="paragraph" w:customStyle="1" w:styleId="enumlev1">
    <w:name w:val="enumlev1"/>
    <w:basedOn w:val="Normal"/>
    <w:link w:val="enumlev1Char"/>
    <w:rsid w:val="00541177"/>
    <w:pPr>
      <w:spacing w:before="80"/>
      <w:ind w:left="794" w:hanging="794"/>
    </w:pPr>
  </w:style>
  <w:style w:type="paragraph" w:customStyle="1" w:styleId="enumlev2">
    <w:name w:val="enumlev2"/>
    <w:basedOn w:val="enumlev1"/>
    <w:rsid w:val="00541177"/>
    <w:pPr>
      <w:ind w:left="1191" w:hanging="397"/>
    </w:pPr>
  </w:style>
  <w:style w:type="paragraph" w:customStyle="1" w:styleId="enumlev3">
    <w:name w:val="enumlev3"/>
    <w:basedOn w:val="enumlev2"/>
    <w:rsid w:val="00541177"/>
    <w:pPr>
      <w:ind w:left="1588"/>
    </w:pPr>
  </w:style>
  <w:style w:type="paragraph" w:customStyle="1" w:styleId="Normalaftertitle">
    <w:name w:val="Normal_after_title"/>
    <w:basedOn w:val="Normal"/>
    <w:next w:val="Normal"/>
    <w:rsid w:val="00541177"/>
    <w:pPr>
      <w:spacing w:before="320"/>
    </w:pPr>
  </w:style>
  <w:style w:type="paragraph" w:customStyle="1" w:styleId="Note">
    <w:name w:val="Note"/>
    <w:basedOn w:val="Normal"/>
    <w:rsid w:val="0054117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4117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41177"/>
    <w:pPr>
      <w:spacing w:before="240"/>
    </w:pPr>
    <w:rPr>
      <w:sz w:val="22"/>
      <w:lang w:val="es-ES_tradnl"/>
    </w:rPr>
  </w:style>
  <w:style w:type="paragraph" w:customStyle="1" w:styleId="Recref">
    <w:name w:val="Rec_ref"/>
    <w:basedOn w:val="Normal"/>
    <w:next w:val="Recdate"/>
    <w:rsid w:val="00541177"/>
    <w:pPr>
      <w:jc w:val="center"/>
    </w:pPr>
  </w:style>
  <w:style w:type="paragraph" w:customStyle="1" w:styleId="Recdate">
    <w:name w:val="Rec_date"/>
    <w:basedOn w:val="Recref"/>
    <w:next w:val="Normalaftertitle"/>
    <w:rsid w:val="00541177"/>
    <w:pPr>
      <w:jc w:val="right"/>
    </w:pPr>
  </w:style>
  <w:style w:type="paragraph" w:customStyle="1" w:styleId="AnnexNoTitle">
    <w:name w:val="Annex_NoTitle"/>
    <w:basedOn w:val="Normal"/>
    <w:next w:val="Normalaftertitle"/>
    <w:rsid w:val="00541177"/>
    <w:pPr>
      <w:keepNext/>
      <w:keepLines/>
      <w:spacing w:before="480" w:after="80"/>
      <w:jc w:val="center"/>
    </w:pPr>
    <w:rPr>
      <w:b/>
      <w:sz w:val="28"/>
    </w:rPr>
  </w:style>
  <w:style w:type="paragraph" w:customStyle="1" w:styleId="AppendixNoTitle">
    <w:name w:val="Appendix_NoTitle"/>
    <w:basedOn w:val="AnnexNoTitle"/>
    <w:next w:val="Normal"/>
    <w:rsid w:val="00541177"/>
  </w:style>
  <w:style w:type="paragraph" w:customStyle="1" w:styleId="Tablefin">
    <w:name w:val="Table_fin"/>
    <w:basedOn w:val="Normal"/>
    <w:next w:val="Normal"/>
    <w:rsid w:val="00541177"/>
    <w:pPr>
      <w:spacing w:before="0"/>
    </w:pPr>
    <w:rPr>
      <w:sz w:val="20"/>
      <w:lang w:val="en-GB"/>
    </w:rPr>
  </w:style>
  <w:style w:type="paragraph" w:customStyle="1" w:styleId="Tablehead">
    <w:name w:val="Table_head"/>
    <w:basedOn w:val="Normal"/>
    <w:next w:val="Normal"/>
    <w:rsid w:val="0054117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411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41177"/>
    <w:pPr>
      <w:keepNext/>
      <w:spacing w:before="360" w:after="120"/>
      <w:jc w:val="center"/>
    </w:pPr>
  </w:style>
  <w:style w:type="paragraph" w:customStyle="1" w:styleId="Tabletext">
    <w:name w:val="Table_text"/>
    <w:basedOn w:val="Normal"/>
    <w:rsid w:val="005411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41177"/>
    <w:pPr>
      <w:tabs>
        <w:tab w:val="clear" w:pos="1191"/>
        <w:tab w:val="clear" w:pos="1588"/>
        <w:tab w:val="clear" w:pos="1985"/>
        <w:tab w:val="center" w:pos="4820"/>
        <w:tab w:val="right" w:pos="9639"/>
      </w:tabs>
    </w:pPr>
  </w:style>
  <w:style w:type="paragraph" w:customStyle="1" w:styleId="Equationlegend">
    <w:name w:val="Equation_legend"/>
    <w:basedOn w:val="NormalIndent"/>
    <w:rsid w:val="0054117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41177"/>
    <w:pPr>
      <w:ind w:left="794"/>
    </w:pPr>
  </w:style>
  <w:style w:type="paragraph" w:customStyle="1" w:styleId="Figurelegend">
    <w:name w:val="Figure_legend"/>
    <w:basedOn w:val="Normal"/>
    <w:rsid w:val="0054117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41177"/>
    <w:pPr>
      <w:keepNext/>
      <w:keepLines/>
      <w:spacing w:before="480" w:after="80"/>
      <w:jc w:val="center"/>
    </w:pPr>
    <w:rPr>
      <w:caps/>
      <w:sz w:val="18"/>
    </w:rPr>
  </w:style>
  <w:style w:type="paragraph" w:customStyle="1" w:styleId="tocpart">
    <w:name w:val="tocpart"/>
    <w:basedOn w:val="Normal"/>
    <w:rsid w:val="0054117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41177"/>
    <w:pPr>
      <w:keepNext/>
      <w:keepLines/>
      <w:spacing w:before="480"/>
      <w:jc w:val="center"/>
    </w:pPr>
    <w:rPr>
      <w:sz w:val="28"/>
    </w:rPr>
  </w:style>
  <w:style w:type="paragraph" w:customStyle="1" w:styleId="Arttitle">
    <w:name w:val="Art_title"/>
    <w:basedOn w:val="Normal"/>
    <w:next w:val="Normalaftertitle"/>
    <w:rsid w:val="00541177"/>
    <w:pPr>
      <w:keepNext/>
      <w:keepLines/>
      <w:spacing w:before="240"/>
      <w:jc w:val="center"/>
    </w:pPr>
    <w:rPr>
      <w:b/>
      <w:sz w:val="28"/>
    </w:rPr>
  </w:style>
  <w:style w:type="paragraph" w:customStyle="1" w:styleId="Blanc">
    <w:name w:val="Blanc"/>
    <w:basedOn w:val="Normal"/>
    <w:next w:val="Tabletext"/>
    <w:rsid w:val="0054117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4117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41177"/>
    <w:pPr>
      <w:keepNext/>
      <w:keepLines/>
      <w:spacing w:before="160"/>
      <w:ind w:left="794"/>
    </w:pPr>
    <w:rPr>
      <w:i/>
    </w:rPr>
  </w:style>
  <w:style w:type="paragraph" w:customStyle="1" w:styleId="ChapNo">
    <w:name w:val="Chap_No"/>
    <w:basedOn w:val="ArtNo"/>
    <w:next w:val="Chaptitle"/>
    <w:rsid w:val="00541177"/>
    <w:rPr>
      <w:b/>
    </w:rPr>
  </w:style>
  <w:style w:type="paragraph" w:customStyle="1" w:styleId="Chaptitle">
    <w:name w:val="Chap_title"/>
    <w:basedOn w:val="Arttitle"/>
    <w:next w:val="Normalaftertitle"/>
    <w:rsid w:val="00541177"/>
  </w:style>
  <w:style w:type="character" w:styleId="FootnoteReference">
    <w:name w:val="footnote reference"/>
    <w:basedOn w:val="DefaultParagraphFont"/>
    <w:semiHidden/>
    <w:rsid w:val="00541177"/>
    <w:rPr>
      <w:position w:val="6"/>
      <w:sz w:val="18"/>
    </w:rPr>
  </w:style>
  <w:style w:type="paragraph" w:styleId="FootnoteText">
    <w:name w:val="footnote text"/>
    <w:basedOn w:val="Normal"/>
    <w:link w:val="FootnoteTextChar"/>
    <w:semiHidden/>
    <w:rsid w:val="00541177"/>
    <w:pPr>
      <w:keepLines/>
      <w:tabs>
        <w:tab w:val="left" w:pos="255"/>
      </w:tabs>
      <w:ind w:left="255" w:hanging="255"/>
    </w:pPr>
    <w:rPr>
      <w:sz w:val="22"/>
    </w:rPr>
  </w:style>
  <w:style w:type="paragraph" w:styleId="Index1">
    <w:name w:val="index 1"/>
    <w:basedOn w:val="Normal"/>
    <w:next w:val="Normal"/>
    <w:semiHidden/>
    <w:rsid w:val="00541177"/>
  </w:style>
  <w:style w:type="paragraph" w:styleId="Index2">
    <w:name w:val="index 2"/>
    <w:basedOn w:val="Normal"/>
    <w:next w:val="Normal"/>
    <w:semiHidden/>
    <w:rsid w:val="00541177"/>
    <w:pPr>
      <w:ind w:left="283"/>
    </w:pPr>
  </w:style>
  <w:style w:type="paragraph" w:styleId="Index3">
    <w:name w:val="index 3"/>
    <w:basedOn w:val="Normal"/>
    <w:next w:val="Normal"/>
    <w:semiHidden/>
    <w:rsid w:val="00541177"/>
    <w:pPr>
      <w:ind w:left="566"/>
    </w:pPr>
  </w:style>
  <w:style w:type="paragraph" w:styleId="IndexHeading">
    <w:name w:val="index heading"/>
    <w:basedOn w:val="Normal"/>
    <w:next w:val="Index1"/>
    <w:semiHidden/>
    <w:rsid w:val="00541177"/>
  </w:style>
  <w:style w:type="paragraph" w:customStyle="1" w:styleId="Line">
    <w:name w:val="Line"/>
    <w:basedOn w:val="Normal"/>
    <w:next w:val="Normal"/>
    <w:rsid w:val="0054117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4117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41177"/>
  </w:style>
  <w:style w:type="paragraph" w:customStyle="1" w:styleId="Partref">
    <w:name w:val="Part_ref"/>
    <w:basedOn w:val="Normal"/>
    <w:next w:val="Normal"/>
    <w:rsid w:val="00541177"/>
    <w:pPr>
      <w:keepNext/>
      <w:keepLines/>
      <w:spacing w:after="280"/>
      <w:jc w:val="center"/>
    </w:pPr>
  </w:style>
  <w:style w:type="paragraph" w:customStyle="1" w:styleId="Parttitle">
    <w:name w:val="Part_title"/>
    <w:basedOn w:val="Normal"/>
    <w:next w:val="Normalaftertitle"/>
    <w:rsid w:val="0054117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41177"/>
  </w:style>
  <w:style w:type="paragraph" w:customStyle="1" w:styleId="QuestionNo">
    <w:name w:val="Question_No"/>
    <w:basedOn w:val="RecNo"/>
    <w:next w:val="Normal"/>
    <w:rsid w:val="00541177"/>
  </w:style>
  <w:style w:type="paragraph" w:customStyle="1" w:styleId="Questionref">
    <w:name w:val="Question_ref"/>
    <w:basedOn w:val="Recref"/>
    <w:next w:val="Questiondate"/>
    <w:rsid w:val="00541177"/>
  </w:style>
  <w:style w:type="paragraph" w:customStyle="1" w:styleId="Questiontitle">
    <w:name w:val="Question_title"/>
    <w:basedOn w:val="Normal"/>
    <w:next w:val="Questionref"/>
    <w:rsid w:val="00541177"/>
  </w:style>
  <w:style w:type="paragraph" w:customStyle="1" w:styleId="Reftext">
    <w:name w:val="Ref_text"/>
    <w:basedOn w:val="Normal"/>
    <w:rsid w:val="00541177"/>
    <w:pPr>
      <w:ind w:left="794" w:hanging="794"/>
    </w:pPr>
    <w:rPr>
      <w:sz w:val="22"/>
    </w:rPr>
  </w:style>
  <w:style w:type="paragraph" w:customStyle="1" w:styleId="Reftitle">
    <w:name w:val="Ref_title"/>
    <w:basedOn w:val="Normal"/>
    <w:next w:val="Reftext"/>
    <w:rsid w:val="0054117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41177"/>
  </w:style>
  <w:style w:type="paragraph" w:customStyle="1" w:styleId="RepNo">
    <w:name w:val="Rep_No"/>
    <w:basedOn w:val="RecNo"/>
    <w:next w:val="Reptitle"/>
    <w:rsid w:val="00541177"/>
  </w:style>
  <w:style w:type="paragraph" w:customStyle="1" w:styleId="Repref">
    <w:name w:val="Rep_ref"/>
    <w:basedOn w:val="Recref"/>
    <w:next w:val="Repdate"/>
    <w:rsid w:val="00541177"/>
  </w:style>
  <w:style w:type="paragraph" w:customStyle="1" w:styleId="Reptitle">
    <w:name w:val="Rep_title"/>
    <w:basedOn w:val="Rectitle"/>
    <w:next w:val="Repref"/>
    <w:rsid w:val="00541177"/>
  </w:style>
  <w:style w:type="paragraph" w:customStyle="1" w:styleId="Resdate">
    <w:name w:val="Res_date"/>
    <w:basedOn w:val="Recdate"/>
    <w:next w:val="Normalaftertitle"/>
    <w:rsid w:val="00541177"/>
  </w:style>
  <w:style w:type="paragraph" w:customStyle="1" w:styleId="ResNo">
    <w:name w:val="Res_No"/>
    <w:basedOn w:val="RecNo"/>
    <w:next w:val="Restitle"/>
    <w:rsid w:val="00541177"/>
  </w:style>
  <w:style w:type="paragraph" w:customStyle="1" w:styleId="Resref">
    <w:name w:val="Res_ref"/>
    <w:basedOn w:val="Recref"/>
    <w:next w:val="Resdate"/>
    <w:rsid w:val="00541177"/>
  </w:style>
  <w:style w:type="paragraph" w:customStyle="1" w:styleId="Restitle">
    <w:name w:val="Res_title"/>
    <w:basedOn w:val="Normal"/>
    <w:next w:val="Resref"/>
    <w:rsid w:val="00541177"/>
    <w:pPr>
      <w:spacing w:before="240"/>
      <w:jc w:val="center"/>
    </w:pPr>
    <w:rPr>
      <w:b/>
      <w:sz w:val="28"/>
    </w:rPr>
  </w:style>
  <w:style w:type="paragraph" w:customStyle="1" w:styleId="SectionNo">
    <w:name w:val="Section_No"/>
    <w:basedOn w:val="Normal"/>
    <w:next w:val="Normal"/>
    <w:rsid w:val="00541177"/>
  </w:style>
  <w:style w:type="paragraph" w:customStyle="1" w:styleId="Sectiontitle">
    <w:name w:val="Section_title"/>
    <w:basedOn w:val="Normal"/>
    <w:next w:val="Normalaftertitle"/>
    <w:rsid w:val="0054117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41177"/>
    <w:pPr>
      <w:tabs>
        <w:tab w:val="clear" w:pos="794"/>
        <w:tab w:val="clear" w:pos="1191"/>
        <w:tab w:val="clear" w:pos="1588"/>
        <w:tab w:val="clear" w:pos="1985"/>
        <w:tab w:val="right" w:pos="9611"/>
      </w:tabs>
    </w:pPr>
    <w:rPr>
      <w:i/>
    </w:rPr>
  </w:style>
  <w:style w:type="paragraph" w:styleId="TOC1">
    <w:name w:val="toc 1"/>
    <w:basedOn w:val="Normal"/>
    <w:semiHidden/>
    <w:rsid w:val="0054117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41177"/>
    <w:pPr>
      <w:tabs>
        <w:tab w:val="clear" w:pos="567"/>
        <w:tab w:val="left" w:pos="1276"/>
      </w:tabs>
      <w:spacing w:before="160"/>
      <w:ind w:left="1276" w:hanging="709"/>
    </w:pPr>
  </w:style>
  <w:style w:type="paragraph" w:styleId="TOC3">
    <w:name w:val="toc 3"/>
    <w:basedOn w:val="TOC2"/>
    <w:semiHidden/>
    <w:rsid w:val="00541177"/>
    <w:pPr>
      <w:tabs>
        <w:tab w:val="clear" w:pos="1276"/>
        <w:tab w:val="left" w:pos="2155"/>
      </w:tabs>
      <w:ind w:left="2155" w:hanging="879"/>
    </w:pPr>
  </w:style>
  <w:style w:type="paragraph" w:styleId="TOC4">
    <w:name w:val="toc 4"/>
    <w:basedOn w:val="TOC3"/>
    <w:semiHidden/>
    <w:rsid w:val="00541177"/>
    <w:pPr>
      <w:tabs>
        <w:tab w:val="left" w:pos="3261"/>
      </w:tabs>
      <w:spacing w:before="80"/>
      <w:ind w:left="3261" w:hanging="993"/>
    </w:pPr>
  </w:style>
  <w:style w:type="paragraph" w:styleId="TOC5">
    <w:name w:val="toc 5"/>
    <w:basedOn w:val="TOC4"/>
    <w:semiHidden/>
    <w:rsid w:val="00541177"/>
  </w:style>
  <w:style w:type="paragraph" w:styleId="TOC6">
    <w:name w:val="toc 6"/>
    <w:basedOn w:val="TOC4"/>
    <w:semiHidden/>
    <w:rsid w:val="00541177"/>
  </w:style>
  <w:style w:type="paragraph" w:styleId="TOC7">
    <w:name w:val="toc 7"/>
    <w:basedOn w:val="TOC4"/>
    <w:semiHidden/>
    <w:rsid w:val="00541177"/>
  </w:style>
  <w:style w:type="paragraph" w:styleId="TOC8">
    <w:name w:val="toc 8"/>
    <w:basedOn w:val="TOC4"/>
    <w:semiHidden/>
    <w:rsid w:val="00541177"/>
  </w:style>
  <w:style w:type="paragraph" w:customStyle="1" w:styleId="Rectitle">
    <w:name w:val="Rec_title"/>
    <w:basedOn w:val="Normal"/>
    <w:next w:val="Recref"/>
    <w:link w:val="RectitleChar"/>
    <w:rsid w:val="00541177"/>
    <w:pPr>
      <w:keepNext/>
      <w:keepLines/>
      <w:spacing w:before="240"/>
      <w:jc w:val="center"/>
    </w:pPr>
    <w:rPr>
      <w:b/>
      <w:sz w:val="28"/>
    </w:rPr>
  </w:style>
  <w:style w:type="paragraph" w:customStyle="1" w:styleId="Annexref">
    <w:name w:val="Annex_ref"/>
    <w:basedOn w:val="Normal"/>
    <w:next w:val="Normalaftertitle"/>
    <w:rsid w:val="00541177"/>
    <w:pPr>
      <w:keepNext/>
      <w:keepLines/>
      <w:spacing w:after="280"/>
      <w:jc w:val="center"/>
    </w:pPr>
  </w:style>
  <w:style w:type="paragraph" w:customStyle="1" w:styleId="Appendixref">
    <w:name w:val="Appendix_ref"/>
    <w:basedOn w:val="Annexref"/>
    <w:next w:val="Normalaftertitle"/>
    <w:rsid w:val="00541177"/>
  </w:style>
  <w:style w:type="paragraph" w:customStyle="1" w:styleId="Figuretitle">
    <w:name w:val="Figure_title"/>
    <w:basedOn w:val="Normal"/>
    <w:next w:val="Figure"/>
    <w:rsid w:val="0054117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41177"/>
    <w:pPr>
      <w:keepNext/>
      <w:spacing w:before="0" w:after="120"/>
      <w:jc w:val="center"/>
    </w:pPr>
    <w:rPr>
      <w:b/>
    </w:rPr>
  </w:style>
  <w:style w:type="paragraph" w:customStyle="1" w:styleId="Summary">
    <w:name w:val="Summary"/>
    <w:basedOn w:val="Normal"/>
    <w:next w:val="Normalaftertitle"/>
    <w:autoRedefine/>
    <w:rsid w:val="00541177"/>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541177"/>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541177"/>
    <w:pPr>
      <w:ind w:left="-85" w:firstLine="0"/>
    </w:pPr>
    <w:rPr>
      <w:lang w:val="en-US"/>
    </w:rPr>
  </w:style>
  <w:style w:type="character" w:customStyle="1" w:styleId="Heading1Char">
    <w:name w:val="Heading 1 Char"/>
    <w:basedOn w:val="DefaultParagraphFont"/>
    <w:link w:val="Heading1"/>
    <w:rsid w:val="00541177"/>
    <w:rPr>
      <w:b/>
      <w:sz w:val="24"/>
      <w:lang w:val="fr-FR" w:eastAsia="en-US"/>
    </w:rPr>
  </w:style>
  <w:style w:type="character" w:customStyle="1" w:styleId="HeaderChar">
    <w:name w:val="Header Char"/>
    <w:basedOn w:val="DefaultParagraphFont"/>
    <w:link w:val="Header"/>
    <w:rsid w:val="00541177"/>
    <w:rPr>
      <w:sz w:val="24"/>
      <w:lang w:val="fr-FR" w:eastAsia="en-US"/>
    </w:rPr>
  </w:style>
  <w:style w:type="character" w:customStyle="1" w:styleId="FootnoteTextChar">
    <w:name w:val="Footnote Text Char"/>
    <w:basedOn w:val="DefaultParagraphFont"/>
    <w:link w:val="FootnoteText"/>
    <w:semiHidden/>
    <w:rsid w:val="00541177"/>
    <w:rPr>
      <w:sz w:val="22"/>
      <w:lang w:val="fr-FR" w:eastAsia="en-US"/>
    </w:rPr>
  </w:style>
  <w:style w:type="character" w:customStyle="1" w:styleId="Heading2Char">
    <w:name w:val="Heading 2 Char"/>
    <w:basedOn w:val="DefaultParagraphFont"/>
    <w:link w:val="Heading2"/>
    <w:rsid w:val="00541177"/>
    <w:rPr>
      <w:b/>
      <w:sz w:val="24"/>
      <w:lang w:val="fr-FR" w:eastAsia="en-US"/>
    </w:rPr>
  </w:style>
  <w:style w:type="character" w:customStyle="1" w:styleId="Heading3Char">
    <w:name w:val="Heading 3 Char"/>
    <w:basedOn w:val="DefaultParagraphFont"/>
    <w:link w:val="Heading3"/>
    <w:rsid w:val="00541177"/>
    <w:rPr>
      <w:b/>
      <w:sz w:val="24"/>
      <w:lang w:val="fr-FR" w:eastAsia="en-US"/>
    </w:rPr>
  </w:style>
  <w:style w:type="character" w:customStyle="1" w:styleId="Heading4Char">
    <w:name w:val="Heading 4 Char"/>
    <w:basedOn w:val="DefaultParagraphFont"/>
    <w:link w:val="Heading4"/>
    <w:rsid w:val="00541177"/>
    <w:rPr>
      <w:b/>
      <w:sz w:val="24"/>
      <w:lang w:val="fr-FR" w:eastAsia="en-US"/>
    </w:rPr>
  </w:style>
  <w:style w:type="character" w:customStyle="1" w:styleId="Heading5Char">
    <w:name w:val="Heading 5 Char"/>
    <w:basedOn w:val="DefaultParagraphFont"/>
    <w:link w:val="Heading5"/>
    <w:rsid w:val="00541177"/>
    <w:rPr>
      <w:b/>
      <w:sz w:val="24"/>
      <w:lang w:val="fr-FR" w:eastAsia="en-US"/>
    </w:rPr>
  </w:style>
  <w:style w:type="character" w:customStyle="1" w:styleId="Heading6Char">
    <w:name w:val="Heading 6 Char"/>
    <w:basedOn w:val="DefaultParagraphFont"/>
    <w:link w:val="Heading6"/>
    <w:rsid w:val="00541177"/>
    <w:rPr>
      <w:b/>
      <w:sz w:val="24"/>
      <w:lang w:val="fr-FR" w:eastAsia="en-US"/>
    </w:rPr>
  </w:style>
  <w:style w:type="character" w:customStyle="1" w:styleId="Heading7Char">
    <w:name w:val="Heading 7 Char"/>
    <w:basedOn w:val="DefaultParagraphFont"/>
    <w:link w:val="Heading7"/>
    <w:rsid w:val="00541177"/>
    <w:rPr>
      <w:b/>
      <w:sz w:val="24"/>
      <w:lang w:val="fr-FR" w:eastAsia="en-US"/>
    </w:rPr>
  </w:style>
  <w:style w:type="character" w:customStyle="1" w:styleId="Heading8Char">
    <w:name w:val="Heading 8 Char"/>
    <w:basedOn w:val="DefaultParagraphFont"/>
    <w:link w:val="Heading8"/>
    <w:rsid w:val="00541177"/>
    <w:rPr>
      <w:b/>
      <w:sz w:val="24"/>
      <w:lang w:val="fr-FR" w:eastAsia="en-US"/>
    </w:rPr>
  </w:style>
  <w:style w:type="character" w:customStyle="1" w:styleId="Heading9Char">
    <w:name w:val="Heading 9 Char"/>
    <w:basedOn w:val="DefaultParagraphFont"/>
    <w:link w:val="Heading9"/>
    <w:rsid w:val="00541177"/>
    <w:rPr>
      <w:b/>
      <w:sz w:val="24"/>
      <w:lang w:val="fr-FR" w:eastAsia="en-US"/>
    </w:rPr>
  </w:style>
  <w:style w:type="character" w:customStyle="1" w:styleId="enumlev1Char">
    <w:name w:val="enumlev1 Char"/>
    <w:basedOn w:val="DefaultParagraphFont"/>
    <w:link w:val="enumlev1"/>
    <w:rsid w:val="00541177"/>
    <w:rPr>
      <w:sz w:val="24"/>
      <w:lang w:val="fr-FR" w:eastAsia="en-US"/>
    </w:rPr>
  </w:style>
  <w:style w:type="character" w:customStyle="1" w:styleId="RectitleChar">
    <w:name w:val="Rec_title Char"/>
    <w:basedOn w:val="DefaultParagraphFont"/>
    <w:link w:val="Rectitle"/>
    <w:rsid w:val="00541177"/>
    <w:rPr>
      <w:b/>
      <w:sz w:val="28"/>
      <w:lang w:val="fr-FR" w:eastAsia="en-US"/>
    </w:rPr>
  </w:style>
  <w:style w:type="character" w:customStyle="1" w:styleId="FigureNoChar">
    <w:name w:val="Figure_No Char"/>
    <w:basedOn w:val="DefaultParagraphFont"/>
    <w:link w:val="FigureNo"/>
    <w:rsid w:val="00541177"/>
    <w:rPr>
      <w:caps/>
      <w:sz w:val="18"/>
      <w:lang w:val="fr-FR" w:eastAsia="en-US"/>
    </w:rPr>
  </w:style>
  <w:style w:type="character" w:customStyle="1" w:styleId="FooterChar">
    <w:name w:val="Footer Char"/>
    <w:basedOn w:val="DefaultParagraphFont"/>
    <w:link w:val="Footer"/>
    <w:rsid w:val="00541177"/>
    <w:rPr>
      <w:noProof/>
      <w:sz w:val="18"/>
      <w:lang w:val="fr-FR" w:eastAsia="en-US"/>
    </w:rPr>
  </w:style>
  <w:style w:type="paragraph" w:customStyle="1" w:styleId="TableFin0">
    <w:name w:val="Table_Fin"/>
    <w:basedOn w:val="Normal"/>
    <w:next w:val="Normal"/>
    <w:rsid w:val="00541177"/>
    <w:pPr>
      <w:tabs>
        <w:tab w:val="clear" w:pos="794"/>
        <w:tab w:val="clear" w:pos="1191"/>
        <w:tab w:val="clear" w:pos="1588"/>
        <w:tab w:val="clear" w:pos="1985"/>
      </w:tabs>
      <w:spacing w:before="284"/>
    </w:pPr>
    <w:rPr>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4.bin"/><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oleObject" Target="embeddings/oleObject19.bin"/><Relationship Id="rId50" Type="http://schemas.openxmlformats.org/officeDocument/2006/relationships/image" Target="media/image19.wmf"/><Relationship Id="rId55" Type="http://schemas.openxmlformats.org/officeDocument/2006/relationships/oleObject" Target="embeddings/oleObject23.bin"/><Relationship Id="rId63" Type="http://schemas.openxmlformats.org/officeDocument/2006/relationships/oleObject" Target="embeddings/oleObject27.bin"/><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image" Target="media/image15.wmf"/><Relationship Id="rId45" Type="http://schemas.openxmlformats.org/officeDocument/2006/relationships/image" Target="media/image17.wmf"/><Relationship Id="rId53" Type="http://schemas.openxmlformats.org/officeDocument/2006/relationships/oleObject" Target="embeddings/oleObject22.bin"/><Relationship Id="rId58" Type="http://schemas.openxmlformats.org/officeDocument/2006/relationships/image" Target="media/image23.w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6.wmf"/><Relationship Id="rId48" Type="http://schemas.openxmlformats.org/officeDocument/2006/relationships/image" Target="media/image18.wmf"/><Relationship Id="rId56" Type="http://schemas.openxmlformats.org/officeDocument/2006/relationships/image" Target="media/image22.emf"/><Relationship Id="rId64" Type="http://schemas.openxmlformats.org/officeDocument/2006/relationships/header" Target="header5.xml"/><Relationship Id="rId8" Type="http://schemas.openxmlformats.org/officeDocument/2006/relationships/header" Target="header2.xml"/><Relationship Id="rId51" Type="http://schemas.openxmlformats.org/officeDocument/2006/relationships/oleObject" Target="embeddings/oleObject21.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8.bin"/><Relationship Id="rId59" Type="http://schemas.openxmlformats.org/officeDocument/2006/relationships/oleObject" Target="embeddings/oleObject25.bin"/><Relationship Id="rId67"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image" Target="media/image21.wmf"/><Relationship Id="rId62" Type="http://schemas.openxmlformats.org/officeDocument/2006/relationships/image" Target="media/image25.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90</TotalTime>
  <Pages>29</Pages>
  <Words>9292</Words>
  <Characters>51053</Characters>
  <Application>Microsoft Office Word</Application>
  <DocSecurity>0</DocSecurity>
  <Lines>425</Lines>
  <Paragraphs>120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60225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42</cp:revision>
  <cp:lastPrinted>2016-12-12T10:48:00Z</cp:lastPrinted>
  <dcterms:created xsi:type="dcterms:W3CDTF">2016-12-12T09:20:00Z</dcterms:created>
  <dcterms:modified xsi:type="dcterms:W3CDTF">2016-12-12T10:55:00Z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