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9FE" w:rsidRPr="007F6A0D" w:rsidRDefault="00FE79FE">
      <w:pPr>
        <w:rPr>
          <w:lang w:val="ru-RU"/>
        </w:rPr>
      </w:pPr>
    </w:p>
    <w:p w:rsidR="00FE79FE" w:rsidRPr="007F6A0D" w:rsidRDefault="00FE79FE">
      <w:pPr>
        <w:rPr>
          <w:lang w:val="ru-RU"/>
        </w:rPr>
      </w:pPr>
    </w:p>
    <w:p w:rsidR="00FE79FE" w:rsidRPr="007F6A0D" w:rsidRDefault="00FE79FE">
      <w:pPr>
        <w:rPr>
          <w:lang w:val="ru-RU"/>
        </w:rPr>
      </w:pPr>
    </w:p>
    <w:p w:rsidR="00FE79FE" w:rsidRPr="007F6A0D" w:rsidRDefault="00FE79FE">
      <w:pPr>
        <w:rPr>
          <w:lang w:val="ru-RU"/>
        </w:rPr>
      </w:pPr>
    </w:p>
    <w:p w:rsidR="00FE79FE" w:rsidRPr="007F6A0D" w:rsidRDefault="00FE79FE">
      <w:pPr>
        <w:rPr>
          <w:lang w:val="ru-RU"/>
        </w:rPr>
      </w:pPr>
    </w:p>
    <w:p w:rsidR="00013002" w:rsidRPr="007F6A0D" w:rsidRDefault="00013002">
      <w:pPr>
        <w:rPr>
          <w:lang w:val="ru-RU"/>
        </w:rPr>
      </w:pPr>
    </w:p>
    <w:p w:rsidR="00013002" w:rsidRPr="007F6A0D" w:rsidRDefault="00013002">
      <w:pPr>
        <w:rPr>
          <w:lang w:val="ru-RU"/>
        </w:rPr>
      </w:pPr>
    </w:p>
    <w:p w:rsidR="00013002" w:rsidRPr="007F6A0D" w:rsidRDefault="00013002">
      <w:pPr>
        <w:rPr>
          <w:lang w:val="ru-RU"/>
        </w:rPr>
      </w:pPr>
    </w:p>
    <w:p w:rsidR="00FE79FE" w:rsidRPr="007F6A0D" w:rsidRDefault="00FE79FE">
      <w:pPr>
        <w:rPr>
          <w:lang w:val="ru-RU"/>
        </w:rPr>
      </w:pPr>
    </w:p>
    <w:p w:rsidR="00FE79FE" w:rsidRPr="007F6A0D" w:rsidRDefault="00FE79FE">
      <w:pPr>
        <w:rPr>
          <w:lang w:val="ru-RU"/>
        </w:rPr>
      </w:pPr>
    </w:p>
    <w:p w:rsidR="00FE79FE" w:rsidRPr="007F6A0D" w:rsidRDefault="00FE79FE">
      <w:pPr>
        <w:rPr>
          <w:lang w:val="ru-RU"/>
        </w:rPr>
      </w:pPr>
    </w:p>
    <w:p w:rsidR="00FE79FE" w:rsidRPr="007F6A0D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7F6A0D">
        <w:tc>
          <w:tcPr>
            <w:tcW w:w="10089" w:type="dxa"/>
          </w:tcPr>
          <w:p w:rsidR="00276D21" w:rsidRPr="007F6A0D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7F6A0D" w:rsidRDefault="00131900" w:rsidP="00E40850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F6A0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7F6A0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7F008D" w:rsidRPr="007F6A0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F</w:t>
            </w:r>
            <w:r w:rsidR="00FE79FE" w:rsidRPr="007F6A0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E40850" w:rsidRPr="007F6A0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1099-5</w:t>
            </w:r>
          </w:p>
          <w:p w:rsidR="00FE79FE" w:rsidRPr="007F6A0D" w:rsidRDefault="00FE79FE" w:rsidP="00E40850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7F6A0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6114CA" w:rsidRPr="007F6A0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</w:t>
            </w:r>
            <w:r w:rsidR="00127730" w:rsidRPr="007F6A0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7F6A0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7F6A0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36003A" w:rsidRPr="007F6A0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E40850" w:rsidRPr="007F6A0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3</w:t>
            </w:r>
            <w:r w:rsidRPr="007F6A0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B424CB">
        <w:tc>
          <w:tcPr>
            <w:tcW w:w="10089" w:type="dxa"/>
          </w:tcPr>
          <w:p w:rsidR="00013002" w:rsidRPr="007F6A0D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7F6A0D" w:rsidRDefault="008026E0" w:rsidP="00E4085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7F6A0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Планы размещения частот радиостволов для цифровых систем фиксированной беспроводной связи высокой и </w:t>
            </w:r>
            <w:r w:rsidRPr="007F6A0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 xml:space="preserve">средней пропускной способности </w:t>
            </w:r>
            <w:r w:rsidRPr="007F6A0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 xml:space="preserve">в верхнем участке диапазона 4 ГГц </w:t>
            </w:r>
            <w:r w:rsidRPr="007F6A0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(4400</w:t>
            </w:r>
            <w:r w:rsidR="00E40850" w:rsidRPr="007F6A0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–</w:t>
            </w:r>
            <w:r w:rsidRPr="007F6A0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5000 МГц)</w:t>
            </w:r>
          </w:p>
          <w:p w:rsidR="00A62A14" w:rsidRPr="007F6A0D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7F6A0D">
        <w:tc>
          <w:tcPr>
            <w:tcW w:w="10089" w:type="dxa"/>
          </w:tcPr>
          <w:p w:rsidR="00276D21" w:rsidRPr="007F6A0D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7F6A0D" w:rsidRDefault="00131900" w:rsidP="007F008D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F6A0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7F008D" w:rsidRPr="007F6A0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F</w:t>
            </w:r>
          </w:p>
          <w:p w:rsidR="00FE79FE" w:rsidRPr="007F6A0D" w:rsidRDefault="007F008D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7F6A0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Фиксированная служба</w:t>
            </w:r>
          </w:p>
          <w:p w:rsidR="00FE79FE" w:rsidRPr="007F6A0D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FE79FE" w:rsidRPr="007F6A0D" w:rsidRDefault="00FE79FE" w:rsidP="00CD659B">
      <w:pPr>
        <w:spacing w:before="80"/>
        <w:rPr>
          <w:i/>
          <w:lang w:val="ru-RU"/>
        </w:rPr>
      </w:pPr>
    </w:p>
    <w:p w:rsidR="00A71FE5" w:rsidRPr="007F6A0D" w:rsidRDefault="00A71FE5" w:rsidP="00CD659B">
      <w:pPr>
        <w:spacing w:before="80"/>
        <w:rPr>
          <w:i/>
          <w:lang w:val="ru-RU"/>
        </w:rPr>
      </w:pPr>
    </w:p>
    <w:p w:rsidR="00CD659B" w:rsidRPr="007F6A0D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7F6A0D" w:rsidSect="00C855C0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C855C0" w:rsidRPr="007F6A0D" w:rsidRDefault="00C855C0" w:rsidP="00C855C0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7F6A0D">
        <w:rPr>
          <w:b/>
          <w:bCs/>
          <w:szCs w:val="22"/>
          <w:lang w:val="ru-RU"/>
        </w:rPr>
        <w:lastRenderedPageBreak/>
        <w:t>Предисловие</w:t>
      </w:r>
    </w:p>
    <w:p w:rsidR="00C855C0" w:rsidRPr="007F6A0D" w:rsidRDefault="00C855C0" w:rsidP="00C855C0">
      <w:pPr>
        <w:rPr>
          <w:sz w:val="20"/>
          <w:lang w:val="ru-RU"/>
        </w:rPr>
      </w:pPr>
      <w:r w:rsidRPr="007F6A0D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C855C0" w:rsidRPr="007F6A0D" w:rsidRDefault="00C855C0" w:rsidP="00C855C0">
      <w:pPr>
        <w:rPr>
          <w:sz w:val="20"/>
          <w:lang w:val="ru-RU"/>
        </w:rPr>
      </w:pPr>
      <w:r w:rsidRPr="007F6A0D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C855C0" w:rsidRPr="007F6A0D" w:rsidRDefault="00C855C0" w:rsidP="00C855C0">
      <w:pPr>
        <w:spacing w:before="360"/>
        <w:jc w:val="center"/>
        <w:rPr>
          <w:b/>
          <w:bCs/>
          <w:szCs w:val="22"/>
          <w:lang w:val="ru-RU"/>
        </w:rPr>
      </w:pPr>
      <w:r w:rsidRPr="007F6A0D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C855C0" w:rsidRPr="007F6A0D" w:rsidRDefault="00C855C0" w:rsidP="006E227A">
      <w:pPr>
        <w:rPr>
          <w:sz w:val="20"/>
          <w:lang w:val="ru-RU"/>
        </w:rPr>
      </w:pPr>
      <w:r w:rsidRPr="007F6A0D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6E227A" w:rsidRPr="007F6A0D">
        <w:rPr>
          <w:sz w:val="20"/>
          <w:lang w:val="ru-RU"/>
        </w:rPr>
        <w:t xml:space="preserve"> 1</w:t>
      </w:r>
      <w:r w:rsidRPr="007F6A0D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7F6A0D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7F6A0D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C855C0" w:rsidRPr="007F6A0D" w:rsidRDefault="00C855C0" w:rsidP="00C855C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C855C0" w:rsidRPr="00B424CB" w:rsidTr="00D40BEE">
        <w:trPr>
          <w:jc w:val="center"/>
        </w:trPr>
        <w:tc>
          <w:tcPr>
            <w:tcW w:w="8856" w:type="dxa"/>
            <w:gridSpan w:val="2"/>
          </w:tcPr>
          <w:p w:rsidR="00C855C0" w:rsidRPr="007F6A0D" w:rsidRDefault="00C855C0" w:rsidP="00D40BEE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7F6A0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C855C0" w:rsidRPr="007F6A0D" w:rsidRDefault="00C855C0" w:rsidP="00D40BEE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7F6A0D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7F6A0D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7F6A0D">
              <w:rPr>
                <w:sz w:val="18"/>
                <w:szCs w:val="18"/>
                <w:lang w:val="ru-RU"/>
              </w:rPr>
              <w:t>.)</w:t>
            </w:r>
          </w:p>
        </w:tc>
      </w:tr>
      <w:tr w:rsidR="00C855C0" w:rsidRPr="007F6A0D" w:rsidTr="00D40BEE">
        <w:trPr>
          <w:jc w:val="center"/>
        </w:trPr>
        <w:tc>
          <w:tcPr>
            <w:tcW w:w="1188" w:type="dxa"/>
          </w:tcPr>
          <w:p w:rsidR="00C855C0" w:rsidRPr="007F6A0D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F6A0D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C855C0" w:rsidRPr="007F6A0D" w:rsidRDefault="00C855C0" w:rsidP="00D40BEE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7F6A0D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C855C0" w:rsidRPr="007F6A0D" w:rsidTr="00D40BEE">
        <w:trPr>
          <w:jc w:val="center"/>
        </w:trPr>
        <w:tc>
          <w:tcPr>
            <w:tcW w:w="1188" w:type="dxa"/>
          </w:tcPr>
          <w:p w:rsidR="00C855C0" w:rsidRPr="007F6A0D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F6A0D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C855C0" w:rsidRPr="007F6A0D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F6A0D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C855C0" w:rsidRPr="00B424CB" w:rsidTr="00C855C0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C855C0" w:rsidRPr="007F6A0D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F6A0D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C855C0" w:rsidRPr="007F6A0D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F6A0D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C855C0" w:rsidRPr="007F6A0D" w:rsidTr="00C855C0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855C0" w:rsidRPr="007F6A0D" w:rsidRDefault="00C855C0" w:rsidP="00D40BEE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7F6A0D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855C0" w:rsidRPr="007F6A0D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F6A0D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C855C0" w:rsidRPr="007F6A0D" w:rsidTr="00D27B5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</w:tcPr>
          <w:p w:rsidR="00C855C0" w:rsidRPr="007F6A0D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F6A0D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  <w:bottom w:val="nil"/>
            </w:tcBorders>
          </w:tcPr>
          <w:p w:rsidR="00C855C0" w:rsidRPr="007F6A0D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F6A0D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C855C0" w:rsidRPr="007F6A0D" w:rsidTr="00D27B5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855C0" w:rsidRPr="007F6A0D" w:rsidRDefault="00C855C0" w:rsidP="00D40BEE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7F6A0D">
              <w:rPr>
                <w:b/>
                <w:bCs/>
                <w:color w:val="000080"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C855C0" w:rsidRPr="007F6A0D" w:rsidRDefault="00C855C0" w:rsidP="00E91F23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7F6A0D">
              <w:rPr>
                <w:b/>
                <w:bCs/>
                <w:color w:val="000080"/>
                <w:sz w:val="20"/>
                <w:lang w:val="ru-RU"/>
              </w:rPr>
              <w:t>Фиксированная служба</w:t>
            </w:r>
          </w:p>
        </w:tc>
      </w:tr>
      <w:tr w:rsidR="00C855C0" w:rsidRPr="00B424CB" w:rsidTr="00D27B54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/>
          </w:tcPr>
          <w:p w:rsidR="00C855C0" w:rsidRPr="007F6A0D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F6A0D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/>
          </w:tcPr>
          <w:p w:rsidR="00C855C0" w:rsidRPr="007F6A0D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F6A0D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C855C0" w:rsidRPr="007F6A0D" w:rsidTr="00D40BEE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C855C0" w:rsidRPr="007F6A0D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F6A0D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C855C0" w:rsidRPr="007F6A0D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F6A0D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C855C0" w:rsidRPr="007F6A0D" w:rsidTr="00D40BEE">
        <w:trPr>
          <w:jc w:val="center"/>
        </w:trPr>
        <w:tc>
          <w:tcPr>
            <w:tcW w:w="1188" w:type="dxa"/>
          </w:tcPr>
          <w:p w:rsidR="00C855C0" w:rsidRPr="007F6A0D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F6A0D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C855C0" w:rsidRPr="007F6A0D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F6A0D">
              <w:rPr>
                <w:sz w:val="20"/>
                <w:lang w:val="ru-RU"/>
              </w:rPr>
              <w:t>Радиоастрономия</w:t>
            </w:r>
          </w:p>
        </w:tc>
      </w:tr>
      <w:tr w:rsidR="00C855C0" w:rsidRPr="007F6A0D" w:rsidTr="00D40BEE">
        <w:trPr>
          <w:jc w:val="center"/>
        </w:trPr>
        <w:tc>
          <w:tcPr>
            <w:tcW w:w="1188" w:type="dxa"/>
          </w:tcPr>
          <w:p w:rsidR="00C855C0" w:rsidRPr="007F6A0D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F6A0D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C855C0" w:rsidRPr="007F6A0D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F6A0D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C855C0" w:rsidRPr="007F6A0D" w:rsidTr="00D40BEE">
        <w:trPr>
          <w:jc w:val="center"/>
        </w:trPr>
        <w:tc>
          <w:tcPr>
            <w:tcW w:w="1188" w:type="dxa"/>
          </w:tcPr>
          <w:p w:rsidR="00C855C0" w:rsidRPr="007F6A0D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F6A0D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C855C0" w:rsidRPr="007F6A0D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F6A0D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C855C0" w:rsidRPr="007F6A0D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C855C0" w:rsidRPr="007F6A0D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F6A0D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C855C0" w:rsidRPr="007F6A0D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F6A0D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C855C0" w:rsidRPr="00B424CB" w:rsidTr="00D40BEE">
        <w:trPr>
          <w:jc w:val="center"/>
        </w:trPr>
        <w:tc>
          <w:tcPr>
            <w:tcW w:w="1188" w:type="dxa"/>
          </w:tcPr>
          <w:p w:rsidR="00C855C0" w:rsidRPr="007F6A0D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F6A0D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C855C0" w:rsidRPr="007F6A0D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F6A0D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C855C0" w:rsidRPr="007F6A0D" w:rsidTr="00D40BEE">
        <w:trPr>
          <w:jc w:val="center"/>
        </w:trPr>
        <w:tc>
          <w:tcPr>
            <w:tcW w:w="1188" w:type="dxa"/>
            <w:shd w:val="clear" w:color="auto" w:fill="auto"/>
          </w:tcPr>
          <w:p w:rsidR="00C855C0" w:rsidRPr="007F6A0D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F6A0D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C855C0" w:rsidRPr="007F6A0D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F6A0D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C855C0" w:rsidRPr="007F6A0D" w:rsidTr="00D40BEE">
        <w:trPr>
          <w:jc w:val="center"/>
        </w:trPr>
        <w:tc>
          <w:tcPr>
            <w:tcW w:w="1188" w:type="dxa"/>
          </w:tcPr>
          <w:p w:rsidR="00C855C0" w:rsidRPr="007F6A0D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F6A0D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C855C0" w:rsidRPr="007F6A0D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F6A0D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C855C0" w:rsidRPr="00B424CB" w:rsidTr="00D40BEE">
        <w:trPr>
          <w:jc w:val="center"/>
        </w:trPr>
        <w:tc>
          <w:tcPr>
            <w:tcW w:w="1188" w:type="dxa"/>
          </w:tcPr>
          <w:p w:rsidR="00C855C0" w:rsidRPr="007F6A0D" w:rsidRDefault="00C855C0" w:rsidP="00D40BEE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7F6A0D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C855C0" w:rsidRPr="007F6A0D" w:rsidRDefault="00C855C0" w:rsidP="00E91F23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7F6A0D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C855C0" w:rsidRPr="00B424CB" w:rsidTr="00D40BEE">
        <w:trPr>
          <w:jc w:val="center"/>
        </w:trPr>
        <w:tc>
          <w:tcPr>
            <w:tcW w:w="1188" w:type="dxa"/>
          </w:tcPr>
          <w:p w:rsidR="00C855C0" w:rsidRPr="007F6A0D" w:rsidRDefault="00C855C0" w:rsidP="00D40BEE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7F6A0D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C855C0" w:rsidRPr="007F6A0D" w:rsidRDefault="00C855C0" w:rsidP="00E91F23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7F6A0D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C855C0" w:rsidRPr="007F6A0D" w:rsidRDefault="00C855C0" w:rsidP="00C855C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C855C0" w:rsidRPr="00B424CB" w:rsidTr="00D40BEE">
        <w:trPr>
          <w:jc w:val="center"/>
        </w:trPr>
        <w:tc>
          <w:tcPr>
            <w:tcW w:w="8856" w:type="dxa"/>
          </w:tcPr>
          <w:p w:rsidR="00C855C0" w:rsidRPr="007F6A0D" w:rsidRDefault="00C855C0" w:rsidP="006E227A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7F6A0D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7F6A0D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E91F23" w:rsidRPr="007F6A0D">
              <w:rPr>
                <w:i/>
                <w:iCs/>
                <w:sz w:val="20"/>
                <w:lang w:val="ru-RU"/>
              </w:rPr>
              <w:t> </w:t>
            </w:r>
            <w:r w:rsidRPr="007F6A0D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6E227A" w:rsidRPr="007F6A0D">
              <w:rPr>
                <w:i/>
                <w:iCs/>
                <w:sz w:val="20"/>
                <w:lang w:val="ru-RU"/>
              </w:rPr>
              <w:t xml:space="preserve"> 1</w:t>
            </w:r>
            <w:r w:rsidRPr="007F6A0D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C855C0" w:rsidRPr="007F6A0D" w:rsidRDefault="00C855C0" w:rsidP="005A7651">
      <w:pPr>
        <w:spacing w:before="360"/>
        <w:jc w:val="right"/>
        <w:rPr>
          <w:sz w:val="20"/>
          <w:lang w:val="ru-RU"/>
        </w:rPr>
      </w:pPr>
      <w:r w:rsidRPr="007F6A0D">
        <w:rPr>
          <w:i/>
          <w:iCs/>
          <w:sz w:val="20"/>
          <w:lang w:val="ru-RU"/>
        </w:rPr>
        <w:t>Электронная публикация</w:t>
      </w:r>
      <w:r w:rsidRPr="007F6A0D">
        <w:rPr>
          <w:i/>
          <w:iCs/>
          <w:sz w:val="20"/>
          <w:lang w:val="ru-RU"/>
        </w:rPr>
        <w:br/>
      </w:r>
      <w:r w:rsidRPr="007F6A0D">
        <w:rPr>
          <w:sz w:val="20"/>
          <w:lang w:val="ru-RU"/>
        </w:rPr>
        <w:t>Женева, 201</w:t>
      </w:r>
      <w:r w:rsidR="005A7651" w:rsidRPr="007F6A0D">
        <w:rPr>
          <w:sz w:val="20"/>
          <w:lang w:val="ru-RU"/>
        </w:rPr>
        <w:t>4</w:t>
      </w:r>
      <w:r w:rsidRPr="007F6A0D">
        <w:rPr>
          <w:sz w:val="20"/>
          <w:lang w:val="ru-RU"/>
        </w:rPr>
        <w:t xml:space="preserve"> г.</w:t>
      </w:r>
    </w:p>
    <w:p w:rsidR="00C855C0" w:rsidRPr="007F6A0D" w:rsidRDefault="001C6156" w:rsidP="005A7651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7F6A0D">
        <w:rPr>
          <w:sz w:val="20"/>
          <w:lang w:val="ru-RU"/>
        </w:rPr>
        <w:sym w:font="Symbol" w:char="F0E3"/>
      </w:r>
      <w:r w:rsidRPr="007F6A0D">
        <w:rPr>
          <w:sz w:val="20"/>
          <w:lang w:val="ru-RU"/>
        </w:rPr>
        <w:t xml:space="preserve"> ITU </w:t>
      </w:r>
      <w:bookmarkStart w:id="1" w:name="iiannee"/>
      <w:bookmarkEnd w:id="1"/>
      <w:r w:rsidRPr="007F6A0D">
        <w:rPr>
          <w:sz w:val="20"/>
          <w:lang w:val="ru-RU"/>
        </w:rPr>
        <w:t>201</w:t>
      </w:r>
      <w:r w:rsidR="005A7651" w:rsidRPr="007F6A0D">
        <w:rPr>
          <w:sz w:val="20"/>
          <w:lang w:val="ru-RU"/>
        </w:rPr>
        <w:t>4</w:t>
      </w:r>
    </w:p>
    <w:p w:rsidR="001C6156" w:rsidRPr="007F6A0D" w:rsidRDefault="00C855C0" w:rsidP="001C6156">
      <w:pPr>
        <w:rPr>
          <w:sz w:val="18"/>
          <w:szCs w:val="18"/>
          <w:lang w:val="ru-RU"/>
        </w:rPr>
      </w:pPr>
      <w:r w:rsidRPr="007F6A0D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1C6156" w:rsidRPr="007F6A0D" w:rsidRDefault="001C6156" w:rsidP="001C6156">
      <w:pPr>
        <w:spacing w:before="160"/>
        <w:rPr>
          <w:i/>
          <w:sz w:val="20"/>
          <w:lang w:val="ru-RU"/>
        </w:rPr>
        <w:sectPr w:rsidR="001C6156" w:rsidRPr="007F6A0D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8026E0" w:rsidRPr="007F6A0D" w:rsidRDefault="00E91F23" w:rsidP="008026E0">
      <w:pPr>
        <w:pStyle w:val="RecNo"/>
        <w:spacing w:before="0"/>
        <w:rPr>
          <w:szCs w:val="26"/>
          <w:lang w:val="ru-RU"/>
        </w:rPr>
      </w:pPr>
      <w:bookmarkStart w:id="2" w:name="irecnoe"/>
      <w:bookmarkEnd w:id="2"/>
      <w:r w:rsidRPr="007F6A0D">
        <w:rPr>
          <w:lang w:val="ru-RU"/>
        </w:rPr>
        <w:lastRenderedPageBreak/>
        <w:t xml:space="preserve">РЕКОМЕНДАЦИЯ  </w:t>
      </w:r>
      <w:r w:rsidRPr="007F6A0D">
        <w:rPr>
          <w:rStyle w:val="href"/>
          <w:lang w:val="ru-RU"/>
        </w:rPr>
        <w:t>МСЭ-R  F.</w:t>
      </w:r>
      <w:r w:rsidR="008026E0" w:rsidRPr="007F6A0D">
        <w:rPr>
          <w:rStyle w:val="href"/>
          <w:szCs w:val="26"/>
          <w:lang w:val="ru-RU"/>
        </w:rPr>
        <w:t>1099-5</w:t>
      </w:r>
    </w:p>
    <w:p w:rsidR="008026E0" w:rsidRPr="007F6A0D" w:rsidRDefault="008026E0" w:rsidP="00E40850">
      <w:pPr>
        <w:pStyle w:val="Rectitle"/>
        <w:rPr>
          <w:lang w:val="ru-RU"/>
        </w:rPr>
      </w:pPr>
      <w:bookmarkStart w:id="3" w:name="_GoBack"/>
      <w:r w:rsidRPr="007F6A0D">
        <w:rPr>
          <w:lang w:val="ru-RU"/>
        </w:rPr>
        <w:t>Планы размещения частот радиостволов для цифровых систем фиксированной беспроводной связи высокой и средней пропускной способности в верхнем участке диапазона 4 ГГц (4400</w:t>
      </w:r>
      <w:r w:rsidR="00E40850" w:rsidRPr="007F6A0D">
        <w:rPr>
          <w:lang w:val="ru-RU"/>
        </w:rPr>
        <w:t>–</w:t>
      </w:r>
      <w:r w:rsidRPr="007F6A0D">
        <w:rPr>
          <w:lang w:val="ru-RU"/>
        </w:rPr>
        <w:t>5000 МГц)</w:t>
      </w:r>
      <w:bookmarkEnd w:id="3"/>
    </w:p>
    <w:p w:rsidR="008026E0" w:rsidRPr="007F6A0D" w:rsidRDefault="008026E0" w:rsidP="00F70F19">
      <w:pPr>
        <w:pStyle w:val="Recref"/>
        <w:rPr>
          <w:lang w:val="ru-RU" w:eastAsia="zh-CN"/>
        </w:rPr>
      </w:pPr>
      <w:r w:rsidRPr="007F6A0D">
        <w:rPr>
          <w:lang w:val="ru-RU"/>
        </w:rPr>
        <w:t>(Вопрос МСЭ-R 247/5)</w:t>
      </w:r>
    </w:p>
    <w:p w:rsidR="008026E0" w:rsidRPr="007F6A0D" w:rsidRDefault="008026E0" w:rsidP="00F70F19">
      <w:pPr>
        <w:pStyle w:val="Recdate"/>
        <w:rPr>
          <w:lang w:val="ru-RU"/>
        </w:rPr>
      </w:pPr>
      <w:r w:rsidRPr="007F6A0D">
        <w:rPr>
          <w:lang w:val="ru-RU"/>
        </w:rPr>
        <w:t>(1994-1995-1997-1999-2007-2013)</w:t>
      </w:r>
    </w:p>
    <w:p w:rsidR="008026E0" w:rsidRPr="007F6A0D" w:rsidRDefault="008026E0" w:rsidP="008026E0">
      <w:pPr>
        <w:pStyle w:val="HeadingSum"/>
        <w:rPr>
          <w:lang w:val="ru-RU" w:eastAsia="ja-JP"/>
        </w:rPr>
      </w:pPr>
      <w:r w:rsidRPr="007F6A0D">
        <w:rPr>
          <w:lang w:val="ru-RU" w:eastAsia="ja-JP"/>
        </w:rPr>
        <w:t>Сфера применения</w:t>
      </w:r>
    </w:p>
    <w:p w:rsidR="008026E0" w:rsidRPr="007F6A0D" w:rsidRDefault="008026E0" w:rsidP="00F70F19">
      <w:pPr>
        <w:pStyle w:val="Summary"/>
        <w:rPr>
          <w:lang w:val="ru-RU" w:eastAsia="ja-JP"/>
        </w:rPr>
      </w:pPr>
      <w:r w:rsidRPr="007F6A0D">
        <w:rPr>
          <w:lang w:val="ru-RU" w:eastAsia="ja-JP"/>
        </w:rPr>
        <w:t>В настоящей Рекомендации представлены планы размещения частот радиостволов для систем фиксированной беспроводной связи (ФБС), работающих в верхнем участке диапазона 4</w:t>
      </w:r>
      <w:r w:rsidR="00F70F19" w:rsidRPr="007F6A0D">
        <w:rPr>
          <w:lang w:val="ru-RU" w:eastAsia="ja-JP"/>
        </w:rPr>
        <w:t> </w:t>
      </w:r>
      <w:r w:rsidRPr="007F6A0D">
        <w:rPr>
          <w:lang w:val="ru-RU" w:eastAsia="ja-JP"/>
        </w:rPr>
        <w:t>ГГц (4400</w:t>
      </w:r>
      <w:r w:rsidRPr="007F6A0D">
        <w:rPr>
          <w:lang w:val="ru-RU" w:eastAsia="ja-JP"/>
        </w:rPr>
        <w:sym w:font="Symbol" w:char="F02D"/>
      </w:r>
      <w:r w:rsidRPr="007F6A0D">
        <w:rPr>
          <w:lang w:val="ru-RU" w:eastAsia="ja-JP"/>
        </w:rPr>
        <w:t>5000 МГц), который может использоваться для систем фиксированной связи высокой и средней пропускной способности, на основе общего растра 10</w:t>
      </w:r>
      <w:r w:rsidR="00F70F19" w:rsidRPr="007F6A0D">
        <w:rPr>
          <w:lang w:val="ru-RU" w:eastAsia="ja-JP"/>
        </w:rPr>
        <w:t> </w:t>
      </w:r>
      <w:r w:rsidR="007F6A0D">
        <w:rPr>
          <w:lang w:val="ru-RU" w:eastAsia="ja-JP"/>
        </w:rPr>
        <w:t>МГц. В Приложениях</w:t>
      </w:r>
      <w:r w:rsidR="007F6A0D">
        <w:rPr>
          <w:lang w:val="en-GB" w:eastAsia="ja-JP"/>
        </w:rPr>
        <w:t> </w:t>
      </w:r>
      <w:r w:rsidRPr="007F6A0D">
        <w:rPr>
          <w:lang w:val="ru-RU" w:eastAsia="ja-JP"/>
        </w:rPr>
        <w:t xml:space="preserve">1 и 2 представлены планы размещения радиостволов, в соответствии с </w:t>
      </w:r>
      <w:r w:rsidR="00F70F19" w:rsidRPr="007F6A0D">
        <w:rPr>
          <w:lang w:val="ru-RU" w:eastAsia="ja-JP"/>
        </w:rPr>
        <w:t>положениями основного текста, с </w:t>
      </w:r>
      <w:r w:rsidRPr="007F6A0D">
        <w:rPr>
          <w:lang w:val="ru-RU" w:eastAsia="ja-JP"/>
        </w:rPr>
        <w:t>разносами 20, 40, 80 МГц. В Приложении 3 содержится вариант плана размещения с разносом между стволами 28 МГц. Приведены планы размещения с чередующимися и совпада</w:t>
      </w:r>
      <w:r w:rsidR="00F70F19" w:rsidRPr="007F6A0D">
        <w:rPr>
          <w:lang w:val="ru-RU" w:eastAsia="ja-JP"/>
        </w:rPr>
        <w:t>ющими частотами, а </w:t>
      </w:r>
      <w:r w:rsidRPr="007F6A0D">
        <w:rPr>
          <w:lang w:val="ru-RU" w:eastAsia="ja-JP"/>
        </w:rPr>
        <w:t>также информация о передаче на нескольких несущих, основанная на этих планах размещения.</w:t>
      </w:r>
    </w:p>
    <w:p w:rsidR="008026E0" w:rsidRPr="007F6A0D" w:rsidRDefault="008026E0" w:rsidP="009A2C29">
      <w:pPr>
        <w:pStyle w:val="Normalaftertitle"/>
        <w:rPr>
          <w:lang w:val="ru-RU" w:eastAsia="zh-CN"/>
        </w:rPr>
      </w:pPr>
      <w:r w:rsidRPr="007F6A0D">
        <w:rPr>
          <w:lang w:val="ru-RU"/>
        </w:rPr>
        <w:t>Ассамблея радиосвязи МСЭ,</w:t>
      </w:r>
    </w:p>
    <w:p w:rsidR="008026E0" w:rsidRPr="007F6A0D" w:rsidRDefault="008026E0" w:rsidP="00E40850">
      <w:pPr>
        <w:pStyle w:val="Call"/>
        <w:rPr>
          <w:lang w:val="ru-RU"/>
        </w:rPr>
      </w:pPr>
      <w:r w:rsidRPr="007F6A0D">
        <w:rPr>
          <w:lang w:val="ru-RU"/>
        </w:rPr>
        <w:t>учитывая</w:t>
      </w:r>
      <w:r w:rsidRPr="007F6A0D">
        <w:rPr>
          <w:i w:val="0"/>
          <w:lang w:val="ru-RU"/>
        </w:rPr>
        <w:t>,</w:t>
      </w:r>
    </w:p>
    <w:p w:rsidR="008026E0" w:rsidRPr="007F6A0D" w:rsidRDefault="008026E0" w:rsidP="00F70F19">
      <w:pPr>
        <w:rPr>
          <w:lang w:val="ru-RU"/>
        </w:rPr>
      </w:pPr>
      <w:r w:rsidRPr="007F6A0D">
        <w:rPr>
          <w:i/>
          <w:iCs/>
          <w:lang w:val="ru-RU"/>
        </w:rPr>
        <w:t>a)</w:t>
      </w:r>
      <w:r w:rsidRPr="007F6A0D">
        <w:rPr>
          <w:lang w:val="ru-RU"/>
        </w:rPr>
        <w:tab/>
        <w:t>что для работы в полосах радиочастот (РЧ) диапазона 5 ГГц требуются цифровые системы фиксированной беспроводной связи (ФБС) большой пропускной способности, в которых скорости передачи сигналов плезиохронной или синхронной цифровой иерархии (ПЦИ или СЦИ) составляют 90 Мбит/с или выше;</w:t>
      </w:r>
    </w:p>
    <w:p w:rsidR="008026E0" w:rsidRPr="007F6A0D" w:rsidRDefault="008026E0" w:rsidP="008026E0">
      <w:pPr>
        <w:rPr>
          <w:lang w:val="ru-RU"/>
        </w:rPr>
      </w:pPr>
      <w:r w:rsidRPr="007F6A0D">
        <w:rPr>
          <w:i/>
          <w:iCs/>
          <w:lang w:val="ru-RU"/>
        </w:rPr>
        <w:t>b)</w:t>
      </w:r>
      <w:r w:rsidRPr="007F6A0D">
        <w:rPr>
          <w:lang w:val="ru-RU"/>
        </w:rPr>
        <w:tab/>
        <w:t>что центральные промежутки в отдельных планах размещения частот радиостволов и защитный интервал на границах полосы могут быть установлены путем незаполнения соответствующего числа частотных позиций радиостволов в однородном базовом растре;</w:t>
      </w:r>
    </w:p>
    <w:p w:rsidR="008026E0" w:rsidRPr="007F6A0D" w:rsidRDefault="008026E0" w:rsidP="008026E0">
      <w:pPr>
        <w:rPr>
          <w:lang w:val="ru-RU"/>
        </w:rPr>
      </w:pPr>
      <w:r w:rsidRPr="007F6A0D">
        <w:rPr>
          <w:i/>
          <w:iCs/>
          <w:lang w:val="ru-RU"/>
        </w:rPr>
        <w:t>c)</w:t>
      </w:r>
      <w:r w:rsidRPr="007F6A0D">
        <w:rPr>
          <w:lang w:val="ru-RU"/>
        </w:rPr>
        <w:tab/>
        <w:t>что единое разнесение частот в базовом растре не должно быть неоправданно малым или настолько большим, чтобы мешать эффективному использованию имеющегося спектра;</w:t>
      </w:r>
    </w:p>
    <w:p w:rsidR="008026E0" w:rsidRPr="007F6A0D" w:rsidRDefault="008026E0" w:rsidP="008026E0">
      <w:pPr>
        <w:rPr>
          <w:lang w:val="ru-RU"/>
        </w:rPr>
      </w:pPr>
      <w:r w:rsidRPr="007F6A0D">
        <w:rPr>
          <w:i/>
          <w:iCs/>
          <w:lang w:val="ru-RU"/>
        </w:rPr>
        <w:t>d)</w:t>
      </w:r>
      <w:r w:rsidRPr="007F6A0D">
        <w:rPr>
          <w:lang w:val="ru-RU"/>
        </w:rPr>
        <w:tab/>
        <w:t>что абсолютные значения частот базового растра должны определяться единой опорной частотой;</w:t>
      </w:r>
    </w:p>
    <w:p w:rsidR="008026E0" w:rsidRPr="007F6A0D" w:rsidRDefault="008026E0" w:rsidP="00F70F19">
      <w:pPr>
        <w:rPr>
          <w:lang w:val="ru-RU"/>
        </w:rPr>
      </w:pPr>
      <w:r w:rsidRPr="007F6A0D">
        <w:rPr>
          <w:i/>
          <w:iCs/>
          <w:lang w:val="ru-RU"/>
        </w:rPr>
        <w:t>e)</w:t>
      </w:r>
      <w:r w:rsidRPr="007F6A0D">
        <w:rPr>
          <w:lang w:val="ru-RU"/>
        </w:rPr>
        <w:tab/>
        <w:t>что концепции цифровых ФБС как с одной, так и с несколькими несущими являются полезными в поиске наилучшего решения системы, как компромисса в достижении наилучших технических и экономических параметров,</w:t>
      </w:r>
    </w:p>
    <w:p w:rsidR="008026E0" w:rsidRPr="007F6A0D" w:rsidRDefault="008026E0" w:rsidP="00E40850">
      <w:pPr>
        <w:pStyle w:val="Call"/>
        <w:rPr>
          <w:lang w:val="ru-RU"/>
        </w:rPr>
      </w:pPr>
      <w:r w:rsidRPr="007F6A0D">
        <w:rPr>
          <w:lang w:val="ru-RU"/>
        </w:rPr>
        <w:t>рекомендует</w:t>
      </w:r>
      <w:r w:rsidRPr="007F6A0D">
        <w:rPr>
          <w:i w:val="0"/>
          <w:iCs/>
          <w:lang w:val="ru-RU"/>
        </w:rPr>
        <w:t>,</w:t>
      </w:r>
    </w:p>
    <w:p w:rsidR="008026E0" w:rsidRPr="007F6A0D" w:rsidRDefault="008026E0" w:rsidP="00F70F19">
      <w:pPr>
        <w:rPr>
          <w:lang w:val="ru-RU"/>
        </w:rPr>
      </w:pPr>
      <w:r w:rsidRPr="007F6A0D">
        <w:rPr>
          <w:b/>
          <w:lang w:val="ru-RU"/>
        </w:rPr>
        <w:t>1</w:t>
      </w:r>
      <w:r w:rsidRPr="007F6A0D">
        <w:rPr>
          <w:b/>
          <w:lang w:val="ru-RU"/>
        </w:rPr>
        <w:tab/>
      </w:r>
      <w:r w:rsidRPr="007F6A0D">
        <w:rPr>
          <w:lang w:val="ru-RU"/>
        </w:rPr>
        <w:t>что предпочтительный план размещения частот радиостволов цифровых ФБС большой пропускной способности, работающих в диапазоне 5 ГГц, в которых скорость передачи сигналов плезиохронной или синхронной цифровой иерархии (см. Примечание 1) равна 90 Мбит/с или выше, должен выбираться из однородного растра со следующими характеристиками.</w:t>
      </w:r>
    </w:p>
    <w:p w:rsidR="008026E0" w:rsidRPr="007F6A0D" w:rsidRDefault="008026E0" w:rsidP="008026E0">
      <w:pPr>
        <w:rPr>
          <w:lang w:val="ru-RU"/>
        </w:rPr>
      </w:pPr>
      <w:r w:rsidRPr="007F6A0D">
        <w:rPr>
          <w:lang w:val="ru-RU"/>
        </w:rPr>
        <w:t xml:space="preserve">Средние частоты </w:t>
      </w:r>
      <w:r w:rsidRPr="007F6A0D">
        <w:rPr>
          <w:i/>
          <w:lang w:val="ru-RU"/>
        </w:rPr>
        <w:t>f</w:t>
      </w:r>
      <w:r w:rsidRPr="007F6A0D">
        <w:rPr>
          <w:i/>
          <w:position w:val="-4"/>
          <w:sz w:val="16"/>
          <w:lang w:val="ru-RU"/>
        </w:rPr>
        <w:t>p</w:t>
      </w:r>
      <w:r w:rsidRPr="007F6A0D">
        <w:rPr>
          <w:lang w:val="ru-RU"/>
        </w:rPr>
        <w:t xml:space="preserve"> РЧ стволов в пределах базового растра:</w:t>
      </w:r>
    </w:p>
    <w:p w:rsidR="008026E0" w:rsidRPr="007F6A0D" w:rsidRDefault="008026E0" w:rsidP="008026E0">
      <w:pPr>
        <w:pStyle w:val="Equation"/>
        <w:rPr>
          <w:lang w:val="ru-RU"/>
        </w:rPr>
      </w:pPr>
      <w:r w:rsidRPr="007F6A0D">
        <w:rPr>
          <w:lang w:val="ru-RU"/>
        </w:rPr>
        <w:tab/>
      </w:r>
      <w:r w:rsidRPr="007F6A0D">
        <w:rPr>
          <w:lang w:val="ru-RU"/>
        </w:rPr>
        <w:tab/>
      </w:r>
      <w:r w:rsidRPr="007F6A0D">
        <w:rPr>
          <w:i/>
          <w:lang w:val="ru-RU"/>
        </w:rPr>
        <w:t>f</w:t>
      </w:r>
      <w:r w:rsidRPr="007F6A0D">
        <w:rPr>
          <w:i/>
          <w:iCs/>
          <w:vertAlign w:val="subscript"/>
          <w:lang w:val="ru-RU"/>
        </w:rPr>
        <w:t>p</w:t>
      </w:r>
      <w:r w:rsidRPr="007F6A0D">
        <w:rPr>
          <w:lang w:val="ru-RU"/>
        </w:rPr>
        <w:t xml:space="preserve">  </w:t>
      </w:r>
      <w:r w:rsidRPr="007F6A0D">
        <w:rPr>
          <w:rFonts w:ascii="Symbol" w:hAnsi="Symbol"/>
          <w:lang w:val="ru-RU"/>
        </w:rPr>
        <w:t></w:t>
      </w:r>
      <w:r w:rsidRPr="007F6A0D">
        <w:rPr>
          <w:lang w:val="ru-RU"/>
        </w:rPr>
        <w:t xml:space="preserve">  5</w:t>
      </w:r>
      <w:r w:rsidRPr="007F6A0D">
        <w:rPr>
          <w:sz w:val="12"/>
          <w:lang w:val="ru-RU"/>
        </w:rPr>
        <w:t> </w:t>
      </w:r>
      <w:r w:rsidRPr="007F6A0D">
        <w:rPr>
          <w:lang w:val="ru-RU"/>
        </w:rPr>
        <w:t xml:space="preserve">000  –  10 </w:t>
      </w:r>
      <w:r w:rsidRPr="007F6A0D">
        <w:rPr>
          <w:i/>
          <w:lang w:val="ru-RU"/>
        </w:rPr>
        <w:t>p</w:t>
      </w:r>
      <w:r w:rsidRPr="007F6A0D">
        <w:rPr>
          <w:lang w:val="ru-RU"/>
        </w:rPr>
        <w:t>                МГц</w:t>
      </w:r>
      <w:r w:rsidR="009A2C29" w:rsidRPr="007F6A0D">
        <w:rPr>
          <w:lang w:val="ru-RU"/>
        </w:rPr>
        <w:t>,</w:t>
      </w:r>
    </w:p>
    <w:p w:rsidR="008026E0" w:rsidRPr="007F6A0D" w:rsidRDefault="008026E0" w:rsidP="008026E0">
      <w:pPr>
        <w:rPr>
          <w:lang w:val="ru-RU"/>
        </w:rPr>
      </w:pPr>
      <w:r w:rsidRPr="007F6A0D">
        <w:rPr>
          <w:i/>
          <w:lang w:val="ru-RU"/>
        </w:rPr>
        <w:t>p</w:t>
      </w:r>
      <w:r w:rsidRPr="007F6A0D">
        <w:rPr>
          <w:rFonts w:ascii="Tms Rmn" w:hAnsi="Tms Rmn"/>
          <w:i/>
          <w:sz w:val="12"/>
          <w:lang w:val="ru-RU"/>
        </w:rPr>
        <w:t> </w:t>
      </w:r>
      <w:r w:rsidRPr="007F6A0D">
        <w:rPr>
          <w:lang w:val="ru-RU"/>
        </w:rPr>
        <w:t>:  целые числа 1, 2, 3 ... (см. Примечание 2);</w:t>
      </w:r>
    </w:p>
    <w:p w:rsidR="008026E0" w:rsidRPr="007F6A0D" w:rsidRDefault="008026E0" w:rsidP="0051350E">
      <w:pPr>
        <w:rPr>
          <w:lang w:val="ru-RU"/>
        </w:rPr>
      </w:pPr>
      <w:r w:rsidRPr="007F6A0D">
        <w:rPr>
          <w:b/>
          <w:lang w:val="ru-RU"/>
        </w:rPr>
        <w:t>2</w:t>
      </w:r>
      <w:r w:rsidRPr="007F6A0D">
        <w:rPr>
          <w:lang w:val="ru-RU"/>
        </w:rPr>
        <w:tab/>
        <w:t>что все радиостволы прямого направления должны находиться в одной половине полосы частот, а все радиостволы обратного направления должны находиться в другой половине полосы частот;</w:t>
      </w:r>
    </w:p>
    <w:p w:rsidR="008026E0" w:rsidRPr="007F6A0D" w:rsidRDefault="008026E0" w:rsidP="008026E0">
      <w:pPr>
        <w:rPr>
          <w:lang w:val="ru-RU"/>
        </w:rPr>
      </w:pPr>
      <w:r w:rsidRPr="007F6A0D">
        <w:rPr>
          <w:b/>
          <w:lang w:val="ru-RU"/>
        </w:rPr>
        <w:lastRenderedPageBreak/>
        <w:t>3</w:t>
      </w:r>
      <w:r w:rsidRPr="007F6A0D">
        <w:rPr>
          <w:b/>
          <w:lang w:val="ru-RU"/>
        </w:rPr>
        <w:tab/>
      </w:r>
      <w:r w:rsidRPr="007F6A0D">
        <w:rPr>
          <w:lang w:val="ru-RU"/>
        </w:rPr>
        <w:t xml:space="preserve">что разнесение частот радиостволов </w:t>
      </w:r>
      <w:r w:rsidRPr="007F6A0D">
        <w:rPr>
          <w:i/>
          <w:lang w:val="ru-RU"/>
        </w:rPr>
        <w:t>XS</w:t>
      </w:r>
      <w:r w:rsidRPr="007F6A0D">
        <w:rPr>
          <w:lang w:val="ru-RU"/>
        </w:rPr>
        <w:t xml:space="preserve">, центральный промежуток </w:t>
      </w:r>
      <w:r w:rsidRPr="007F6A0D">
        <w:rPr>
          <w:i/>
          <w:lang w:val="ru-RU"/>
        </w:rPr>
        <w:t>YS</w:t>
      </w:r>
      <w:r w:rsidRPr="007F6A0D">
        <w:rPr>
          <w:lang w:val="ru-RU"/>
        </w:rPr>
        <w:t xml:space="preserve">, защитные интервалы </w:t>
      </w:r>
      <w:r w:rsidRPr="007F6A0D">
        <w:rPr>
          <w:i/>
          <w:lang w:val="ru-RU"/>
        </w:rPr>
        <w:t>Z</w:t>
      </w:r>
      <w:r w:rsidRPr="007F6A0D">
        <w:rPr>
          <w:iCs/>
          <w:vertAlign w:val="subscript"/>
          <w:lang w:val="ru-RU"/>
        </w:rPr>
        <w:t>1</w:t>
      </w:r>
      <w:r w:rsidRPr="007F6A0D">
        <w:rPr>
          <w:i/>
          <w:lang w:val="ru-RU"/>
        </w:rPr>
        <w:t>S</w:t>
      </w:r>
      <w:r w:rsidRPr="007F6A0D">
        <w:rPr>
          <w:lang w:val="ru-RU"/>
        </w:rPr>
        <w:t xml:space="preserve"> и </w:t>
      </w:r>
      <w:r w:rsidRPr="007F6A0D">
        <w:rPr>
          <w:i/>
          <w:lang w:val="ru-RU"/>
        </w:rPr>
        <w:t>Z</w:t>
      </w:r>
      <w:r w:rsidRPr="007F6A0D">
        <w:rPr>
          <w:iCs/>
          <w:vertAlign w:val="subscript"/>
          <w:lang w:val="ru-RU"/>
        </w:rPr>
        <w:t>2</w:t>
      </w:r>
      <w:r w:rsidRPr="007F6A0D">
        <w:rPr>
          <w:i/>
          <w:lang w:val="ru-RU"/>
        </w:rPr>
        <w:t>S</w:t>
      </w:r>
      <w:r w:rsidRPr="007F6A0D">
        <w:rPr>
          <w:lang w:val="ru-RU"/>
        </w:rPr>
        <w:t xml:space="preserve"> на границах полосы частот, а также поляризация антенны должны согласовываться между заинтересованными администрациями;</w:t>
      </w:r>
    </w:p>
    <w:p w:rsidR="008026E0" w:rsidRPr="007F6A0D" w:rsidRDefault="008026E0" w:rsidP="008026E0">
      <w:pPr>
        <w:rPr>
          <w:lang w:val="ru-RU"/>
        </w:rPr>
      </w:pPr>
      <w:r w:rsidRPr="007F6A0D">
        <w:rPr>
          <w:b/>
          <w:lang w:val="ru-RU"/>
        </w:rPr>
        <w:t>4</w:t>
      </w:r>
      <w:r w:rsidRPr="007F6A0D">
        <w:rPr>
          <w:b/>
          <w:lang w:val="ru-RU"/>
        </w:rPr>
        <w:tab/>
      </w:r>
      <w:r w:rsidRPr="007F6A0D">
        <w:rPr>
          <w:lang w:val="ru-RU"/>
        </w:rPr>
        <w:t>что должен использоваться план размещения с чередующимися или совпадающими частотами, примеры которого приведены на рисунке 1;</w:t>
      </w:r>
    </w:p>
    <w:p w:rsidR="008026E0" w:rsidRPr="007F6A0D" w:rsidRDefault="008026E0" w:rsidP="008026E0">
      <w:pPr>
        <w:rPr>
          <w:lang w:val="ru-RU"/>
        </w:rPr>
      </w:pPr>
      <w:r w:rsidRPr="007F6A0D">
        <w:rPr>
          <w:b/>
          <w:lang w:val="ru-RU"/>
        </w:rPr>
        <w:t>5</w:t>
      </w:r>
      <w:r w:rsidRPr="007F6A0D">
        <w:rPr>
          <w:b/>
          <w:lang w:val="ru-RU"/>
        </w:rPr>
        <w:tab/>
      </w:r>
      <w:r w:rsidRPr="007F6A0D">
        <w:rPr>
          <w:lang w:val="ru-RU"/>
        </w:rPr>
        <w:t xml:space="preserve">что планы размещения частот радиостволов, полученные на основе пункта 1 раздела </w:t>
      </w:r>
      <w:r w:rsidRPr="007F6A0D">
        <w:rPr>
          <w:i/>
          <w:lang w:val="ru-RU"/>
        </w:rPr>
        <w:t>рекомендует</w:t>
      </w:r>
      <w:r w:rsidRPr="007F6A0D">
        <w:rPr>
          <w:lang w:val="ru-RU"/>
        </w:rPr>
        <w:t xml:space="preserve"> для диапазоне 5 ГГц, и приведенные в Приложениях 1 и 2, следует рассматривать как часть данной Рекомендации;</w:t>
      </w:r>
    </w:p>
    <w:p w:rsidR="008026E0" w:rsidRPr="007F6A0D" w:rsidRDefault="008026E0" w:rsidP="009A2C29">
      <w:pPr>
        <w:rPr>
          <w:lang w:val="ru-RU"/>
        </w:rPr>
      </w:pPr>
      <w:r w:rsidRPr="007F6A0D">
        <w:rPr>
          <w:b/>
          <w:lang w:val="ru-RU"/>
        </w:rPr>
        <w:t>6</w:t>
      </w:r>
      <w:r w:rsidRPr="007F6A0D">
        <w:rPr>
          <w:lang w:val="ru-RU"/>
        </w:rPr>
        <w:tab/>
        <w:t>что в тех случаях, когда используется передача с несколькими несущими (см. Примечание 3 и Приложение 1, п</w:t>
      </w:r>
      <w:r w:rsidR="009A2C29" w:rsidRPr="007F6A0D">
        <w:rPr>
          <w:lang w:val="ru-RU"/>
        </w:rPr>
        <w:t>.</w:t>
      </w:r>
      <w:r w:rsidRPr="007F6A0D">
        <w:rPr>
          <w:lang w:val="ru-RU"/>
        </w:rPr>
        <w:t xml:space="preserve"> 2), общее число несущих </w:t>
      </w:r>
      <w:r w:rsidRPr="007F6A0D">
        <w:rPr>
          <w:i/>
          <w:lang w:val="ru-RU"/>
        </w:rPr>
        <w:t>n</w:t>
      </w:r>
      <w:r w:rsidRPr="007F6A0D">
        <w:rPr>
          <w:iCs/>
          <w:lang w:val="ru-RU"/>
        </w:rPr>
        <w:t>,</w:t>
      </w:r>
      <w:r w:rsidRPr="007F6A0D">
        <w:rPr>
          <w:lang w:val="ru-RU"/>
        </w:rPr>
        <w:t xml:space="preserve"> будет рассматриваться как один канал, центральная частота и разнесение частот радиостволов которого будут соответствовать тем, что показаны на рисунке 1, вне зависимости от действительных центральных частот отдельных несущих, которые могут изменяться по техническим причинам, в соответствии с практической реализацией.</w:t>
      </w:r>
    </w:p>
    <w:p w:rsidR="008026E0" w:rsidRPr="007F6A0D" w:rsidRDefault="008026E0" w:rsidP="001C7AAB">
      <w:pPr>
        <w:pStyle w:val="Note"/>
        <w:rPr>
          <w:lang w:val="ru-RU"/>
        </w:rPr>
      </w:pPr>
      <w:r w:rsidRPr="007F6A0D">
        <w:rPr>
          <w:lang w:val="ru-RU"/>
        </w:rPr>
        <w:t>ПРИМЕЧАНИЕ 1. – Реальная общая скорость передачи данных, включая передачу вспомогательных данных, может на 5% и более отличаться от исходной скорости передачи.</w:t>
      </w:r>
    </w:p>
    <w:p w:rsidR="008026E0" w:rsidRPr="007F6A0D" w:rsidRDefault="008026E0" w:rsidP="001C7AAB">
      <w:pPr>
        <w:pStyle w:val="Note"/>
        <w:rPr>
          <w:lang w:val="ru-RU"/>
        </w:rPr>
      </w:pPr>
      <w:r w:rsidRPr="007F6A0D">
        <w:rPr>
          <w:lang w:val="ru-RU"/>
        </w:rPr>
        <w:t>ПРИМЕЧАНИЕ 2. – Должное внимание следует уделять тому обстоятельству, что в некоторых странах, где имеется необходимость чередовать дополнительные радиостволы с радиостволами основных растров, значения средних частот таких радиостволов следует определять из следующего уравнения (см. Приложения 1 и 2):</w:t>
      </w:r>
    </w:p>
    <w:p w:rsidR="008026E0" w:rsidRPr="007F6A0D" w:rsidRDefault="008026E0" w:rsidP="008026E0">
      <w:pPr>
        <w:pStyle w:val="Blanc"/>
        <w:rPr>
          <w:lang w:val="ru-RU"/>
        </w:rPr>
      </w:pPr>
    </w:p>
    <w:p w:rsidR="008026E0" w:rsidRPr="007F6A0D" w:rsidRDefault="008026E0" w:rsidP="008026E0">
      <w:pPr>
        <w:pStyle w:val="Equation"/>
        <w:rPr>
          <w:lang w:val="ru-RU"/>
        </w:rPr>
      </w:pPr>
      <w:r w:rsidRPr="007F6A0D">
        <w:rPr>
          <w:lang w:val="ru-RU"/>
        </w:rPr>
        <w:tab/>
      </w:r>
      <w:r w:rsidRPr="007F6A0D">
        <w:rPr>
          <w:lang w:val="ru-RU"/>
        </w:rPr>
        <w:tab/>
      </w:r>
      <w:r w:rsidRPr="007F6A0D">
        <w:rPr>
          <w:i/>
          <w:lang w:val="ru-RU"/>
        </w:rPr>
        <w:t>f</w:t>
      </w:r>
      <w:r w:rsidRPr="007F6A0D">
        <w:rPr>
          <w:i/>
          <w:iCs/>
          <w:vertAlign w:val="subscript"/>
          <w:lang w:val="ru-RU"/>
        </w:rPr>
        <w:t>p</w:t>
      </w:r>
      <w:r w:rsidRPr="007F6A0D">
        <w:rPr>
          <w:lang w:val="ru-RU"/>
        </w:rPr>
        <w:t xml:space="preserve">  </w:t>
      </w:r>
      <w:r w:rsidRPr="007F6A0D">
        <w:rPr>
          <w:rFonts w:ascii="Symbol" w:hAnsi="Symbol"/>
          <w:lang w:val="ru-RU"/>
        </w:rPr>
        <w:t></w:t>
      </w:r>
      <w:r w:rsidRPr="007F6A0D">
        <w:rPr>
          <w:lang w:val="ru-RU"/>
        </w:rPr>
        <w:t xml:space="preserve">  4</w:t>
      </w:r>
      <w:r w:rsidRPr="007F6A0D">
        <w:rPr>
          <w:sz w:val="12"/>
          <w:lang w:val="ru-RU"/>
        </w:rPr>
        <w:t> </w:t>
      </w:r>
      <w:r w:rsidRPr="007F6A0D">
        <w:rPr>
          <w:lang w:val="ru-RU"/>
        </w:rPr>
        <w:t xml:space="preserve">995  –  10 </w:t>
      </w:r>
      <w:r w:rsidRPr="007F6A0D">
        <w:rPr>
          <w:i/>
          <w:lang w:val="ru-RU"/>
        </w:rPr>
        <w:t>p</w:t>
      </w:r>
      <w:r w:rsidRPr="007F6A0D">
        <w:rPr>
          <w:lang w:val="ru-RU"/>
        </w:rPr>
        <w:t>               МГц.</w:t>
      </w:r>
    </w:p>
    <w:p w:rsidR="008026E0" w:rsidRPr="007F6A0D" w:rsidRDefault="008026E0" w:rsidP="008026E0">
      <w:pPr>
        <w:pStyle w:val="Blanc"/>
        <w:rPr>
          <w:lang w:val="ru-RU"/>
        </w:rPr>
      </w:pPr>
    </w:p>
    <w:p w:rsidR="008026E0" w:rsidRPr="007F6A0D" w:rsidRDefault="008026E0" w:rsidP="001C7AAB">
      <w:pPr>
        <w:pStyle w:val="Note"/>
        <w:rPr>
          <w:lang w:val="ru-RU"/>
        </w:rPr>
      </w:pPr>
      <w:r w:rsidRPr="007F6A0D">
        <w:rPr>
          <w:lang w:val="ru-RU"/>
        </w:rPr>
        <w:t xml:space="preserve">ПРИМЕЧАНИЕ 3. – Система с несколькими несущими </w:t>
      </w:r>
      <w:r w:rsidRPr="007F6A0D">
        <w:rPr>
          <w:lang w:val="ru-RU"/>
        </w:rPr>
        <w:sym w:font="Symbol" w:char="F02D"/>
      </w:r>
      <w:r w:rsidRPr="007F6A0D">
        <w:rPr>
          <w:lang w:val="ru-RU"/>
        </w:rPr>
        <w:t xml:space="preserve"> это система с </w:t>
      </w:r>
      <w:r w:rsidRPr="007F6A0D">
        <w:rPr>
          <w:i/>
          <w:lang w:val="ru-RU"/>
        </w:rPr>
        <w:t>n</w:t>
      </w:r>
      <w:r w:rsidRPr="007F6A0D">
        <w:rPr>
          <w:lang w:val="ru-RU"/>
        </w:rPr>
        <w:t xml:space="preserve"> (где </w:t>
      </w:r>
      <w:r w:rsidRPr="007F6A0D">
        <w:rPr>
          <w:i/>
          <w:lang w:val="ru-RU"/>
        </w:rPr>
        <w:t>n</w:t>
      </w:r>
      <w:r w:rsidRPr="007F6A0D">
        <w:rPr>
          <w:lang w:val="ru-RU"/>
        </w:rPr>
        <w:t> </w:t>
      </w:r>
      <w:r w:rsidRPr="007F6A0D">
        <w:rPr>
          <w:rFonts w:ascii="Symbol" w:hAnsi="Symbol"/>
          <w:lang w:val="ru-RU"/>
        </w:rPr>
        <w:t></w:t>
      </w:r>
      <w:r w:rsidRPr="007F6A0D">
        <w:rPr>
          <w:lang w:val="ru-RU"/>
        </w:rPr>
        <w:t xml:space="preserve"> 1) одновременно передаваемыми (или принимаемыми) при помощи одного и того же РЧ оборудования несущими, модулированными цифровыми сигналами. Центральную частоту следует рассматривать как среднее арифметическое от </w:t>
      </w:r>
      <w:r w:rsidRPr="007F6A0D">
        <w:rPr>
          <w:i/>
          <w:lang w:val="ru-RU"/>
        </w:rPr>
        <w:t xml:space="preserve">n </w:t>
      </w:r>
      <w:r w:rsidRPr="007F6A0D">
        <w:rPr>
          <w:iCs/>
          <w:lang w:val="ru-RU"/>
        </w:rPr>
        <w:t>отдельных несущих частот системы с несколькими несущими</w:t>
      </w:r>
      <w:r w:rsidRPr="007F6A0D">
        <w:rPr>
          <w:lang w:val="ru-RU"/>
        </w:rPr>
        <w:t>.</w:t>
      </w:r>
    </w:p>
    <w:p w:rsidR="008026E0" w:rsidRPr="007F6A0D" w:rsidRDefault="008026E0" w:rsidP="009A2C29">
      <w:pPr>
        <w:pStyle w:val="Note"/>
        <w:rPr>
          <w:lang w:val="ru-RU"/>
        </w:rPr>
      </w:pPr>
      <w:r w:rsidRPr="007F6A0D">
        <w:rPr>
          <w:lang w:val="ru-RU"/>
        </w:rPr>
        <w:t>ПРИМЕЧАНИЕ 4. – Должное внимание следует уделять тому обстоятельству, что в некоторых странах используется различный план размещения частот радиостволов на основе раз</w:t>
      </w:r>
      <w:r w:rsidR="00E45184" w:rsidRPr="007F6A0D">
        <w:rPr>
          <w:lang w:val="ru-RU"/>
        </w:rPr>
        <w:t>носа между стволами 28</w:t>
      </w:r>
      <w:r w:rsidR="009A2C29" w:rsidRPr="007F6A0D">
        <w:rPr>
          <w:lang w:val="ru-RU"/>
        </w:rPr>
        <w:t> </w:t>
      </w:r>
      <w:r w:rsidR="00E45184" w:rsidRPr="007F6A0D">
        <w:rPr>
          <w:lang w:val="ru-RU"/>
        </w:rPr>
        <w:t>МГц (см. </w:t>
      </w:r>
      <w:r w:rsidRPr="007F6A0D">
        <w:rPr>
          <w:lang w:val="ru-RU"/>
        </w:rPr>
        <w:t>Приложение 3).</w:t>
      </w:r>
    </w:p>
    <w:p w:rsidR="00F70F19" w:rsidRPr="007F6A0D" w:rsidRDefault="00F70F19" w:rsidP="0051350E">
      <w:pPr>
        <w:pStyle w:val="FigureNo"/>
        <w:rPr>
          <w:lang w:val="ru-RU"/>
        </w:rPr>
      </w:pPr>
      <w:r w:rsidRPr="007F6A0D">
        <w:rPr>
          <w:lang w:val="ru-RU"/>
        </w:rPr>
        <w:t>РИСУНОК 1</w:t>
      </w:r>
    </w:p>
    <w:p w:rsidR="00F70F19" w:rsidRPr="007F6A0D" w:rsidRDefault="00F70F19" w:rsidP="00F70F19">
      <w:pPr>
        <w:pStyle w:val="Figuretitle"/>
        <w:rPr>
          <w:i/>
          <w:iCs/>
          <w:lang w:val="ru-RU"/>
        </w:rPr>
      </w:pPr>
      <w:r w:rsidRPr="007F6A0D">
        <w:rPr>
          <w:lang w:val="ru-RU"/>
        </w:rPr>
        <w:t xml:space="preserve">Примеры частотных планов размещения радиостволов, </w:t>
      </w:r>
      <w:r w:rsidRPr="007F6A0D">
        <w:rPr>
          <w:lang w:val="ru-RU"/>
        </w:rPr>
        <w:br/>
        <w:t xml:space="preserve">основанных на пунктах 1 и 2 раздела </w:t>
      </w:r>
      <w:r w:rsidRPr="007F6A0D">
        <w:rPr>
          <w:i/>
          <w:iCs/>
          <w:lang w:val="ru-RU"/>
        </w:rPr>
        <w:t>рекомендует</w:t>
      </w:r>
    </w:p>
    <w:p w:rsidR="00F70F19" w:rsidRPr="007F6A0D" w:rsidRDefault="00F70F19" w:rsidP="00D5598F">
      <w:pPr>
        <w:pStyle w:val="Figuretitle"/>
        <w:rPr>
          <w:b w:val="0"/>
          <w:szCs w:val="18"/>
          <w:lang w:val="ru-RU" w:bidi="ar-EG"/>
        </w:rPr>
      </w:pPr>
      <w:r w:rsidRPr="007F6A0D">
        <w:rPr>
          <w:b w:val="0"/>
          <w:lang w:val="ru-RU"/>
        </w:rPr>
        <w:t>(Определения</w:t>
      </w:r>
      <w:r w:rsidRPr="007F6A0D">
        <w:rPr>
          <w:b w:val="0"/>
          <w:szCs w:val="18"/>
          <w:lang w:val="ru-RU"/>
        </w:rPr>
        <w:t xml:space="preserve"> </w:t>
      </w:r>
      <w:r w:rsidRPr="007F6A0D">
        <w:rPr>
          <w:b w:val="0"/>
          <w:i/>
          <w:iCs/>
          <w:szCs w:val="18"/>
          <w:lang w:val="ru-RU" w:bidi="ar-EG"/>
        </w:rPr>
        <w:t>X</w:t>
      </w:r>
      <w:r w:rsidRPr="007F6A0D">
        <w:rPr>
          <w:b w:val="0"/>
          <w:szCs w:val="18"/>
          <w:lang w:val="ru-RU" w:bidi="ar-EG"/>
        </w:rPr>
        <w:t xml:space="preserve">, </w:t>
      </w:r>
      <w:r w:rsidRPr="007F6A0D">
        <w:rPr>
          <w:b w:val="0"/>
          <w:i/>
          <w:iCs/>
          <w:szCs w:val="18"/>
          <w:lang w:val="ru-RU" w:bidi="ar-EG"/>
        </w:rPr>
        <w:t>Y</w:t>
      </w:r>
      <w:r w:rsidRPr="007F6A0D">
        <w:rPr>
          <w:b w:val="0"/>
          <w:szCs w:val="18"/>
          <w:lang w:val="ru-RU" w:bidi="ar-EG"/>
        </w:rPr>
        <w:t xml:space="preserve">, </w:t>
      </w:r>
      <w:r w:rsidRPr="007F6A0D">
        <w:rPr>
          <w:b w:val="0"/>
          <w:i/>
          <w:iCs/>
          <w:szCs w:val="18"/>
          <w:lang w:val="ru-RU" w:bidi="ar-EG"/>
        </w:rPr>
        <w:t>Z</w:t>
      </w:r>
      <w:r w:rsidRPr="007F6A0D">
        <w:rPr>
          <w:b w:val="0"/>
          <w:szCs w:val="18"/>
          <w:lang w:val="ru-RU" w:bidi="ar-EG"/>
        </w:rPr>
        <w:t xml:space="preserve"> </w:t>
      </w:r>
      <w:r w:rsidR="0051350E" w:rsidRPr="007F6A0D">
        <w:rPr>
          <w:b w:val="0"/>
          <w:szCs w:val="18"/>
          <w:lang w:val="ru-RU" w:bidi="ar-EG"/>
        </w:rPr>
        <w:t xml:space="preserve">и </w:t>
      </w:r>
      <w:r w:rsidRPr="007F6A0D">
        <w:rPr>
          <w:b w:val="0"/>
          <w:i/>
          <w:iCs/>
          <w:szCs w:val="18"/>
          <w:lang w:val="ru-RU" w:bidi="ar-EG"/>
        </w:rPr>
        <w:t>S</w:t>
      </w:r>
      <w:r w:rsidRPr="007F6A0D">
        <w:rPr>
          <w:b w:val="0"/>
          <w:szCs w:val="18"/>
          <w:lang w:val="ru-RU" w:bidi="ar-EG"/>
        </w:rPr>
        <w:t xml:space="preserve"> </w:t>
      </w:r>
      <w:r w:rsidR="0051350E" w:rsidRPr="007F6A0D">
        <w:rPr>
          <w:b w:val="0"/>
          <w:szCs w:val="18"/>
          <w:lang w:val="ru-RU" w:bidi="ar-EG"/>
        </w:rPr>
        <w:t>даны в Рекомендации МСЭ-</w:t>
      </w:r>
      <w:r w:rsidR="00D5598F" w:rsidRPr="007F6A0D">
        <w:rPr>
          <w:b w:val="0"/>
          <w:szCs w:val="18"/>
          <w:lang w:val="ru-RU" w:bidi="ar-EG"/>
        </w:rPr>
        <w:t>R</w:t>
      </w:r>
      <w:r w:rsidR="00D5598F" w:rsidRPr="007F6A0D">
        <w:rPr>
          <w:b w:val="0"/>
          <w:szCs w:val="18"/>
          <w:rtl/>
          <w:lang w:val="ru-RU" w:bidi="ar-EG"/>
        </w:rPr>
        <w:t xml:space="preserve"> </w:t>
      </w:r>
      <w:r w:rsidRPr="007F6A0D">
        <w:rPr>
          <w:b w:val="0"/>
          <w:szCs w:val="18"/>
          <w:lang w:val="ru-RU" w:bidi="ar-EG"/>
        </w:rPr>
        <w:t>F</w:t>
      </w:r>
      <w:r w:rsidR="0051350E" w:rsidRPr="007F6A0D">
        <w:rPr>
          <w:b w:val="0"/>
          <w:szCs w:val="18"/>
          <w:lang w:val="ru-RU" w:bidi="ar-EG"/>
        </w:rPr>
        <w:t>.746)</w:t>
      </w:r>
    </w:p>
    <w:p w:rsidR="008026E0" w:rsidRPr="007F6A0D" w:rsidRDefault="00D5598F" w:rsidP="0051350E">
      <w:pPr>
        <w:pStyle w:val="Figure"/>
        <w:rPr>
          <w:lang w:val="ru-RU"/>
        </w:rPr>
      </w:pPr>
      <w:r w:rsidRPr="007F6A0D">
        <w:rPr>
          <w:lang w:val="ru-RU"/>
        </w:rPr>
        <w:object w:dxaOrig="7117" w:dyaOrig="48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9pt;height:257.3pt" o:ole="">
            <v:imagedata r:id="rId15" o:title="" croptop="7953f"/>
          </v:shape>
          <o:OLEObject Type="Embed" ProgID="CorelDRAW.Graphic.14" ShapeID="_x0000_i1025" DrawAspect="Content" ObjectID="_1463394308" r:id="rId16"/>
        </w:object>
      </w:r>
    </w:p>
    <w:p w:rsidR="008026E0" w:rsidRPr="007F6A0D" w:rsidRDefault="008026E0" w:rsidP="0051350E">
      <w:pPr>
        <w:pStyle w:val="AnnexNoTitle"/>
        <w:rPr>
          <w:lang w:val="ru-RU"/>
        </w:rPr>
      </w:pPr>
      <w:r w:rsidRPr="007F6A0D">
        <w:rPr>
          <w:lang w:val="ru-RU"/>
        </w:rPr>
        <w:lastRenderedPageBreak/>
        <w:t>Приложение 1</w:t>
      </w:r>
      <w:r w:rsidRPr="007F6A0D">
        <w:rPr>
          <w:lang w:val="ru-RU"/>
        </w:rPr>
        <w:br/>
      </w:r>
      <w:r w:rsidRPr="007F6A0D">
        <w:rPr>
          <w:lang w:val="ru-RU"/>
        </w:rPr>
        <w:br/>
        <w:t>План размещения частот радиостволов для полосы 4400</w:t>
      </w:r>
      <w:r w:rsidRPr="007F6A0D">
        <w:rPr>
          <w:lang w:val="ru-RU"/>
        </w:rPr>
        <w:sym w:font="Symbol" w:char="F02D"/>
      </w:r>
      <w:r w:rsidRPr="007F6A0D">
        <w:rPr>
          <w:lang w:val="ru-RU"/>
        </w:rPr>
        <w:t>5000 МГц</w:t>
      </w:r>
      <w:r w:rsidRPr="007F6A0D">
        <w:rPr>
          <w:lang w:val="ru-RU"/>
        </w:rPr>
        <w:br/>
        <w:t>с разносом между стволами 40 или 80 МГц</w:t>
      </w:r>
    </w:p>
    <w:p w:rsidR="008026E0" w:rsidRPr="007F6A0D" w:rsidRDefault="008026E0" w:rsidP="0051350E">
      <w:pPr>
        <w:pStyle w:val="Heading1"/>
        <w:rPr>
          <w:lang w:val="ru-RU"/>
        </w:rPr>
      </w:pPr>
      <w:r w:rsidRPr="007F6A0D">
        <w:rPr>
          <w:lang w:val="ru-RU"/>
        </w:rPr>
        <w:t>1</w:t>
      </w:r>
      <w:r w:rsidRPr="007F6A0D">
        <w:rPr>
          <w:lang w:val="ru-RU"/>
        </w:rPr>
        <w:tab/>
        <w:t>План размещения частот радиостволов с разносом между стволами 40 МГц</w:t>
      </w:r>
    </w:p>
    <w:p w:rsidR="008026E0" w:rsidRPr="007F6A0D" w:rsidRDefault="008026E0" w:rsidP="008026E0">
      <w:pPr>
        <w:rPr>
          <w:lang w:val="ru-RU"/>
        </w:rPr>
      </w:pPr>
      <w:r w:rsidRPr="007F6A0D">
        <w:rPr>
          <w:b/>
          <w:lang w:val="ru-RU"/>
        </w:rPr>
        <w:t>1.1</w:t>
      </w:r>
      <w:r w:rsidRPr="007F6A0D">
        <w:rPr>
          <w:lang w:val="ru-RU"/>
        </w:rPr>
        <w:tab/>
        <w:t>Следующий план размещения частот радиостволов обеспечивает работу семи радиостволов прямого направления и семи радиостволов обратного направления с пропускной способностью до 2 </w:t>
      </w:r>
      <w:r w:rsidRPr="007F6A0D">
        <w:rPr>
          <w:rFonts w:ascii="Symbol" w:hAnsi="Symbol"/>
          <w:lang w:val="ru-RU"/>
        </w:rPr>
        <w:t></w:t>
      </w:r>
      <w:r w:rsidRPr="007F6A0D">
        <w:rPr>
          <w:lang w:val="ru-RU"/>
        </w:rPr>
        <w:t> 155 Мбит/с для радиорелейных систем с соответствующей модуляцией более высокого уровня и эффективностью использования спектра до 7,75 бит/с/Гц. Такой план размещения частот радиостволов представлен на рисунке 2 и определяется следующим образом:</w:t>
      </w:r>
    </w:p>
    <w:p w:rsidR="008026E0" w:rsidRPr="007F6A0D" w:rsidRDefault="008026E0" w:rsidP="00E45184">
      <w:pPr>
        <w:pStyle w:val="enumlev1"/>
        <w:rPr>
          <w:lang w:val="ru-RU"/>
        </w:rPr>
      </w:pPr>
      <w:r w:rsidRPr="007F6A0D">
        <w:rPr>
          <w:lang w:val="ru-RU"/>
        </w:rPr>
        <w:t>пусть</w:t>
      </w:r>
      <w:r w:rsidRPr="007F6A0D">
        <w:rPr>
          <w:lang w:val="ru-RU"/>
        </w:rPr>
        <w:tab/>
      </w:r>
      <w:r w:rsidRPr="007F6A0D">
        <w:rPr>
          <w:i/>
          <w:lang w:val="ru-RU"/>
        </w:rPr>
        <w:t>f</w:t>
      </w:r>
      <w:r w:rsidRPr="007F6A0D">
        <w:rPr>
          <w:szCs w:val="22"/>
          <w:vertAlign w:val="subscript"/>
          <w:lang w:val="ru-RU"/>
        </w:rPr>
        <w:t>0</w:t>
      </w:r>
      <w:r w:rsidRPr="007F6A0D">
        <w:rPr>
          <w:lang w:val="ru-RU"/>
        </w:rPr>
        <w:tab/>
      </w:r>
      <w:r w:rsidRPr="007F6A0D">
        <w:rPr>
          <w:lang w:val="ru-RU"/>
        </w:rPr>
        <w:sym w:font="Symbol" w:char="F02D"/>
      </w:r>
      <w:r w:rsidR="0051350E" w:rsidRPr="007F6A0D">
        <w:rPr>
          <w:lang w:val="ru-RU"/>
        </w:rPr>
        <w:tab/>
      </w:r>
      <w:r w:rsidRPr="007F6A0D">
        <w:rPr>
          <w:lang w:val="ru-RU"/>
        </w:rPr>
        <w:t xml:space="preserve">частота (МГц) центра занимаемой полосы частот, </w:t>
      </w:r>
      <w:r w:rsidRPr="007F6A0D">
        <w:rPr>
          <w:i/>
          <w:lang w:val="ru-RU"/>
        </w:rPr>
        <w:t>f</w:t>
      </w:r>
      <w:r w:rsidRPr="007F6A0D">
        <w:rPr>
          <w:szCs w:val="22"/>
          <w:vertAlign w:val="subscript"/>
          <w:lang w:val="ru-RU"/>
        </w:rPr>
        <w:t>0</w:t>
      </w:r>
      <w:r w:rsidRPr="007F6A0D">
        <w:rPr>
          <w:lang w:val="ru-RU"/>
        </w:rPr>
        <w:t> </w:t>
      </w:r>
      <w:r w:rsidRPr="007F6A0D">
        <w:rPr>
          <w:rFonts w:ascii="Symbol" w:hAnsi="Symbol"/>
          <w:lang w:val="ru-RU"/>
        </w:rPr>
        <w:t></w:t>
      </w:r>
      <w:r w:rsidRPr="007F6A0D">
        <w:rPr>
          <w:lang w:val="ru-RU"/>
        </w:rPr>
        <w:t> 4700;</w:t>
      </w:r>
    </w:p>
    <w:p w:rsidR="008026E0" w:rsidRPr="007F6A0D" w:rsidRDefault="008026E0" w:rsidP="00E45184">
      <w:pPr>
        <w:pStyle w:val="enumlev1"/>
        <w:rPr>
          <w:lang w:val="ru-RU"/>
        </w:rPr>
      </w:pPr>
      <w:r w:rsidRPr="007F6A0D">
        <w:rPr>
          <w:lang w:val="ru-RU"/>
        </w:rPr>
        <w:tab/>
      </w:r>
      <w:r w:rsidRPr="007F6A0D">
        <w:rPr>
          <w:i/>
          <w:lang w:val="ru-RU"/>
        </w:rPr>
        <w:t>f</w:t>
      </w:r>
      <w:r w:rsidRPr="007F6A0D">
        <w:rPr>
          <w:i/>
          <w:iCs/>
          <w:szCs w:val="22"/>
          <w:vertAlign w:val="subscript"/>
          <w:lang w:val="ru-RU"/>
        </w:rPr>
        <w:t>n</w:t>
      </w:r>
      <w:r w:rsidRPr="007F6A0D">
        <w:rPr>
          <w:lang w:val="ru-RU"/>
        </w:rPr>
        <w:tab/>
      </w:r>
      <w:r w:rsidRPr="007F6A0D">
        <w:rPr>
          <w:lang w:val="ru-RU"/>
        </w:rPr>
        <w:sym w:font="Symbol" w:char="F02D"/>
      </w:r>
      <w:r w:rsidR="0051350E" w:rsidRPr="007F6A0D">
        <w:rPr>
          <w:lang w:val="ru-RU"/>
        </w:rPr>
        <w:tab/>
      </w:r>
      <w:r w:rsidRPr="007F6A0D">
        <w:rPr>
          <w:lang w:val="ru-RU"/>
        </w:rPr>
        <w:t>центральная частота (МГц) РЧ канала в нижней половине полосы;</w:t>
      </w:r>
    </w:p>
    <w:p w:rsidR="008026E0" w:rsidRPr="007F6A0D" w:rsidRDefault="008026E0" w:rsidP="00E45184">
      <w:pPr>
        <w:pStyle w:val="enumlev1"/>
        <w:rPr>
          <w:lang w:val="ru-RU"/>
        </w:rPr>
      </w:pPr>
      <w:r w:rsidRPr="007F6A0D">
        <w:rPr>
          <w:lang w:val="ru-RU"/>
        </w:rPr>
        <w:tab/>
      </w:r>
      <w:r w:rsidR="00E45184" w:rsidRPr="007F6A0D">
        <w:rPr>
          <w:i/>
          <w:lang w:val="ru-RU"/>
        </w:rPr>
        <w:t>f'</w:t>
      </w:r>
      <w:r w:rsidR="00E45184" w:rsidRPr="007F6A0D">
        <w:rPr>
          <w:i/>
          <w:iCs/>
          <w:szCs w:val="22"/>
          <w:vertAlign w:val="subscript"/>
          <w:lang w:val="ru-RU"/>
        </w:rPr>
        <w:t>n</w:t>
      </w:r>
      <w:r w:rsidRPr="007F6A0D">
        <w:rPr>
          <w:lang w:val="ru-RU"/>
        </w:rPr>
        <w:tab/>
      </w:r>
      <w:r w:rsidRPr="007F6A0D">
        <w:rPr>
          <w:lang w:val="ru-RU"/>
        </w:rPr>
        <w:sym w:font="Symbol" w:char="F02D"/>
      </w:r>
      <w:r w:rsidR="0051350E" w:rsidRPr="007F6A0D">
        <w:rPr>
          <w:lang w:val="ru-RU"/>
        </w:rPr>
        <w:tab/>
      </w:r>
      <w:r w:rsidRPr="007F6A0D">
        <w:rPr>
          <w:lang w:val="ru-RU"/>
        </w:rPr>
        <w:t>центральная частота (МГц) РЧ канала в верхней половине полосы,</w:t>
      </w:r>
    </w:p>
    <w:p w:rsidR="008026E0" w:rsidRPr="007F6A0D" w:rsidRDefault="008026E0" w:rsidP="008026E0">
      <w:pPr>
        <w:rPr>
          <w:lang w:val="ru-RU"/>
        </w:rPr>
      </w:pPr>
      <w:r w:rsidRPr="007F6A0D">
        <w:rPr>
          <w:lang w:val="ru-RU"/>
        </w:rPr>
        <w:t>тогда частоты (МГц) отдельных радиостволов выражаются следующим образом:</w:t>
      </w:r>
    </w:p>
    <w:p w:rsidR="008026E0" w:rsidRPr="007F6A0D" w:rsidRDefault="008026E0" w:rsidP="00E40850">
      <w:pPr>
        <w:pStyle w:val="enumlev1"/>
        <w:tabs>
          <w:tab w:val="left" w:pos="3544"/>
          <w:tab w:val="left" w:pos="4536"/>
          <w:tab w:val="left" w:pos="4962"/>
          <w:tab w:val="left" w:pos="5387"/>
          <w:tab w:val="left" w:pos="7920"/>
        </w:tabs>
        <w:rPr>
          <w:lang w:val="ru-RU"/>
        </w:rPr>
      </w:pPr>
      <w:r w:rsidRPr="007F6A0D">
        <w:rPr>
          <w:lang w:val="ru-RU"/>
        </w:rPr>
        <w:tab/>
        <w:t>нижняя половина полосы частот:</w:t>
      </w:r>
      <w:r w:rsidRPr="007F6A0D">
        <w:rPr>
          <w:lang w:val="ru-RU"/>
        </w:rPr>
        <w:tab/>
      </w:r>
      <w:r w:rsidRPr="007F6A0D">
        <w:rPr>
          <w:i/>
          <w:lang w:val="ru-RU"/>
        </w:rPr>
        <w:t>f</w:t>
      </w:r>
      <w:r w:rsidRPr="007F6A0D">
        <w:rPr>
          <w:i/>
          <w:iCs/>
          <w:szCs w:val="22"/>
          <w:vertAlign w:val="subscript"/>
          <w:lang w:val="ru-RU"/>
        </w:rPr>
        <w:t>n</w:t>
      </w:r>
      <w:r w:rsidRPr="007F6A0D">
        <w:rPr>
          <w:i/>
          <w:position w:val="-4"/>
          <w:sz w:val="16"/>
          <w:lang w:val="ru-RU"/>
        </w:rPr>
        <w:tab/>
      </w:r>
      <w:r w:rsidRPr="007F6A0D">
        <w:rPr>
          <w:rFonts w:ascii="Symbol" w:hAnsi="Symbol"/>
          <w:lang w:val="ru-RU"/>
        </w:rPr>
        <w:t></w:t>
      </w:r>
      <w:r w:rsidR="00E40850" w:rsidRPr="007F6A0D">
        <w:rPr>
          <w:lang w:val="ru-RU"/>
        </w:rPr>
        <w:tab/>
      </w:r>
      <w:r w:rsidRPr="007F6A0D">
        <w:rPr>
          <w:i/>
          <w:lang w:val="ru-RU"/>
        </w:rPr>
        <w:t>f</w:t>
      </w:r>
      <w:r w:rsidRPr="007F6A0D">
        <w:rPr>
          <w:szCs w:val="22"/>
          <w:vertAlign w:val="subscript"/>
          <w:lang w:val="ru-RU"/>
        </w:rPr>
        <w:t>0</w:t>
      </w:r>
      <w:r w:rsidRPr="007F6A0D">
        <w:rPr>
          <w:lang w:val="ru-RU"/>
        </w:rPr>
        <w:t> – 310 </w:t>
      </w:r>
      <w:r w:rsidRPr="007F6A0D">
        <w:rPr>
          <w:rFonts w:ascii="Symbol" w:hAnsi="Symbol"/>
          <w:lang w:val="ru-RU"/>
        </w:rPr>
        <w:t></w:t>
      </w:r>
      <w:r w:rsidRPr="007F6A0D">
        <w:rPr>
          <w:lang w:val="ru-RU"/>
        </w:rPr>
        <w:t> 40 </w:t>
      </w:r>
      <w:r w:rsidRPr="007F6A0D">
        <w:rPr>
          <w:i/>
          <w:lang w:val="ru-RU"/>
        </w:rPr>
        <w:t>n</w:t>
      </w:r>
      <w:r w:rsidRPr="007F6A0D">
        <w:rPr>
          <w:lang w:val="ru-RU"/>
        </w:rPr>
        <w:tab/>
        <w:t>МГц</w:t>
      </w:r>
    </w:p>
    <w:p w:rsidR="008026E0" w:rsidRPr="007F6A0D" w:rsidRDefault="008026E0" w:rsidP="00E40850">
      <w:pPr>
        <w:pStyle w:val="enumlev1"/>
        <w:tabs>
          <w:tab w:val="left" w:pos="3544"/>
          <w:tab w:val="left" w:pos="4536"/>
          <w:tab w:val="left" w:pos="4962"/>
          <w:tab w:val="left" w:pos="5387"/>
          <w:tab w:val="left" w:pos="7920"/>
        </w:tabs>
        <w:rPr>
          <w:lang w:val="ru-RU"/>
        </w:rPr>
      </w:pPr>
      <w:r w:rsidRPr="007F6A0D">
        <w:rPr>
          <w:lang w:val="ru-RU"/>
        </w:rPr>
        <w:tab/>
        <w:t>верхняя половина полосы частот:</w:t>
      </w:r>
      <w:r w:rsidRPr="007F6A0D">
        <w:rPr>
          <w:lang w:val="ru-RU"/>
        </w:rPr>
        <w:tab/>
      </w:r>
      <w:r w:rsidR="00E45184" w:rsidRPr="007F6A0D">
        <w:rPr>
          <w:i/>
          <w:lang w:val="ru-RU"/>
        </w:rPr>
        <w:t>f'</w:t>
      </w:r>
      <w:r w:rsidR="00E45184" w:rsidRPr="007F6A0D">
        <w:rPr>
          <w:i/>
          <w:iCs/>
          <w:szCs w:val="22"/>
          <w:vertAlign w:val="subscript"/>
          <w:lang w:val="ru-RU"/>
        </w:rPr>
        <w:t>n</w:t>
      </w:r>
      <w:r w:rsidRPr="007F6A0D">
        <w:rPr>
          <w:lang w:val="ru-RU"/>
        </w:rPr>
        <w:tab/>
      </w:r>
      <w:r w:rsidRPr="007F6A0D">
        <w:rPr>
          <w:rFonts w:ascii="Symbol" w:hAnsi="Symbol"/>
          <w:lang w:val="ru-RU"/>
        </w:rPr>
        <w:t></w:t>
      </w:r>
      <w:r w:rsidR="00E40850" w:rsidRPr="007F6A0D">
        <w:rPr>
          <w:lang w:val="ru-RU"/>
        </w:rPr>
        <w:tab/>
      </w:r>
      <w:r w:rsidRPr="007F6A0D">
        <w:rPr>
          <w:i/>
          <w:lang w:val="ru-RU"/>
        </w:rPr>
        <w:t>f</w:t>
      </w:r>
      <w:r w:rsidRPr="007F6A0D">
        <w:rPr>
          <w:szCs w:val="22"/>
          <w:vertAlign w:val="subscript"/>
          <w:lang w:val="ru-RU"/>
        </w:rPr>
        <w:t>0</w:t>
      </w:r>
      <w:r w:rsidRPr="007F6A0D">
        <w:rPr>
          <w:lang w:val="ru-RU"/>
        </w:rPr>
        <w:t> – 10 </w:t>
      </w:r>
      <w:r w:rsidRPr="007F6A0D">
        <w:rPr>
          <w:rFonts w:ascii="Symbol" w:hAnsi="Symbol"/>
          <w:lang w:val="ru-RU"/>
        </w:rPr>
        <w:t></w:t>
      </w:r>
      <w:r w:rsidRPr="007F6A0D">
        <w:rPr>
          <w:lang w:val="ru-RU"/>
        </w:rPr>
        <w:t> 40 </w:t>
      </w:r>
      <w:r w:rsidRPr="007F6A0D">
        <w:rPr>
          <w:i/>
          <w:lang w:val="ru-RU"/>
        </w:rPr>
        <w:t>n</w:t>
      </w:r>
      <w:r w:rsidRPr="007F6A0D">
        <w:rPr>
          <w:lang w:val="ru-RU"/>
        </w:rPr>
        <w:tab/>
        <w:t>МГц,</w:t>
      </w:r>
    </w:p>
    <w:p w:rsidR="008026E0" w:rsidRPr="007F6A0D" w:rsidRDefault="008026E0" w:rsidP="008026E0">
      <w:pPr>
        <w:keepNext/>
        <w:rPr>
          <w:lang w:val="ru-RU"/>
        </w:rPr>
      </w:pPr>
      <w:r w:rsidRPr="007F6A0D">
        <w:rPr>
          <w:lang w:val="ru-RU"/>
        </w:rPr>
        <w:t>где:</w:t>
      </w:r>
    </w:p>
    <w:p w:rsidR="008026E0" w:rsidRPr="007F6A0D" w:rsidRDefault="008026E0" w:rsidP="0051350E">
      <w:pPr>
        <w:pStyle w:val="enumlev1"/>
        <w:tabs>
          <w:tab w:val="left" w:pos="3630"/>
        </w:tabs>
        <w:rPr>
          <w:lang w:val="ru-RU"/>
        </w:rPr>
      </w:pPr>
      <w:r w:rsidRPr="007F6A0D">
        <w:rPr>
          <w:lang w:val="ru-RU"/>
        </w:rPr>
        <w:tab/>
      </w:r>
      <w:r w:rsidRPr="007F6A0D">
        <w:rPr>
          <w:i/>
          <w:lang w:val="ru-RU"/>
        </w:rPr>
        <w:t>n</w:t>
      </w:r>
      <w:r w:rsidRPr="007F6A0D">
        <w:rPr>
          <w:lang w:val="ru-RU"/>
        </w:rPr>
        <w:t> </w:t>
      </w:r>
      <w:r w:rsidRPr="007F6A0D">
        <w:rPr>
          <w:rFonts w:ascii="Symbol" w:hAnsi="Symbol"/>
          <w:lang w:val="ru-RU"/>
        </w:rPr>
        <w:t></w:t>
      </w:r>
      <w:r w:rsidRPr="007F6A0D">
        <w:rPr>
          <w:lang w:val="ru-RU"/>
        </w:rPr>
        <w:t> 1, 2, 3, 4, 5, 6 или 7.</w:t>
      </w:r>
    </w:p>
    <w:p w:rsidR="0051350E" w:rsidRPr="007F6A0D" w:rsidRDefault="0051350E" w:rsidP="0051350E">
      <w:pPr>
        <w:pStyle w:val="FigureNo"/>
        <w:rPr>
          <w:lang w:val="ru-RU"/>
        </w:rPr>
      </w:pPr>
      <w:r w:rsidRPr="007F6A0D">
        <w:rPr>
          <w:lang w:val="ru-RU"/>
        </w:rPr>
        <w:t>РИСУНОК 2</w:t>
      </w:r>
    </w:p>
    <w:p w:rsidR="0051350E" w:rsidRPr="007F6A0D" w:rsidRDefault="0051350E" w:rsidP="0051350E">
      <w:pPr>
        <w:pStyle w:val="Figuretitle"/>
        <w:rPr>
          <w:lang w:val="ru-RU"/>
        </w:rPr>
      </w:pPr>
      <w:r w:rsidRPr="007F6A0D">
        <w:rPr>
          <w:lang w:val="ru-RU"/>
        </w:rPr>
        <w:t>План размещения частот радиостволов для радиорелейных</w:t>
      </w:r>
      <w:r w:rsidRPr="007F6A0D">
        <w:rPr>
          <w:lang w:val="ru-RU"/>
        </w:rPr>
        <w:br/>
        <w:t>систем, работающих в полосе 5 ГГц (см. Примечание 1)</w:t>
      </w:r>
    </w:p>
    <w:p w:rsidR="0051350E" w:rsidRPr="007F6A0D" w:rsidRDefault="0051350E" w:rsidP="00E45184">
      <w:pPr>
        <w:pStyle w:val="Figuretitle"/>
        <w:rPr>
          <w:b w:val="0"/>
          <w:bCs/>
          <w:lang w:val="ru-RU"/>
        </w:rPr>
      </w:pPr>
      <w:r w:rsidRPr="007F6A0D">
        <w:rPr>
          <w:b w:val="0"/>
          <w:bCs/>
          <w:lang w:val="ru-RU"/>
        </w:rPr>
        <w:t>(Все частоты в МГц)</w:t>
      </w:r>
    </w:p>
    <w:p w:rsidR="008026E0" w:rsidRPr="007F6A0D" w:rsidRDefault="00D5598F" w:rsidP="0051350E">
      <w:pPr>
        <w:pStyle w:val="Figure"/>
        <w:rPr>
          <w:lang w:val="ru-RU"/>
        </w:rPr>
      </w:pPr>
      <w:r w:rsidRPr="007F6A0D">
        <w:rPr>
          <w:lang w:val="ru-RU"/>
        </w:rPr>
        <w:object w:dxaOrig="6721" w:dyaOrig="2734">
          <v:shape id="_x0000_i1026" type="#_x0000_t75" style="width:398.8pt;height:141.5pt" o:ole="">
            <v:imagedata r:id="rId17" o:title="" croptop="8332f"/>
          </v:shape>
          <o:OLEObject Type="Embed" ProgID="CorelDRAW.Graphic.14" ShapeID="_x0000_i1026" DrawAspect="Content" ObjectID="_1463394309" r:id="rId18"/>
        </w:object>
      </w:r>
    </w:p>
    <w:p w:rsidR="00D5598F" w:rsidRPr="007F6A0D" w:rsidRDefault="00606590" w:rsidP="00D5598F">
      <w:pPr>
        <w:pStyle w:val="Note"/>
        <w:rPr>
          <w:lang w:val="ru-RU"/>
        </w:rPr>
      </w:pPr>
      <w:r w:rsidRPr="007F6A0D">
        <w:rPr>
          <w:lang w:val="ru-RU"/>
        </w:rPr>
        <w:t xml:space="preserve">ПРИМЕЧАНИЕ </w:t>
      </w:r>
      <w:r w:rsidR="00D5598F" w:rsidRPr="007F6A0D">
        <w:rPr>
          <w:lang w:val="ru-RU"/>
        </w:rPr>
        <w:t>1. – Там, где первоначально планируется (или требуется) меньшее число каналов (4 и менее),</w:t>
      </w:r>
      <w:r w:rsidRPr="007F6A0D">
        <w:rPr>
          <w:lang w:val="ru-RU"/>
        </w:rPr>
        <w:t xml:space="preserve"> </w:t>
      </w:r>
      <w:r w:rsidR="00D5598F" w:rsidRPr="007F6A0D">
        <w:rPr>
          <w:lang w:val="ru-RU"/>
        </w:rPr>
        <w:t>парные назначения прямого и обратного направления могут работать с одинаковой поляризацией. В этом случае используются только четные или только нечетные каналы.</w:t>
      </w:r>
    </w:p>
    <w:p w:rsidR="008026E0" w:rsidRPr="007F6A0D" w:rsidRDefault="008026E0" w:rsidP="0051350E">
      <w:pPr>
        <w:pStyle w:val="Normalaftertitle"/>
        <w:rPr>
          <w:lang w:val="ru-RU"/>
        </w:rPr>
      </w:pPr>
      <w:r w:rsidRPr="007F6A0D">
        <w:rPr>
          <w:b/>
          <w:lang w:val="ru-RU"/>
        </w:rPr>
        <w:t>1.2</w:t>
      </w:r>
      <w:r w:rsidRPr="007F6A0D">
        <w:rPr>
          <w:lang w:val="ru-RU"/>
        </w:rPr>
        <w:tab/>
        <w:t>Все радиостволы прямого направления должны находиться в одной половине полосы частот, а все радиостволы обратного направления должны быть в другой половине полосы частот.</w:t>
      </w:r>
    </w:p>
    <w:p w:rsidR="008026E0" w:rsidRPr="007F6A0D" w:rsidRDefault="008026E0" w:rsidP="0051350E">
      <w:pPr>
        <w:rPr>
          <w:lang w:val="ru-RU"/>
        </w:rPr>
      </w:pPr>
      <w:r w:rsidRPr="007F6A0D">
        <w:rPr>
          <w:b/>
          <w:lang w:val="ru-RU"/>
        </w:rPr>
        <w:t>1.3</w:t>
      </w:r>
      <w:r w:rsidRPr="007F6A0D">
        <w:rPr>
          <w:lang w:val="ru-RU"/>
        </w:rPr>
        <w:tab/>
        <w:t>Следует использовать различные поляризации для чередующихся частот радиостволов в</w:t>
      </w:r>
      <w:r w:rsidR="0051350E" w:rsidRPr="007F6A0D">
        <w:rPr>
          <w:lang w:val="ru-RU"/>
        </w:rPr>
        <w:t> </w:t>
      </w:r>
      <w:r w:rsidRPr="007F6A0D">
        <w:rPr>
          <w:lang w:val="ru-RU"/>
        </w:rPr>
        <w:t>одной и той же половине полосы частот либо, где это возможно, применять повторное использование полосы частот в режиме с совпадающими частотами.</w:t>
      </w:r>
    </w:p>
    <w:p w:rsidR="008026E0" w:rsidRPr="007F6A0D" w:rsidRDefault="008026E0" w:rsidP="007865C3">
      <w:pPr>
        <w:pStyle w:val="Heading1"/>
        <w:rPr>
          <w:lang w:val="ru-RU"/>
        </w:rPr>
      </w:pPr>
      <w:r w:rsidRPr="007F6A0D">
        <w:rPr>
          <w:lang w:val="ru-RU"/>
        </w:rPr>
        <w:lastRenderedPageBreak/>
        <w:t>2</w:t>
      </w:r>
      <w:r w:rsidRPr="007F6A0D">
        <w:rPr>
          <w:lang w:val="ru-RU"/>
        </w:rPr>
        <w:tab/>
        <w:t>План размещения частот радиостволов для ре</w:t>
      </w:r>
      <w:r w:rsidR="007865C3" w:rsidRPr="007F6A0D">
        <w:rPr>
          <w:lang w:val="ru-RU"/>
        </w:rPr>
        <w:t>жима с совпадающими частотами с </w:t>
      </w:r>
      <w:r w:rsidRPr="007F6A0D">
        <w:rPr>
          <w:lang w:val="ru-RU"/>
        </w:rPr>
        <w:t>различной поляризацией и разносом между стволами 80 МГц</w:t>
      </w:r>
    </w:p>
    <w:p w:rsidR="008026E0" w:rsidRPr="007F6A0D" w:rsidRDefault="008026E0" w:rsidP="007865C3">
      <w:pPr>
        <w:rPr>
          <w:lang w:val="ru-RU"/>
        </w:rPr>
      </w:pPr>
      <w:r w:rsidRPr="007F6A0D">
        <w:rPr>
          <w:lang w:val="ru-RU"/>
        </w:rPr>
        <w:t>План размещения частот, показанный на рисунке 3, основывается на использовании системы с двумя несущими, передающей 2 </w:t>
      </w:r>
      <w:r w:rsidRPr="007F6A0D">
        <w:rPr>
          <w:rFonts w:ascii="Symbol" w:hAnsi="Symbol"/>
          <w:lang w:val="ru-RU"/>
        </w:rPr>
        <w:t></w:t>
      </w:r>
      <w:r w:rsidRPr="007F6A0D">
        <w:rPr>
          <w:lang w:val="ru-RU"/>
        </w:rPr>
        <w:t> 2 </w:t>
      </w:r>
      <w:r w:rsidRPr="007F6A0D">
        <w:rPr>
          <w:rFonts w:ascii="Symbol" w:hAnsi="Symbol"/>
          <w:lang w:val="ru-RU"/>
        </w:rPr>
        <w:t></w:t>
      </w:r>
      <w:r w:rsidRPr="007F6A0D">
        <w:rPr>
          <w:lang w:val="ru-RU"/>
        </w:rPr>
        <w:t> 155,52 Мбит/с (4 </w:t>
      </w:r>
      <w:r w:rsidRPr="007F6A0D">
        <w:rPr>
          <w:rFonts w:ascii="Symbol" w:hAnsi="Symbol"/>
          <w:lang w:val="ru-RU"/>
        </w:rPr>
        <w:t></w:t>
      </w:r>
      <w:r w:rsidRPr="007F6A0D">
        <w:rPr>
          <w:lang w:val="ru-RU"/>
        </w:rPr>
        <w:t> STM-1) при помощи двух пар несущих, используя обе поляризации при совпадении частот радиостволов.</w:t>
      </w:r>
    </w:p>
    <w:p w:rsidR="008026E0" w:rsidRPr="007F6A0D" w:rsidRDefault="008026E0" w:rsidP="008026E0">
      <w:pPr>
        <w:rPr>
          <w:lang w:val="ru-RU"/>
        </w:rPr>
      </w:pPr>
      <w:r w:rsidRPr="007F6A0D">
        <w:rPr>
          <w:lang w:val="ru-RU"/>
        </w:rPr>
        <w:t>Кроме четырех несущих в половинах полосы прямой и обратной передачи, при необходимости для защиты канала может быть добавлено две отдельных несущих иной поляризации. Из-за того что каждая несущая, т. е. поток битов, может переключаться по отдельности, такая конфигурация (</w:t>
      </w:r>
      <w:r w:rsidRPr="007F6A0D">
        <w:rPr>
          <w:i/>
          <w:lang w:val="ru-RU"/>
        </w:rPr>
        <w:t>n</w:t>
      </w:r>
      <w:r w:rsidRPr="007F6A0D">
        <w:rPr>
          <w:lang w:val="ru-RU"/>
        </w:rPr>
        <w:t> </w:t>
      </w:r>
      <w:r w:rsidRPr="007F6A0D">
        <w:rPr>
          <w:rFonts w:ascii="Symbol" w:hAnsi="Symbol"/>
          <w:lang w:val="ru-RU"/>
        </w:rPr>
        <w:t></w:t>
      </w:r>
      <w:r w:rsidRPr="007F6A0D">
        <w:rPr>
          <w:lang w:val="ru-RU"/>
        </w:rPr>
        <w:t> 2) действует, по крайней мере, также эффективно, как и конфигурация (</w:t>
      </w:r>
      <w:r w:rsidRPr="007F6A0D">
        <w:rPr>
          <w:i/>
          <w:lang w:val="ru-RU"/>
        </w:rPr>
        <w:t>n</w:t>
      </w:r>
      <w:r w:rsidRPr="007F6A0D">
        <w:rPr>
          <w:rFonts w:ascii="Tms Rmn" w:hAnsi="Tms Rmn"/>
          <w:sz w:val="12"/>
          <w:lang w:val="ru-RU"/>
        </w:rPr>
        <w:t> </w:t>
      </w:r>
      <w:r w:rsidRPr="007F6A0D">
        <w:rPr>
          <w:lang w:val="ru-RU"/>
        </w:rPr>
        <w:t>/2 </w:t>
      </w:r>
      <w:r w:rsidRPr="007F6A0D">
        <w:rPr>
          <w:rFonts w:ascii="Symbol" w:hAnsi="Symbol"/>
          <w:lang w:val="ru-RU"/>
        </w:rPr>
        <w:t></w:t>
      </w:r>
      <w:r w:rsidRPr="007F6A0D">
        <w:rPr>
          <w:lang w:val="ru-RU"/>
        </w:rPr>
        <w:t> 1) для случая частотно-разнесенного приема.</w:t>
      </w:r>
    </w:p>
    <w:p w:rsidR="007865C3" w:rsidRPr="007F6A0D" w:rsidRDefault="007865C3" w:rsidP="007865C3">
      <w:pPr>
        <w:pStyle w:val="FigureNo"/>
        <w:rPr>
          <w:lang w:val="ru-RU"/>
        </w:rPr>
      </w:pPr>
      <w:r w:rsidRPr="007F6A0D">
        <w:rPr>
          <w:lang w:val="ru-RU"/>
        </w:rPr>
        <w:t>РИСУНОК 3</w:t>
      </w:r>
    </w:p>
    <w:p w:rsidR="007865C3" w:rsidRPr="007F6A0D" w:rsidRDefault="007865C3" w:rsidP="00E45184">
      <w:pPr>
        <w:pStyle w:val="Figuretitle"/>
        <w:rPr>
          <w:lang w:val="ru-RU"/>
        </w:rPr>
      </w:pPr>
      <w:r w:rsidRPr="007F6A0D">
        <w:rPr>
          <w:lang w:val="ru-RU"/>
        </w:rPr>
        <w:t xml:space="preserve">План размещения частот радиостволов для радиорелейной системы </w:t>
      </w:r>
      <w:r w:rsidR="00E45184" w:rsidRPr="007F6A0D">
        <w:rPr>
          <w:lang w:val="ru-RU"/>
        </w:rPr>
        <w:br/>
      </w:r>
      <w:r w:rsidRPr="007F6A0D">
        <w:rPr>
          <w:lang w:val="ru-RU"/>
        </w:rPr>
        <w:t>2 × 2 × 155,52 Мбит/с (4 × STM-1), работающей в полосе 5 ГГц (4400–5000 МГц)</w:t>
      </w:r>
    </w:p>
    <w:p w:rsidR="007865C3" w:rsidRPr="007F6A0D" w:rsidRDefault="007865C3" w:rsidP="00E45184">
      <w:pPr>
        <w:pStyle w:val="Figuretitle"/>
        <w:rPr>
          <w:b w:val="0"/>
          <w:bCs/>
          <w:lang w:val="ru-RU"/>
        </w:rPr>
      </w:pPr>
      <w:r w:rsidRPr="007F6A0D">
        <w:rPr>
          <w:b w:val="0"/>
          <w:bCs/>
          <w:lang w:val="ru-RU"/>
        </w:rPr>
        <w:t>(Все частоты в МГц)</w:t>
      </w:r>
    </w:p>
    <w:p w:rsidR="008026E0" w:rsidRPr="007F6A0D" w:rsidRDefault="00D46163" w:rsidP="007865C3">
      <w:pPr>
        <w:pStyle w:val="Figure"/>
        <w:rPr>
          <w:lang w:val="ru-RU"/>
        </w:rPr>
      </w:pPr>
      <w:r w:rsidRPr="007F6A0D">
        <w:rPr>
          <w:lang w:val="ru-RU"/>
        </w:rPr>
        <w:object w:dxaOrig="6825" w:dyaOrig="2766">
          <v:shape id="_x0000_i1027" type="#_x0000_t75" style="width:420.1pt;height:132.75pt" o:ole="">
            <v:imagedata r:id="rId19" o:title="" croptop="14511f"/>
          </v:shape>
          <o:OLEObject Type="Embed" ProgID="CorelDRAW.Graphic.14" ShapeID="_x0000_i1027" DrawAspect="Content" ObjectID="_1463394310" r:id="rId20"/>
        </w:object>
      </w:r>
    </w:p>
    <w:p w:rsidR="008026E0" w:rsidRPr="007F6A0D" w:rsidRDefault="008026E0" w:rsidP="008026E0">
      <w:pPr>
        <w:rPr>
          <w:lang w:val="ru-RU"/>
        </w:rPr>
      </w:pPr>
    </w:p>
    <w:p w:rsidR="008026E0" w:rsidRPr="007F6A0D" w:rsidRDefault="008026E0" w:rsidP="008026E0">
      <w:pPr>
        <w:pStyle w:val="AnnexNoTitle"/>
        <w:rPr>
          <w:szCs w:val="26"/>
          <w:lang w:val="ru-RU"/>
        </w:rPr>
      </w:pPr>
      <w:r w:rsidRPr="007F6A0D">
        <w:rPr>
          <w:szCs w:val="26"/>
          <w:lang w:val="ru-RU"/>
        </w:rPr>
        <w:t>Приложение 2</w:t>
      </w:r>
      <w:r w:rsidRPr="007F6A0D">
        <w:rPr>
          <w:szCs w:val="26"/>
          <w:lang w:val="ru-RU"/>
        </w:rPr>
        <w:br/>
      </w:r>
      <w:r w:rsidRPr="007F6A0D">
        <w:rPr>
          <w:lang w:val="ru-RU"/>
        </w:rPr>
        <w:br/>
      </w:r>
      <w:r w:rsidRPr="007F6A0D">
        <w:rPr>
          <w:szCs w:val="26"/>
          <w:lang w:val="ru-RU"/>
        </w:rPr>
        <w:t>План размещения частот радиостволов в полосе 4540</w:t>
      </w:r>
      <w:r w:rsidRPr="007F6A0D">
        <w:rPr>
          <w:szCs w:val="26"/>
          <w:lang w:val="ru-RU"/>
        </w:rPr>
        <w:sym w:font="Symbol" w:char="F02D"/>
      </w:r>
      <w:r w:rsidRPr="007F6A0D">
        <w:rPr>
          <w:szCs w:val="26"/>
          <w:lang w:val="ru-RU"/>
        </w:rPr>
        <w:t>4900 МГц</w:t>
      </w:r>
      <w:r w:rsidRPr="007F6A0D">
        <w:rPr>
          <w:szCs w:val="26"/>
          <w:lang w:val="ru-RU"/>
        </w:rPr>
        <w:br/>
        <w:t>с разносом между стволами в 20 или 40 МГц</w:t>
      </w:r>
    </w:p>
    <w:p w:rsidR="008026E0" w:rsidRPr="007F6A0D" w:rsidRDefault="008026E0" w:rsidP="008026E0">
      <w:pPr>
        <w:pStyle w:val="Normalaftertitle"/>
        <w:rPr>
          <w:lang w:val="ru-RU"/>
        </w:rPr>
      </w:pPr>
      <w:r w:rsidRPr="007F6A0D">
        <w:rPr>
          <w:lang w:val="ru-RU"/>
        </w:rPr>
        <w:t>В данном Приложении описывается план размещения частот радиостволов цифровых радиорелейных систем, работающих в полосе частот  4540</w:t>
      </w:r>
      <w:r w:rsidRPr="007F6A0D">
        <w:rPr>
          <w:lang w:val="ru-RU"/>
        </w:rPr>
        <w:sym w:font="Symbol" w:char="F02D"/>
      </w:r>
      <w:r w:rsidRPr="007F6A0D">
        <w:rPr>
          <w:lang w:val="ru-RU"/>
        </w:rPr>
        <w:t>4900 МГц. В плане предусматривается использование до четырех радиостволов прямого направления и четырех радиостволов обратного направления, каждый из которых имеет скорость передачи либо 4 </w:t>
      </w:r>
      <w:r w:rsidRPr="007F6A0D">
        <w:rPr>
          <w:rFonts w:ascii="Symbol" w:hAnsi="Symbol"/>
          <w:lang w:val="ru-RU"/>
        </w:rPr>
        <w:t></w:t>
      </w:r>
      <w:r w:rsidRPr="007F6A0D">
        <w:rPr>
          <w:lang w:val="ru-RU"/>
        </w:rPr>
        <w:t> 45 Мбит/с, 6 </w:t>
      </w:r>
      <w:r w:rsidRPr="007F6A0D">
        <w:rPr>
          <w:rFonts w:ascii="Symbol" w:hAnsi="Symbol"/>
          <w:lang w:val="ru-RU"/>
        </w:rPr>
        <w:t></w:t>
      </w:r>
      <w:r w:rsidRPr="007F6A0D">
        <w:rPr>
          <w:lang w:val="ru-RU"/>
        </w:rPr>
        <w:t> 45 Мбит/с, либо скорость синхронной цифровой иерархии 2 </w:t>
      </w:r>
      <w:r w:rsidRPr="007F6A0D">
        <w:rPr>
          <w:rFonts w:ascii="Symbol" w:hAnsi="Symbol"/>
          <w:lang w:val="ru-RU"/>
        </w:rPr>
        <w:t></w:t>
      </w:r>
      <w:r w:rsidRPr="007F6A0D">
        <w:rPr>
          <w:lang w:val="ru-RU"/>
        </w:rPr>
        <w:t> 155 Мбит/с. Применение схемы модуляции 512</w:t>
      </w:r>
      <w:r w:rsidRPr="007F6A0D">
        <w:rPr>
          <w:lang w:val="ru-RU"/>
        </w:rPr>
        <w:noBreakHyphen/>
        <w:t>QAM позволяет системе работать в режиме STM</w:t>
      </w:r>
      <w:r w:rsidRPr="007F6A0D">
        <w:rPr>
          <w:lang w:val="ru-RU"/>
        </w:rPr>
        <w:noBreakHyphen/>
        <w:t>1 или 2 </w:t>
      </w:r>
      <w:r w:rsidRPr="007F6A0D">
        <w:rPr>
          <w:rFonts w:ascii="Symbol" w:hAnsi="Symbol"/>
          <w:lang w:val="ru-RU"/>
        </w:rPr>
        <w:t></w:t>
      </w:r>
      <w:r w:rsidRPr="007F6A0D">
        <w:rPr>
          <w:lang w:val="ru-RU"/>
        </w:rPr>
        <w:t> STM</w:t>
      </w:r>
      <w:r w:rsidRPr="007F6A0D">
        <w:rPr>
          <w:lang w:val="ru-RU"/>
        </w:rPr>
        <w:noBreakHyphen/>
        <w:t>1. План размещения чередующихся частот радиостволов предусматривает до восьми радиостволов прямого направления и до восьми радиостволов обратного направления, причем каждый из них работает со скоростью передачи данных либо 2 </w:t>
      </w:r>
      <w:r w:rsidRPr="007F6A0D">
        <w:rPr>
          <w:rFonts w:ascii="Symbol" w:hAnsi="Symbol"/>
          <w:lang w:val="ru-RU"/>
        </w:rPr>
        <w:t></w:t>
      </w:r>
      <w:r w:rsidRPr="007F6A0D">
        <w:rPr>
          <w:lang w:val="ru-RU"/>
        </w:rPr>
        <w:t> 45 Мбит/с, 3 </w:t>
      </w:r>
      <w:r w:rsidRPr="007F6A0D">
        <w:rPr>
          <w:rFonts w:ascii="Symbol" w:hAnsi="Symbol"/>
          <w:lang w:val="ru-RU"/>
        </w:rPr>
        <w:t></w:t>
      </w:r>
      <w:r w:rsidRPr="007F6A0D">
        <w:rPr>
          <w:lang w:val="ru-RU"/>
        </w:rPr>
        <w:t> 45 Мбит/с, либо со скоростью 155 Мбит/с синхронной цифровой иерархии.</w:t>
      </w:r>
    </w:p>
    <w:p w:rsidR="008026E0" w:rsidRPr="007F6A0D" w:rsidRDefault="008026E0" w:rsidP="008026E0">
      <w:pPr>
        <w:rPr>
          <w:lang w:val="ru-RU"/>
        </w:rPr>
      </w:pPr>
      <w:r w:rsidRPr="007F6A0D">
        <w:rPr>
          <w:b/>
          <w:lang w:val="ru-RU"/>
        </w:rPr>
        <w:t>1</w:t>
      </w:r>
      <w:r w:rsidRPr="007F6A0D">
        <w:rPr>
          <w:lang w:val="ru-RU"/>
        </w:rPr>
        <w:tab/>
        <w:t>План размещения частот радиостволов представлен на рисунке 4 и составлен следующим образом:</w:t>
      </w:r>
    </w:p>
    <w:p w:rsidR="008026E0" w:rsidRPr="007F6A0D" w:rsidRDefault="00E45184" w:rsidP="00E45184">
      <w:pPr>
        <w:pStyle w:val="enumlev1"/>
        <w:rPr>
          <w:lang w:val="ru-RU"/>
        </w:rPr>
      </w:pPr>
      <w:r w:rsidRPr="007F6A0D">
        <w:rPr>
          <w:lang w:val="ru-RU"/>
        </w:rPr>
        <w:t>пусть</w:t>
      </w:r>
      <w:r w:rsidR="008026E0" w:rsidRPr="007F6A0D">
        <w:rPr>
          <w:lang w:val="ru-RU"/>
        </w:rPr>
        <w:tab/>
      </w:r>
      <w:r w:rsidR="008026E0" w:rsidRPr="007F6A0D">
        <w:rPr>
          <w:i/>
          <w:lang w:val="ru-RU"/>
        </w:rPr>
        <w:t>f</w:t>
      </w:r>
      <w:r w:rsidR="008026E0" w:rsidRPr="007F6A0D">
        <w:rPr>
          <w:szCs w:val="22"/>
          <w:vertAlign w:val="subscript"/>
          <w:lang w:val="ru-RU"/>
        </w:rPr>
        <w:t>0</w:t>
      </w:r>
      <w:r w:rsidR="008026E0" w:rsidRPr="007F6A0D">
        <w:rPr>
          <w:position w:val="-4"/>
          <w:sz w:val="16"/>
          <w:lang w:val="ru-RU"/>
        </w:rPr>
        <w:tab/>
      </w:r>
      <w:r w:rsidR="008026E0" w:rsidRPr="007F6A0D">
        <w:rPr>
          <w:lang w:val="ru-RU"/>
        </w:rPr>
        <w:sym w:font="Symbol" w:char="F02D"/>
      </w:r>
      <w:r w:rsidRPr="007F6A0D">
        <w:rPr>
          <w:lang w:val="ru-RU"/>
        </w:rPr>
        <w:tab/>
      </w:r>
      <w:r w:rsidR="008026E0" w:rsidRPr="007F6A0D">
        <w:rPr>
          <w:lang w:val="ru-RU"/>
        </w:rPr>
        <w:t>средняя частота полосы частот:</w:t>
      </w:r>
    </w:p>
    <w:p w:rsidR="008026E0" w:rsidRPr="007F6A0D" w:rsidRDefault="008026E0" w:rsidP="00E45184">
      <w:pPr>
        <w:pStyle w:val="enumlev1"/>
        <w:rPr>
          <w:lang w:val="ru-RU"/>
        </w:rPr>
      </w:pPr>
      <w:r w:rsidRPr="007F6A0D">
        <w:rPr>
          <w:i/>
          <w:lang w:val="ru-RU"/>
        </w:rPr>
        <w:tab/>
        <w:t>f</w:t>
      </w:r>
      <w:r w:rsidRPr="007F6A0D">
        <w:rPr>
          <w:szCs w:val="22"/>
          <w:vertAlign w:val="subscript"/>
          <w:lang w:val="ru-RU"/>
        </w:rPr>
        <w:t>0</w:t>
      </w:r>
      <w:r w:rsidRPr="007F6A0D">
        <w:rPr>
          <w:lang w:val="ru-RU"/>
        </w:rPr>
        <w:t xml:space="preserve"> </w:t>
      </w:r>
      <w:r w:rsidRPr="007F6A0D">
        <w:rPr>
          <w:rFonts w:ascii="Symbol" w:hAnsi="Symbol"/>
          <w:lang w:val="ru-RU"/>
        </w:rPr>
        <w:t></w:t>
      </w:r>
      <w:r w:rsidRPr="007F6A0D">
        <w:rPr>
          <w:lang w:val="ru-RU"/>
        </w:rPr>
        <w:t xml:space="preserve"> 4720 МГц;</w:t>
      </w:r>
    </w:p>
    <w:p w:rsidR="008026E0" w:rsidRPr="007F6A0D" w:rsidRDefault="008026E0" w:rsidP="00E45184">
      <w:pPr>
        <w:pStyle w:val="enumlev1"/>
        <w:rPr>
          <w:lang w:val="ru-RU"/>
        </w:rPr>
      </w:pPr>
      <w:r w:rsidRPr="007F6A0D">
        <w:rPr>
          <w:i/>
          <w:lang w:val="ru-RU"/>
        </w:rPr>
        <w:tab/>
        <w:t>f</w:t>
      </w:r>
      <w:r w:rsidRPr="007F6A0D">
        <w:rPr>
          <w:i/>
          <w:iCs/>
          <w:szCs w:val="22"/>
          <w:vertAlign w:val="subscript"/>
          <w:lang w:val="ru-RU"/>
        </w:rPr>
        <w:t>n</w:t>
      </w:r>
      <w:r w:rsidRPr="007F6A0D">
        <w:rPr>
          <w:rFonts w:ascii="Tms Rmn" w:hAnsi="Tms Rmn"/>
          <w:lang w:val="ru-RU"/>
        </w:rPr>
        <w:tab/>
      </w:r>
      <w:r w:rsidRPr="007F6A0D">
        <w:rPr>
          <w:rFonts w:ascii="Tms Rmn" w:hAnsi="Tms Rmn"/>
          <w:lang w:val="ru-RU"/>
        </w:rPr>
        <w:sym w:font="Symbol" w:char="F02D"/>
      </w:r>
      <w:r w:rsidR="00E45184" w:rsidRPr="007F6A0D">
        <w:rPr>
          <w:rFonts w:asciiTheme="minorHAnsi" w:hAnsiTheme="minorHAnsi"/>
          <w:lang w:val="ru-RU"/>
        </w:rPr>
        <w:tab/>
      </w:r>
      <w:r w:rsidRPr="007F6A0D">
        <w:rPr>
          <w:lang w:val="ru-RU"/>
        </w:rPr>
        <w:t>средняя частота одного радиоканала в нижней половине полосы частот (МГц);</w:t>
      </w:r>
    </w:p>
    <w:p w:rsidR="008026E0" w:rsidRPr="007F6A0D" w:rsidRDefault="008026E0" w:rsidP="00E40850">
      <w:pPr>
        <w:pStyle w:val="enumlev1"/>
        <w:rPr>
          <w:lang w:val="ru-RU"/>
        </w:rPr>
      </w:pPr>
      <w:r w:rsidRPr="007F6A0D">
        <w:rPr>
          <w:lang w:val="ru-RU"/>
        </w:rPr>
        <w:tab/>
      </w:r>
      <w:r w:rsidR="00E40850" w:rsidRPr="007F6A0D">
        <w:rPr>
          <w:i/>
          <w:lang w:val="ru-RU"/>
        </w:rPr>
        <w:t>f'</w:t>
      </w:r>
      <w:r w:rsidR="00E40850" w:rsidRPr="007F6A0D">
        <w:rPr>
          <w:i/>
          <w:iCs/>
          <w:szCs w:val="22"/>
          <w:vertAlign w:val="subscript"/>
          <w:lang w:val="ru-RU"/>
        </w:rPr>
        <w:t>n</w:t>
      </w:r>
      <w:r w:rsidRPr="007F6A0D">
        <w:rPr>
          <w:lang w:val="ru-RU"/>
        </w:rPr>
        <w:tab/>
      </w:r>
      <w:r w:rsidRPr="007F6A0D">
        <w:rPr>
          <w:lang w:val="ru-RU"/>
        </w:rPr>
        <w:sym w:font="Symbol" w:char="F02D"/>
      </w:r>
      <w:r w:rsidR="00E45184" w:rsidRPr="007F6A0D">
        <w:rPr>
          <w:lang w:val="ru-RU"/>
        </w:rPr>
        <w:tab/>
      </w:r>
      <w:r w:rsidRPr="007F6A0D">
        <w:rPr>
          <w:lang w:val="ru-RU"/>
        </w:rPr>
        <w:t>средняя частота одного радиоканала в верхн</w:t>
      </w:r>
      <w:r w:rsidR="007F6A0D" w:rsidRPr="007F6A0D">
        <w:rPr>
          <w:lang w:val="ru-RU"/>
        </w:rPr>
        <w:t>ей половине полосы частот (МГц),</w:t>
      </w:r>
    </w:p>
    <w:p w:rsidR="008026E0" w:rsidRPr="007F6A0D" w:rsidRDefault="007F6A0D" w:rsidP="008026E0">
      <w:pPr>
        <w:rPr>
          <w:lang w:val="ru-RU"/>
        </w:rPr>
      </w:pPr>
      <w:r w:rsidRPr="007F6A0D">
        <w:rPr>
          <w:lang w:val="ru-RU"/>
        </w:rPr>
        <w:lastRenderedPageBreak/>
        <w:t xml:space="preserve">тогда </w:t>
      </w:r>
      <w:r w:rsidR="008026E0" w:rsidRPr="007F6A0D">
        <w:rPr>
          <w:lang w:val="ru-RU"/>
        </w:rPr>
        <w:t>средние частоты отдельных радиостволов выражаются следующим образом:</w:t>
      </w:r>
    </w:p>
    <w:p w:rsidR="008026E0" w:rsidRPr="007F6A0D" w:rsidRDefault="008026E0" w:rsidP="0011352A">
      <w:pPr>
        <w:pStyle w:val="enumlev1"/>
        <w:tabs>
          <w:tab w:val="left" w:pos="4536"/>
          <w:tab w:val="left" w:pos="4962"/>
          <w:tab w:val="left" w:pos="5387"/>
          <w:tab w:val="left" w:pos="7920"/>
        </w:tabs>
        <w:rPr>
          <w:lang w:val="ru-RU"/>
        </w:rPr>
      </w:pPr>
      <w:r w:rsidRPr="007F6A0D">
        <w:rPr>
          <w:lang w:val="ru-RU"/>
        </w:rPr>
        <w:tab/>
        <w:t xml:space="preserve">в нижней половине полосы </w:t>
      </w:r>
      <w:r w:rsidRPr="007F6A0D">
        <w:rPr>
          <w:i/>
          <w:lang w:val="ru-RU"/>
        </w:rPr>
        <w:t>частот</w:t>
      </w:r>
      <w:r w:rsidRPr="007F6A0D">
        <w:rPr>
          <w:lang w:val="ru-RU"/>
        </w:rPr>
        <w:t>:</w:t>
      </w:r>
      <w:r w:rsidRPr="007F6A0D">
        <w:rPr>
          <w:lang w:val="ru-RU"/>
        </w:rPr>
        <w:tab/>
      </w:r>
      <w:r w:rsidRPr="007F6A0D">
        <w:rPr>
          <w:i/>
          <w:lang w:val="ru-RU"/>
        </w:rPr>
        <w:t>f</w:t>
      </w:r>
      <w:r w:rsidRPr="007F6A0D">
        <w:rPr>
          <w:i/>
          <w:iCs/>
          <w:vertAlign w:val="subscript"/>
          <w:lang w:val="ru-RU"/>
        </w:rPr>
        <w:t>n</w:t>
      </w:r>
      <w:r w:rsidRPr="007F6A0D">
        <w:rPr>
          <w:i/>
          <w:position w:val="-4"/>
          <w:sz w:val="16"/>
          <w:lang w:val="ru-RU"/>
        </w:rPr>
        <w:tab/>
      </w:r>
      <w:r w:rsidRPr="007F6A0D">
        <w:rPr>
          <w:rFonts w:ascii="Symbol" w:hAnsi="Symbol"/>
          <w:lang w:val="ru-RU"/>
        </w:rPr>
        <w:t></w:t>
      </w:r>
      <w:r w:rsidR="00E45184" w:rsidRPr="007F6A0D">
        <w:rPr>
          <w:rFonts w:ascii="Symbol" w:hAnsi="Symbol"/>
          <w:lang w:val="ru-RU"/>
        </w:rPr>
        <w:tab/>
      </w:r>
      <w:r w:rsidRPr="007F6A0D">
        <w:rPr>
          <w:i/>
          <w:lang w:val="ru-RU"/>
        </w:rPr>
        <w:t>f</w:t>
      </w:r>
      <w:r w:rsidRPr="007F6A0D">
        <w:rPr>
          <w:vertAlign w:val="subscript"/>
          <w:lang w:val="ru-RU"/>
        </w:rPr>
        <w:t>0</w:t>
      </w:r>
      <w:r w:rsidRPr="007F6A0D">
        <w:rPr>
          <w:lang w:val="ru-RU"/>
        </w:rPr>
        <w:t> – 195 </w:t>
      </w:r>
      <w:r w:rsidRPr="007F6A0D">
        <w:rPr>
          <w:rFonts w:ascii="Symbol" w:hAnsi="Symbol"/>
          <w:lang w:val="ru-RU"/>
        </w:rPr>
        <w:t></w:t>
      </w:r>
      <w:r w:rsidRPr="007F6A0D">
        <w:rPr>
          <w:lang w:val="ru-RU"/>
        </w:rPr>
        <w:t> 40 </w:t>
      </w:r>
      <w:r w:rsidRPr="007F6A0D">
        <w:rPr>
          <w:i/>
          <w:lang w:val="ru-RU"/>
        </w:rPr>
        <w:t>n</w:t>
      </w:r>
      <w:r w:rsidRPr="007F6A0D">
        <w:rPr>
          <w:lang w:val="ru-RU"/>
        </w:rPr>
        <w:tab/>
        <w:t>МГц</w:t>
      </w:r>
    </w:p>
    <w:p w:rsidR="008026E0" w:rsidRPr="007F6A0D" w:rsidRDefault="008026E0" w:rsidP="0011352A">
      <w:pPr>
        <w:pStyle w:val="enumlev1"/>
        <w:tabs>
          <w:tab w:val="left" w:pos="4536"/>
          <w:tab w:val="left" w:pos="4962"/>
          <w:tab w:val="left" w:pos="5387"/>
          <w:tab w:val="left" w:pos="7920"/>
        </w:tabs>
        <w:rPr>
          <w:lang w:val="ru-RU"/>
        </w:rPr>
      </w:pPr>
      <w:r w:rsidRPr="007F6A0D">
        <w:rPr>
          <w:lang w:val="ru-RU"/>
        </w:rPr>
        <w:tab/>
        <w:t>в верхней половине полосы частот:</w:t>
      </w:r>
      <w:r w:rsidRPr="007F6A0D">
        <w:rPr>
          <w:lang w:val="ru-RU"/>
        </w:rPr>
        <w:tab/>
      </w:r>
      <w:r w:rsidR="00E45184" w:rsidRPr="007F6A0D">
        <w:rPr>
          <w:i/>
          <w:lang w:val="ru-RU"/>
        </w:rPr>
        <w:t>f'</w:t>
      </w:r>
      <w:r w:rsidR="00E45184" w:rsidRPr="007F6A0D">
        <w:rPr>
          <w:i/>
          <w:iCs/>
          <w:szCs w:val="22"/>
          <w:vertAlign w:val="subscript"/>
          <w:lang w:val="ru-RU"/>
        </w:rPr>
        <w:t>n</w:t>
      </w:r>
      <w:r w:rsidRPr="007F6A0D">
        <w:rPr>
          <w:lang w:val="ru-RU"/>
        </w:rPr>
        <w:tab/>
      </w:r>
      <w:r w:rsidRPr="007F6A0D">
        <w:rPr>
          <w:rFonts w:ascii="Symbol" w:hAnsi="Symbol"/>
          <w:lang w:val="ru-RU"/>
        </w:rPr>
        <w:t></w:t>
      </w:r>
      <w:r w:rsidR="00E40850" w:rsidRPr="007F6A0D">
        <w:rPr>
          <w:rFonts w:ascii="Symbol" w:hAnsi="Symbol"/>
          <w:lang w:val="ru-RU"/>
        </w:rPr>
        <w:tab/>
      </w:r>
      <w:r w:rsidRPr="007F6A0D">
        <w:rPr>
          <w:i/>
          <w:lang w:val="ru-RU"/>
        </w:rPr>
        <w:t>f</w:t>
      </w:r>
      <w:r w:rsidRPr="007F6A0D">
        <w:rPr>
          <w:vertAlign w:val="subscript"/>
          <w:lang w:val="ru-RU"/>
        </w:rPr>
        <w:t>0</w:t>
      </w:r>
      <w:r w:rsidRPr="007F6A0D">
        <w:rPr>
          <w:lang w:val="ru-RU"/>
        </w:rPr>
        <w:t> – 5 </w:t>
      </w:r>
      <w:r w:rsidRPr="007F6A0D">
        <w:rPr>
          <w:rFonts w:ascii="Symbol" w:hAnsi="Symbol"/>
          <w:lang w:val="ru-RU"/>
        </w:rPr>
        <w:t></w:t>
      </w:r>
      <w:r w:rsidRPr="007F6A0D">
        <w:rPr>
          <w:lang w:val="ru-RU"/>
        </w:rPr>
        <w:t> 40 </w:t>
      </w:r>
      <w:r w:rsidRPr="007F6A0D">
        <w:rPr>
          <w:i/>
          <w:lang w:val="ru-RU"/>
        </w:rPr>
        <w:t>n</w:t>
      </w:r>
      <w:r w:rsidRPr="007F6A0D">
        <w:rPr>
          <w:lang w:val="ru-RU"/>
        </w:rPr>
        <w:tab/>
        <w:t>МГц,</w:t>
      </w:r>
    </w:p>
    <w:p w:rsidR="008026E0" w:rsidRPr="007F6A0D" w:rsidRDefault="008026E0" w:rsidP="008026E0">
      <w:pPr>
        <w:rPr>
          <w:lang w:val="ru-RU"/>
        </w:rPr>
      </w:pPr>
      <w:r w:rsidRPr="007F6A0D">
        <w:rPr>
          <w:lang w:val="ru-RU"/>
        </w:rPr>
        <w:t>где:</w:t>
      </w:r>
    </w:p>
    <w:p w:rsidR="008026E0" w:rsidRPr="007F6A0D" w:rsidRDefault="008026E0" w:rsidP="008026E0">
      <w:pPr>
        <w:pStyle w:val="enumlev1"/>
        <w:rPr>
          <w:lang w:val="ru-RU"/>
        </w:rPr>
      </w:pPr>
      <w:r w:rsidRPr="007F6A0D">
        <w:rPr>
          <w:lang w:val="ru-RU"/>
        </w:rPr>
        <w:tab/>
      </w:r>
      <w:r w:rsidRPr="007F6A0D">
        <w:rPr>
          <w:i/>
          <w:lang w:val="ru-RU"/>
        </w:rPr>
        <w:t>n</w:t>
      </w:r>
      <w:r w:rsidRPr="007F6A0D">
        <w:rPr>
          <w:lang w:val="ru-RU"/>
        </w:rPr>
        <w:t> </w:t>
      </w:r>
      <w:r w:rsidRPr="007F6A0D">
        <w:rPr>
          <w:rFonts w:ascii="Symbol" w:hAnsi="Symbol"/>
          <w:lang w:val="ru-RU"/>
        </w:rPr>
        <w:t></w:t>
      </w:r>
      <w:r w:rsidRPr="007F6A0D">
        <w:rPr>
          <w:lang w:val="ru-RU"/>
        </w:rPr>
        <w:t> 1, 2, 3 или 4.</w:t>
      </w:r>
    </w:p>
    <w:p w:rsidR="00E45184" w:rsidRPr="007F6A0D" w:rsidRDefault="00E45184" w:rsidP="00E45184">
      <w:pPr>
        <w:pStyle w:val="FigureNo"/>
        <w:rPr>
          <w:lang w:val="ru-RU"/>
        </w:rPr>
      </w:pPr>
      <w:r w:rsidRPr="007F6A0D">
        <w:rPr>
          <w:lang w:val="ru-RU"/>
        </w:rPr>
        <w:t>Рисунок 4</w:t>
      </w:r>
    </w:p>
    <w:p w:rsidR="00E45184" w:rsidRPr="007F6A0D" w:rsidRDefault="00E45184" w:rsidP="007F6A0D">
      <w:pPr>
        <w:pStyle w:val="Figuretitle"/>
        <w:rPr>
          <w:lang w:val="ru-RU"/>
        </w:rPr>
      </w:pPr>
      <w:r w:rsidRPr="007F6A0D">
        <w:rPr>
          <w:lang w:val="ru-RU"/>
        </w:rPr>
        <w:t>План размещения частот радиостволов для полосы 5 ГГц</w:t>
      </w:r>
    </w:p>
    <w:p w:rsidR="00E45184" w:rsidRPr="007F6A0D" w:rsidRDefault="00E45184" w:rsidP="00E45184">
      <w:pPr>
        <w:pStyle w:val="Figuretitle"/>
        <w:rPr>
          <w:b w:val="0"/>
          <w:bCs/>
          <w:lang w:val="ru-RU"/>
        </w:rPr>
      </w:pPr>
      <w:r w:rsidRPr="007F6A0D">
        <w:rPr>
          <w:b w:val="0"/>
          <w:bCs/>
          <w:lang w:val="ru-RU"/>
        </w:rPr>
        <w:t>(Все частоты в МГц)</w:t>
      </w:r>
    </w:p>
    <w:p w:rsidR="008026E0" w:rsidRPr="007F6A0D" w:rsidRDefault="00A14A17" w:rsidP="008026E0">
      <w:pPr>
        <w:pStyle w:val="FigureNo"/>
        <w:rPr>
          <w:lang w:val="ru-RU"/>
        </w:rPr>
      </w:pPr>
      <w:r w:rsidRPr="007F6A0D">
        <w:rPr>
          <w:lang w:val="ru-RU"/>
        </w:rPr>
        <w:object w:dxaOrig="9525" w:dyaOrig="5085">
          <v:shape id="_x0000_i1028" type="#_x0000_t75" style="width:458.3pt;height:189.7pt;mso-position-horizontal:absolute" o:ole="">
            <v:imagedata r:id="rId21" o:title="" croptop="14678f"/>
          </v:shape>
          <o:OLEObject Type="Embed" ProgID="CorelDRAW.Graphic.14" ShapeID="_x0000_i1028" DrawAspect="Content" ObjectID="_1463394311" r:id="rId22"/>
        </w:object>
      </w:r>
    </w:p>
    <w:p w:rsidR="008026E0" w:rsidRPr="00A14A17" w:rsidRDefault="008026E0" w:rsidP="008D4C6F">
      <w:pPr>
        <w:pStyle w:val="Normalaftertitle"/>
        <w:rPr>
          <w:lang w:val="ru-RU"/>
        </w:rPr>
      </w:pPr>
      <w:r w:rsidRPr="007F6A0D">
        <w:rPr>
          <w:b/>
          <w:lang w:val="ru-RU"/>
        </w:rPr>
        <w:t>2</w:t>
      </w:r>
      <w:r w:rsidRPr="007F6A0D">
        <w:rPr>
          <w:lang w:val="ru-RU"/>
        </w:rPr>
        <w:tab/>
        <w:t>План размещения чередующихся частот показан на рисунке 5 и может</w:t>
      </w:r>
      <w:r w:rsidR="00A14A17">
        <w:rPr>
          <w:lang w:val="ru-RU"/>
        </w:rPr>
        <w:t xml:space="preserve"> быть выражен следующим образом</w:t>
      </w:r>
      <w:r w:rsidR="00A14A17" w:rsidRPr="00A14A17">
        <w:rPr>
          <w:lang w:val="ru-RU"/>
        </w:rPr>
        <w:t>.</w:t>
      </w:r>
    </w:p>
    <w:p w:rsidR="008026E0" w:rsidRPr="007F6A0D" w:rsidRDefault="008026E0" w:rsidP="008026E0">
      <w:pPr>
        <w:rPr>
          <w:lang w:val="ru-RU"/>
        </w:rPr>
      </w:pPr>
      <w:r w:rsidRPr="007F6A0D">
        <w:rPr>
          <w:lang w:val="ru-RU"/>
        </w:rPr>
        <w:t>Центральные частоты отдельных радиостволов выражаются следующим образом:</w:t>
      </w:r>
    </w:p>
    <w:p w:rsidR="008026E0" w:rsidRPr="007F6A0D" w:rsidRDefault="008026E0" w:rsidP="0011352A">
      <w:pPr>
        <w:pStyle w:val="enumlev1"/>
        <w:tabs>
          <w:tab w:val="left" w:pos="4536"/>
          <w:tab w:val="left" w:pos="4962"/>
          <w:tab w:val="left" w:pos="5387"/>
          <w:tab w:val="left" w:pos="7920"/>
        </w:tabs>
        <w:rPr>
          <w:lang w:val="ru-RU"/>
        </w:rPr>
      </w:pPr>
      <w:r w:rsidRPr="007F6A0D">
        <w:rPr>
          <w:lang w:val="ru-RU"/>
        </w:rPr>
        <w:tab/>
        <w:t>в нижней половине полосы:</w:t>
      </w:r>
      <w:r w:rsidRPr="007F6A0D">
        <w:rPr>
          <w:lang w:val="ru-RU"/>
        </w:rPr>
        <w:tab/>
      </w:r>
      <w:r w:rsidR="0011352A" w:rsidRPr="007F6A0D">
        <w:rPr>
          <w:i/>
          <w:lang w:val="ru-RU"/>
        </w:rPr>
        <w:t>f</w:t>
      </w:r>
      <w:r w:rsidR="0011352A" w:rsidRPr="007F6A0D">
        <w:rPr>
          <w:i/>
          <w:iCs/>
          <w:vertAlign w:val="subscript"/>
          <w:lang w:val="ru-RU"/>
        </w:rPr>
        <w:t>n</w:t>
      </w:r>
      <w:r w:rsidRPr="007F6A0D">
        <w:rPr>
          <w:i/>
          <w:position w:val="-4"/>
          <w:sz w:val="16"/>
          <w:lang w:val="ru-RU"/>
        </w:rPr>
        <w:tab/>
      </w:r>
      <w:r w:rsidRPr="007F6A0D">
        <w:rPr>
          <w:rFonts w:ascii="Symbol" w:hAnsi="Symbol"/>
          <w:lang w:val="ru-RU"/>
        </w:rPr>
        <w:t></w:t>
      </w:r>
      <w:r w:rsidR="0011352A" w:rsidRPr="007F6A0D">
        <w:rPr>
          <w:rFonts w:ascii="Symbol" w:hAnsi="Symbol"/>
          <w:lang w:val="ru-RU"/>
        </w:rPr>
        <w:tab/>
      </w:r>
      <w:r w:rsidRPr="007F6A0D">
        <w:rPr>
          <w:i/>
          <w:lang w:val="ru-RU"/>
        </w:rPr>
        <w:t>f</w:t>
      </w:r>
      <w:r w:rsidRPr="007F6A0D">
        <w:rPr>
          <w:szCs w:val="22"/>
          <w:vertAlign w:val="subscript"/>
          <w:lang w:val="ru-RU"/>
        </w:rPr>
        <w:t>0</w:t>
      </w:r>
      <w:r w:rsidRPr="007F6A0D">
        <w:rPr>
          <w:lang w:val="ru-RU"/>
        </w:rPr>
        <w:t> – 185 </w:t>
      </w:r>
      <w:r w:rsidRPr="007F6A0D">
        <w:rPr>
          <w:rFonts w:ascii="Symbol" w:hAnsi="Symbol"/>
          <w:lang w:val="ru-RU"/>
        </w:rPr>
        <w:t></w:t>
      </w:r>
      <w:r w:rsidRPr="007F6A0D">
        <w:rPr>
          <w:lang w:val="ru-RU"/>
        </w:rPr>
        <w:t> 20 </w:t>
      </w:r>
      <w:r w:rsidRPr="007F6A0D">
        <w:rPr>
          <w:i/>
          <w:lang w:val="ru-RU"/>
        </w:rPr>
        <w:t>n</w:t>
      </w:r>
      <w:r w:rsidRPr="007F6A0D">
        <w:rPr>
          <w:lang w:val="ru-RU"/>
        </w:rPr>
        <w:tab/>
        <w:t>МГц</w:t>
      </w:r>
    </w:p>
    <w:p w:rsidR="008026E0" w:rsidRPr="007F6A0D" w:rsidRDefault="008026E0" w:rsidP="0011352A">
      <w:pPr>
        <w:pStyle w:val="enumlev1"/>
        <w:tabs>
          <w:tab w:val="left" w:pos="4536"/>
          <w:tab w:val="left" w:pos="4962"/>
          <w:tab w:val="left" w:pos="5387"/>
          <w:tab w:val="left" w:pos="7920"/>
        </w:tabs>
        <w:rPr>
          <w:lang w:val="ru-RU"/>
        </w:rPr>
      </w:pPr>
      <w:r w:rsidRPr="007F6A0D">
        <w:rPr>
          <w:lang w:val="ru-RU"/>
        </w:rPr>
        <w:tab/>
        <w:t>в верхней половине полосы:</w:t>
      </w:r>
      <w:r w:rsidRPr="007F6A0D">
        <w:rPr>
          <w:lang w:val="ru-RU"/>
        </w:rPr>
        <w:tab/>
      </w:r>
      <w:r w:rsidR="0011352A" w:rsidRPr="007F6A0D">
        <w:rPr>
          <w:i/>
          <w:lang w:val="ru-RU"/>
        </w:rPr>
        <w:t>f'</w:t>
      </w:r>
      <w:r w:rsidR="0011352A" w:rsidRPr="007F6A0D">
        <w:rPr>
          <w:i/>
          <w:iCs/>
          <w:szCs w:val="22"/>
          <w:vertAlign w:val="subscript"/>
          <w:lang w:val="ru-RU"/>
        </w:rPr>
        <w:t>n</w:t>
      </w:r>
      <w:r w:rsidRPr="007F6A0D">
        <w:rPr>
          <w:lang w:val="ru-RU"/>
        </w:rPr>
        <w:tab/>
      </w:r>
      <w:r w:rsidRPr="007F6A0D">
        <w:rPr>
          <w:rFonts w:ascii="Symbol" w:hAnsi="Symbol"/>
          <w:lang w:val="ru-RU"/>
        </w:rPr>
        <w:t></w:t>
      </w:r>
      <w:r w:rsidR="0011352A" w:rsidRPr="007F6A0D">
        <w:rPr>
          <w:lang w:val="ru-RU"/>
        </w:rPr>
        <w:tab/>
      </w:r>
      <w:r w:rsidRPr="007F6A0D">
        <w:rPr>
          <w:i/>
          <w:lang w:val="ru-RU"/>
        </w:rPr>
        <w:t>f</w:t>
      </w:r>
      <w:r w:rsidRPr="007F6A0D">
        <w:rPr>
          <w:szCs w:val="22"/>
          <w:vertAlign w:val="subscript"/>
          <w:lang w:val="ru-RU"/>
        </w:rPr>
        <w:t>0</w:t>
      </w:r>
      <w:r w:rsidRPr="007F6A0D">
        <w:rPr>
          <w:lang w:val="ru-RU"/>
        </w:rPr>
        <w:t> </w:t>
      </w:r>
      <w:r w:rsidRPr="007F6A0D">
        <w:rPr>
          <w:rFonts w:ascii="Symbol" w:hAnsi="Symbol"/>
          <w:lang w:val="ru-RU"/>
        </w:rPr>
        <w:t></w:t>
      </w:r>
      <w:r w:rsidRPr="007F6A0D">
        <w:rPr>
          <w:lang w:val="ru-RU"/>
        </w:rPr>
        <w:t> 5 </w:t>
      </w:r>
      <w:r w:rsidRPr="007F6A0D">
        <w:rPr>
          <w:rFonts w:ascii="Symbol" w:hAnsi="Symbol"/>
          <w:lang w:val="ru-RU"/>
        </w:rPr>
        <w:t></w:t>
      </w:r>
      <w:r w:rsidRPr="007F6A0D">
        <w:rPr>
          <w:lang w:val="ru-RU"/>
        </w:rPr>
        <w:t> 20 </w:t>
      </w:r>
      <w:r w:rsidRPr="007F6A0D">
        <w:rPr>
          <w:i/>
          <w:lang w:val="ru-RU"/>
        </w:rPr>
        <w:t>n</w:t>
      </w:r>
      <w:r w:rsidRPr="007F6A0D">
        <w:rPr>
          <w:lang w:val="ru-RU"/>
        </w:rPr>
        <w:tab/>
        <w:t>МГц,</w:t>
      </w:r>
    </w:p>
    <w:p w:rsidR="008026E0" w:rsidRPr="007F6A0D" w:rsidRDefault="008026E0" w:rsidP="008026E0">
      <w:pPr>
        <w:rPr>
          <w:lang w:val="ru-RU"/>
        </w:rPr>
      </w:pPr>
      <w:r w:rsidRPr="007F6A0D">
        <w:rPr>
          <w:lang w:val="ru-RU"/>
        </w:rPr>
        <w:t>где:</w:t>
      </w:r>
    </w:p>
    <w:p w:rsidR="008026E0" w:rsidRPr="008D4C6F" w:rsidRDefault="008026E0" w:rsidP="0011352A">
      <w:pPr>
        <w:pStyle w:val="enumlev1"/>
        <w:rPr>
          <w:lang w:val="ru-RU"/>
        </w:rPr>
      </w:pPr>
      <w:r w:rsidRPr="007F6A0D">
        <w:rPr>
          <w:i/>
          <w:lang w:val="ru-RU"/>
        </w:rPr>
        <w:tab/>
        <w:t>f</w:t>
      </w:r>
      <w:r w:rsidRPr="007F6A0D">
        <w:rPr>
          <w:szCs w:val="22"/>
          <w:vertAlign w:val="subscript"/>
          <w:lang w:val="ru-RU"/>
        </w:rPr>
        <w:t>0</w:t>
      </w:r>
      <w:r w:rsidRPr="007F6A0D">
        <w:rPr>
          <w:lang w:val="ru-RU"/>
        </w:rPr>
        <w:t> </w:t>
      </w:r>
      <w:r w:rsidRPr="007F6A0D">
        <w:rPr>
          <w:rFonts w:ascii="Symbol" w:hAnsi="Symbol"/>
          <w:lang w:val="ru-RU"/>
        </w:rPr>
        <w:t></w:t>
      </w:r>
      <w:r w:rsidRPr="007F6A0D">
        <w:rPr>
          <w:lang w:val="ru-RU"/>
        </w:rPr>
        <w:t> 4720 МГц</w:t>
      </w:r>
      <w:r w:rsidR="008D4C6F">
        <w:rPr>
          <w:lang w:val="ru-RU"/>
        </w:rPr>
        <w:t>;</w:t>
      </w:r>
    </w:p>
    <w:p w:rsidR="008026E0" w:rsidRPr="007F6A0D" w:rsidRDefault="008026E0" w:rsidP="008026E0">
      <w:pPr>
        <w:pStyle w:val="enumlev1"/>
        <w:rPr>
          <w:lang w:val="ru-RU"/>
        </w:rPr>
      </w:pPr>
      <w:r w:rsidRPr="007F6A0D">
        <w:rPr>
          <w:i/>
          <w:lang w:val="ru-RU"/>
        </w:rPr>
        <w:tab/>
        <w:t>n</w:t>
      </w:r>
      <w:r w:rsidR="0011352A" w:rsidRPr="007F6A0D">
        <w:rPr>
          <w:lang w:val="ru-RU"/>
        </w:rPr>
        <w:t> </w:t>
      </w:r>
      <w:r w:rsidRPr="007F6A0D">
        <w:rPr>
          <w:rFonts w:ascii="Symbol" w:hAnsi="Symbol"/>
          <w:lang w:val="ru-RU"/>
        </w:rPr>
        <w:t></w:t>
      </w:r>
      <w:r w:rsidRPr="007F6A0D">
        <w:rPr>
          <w:lang w:val="ru-RU"/>
        </w:rPr>
        <w:t> 1, 2, 3, 4, 5, 6, 7 или 8.</w:t>
      </w:r>
    </w:p>
    <w:p w:rsidR="008026E0" w:rsidRPr="00B424CB" w:rsidRDefault="008026E0" w:rsidP="008026E0">
      <w:pPr>
        <w:rPr>
          <w:lang w:val="ru-RU"/>
        </w:rPr>
      </w:pPr>
      <w:r w:rsidRPr="007F6A0D">
        <w:rPr>
          <w:b/>
          <w:lang w:val="ru-RU"/>
        </w:rPr>
        <w:t>3</w:t>
      </w:r>
      <w:r w:rsidRPr="007F6A0D">
        <w:rPr>
          <w:lang w:val="ru-RU"/>
        </w:rPr>
        <w:tab/>
        <w:t>Все радиостволы прямого направления должны находиться в одной половине полосы частот, а все радиостволы обратного направления должны быть в другой половине полосы частот.</w:t>
      </w:r>
    </w:p>
    <w:p w:rsidR="0011352A" w:rsidRPr="007F6A0D" w:rsidRDefault="0011352A" w:rsidP="0011352A">
      <w:pPr>
        <w:pStyle w:val="FigureNo"/>
        <w:rPr>
          <w:lang w:val="ru-RU"/>
        </w:rPr>
      </w:pPr>
      <w:r w:rsidRPr="007F6A0D">
        <w:rPr>
          <w:lang w:val="ru-RU"/>
        </w:rPr>
        <w:lastRenderedPageBreak/>
        <w:t>РИСУНОК 5</w:t>
      </w:r>
    </w:p>
    <w:p w:rsidR="0011352A" w:rsidRPr="007F6A0D" w:rsidRDefault="0011352A" w:rsidP="0011352A">
      <w:pPr>
        <w:pStyle w:val="Figuretitle"/>
        <w:rPr>
          <w:lang w:val="ru-RU"/>
        </w:rPr>
      </w:pPr>
      <w:r w:rsidRPr="007F6A0D">
        <w:rPr>
          <w:lang w:val="ru-RU"/>
        </w:rPr>
        <w:t>План размещения чередующихся частот радиостволов для полосы частот 5 ГГц</w:t>
      </w:r>
    </w:p>
    <w:p w:rsidR="0011352A" w:rsidRPr="007F6A0D" w:rsidRDefault="0011352A" w:rsidP="0011352A">
      <w:pPr>
        <w:pStyle w:val="Figuretitle"/>
        <w:rPr>
          <w:b w:val="0"/>
          <w:bCs/>
          <w:lang w:val="ru-RU"/>
        </w:rPr>
      </w:pPr>
      <w:r w:rsidRPr="007F6A0D">
        <w:rPr>
          <w:b w:val="0"/>
          <w:bCs/>
          <w:lang w:val="ru-RU"/>
        </w:rPr>
        <w:t>(Все частоты в МГц)</w:t>
      </w:r>
    </w:p>
    <w:p w:rsidR="008026E0" w:rsidRPr="007F6A0D" w:rsidRDefault="008D4C6F" w:rsidP="0011352A">
      <w:pPr>
        <w:pStyle w:val="Figure"/>
        <w:rPr>
          <w:lang w:val="ru-RU"/>
        </w:rPr>
      </w:pPr>
      <w:r w:rsidRPr="007F6A0D">
        <w:rPr>
          <w:lang w:val="ru-RU"/>
        </w:rPr>
        <w:object w:dxaOrig="7330" w:dyaOrig="4043">
          <v:shape id="_x0000_i1029" type="#_x0000_t75" style="width:430.1pt;height:195.35pt" o:ole="">
            <v:imagedata r:id="rId23" o:title="" croptop="11517f"/>
          </v:shape>
          <o:OLEObject Type="Embed" ProgID="CorelDRAW.Graphic.14" ShapeID="_x0000_i1029" DrawAspect="Content" ObjectID="_1463394312" r:id="rId24"/>
        </w:object>
      </w:r>
    </w:p>
    <w:p w:rsidR="0011352A" w:rsidRPr="007F6A0D" w:rsidRDefault="0011352A" w:rsidP="0011352A">
      <w:pPr>
        <w:rPr>
          <w:lang w:val="ru-RU"/>
        </w:rPr>
      </w:pPr>
    </w:p>
    <w:p w:rsidR="0011352A" w:rsidRPr="007F6A0D" w:rsidRDefault="0011352A" w:rsidP="0011352A">
      <w:pPr>
        <w:rPr>
          <w:lang w:val="ru-RU"/>
        </w:rPr>
      </w:pPr>
    </w:p>
    <w:p w:rsidR="008026E0" w:rsidRPr="007F6A0D" w:rsidRDefault="008026E0" w:rsidP="008026E0">
      <w:pPr>
        <w:pStyle w:val="AnnexNoTitle"/>
        <w:rPr>
          <w:szCs w:val="26"/>
          <w:lang w:val="ru-RU"/>
        </w:rPr>
      </w:pPr>
      <w:r w:rsidRPr="007F6A0D">
        <w:rPr>
          <w:szCs w:val="26"/>
          <w:lang w:val="ru-RU"/>
        </w:rPr>
        <w:t>Приложение 3</w:t>
      </w:r>
      <w:r w:rsidRPr="007F6A0D">
        <w:rPr>
          <w:lang w:val="ru-RU"/>
        </w:rPr>
        <w:br/>
      </w:r>
      <w:r w:rsidRPr="007F6A0D">
        <w:rPr>
          <w:lang w:val="ru-RU"/>
        </w:rPr>
        <w:br/>
      </w:r>
      <w:r w:rsidRPr="007F6A0D">
        <w:rPr>
          <w:szCs w:val="26"/>
          <w:lang w:val="ru-RU"/>
        </w:rPr>
        <w:t>План размещения частот радиостволов в полосе 4400</w:t>
      </w:r>
      <w:r w:rsidRPr="007F6A0D">
        <w:rPr>
          <w:szCs w:val="26"/>
          <w:lang w:val="ru-RU"/>
        </w:rPr>
        <w:sym w:font="Symbol" w:char="F02D"/>
      </w:r>
      <w:r w:rsidRPr="007F6A0D">
        <w:rPr>
          <w:szCs w:val="26"/>
          <w:lang w:val="ru-RU"/>
        </w:rPr>
        <w:t>5000 МГц</w:t>
      </w:r>
      <w:r w:rsidRPr="007F6A0D">
        <w:rPr>
          <w:szCs w:val="26"/>
          <w:lang w:val="ru-RU"/>
        </w:rPr>
        <w:br/>
        <w:t>с разносом между стволами 28 МГц</w:t>
      </w:r>
    </w:p>
    <w:p w:rsidR="008026E0" w:rsidRPr="007F6A0D" w:rsidRDefault="008026E0" w:rsidP="008026E0">
      <w:pPr>
        <w:pStyle w:val="Normalaftertitle"/>
        <w:rPr>
          <w:szCs w:val="22"/>
          <w:lang w:val="ru-RU"/>
        </w:rPr>
      </w:pPr>
      <w:r w:rsidRPr="007F6A0D">
        <w:rPr>
          <w:szCs w:val="22"/>
          <w:lang w:val="ru-RU"/>
        </w:rPr>
        <w:t>В данном Приложении описывается план размещения частот радиостволов цифровых систем в полосе 4400</w:t>
      </w:r>
      <w:r w:rsidRPr="007F6A0D">
        <w:rPr>
          <w:szCs w:val="22"/>
          <w:lang w:val="ru-RU"/>
        </w:rPr>
        <w:sym w:font="Symbol" w:char="F02D"/>
      </w:r>
      <w:r w:rsidRPr="007F6A0D">
        <w:rPr>
          <w:szCs w:val="22"/>
          <w:lang w:val="ru-RU"/>
        </w:rPr>
        <w:t>5000 МГц. В этом плане предусматривается использование до 10 радиостволов прямого направления и до 10 стволов обратного направления, каждый из которых имеет скорость передачи 4 </w:t>
      </w:r>
      <w:r w:rsidRPr="007F6A0D">
        <w:rPr>
          <w:rFonts w:ascii="Symbol" w:hAnsi="Symbol"/>
          <w:szCs w:val="22"/>
          <w:lang w:val="ru-RU"/>
        </w:rPr>
        <w:t></w:t>
      </w:r>
      <w:r w:rsidRPr="007F6A0D">
        <w:rPr>
          <w:szCs w:val="22"/>
          <w:lang w:val="ru-RU"/>
        </w:rPr>
        <w:t> 34 Мбит/с или 1 </w:t>
      </w:r>
      <w:r w:rsidRPr="007F6A0D">
        <w:rPr>
          <w:rFonts w:ascii="Symbol" w:hAnsi="Symbol"/>
          <w:szCs w:val="22"/>
          <w:lang w:val="ru-RU"/>
        </w:rPr>
        <w:t></w:t>
      </w:r>
      <w:r w:rsidRPr="007F6A0D">
        <w:rPr>
          <w:szCs w:val="22"/>
          <w:lang w:val="ru-RU"/>
        </w:rPr>
        <w:t> 139,368 Мбит/с или скорости передачи данных СЦИ.</w:t>
      </w:r>
    </w:p>
    <w:p w:rsidR="008026E0" w:rsidRPr="007F6A0D" w:rsidRDefault="008026E0" w:rsidP="008026E0">
      <w:pPr>
        <w:rPr>
          <w:b/>
          <w:szCs w:val="22"/>
          <w:lang w:val="ru-RU"/>
        </w:rPr>
      </w:pPr>
      <w:r w:rsidRPr="007F6A0D">
        <w:rPr>
          <w:szCs w:val="22"/>
          <w:lang w:val="ru-RU"/>
        </w:rPr>
        <w:t>Применение схемы модуляции 64-QAM или более сложной схемы позволяет системе работать на этих скоростях передачи данных.</w:t>
      </w:r>
    </w:p>
    <w:p w:rsidR="008026E0" w:rsidRPr="007F6A0D" w:rsidRDefault="008026E0" w:rsidP="008026E0">
      <w:pPr>
        <w:rPr>
          <w:szCs w:val="22"/>
          <w:lang w:val="ru-RU"/>
        </w:rPr>
      </w:pPr>
      <w:r w:rsidRPr="007F6A0D">
        <w:rPr>
          <w:b/>
          <w:lang w:val="ru-RU"/>
        </w:rPr>
        <w:t>1</w:t>
      </w:r>
      <w:r w:rsidRPr="007F6A0D">
        <w:rPr>
          <w:lang w:val="ru-RU"/>
        </w:rPr>
        <w:tab/>
      </w:r>
      <w:r w:rsidRPr="007F6A0D">
        <w:rPr>
          <w:szCs w:val="22"/>
          <w:lang w:val="ru-RU"/>
        </w:rPr>
        <w:t>План размещения частот радиостволов показан на рисунке 6 и составлен следующим образом:</w:t>
      </w:r>
    </w:p>
    <w:p w:rsidR="008026E0" w:rsidRPr="007F6A0D" w:rsidRDefault="008026E0" w:rsidP="0011352A">
      <w:pPr>
        <w:pStyle w:val="enumlev1"/>
        <w:rPr>
          <w:lang w:val="ru-RU"/>
        </w:rPr>
      </w:pPr>
      <w:r w:rsidRPr="007F6A0D">
        <w:rPr>
          <w:lang w:val="ru-RU"/>
        </w:rPr>
        <w:t>Пусть</w:t>
      </w:r>
      <w:r w:rsidRPr="007F6A0D">
        <w:rPr>
          <w:lang w:val="ru-RU"/>
        </w:rPr>
        <w:tab/>
      </w:r>
      <w:r w:rsidRPr="007F6A0D">
        <w:rPr>
          <w:i/>
          <w:lang w:val="ru-RU"/>
        </w:rPr>
        <w:t>f</w:t>
      </w:r>
      <w:r w:rsidRPr="007F6A0D">
        <w:rPr>
          <w:iCs/>
          <w:vertAlign w:val="subscript"/>
          <w:lang w:val="ru-RU"/>
        </w:rPr>
        <w:t>0</w:t>
      </w:r>
      <w:r w:rsidRPr="007F6A0D">
        <w:rPr>
          <w:lang w:val="ru-RU"/>
        </w:rPr>
        <w:tab/>
      </w:r>
      <w:r w:rsidRPr="007F6A0D">
        <w:rPr>
          <w:lang w:val="ru-RU"/>
        </w:rPr>
        <w:sym w:font="Symbol" w:char="F02D"/>
      </w:r>
      <w:r w:rsidR="0011352A" w:rsidRPr="007F6A0D">
        <w:rPr>
          <w:lang w:val="ru-RU"/>
        </w:rPr>
        <w:tab/>
      </w:r>
      <w:r w:rsidRPr="007F6A0D">
        <w:rPr>
          <w:szCs w:val="22"/>
          <w:lang w:val="ru-RU"/>
        </w:rPr>
        <w:t>средняя частота полосы частот:</w:t>
      </w:r>
    </w:p>
    <w:p w:rsidR="008026E0" w:rsidRPr="007F6A0D" w:rsidRDefault="008026E0" w:rsidP="008026E0">
      <w:pPr>
        <w:pStyle w:val="enumlev1"/>
        <w:tabs>
          <w:tab w:val="clear" w:pos="1191"/>
          <w:tab w:val="left" w:pos="1080"/>
        </w:tabs>
        <w:rPr>
          <w:lang w:val="ru-RU"/>
        </w:rPr>
      </w:pPr>
      <w:r w:rsidRPr="007F6A0D">
        <w:rPr>
          <w:i/>
          <w:lang w:val="ru-RU"/>
        </w:rPr>
        <w:tab/>
        <w:t>f</w:t>
      </w:r>
      <w:r w:rsidRPr="007F6A0D">
        <w:rPr>
          <w:iCs/>
          <w:vertAlign w:val="subscript"/>
          <w:lang w:val="ru-RU"/>
        </w:rPr>
        <w:t>0</w:t>
      </w:r>
      <w:r w:rsidRPr="007F6A0D">
        <w:rPr>
          <w:sz w:val="20"/>
          <w:lang w:val="ru-RU"/>
        </w:rPr>
        <w:t> </w:t>
      </w:r>
      <w:r w:rsidRPr="007F6A0D">
        <w:rPr>
          <w:rFonts w:ascii="Symbol" w:hAnsi="Symbol"/>
          <w:lang w:val="ru-RU"/>
        </w:rPr>
        <w:t></w:t>
      </w:r>
      <w:r w:rsidRPr="007F6A0D">
        <w:rPr>
          <w:sz w:val="20"/>
          <w:lang w:val="ru-RU"/>
        </w:rPr>
        <w:t> </w:t>
      </w:r>
      <w:r w:rsidRPr="007F6A0D">
        <w:rPr>
          <w:lang w:val="ru-RU"/>
        </w:rPr>
        <w:t>4700 МГц</w:t>
      </w:r>
      <w:r w:rsidR="0011352A" w:rsidRPr="007F6A0D">
        <w:rPr>
          <w:lang w:val="ru-RU"/>
        </w:rPr>
        <w:t>;</w:t>
      </w:r>
    </w:p>
    <w:p w:rsidR="008026E0" w:rsidRPr="007F6A0D" w:rsidRDefault="008026E0" w:rsidP="0011352A">
      <w:pPr>
        <w:pStyle w:val="enumlev1"/>
        <w:rPr>
          <w:lang w:val="ru-RU"/>
        </w:rPr>
      </w:pPr>
      <w:r w:rsidRPr="007F6A0D">
        <w:rPr>
          <w:i/>
          <w:lang w:val="ru-RU"/>
        </w:rPr>
        <w:tab/>
        <w:t>f</w:t>
      </w:r>
      <w:r w:rsidRPr="007F6A0D">
        <w:rPr>
          <w:i/>
          <w:vertAlign w:val="subscript"/>
          <w:lang w:val="ru-RU"/>
        </w:rPr>
        <w:t>n</w:t>
      </w:r>
      <w:r w:rsidRPr="007F6A0D">
        <w:rPr>
          <w:lang w:val="ru-RU"/>
        </w:rPr>
        <w:tab/>
      </w:r>
      <w:r w:rsidRPr="007F6A0D">
        <w:rPr>
          <w:lang w:val="ru-RU"/>
        </w:rPr>
        <w:sym w:font="Symbol" w:char="F02D"/>
      </w:r>
      <w:r w:rsidR="0011352A" w:rsidRPr="007F6A0D">
        <w:rPr>
          <w:lang w:val="ru-RU"/>
        </w:rPr>
        <w:tab/>
      </w:r>
      <w:r w:rsidRPr="007F6A0D">
        <w:rPr>
          <w:szCs w:val="22"/>
          <w:lang w:val="ru-RU"/>
        </w:rPr>
        <w:t>средняя частота полосы частот</w:t>
      </w:r>
      <w:r w:rsidRPr="007F6A0D">
        <w:rPr>
          <w:lang w:val="ru-RU"/>
        </w:rPr>
        <w:t xml:space="preserve"> (МГц)</w:t>
      </w:r>
      <w:r w:rsidR="0011352A" w:rsidRPr="007F6A0D">
        <w:rPr>
          <w:lang w:val="ru-RU"/>
        </w:rPr>
        <w:t>;</w:t>
      </w:r>
    </w:p>
    <w:p w:rsidR="008026E0" w:rsidRPr="007F6A0D" w:rsidRDefault="008026E0" w:rsidP="0011352A">
      <w:pPr>
        <w:pStyle w:val="enumlev1"/>
        <w:rPr>
          <w:lang w:val="ru-RU"/>
        </w:rPr>
      </w:pPr>
      <w:r w:rsidRPr="007F6A0D">
        <w:rPr>
          <w:lang w:val="ru-RU"/>
        </w:rPr>
        <w:tab/>
      </w:r>
      <w:r w:rsidR="0011352A" w:rsidRPr="007F6A0D">
        <w:rPr>
          <w:i/>
          <w:lang w:val="ru-RU"/>
        </w:rPr>
        <w:t>f'</w:t>
      </w:r>
      <w:r w:rsidR="0011352A" w:rsidRPr="007F6A0D">
        <w:rPr>
          <w:i/>
          <w:iCs/>
          <w:szCs w:val="22"/>
          <w:vertAlign w:val="subscript"/>
          <w:lang w:val="ru-RU"/>
        </w:rPr>
        <w:t>n</w:t>
      </w:r>
      <w:r w:rsidRPr="007F6A0D">
        <w:rPr>
          <w:lang w:val="ru-RU"/>
        </w:rPr>
        <w:tab/>
      </w:r>
      <w:r w:rsidRPr="007F6A0D">
        <w:rPr>
          <w:lang w:val="ru-RU"/>
        </w:rPr>
        <w:sym w:font="Symbol" w:char="F02D"/>
      </w:r>
      <w:r w:rsidR="0011352A" w:rsidRPr="007F6A0D">
        <w:rPr>
          <w:lang w:val="ru-RU"/>
        </w:rPr>
        <w:tab/>
      </w:r>
      <w:r w:rsidRPr="007F6A0D">
        <w:rPr>
          <w:lang w:val="ru-RU"/>
        </w:rPr>
        <w:t>центральная частота одного радиоствола в верхней половине полосы частот (МГц),</w:t>
      </w:r>
    </w:p>
    <w:p w:rsidR="008026E0" w:rsidRPr="007F6A0D" w:rsidRDefault="008026E0" w:rsidP="008026E0">
      <w:pPr>
        <w:rPr>
          <w:lang w:val="ru-RU"/>
        </w:rPr>
      </w:pPr>
      <w:r w:rsidRPr="007F6A0D">
        <w:rPr>
          <w:lang w:val="ru-RU"/>
        </w:rPr>
        <w:t>центральные частоты отдельных радиостволов выражаются с помощью следующих соотношений:</w:t>
      </w:r>
    </w:p>
    <w:p w:rsidR="008026E0" w:rsidRPr="007F6A0D" w:rsidRDefault="008026E0" w:rsidP="008D4C6F">
      <w:pPr>
        <w:pStyle w:val="enumlev1"/>
        <w:tabs>
          <w:tab w:val="left" w:pos="4253"/>
          <w:tab w:val="left" w:pos="4678"/>
          <w:tab w:val="left" w:pos="5103"/>
          <w:tab w:val="left" w:pos="5529"/>
          <w:tab w:val="left" w:pos="7920"/>
        </w:tabs>
        <w:rPr>
          <w:lang w:val="ru-RU"/>
        </w:rPr>
      </w:pPr>
      <w:r w:rsidRPr="007F6A0D">
        <w:rPr>
          <w:lang w:val="ru-RU"/>
        </w:rPr>
        <w:tab/>
        <w:t>нижняя половина полосы:</w:t>
      </w:r>
      <w:r w:rsidRPr="007F6A0D">
        <w:rPr>
          <w:lang w:val="ru-RU"/>
        </w:rPr>
        <w:tab/>
      </w:r>
      <w:r w:rsidRPr="007F6A0D">
        <w:rPr>
          <w:sz w:val="12"/>
          <w:lang w:val="ru-RU"/>
        </w:rPr>
        <w:t xml:space="preserve"> </w:t>
      </w:r>
      <w:r w:rsidRPr="007F6A0D">
        <w:rPr>
          <w:i/>
          <w:lang w:val="ru-RU"/>
        </w:rPr>
        <w:t>f</w:t>
      </w:r>
      <w:r w:rsidRPr="007F6A0D">
        <w:rPr>
          <w:i/>
          <w:vertAlign w:val="subscript"/>
          <w:lang w:val="ru-RU"/>
        </w:rPr>
        <w:t>n</w:t>
      </w:r>
      <w:r w:rsidR="008D4C6F" w:rsidRPr="008D4C6F">
        <w:rPr>
          <w:lang w:val="ru-RU"/>
        </w:rPr>
        <w:tab/>
      </w:r>
      <w:r w:rsidRPr="007F6A0D">
        <w:rPr>
          <w:rFonts w:ascii="Symbol" w:hAnsi="Symbol"/>
          <w:lang w:val="ru-RU"/>
        </w:rPr>
        <w:t></w:t>
      </w:r>
      <w:r w:rsidR="008D4C6F" w:rsidRPr="008D4C6F">
        <w:rPr>
          <w:rFonts w:ascii="Symbol" w:hAnsi="Symbol"/>
          <w:lang w:val="ru-RU"/>
        </w:rPr>
        <w:tab/>
      </w:r>
      <w:r w:rsidRPr="007F6A0D">
        <w:rPr>
          <w:i/>
          <w:lang w:val="ru-RU"/>
        </w:rPr>
        <w:t>f</w:t>
      </w:r>
      <w:r w:rsidRPr="007F6A0D">
        <w:rPr>
          <w:iCs/>
          <w:vertAlign w:val="subscript"/>
          <w:lang w:val="ru-RU"/>
        </w:rPr>
        <w:t>0</w:t>
      </w:r>
      <w:r w:rsidRPr="007F6A0D">
        <w:rPr>
          <w:lang w:val="ru-RU"/>
        </w:rPr>
        <w:t xml:space="preserve"> – 310 </w:t>
      </w:r>
      <w:r w:rsidRPr="007F6A0D">
        <w:rPr>
          <w:rFonts w:ascii="Symbol" w:hAnsi="Symbol"/>
          <w:lang w:val="ru-RU"/>
        </w:rPr>
        <w:t></w:t>
      </w:r>
      <w:r w:rsidRPr="007F6A0D">
        <w:rPr>
          <w:lang w:val="ru-RU"/>
        </w:rPr>
        <w:t xml:space="preserve"> 28 </w:t>
      </w:r>
      <w:r w:rsidRPr="007F6A0D">
        <w:rPr>
          <w:i/>
          <w:lang w:val="ru-RU"/>
        </w:rPr>
        <w:t>n</w:t>
      </w:r>
    </w:p>
    <w:p w:rsidR="008026E0" w:rsidRPr="007F6A0D" w:rsidRDefault="008026E0" w:rsidP="008D4C6F">
      <w:pPr>
        <w:pStyle w:val="enumlev1"/>
        <w:tabs>
          <w:tab w:val="left" w:pos="4253"/>
          <w:tab w:val="left" w:pos="4678"/>
          <w:tab w:val="left" w:pos="5103"/>
          <w:tab w:val="left" w:pos="5529"/>
          <w:tab w:val="left" w:pos="7920"/>
        </w:tabs>
        <w:rPr>
          <w:iCs/>
          <w:lang w:val="ru-RU"/>
        </w:rPr>
      </w:pPr>
      <w:r w:rsidRPr="007F6A0D">
        <w:rPr>
          <w:lang w:val="ru-RU"/>
        </w:rPr>
        <w:tab/>
        <w:t>верхняя половина полосы:</w:t>
      </w:r>
      <w:r w:rsidRPr="007F6A0D">
        <w:rPr>
          <w:lang w:val="ru-RU"/>
        </w:rPr>
        <w:tab/>
      </w:r>
      <w:r w:rsidR="0011352A" w:rsidRPr="007F6A0D">
        <w:rPr>
          <w:i/>
          <w:lang w:val="ru-RU"/>
        </w:rPr>
        <w:t>f'</w:t>
      </w:r>
      <w:r w:rsidR="0011352A" w:rsidRPr="007F6A0D">
        <w:rPr>
          <w:i/>
          <w:iCs/>
          <w:szCs w:val="22"/>
          <w:vertAlign w:val="subscript"/>
          <w:lang w:val="ru-RU"/>
        </w:rPr>
        <w:t>n</w:t>
      </w:r>
      <w:r w:rsidR="008D4C6F" w:rsidRPr="008D4C6F">
        <w:rPr>
          <w:lang w:val="ru-RU"/>
        </w:rPr>
        <w:tab/>
      </w:r>
      <w:r w:rsidR="008D4C6F">
        <w:rPr>
          <w:lang w:val="ru-RU"/>
        </w:rPr>
        <w:t>=</w:t>
      </w:r>
      <w:r w:rsidR="008D4C6F" w:rsidRPr="008D4C6F">
        <w:rPr>
          <w:lang w:val="ru-RU"/>
        </w:rPr>
        <w:tab/>
      </w:r>
      <w:r w:rsidRPr="007F6A0D">
        <w:rPr>
          <w:i/>
          <w:lang w:val="ru-RU"/>
        </w:rPr>
        <w:t>f</w:t>
      </w:r>
      <w:r w:rsidRPr="007F6A0D">
        <w:rPr>
          <w:iCs/>
          <w:vertAlign w:val="subscript"/>
          <w:lang w:val="ru-RU"/>
        </w:rPr>
        <w:t>0</w:t>
      </w:r>
      <w:r w:rsidRPr="007F6A0D">
        <w:rPr>
          <w:lang w:val="ru-RU"/>
        </w:rPr>
        <w:t xml:space="preserve"> </w:t>
      </w:r>
      <w:r w:rsidRPr="007F6A0D">
        <w:rPr>
          <w:rFonts w:ascii="Symbol" w:hAnsi="Symbol"/>
          <w:lang w:val="ru-RU"/>
        </w:rPr>
        <w:t></w:t>
      </w:r>
      <w:r w:rsidRPr="007F6A0D">
        <w:rPr>
          <w:lang w:val="ru-RU"/>
        </w:rPr>
        <w:t xml:space="preserve"> 2 </w:t>
      </w:r>
      <w:r w:rsidRPr="007F6A0D">
        <w:rPr>
          <w:rFonts w:ascii="Symbol" w:hAnsi="Symbol"/>
          <w:lang w:val="ru-RU"/>
        </w:rPr>
        <w:t></w:t>
      </w:r>
      <w:r w:rsidRPr="007F6A0D">
        <w:rPr>
          <w:lang w:val="ru-RU"/>
        </w:rPr>
        <w:t xml:space="preserve"> 28 </w:t>
      </w:r>
      <w:r w:rsidRPr="007F6A0D">
        <w:rPr>
          <w:i/>
          <w:lang w:val="ru-RU"/>
        </w:rPr>
        <w:t>n</w:t>
      </w:r>
      <w:r w:rsidRPr="007F6A0D">
        <w:rPr>
          <w:iCs/>
          <w:lang w:val="ru-RU"/>
        </w:rPr>
        <w:t>,</w:t>
      </w:r>
    </w:p>
    <w:p w:rsidR="008026E0" w:rsidRPr="007F6A0D" w:rsidRDefault="008026E0" w:rsidP="008026E0">
      <w:pPr>
        <w:rPr>
          <w:lang w:val="ru-RU"/>
        </w:rPr>
      </w:pPr>
      <w:r w:rsidRPr="007F6A0D">
        <w:rPr>
          <w:lang w:val="ru-RU"/>
        </w:rPr>
        <w:t>где:</w:t>
      </w:r>
    </w:p>
    <w:p w:rsidR="008026E0" w:rsidRPr="007F6A0D" w:rsidRDefault="008026E0" w:rsidP="008026E0">
      <w:pPr>
        <w:pStyle w:val="enumlev1"/>
        <w:ind w:left="1191" w:hanging="1191"/>
        <w:rPr>
          <w:lang w:val="ru-RU"/>
        </w:rPr>
      </w:pPr>
      <w:r w:rsidRPr="007F6A0D">
        <w:rPr>
          <w:lang w:val="ru-RU"/>
        </w:rPr>
        <w:tab/>
      </w:r>
      <w:r w:rsidRPr="007F6A0D">
        <w:rPr>
          <w:i/>
          <w:lang w:val="ru-RU"/>
        </w:rPr>
        <w:t>n</w:t>
      </w:r>
      <w:r w:rsidRPr="007F6A0D">
        <w:rPr>
          <w:lang w:val="ru-RU"/>
        </w:rPr>
        <w:t xml:space="preserve"> </w:t>
      </w:r>
      <w:r w:rsidRPr="007F6A0D">
        <w:rPr>
          <w:rFonts w:ascii="Symbol" w:hAnsi="Symbol"/>
          <w:lang w:val="ru-RU"/>
        </w:rPr>
        <w:t></w:t>
      </w:r>
      <w:r w:rsidRPr="007F6A0D">
        <w:rPr>
          <w:lang w:val="ru-RU"/>
        </w:rPr>
        <w:t xml:space="preserve"> 1, 2, 3, 4, 5, 6, 7, 8, 9, 10.</w:t>
      </w:r>
    </w:p>
    <w:p w:rsidR="008026E0" w:rsidRPr="007F6A0D" w:rsidRDefault="008026E0" w:rsidP="008026E0">
      <w:pPr>
        <w:pStyle w:val="FigureNo"/>
        <w:rPr>
          <w:lang w:val="ru-RU"/>
        </w:rPr>
      </w:pPr>
      <w:r w:rsidRPr="007F6A0D">
        <w:rPr>
          <w:lang w:val="ru-RU"/>
        </w:rPr>
        <w:lastRenderedPageBreak/>
        <w:t>РИСУНОК 6</w:t>
      </w:r>
    </w:p>
    <w:p w:rsidR="008026E0" w:rsidRPr="007F6A0D" w:rsidRDefault="008026E0" w:rsidP="008026E0">
      <w:pPr>
        <w:pStyle w:val="Figuretitle"/>
        <w:rPr>
          <w:lang w:val="ru-RU"/>
        </w:rPr>
      </w:pPr>
      <w:r w:rsidRPr="007F6A0D">
        <w:rPr>
          <w:lang w:val="ru-RU"/>
        </w:rPr>
        <w:t xml:space="preserve">План размещения частот радиостволов в полосе 4400−5000 МГц </w:t>
      </w:r>
      <w:r w:rsidR="008D4C6F" w:rsidRPr="008D4C6F">
        <w:rPr>
          <w:lang w:val="ru-RU"/>
        </w:rPr>
        <w:br/>
      </w:r>
      <w:r w:rsidRPr="007F6A0D">
        <w:rPr>
          <w:lang w:val="ru-RU"/>
        </w:rPr>
        <w:t>при радиусе между стволами 28 МГц</w:t>
      </w:r>
    </w:p>
    <w:p w:rsidR="008026E0" w:rsidRPr="007F6A0D" w:rsidRDefault="008026E0" w:rsidP="0011352A">
      <w:pPr>
        <w:pStyle w:val="Figure"/>
        <w:rPr>
          <w:lang w:val="ru-RU"/>
        </w:rPr>
      </w:pPr>
      <w:r w:rsidRPr="007F6A0D">
        <w:rPr>
          <w:lang w:val="ru-RU"/>
        </w:rPr>
        <w:object w:dxaOrig="8790" w:dyaOrig="3555">
          <v:shape id="_x0000_i1030" type="#_x0000_t75" style="width:439.5pt;height:177.8pt" o:ole="">
            <v:imagedata r:id="rId25" o:title=""/>
          </v:shape>
          <o:OLEObject Type="Embed" ProgID="CorelDRAW.Graphic.14" ShapeID="_x0000_i1030" DrawAspect="Content" ObjectID="_1463394313" r:id="rId26"/>
        </w:object>
      </w:r>
    </w:p>
    <w:p w:rsidR="008026E0" w:rsidRPr="007F6A0D" w:rsidRDefault="008026E0" w:rsidP="0011352A">
      <w:pPr>
        <w:rPr>
          <w:lang w:val="ru-RU"/>
        </w:rPr>
      </w:pPr>
      <w:r w:rsidRPr="007F6A0D">
        <w:rPr>
          <w:b/>
          <w:lang w:val="ru-RU"/>
        </w:rPr>
        <w:t>2</w:t>
      </w:r>
      <w:r w:rsidRPr="007F6A0D">
        <w:rPr>
          <w:lang w:val="ru-RU"/>
        </w:rPr>
        <w:tab/>
        <w:t>Все радиостволы прямого направления должны находиться в одной половине полосы, а все радиостволы обратного направления должны быть в другой половине полосы.</w:t>
      </w:r>
    </w:p>
    <w:p w:rsidR="008026E0" w:rsidRPr="007F6A0D" w:rsidRDefault="008026E0" w:rsidP="0011352A">
      <w:pPr>
        <w:rPr>
          <w:lang w:val="ru-RU"/>
        </w:rPr>
      </w:pPr>
      <w:r w:rsidRPr="007F6A0D">
        <w:rPr>
          <w:b/>
          <w:lang w:val="ru-RU"/>
        </w:rPr>
        <w:t>3</w:t>
      </w:r>
      <w:r w:rsidRPr="007F6A0D">
        <w:rPr>
          <w:lang w:val="ru-RU"/>
        </w:rPr>
        <w:tab/>
        <w:t>Этот план размещения частот радиостволов позволяет также передавать сигналы СЦИ, STM</w:t>
      </w:r>
      <w:r w:rsidRPr="007F6A0D">
        <w:rPr>
          <w:lang w:val="ru-RU"/>
        </w:rPr>
        <w:noBreakHyphen/>
        <w:t>1 со скоростью 155 520 кбит/с с использованием соответствующего метода модуляции.</w:t>
      </w:r>
    </w:p>
    <w:p w:rsidR="008026E0" w:rsidRPr="007F6A0D" w:rsidRDefault="008026E0" w:rsidP="0011352A">
      <w:pPr>
        <w:rPr>
          <w:lang w:val="ru-RU"/>
        </w:rPr>
      </w:pPr>
      <w:r w:rsidRPr="007F6A0D">
        <w:rPr>
          <w:b/>
          <w:lang w:val="ru-RU"/>
        </w:rPr>
        <w:t>4</w:t>
      </w:r>
      <w:r w:rsidRPr="007F6A0D">
        <w:rPr>
          <w:lang w:val="ru-RU"/>
        </w:rPr>
        <w:tab/>
        <w:t>В тех случаях, когда позволяют характеристики оборудования и сети, при согласии заинтересованной администрации, в целях повышения эффективности использования спектра может применяться план размещения с повторным использованием на совпадающих частотах.</w:t>
      </w:r>
    </w:p>
    <w:p w:rsidR="008026E0" w:rsidRPr="007F6A0D" w:rsidRDefault="008026E0" w:rsidP="0011352A">
      <w:pPr>
        <w:rPr>
          <w:lang w:val="ru-RU"/>
        </w:rPr>
      </w:pPr>
      <w:r w:rsidRPr="007F6A0D">
        <w:rPr>
          <w:b/>
          <w:bCs/>
          <w:lang w:val="ru-RU"/>
        </w:rPr>
        <w:t>5</w:t>
      </w:r>
      <w:r w:rsidRPr="007F6A0D">
        <w:rPr>
          <w:b/>
          <w:lang w:val="ru-RU"/>
        </w:rPr>
        <w:tab/>
      </w:r>
      <w:r w:rsidRPr="007F6A0D">
        <w:rPr>
          <w:lang w:val="ru-RU"/>
        </w:rPr>
        <w:t>В тех случаях, когда требуются линии высокой проп</w:t>
      </w:r>
      <w:r w:rsidR="0011352A" w:rsidRPr="007F6A0D">
        <w:rPr>
          <w:lang w:val="ru-RU"/>
        </w:rPr>
        <w:t>ускной способности (например, с </w:t>
      </w:r>
      <w:r w:rsidRPr="007F6A0D">
        <w:rPr>
          <w:lang w:val="ru-RU"/>
        </w:rPr>
        <w:t>двойным режимом синхронной передачи-1 (STM-1)) и когда это позволяет координация сети, при согласии заинтересованной администрации, возможно исполь</w:t>
      </w:r>
      <w:r w:rsidR="0011352A" w:rsidRPr="007F6A0D">
        <w:rPr>
          <w:lang w:val="ru-RU"/>
        </w:rPr>
        <w:t>зование двух соседних стволов с </w:t>
      </w:r>
      <w:r w:rsidRPr="007F6A0D">
        <w:rPr>
          <w:lang w:val="ru-RU"/>
        </w:rPr>
        <w:t xml:space="preserve">разносом 28 МГц, указанных в пункте 1 раздела </w:t>
      </w:r>
      <w:r w:rsidRPr="007F6A0D">
        <w:rPr>
          <w:i/>
          <w:iCs/>
          <w:lang w:val="ru-RU"/>
        </w:rPr>
        <w:t>рекомендует</w:t>
      </w:r>
      <w:r w:rsidRPr="007F6A0D">
        <w:rPr>
          <w:lang w:val="ru-RU"/>
        </w:rPr>
        <w:t>, для систем с более широкой полосой и центральной частотой, находящейся в средней точке между двумя соседними стволами с разносом 28 МГц.</w:t>
      </w:r>
    </w:p>
    <w:p w:rsidR="00934ED7" w:rsidRPr="007F6A0D" w:rsidRDefault="008026E0" w:rsidP="0011352A">
      <w:pPr>
        <w:spacing w:before="720"/>
        <w:jc w:val="center"/>
        <w:rPr>
          <w:lang w:val="ru-RU"/>
        </w:rPr>
      </w:pPr>
      <w:r w:rsidRPr="007F6A0D">
        <w:rPr>
          <w:lang w:val="ru-RU"/>
        </w:rPr>
        <w:t>_______________</w:t>
      </w:r>
    </w:p>
    <w:sectPr w:rsidR="00934ED7" w:rsidRPr="007F6A0D" w:rsidSect="00E91F23">
      <w:headerReference w:type="first" r:id="rId27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07F" w:rsidRDefault="001D407F">
      <w:r>
        <w:separator/>
      </w:r>
    </w:p>
  </w:endnote>
  <w:endnote w:type="continuationSeparator" w:id="0">
    <w:p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07F" w:rsidRDefault="001D407F">
      <w:r>
        <w:separator/>
      </w:r>
    </w:p>
  </w:footnote>
  <w:footnote w:type="continuationSeparator" w:id="0">
    <w:p w:rsidR="001D407F" w:rsidRDefault="001D40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07F" w:rsidRDefault="001D407F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07F" w:rsidRDefault="001D407F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67118B28" wp14:editId="271477F7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156" w:rsidRDefault="001C6156" w:rsidP="00610FF9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B424CB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610FF9" w:rsidRPr="00553C5F">
      <w:rPr>
        <w:b/>
        <w:szCs w:val="22"/>
        <w:lang w:val="ru-RU"/>
      </w:rPr>
      <w:t>Рек.</w:t>
    </w:r>
    <w:r w:rsidR="00610FF9" w:rsidRPr="00553C5F">
      <w:rPr>
        <w:b/>
        <w:szCs w:val="22"/>
        <w:lang w:val="en-US"/>
      </w:rPr>
      <w:t xml:space="preserve"> </w:t>
    </w:r>
    <w:r w:rsidR="00610FF9" w:rsidRPr="00553C5F">
      <w:rPr>
        <w:b/>
        <w:szCs w:val="22"/>
        <w:lang w:val="ru-RU"/>
      </w:rPr>
      <w:t xml:space="preserve"> </w:t>
    </w:r>
    <w:r w:rsidR="00610FF9" w:rsidRPr="00553C5F">
      <w:rPr>
        <w:b/>
        <w:bCs/>
        <w:szCs w:val="22"/>
        <w:lang w:val="en-US"/>
      </w:rPr>
      <w:fldChar w:fldCharType="begin"/>
    </w:r>
    <w:r w:rsidR="00610FF9" w:rsidRPr="00553C5F">
      <w:rPr>
        <w:b/>
        <w:bCs/>
        <w:szCs w:val="22"/>
        <w:lang w:val="en-US"/>
      </w:rPr>
      <w:instrText>styleref href</w:instrText>
    </w:r>
    <w:r w:rsidR="00610FF9" w:rsidRPr="00553C5F">
      <w:rPr>
        <w:b/>
        <w:bCs/>
        <w:szCs w:val="22"/>
        <w:lang w:val="en-US"/>
      </w:rPr>
      <w:fldChar w:fldCharType="separate"/>
    </w:r>
    <w:r w:rsidR="00B424CB">
      <w:rPr>
        <w:b/>
        <w:bCs/>
        <w:noProof/>
        <w:szCs w:val="22"/>
        <w:lang w:val="en-US"/>
      </w:rPr>
      <w:t>МСЭ-R  F.1099-5</w:t>
    </w:r>
    <w:r w:rsidR="00610FF9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6156" w:rsidRDefault="001C6156">
    <w:pPr>
      <w:pStyle w:val="Header"/>
    </w:pPr>
    <w:r>
      <w:tab/>
    </w:r>
    <w:r w:rsidR="00B424CB">
      <w:fldChar w:fldCharType="begin"/>
    </w:r>
    <w:r w:rsidR="00B424CB">
      <w:instrText xml:space="preserve"> DOCPROPERTY "Header" \* MERGEFORMAT </w:instrText>
    </w:r>
    <w:r w:rsidR="00B424CB">
      <w:fldChar w:fldCharType="separate"/>
    </w:r>
    <w:r w:rsidRPr="00A936CB">
      <w:rPr>
        <w:b/>
        <w:bCs/>
      </w:rPr>
      <w:t xml:space="preserve">Rec. </w:t>
    </w:r>
    <w:r w:rsidR="00B424CB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B424CB">
      <w:rPr>
        <w:b/>
        <w:bCs/>
        <w:noProof/>
      </w:rPr>
      <w:t>МСЭ-R  F.1099-5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B424CB"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F23" w:rsidRPr="00E91F23" w:rsidRDefault="00E91F23" w:rsidP="00E91F23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B424CB">
      <w:rPr>
        <w:b/>
        <w:bCs/>
        <w:noProof/>
        <w:szCs w:val="22"/>
        <w:lang w:val="en-US"/>
      </w:rPr>
      <w:t>МСЭ-R  F.1099-5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B424CB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50177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05285"/>
    <w:rsid w:val="00013002"/>
    <w:rsid w:val="00036EE3"/>
    <w:rsid w:val="00072484"/>
    <w:rsid w:val="00096612"/>
    <w:rsid w:val="000B7683"/>
    <w:rsid w:val="000D0677"/>
    <w:rsid w:val="000E6A6E"/>
    <w:rsid w:val="000F2C79"/>
    <w:rsid w:val="00102934"/>
    <w:rsid w:val="0011352A"/>
    <w:rsid w:val="0012391B"/>
    <w:rsid w:val="00127730"/>
    <w:rsid w:val="00131900"/>
    <w:rsid w:val="00147110"/>
    <w:rsid w:val="001511A6"/>
    <w:rsid w:val="00197B47"/>
    <w:rsid w:val="001C6156"/>
    <w:rsid w:val="001C7AAB"/>
    <w:rsid w:val="001D407F"/>
    <w:rsid w:val="002058CE"/>
    <w:rsid w:val="002165F1"/>
    <w:rsid w:val="0025422D"/>
    <w:rsid w:val="00265B3D"/>
    <w:rsid w:val="00276D21"/>
    <w:rsid w:val="00296D7F"/>
    <w:rsid w:val="002B3CF6"/>
    <w:rsid w:val="002C768A"/>
    <w:rsid w:val="002D76C4"/>
    <w:rsid w:val="002F5199"/>
    <w:rsid w:val="00305A41"/>
    <w:rsid w:val="00356B5D"/>
    <w:rsid w:val="0036003A"/>
    <w:rsid w:val="003646F2"/>
    <w:rsid w:val="00397882"/>
    <w:rsid w:val="003C38BA"/>
    <w:rsid w:val="00420DFD"/>
    <w:rsid w:val="00424855"/>
    <w:rsid w:val="00437A76"/>
    <w:rsid w:val="00470E28"/>
    <w:rsid w:val="004934C5"/>
    <w:rsid w:val="0051350E"/>
    <w:rsid w:val="00556548"/>
    <w:rsid w:val="00571788"/>
    <w:rsid w:val="00586EF8"/>
    <w:rsid w:val="005A127F"/>
    <w:rsid w:val="005A7651"/>
    <w:rsid w:val="005B49AB"/>
    <w:rsid w:val="005B50E7"/>
    <w:rsid w:val="005E7B4F"/>
    <w:rsid w:val="00601882"/>
    <w:rsid w:val="00606590"/>
    <w:rsid w:val="00607D68"/>
    <w:rsid w:val="00610FF9"/>
    <w:rsid w:val="006114CA"/>
    <w:rsid w:val="00613212"/>
    <w:rsid w:val="006149B1"/>
    <w:rsid w:val="00680D2B"/>
    <w:rsid w:val="00681B32"/>
    <w:rsid w:val="006A6447"/>
    <w:rsid w:val="006B1D2B"/>
    <w:rsid w:val="006E1131"/>
    <w:rsid w:val="006E2037"/>
    <w:rsid w:val="006E227A"/>
    <w:rsid w:val="006E6199"/>
    <w:rsid w:val="00712870"/>
    <w:rsid w:val="00743D85"/>
    <w:rsid w:val="00753CF4"/>
    <w:rsid w:val="007565CC"/>
    <w:rsid w:val="00763B9A"/>
    <w:rsid w:val="007865C3"/>
    <w:rsid w:val="007A6AA8"/>
    <w:rsid w:val="007D056D"/>
    <w:rsid w:val="007F008D"/>
    <w:rsid w:val="007F6A0D"/>
    <w:rsid w:val="008026E0"/>
    <w:rsid w:val="008310C9"/>
    <w:rsid w:val="00853CC5"/>
    <w:rsid w:val="00870848"/>
    <w:rsid w:val="008C7848"/>
    <w:rsid w:val="008D4C6F"/>
    <w:rsid w:val="00905CFB"/>
    <w:rsid w:val="00906589"/>
    <w:rsid w:val="00906AD6"/>
    <w:rsid w:val="00917AF2"/>
    <w:rsid w:val="0092418A"/>
    <w:rsid w:val="00934ED7"/>
    <w:rsid w:val="009543C3"/>
    <w:rsid w:val="00966E1B"/>
    <w:rsid w:val="009947C0"/>
    <w:rsid w:val="009A2C29"/>
    <w:rsid w:val="009E3058"/>
    <w:rsid w:val="009F2D2C"/>
    <w:rsid w:val="00A14A17"/>
    <w:rsid w:val="00A25DEC"/>
    <w:rsid w:val="00A31928"/>
    <w:rsid w:val="00A62A14"/>
    <w:rsid w:val="00A6617B"/>
    <w:rsid w:val="00A71FE5"/>
    <w:rsid w:val="00A971A1"/>
    <w:rsid w:val="00AA3AD8"/>
    <w:rsid w:val="00AB0DC8"/>
    <w:rsid w:val="00AC1FBF"/>
    <w:rsid w:val="00AD238A"/>
    <w:rsid w:val="00AF302B"/>
    <w:rsid w:val="00B033C8"/>
    <w:rsid w:val="00B33425"/>
    <w:rsid w:val="00B424CB"/>
    <w:rsid w:val="00B44E24"/>
    <w:rsid w:val="00B54ECC"/>
    <w:rsid w:val="00B714F3"/>
    <w:rsid w:val="00B87B6B"/>
    <w:rsid w:val="00BB283C"/>
    <w:rsid w:val="00BC5D77"/>
    <w:rsid w:val="00BE7C5C"/>
    <w:rsid w:val="00BF0366"/>
    <w:rsid w:val="00BF487A"/>
    <w:rsid w:val="00C46BD9"/>
    <w:rsid w:val="00C55258"/>
    <w:rsid w:val="00C73560"/>
    <w:rsid w:val="00C855C0"/>
    <w:rsid w:val="00CB0F14"/>
    <w:rsid w:val="00CD659B"/>
    <w:rsid w:val="00CE0A43"/>
    <w:rsid w:val="00D27B54"/>
    <w:rsid w:val="00D46163"/>
    <w:rsid w:val="00D54BEC"/>
    <w:rsid w:val="00D5598F"/>
    <w:rsid w:val="00D83556"/>
    <w:rsid w:val="00DF4176"/>
    <w:rsid w:val="00E17240"/>
    <w:rsid w:val="00E40850"/>
    <w:rsid w:val="00E45184"/>
    <w:rsid w:val="00E74595"/>
    <w:rsid w:val="00E91F23"/>
    <w:rsid w:val="00EB7C57"/>
    <w:rsid w:val="00ED2695"/>
    <w:rsid w:val="00F074C2"/>
    <w:rsid w:val="00F30C9B"/>
    <w:rsid w:val="00F354B1"/>
    <w:rsid w:val="00F53FD3"/>
    <w:rsid w:val="00F70F19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0177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E22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6E227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6E227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6E227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E227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E227A"/>
    <w:pPr>
      <w:outlineLvl w:val="4"/>
    </w:pPr>
  </w:style>
  <w:style w:type="paragraph" w:styleId="Heading6">
    <w:name w:val="heading 6"/>
    <w:basedOn w:val="Heading4"/>
    <w:next w:val="Normal"/>
    <w:qFormat/>
    <w:rsid w:val="006E227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E227A"/>
    <w:pPr>
      <w:outlineLvl w:val="6"/>
    </w:pPr>
  </w:style>
  <w:style w:type="paragraph" w:styleId="Heading8">
    <w:name w:val="heading 8"/>
    <w:basedOn w:val="Heading6"/>
    <w:next w:val="Normal"/>
    <w:qFormat/>
    <w:rsid w:val="006E227A"/>
    <w:pPr>
      <w:outlineLvl w:val="7"/>
    </w:pPr>
  </w:style>
  <w:style w:type="paragraph" w:styleId="Heading9">
    <w:name w:val="heading 9"/>
    <w:basedOn w:val="Heading6"/>
    <w:next w:val="Normal"/>
    <w:qFormat/>
    <w:rsid w:val="006E227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E227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E227A"/>
  </w:style>
  <w:style w:type="paragraph" w:customStyle="1" w:styleId="Headingb">
    <w:name w:val="Heading_b"/>
    <w:basedOn w:val="Heading3"/>
    <w:next w:val="Normal"/>
    <w:rsid w:val="006E227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E227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E227A"/>
  </w:style>
  <w:style w:type="paragraph" w:customStyle="1" w:styleId="AnnexNoTitle">
    <w:name w:val="Annex_NoTitle"/>
    <w:basedOn w:val="Normal"/>
    <w:next w:val="Normalaftertitle"/>
    <w:rsid w:val="006E227A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6E227A"/>
    <w:pPr>
      <w:spacing w:before="320"/>
    </w:pPr>
  </w:style>
  <w:style w:type="paragraph" w:customStyle="1" w:styleId="enumlev2">
    <w:name w:val="enumlev2"/>
    <w:basedOn w:val="enumlev1"/>
    <w:rsid w:val="006E227A"/>
    <w:pPr>
      <w:ind w:left="1191" w:hanging="397"/>
    </w:pPr>
  </w:style>
  <w:style w:type="paragraph" w:customStyle="1" w:styleId="enumlev1">
    <w:name w:val="enumlev1"/>
    <w:basedOn w:val="Normal"/>
    <w:link w:val="enumlev1Char"/>
    <w:rsid w:val="006E227A"/>
    <w:pPr>
      <w:spacing w:before="80"/>
      <w:ind w:left="794" w:hanging="794"/>
    </w:pPr>
  </w:style>
  <w:style w:type="paragraph" w:customStyle="1" w:styleId="enumlev3">
    <w:name w:val="enumlev3"/>
    <w:basedOn w:val="enumlev2"/>
    <w:rsid w:val="006E227A"/>
    <w:pPr>
      <w:ind w:left="1588"/>
    </w:pPr>
  </w:style>
  <w:style w:type="paragraph" w:customStyle="1" w:styleId="Note">
    <w:name w:val="Note"/>
    <w:basedOn w:val="Normal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6E227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6E227A"/>
    <w:pPr>
      <w:jc w:val="center"/>
    </w:pPr>
  </w:style>
  <w:style w:type="paragraph" w:customStyle="1" w:styleId="Recdate">
    <w:name w:val="Rec_date"/>
    <w:basedOn w:val="Recref"/>
    <w:next w:val="Normalaftertitle"/>
    <w:rsid w:val="006E227A"/>
    <w:pPr>
      <w:jc w:val="right"/>
    </w:pPr>
  </w:style>
  <w:style w:type="paragraph" w:customStyle="1" w:styleId="HeadingSum">
    <w:name w:val="Heading_Sum"/>
    <w:basedOn w:val="Headingb"/>
    <w:next w:val="Normal"/>
    <w:rsid w:val="006E227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6E227A"/>
  </w:style>
  <w:style w:type="paragraph" w:customStyle="1" w:styleId="Tablefin">
    <w:name w:val="Table_fin"/>
    <w:basedOn w:val="Normal"/>
    <w:next w:val="Normal"/>
    <w:rsid w:val="006E227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E227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6E22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6E227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6E22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6E227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6E227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E227A"/>
    <w:pPr>
      <w:ind w:left="794"/>
    </w:pPr>
  </w:style>
  <w:style w:type="paragraph" w:customStyle="1" w:styleId="Figurelegend">
    <w:name w:val="Figure_legend"/>
    <w:basedOn w:val="Normal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6E227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F70F19"/>
    <w:pPr>
      <w:keepNext/>
      <w:spacing w:before="0" w:after="120"/>
      <w:jc w:val="center"/>
    </w:pPr>
    <w:rPr>
      <w:b/>
      <w:sz w:val="18"/>
    </w:rPr>
  </w:style>
  <w:style w:type="paragraph" w:customStyle="1" w:styleId="Figure">
    <w:name w:val="Figure"/>
    <w:basedOn w:val="FigureNo"/>
    <w:next w:val="Normal"/>
    <w:rsid w:val="006E227A"/>
    <w:pPr>
      <w:keepNext w:val="0"/>
      <w:spacing w:before="0" w:after="240"/>
    </w:pPr>
  </w:style>
  <w:style w:type="paragraph" w:customStyle="1" w:styleId="tocpart">
    <w:name w:val="tocpart"/>
    <w:basedOn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E227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6E227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6E227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E227A"/>
    <w:rPr>
      <w:b/>
    </w:rPr>
  </w:style>
  <w:style w:type="paragraph" w:customStyle="1" w:styleId="Chaptitle">
    <w:name w:val="Chap_title"/>
    <w:basedOn w:val="Arttitle"/>
    <w:next w:val="Normalaftertitle"/>
    <w:rsid w:val="006E227A"/>
  </w:style>
  <w:style w:type="character" w:styleId="FootnoteReference">
    <w:name w:val="footnote reference"/>
    <w:basedOn w:val="DefaultParagraphFont"/>
    <w:semiHidden/>
    <w:rsid w:val="006E227A"/>
    <w:rPr>
      <w:position w:val="6"/>
      <w:sz w:val="16"/>
    </w:rPr>
  </w:style>
  <w:style w:type="paragraph" w:styleId="FootnoteText">
    <w:name w:val="footnote text"/>
    <w:basedOn w:val="Normal"/>
    <w:semiHidden/>
    <w:rsid w:val="006E227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6E227A"/>
  </w:style>
  <w:style w:type="paragraph" w:styleId="Index2">
    <w:name w:val="index 2"/>
    <w:basedOn w:val="Normal"/>
    <w:next w:val="Normal"/>
    <w:semiHidden/>
    <w:rsid w:val="006E227A"/>
    <w:pPr>
      <w:ind w:left="283"/>
    </w:pPr>
  </w:style>
  <w:style w:type="paragraph" w:styleId="Index3">
    <w:name w:val="index 3"/>
    <w:basedOn w:val="Normal"/>
    <w:next w:val="Normal"/>
    <w:semiHidden/>
    <w:rsid w:val="006E227A"/>
    <w:pPr>
      <w:ind w:left="566"/>
    </w:pPr>
  </w:style>
  <w:style w:type="paragraph" w:styleId="IndexHeading">
    <w:name w:val="index heading"/>
    <w:basedOn w:val="Normal"/>
    <w:next w:val="Index1"/>
    <w:semiHidden/>
    <w:rsid w:val="006E227A"/>
  </w:style>
  <w:style w:type="paragraph" w:customStyle="1" w:styleId="Line">
    <w:name w:val="Line"/>
    <w:basedOn w:val="Normal"/>
    <w:next w:val="Normal"/>
    <w:rsid w:val="006E227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E227A"/>
  </w:style>
  <w:style w:type="paragraph" w:customStyle="1" w:styleId="Partref">
    <w:name w:val="Part_ref"/>
    <w:basedOn w:val="Normal"/>
    <w:next w:val="Normal"/>
    <w:rsid w:val="006E227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6E227A"/>
  </w:style>
  <w:style w:type="paragraph" w:customStyle="1" w:styleId="QuestionNo">
    <w:name w:val="Question_No"/>
    <w:basedOn w:val="RecNo"/>
    <w:next w:val="Normal"/>
    <w:rsid w:val="006E227A"/>
  </w:style>
  <w:style w:type="paragraph" w:customStyle="1" w:styleId="Questionref">
    <w:name w:val="Question_ref"/>
    <w:basedOn w:val="Recref"/>
    <w:next w:val="Questiondate"/>
    <w:rsid w:val="006E227A"/>
  </w:style>
  <w:style w:type="paragraph" w:customStyle="1" w:styleId="Questiontitle">
    <w:name w:val="Question_title"/>
    <w:basedOn w:val="Normal"/>
    <w:next w:val="Questionref"/>
    <w:rsid w:val="006E227A"/>
  </w:style>
  <w:style w:type="paragraph" w:customStyle="1" w:styleId="Reftext">
    <w:name w:val="Ref_text"/>
    <w:basedOn w:val="Normal"/>
    <w:rsid w:val="006E227A"/>
    <w:pPr>
      <w:ind w:left="794" w:hanging="794"/>
    </w:pPr>
  </w:style>
  <w:style w:type="paragraph" w:customStyle="1" w:styleId="Reftitle">
    <w:name w:val="Ref_title"/>
    <w:basedOn w:val="Normal"/>
    <w:next w:val="Reftext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6E227A"/>
  </w:style>
  <w:style w:type="paragraph" w:customStyle="1" w:styleId="RepNo">
    <w:name w:val="Rep_No"/>
    <w:basedOn w:val="RecNo"/>
    <w:next w:val="Reptitle"/>
    <w:rsid w:val="006E227A"/>
  </w:style>
  <w:style w:type="paragraph" w:customStyle="1" w:styleId="Reptitle">
    <w:name w:val="Rep_title"/>
    <w:basedOn w:val="Rectitle"/>
    <w:next w:val="Repref"/>
    <w:rsid w:val="006E227A"/>
  </w:style>
  <w:style w:type="paragraph" w:customStyle="1" w:styleId="Repref">
    <w:name w:val="Rep_ref"/>
    <w:basedOn w:val="Recref"/>
    <w:next w:val="Repdate"/>
    <w:rsid w:val="006E227A"/>
  </w:style>
  <w:style w:type="paragraph" w:customStyle="1" w:styleId="Resdate">
    <w:name w:val="Res_date"/>
    <w:basedOn w:val="Recdate"/>
    <w:next w:val="Normalaftertitle"/>
    <w:rsid w:val="006E227A"/>
  </w:style>
  <w:style w:type="paragraph" w:customStyle="1" w:styleId="ResNo">
    <w:name w:val="Res_No"/>
    <w:basedOn w:val="RecNo"/>
    <w:next w:val="Restitle"/>
    <w:rsid w:val="006E227A"/>
  </w:style>
  <w:style w:type="paragraph" w:customStyle="1" w:styleId="Restitle">
    <w:name w:val="Res_title"/>
    <w:basedOn w:val="Normal"/>
    <w:next w:val="Resref"/>
    <w:rsid w:val="006E227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6E227A"/>
  </w:style>
  <w:style w:type="paragraph" w:customStyle="1" w:styleId="SectionNo">
    <w:name w:val="Section_No"/>
    <w:basedOn w:val="Normal"/>
    <w:next w:val="Normal"/>
    <w:rsid w:val="006E227A"/>
  </w:style>
  <w:style w:type="paragraph" w:customStyle="1" w:styleId="Sectiontitle">
    <w:name w:val="Section_title"/>
    <w:basedOn w:val="Normal"/>
    <w:next w:val="Normalafter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6E227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E227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E227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E227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E227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E227A"/>
  </w:style>
  <w:style w:type="paragraph" w:styleId="TOC6">
    <w:name w:val="toc 6"/>
    <w:basedOn w:val="TOC4"/>
    <w:semiHidden/>
    <w:rsid w:val="006E227A"/>
  </w:style>
  <w:style w:type="paragraph" w:styleId="TOC7">
    <w:name w:val="toc 7"/>
    <w:basedOn w:val="TOC4"/>
    <w:semiHidden/>
    <w:rsid w:val="006E227A"/>
  </w:style>
  <w:style w:type="paragraph" w:styleId="TOC8">
    <w:name w:val="toc 8"/>
    <w:basedOn w:val="TOC4"/>
    <w:semiHidden/>
    <w:rsid w:val="006E227A"/>
  </w:style>
  <w:style w:type="paragraph" w:customStyle="1" w:styleId="Annexref">
    <w:name w:val="Annex_ref"/>
    <w:basedOn w:val="Normal"/>
    <w:next w:val="Normalaftertitle"/>
    <w:rsid w:val="006E227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E227A"/>
  </w:style>
  <w:style w:type="paragraph" w:customStyle="1" w:styleId="Tabletitle">
    <w:name w:val="Table_title"/>
    <w:basedOn w:val="Normal"/>
    <w:next w:val="Tablehead"/>
    <w:rsid w:val="006E227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E227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6E227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6E227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6E227A"/>
    <w:pPr>
      <w:ind w:left="-85" w:firstLine="0"/>
    </w:pPr>
    <w:rPr>
      <w:lang w:val="en-US"/>
    </w:rPr>
  </w:style>
  <w:style w:type="character" w:customStyle="1" w:styleId="enumlev1Char">
    <w:name w:val="enumlev1 Char"/>
    <w:basedOn w:val="DefaultParagraphFont"/>
    <w:link w:val="enumlev1"/>
    <w:locked/>
    <w:rsid w:val="00E45184"/>
    <w:rPr>
      <w:sz w:val="22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E22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6E227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6E227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6E227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6E227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6E227A"/>
    <w:pPr>
      <w:outlineLvl w:val="4"/>
    </w:pPr>
  </w:style>
  <w:style w:type="paragraph" w:styleId="Heading6">
    <w:name w:val="heading 6"/>
    <w:basedOn w:val="Heading4"/>
    <w:next w:val="Normal"/>
    <w:qFormat/>
    <w:rsid w:val="006E227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6E227A"/>
    <w:pPr>
      <w:outlineLvl w:val="6"/>
    </w:pPr>
  </w:style>
  <w:style w:type="paragraph" w:styleId="Heading8">
    <w:name w:val="heading 8"/>
    <w:basedOn w:val="Heading6"/>
    <w:next w:val="Normal"/>
    <w:qFormat/>
    <w:rsid w:val="006E227A"/>
    <w:pPr>
      <w:outlineLvl w:val="7"/>
    </w:pPr>
  </w:style>
  <w:style w:type="paragraph" w:styleId="Heading9">
    <w:name w:val="heading 9"/>
    <w:basedOn w:val="Heading6"/>
    <w:next w:val="Normal"/>
    <w:qFormat/>
    <w:rsid w:val="006E227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E227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6E227A"/>
  </w:style>
  <w:style w:type="paragraph" w:customStyle="1" w:styleId="Headingb">
    <w:name w:val="Heading_b"/>
    <w:basedOn w:val="Heading3"/>
    <w:next w:val="Normal"/>
    <w:rsid w:val="006E227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6E227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6E227A"/>
  </w:style>
  <w:style w:type="paragraph" w:customStyle="1" w:styleId="AnnexNoTitle">
    <w:name w:val="Annex_NoTitle"/>
    <w:basedOn w:val="Normal"/>
    <w:next w:val="Normalaftertitle"/>
    <w:rsid w:val="006E227A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6E227A"/>
    <w:pPr>
      <w:spacing w:before="320"/>
    </w:pPr>
  </w:style>
  <w:style w:type="paragraph" w:customStyle="1" w:styleId="enumlev2">
    <w:name w:val="enumlev2"/>
    <w:basedOn w:val="enumlev1"/>
    <w:rsid w:val="006E227A"/>
    <w:pPr>
      <w:ind w:left="1191" w:hanging="397"/>
    </w:pPr>
  </w:style>
  <w:style w:type="paragraph" w:customStyle="1" w:styleId="enumlev1">
    <w:name w:val="enumlev1"/>
    <w:basedOn w:val="Normal"/>
    <w:link w:val="enumlev1Char"/>
    <w:rsid w:val="006E227A"/>
    <w:pPr>
      <w:spacing w:before="80"/>
      <w:ind w:left="794" w:hanging="794"/>
    </w:pPr>
  </w:style>
  <w:style w:type="paragraph" w:customStyle="1" w:styleId="enumlev3">
    <w:name w:val="enumlev3"/>
    <w:basedOn w:val="enumlev2"/>
    <w:rsid w:val="006E227A"/>
    <w:pPr>
      <w:ind w:left="1588"/>
    </w:pPr>
  </w:style>
  <w:style w:type="paragraph" w:customStyle="1" w:styleId="Note">
    <w:name w:val="Note"/>
    <w:basedOn w:val="Normal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6E227A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6E227A"/>
    <w:pPr>
      <w:jc w:val="center"/>
    </w:pPr>
  </w:style>
  <w:style w:type="paragraph" w:customStyle="1" w:styleId="Recdate">
    <w:name w:val="Rec_date"/>
    <w:basedOn w:val="Recref"/>
    <w:next w:val="Normalaftertitle"/>
    <w:rsid w:val="006E227A"/>
    <w:pPr>
      <w:jc w:val="right"/>
    </w:pPr>
  </w:style>
  <w:style w:type="paragraph" w:customStyle="1" w:styleId="HeadingSum">
    <w:name w:val="Heading_Sum"/>
    <w:basedOn w:val="Headingb"/>
    <w:next w:val="Normal"/>
    <w:rsid w:val="006E227A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6E227A"/>
  </w:style>
  <w:style w:type="paragraph" w:customStyle="1" w:styleId="Tablefin">
    <w:name w:val="Table_fin"/>
    <w:basedOn w:val="Normal"/>
    <w:next w:val="Normal"/>
    <w:rsid w:val="006E227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6E227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6E22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6E227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6E22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6E227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6E227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6E227A"/>
    <w:pPr>
      <w:ind w:left="794"/>
    </w:pPr>
  </w:style>
  <w:style w:type="paragraph" w:customStyle="1" w:styleId="Figurelegend">
    <w:name w:val="Figure_legend"/>
    <w:basedOn w:val="Normal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6E227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F70F19"/>
    <w:pPr>
      <w:keepNext/>
      <w:spacing w:before="0" w:after="120"/>
      <w:jc w:val="center"/>
    </w:pPr>
    <w:rPr>
      <w:b/>
      <w:sz w:val="18"/>
    </w:rPr>
  </w:style>
  <w:style w:type="paragraph" w:customStyle="1" w:styleId="Figure">
    <w:name w:val="Figure"/>
    <w:basedOn w:val="FigureNo"/>
    <w:next w:val="Normal"/>
    <w:rsid w:val="006E227A"/>
    <w:pPr>
      <w:keepNext w:val="0"/>
      <w:spacing w:before="0" w:after="240"/>
    </w:pPr>
  </w:style>
  <w:style w:type="paragraph" w:customStyle="1" w:styleId="tocpart">
    <w:name w:val="tocpart"/>
    <w:basedOn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6E227A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6E227A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6E227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6E227A"/>
    <w:rPr>
      <w:b/>
    </w:rPr>
  </w:style>
  <w:style w:type="paragraph" w:customStyle="1" w:styleId="Chaptitle">
    <w:name w:val="Chap_title"/>
    <w:basedOn w:val="Arttitle"/>
    <w:next w:val="Normalaftertitle"/>
    <w:rsid w:val="006E227A"/>
  </w:style>
  <w:style w:type="character" w:styleId="FootnoteReference">
    <w:name w:val="footnote reference"/>
    <w:basedOn w:val="DefaultParagraphFont"/>
    <w:semiHidden/>
    <w:rsid w:val="006E227A"/>
    <w:rPr>
      <w:position w:val="6"/>
      <w:sz w:val="16"/>
    </w:rPr>
  </w:style>
  <w:style w:type="paragraph" w:styleId="FootnoteText">
    <w:name w:val="footnote text"/>
    <w:basedOn w:val="Normal"/>
    <w:semiHidden/>
    <w:rsid w:val="006E227A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6E227A"/>
  </w:style>
  <w:style w:type="paragraph" w:styleId="Index2">
    <w:name w:val="index 2"/>
    <w:basedOn w:val="Normal"/>
    <w:next w:val="Normal"/>
    <w:semiHidden/>
    <w:rsid w:val="006E227A"/>
    <w:pPr>
      <w:ind w:left="283"/>
    </w:pPr>
  </w:style>
  <w:style w:type="paragraph" w:styleId="Index3">
    <w:name w:val="index 3"/>
    <w:basedOn w:val="Normal"/>
    <w:next w:val="Normal"/>
    <w:semiHidden/>
    <w:rsid w:val="006E227A"/>
    <w:pPr>
      <w:ind w:left="566"/>
    </w:pPr>
  </w:style>
  <w:style w:type="paragraph" w:styleId="IndexHeading">
    <w:name w:val="index heading"/>
    <w:basedOn w:val="Normal"/>
    <w:next w:val="Index1"/>
    <w:semiHidden/>
    <w:rsid w:val="006E227A"/>
  </w:style>
  <w:style w:type="paragraph" w:customStyle="1" w:styleId="Line">
    <w:name w:val="Line"/>
    <w:basedOn w:val="Normal"/>
    <w:next w:val="Normal"/>
    <w:rsid w:val="006E227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6E22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6E227A"/>
  </w:style>
  <w:style w:type="paragraph" w:customStyle="1" w:styleId="Partref">
    <w:name w:val="Part_ref"/>
    <w:basedOn w:val="Normal"/>
    <w:next w:val="Normal"/>
    <w:rsid w:val="006E227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6E227A"/>
  </w:style>
  <w:style w:type="paragraph" w:customStyle="1" w:styleId="QuestionNo">
    <w:name w:val="Question_No"/>
    <w:basedOn w:val="RecNo"/>
    <w:next w:val="Normal"/>
    <w:rsid w:val="006E227A"/>
  </w:style>
  <w:style w:type="paragraph" w:customStyle="1" w:styleId="Questionref">
    <w:name w:val="Question_ref"/>
    <w:basedOn w:val="Recref"/>
    <w:next w:val="Questiondate"/>
    <w:rsid w:val="006E227A"/>
  </w:style>
  <w:style w:type="paragraph" w:customStyle="1" w:styleId="Questiontitle">
    <w:name w:val="Question_title"/>
    <w:basedOn w:val="Normal"/>
    <w:next w:val="Questionref"/>
    <w:rsid w:val="006E227A"/>
  </w:style>
  <w:style w:type="paragraph" w:customStyle="1" w:styleId="Reftext">
    <w:name w:val="Ref_text"/>
    <w:basedOn w:val="Normal"/>
    <w:rsid w:val="006E227A"/>
    <w:pPr>
      <w:ind w:left="794" w:hanging="794"/>
    </w:pPr>
  </w:style>
  <w:style w:type="paragraph" w:customStyle="1" w:styleId="Reftitle">
    <w:name w:val="Ref_title"/>
    <w:basedOn w:val="Normal"/>
    <w:next w:val="Reftext"/>
    <w:rsid w:val="006E227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6E227A"/>
  </w:style>
  <w:style w:type="paragraph" w:customStyle="1" w:styleId="RepNo">
    <w:name w:val="Rep_No"/>
    <w:basedOn w:val="RecNo"/>
    <w:next w:val="Reptitle"/>
    <w:rsid w:val="006E227A"/>
  </w:style>
  <w:style w:type="paragraph" w:customStyle="1" w:styleId="Reptitle">
    <w:name w:val="Rep_title"/>
    <w:basedOn w:val="Rectitle"/>
    <w:next w:val="Repref"/>
    <w:rsid w:val="006E227A"/>
  </w:style>
  <w:style w:type="paragraph" w:customStyle="1" w:styleId="Repref">
    <w:name w:val="Rep_ref"/>
    <w:basedOn w:val="Recref"/>
    <w:next w:val="Repdate"/>
    <w:rsid w:val="006E227A"/>
  </w:style>
  <w:style w:type="paragraph" w:customStyle="1" w:styleId="Resdate">
    <w:name w:val="Res_date"/>
    <w:basedOn w:val="Recdate"/>
    <w:next w:val="Normalaftertitle"/>
    <w:rsid w:val="006E227A"/>
  </w:style>
  <w:style w:type="paragraph" w:customStyle="1" w:styleId="ResNo">
    <w:name w:val="Res_No"/>
    <w:basedOn w:val="RecNo"/>
    <w:next w:val="Restitle"/>
    <w:rsid w:val="006E227A"/>
  </w:style>
  <w:style w:type="paragraph" w:customStyle="1" w:styleId="Restitle">
    <w:name w:val="Res_title"/>
    <w:basedOn w:val="Normal"/>
    <w:next w:val="Resref"/>
    <w:rsid w:val="006E227A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6E227A"/>
  </w:style>
  <w:style w:type="paragraph" w:customStyle="1" w:styleId="SectionNo">
    <w:name w:val="Section_No"/>
    <w:basedOn w:val="Normal"/>
    <w:next w:val="Normal"/>
    <w:rsid w:val="006E227A"/>
  </w:style>
  <w:style w:type="paragraph" w:customStyle="1" w:styleId="Sectiontitle">
    <w:name w:val="Section_title"/>
    <w:basedOn w:val="Normal"/>
    <w:next w:val="Normalaftertitle"/>
    <w:rsid w:val="006E22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6E227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6E227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6E227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6E227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6E227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6E227A"/>
  </w:style>
  <w:style w:type="paragraph" w:styleId="TOC6">
    <w:name w:val="toc 6"/>
    <w:basedOn w:val="TOC4"/>
    <w:semiHidden/>
    <w:rsid w:val="006E227A"/>
  </w:style>
  <w:style w:type="paragraph" w:styleId="TOC7">
    <w:name w:val="toc 7"/>
    <w:basedOn w:val="TOC4"/>
    <w:semiHidden/>
    <w:rsid w:val="006E227A"/>
  </w:style>
  <w:style w:type="paragraph" w:styleId="TOC8">
    <w:name w:val="toc 8"/>
    <w:basedOn w:val="TOC4"/>
    <w:semiHidden/>
    <w:rsid w:val="006E227A"/>
  </w:style>
  <w:style w:type="paragraph" w:customStyle="1" w:styleId="Annexref">
    <w:name w:val="Annex_ref"/>
    <w:basedOn w:val="Normal"/>
    <w:next w:val="Normalaftertitle"/>
    <w:rsid w:val="006E227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6E227A"/>
  </w:style>
  <w:style w:type="paragraph" w:customStyle="1" w:styleId="Tabletitle">
    <w:name w:val="Table_title"/>
    <w:basedOn w:val="Normal"/>
    <w:next w:val="Tablehead"/>
    <w:rsid w:val="006E227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6E227A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6E227A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rsid w:val="006E227A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6E227A"/>
    <w:pPr>
      <w:ind w:left="-85" w:firstLine="0"/>
    </w:pPr>
    <w:rPr>
      <w:lang w:val="en-US"/>
    </w:rPr>
  </w:style>
  <w:style w:type="character" w:customStyle="1" w:styleId="enumlev1Char">
    <w:name w:val="enumlev1 Char"/>
    <w:basedOn w:val="DefaultParagraphFont"/>
    <w:link w:val="enumlev1"/>
    <w:locked/>
    <w:rsid w:val="00E45184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2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oleObject" Target="embeddings/oleObject5.bin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oleObject" Target="embeddings/oleObject4.bin"/><Relationship Id="rId27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170E8A-E225-4BB0-8D91-C508CC043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119</TotalTime>
  <Pages>9</Pages>
  <Words>2040</Words>
  <Characters>12975</Characters>
  <Application>Microsoft Office Word</Application>
  <DocSecurity>0</DocSecurity>
  <Lines>108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Company>ITU</Company>
  <LinksUpToDate>false</LinksUpToDate>
  <CharactersWithSpaces>14986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МСЭ-R F.1099-5‎(02/2013) - Планы размещения частот радиостволов для цифровых систем фиксированной ‎беспроводной связи высокой и средней пропускной способности в верхнем ‎участке диапазона 4 ГГц (4400–5000 МГц)‎</dc:title>
  <dc:creator>POOL</dc:creator>
  <dc:description>Edition                       1.11.07      SP_x000d_
corr. editeur: 14.2.08/KJ_x000d_
REV - 18-02-08 - HB_x000d_
Récup + PDF: 2.7.09/KJ</dc:description>
  <cp:lastModifiedBy>Berdyeva, Elena</cp:lastModifiedBy>
  <cp:revision>9</cp:revision>
  <cp:lastPrinted>2009-06-26T14:19:00Z</cp:lastPrinted>
  <dcterms:created xsi:type="dcterms:W3CDTF">2014-06-03T14:24:00Z</dcterms:created>
  <dcterms:modified xsi:type="dcterms:W3CDTF">2014-06-04T11:37:00Z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