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AC768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AC7684">
              <w:rPr>
                <w:rFonts w:ascii="Tahoma" w:hAnsi="Tahoma" w:cs="Tahoma"/>
                <w:b/>
                <w:bCs/>
                <w:iCs/>
                <w:color w:val="243285"/>
                <w:sz w:val="36"/>
                <w:szCs w:val="36"/>
              </w:rPr>
              <w:t>1096-1</w:t>
            </w:r>
          </w:p>
          <w:p w:rsidR="00FE79FE" w:rsidRPr="004F65E4" w:rsidRDefault="00FE79FE" w:rsidP="00AC768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C7684">
              <w:rPr>
                <w:rFonts w:ascii="Tahoma" w:hAnsi="Tahoma" w:cs="Tahoma"/>
                <w:b/>
                <w:bCs/>
                <w:iCs/>
                <w:color w:val="243285"/>
                <w:szCs w:val="24"/>
              </w:rPr>
              <w:t>04</w:t>
            </w:r>
            <w:r w:rsidRPr="004F65E4">
              <w:rPr>
                <w:rFonts w:ascii="Tahoma" w:hAnsi="Tahoma" w:cs="Tahoma"/>
                <w:b/>
                <w:bCs/>
                <w:iCs/>
                <w:color w:val="243285"/>
                <w:szCs w:val="24"/>
              </w:rPr>
              <w:t>/</w:t>
            </w:r>
            <w:r w:rsidR="00AC7684">
              <w:rPr>
                <w:rFonts w:ascii="Tahoma" w:hAnsi="Tahoma" w:cs="Tahoma"/>
                <w:b/>
                <w:bCs/>
                <w:iCs/>
                <w:color w:val="243285"/>
                <w:szCs w:val="24"/>
              </w:rPr>
              <w:t>2011</w:t>
            </w:r>
            <w:r w:rsidRPr="004F65E4">
              <w:rPr>
                <w:rFonts w:ascii="Tahoma" w:hAnsi="Tahoma" w:cs="Tahoma"/>
                <w:b/>
                <w:bCs/>
                <w:iCs/>
                <w:color w:val="243285"/>
                <w:szCs w:val="24"/>
              </w:rPr>
              <w:t>)</w:t>
            </w:r>
          </w:p>
        </w:tc>
      </w:tr>
      <w:tr w:rsidR="00FE79FE" w:rsidRPr="00A938A0">
        <w:tc>
          <w:tcPr>
            <w:tcW w:w="10089" w:type="dxa"/>
          </w:tcPr>
          <w:p w:rsidR="00013002" w:rsidRPr="00AC7684"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AC7684" w:rsidP="00AC768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Methods of calculating line-of-sight interference into fixed wireless systems</w:t>
            </w:r>
            <w:r>
              <w:rPr>
                <w:rFonts w:ascii="Tahoma" w:hAnsi="Tahoma" w:cs="Tahoma"/>
                <w:b/>
                <w:bCs/>
                <w:iCs/>
                <w:color w:val="243285"/>
                <w:sz w:val="44"/>
                <w:szCs w:val="44"/>
                <w:lang w:val="en-US"/>
              </w:rPr>
              <w:br/>
              <w:t>to account for terrain scattering</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AC7684" w:rsidRDefault="00677965" w:rsidP="00677965">
            <w:pPr>
              <w:spacing w:before="80" w:line="280" w:lineRule="exact"/>
              <w:ind w:right="640"/>
              <w:rPr>
                <w:rFonts w:ascii="Tahoma" w:hAnsi="Tahoma" w:cs="Tahoma"/>
                <w:b/>
                <w:bCs/>
                <w:iCs/>
                <w:color w:val="243285"/>
                <w:sz w:val="32"/>
                <w:szCs w:val="32"/>
                <w:lang w:val="en-US"/>
              </w:rPr>
            </w:pPr>
          </w:p>
          <w:p w:rsidR="00677965" w:rsidRPr="00AC7684" w:rsidRDefault="00677965" w:rsidP="00677965">
            <w:pPr>
              <w:spacing w:before="80" w:line="280" w:lineRule="exact"/>
              <w:ind w:right="640"/>
              <w:rPr>
                <w:rFonts w:ascii="Tahoma" w:hAnsi="Tahoma" w:cs="Tahoma"/>
                <w:b/>
                <w:bCs/>
                <w:iCs/>
                <w:color w:val="243285"/>
                <w:sz w:val="32"/>
                <w:szCs w:val="32"/>
                <w:lang w:val="en-US"/>
              </w:rPr>
            </w:pPr>
          </w:p>
          <w:p w:rsidR="00677965" w:rsidRPr="00AC7684"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938A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938A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938A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938A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938A0">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0269CE">
        <w:rPr>
          <w:sz w:val="20"/>
          <w:lang w:val="en-US"/>
        </w:rPr>
        <w:t>1</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0269CE">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AC7684" w:rsidP="00AC768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1096-1</w:t>
      </w:r>
    </w:p>
    <w:p w:rsidR="00AC7684" w:rsidRPr="00AC7684" w:rsidRDefault="00AC7684" w:rsidP="00AD24B1">
      <w:pPr>
        <w:pStyle w:val="Rectitle"/>
        <w:rPr>
          <w:lang w:val="en-US" w:eastAsia="ja-JP"/>
        </w:rPr>
      </w:pPr>
      <w:r w:rsidRPr="00AC7684">
        <w:rPr>
          <w:lang w:val="en-US"/>
        </w:rPr>
        <w:t xml:space="preserve">Methods of calculating line-of-sight interference into </w:t>
      </w:r>
      <w:r w:rsidRPr="00AC7684">
        <w:rPr>
          <w:lang w:val="en-US" w:eastAsia="ja-JP"/>
        </w:rPr>
        <w:t>fixed wireless</w:t>
      </w:r>
      <w:r w:rsidRPr="00AC7684">
        <w:rPr>
          <w:lang w:val="en-US"/>
        </w:rPr>
        <w:t xml:space="preserve"> systems</w:t>
      </w:r>
      <w:r w:rsidR="00AD24B1">
        <w:rPr>
          <w:lang w:val="en-US" w:eastAsia="ja-JP"/>
        </w:rPr>
        <w:br/>
      </w:r>
      <w:r w:rsidRPr="00AC7684">
        <w:rPr>
          <w:lang w:val="en-US"/>
        </w:rPr>
        <w:t>to account for terrain scatterin</w:t>
      </w:r>
      <w:r w:rsidRPr="00AC7684">
        <w:rPr>
          <w:lang w:val="en-US" w:eastAsia="ja-JP"/>
        </w:rPr>
        <w:t>g</w:t>
      </w:r>
      <w:r w:rsidRPr="0006033E">
        <w:rPr>
          <w:rStyle w:val="FootnoteReference"/>
          <w:szCs w:val="24"/>
        </w:rPr>
        <w:footnoteReference w:id="1"/>
      </w:r>
    </w:p>
    <w:p w:rsidR="00CA62AC" w:rsidRDefault="00CA62AC" w:rsidP="00AC7684">
      <w:pPr>
        <w:pStyle w:val="Recdate"/>
        <w:rPr>
          <w:lang w:val="en-US"/>
        </w:rPr>
      </w:pPr>
    </w:p>
    <w:p w:rsidR="00AC7684" w:rsidRPr="00AC7684" w:rsidRDefault="00AC7684" w:rsidP="00AC7684">
      <w:pPr>
        <w:pStyle w:val="Recdate"/>
        <w:rPr>
          <w:lang w:val="en-US" w:eastAsia="ja-JP"/>
        </w:rPr>
      </w:pPr>
      <w:r w:rsidRPr="00AC7684">
        <w:rPr>
          <w:lang w:val="en-US"/>
        </w:rPr>
        <w:t>(1994</w:t>
      </w:r>
      <w:r w:rsidR="00AD24B1">
        <w:rPr>
          <w:lang w:val="en-US"/>
        </w:rPr>
        <w:t>-2011</w:t>
      </w:r>
      <w:r w:rsidRPr="00AC7684">
        <w:rPr>
          <w:lang w:val="en-US"/>
        </w:rPr>
        <w:t>)</w:t>
      </w:r>
    </w:p>
    <w:p w:rsidR="00AC7684" w:rsidRPr="00AB0243" w:rsidRDefault="00AC7684" w:rsidP="00AD24B1">
      <w:pPr>
        <w:pStyle w:val="HeadingSum"/>
        <w:rPr>
          <w:sz w:val="24"/>
          <w:lang w:val="en-US" w:eastAsia="ja-JP"/>
        </w:rPr>
      </w:pPr>
      <w:r w:rsidRPr="00AB0243">
        <w:rPr>
          <w:sz w:val="24"/>
          <w:lang w:val="en-US" w:eastAsia="ja-JP"/>
        </w:rPr>
        <w:t>Scope</w:t>
      </w:r>
    </w:p>
    <w:p w:rsidR="00AC7684" w:rsidRPr="00AB0243" w:rsidRDefault="00AC7684" w:rsidP="00AD24B1">
      <w:pPr>
        <w:pStyle w:val="Summary"/>
        <w:rPr>
          <w:sz w:val="24"/>
          <w:lang w:val="en-US" w:eastAsia="ja-JP"/>
        </w:rPr>
      </w:pPr>
      <w:r w:rsidRPr="00AB0243">
        <w:rPr>
          <w:sz w:val="24"/>
          <w:lang w:val="en-US" w:eastAsia="ja-JP"/>
        </w:rPr>
        <w:t xml:space="preserve">This </w:t>
      </w:r>
      <w:r w:rsidRPr="00AB0243">
        <w:rPr>
          <w:sz w:val="24"/>
          <w:lang w:val="en-US"/>
        </w:rPr>
        <w:t>Recommendation is intended for the calculation of a terrestrial surface impact on formation of interference signal</w:t>
      </w:r>
      <w:r w:rsidRPr="00AB0243">
        <w:rPr>
          <w:sz w:val="24"/>
          <w:lang w:val="en-US" w:eastAsia="ja-JP"/>
        </w:rPr>
        <w:t xml:space="preserve"> </w:t>
      </w:r>
      <w:r w:rsidRPr="00AD24B1">
        <w:rPr>
          <w:sz w:val="24"/>
          <w:lang w:val="en-GB" w:eastAsia="ja-JP"/>
        </w:rPr>
        <w:t xml:space="preserve">to the fixed </w:t>
      </w:r>
      <w:r w:rsidRPr="00AB0243">
        <w:rPr>
          <w:sz w:val="24"/>
          <w:lang w:val="en-US" w:eastAsia="ja-JP"/>
        </w:rPr>
        <w:t xml:space="preserve">wireless </w:t>
      </w:r>
      <w:r w:rsidRPr="00AD24B1">
        <w:rPr>
          <w:sz w:val="24"/>
          <w:lang w:val="en-GB" w:eastAsia="ja-JP"/>
        </w:rPr>
        <w:t>systems</w:t>
      </w:r>
      <w:r w:rsidRPr="00AB0243">
        <w:rPr>
          <w:sz w:val="24"/>
          <w:lang w:val="en-US" w:eastAsia="ja-JP"/>
        </w:rPr>
        <w:t>.</w:t>
      </w:r>
    </w:p>
    <w:p w:rsidR="00AC7684" w:rsidRPr="00AC7684" w:rsidRDefault="00AC7684" w:rsidP="00AC7684">
      <w:pPr>
        <w:pStyle w:val="Normalaftertitle"/>
        <w:keepNext/>
        <w:rPr>
          <w:lang w:val="en-US"/>
        </w:rPr>
      </w:pPr>
      <w:r w:rsidRPr="00AC7684">
        <w:rPr>
          <w:lang w:val="en-US"/>
        </w:rPr>
        <w:t>The ITU Radiocommunication Assembly,</w:t>
      </w:r>
    </w:p>
    <w:p w:rsidR="00AC7684" w:rsidRPr="00AC7684" w:rsidRDefault="00AC7684" w:rsidP="00AC7684">
      <w:pPr>
        <w:pStyle w:val="Call"/>
        <w:rPr>
          <w:lang w:val="en-US"/>
        </w:rPr>
      </w:pPr>
      <w:r w:rsidRPr="00AC7684">
        <w:rPr>
          <w:lang w:val="en-US"/>
        </w:rPr>
        <w:t>considering</w:t>
      </w:r>
    </w:p>
    <w:p w:rsidR="00AC7684" w:rsidRPr="00AC7684" w:rsidRDefault="00AC7684" w:rsidP="00AC7684">
      <w:pPr>
        <w:rPr>
          <w:lang w:val="en-US"/>
        </w:rPr>
      </w:pPr>
      <w:r w:rsidRPr="00AC7684">
        <w:rPr>
          <w:lang w:val="en-US"/>
        </w:rPr>
        <w:t>a)</w:t>
      </w:r>
      <w:r w:rsidRPr="00AC7684">
        <w:rPr>
          <w:lang w:val="en-US"/>
        </w:rPr>
        <w:tab/>
        <w:t xml:space="preserve">that interference from other </w:t>
      </w:r>
      <w:r w:rsidRPr="00AC7684">
        <w:rPr>
          <w:lang w:val="en-US" w:eastAsia="ja-JP"/>
        </w:rPr>
        <w:t>fixed wireless</w:t>
      </w:r>
      <w:r w:rsidRPr="00AC7684">
        <w:rPr>
          <w:lang w:val="en-US"/>
        </w:rPr>
        <w:t xml:space="preserve"> systems and other services can affect the performance of a line-of-sight </w:t>
      </w:r>
      <w:r w:rsidRPr="00AC7684">
        <w:rPr>
          <w:lang w:val="en-US" w:eastAsia="ja-JP"/>
        </w:rPr>
        <w:t>fixed wireless</w:t>
      </w:r>
      <w:r w:rsidRPr="00AC7684">
        <w:rPr>
          <w:lang w:val="en-US"/>
        </w:rPr>
        <w:t xml:space="preserve"> system;</w:t>
      </w:r>
    </w:p>
    <w:p w:rsidR="00AC7684" w:rsidRPr="00AC7684" w:rsidRDefault="00AC7684" w:rsidP="00AC7684">
      <w:pPr>
        <w:rPr>
          <w:lang w:val="en-US"/>
        </w:rPr>
      </w:pPr>
      <w:r w:rsidRPr="00AC7684">
        <w:rPr>
          <w:lang w:val="en-US"/>
        </w:rPr>
        <w:t>b)</w:t>
      </w:r>
      <w:r w:rsidRPr="00AC7684">
        <w:rPr>
          <w:lang w:val="en-US"/>
        </w:rPr>
        <w:tab/>
        <w:t>that the signal power from the transmitting antenna in one system may propagate as interference to the receiving antenna of another system by a line-of-sight</w:t>
      </w:r>
      <w:r w:rsidR="00AD24B1">
        <w:rPr>
          <w:lang w:val="en-US"/>
        </w:rPr>
        <w:t xml:space="preserve"> (LoS)</w:t>
      </w:r>
      <w:r w:rsidRPr="00AC7684">
        <w:rPr>
          <w:lang w:val="en-US"/>
        </w:rPr>
        <w:t xml:space="preserve"> great-circle path;</w:t>
      </w:r>
    </w:p>
    <w:p w:rsidR="00AC7684" w:rsidRPr="00AC7684" w:rsidRDefault="00AC7684" w:rsidP="00AC7684">
      <w:pPr>
        <w:rPr>
          <w:lang w:val="en-US"/>
        </w:rPr>
      </w:pPr>
      <w:r w:rsidRPr="00AC7684">
        <w:rPr>
          <w:lang w:val="en-US"/>
        </w:rPr>
        <w:t>c)</w:t>
      </w:r>
      <w:r w:rsidRPr="00AC7684">
        <w:rPr>
          <w:lang w:val="en-US"/>
        </w:rPr>
        <w:tab/>
        <w:t>that the signal power from the transmitting antenna in one system may propagate as interference to the receiving antenna of another system by the mechanism of scattering from natural or man-made features on the surface of the Earth;</w:t>
      </w:r>
    </w:p>
    <w:p w:rsidR="00AC7684" w:rsidRPr="00AC7684" w:rsidRDefault="00AC7684" w:rsidP="00AC7684">
      <w:pPr>
        <w:rPr>
          <w:lang w:val="en-US"/>
        </w:rPr>
      </w:pPr>
      <w:r w:rsidRPr="00AC7684">
        <w:rPr>
          <w:lang w:val="en-US"/>
        </w:rPr>
        <w:t>d)</w:t>
      </w:r>
      <w:r w:rsidRPr="00AC7684">
        <w:rPr>
          <w:lang w:val="en-US"/>
        </w:rPr>
        <w:tab/>
        <w:t>that terrain regions that produce the coupling of this interference may not be close to the great-circle path, but must be visible to both the interfering transmit antenna and the receive antenna of the interfered system;</w:t>
      </w:r>
    </w:p>
    <w:p w:rsidR="00AC7684" w:rsidRPr="00AC7684" w:rsidRDefault="00AC7684" w:rsidP="00AC7684">
      <w:pPr>
        <w:rPr>
          <w:lang w:val="en-US"/>
        </w:rPr>
      </w:pPr>
      <w:r w:rsidRPr="00AC7684">
        <w:rPr>
          <w:lang w:val="en-US"/>
        </w:rPr>
        <w:t>e)</w:t>
      </w:r>
      <w:r w:rsidRPr="00AC7684">
        <w:rPr>
          <w:lang w:val="en-US"/>
        </w:rPr>
        <w:tab/>
        <w:t>that the component of interference power that results from terrain scattering can significantly exceed the interference power that arrives by the great-circle path between the antennas;</w:t>
      </w:r>
    </w:p>
    <w:p w:rsidR="00AC7684" w:rsidRPr="00AC7684" w:rsidRDefault="00AC7684" w:rsidP="00AC7684">
      <w:pPr>
        <w:rPr>
          <w:lang w:val="en-US"/>
        </w:rPr>
      </w:pPr>
      <w:r w:rsidRPr="00AC7684">
        <w:rPr>
          <w:lang w:val="en-US"/>
        </w:rPr>
        <w:t>f)</w:t>
      </w:r>
      <w:r w:rsidRPr="00AC7684">
        <w:rPr>
          <w:lang w:val="en-US"/>
        </w:rPr>
        <w:tab/>
        <w:t>that efficient techniques have been developed for calculating the power of the interference scattered from terrain,</w:t>
      </w:r>
    </w:p>
    <w:p w:rsidR="00AC7684" w:rsidRPr="00AC7684" w:rsidRDefault="00AC7684" w:rsidP="00AC7684">
      <w:pPr>
        <w:pStyle w:val="Call"/>
        <w:rPr>
          <w:lang w:val="en-US"/>
        </w:rPr>
      </w:pPr>
      <w:r w:rsidRPr="00AC7684">
        <w:rPr>
          <w:lang w:val="en-US"/>
        </w:rPr>
        <w:t>recommends</w:t>
      </w:r>
    </w:p>
    <w:p w:rsidR="00AC7684" w:rsidRPr="00AC7684" w:rsidRDefault="00AC7684" w:rsidP="00AC7684">
      <w:pPr>
        <w:rPr>
          <w:lang w:val="en-US"/>
        </w:rPr>
      </w:pPr>
      <w:r w:rsidRPr="00AC7684">
        <w:rPr>
          <w:b/>
          <w:lang w:val="en-US"/>
        </w:rPr>
        <w:t>1</w:t>
      </w:r>
      <w:r w:rsidRPr="00AC7684">
        <w:rPr>
          <w:lang w:val="en-US"/>
        </w:rPr>
        <w:tab/>
        <w:t>that the effects of terrain scatter, when relevant, should be included in calculations of interference power when the interference is due to signals from the transmitting antenna of one system into the receiving antenna of another and when either or both of the following conditions apply (see Note 1):</w:t>
      </w:r>
    </w:p>
    <w:p w:rsidR="00AC7684" w:rsidRPr="00AC7684" w:rsidRDefault="00AC7684" w:rsidP="00AD24B1">
      <w:pPr>
        <w:rPr>
          <w:lang w:val="en-US"/>
        </w:rPr>
      </w:pPr>
      <w:r w:rsidRPr="00AC7684">
        <w:rPr>
          <w:b/>
          <w:lang w:val="en-US"/>
        </w:rPr>
        <w:t>1.1</w:t>
      </w:r>
      <w:r w:rsidRPr="00AC7684">
        <w:rPr>
          <w:lang w:val="en-US"/>
        </w:rPr>
        <w:tab/>
        <w:t xml:space="preserve">there is a </w:t>
      </w:r>
      <w:r w:rsidR="00AD24B1">
        <w:rPr>
          <w:lang w:val="en-US"/>
        </w:rPr>
        <w:t>LoS</w:t>
      </w:r>
      <w:r w:rsidRPr="00AC7684">
        <w:rPr>
          <w:lang w:val="en-US"/>
        </w:rPr>
        <w:t xml:space="preserve"> propagation path between the transmitting antenna of the interfering system and the receiving antenna of the interfered system;</w:t>
      </w:r>
    </w:p>
    <w:p w:rsidR="00AC7684" w:rsidRPr="00AC7684" w:rsidRDefault="00AC7684" w:rsidP="00AC7684">
      <w:pPr>
        <w:rPr>
          <w:lang w:val="en-US"/>
        </w:rPr>
      </w:pPr>
      <w:r w:rsidRPr="00AC7684">
        <w:rPr>
          <w:b/>
          <w:lang w:val="en-US"/>
        </w:rPr>
        <w:t>1.2</w:t>
      </w:r>
      <w:r w:rsidRPr="00AC7684">
        <w:rPr>
          <w:lang w:val="en-US"/>
        </w:rPr>
        <w:tab/>
        <w:t>there are natural, or man-made, features on the surface of the Earth that are visible from both the interfering transmit antenna and the interfered receive antenna;</w:t>
      </w:r>
    </w:p>
    <w:p w:rsidR="00AC7684" w:rsidRPr="00AC7684" w:rsidRDefault="00AC7684" w:rsidP="00AC7684">
      <w:pPr>
        <w:rPr>
          <w:lang w:val="en-US"/>
        </w:rPr>
      </w:pPr>
      <w:r w:rsidRPr="00AC7684">
        <w:rPr>
          <w:b/>
          <w:lang w:val="en-US"/>
        </w:rPr>
        <w:t>2</w:t>
      </w:r>
      <w:r w:rsidRPr="00AC7684">
        <w:rPr>
          <w:b/>
          <w:lang w:val="en-US"/>
        </w:rPr>
        <w:tab/>
      </w:r>
      <w:r w:rsidRPr="00AC7684">
        <w:rPr>
          <w:lang w:val="en-US"/>
        </w:rPr>
        <w:t>that the methods given in Annex 1 be used to calculate the contribution of interference due to terrain scatter.</w:t>
      </w:r>
    </w:p>
    <w:p w:rsidR="00AC7684" w:rsidRPr="00AC7684" w:rsidRDefault="00AC7684" w:rsidP="00AD24B1">
      <w:pPr>
        <w:rPr>
          <w:lang w:val="en-US"/>
        </w:rPr>
      </w:pPr>
      <w:r w:rsidRPr="00AC7684">
        <w:rPr>
          <w:iCs/>
          <w:lang w:val="en-US"/>
        </w:rPr>
        <w:lastRenderedPageBreak/>
        <w:t>NOTE</w:t>
      </w:r>
      <w:r w:rsidR="00AD24B1">
        <w:rPr>
          <w:lang w:val="en-US"/>
        </w:rPr>
        <w:t> </w:t>
      </w:r>
      <w:r w:rsidRPr="00AC7684">
        <w:rPr>
          <w:lang w:val="en-US"/>
        </w:rPr>
        <w:t>1</w:t>
      </w:r>
      <w:r w:rsidR="00AD24B1">
        <w:rPr>
          <w:lang w:val="en-US"/>
        </w:rPr>
        <w:t> </w:t>
      </w:r>
      <w:r w:rsidRPr="00AC7684">
        <w:rPr>
          <w:lang w:val="en-US"/>
        </w:rPr>
        <w:t>–</w:t>
      </w:r>
      <w:r w:rsidR="00AD24B1">
        <w:rPr>
          <w:lang w:val="en-US"/>
        </w:rPr>
        <w:t> </w:t>
      </w:r>
      <w:r w:rsidRPr="00AC7684">
        <w:rPr>
          <w:lang w:val="en-US"/>
        </w:rPr>
        <w:t>Specular reflections or propagation by diffraction are not treated by the calculation methods described in this Recommendation.</w:t>
      </w:r>
    </w:p>
    <w:p w:rsidR="00AC7684" w:rsidRPr="00AC7684" w:rsidRDefault="00AC7684" w:rsidP="00AC7684">
      <w:pPr>
        <w:rPr>
          <w:lang w:val="en-US" w:eastAsia="ja-JP"/>
        </w:rPr>
      </w:pPr>
    </w:p>
    <w:p w:rsidR="00AC7684" w:rsidRDefault="00AC7684" w:rsidP="00AC7684">
      <w:pPr>
        <w:rPr>
          <w:lang w:val="en-US" w:eastAsia="ja-JP"/>
        </w:rPr>
      </w:pPr>
    </w:p>
    <w:p w:rsidR="00CA62AC" w:rsidRPr="00AC7684" w:rsidRDefault="00CA62AC" w:rsidP="00AC7684">
      <w:pPr>
        <w:rPr>
          <w:lang w:val="en-US" w:eastAsia="ja-JP"/>
        </w:rPr>
      </w:pPr>
    </w:p>
    <w:p w:rsidR="00AC7684" w:rsidRPr="00F619E7" w:rsidRDefault="00AC7684" w:rsidP="00AD24B1">
      <w:pPr>
        <w:pStyle w:val="AnnexNoTitle"/>
        <w:rPr>
          <w:lang w:val="en-US"/>
        </w:rPr>
      </w:pPr>
      <w:r w:rsidRPr="00F619E7">
        <w:rPr>
          <w:lang w:val="en-US"/>
        </w:rPr>
        <w:t>Annex 1</w:t>
      </w:r>
      <w:r w:rsidR="00AD24B1">
        <w:rPr>
          <w:lang w:val="en-US"/>
        </w:rPr>
        <w:br/>
      </w:r>
      <w:r w:rsidR="00AD24B1">
        <w:rPr>
          <w:lang w:val="en-US"/>
        </w:rPr>
        <w:br/>
      </w:r>
      <w:r w:rsidRPr="00F619E7">
        <w:rPr>
          <w:lang w:val="en-US"/>
        </w:rPr>
        <w:t xml:space="preserve">Interference to </w:t>
      </w:r>
      <w:r w:rsidRPr="00F619E7">
        <w:rPr>
          <w:lang w:val="en-US" w:eastAsia="ja-JP"/>
        </w:rPr>
        <w:t>fixed wireless</w:t>
      </w:r>
      <w:r w:rsidRPr="00F619E7">
        <w:rPr>
          <w:lang w:val="en-US"/>
        </w:rPr>
        <w:t xml:space="preserve"> systems caused by terrain scattering</w:t>
      </w:r>
    </w:p>
    <w:p w:rsidR="00AC7684" w:rsidRPr="00AC7684" w:rsidRDefault="00AC7684" w:rsidP="00AC7684">
      <w:pPr>
        <w:pStyle w:val="Heading1"/>
        <w:ind w:left="0" w:firstLine="0"/>
        <w:rPr>
          <w:szCs w:val="28"/>
          <w:lang w:val="en-US"/>
        </w:rPr>
      </w:pPr>
      <w:r w:rsidRPr="00AC7684">
        <w:rPr>
          <w:szCs w:val="28"/>
          <w:lang w:val="en-US"/>
        </w:rPr>
        <w:t>1</w:t>
      </w:r>
      <w:r w:rsidRPr="00AC7684">
        <w:rPr>
          <w:szCs w:val="28"/>
          <w:lang w:val="en-US"/>
        </w:rPr>
        <w:tab/>
        <w:t>Introduction</w:t>
      </w:r>
    </w:p>
    <w:p w:rsidR="00AC7684" w:rsidRPr="00AC7684" w:rsidRDefault="00AC7684" w:rsidP="00AC7684">
      <w:pPr>
        <w:rPr>
          <w:lang w:val="en-US"/>
        </w:rPr>
      </w:pPr>
      <w:r w:rsidRPr="00AC7684">
        <w:rPr>
          <w:lang w:val="en-US"/>
        </w:rPr>
        <w:t>Terrain scattering has been found to be a particularly strong mechanism for coupling interference between radio-relay systems in cases where two paths cross each other and the terrain at the intersection is visible from both the transmitting antenna of one hop and the receiving antenna of the other. In this case, the main lobes of the two antennas couple through a common area of terrain and the interference is like ground clutter received in a bi</w:t>
      </w:r>
      <w:r w:rsidRPr="00AC7684">
        <w:rPr>
          <w:lang w:val="en-US"/>
        </w:rPr>
        <w:noBreakHyphen/>
        <w:t>static radar system.</w:t>
      </w:r>
    </w:p>
    <w:p w:rsidR="00AC7684" w:rsidRPr="00AC7684" w:rsidRDefault="00AC7684" w:rsidP="00AD24B1">
      <w:pPr>
        <w:rPr>
          <w:lang w:val="en-US"/>
        </w:rPr>
      </w:pPr>
      <w:r w:rsidRPr="00AC7684">
        <w:rPr>
          <w:lang w:val="en-US"/>
        </w:rPr>
        <w:t xml:space="preserve">In the past, interference between </w:t>
      </w:r>
      <w:r w:rsidRPr="00AC7684">
        <w:rPr>
          <w:lang w:val="en-US" w:eastAsia="ja-JP"/>
        </w:rPr>
        <w:t>fixed wireless</w:t>
      </w:r>
      <w:r w:rsidRPr="00AC7684">
        <w:rPr>
          <w:lang w:val="en-US"/>
        </w:rPr>
        <w:t xml:space="preserve"> systems was determined by calculations based on the mechanism of near great-circle propagation which includes </w:t>
      </w:r>
      <w:r w:rsidR="00AD24B1">
        <w:rPr>
          <w:lang w:val="en-US"/>
        </w:rPr>
        <w:t>LoS</w:t>
      </w:r>
      <w:r w:rsidRPr="00AC7684">
        <w:rPr>
          <w:lang w:val="en-US"/>
        </w:rPr>
        <w:t xml:space="preserve"> paths, the effects of atmospheric refraction, diffraction by the surface of the Earth and tropospheric forward scatter. Such great-circle techniques combined with antenna side-lobe coupling have also been used for many years by some administrations to determine intra- and inter-system interferences in terrestrial </w:t>
      </w:r>
      <w:r w:rsidRPr="00AC7684">
        <w:rPr>
          <w:lang w:val="en-US" w:eastAsia="ja-JP"/>
        </w:rPr>
        <w:t>fixed wireless</w:t>
      </w:r>
      <w:r w:rsidRPr="00AC7684">
        <w:rPr>
          <w:lang w:val="en-US"/>
        </w:rPr>
        <w:t xml:space="preserve"> systems. Field measurements in recent years have indicated that great-circle propagation is often a minor contributor compared to terrain scattering. </w:t>
      </w:r>
    </w:p>
    <w:p w:rsidR="00AC7684" w:rsidRPr="00AC7684" w:rsidRDefault="00AC7684" w:rsidP="00AC7684">
      <w:pPr>
        <w:rPr>
          <w:lang w:val="en-US"/>
        </w:rPr>
      </w:pPr>
      <w:r w:rsidRPr="00AC7684">
        <w:rPr>
          <w:lang w:val="en-US"/>
        </w:rPr>
        <w:t>In contrast to the case of inter-system interference, the discrepancies between great-circle predictions and measurements become smaller for intra-system interference, where the major cases have usually been between two adjacent hops on the same route.</w:t>
      </w:r>
    </w:p>
    <w:p w:rsidR="00AC7684" w:rsidRPr="00AC7684" w:rsidRDefault="00AC7684" w:rsidP="00AC7684">
      <w:pPr>
        <w:rPr>
          <w:lang w:val="en-US"/>
        </w:rPr>
      </w:pPr>
      <w:r w:rsidRPr="00AC7684">
        <w:rPr>
          <w:lang w:val="en-US"/>
        </w:rPr>
        <w:t>In the case of interference between an earth station and a terrestrial station, coupling may also occur through the main beam of the terrestrial antenna, the area around the earth station, and the side lobes of the earth station antenna. Depending on geometric circumstances, either ground scattering or great-circle coupling may be the predominant interference mechanism.</w:t>
      </w:r>
    </w:p>
    <w:p w:rsidR="00AC7684" w:rsidRPr="00AC7684" w:rsidRDefault="00AC7684" w:rsidP="00AC7684">
      <w:pPr>
        <w:pStyle w:val="Heading1"/>
        <w:ind w:left="0" w:firstLine="0"/>
        <w:rPr>
          <w:szCs w:val="28"/>
          <w:lang w:val="en-US"/>
        </w:rPr>
      </w:pPr>
      <w:r w:rsidRPr="00AC7684">
        <w:rPr>
          <w:szCs w:val="28"/>
          <w:lang w:val="en-US"/>
        </w:rPr>
        <w:t>2</w:t>
      </w:r>
      <w:r w:rsidRPr="00AC7684">
        <w:rPr>
          <w:szCs w:val="28"/>
          <w:lang w:val="en-US"/>
        </w:rPr>
        <w:tab/>
        <w:t>Mathematical model of terrain scatter</w:t>
      </w:r>
    </w:p>
    <w:p w:rsidR="00AC7684" w:rsidRPr="00AC7684" w:rsidRDefault="00AC7684" w:rsidP="00AC7684">
      <w:pPr>
        <w:rPr>
          <w:lang w:val="en-US"/>
        </w:rPr>
      </w:pPr>
      <w:r w:rsidRPr="00AC7684">
        <w:rPr>
          <w:lang w:val="en-US"/>
        </w:rPr>
        <w:t xml:space="preserve">The interference power, </w:t>
      </w:r>
      <w:r w:rsidRPr="00AC7684">
        <w:rPr>
          <w:i/>
          <w:lang w:val="en-US"/>
        </w:rPr>
        <w:t>P</w:t>
      </w:r>
      <w:r w:rsidRPr="00AC7684">
        <w:rPr>
          <w:i/>
          <w:position w:val="-4"/>
          <w:sz w:val="16"/>
          <w:lang w:val="en-US"/>
        </w:rPr>
        <w:t>r</w:t>
      </w:r>
      <w:r w:rsidRPr="00AC7684">
        <w:rPr>
          <w:lang w:val="en-US"/>
        </w:rPr>
        <w:t xml:space="preserve">, received through the mechanism of ground scatter from a transmitting antenna radiating power, </w:t>
      </w:r>
      <w:r w:rsidRPr="00AC7684">
        <w:rPr>
          <w:i/>
          <w:lang w:val="en-US"/>
        </w:rPr>
        <w:t>P</w:t>
      </w:r>
      <w:r w:rsidRPr="00AC7684">
        <w:rPr>
          <w:i/>
          <w:position w:val="-4"/>
          <w:sz w:val="16"/>
          <w:lang w:val="en-US"/>
        </w:rPr>
        <w:t>t</w:t>
      </w:r>
      <w:r w:rsidRPr="00AC7684">
        <w:rPr>
          <w:lang w:val="en-US"/>
        </w:rPr>
        <w:t>, may be determined from the bi-static radar equation:</w:t>
      </w:r>
    </w:p>
    <w:p w:rsidR="00AC7684" w:rsidRPr="00AC7684" w:rsidRDefault="00AC7684" w:rsidP="00AC7684">
      <w:pPr>
        <w:pStyle w:val="Equation"/>
        <w:rPr>
          <w:lang w:val="en-US"/>
        </w:rPr>
      </w:pPr>
      <w:r w:rsidRPr="00AC7684">
        <w:rPr>
          <w:lang w:val="en-US"/>
        </w:rPr>
        <w:tab/>
      </w:r>
      <w:r w:rsidRPr="00AC7684">
        <w:rPr>
          <w:lang w:val="en-US"/>
        </w:rPr>
        <w:tab/>
      </w:r>
      <w:r w:rsidRPr="0006033E">
        <w:rPr>
          <w:position w:val="-30"/>
        </w:rPr>
        <w:object w:dxaOrig="25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6.6pt" o:ole="">
            <v:imagedata r:id="rId14" o:title=""/>
          </v:shape>
          <o:OLEObject Type="Embed" ProgID="Equation.DSMT4" ShapeID="_x0000_i1025" DrawAspect="Content" ObjectID="_1366011607" r:id="rId15"/>
        </w:object>
      </w:r>
      <w:r w:rsidRPr="00AC7684">
        <w:rPr>
          <w:lang w:val="en-US"/>
        </w:rPr>
        <w:t>,</w:t>
      </w:r>
      <w:r w:rsidRPr="00AC7684">
        <w:rPr>
          <w:lang w:val="en-US"/>
        </w:rPr>
        <w:tab/>
        <w:t>(1)</w:t>
      </w:r>
    </w:p>
    <w:p w:rsidR="00AC7684" w:rsidRPr="00AC7684" w:rsidRDefault="00AC7684" w:rsidP="00AC7684">
      <w:pPr>
        <w:rPr>
          <w:lang w:val="en-US"/>
        </w:rPr>
      </w:pPr>
      <w:r w:rsidRPr="00AC7684">
        <w:rPr>
          <w:lang w:val="en-US"/>
        </w:rPr>
        <w:t xml:space="preserve">where </w:t>
      </w:r>
      <w:r w:rsidRPr="00AC7684">
        <w:rPr>
          <w:i/>
          <w:lang w:val="en-US"/>
        </w:rPr>
        <w:t>t</w:t>
      </w:r>
      <w:r w:rsidRPr="00AC7684">
        <w:rPr>
          <w:lang w:val="en-US"/>
        </w:rPr>
        <w:t xml:space="preserve"> and </w:t>
      </w:r>
      <w:r w:rsidRPr="00AC7684">
        <w:rPr>
          <w:i/>
          <w:lang w:val="en-US"/>
        </w:rPr>
        <w:t>r</w:t>
      </w:r>
      <w:r w:rsidRPr="00AC7684">
        <w:rPr>
          <w:lang w:val="en-US"/>
        </w:rPr>
        <w:t xml:space="preserve"> denote transmitter and receiver respectively, </w:t>
      </w:r>
      <w:r w:rsidRPr="00AC7684">
        <w:rPr>
          <w:i/>
          <w:lang w:val="en-US"/>
        </w:rPr>
        <w:t>G</w:t>
      </w:r>
      <w:r w:rsidRPr="00AC7684">
        <w:rPr>
          <w:lang w:val="en-US"/>
        </w:rPr>
        <w:t>(</w:t>
      </w:r>
      <w:r w:rsidRPr="0006033E">
        <w:rPr>
          <w:szCs w:val="24"/>
        </w:rPr>
        <w:sym w:font="Symbol" w:char="F071"/>
      </w:r>
      <w:r w:rsidRPr="00AC7684">
        <w:rPr>
          <w:lang w:val="en-US"/>
        </w:rPr>
        <w:t>,</w:t>
      </w:r>
      <w:r w:rsidRPr="0006033E">
        <w:rPr>
          <w:rFonts w:ascii="Symbol" w:hAnsi="Symbol"/>
        </w:rPr>
        <w:t></w:t>
      </w:r>
      <w:r w:rsidRPr="00AC7684">
        <w:rPr>
          <w:lang w:val="en-US"/>
        </w:rPr>
        <w:t xml:space="preserve">) is the respective antenna power gains in the direction of the scatterers in the elemental scattering area </w:t>
      </w:r>
      <w:r w:rsidRPr="00AD24B1">
        <w:rPr>
          <w:iCs/>
          <w:lang w:val="en-US"/>
        </w:rPr>
        <w:t>d</w:t>
      </w:r>
      <w:r w:rsidRPr="00AC7684">
        <w:rPr>
          <w:i/>
          <w:lang w:val="en-US"/>
        </w:rPr>
        <w:t> A</w:t>
      </w:r>
      <w:r w:rsidRPr="00AC7684">
        <w:rPr>
          <w:i/>
          <w:position w:val="-4"/>
          <w:sz w:val="16"/>
          <w:lang w:val="en-US"/>
        </w:rPr>
        <w:t>e</w:t>
      </w:r>
      <w:r w:rsidRPr="00AC7684">
        <w:rPr>
          <w:lang w:val="en-US"/>
        </w:rPr>
        <w:t xml:space="preserve">, </w:t>
      </w:r>
      <w:r w:rsidRPr="0006033E">
        <w:rPr>
          <w:szCs w:val="24"/>
        </w:rPr>
        <w:sym w:font="Symbol" w:char="F071"/>
      </w:r>
      <w:r w:rsidRPr="00AC7684">
        <w:rPr>
          <w:lang w:val="en-US"/>
        </w:rPr>
        <w:t xml:space="preserve"> represents the azimuth and </w:t>
      </w:r>
      <w:r w:rsidRPr="0006033E">
        <w:rPr>
          <w:rFonts w:ascii="Symbol" w:hAnsi="Symbol"/>
        </w:rPr>
        <w:t></w:t>
      </w:r>
      <w:r w:rsidRPr="00AC7684">
        <w:rPr>
          <w:lang w:val="en-US"/>
        </w:rPr>
        <w:t xml:space="preserve"> the elevation from the centerline of the antenna (see Fig. 1), </w:t>
      </w:r>
      <w:r w:rsidRPr="00AC7684">
        <w:rPr>
          <w:i/>
          <w:lang w:val="en-US"/>
        </w:rPr>
        <w:t>R</w:t>
      </w:r>
      <w:r w:rsidRPr="00AC7684">
        <w:rPr>
          <w:i/>
          <w:position w:val="-4"/>
          <w:sz w:val="16"/>
          <w:lang w:val="en-US"/>
        </w:rPr>
        <w:t>t</w:t>
      </w:r>
      <w:r w:rsidRPr="00AC7684">
        <w:rPr>
          <w:lang w:val="en-US"/>
        </w:rPr>
        <w:t xml:space="preserve"> and </w:t>
      </w:r>
      <w:r w:rsidRPr="00AC7684">
        <w:rPr>
          <w:i/>
          <w:lang w:val="en-US"/>
        </w:rPr>
        <w:t>R</w:t>
      </w:r>
      <w:r w:rsidRPr="00AC7684">
        <w:rPr>
          <w:i/>
          <w:position w:val="-4"/>
          <w:sz w:val="16"/>
          <w:lang w:val="en-US"/>
        </w:rPr>
        <w:t>r</w:t>
      </w:r>
      <w:r w:rsidRPr="00AC7684">
        <w:rPr>
          <w:lang w:val="en-US"/>
        </w:rPr>
        <w:t xml:space="preserve"> are the respective slant distances from the antennas to the scattering element, </w:t>
      </w:r>
      <w:r w:rsidRPr="0006033E">
        <w:rPr>
          <w:szCs w:val="24"/>
        </w:rPr>
        <w:sym w:font="Symbol" w:char="F06C"/>
      </w:r>
      <w:r w:rsidRPr="00AC7684">
        <w:rPr>
          <w:lang w:val="en-US"/>
        </w:rPr>
        <w:t xml:space="preserve"> is the wave length, and </w:t>
      </w:r>
      <w:r w:rsidRPr="0006033E">
        <w:rPr>
          <w:szCs w:val="24"/>
        </w:rPr>
        <w:sym w:font="Symbol" w:char="F067"/>
      </w:r>
      <w:r w:rsidRPr="00AC7684">
        <w:rPr>
          <w:lang w:val="en-US"/>
        </w:rPr>
        <w:t xml:space="preserve"> is the modified scattering coefficient describing the incoherent energy scattered by the elemental area. The elemental area </w:t>
      </w:r>
      <w:r w:rsidRPr="00AD24B1">
        <w:rPr>
          <w:iCs/>
          <w:lang w:val="en-US"/>
        </w:rPr>
        <w:t>d</w:t>
      </w:r>
      <w:r w:rsidRPr="00AC7684">
        <w:rPr>
          <w:i/>
          <w:lang w:val="en-US"/>
        </w:rPr>
        <w:t> A</w:t>
      </w:r>
      <w:r w:rsidRPr="00AC7684">
        <w:rPr>
          <w:i/>
          <w:position w:val="-4"/>
          <w:sz w:val="16"/>
          <w:lang w:val="en-US"/>
        </w:rPr>
        <w:t>e</w:t>
      </w:r>
      <w:r w:rsidRPr="00AC7684">
        <w:rPr>
          <w:lang w:val="en-US"/>
        </w:rPr>
        <w:t xml:space="preserve"> is defined to be the minimum of the areas of the scatterer normal to the slant vectors from the transmitter and the receiver.</w:t>
      </w:r>
    </w:p>
    <w:p w:rsidR="00AC7684" w:rsidRPr="00AC7684" w:rsidRDefault="00AC7684" w:rsidP="00AC7684">
      <w:pPr>
        <w:rPr>
          <w:lang w:val="en-US"/>
        </w:rPr>
      </w:pPr>
      <w:r w:rsidRPr="00AC7684">
        <w:rPr>
          <w:lang w:val="en-US"/>
        </w:rPr>
        <w:lastRenderedPageBreak/>
        <w:t xml:space="preserve">Equation (1) assumes that the scattered fields from different areas or objects are incoherent, and the region </w:t>
      </w:r>
      <w:r w:rsidRPr="0006033E">
        <w:rPr>
          <w:szCs w:val="24"/>
        </w:rPr>
        <w:sym w:font="Symbol" w:char="F057"/>
      </w:r>
      <w:r w:rsidRPr="00AC7684">
        <w:rPr>
          <w:lang w:val="en-US"/>
        </w:rPr>
        <w:t xml:space="preserve"> contains all elemental regions that contribute to the received scattered energy. In evaluating the integral for a portion of the surface of the Earth, it is necessary to account for the shadowing of individual elemental areas. Only unshadowed areas, which are visible to both the transmitting and receiving antennas, will contribute.</w:t>
      </w:r>
    </w:p>
    <w:p w:rsidR="00AC7684" w:rsidRPr="00AC7684" w:rsidRDefault="00AC7684" w:rsidP="00AC7684">
      <w:pPr>
        <w:rPr>
          <w:lang w:val="en-US"/>
        </w:rPr>
      </w:pPr>
      <w:r w:rsidRPr="00AC7684">
        <w:rPr>
          <w:lang w:val="en-US"/>
        </w:rPr>
        <w:t xml:space="preserve">Comparison of measured and calculated interference values has shown that the modified scattering coefficient </w:t>
      </w:r>
      <w:r w:rsidRPr="0006033E">
        <w:rPr>
          <w:szCs w:val="24"/>
        </w:rPr>
        <w:sym w:font="Symbol" w:char="F067"/>
      </w:r>
      <w:r w:rsidRPr="00AC7684">
        <w:rPr>
          <w:lang w:val="en-US"/>
        </w:rPr>
        <w:t xml:space="preserve"> can be assumed to be constant over fairly large areas of terrain. Characteristic values of </w:t>
      </w:r>
      <w:r w:rsidRPr="0006033E">
        <w:rPr>
          <w:szCs w:val="24"/>
        </w:rPr>
        <w:sym w:font="Symbol" w:char="F067"/>
      </w:r>
      <w:r w:rsidRPr="00AC7684">
        <w:rPr>
          <w:lang w:val="en-US"/>
        </w:rPr>
        <w:t>, which were determined by one administration for several different land covers, are given in Table 1.</w:t>
      </w:r>
    </w:p>
    <w:p w:rsidR="00AC7684" w:rsidRDefault="00AB0243" w:rsidP="00AD24B1">
      <w:pPr>
        <w:pStyle w:val="FigureNo"/>
        <w:rPr>
          <w:noProof/>
          <w:lang w:val="en-US" w:eastAsia="zh-CN"/>
        </w:rPr>
      </w:pPr>
      <w:r>
        <w:rPr>
          <w:noProof/>
          <w:lang w:val="en-US" w:eastAsia="zh-CN"/>
        </w:rPr>
        <w:t>FIGURE 1</w:t>
      </w:r>
    </w:p>
    <w:p w:rsidR="00AB0243" w:rsidRDefault="00AB0243" w:rsidP="00AB0243">
      <w:pPr>
        <w:pStyle w:val="Figuretitle"/>
        <w:rPr>
          <w:lang w:val="en-US" w:eastAsia="zh-CN"/>
        </w:rPr>
      </w:pPr>
      <w:r>
        <w:rPr>
          <w:lang w:val="en-US" w:eastAsia="zh-CN"/>
        </w:rPr>
        <w:t>Scattering from terrain</w:t>
      </w:r>
    </w:p>
    <w:p w:rsidR="00AB0243" w:rsidRPr="00AB0243" w:rsidRDefault="008F224D" w:rsidP="00AB0243">
      <w:pPr>
        <w:pStyle w:val="Figure"/>
        <w:rPr>
          <w:lang w:val="en-US" w:eastAsia="zh-CN"/>
        </w:rPr>
      </w:pPr>
      <w:r>
        <w:rPr>
          <w:lang w:val="en-US" w:eastAsia="zh-CN"/>
        </w:rPr>
        <w:object w:dxaOrig="6424" w:dyaOrig="5068">
          <v:shape id="_x0000_i1026" type="#_x0000_t75" style="width:301.2pt;height:237.6pt" o:ole="">
            <v:imagedata r:id="rId16" o:title=""/>
          </v:shape>
          <o:OLEObject Type="Embed" ProgID="CorelDRAW.Graphic.14" ShapeID="_x0000_i1026" DrawAspect="Content" ObjectID="_1366011608" r:id="rId17"/>
        </w:object>
      </w:r>
    </w:p>
    <w:p w:rsidR="00CA62AC" w:rsidRDefault="00CA62AC" w:rsidP="00CA62AC"/>
    <w:p w:rsidR="00AC7684" w:rsidRPr="0006033E" w:rsidRDefault="00AC7684" w:rsidP="00AC7684">
      <w:pPr>
        <w:pStyle w:val="TableNo"/>
      </w:pPr>
      <w:r w:rsidRPr="0006033E">
        <w:t>TABLE 1</w:t>
      </w:r>
    </w:p>
    <w:tbl>
      <w:tblPr>
        <w:tblW w:w="0" w:type="auto"/>
        <w:jc w:val="center"/>
        <w:tblLayout w:type="fixed"/>
        <w:tblCellMar>
          <w:left w:w="120" w:type="dxa"/>
          <w:right w:w="120" w:type="dxa"/>
        </w:tblCellMar>
        <w:tblLook w:val="0000" w:firstRow="0" w:lastRow="0" w:firstColumn="0" w:lastColumn="0" w:noHBand="0" w:noVBand="0"/>
      </w:tblPr>
      <w:tblGrid>
        <w:gridCol w:w="6804"/>
        <w:gridCol w:w="1701"/>
      </w:tblGrid>
      <w:tr w:rsidR="00AC7684" w:rsidRPr="0006033E" w:rsidTr="00A938A0">
        <w:trPr>
          <w:cantSplit/>
          <w:jc w:val="center"/>
        </w:trPr>
        <w:tc>
          <w:tcPr>
            <w:tcW w:w="6804" w:type="dxa"/>
            <w:tcBorders>
              <w:top w:val="single" w:sz="6" w:space="0" w:color="auto"/>
              <w:left w:val="single" w:sz="6" w:space="0" w:color="auto"/>
              <w:bottom w:val="single" w:sz="6" w:space="0" w:color="auto"/>
              <w:right w:val="single" w:sz="6" w:space="0" w:color="auto"/>
            </w:tcBorders>
          </w:tcPr>
          <w:p w:rsidR="00AC7684" w:rsidRPr="0006033E" w:rsidRDefault="00AC7684" w:rsidP="00AD24B1">
            <w:pPr>
              <w:pStyle w:val="Tablehead"/>
            </w:pPr>
            <w:r w:rsidRPr="0006033E">
              <w:t>Scatterer type</w:t>
            </w:r>
          </w:p>
        </w:tc>
        <w:tc>
          <w:tcPr>
            <w:tcW w:w="1701" w:type="dxa"/>
            <w:tcBorders>
              <w:top w:val="single" w:sz="6" w:space="0" w:color="auto"/>
              <w:left w:val="single" w:sz="6" w:space="0" w:color="auto"/>
              <w:bottom w:val="single" w:sz="6" w:space="0" w:color="auto"/>
              <w:right w:val="single" w:sz="6" w:space="0" w:color="auto"/>
            </w:tcBorders>
          </w:tcPr>
          <w:p w:rsidR="00AC7684" w:rsidRPr="0006033E" w:rsidRDefault="00AC7684" w:rsidP="00AD24B1">
            <w:pPr>
              <w:pStyle w:val="Tablehead"/>
            </w:pPr>
            <w:r w:rsidRPr="0006033E">
              <w:sym w:font="Symbol" w:char="F067"/>
            </w:r>
            <w:r w:rsidRPr="0006033E">
              <w:t xml:space="preserve"> </w:t>
            </w:r>
            <w:r w:rsidRPr="0006033E">
              <w:br/>
              <w:t>(dB)</w:t>
            </w:r>
          </w:p>
        </w:tc>
      </w:tr>
      <w:tr w:rsidR="00AC7684" w:rsidRPr="0006033E" w:rsidTr="00A938A0">
        <w:trPr>
          <w:cantSplit/>
          <w:jc w:val="center"/>
        </w:trPr>
        <w:tc>
          <w:tcPr>
            <w:tcW w:w="6804" w:type="dxa"/>
            <w:tcBorders>
              <w:top w:val="single" w:sz="6" w:space="0" w:color="auto"/>
              <w:left w:val="single" w:sz="6" w:space="0" w:color="auto"/>
              <w:bottom w:val="single" w:sz="6" w:space="0" w:color="auto"/>
              <w:right w:val="single" w:sz="6" w:space="0" w:color="auto"/>
            </w:tcBorders>
          </w:tcPr>
          <w:p w:rsidR="00AC7684" w:rsidRPr="00AC7684" w:rsidRDefault="00AC7684" w:rsidP="00AD24B1">
            <w:pPr>
              <w:pStyle w:val="Tabletext"/>
              <w:rPr>
                <w:rFonts w:asciiTheme="majorBidi" w:hAnsiTheme="majorBidi" w:cstheme="majorBidi"/>
                <w:lang w:val="en-US"/>
              </w:rPr>
            </w:pPr>
            <w:r w:rsidRPr="00AC7684">
              <w:rPr>
                <w:rFonts w:asciiTheme="majorBidi" w:hAnsiTheme="majorBidi" w:cstheme="majorBidi"/>
                <w:lang w:val="en-US"/>
              </w:rPr>
              <w:t>Land cover types (from United States of America database)</w:t>
            </w:r>
          </w:p>
          <w:p w:rsidR="00AC7684" w:rsidRPr="00AC7684" w:rsidRDefault="00AC7684" w:rsidP="00AD24B1">
            <w:pPr>
              <w:pStyle w:val="Tabletext"/>
              <w:rPr>
                <w:rFonts w:asciiTheme="majorBidi" w:hAnsiTheme="majorBidi" w:cstheme="majorBidi"/>
                <w:lang w:val="en-US"/>
              </w:rPr>
            </w:pPr>
            <w:r w:rsidRPr="00AC7684">
              <w:rPr>
                <w:rFonts w:asciiTheme="majorBidi" w:hAnsiTheme="majorBidi" w:cstheme="majorBidi"/>
                <w:lang w:val="en-US"/>
              </w:rPr>
              <w:tab/>
              <w:t>–</w:t>
            </w:r>
            <w:r w:rsidRPr="00AC7684">
              <w:rPr>
                <w:rFonts w:asciiTheme="majorBidi" w:hAnsiTheme="majorBidi" w:cstheme="majorBidi"/>
                <w:lang w:val="en-US"/>
              </w:rPr>
              <w:tab/>
              <w:t>urban residential</w:t>
            </w:r>
          </w:p>
          <w:p w:rsidR="00AC7684" w:rsidRPr="00AC7684" w:rsidRDefault="00AC7684" w:rsidP="00AD24B1">
            <w:pPr>
              <w:pStyle w:val="Tabletext"/>
              <w:rPr>
                <w:rFonts w:asciiTheme="majorBidi" w:hAnsiTheme="majorBidi" w:cstheme="majorBidi"/>
                <w:lang w:val="en-US"/>
              </w:rPr>
            </w:pPr>
            <w:r w:rsidRPr="00AC7684">
              <w:rPr>
                <w:rFonts w:asciiTheme="majorBidi" w:hAnsiTheme="majorBidi" w:cstheme="majorBidi"/>
                <w:lang w:val="en-US"/>
              </w:rPr>
              <w:tab/>
              <w:t>–</w:t>
            </w:r>
            <w:r w:rsidRPr="00AC7684">
              <w:rPr>
                <w:rFonts w:asciiTheme="majorBidi" w:hAnsiTheme="majorBidi" w:cstheme="majorBidi"/>
                <w:lang w:val="en-US"/>
              </w:rPr>
              <w:tab/>
              <w:t>commercial and services</w:t>
            </w:r>
          </w:p>
          <w:p w:rsidR="00AC7684" w:rsidRPr="00AC7684" w:rsidRDefault="00AC7684" w:rsidP="00AD24B1">
            <w:pPr>
              <w:pStyle w:val="Tabletext"/>
              <w:rPr>
                <w:rFonts w:asciiTheme="majorBidi" w:hAnsiTheme="majorBidi" w:cstheme="majorBidi"/>
                <w:lang w:val="en-US"/>
              </w:rPr>
            </w:pPr>
            <w:r w:rsidRPr="00AC7684">
              <w:rPr>
                <w:rFonts w:asciiTheme="majorBidi" w:hAnsiTheme="majorBidi" w:cstheme="majorBidi"/>
                <w:lang w:val="en-US"/>
              </w:rPr>
              <w:tab/>
              <w:t>–</w:t>
            </w:r>
            <w:r w:rsidRPr="00AC7684">
              <w:rPr>
                <w:rFonts w:asciiTheme="majorBidi" w:hAnsiTheme="majorBidi" w:cstheme="majorBidi"/>
                <w:lang w:val="en-US"/>
              </w:rPr>
              <w:tab/>
              <w:t>deciduous forest</w:t>
            </w:r>
          </w:p>
          <w:p w:rsidR="00AC7684" w:rsidRPr="0006033E" w:rsidRDefault="00AC7684" w:rsidP="00AD24B1">
            <w:pPr>
              <w:pStyle w:val="Tabletext"/>
              <w:rPr>
                <w:rFonts w:asciiTheme="majorBidi" w:hAnsiTheme="majorBidi" w:cstheme="majorBidi"/>
              </w:rPr>
            </w:pPr>
            <w:r w:rsidRPr="00AC7684">
              <w:rPr>
                <w:rFonts w:asciiTheme="majorBidi" w:hAnsiTheme="majorBidi" w:cstheme="majorBidi"/>
                <w:lang w:val="en-US"/>
              </w:rPr>
              <w:tab/>
            </w:r>
            <w:r w:rsidRPr="0006033E">
              <w:rPr>
                <w:rFonts w:asciiTheme="majorBidi" w:hAnsiTheme="majorBidi" w:cstheme="majorBidi"/>
              </w:rPr>
              <w:t>–</w:t>
            </w:r>
            <w:r w:rsidRPr="0006033E">
              <w:rPr>
                <w:rFonts w:asciiTheme="majorBidi" w:hAnsiTheme="majorBidi" w:cstheme="majorBidi"/>
              </w:rPr>
              <w:tab/>
              <w:t>mixed forest</w:t>
            </w:r>
          </w:p>
        </w:tc>
        <w:tc>
          <w:tcPr>
            <w:tcW w:w="1701" w:type="dxa"/>
            <w:tcBorders>
              <w:top w:val="single" w:sz="6" w:space="0" w:color="auto"/>
              <w:left w:val="single" w:sz="6" w:space="0" w:color="auto"/>
              <w:bottom w:val="single" w:sz="6" w:space="0" w:color="auto"/>
              <w:right w:val="single" w:sz="6" w:space="0" w:color="auto"/>
            </w:tcBorders>
          </w:tcPr>
          <w:p w:rsidR="00AC7684" w:rsidRPr="0006033E" w:rsidRDefault="00AC7684" w:rsidP="00AD24B1">
            <w:pPr>
              <w:pStyle w:val="Tabletext"/>
              <w:jc w:val="center"/>
              <w:rPr>
                <w:rFonts w:asciiTheme="majorBidi" w:hAnsiTheme="majorBidi" w:cstheme="majorBidi"/>
              </w:rPr>
            </w:pPr>
          </w:p>
          <w:p w:rsidR="00AC7684" w:rsidRPr="0006033E" w:rsidRDefault="00AC7684" w:rsidP="00AD24B1">
            <w:pPr>
              <w:pStyle w:val="Tabletext"/>
              <w:jc w:val="center"/>
              <w:rPr>
                <w:rFonts w:asciiTheme="majorBidi" w:hAnsiTheme="majorBidi" w:cstheme="majorBidi"/>
              </w:rPr>
            </w:pPr>
            <w:r w:rsidRPr="0006033E">
              <w:rPr>
                <w:rFonts w:asciiTheme="majorBidi" w:hAnsiTheme="majorBidi" w:cstheme="majorBidi"/>
              </w:rPr>
              <w:t>–8</w:t>
            </w:r>
          </w:p>
          <w:p w:rsidR="00AC7684" w:rsidRPr="0006033E" w:rsidRDefault="00AC7684" w:rsidP="00AD24B1">
            <w:pPr>
              <w:pStyle w:val="Tabletext"/>
              <w:jc w:val="center"/>
              <w:rPr>
                <w:rFonts w:asciiTheme="majorBidi" w:hAnsiTheme="majorBidi" w:cstheme="majorBidi"/>
              </w:rPr>
            </w:pPr>
            <w:r w:rsidRPr="0006033E">
              <w:rPr>
                <w:rFonts w:asciiTheme="majorBidi" w:hAnsiTheme="majorBidi" w:cstheme="majorBidi"/>
              </w:rPr>
              <w:t>–7</w:t>
            </w:r>
          </w:p>
          <w:p w:rsidR="00AC7684" w:rsidRPr="0006033E" w:rsidRDefault="00AC7684" w:rsidP="00AD24B1">
            <w:pPr>
              <w:pStyle w:val="Tabletext"/>
              <w:jc w:val="center"/>
              <w:rPr>
                <w:rFonts w:asciiTheme="majorBidi" w:hAnsiTheme="majorBidi" w:cstheme="majorBidi"/>
              </w:rPr>
            </w:pPr>
            <w:r w:rsidRPr="0006033E">
              <w:rPr>
                <w:rFonts w:asciiTheme="majorBidi" w:hAnsiTheme="majorBidi" w:cstheme="majorBidi"/>
              </w:rPr>
              <w:t>–16</w:t>
            </w:r>
          </w:p>
          <w:p w:rsidR="00AC7684" w:rsidRPr="0006033E" w:rsidRDefault="00AC7684" w:rsidP="00AD24B1">
            <w:pPr>
              <w:pStyle w:val="Tabletext"/>
              <w:jc w:val="center"/>
              <w:rPr>
                <w:rFonts w:asciiTheme="majorBidi" w:hAnsiTheme="majorBidi" w:cstheme="majorBidi"/>
              </w:rPr>
            </w:pPr>
            <w:r w:rsidRPr="0006033E">
              <w:rPr>
                <w:rFonts w:asciiTheme="majorBidi" w:hAnsiTheme="majorBidi" w:cstheme="majorBidi"/>
              </w:rPr>
              <w:t>–20</w:t>
            </w:r>
          </w:p>
        </w:tc>
      </w:tr>
      <w:tr w:rsidR="00AC7684" w:rsidRPr="0006033E" w:rsidTr="00A938A0">
        <w:trPr>
          <w:cantSplit/>
          <w:jc w:val="center"/>
        </w:trPr>
        <w:tc>
          <w:tcPr>
            <w:tcW w:w="6804" w:type="dxa"/>
            <w:tcBorders>
              <w:top w:val="single" w:sz="6" w:space="0" w:color="auto"/>
              <w:left w:val="single" w:sz="6" w:space="0" w:color="auto"/>
              <w:bottom w:val="single" w:sz="6" w:space="0" w:color="auto"/>
            </w:tcBorders>
          </w:tcPr>
          <w:p w:rsidR="00AC7684" w:rsidRPr="00AC7684" w:rsidRDefault="00AC7684" w:rsidP="00AD24B1">
            <w:pPr>
              <w:pStyle w:val="Tabletext"/>
              <w:rPr>
                <w:rFonts w:asciiTheme="majorBidi" w:hAnsiTheme="majorBidi" w:cstheme="majorBidi"/>
                <w:lang w:val="en-US"/>
              </w:rPr>
            </w:pPr>
            <w:r w:rsidRPr="00AC7684">
              <w:rPr>
                <w:rFonts w:asciiTheme="majorBidi" w:hAnsiTheme="majorBidi" w:cstheme="majorBidi"/>
                <w:lang w:val="en-US"/>
              </w:rPr>
              <w:t>Man-made structures from F</w:t>
            </w:r>
            <w:r w:rsidR="00A938A0">
              <w:rPr>
                <w:rFonts w:asciiTheme="majorBidi" w:hAnsiTheme="majorBidi" w:cstheme="majorBidi"/>
                <w:lang w:val="en-US"/>
              </w:rPr>
              <w:t xml:space="preserve">ederal </w:t>
            </w:r>
            <w:r w:rsidRPr="00AC7684">
              <w:rPr>
                <w:rFonts w:asciiTheme="majorBidi" w:hAnsiTheme="majorBidi" w:cstheme="majorBidi"/>
                <w:lang w:val="en-US"/>
              </w:rPr>
              <w:t>A</w:t>
            </w:r>
            <w:r w:rsidR="00A938A0">
              <w:rPr>
                <w:rFonts w:asciiTheme="majorBidi" w:hAnsiTheme="majorBidi" w:cstheme="majorBidi"/>
                <w:lang w:val="en-US"/>
              </w:rPr>
              <w:t xml:space="preserve">viation </w:t>
            </w:r>
            <w:r w:rsidRPr="00AC7684">
              <w:rPr>
                <w:rFonts w:asciiTheme="majorBidi" w:hAnsiTheme="majorBidi" w:cstheme="majorBidi"/>
                <w:lang w:val="en-US"/>
              </w:rPr>
              <w:t>A</w:t>
            </w:r>
            <w:r w:rsidR="00A938A0">
              <w:rPr>
                <w:rFonts w:asciiTheme="majorBidi" w:hAnsiTheme="majorBidi" w:cstheme="majorBidi"/>
                <w:lang w:val="en-US"/>
              </w:rPr>
              <w:t>dministration</w:t>
            </w:r>
            <w:r w:rsidRPr="00AC7684">
              <w:rPr>
                <w:rFonts w:asciiTheme="majorBidi" w:hAnsiTheme="majorBidi" w:cstheme="majorBidi"/>
                <w:lang w:val="en-US"/>
              </w:rPr>
              <w:t xml:space="preserve"> database</w:t>
            </w:r>
          </w:p>
        </w:tc>
        <w:tc>
          <w:tcPr>
            <w:tcW w:w="1701" w:type="dxa"/>
            <w:tcBorders>
              <w:top w:val="single" w:sz="6" w:space="0" w:color="auto"/>
              <w:left w:val="single" w:sz="6" w:space="0" w:color="auto"/>
              <w:bottom w:val="single" w:sz="6" w:space="0" w:color="auto"/>
              <w:right w:val="single" w:sz="6" w:space="0" w:color="auto"/>
            </w:tcBorders>
          </w:tcPr>
          <w:p w:rsidR="00AC7684" w:rsidRPr="0006033E" w:rsidRDefault="00AC7684" w:rsidP="00AD24B1">
            <w:pPr>
              <w:pStyle w:val="Tabletext"/>
              <w:jc w:val="center"/>
              <w:rPr>
                <w:rFonts w:asciiTheme="majorBidi" w:hAnsiTheme="majorBidi" w:cstheme="majorBidi"/>
              </w:rPr>
            </w:pPr>
            <w:r w:rsidRPr="0006033E">
              <w:rPr>
                <w:rFonts w:asciiTheme="majorBidi" w:hAnsiTheme="majorBidi" w:cstheme="majorBidi"/>
              </w:rPr>
              <w:t>10.4</w:t>
            </w:r>
          </w:p>
        </w:tc>
      </w:tr>
    </w:tbl>
    <w:p w:rsidR="00AB0243" w:rsidRDefault="00AB0243" w:rsidP="00AB0243">
      <w:pPr>
        <w:pStyle w:val="Tablefin"/>
      </w:pPr>
    </w:p>
    <w:p w:rsidR="00AC7684" w:rsidRPr="00AC7684" w:rsidRDefault="00AC7684" w:rsidP="00CA62AC">
      <w:pPr>
        <w:keepNext/>
        <w:rPr>
          <w:lang w:val="en-US"/>
        </w:rPr>
      </w:pPr>
      <w:r w:rsidRPr="00AC7684">
        <w:rPr>
          <w:lang w:val="en-US"/>
        </w:rPr>
        <w:t>The integral for determining the interference power, (1), may be expressed as a finite summation:</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3060" w:dyaOrig="680">
          <v:shape id="_x0000_i1027" type="#_x0000_t75" style="width:151.8pt;height:34.2pt" o:ole="">
            <v:imagedata r:id="rId18" o:title=""/>
          </v:shape>
          <o:OLEObject Type="Embed" ProgID="Equation.DSMT4" ShapeID="_x0000_i1027" DrawAspect="Content" ObjectID="_1366011609" r:id="rId19"/>
        </w:object>
      </w:r>
      <w:r w:rsidRPr="00AC7684">
        <w:rPr>
          <w:lang w:val="en-US"/>
        </w:rPr>
        <w:tab/>
        <w:t>(2)</w:t>
      </w:r>
    </w:p>
    <w:p w:rsidR="00AC7684" w:rsidRPr="00AC7684" w:rsidRDefault="00AC7684" w:rsidP="00AC7684">
      <w:pPr>
        <w:pStyle w:val="Equation"/>
        <w:spacing w:before="240"/>
        <w:rPr>
          <w:lang w:val="en-US"/>
        </w:rPr>
      </w:pPr>
      <w:r w:rsidRPr="00AC7684">
        <w:rPr>
          <w:lang w:val="en-US"/>
        </w:rPr>
        <w:lastRenderedPageBreak/>
        <w:tab/>
      </w:r>
      <w:r w:rsidRPr="00AC7684">
        <w:rPr>
          <w:lang w:val="en-US"/>
        </w:rPr>
        <w:tab/>
      </w:r>
      <w:r w:rsidRPr="0006033E">
        <w:object w:dxaOrig="1300" w:dyaOrig="700">
          <v:shape id="_x0000_i1028" type="#_x0000_t75" style="width:64.2pt;height:35.4pt" o:ole="">
            <v:imagedata r:id="rId20" o:title=""/>
          </v:shape>
          <o:OLEObject Type="Embed" ProgID="Equation.DSMT4" ShapeID="_x0000_i1028" DrawAspect="Content" ObjectID="_1366011610" r:id="rId21"/>
        </w:object>
      </w:r>
      <w:r w:rsidRPr="00AC7684">
        <w:rPr>
          <w:lang w:val="en-US"/>
        </w:rPr>
        <w:tab/>
        <w:t>(3)</w:t>
      </w:r>
    </w:p>
    <w:p w:rsidR="00AC7684" w:rsidRPr="00AC7684" w:rsidRDefault="00AC7684" w:rsidP="00AC7684">
      <w:pPr>
        <w:rPr>
          <w:lang w:val="en-US"/>
        </w:rPr>
      </w:pPr>
      <w:r w:rsidRPr="00AC7684">
        <w:rPr>
          <w:lang w:val="en-US"/>
        </w:rPr>
        <w:t>where:</w:t>
      </w:r>
    </w:p>
    <w:p w:rsidR="00AC7684" w:rsidRPr="0006033E" w:rsidRDefault="00AC7684" w:rsidP="00AC7684">
      <w:pPr>
        <w:pStyle w:val="Equationlegend"/>
      </w:pPr>
      <w:r w:rsidRPr="0006033E">
        <w:tab/>
      </w:r>
      <w:r w:rsidRPr="0006033E">
        <w:rPr>
          <w:szCs w:val="24"/>
        </w:rPr>
        <w:sym w:font="Symbol" w:char="F067"/>
      </w:r>
      <w:r w:rsidRPr="008F224D">
        <w:rPr>
          <w:i/>
          <w:position w:val="-4"/>
          <w:vertAlign w:val="subscript"/>
        </w:rPr>
        <w:t>i</w:t>
      </w:r>
      <w:r w:rsidRPr="0006033E">
        <w:rPr>
          <w:rFonts w:ascii="Tms Rmn" w:hAnsi="Tms Rmn"/>
        </w:rPr>
        <w:t> :</w:t>
      </w:r>
      <w:r w:rsidRPr="0006033E">
        <w:rPr>
          <w:rFonts w:ascii="Tms Rmn" w:hAnsi="Tms Rmn"/>
        </w:rPr>
        <w:tab/>
      </w:r>
      <w:r w:rsidRPr="0006033E">
        <w:t xml:space="preserve">coefficient of the </w:t>
      </w:r>
      <w:r w:rsidRPr="0006033E">
        <w:rPr>
          <w:i/>
        </w:rPr>
        <w:t>i</w:t>
      </w:r>
      <w:r w:rsidR="00AB0243">
        <w:t>-th cell</w:t>
      </w:r>
    </w:p>
    <w:p w:rsidR="00AC7684" w:rsidRPr="0006033E" w:rsidRDefault="00AC7684" w:rsidP="00AC7684">
      <w:pPr>
        <w:pStyle w:val="Equationlegend"/>
      </w:pPr>
      <w:r w:rsidRPr="0006033E">
        <w:rPr>
          <w:i/>
        </w:rPr>
        <w:tab/>
        <w:t>p</w:t>
      </w:r>
      <w:r w:rsidRPr="008F224D">
        <w:rPr>
          <w:i/>
          <w:position w:val="-4"/>
          <w:vertAlign w:val="subscript"/>
        </w:rPr>
        <w:t>i</w:t>
      </w:r>
      <w:r w:rsidRPr="0006033E">
        <w:rPr>
          <w:rFonts w:ascii="Tms Rmn" w:hAnsi="Tms Rmn"/>
        </w:rPr>
        <w:t> :</w:t>
      </w:r>
      <w:r w:rsidRPr="0006033E">
        <w:rPr>
          <w:rFonts w:ascii="Tms Rmn" w:hAnsi="Tms Rmn"/>
        </w:rPr>
        <w:tab/>
      </w:r>
      <w:r w:rsidR="00AB0243">
        <w:t>cell midpoint</w:t>
      </w:r>
    </w:p>
    <w:p w:rsidR="00AC7684" w:rsidRPr="0006033E" w:rsidRDefault="00AC7684" w:rsidP="00AC7684">
      <w:pPr>
        <w:pStyle w:val="Equationlegend"/>
      </w:pPr>
      <w:r w:rsidRPr="0006033E">
        <w:rPr>
          <w:i/>
        </w:rPr>
        <w:tab/>
        <w:t>A</w:t>
      </w:r>
      <w:r w:rsidRPr="0006033E">
        <w:rPr>
          <w:i/>
          <w:position w:val="-4"/>
        </w:rPr>
        <w:t>e</w:t>
      </w:r>
      <w:r w:rsidRPr="0006033E">
        <w:rPr>
          <w:position w:val="-4"/>
        </w:rPr>
        <w:t>,</w:t>
      </w:r>
      <w:r w:rsidRPr="0006033E">
        <w:rPr>
          <w:i/>
          <w:position w:val="-4"/>
        </w:rPr>
        <w:t>i</w:t>
      </w:r>
      <w:r w:rsidRPr="0006033E">
        <w:rPr>
          <w:rFonts w:ascii="Tms Rmn" w:hAnsi="Tms Rmn"/>
        </w:rPr>
        <w:t> :</w:t>
      </w:r>
      <w:r w:rsidRPr="0006033E">
        <w:rPr>
          <w:rFonts w:ascii="Tms Rmn" w:hAnsi="Tms Rmn"/>
        </w:rPr>
        <w:tab/>
      </w:r>
      <w:r w:rsidRPr="0006033E">
        <w:t xml:space="preserve">effective area of the </w:t>
      </w:r>
      <w:r w:rsidRPr="0006033E">
        <w:rPr>
          <w:i/>
        </w:rPr>
        <w:t>i</w:t>
      </w:r>
      <w:r w:rsidRPr="0006033E">
        <w:t xml:space="preserve">-th cell contained in the universe of cells, </w:t>
      </w:r>
      <w:r w:rsidRPr="0006033E">
        <w:rPr>
          <w:szCs w:val="24"/>
        </w:rPr>
        <w:sym w:font="Symbol" w:char="F057"/>
      </w:r>
      <w:r w:rsidRPr="0006033E">
        <w:t>.</w:t>
      </w:r>
    </w:p>
    <w:p w:rsidR="00AC7684" w:rsidRPr="00AC7684" w:rsidRDefault="00AC7684" w:rsidP="00AC7684">
      <w:pPr>
        <w:rPr>
          <w:lang w:val="en-US"/>
        </w:rPr>
      </w:pPr>
      <w:r w:rsidRPr="00AC7684">
        <w:rPr>
          <w:lang w:val="en-US"/>
        </w:rPr>
        <w:t>Interference measurements made at a fixed frequency typically show time fluctuations around the mean value computed by equation (2). This is due to the movement of scattering objects like trees and vegetation or to temporal variations in atmospheric conditions, which may induce amplitude and phase variations between scatter returns from different scattering areas. Similarly, fluctuations about the same mean value are observed when the carrier frequency in the experiment is changed. Fortunately, for the important case of interference between digital radio systems, only the mean value given by equation (2) is of importance. On the other hand, if the strong carrier of a low-index FM signal is the source of interference then fluctuations of this carrier above the mean (up fades) have to be taken into account.</w:t>
      </w:r>
    </w:p>
    <w:p w:rsidR="00AC7684" w:rsidRPr="00AC7684" w:rsidRDefault="00AC7684" w:rsidP="00AC7684">
      <w:pPr>
        <w:pStyle w:val="Heading2"/>
        <w:rPr>
          <w:lang w:val="en-US"/>
        </w:rPr>
      </w:pPr>
      <w:r w:rsidRPr="00AC7684">
        <w:rPr>
          <w:lang w:val="en-US"/>
        </w:rPr>
        <w:t>2.1</w:t>
      </w:r>
      <w:r w:rsidRPr="00AC7684">
        <w:rPr>
          <w:lang w:val="en-US"/>
        </w:rPr>
        <w:tab/>
        <w:t>Application of the model</w:t>
      </w:r>
    </w:p>
    <w:p w:rsidR="00AC7684" w:rsidRPr="00AC7684" w:rsidRDefault="00AC7684" w:rsidP="00AC7684">
      <w:pPr>
        <w:rPr>
          <w:lang w:val="en-US"/>
        </w:rPr>
      </w:pPr>
      <w:r w:rsidRPr="00AC7684">
        <w:rPr>
          <w:lang w:val="en-US"/>
        </w:rPr>
        <w:t xml:space="preserve">Practical considerations of computer resources impose a limit on the physical size of the portion of the region </w:t>
      </w:r>
      <w:r w:rsidRPr="0006033E">
        <w:rPr>
          <w:szCs w:val="24"/>
        </w:rPr>
        <w:sym w:font="Symbol" w:char="F057"/>
      </w:r>
      <w:r w:rsidRPr="00AC7684">
        <w:rPr>
          <w:lang w:val="en-US"/>
        </w:rPr>
        <w:t xml:space="preserve"> over which the integral will be evaluated. One approach is to take the region of integration as a quadrilateral region on the surface of the Earth defined by the intersection of an azimuthal sector centered on the transmit interfering antenna with an azimuthal sector centered on the receiving interfered antenna. Figure 2 shows such a region for the case where the path from station 1 to station 4 intersects with that from station 3 to station 2, resulting in terrain scatter interference from station 1 into station 2. The sectors would be centered on the main beam azimuth of the respective antennas and could include the azimuths where the directive gain in the azimuthal direction is no more than, say, 30 dB below the maximum gain. Evaluation of the interference integral over such a region is described in § 3.1.</w:t>
      </w:r>
    </w:p>
    <w:p w:rsidR="00CA62AC" w:rsidRPr="00AC7684" w:rsidRDefault="00CA62AC" w:rsidP="00CA62AC">
      <w:pPr>
        <w:rPr>
          <w:lang w:val="en-US"/>
        </w:rPr>
      </w:pPr>
      <w:r w:rsidRPr="00AC7684">
        <w:rPr>
          <w:lang w:val="en-US"/>
        </w:rPr>
        <w:t xml:space="preserve">Bounding techniques offer a less arbitrary, more accurate, and more efficient means of evaluating the scatter interference power. Since most of the received energy, which has been scattered by the terrain, is usually contributed by scattering from the regions close to the intersection of the main beams of the interfering and interfered antennas, an accurate integration is only required in the vicinity of this intersection. The contribution from the remainder of </w:t>
      </w:r>
      <w:r w:rsidRPr="0006033E">
        <w:rPr>
          <w:szCs w:val="24"/>
        </w:rPr>
        <w:sym w:font="Symbol" w:char="F057"/>
      </w:r>
      <w:r w:rsidRPr="00AC7684">
        <w:rPr>
          <w:lang w:val="en-US"/>
        </w:rPr>
        <w:t xml:space="preserve"> can be determined from an upper bound. The application of bounding techniques is described in § 3.2.</w:t>
      </w:r>
    </w:p>
    <w:p w:rsidR="00CA62AC" w:rsidRPr="00AC7684" w:rsidRDefault="00CA62AC" w:rsidP="00CA62AC">
      <w:pPr>
        <w:rPr>
          <w:lang w:val="en-US"/>
        </w:rPr>
      </w:pPr>
      <w:r w:rsidRPr="00AC7684">
        <w:rPr>
          <w:lang w:val="en-US"/>
        </w:rPr>
        <w:t xml:space="preserve">An elemental terrain area can have a non-zero contribution to the interference integral only if it is not shadowed. That is, it must be visible to both the transmitting and receiving antennas. In evaluating the shadowing of an elemental area it is necessary to consider both macro- and micro-shadowing. In macro-shadowing, an element is not visible because of obstruction by higher terrain that is closer to one of the antennas; in micro-shadowing, the element presents no effective area, </w:t>
      </w:r>
      <w:r w:rsidRPr="00AC7684">
        <w:rPr>
          <w:i/>
          <w:lang w:val="en-US"/>
        </w:rPr>
        <w:t>A</w:t>
      </w:r>
      <w:r w:rsidRPr="00AC7684">
        <w:rPr>
          <w:i/>
          <w:position w:val="-4"/>
          <w:sz w:val="16"/>
          <w:lang w:val="en-US"/>
        </w:rPr>
        <w:t>e</w:t>
      </w:r>
      <w:r w:rsidRPr="00AC7684">
        <w:rPr>
          <w:position w:val="-4"/>
          <w:sz w:val="16"/>
          <w:lang w:val="en-US"/>
        </w:rPr>
        <w:t>,</w:t>
      </w:r>
      <w:r w:rsidRPr="00AC7684">
        <w:rPr>
          <w:i/>
          <w:position w:val="-4"/>
          <w:sz w:val="16"/>
          <w:lang w:val="en-US"/>
        </w:rPr>
        <w:t>i</w:t>
      </w:r>
      <w:r w:rsidRPr="00AC7684">
        <w:rPr>
          <w:lang w:val="en-US"/>
        </w:rPr>
        <w:t xml:space="preserve"> to one of the antennas because of its orientation. The conditions necessary to determine whether an elemental region is macro- or micro-shadowed are described in §</w:t>
      </w:r>
      <w:r>
        <w:rPr>
          <w:lang w:val="en-US"/>
        </w:rPr>
        <w:t>§</w:t>
      </w:r>
      <w:r w:rsidRPr="00AC7684">
        <w:rPr>
          <w:lang w:val="en-US"/>
        </w:rPr>
        <w:t xml:space="preserve"> 4.1 and 4.2, respectively.</w:t>
      </w:r>
    </w:p>
    <w:p w:rsidR="00AC7684" w:rsidRDefault="00AB0243" w:rsidP="00AD24B1">
      <w:pPr>
        <w:pStyle w:val="FigureNo"/>
        <w:rPr>
          <w:noProof/>
          <w:lang w:val="en-US" w:eastAsia="zh-CN"/>
        </w:rPr>
      </w:pPr>
      <w:r>
        <w:rPr>
          <w:noProof/>
          <w:lang w:val="en-US" w:eastAsia="zh-CN"/>
        </w:rPr>
        <w:lastRenderedPageBreak/>
        <w:t>FIGURE 2</w:t>
      </w:r>
    </w:p>
    <w:p w:rsidR="00AB0243" w:rsidRDefault="00AB0243" w:rsidP="00AB0243">
      <w:pPr>
        <w:pStyle w:val="Figuretitle"/>
        <w:rPr>
          <w:lang w:val="en-US" w:eastAsia="zh-CN"/>
        </w:rPr>
      </w:pPr>
      <w:r>
        <w:rPr>
          <w:lang w:val="en-US" w:eastAsia="zh-CN"/>
        </w:rPr>
        <w:t>Interference geometry</w:t>
      </w:r>
    </w:p>
    <w:p w:rsidR="00AB0243" w:rsidRPr="00AB0243" w:rsidRDefault="00A938A0" w:rsidP="00AB0243">
      <w:pPr>
        <w:pStyle w:val="Figure"/>
        <w:rPr>
          <w:lang w:val="en-US" w:eastAsia="zh-CN"/>
        </w:rPr>
      </w:pPr>
      <w:r>
        <w:rPr>
          <w:lang w:val="en-US" w:eastAsia="zh-CN"/>
        </w:rPr>
        <w:pict>
          <v:shape id="_x0000_i1029" type="#_x0000_t75" style="width:325.8pt;height:364.2pt">
            <v:imagedata r:id="rId22" o:title=""/>
          </v:shape>
        </w:pict>
      </w:r>
    </w:p>
    <w:p w:rsidR="00AC7684" w:rsidRPr="00AC7684" w:rsidRDefault="00AC7684" w:rsidP="00AC7684">
      <w:pPr>
        <w:rPr>
          <w:lang w:val="en-US"/>
        </w:rPr>
      </w:pPr>
      <w:r w:rsidRPr="00AC7684">
        <w:rPr>
          <w:lang w:val="en-US"/>
        </w:rPr>
        <w:t>In the following developments, it is assumed that reliable digital elevation maps are a</w:t>
      </w:r>
      <w:bookmarkStart w:id="3" w:name="_GoBack"/>
      <w:bookmarkEnd w:id="3"/>
      <w:r w:rsidRPr="00AC7684">
        <w:rPr>
          <w:lang w:val="en-US"/>
        </w:rPr>
        <w:t>vailable for the terrain of integration. These data take the form of elevations for a set of points defined on geodetic coordinates of latitude and longitude. While high resolution map data based on 3 arc</w:t>
      </w:r>
      <w:r w:rsidRPr="00AC7684">
        <w:rPr>
          <w:lang w:val="en-US"/>
        </w:rPr>
        <w:noBreakHyphen/>
        <w:t>second intervals are available and can be used, adequate accuracy can be obtained using 15 arc</w:t>
      </w:r>
      <w:r w:rsidRPr="00AC7684">
        <w:rPr>
          <w:lang w:val="en-US"/>
        </w:rPr>
        <w:noBreakHyphen/>
        <w:t>second data.</w:t>
      </w:r>
    </w:p>
    <w:p w:rsidR="00AC7684" w:rsidRPr="00AC7684" w:rsidRDefault="00AC7684" w:rsidP="00AC7684">
      <w:pPr>
        <w:rPr>
          <w:lang w:val="en-US"/>
        </w:rPr>
      </w:pPr>
      <w:r w:rsidRPr="00AC7684">
        <w:rPr>
          <w:lang w:val="en-US"/>
        </w:rPr>
        <w:t>In computations, the antenna patterns are often based on measurements that are stored in computer look-up tables, or they can be analytic expressions of measured patterns. For simplicity, the readily available azimuth pattern may be rotated about the boresight axis.</w:t>
      </w:r>
    </w:p>
    <w:p w:rsidR="00AC7684" w:rsidRPr="00AC7684" w:rsidRDefault="00AC7684" w:rsidP="00AC7684">
      <w:pPr>
        <w:pStyle w:val="Heading1"/>
        <w:ind w:left="0" w:firstLine="0"/>
        <w:rPr>
          <w:szCs w:val="28"/>
          <w:lang w:val="en-US"/>
        </w:rPr>
      </w:pPr>
      <w:r w:rsidRPr="00AC7684">
        <w:rPr>
          <w:szCs w:val="28"/>
          <w:lang w:val="en-US"/>
        </w:rPr>
        <w:t>3</w:t>
      </w:r>
      <w:r w:rsidRPr="00AC7684">
        <w:rPr>
          <w:szCs w:val="28"/>
          <w:lang w:val="en-US"/>
        </w:rPr>
        <w:tab/>
        <w:t>Integration procedures</w:t>
      </w:r>
    </w:p>
    <w:p w:rsidR="00AC7684" w:rsidRPr="00AC7684" w:rsidRDefault="00AC7684" w:rsidP="00AC7684">
      <w:pPr>
        <w:pStyle w:val="Heading2"/>
        <w:rPr>
          <w:lang w:val="en-US"/>
        </w:rPr>
      </w:pPr>
      <w:r w:rsidRPr="00AC7684">
        <w:rPr>
          <w:lang w:val="en-US"/>
        </w:rPr>
        <w:t>3.1</w:t>
      </w:r>
      <w:r w:rsidRPr="00AC7684">
        <w:rPr>
          <w:lang w:val="en-US"/>
        </w:rPr>
        <w:tab/>
        <w:t>Direct evaluation</w:t>
      </w:r>
    </w:p>
    <w:p w:rsidR="00AC7684" w:rsidRPr="00AC7684" w:rsidRDefault="00AC7684" w:rsidP="00AC7684">
      <w:pPr>
        <w:rPr>
          <w:lang w:val="en-US"/>
        </w:rPr>
      </w:pPr>
      <w:r w:rsidRPr="00AC7684">
        <w:rPr>
          <w:lang w:val="en-US"/>
        </w:rPr>
        <w:t xml:space="preserve">The integration over a selected region </w:t>
      </w:r>
      <w:r w:rsidRPr="00AC7684">
        <w:rPr>
          <w:i/>
          <w:lang w:val="en-US"/>
        </w:rPr>
        <w:t>S</w:t>
      </w:r>
      <w:r w:rsidRPr="00AC7684">
        <w:rPr>
          <w:position w:val="-4"/>
          <w:sz w:val="16"/>
          <w:lang w:val="en-US"/>
        </w:rPr>
        <w:t>0</w:t>
      </w:r>
      <w:r w:rsidRPr="00AC7684">
        <w:rPr>
          <w:lang w:val="en-US"/>
        </w:rPr>
        <w:t xml:space="preserve"> can be evaluated as:</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3260" w:dyaOrig="700">
          <v:shape id="_x0000_i1030" type="#_x0000_t75" style="width:159.6pt;height:35.4pt" o:ole="">
            <v:imagedata r:id="rId23" o:title=""/>
          </v:shape>
          <o:OLEObject Type="Embed" ProgID="Equation.DSMT4" ShapeID="_x0000_i1030" DrawAspect="Content" ObjectID="_1366011611" r:id="rId24"/>
        </w:object>
      </w:r>
      <w:r w:rsidRPr="00AC7684">
        <w:rPr>
          <w:lang w:val="en-US"/>
        </w:rPr>
        <w:tab/>
        <w:t>(4)</w:t>
      </w:r>
    </w:p>
    <w:p w:rsidR="00AC7684" w:rsidRPr="00AC7684" w:rsidRDefault="00AC7684" w:rsidP="00CA62AC">
      <w:pPr>
        <w:keepNext/>
        <w:rPr>
          <w:lang w:val="en-US"/>
        </w:rPr>
      </w:pPr>
      <w:r w:rsidRPr="00AC7684">
        <w:rPr>
          <w:lang w:val="en-US"/>
        </w:rPr>
        <w:lastRenderedPageBreak/>
        <w:t xml:space="preserve">where points </w:t>
      </w:r>
      <w:r w:rsidRPr="00AC7684">
        <w:rPr>
          <w:i/>
          <w:lang w:val="en-US"/>
        </w:rPr>
        <w:t>p</w:t>
      </w:r>
      <w:r w:rsidRPr="00AC7684">
        <w:rPr>
          <w:i/>
          <w:position w:val="-4"/>
          <w:sz w:val="16"/>
          <w:lang w:val="en-US"/>
        </w:rPr>
        <w:t>i</w:t>
      </w:r>
      <w:r w:rsidRPr="00AC7684">
        <w:rPr>
          <w:lang w:val="en-US"/>
        </w:rPr>
        <w:t xml:space="preserve"> belong to regions </w:t>
      </w:r>
      <w:r w:rsidRPr="00AC7684">
        <w:rPr>
          <w:i/>
          <w:lang w:val="en-US"/>
        </w:rPr>
        <w:t>A</w:t>
      </w:r>
      <w:r w:rsidRPr="00AC7684">
        <w:rPr>
          <w:i/>
          <w:position w:val="-4"/>
          <w:sz w:val="16"/>
          <w:lang w:val="en-US"/>
        </w:rPr>
        <w:t>e</w:t>
      </w:r>
      <w:r w:rsidRPr="00AC7684">
        <w:rPr>
          <w:position w:val="-4"/>
          <w:sz w:val="16"/>
          <w:lang w:val="en-US"/>
        </w:rPr>
        <w:t>,</w:t>
      </w:r>
      <w:r w:rsidRPr="00AC7684">
        <w:rPr>
          <w:i/>
          <w:position w:val="-4"/>
          <w:sz w:val="16"/>
          <w:lang w:val="en-US"/>
        </w:rPr>
        <w:t>i</w:t>
      </w:r>
      <w:r w:rsidRPr="00AC7684">
        <w:rPr>
          <w:lang w:val="en-US"/>
        </w:rPr>
        <w:t xml:space="preserve"> which constitute a regular partition of the region </w:t>
      </w:r>
      <w:r w:rsidRPr="00AC7684">
        <w:rPr>
          <w:i/>
          <w:lang w:val="en-US"/>
        </w:rPr>
        <w:t>S</w:t>
      </w:r>
      <w:r w:rsidRPr="00AC7684">
        <w:rPr>
          <w:position w:val="-4"/>
          <w:sz w:val="16"/>
          <w:lang w:val="en-US"/>
        </w:rPr>
        <w:t>0</w:t>
      </w:r>
      <w:r w:rsidRPr="00AC7684">
        <w:rPr>
          <w:lang w:val="en-US"/>
        </w:rPr>
        <w:t>:</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5620" w:dyaOrig="540">
          <v:shape id="_x0000_i1031" type="#_x0000_t75" style="width:280.8pt;height:27pt" o:ole="">
            <v:imagedata r:id="rId25" o:title=""/>
          </v:shape>
          <o:OLEObject Type="Embed" ProgID="Equation.DSMT4" ShapeID="_x0000_i1031" DrawAspect="Content" ObjectID="_1366011612" r:id="rId26"/>
        </w:object>
      </w:r>
      <w:r w:rsidRPr="00AC7684">
        <w:rPr>
          <w:lang w:val="en-US"/>
        </w:rPr>
        <w:tab/>
        <w:t>(5)</w:t>
      </w:r>
    </w:p>
    <w:p w:rsidR="00CA62AC" w:rsidRDefault="00CA62AC" w:rsidP="00CA62AC">
      <w:pPr>
        <w:pStyle w:val="Blanc"/>
      </w:pPr>
    </w:p>
    <w:p w:rsidR="00AC7684" w:rsidRPr="00AC7684" w:rsidRDefault="00AC7684" w:rsidP="00AC7684">
      <w:pPr>
        <w:rPr>
          <w:lang w:val="en-US"/>
        </w:rPr>
      </w:pPr>
      <w:r w:rsidRPr="00AC7684">
        <w:rPr>
          <w:lang w:val="en-US"/>
        </w:rPr>
        <w:t xml:space="preserve">Although the integrands are defined on a rectangular grid, it is convenient to use triads of points to define planar elemental regions. These determine triangular regions that are used to develop </w:t>
      </w:r>
      <w:r w:rsidRPr="00AC7684">
        <w:rPr>
          <w:i/>
          <w:lang w:val="en-US"/>
        </w:rPr>
        <w:t>A</w:t>
      </w:r>
      <w:r w:rsidRPr="00AC7684">
        <w:rPr>
          <w:i/>
          <w:position w:val="-4"/>
          <w:sz w:val="16"/>
          <w:lang w:val="en-US"/>
        </w:rPr>
        <w:t>e</w:t>
      </w:r>
      <w:r w:rsidRPr="00AC7684">
        <w:rPr>
          <w:position w:val="-4"/>
          <w:sz w:val="16"/>
          <w:lang w:val="en-US"/>
        </w:rPr>
        <w:t>,</w:t>
      </w:r>
      <w:r w:rsidRPr="00AC7684">
        <w:rPr>
          <w:i/>
          <w:position w:val="-4"/>
          <w:sz w:val="16"/>
          <w:lang w:val="en-US"/>
        </w:rPr>
        <w:t>i</w:t>
      </w:r>
      <w:r w:rsidRPr="00AC7684">
        <w:rPr>
          <w:lang w:val="en-US"/>
        </w:rPr>
        <w:t xml:space="preserve"> the minimal area that is visible by the transmitter and receiver:</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AC7684">
        <w:rPr>
          <w:i/>
          <w:lang w:val="en-US"/>
        </w:rPr>
        <w:t>A</w:t>
      </w:r>
      <w:r w:rsidRPr="00AC7684">
        <w:rPr>
          <w:i/>
          <w:position w:val="-4"/>
          <w:sz w:val="18"/>
          <w:lang w:val="en-US"/>
        </w:rPr>
        <w:t>e</w:t>
      </w:r>
      <w:r w:rsidRPr="00AC7684">
        <w:rPr>
          <w:position w:val="-4"/>
          <w:sz w:val="18"/>
          <w:lang w:val="en-US"/>
        </w:rPr>
        <w:t>,</w:t>
      </w:r>
      <w:r w:rsidRPr="00AC7684">
        <w:rPr>
          <w:i/>
          <w:position w:val="-4"/>
          <w:sz w:val="18"/>
          <w:lang w:val="en-US"/>
        </w:rPr>
        <w:t>i</w:t>
      </w:r>
      <w:r w:rsidRPr="00AC7684">
        <w:rPr>
          <w:lang w:val="en-US"/>
        </w:rPr>
        <w:t xml:space="preserve">  </w:t>
      </w:r>
      <w:r w:rsidRPr="0006033E">
        <w:rPr>
          <w:rFonts w:ascii="Symbol" w:hAnsi="Symbol"/>
        </w:rPr>
        <w:t></w:t>
      </w:r>
      <w:r w:rsidRPr="00AC7684">
        <w:rPr>
          <w:lang w:val="en-US"/>
        </w:rPr>
        <w:t xml:space="preserve">  </w:t>
      </w:r>
      <w:r w:rsidRPr="00AC7684">
        <w:rPr>
          <w:i/>
          <w:lang w:val="en-US"/>
        </w:rPr>
        <w:t>min</w:t>
      </w:r>
      <w:r w:rsidRPr="00AC7684">
        <w:rPr>
          <w:lang w:val="en-US"/>
        </w:rPr>
        <w:t>{</w:t>
      </w:r>
      <w:r w:rsidRPr="00AC7684">
        <w:rPr>
          <w:i/>
          <w:lang w:val="en-US"/>
        </w:rPr>
        <w:t>A</w:t>
      </w:r>
      <w:r w:rsidRPr="00AC7684">
        <w:rPr>
          <w:i/>
          <w:position w:val="-4"/>
          <w:sz w:val="18"/>
          <w:lang w:val="en-US"/>
        </w:rPr>
        <w:t>t</w:t>
      </w:r>
      <w:r w:rsidRPr="00AC7684">
        <w:rPr>
          <w:position w:val="-4"/>
          <w:sz w:val="18"/>
          <w:lang w:val="en-US"/>
        </w:rPr>
        <w:t>,</w:t>
      </w:r>
      <w:r w:rsidRPr="00AC7684">
        <w:rPr>
          <w:i/>
          <w:position w:val="-4"/>
          <w:sz w:val="18"/>
          <w:lang w:val="en-US"/>
        </w:rPr>
        <w:t>i</w:t>
      </w:r>
      <w:r w:rsidRPr="00AC7684">
        <w:rPr>
          <w:lang w:val="en-US"/>
        </w:rPr>
        <w:t xml:space="preserve">, </w:t>
      </w:r>
      <w:r w:rsidRPr="00AC7684">
        <w:rPr>
          <w:i/>
          <w:lang w:val="en-US"/>
        </w:rPr>
        <w:t>A</w:t>
      </w:r>
      <w:r w:rsidRPr="00AC7684">
        <w:rPr>
          <w:i/>
          <w:position w:val="-4"/>
          <w:sz w:val="18"/>
          <w:lang w:val="en-US"/>
        </w:rPr>
        <w:t>r</w:t>
      </w:r>
      <w:r w:rsidRPr="00AC7684">
        <w:rPr>
          <w:position w:val="-4"/>
          <w:sz w:val="18"/>
          <w:lang w:val="en-US"/>
        </w:rPr>
        <w:t>,</w:t>
      </w:r>
      <w:r w:rsidRPr="00AC7684">
        <w:rPr>
          <w:i/>
          <w:position w:val="-4"/>
          <w:sz w:val="18"/>
          <w:lang w:val="en-US"/>
        </w:rPr>
        <w:t>i</w:t>
      </w:r>
      <w:r w:rsidR="00AB0243">
        <w:rPr>
          <w:lang w:val="en-US"/>
        </w:rPr>
        <w:t>}</w:t>
      </w:r>
      <w:r w:rsidRPr="00AC7684">
        <w:rPr>
          <w:lang w:val="en-US"/>
        </w:rPr>
        <w:tab/>
      </w:r>
      <w:r w:rsidRPr="00AC7684">
        <w:rPr>
          <w:szCs w:val="24"/>
          <w:lang w:val="en-US"/>
        </w:rPr>
        <w:t>(6)</w:t>
      </w:r>
    </w:p>
    <w:p w:rsidR="00CA62AC" w:rsidRDefault="00CA62AC" w:rsidP="00CA62AC">
      <w:pPr>
        <w:pStyle w:val="Blanc"/>
      </w:pPr>
    </w:p>
    <w:p w:rsidR="00AC7684" w:rsidRPr="00AC7684" w:rsidRDefault="00AC7684" w:rsidP="00AC7684">
      <w:pPr>
        <w:rPr>
          <w:lang w:val="en-US"/>
        </w:rPr>
      </w:pPr>
      <w:r w:rsidRPr="00AC7684">
        <w:rPr>
          <w:lang w:val="en-US"/>
        </w:rPr>
        <w:t>If a region is shadowed, the corresponding term is excluded from integration.</w:t>
      </w:r>
    </w:p>
    <w:p w:rsidR="00AC7684" w:rsidRPr="00AC7684" w:rsidRDefault="00AC7684" w:rsidP="00AC7684">
      <w:pPr>
        <w:rPr>
          <w:lang w:val="en-US"/>
        </w:rPr>
      </w:pPr>
      <w:r w:rsidRPr="00AC7684">
        <w:rPr>
          <w:lang w:val="en-US"/>
        </w:rPr>
        <w:t xml:space="preserve">The elemental area </w:t>
      </w:r>
      <w:r w:rsidRPr="00AC7684">
        <w:rPr>
          <w:i/>
          <w:lang w:val="en-US"/>
        </w:rPr>
        <w:t>A</w:t>
      </w:r>
      <w:r w:rsidRPr="00AC7684">
        <w:rPr>
          <w:i/>
          <w:position w:val="-4"/>
          <w:sz w:val="16"/>
          <w:lang w:val="en-US"/>
        </w:rPr>
        <w:t>e</w:t>
      </w:r>
      <w:r w:rsidRPr="00AC7684">
        <w:rPr>
          <w:position w:val="-4"/>
          <w:sz w:val="16"/>
          <w:lang w:val="en-US"/>
        </w:rPr>
        <w:t>,</w:t>
      </w:r>
      <w:r w:rsidRPr="00AC7684">
        <w:rPr>
          <w:i/>
          <w:position w:val="-4"/>
          <w:sz w:val="16"/>
          <w:lang w:val="en-US"/>
        </w:rPr>
        <w:t>i</w:t>
      </w:r>
      <w:r w:rsidRPr="00AC7684">
        <w:rPr>
          <w:lang w:val="en-US"/>
        </w:rPr>
        <w:t xml:space="preserve"> is determined by the visible part of the projection of the surface </w:t>
      </w:r>
      <w:r w:rsidRPr="0006033E">
        <w:rPr>
          <w:szCs w:val="24"/>
        </w:rPr>
        <w:sym w:font="Symbol" w:char="F044"/>
      </w:r>
      <w:r w:rsidRPr="00AC7684">
        <w:rPr>
          <w:i/>
          <w:lang w:val="en-US"/>
        </w:rPr>
        <w:t>S</w:t>
      </w:r>
      <w:r w:rsidRPr="00AC7684">
        <w:rPr>
          <w:i/>
          <w:position w:val="-4"/>
          <w:sz w:val="16"/>
          <w:lang w:val="en-US"/>
        </w:rPr>
        <w:t>i</w:t>
      </w:r>
      <w:r w:rsidRPr="00AC7684">
        <w:rPr>
          <w:lang w:val="en-US"/>
        </w:rPr>
        <w:t xml:space="preserve"> onto the plane which is perpendicular to the ray direction (see Fig. 3):</w:t>
      </w:r>
    </w:p>
    <w:p w:rsidR="00CA62AC" w:rsidRDefault="00CA62AC" w:rsidP="00CA62AC">
      <w:pPr>
        <w:pStyle w:val="Blanc"/>
      </w:pPr>
    </w:p>
    <w:p w:rsidR="00AC7684" w:rsidRPr="00194492" w:rsidRDefault="00AC7684" w:rsidP="00AC7684">
      <w:pPr>
        <w:pStyle w:val="Equation"/>
        <w:rPr>
          <w:lang w:val="en-US"/>
        </w:rPr>
      </w:pPr>
      <w:r w:rsidRPr="00AC7684">
        <w:rPr>
          <w:lang w:val="en-US"/>
        </w:rPr>
        <w:tab/>
      </w:r>
      <w:r w:rsidRPr="00AC7684">
        <w:rPr>
          <w:lang w:val="en-US"/>
        </w:rPr>
        <w:tab/>
      </w:r>
      <w:r w:rsidRPr="00AC7684">
        <w:rPr>
          <w:i/>
          <w:lang w:val="en-US"/>
        </w:rPr>
        <w:t>A</w:t>
      </w:r>
      <w:r w:rsidRPr="00AC7684">
        <w:rPr>
          <w:i/>
          <w:position w:val="-4"/>
          <w:sz w:val="18"/>
          <w:lang w:val="en-US"/>
        </w:rPr>
        <w:t>e</w:t>
      </w:r>
      <w:r w:rsidRPr="00AC7684">
        <w:rPr>
          <w:position w:val="-4"/>
          <w:sz w:val="18"/>
          <w:lang w:val="en-US"/>
        </w:rPr>
        <w:t>,</w:t>
      </w:r>
      <w:r w:rsidRPr="00AC7684">
        <w:rPr>
          <w:i/>
          <w:position w:val="-4"/>
          <w:sz w:val="18"/>
          <w:lang w:val="en-US"/>
        </w:rPr>
        <w:t>i</w:t>
      </w:r>
      <w:r w:rsidRPr="00AC7684">
        <w:rPr>
          <w:lang w:val="en-US"/>
        </w:rPr>
        <w:t xml:space="preserve">  </w:t>
      </w:r>
      <w:r w:rsidRPr="0006033E">
        <w:rPr>
          <w:rFonts w:ascii="Symbol" w:hAnsi="Symbol"/>
        </w:rPr>
        <w:t></w:t>
      </w:r>
      <w:r w:rsidRPr="00AC7684">
        <w:rPr>
          <w:lang w:val="en-US"/>
        </w:rPr>
        <w:t xml:space="preserve">  </w:t>
      </w:r>
      <w:r w:rsidRPr="00AC7684">
        <w:rPr>
          <w:i/>
          <w:lang w:val="en-US"/>
        </w:rPr>
        <w:t>min</w:t>
      </w:r>
      <w:r w:rsidRPr="00AC7684">
        <w:rPr>
          <w:lang w:val="en-US"/>
        </w:rPr>
        <w:t>{</w:t>
      </w:r>
      <w:r w:rsidRPr="00AC7684">
        <w:rPr>
          <w:i/>
          <w:lang w:val="en-US"/>
        </w:rPr>
        <w:t>B</w:t>
      </w:r>
      <w:r w:rsidRPr="00AC7684">
        <w:rPr>
          <w:i/>
          <w:position w:val="-4"/>
          <w:sz w:val="18"/>
          <w:lang w:val="en-US"/>
        </w:rPr>
        <w:t>t</w:t>
      </w:r>
      <w:r w:rsidRPr="00AC7684">
        <w:rPr>
          <w:position w:val="-4"/>
          <w:sz w:val="18"/>
          <w:lang w:val="en-US"/>
        </w:rPr>
        <w:t>,</w:t>
      </w:r>
      <w:r w:rsidRPr="00AC7684">
        <w:rPr>
          <w:i/>
          <w:position w:val="-4"/>
          <w:sz w:val="18"/>
          <w:lang w:val="en-US"/>
        </w:rPr>
        <w:t>i</w:t>
      </w:r>
      <w:r w:rsidRPr="00AC7684">
        <w:rPr>
          <w:lang w:val="en-US"/>
        </w:rPr>
        <w:t xml:space="preserve">, </w:t>
      </w:r>
      <w:r w:rsidRPr="00AC7684">
        <w:rPr>
          <w:i/>
          <w:lang w:val="en-US"/>
        </w:rPr>
        <w:t>B</w:t>
      </w:r>
      <w:r w:rsidRPr="00AC7684">
        <w:rPr>
          <w:i/>
          <w:position w:val="-4"/>
          <w:sz w:val="18"/>
          <w:lang w:val="en-US"/>
        </w:rPr>
        <w:t>r</w:t>
      </w:r>
      <w:r w:rsidRPr="00AC7684">
        <w:rPr>
          <w:position w:val="-4"/>
          <w:sz w:val="18"/>
          <w:lang w:val="en-US"/>
        </w:rPr>
        <w:t>,</w:t>
      </w:r>
      <w:r w:rsidRPr="00AC7684">
        <w:rPr>
          <w:i/>
          <w:position w:val="-4"/>
          <w:sz w:val="18"/>
          <w:lang w:val="en-US"/>
        </w:rPr>
        <w:t>i</w:t>
      </w:r>
      <w:r w:rsidR="00AB0243">
        <w:rPr>
          <w:lang w:val="en-US"/>
        </w:rPr>
        <w:t>}</w:t>
      </w:r>
      <w:r w:rsidRPr="00AC7684">
        <w:rPr>
          <w:lang w:val="en-US"/>
        </w:rPr>
        <w:tab/>
      </w:r>
      <w:r w:rsidRPr="00194492">
        <w:rPr>
          <w:lang w:val="en-US"/>
        </w:rPr>
        <w:t>(7)</w:t>
      </w:r>
    </w:p>
    <w:p w:rsidR="00CA62AC" w:rsidRDefault="00CA62AC" w:rsidP="00AB0243">
      <w:pPr>
        <w:pStyle w:val="FigureNo"/>
        <w:rPr>
          <w:lang w:val="en-GB"/>
        </w:rPr>
      </w:pPr>
    </w:p>
    <w:p w:rsidR="00AB0243" w:rsidRDefault="00AB0243" w:rsidP="00AB0243">
      <w:pPr>
        <w:pStyle w:val="FigureNo"/>
        <w:rPr>
          <w:lang w:val="en-GB"/>
        </w:rPr>
      </w:pPr>
      <w:r>
        <w:rPr>
          <w:lang w:val="en-GB"/>
        </w:rPr>
        <w:t>FIGURE 3</w:t>
      </w:r>
    </w:p>
    <w:p w:rsidR="00AB0243" w:rsidRDefault="00AB0243" w:rsidP="00AB0243">
      <w:pPr>
        <w:pStyle w:val="Figuretitle"/>
        <w:rPr>
          <w:lang w:val="en-GB"/>
        </w:rPr>
      </w:pPr>
      <w:r>
        <w:rPr>
          <w:lang w:val="en-GB"/>
        </w:rPr>
        <w:t>Elemental scatterer</w:t>
      </w:r>
    </w:p>
    <w:p w:rsidR="00AB0243" w:rsidRPr="00AB0243" w:rsidRDefault="00A938A0" w:rsidP="00AB0243">
      <w:pPr>
        <w:pStyle w:val="Figure"/>
        <w:rPr>
          <w:lang w:val="en-GB"/>
        </w:rPr>
      </w:pPr>
      <w:r>
        <w:rPr>
          <w:lang w:val="en-GB"/>
        </w:rPr>
        <w:pict>
          <v:shape id="_x0000_i1032" type="#_x0000_t75" style="width:296.4pt;height:148.8pt">
            <v:imagedata r:id="rId27" o:title=""/>
          </v:shape>
        </w:pict>
      </w:r>
    </w:p>
    <w:p w:rsidR="00AC7684" w:rsidRPr="00AC7684" w:rsidRDefault="00AC7684" w:rsidP="00AC7684">
      <w:pPr>
        <w:rPr>
          <w:lang w:val="en-US"/>
        </w:rPr>
      </w:pPr>
      <w:r w:rsidRPr="00AC7684">
        <w:rPr>
          <w:lang w:val="en-US"/>
        </w:rPr>
        <w:t>The maximal visible elemental area can be expressed as:</w:t>
      </w:r>
    </w:p>
    <w:p w:rsidR="00CA62AC" w:rsidRDefault="00CA62AC" w:rsidP="00CA62AC">
      <w:pPr>
        <w:pStyle w:val="Blanc"/>
      </w:pPr>
    </w:p>
    <w:p w:rsidR="00AC7684" w:rsidRPr="007B354A" w:rsidRDefault="00AC7684" w:rsidP="00AC7684">
      <w:pPr>
        <w:pStyle w:val="Equation"/>
        <w:rPr>
          <w:szCs w:val="24"/>
          <w:lang w:val="en-GB"/>
        </w:rPr>
      </w:pPr>
      <w:r w:rsidRPr="00AC7684">
        <w:rPr>
          <w:lang w:val="en-US"/>
        </w:rPr>
        <w:tab/>
      </w:r>
      <w:r w:rsidRPr="00AC7684">
        <w:rPr>
          <w:lang w:val="en-US"/>
        </w:rPr>
        <w:tab/>
      </w:r>
      <w:r w:rsidRPr="007B354A">
        <w:rPr>
          <w:position w:val="-30"/>
        </w:rPr>
        <w:object w:dxaOrig="5319" w:dyaOrig="720">
          <v:shape id="_x0000_i1033" type="#_x0000_t75" style="width:266.4pt;height:36.6pt" o:ole="">
            <v:imagedata r:id="rId28" o:title=""/>
          </v:shape>
          <o:OLEObject Type="Embed" ProgID="Equation.3" ShapeID="_x0000_i1033" DrawAspect="Content" ObjectID="_1366011613" r:id="rId29"/>
        </w:object>
      </w:r>
      <w:r w:rsidRPr="00AC7684">
        <w:rPr>
          <w:lang w:val="en-US"/>
        </w:rPr>
        <w:tab/>
        <w:t>(8)</w:t>
      </w:r>
    </w:p>
    <w:p w:rsidR="00CA62AC" w:rsidRDefault="00CA62AC" w:rsidP="00CA62AC">
      <w:pPr>
        <w:pStyle w:val="Blanc"/>
      </w:pPr>
    </w:p>
    <w:p w:rsidR="00AC7684" w:rsidRPr="00AC7684" w:rsidRDefault="00AC7684" w:rsidP="00AC7684">
      <w:pPr>
        <w:rPr>
          <w:lang w:val="en-US"/>
        </w:rPr>
      </w:pPr>
      <w:r w:rsidRPr="00AC7684">
        <w:rPr>
          <w:lang w:val="en-US"/>
        </w:rPr>
        <w:t xml:space="preserve">Here </w:t>
      </w:r>
      <w:r w:rsidRPr="0006033E">
        <w:rPr>
          <w:rFonts w:ascii="Symbol" w:hAnsi="Symbol"/>
        </w:rPr>
        <w:t></w:t>
      </w:r>
      <w:r w:rsidRPr="00AC7684">
        <w:rPr>
          <w:i/>
          <w:lang w:val="en-US"/>
        </w:rPr>
        <w:t>z</w:t>
      </w:r>
      <w:r w:rsidRPr="00AC7684">
        <w:rPr>
          <w:i/>
          <w:position w:val="-4"/>
          <w:sz w:val="16"/>
          <w:lang w:val="en-US"/>
        </w:rPr>
        <w:t>ba</w:t>
      </w:r>
      <w:r w:rsidRPr="00AC7684">
        <w:rPr>
          <w:lang w:val="en-US"/>
        </w:rPr>
        <w:t xml:space="preserve"> and </w:t>
      </w:r>
      <w:r w:rsidRPr="0006033E">
        <w:rPr>
          <w:rFonts w:ascii="Symbol" w:hAnsi="Symbol"/>
        </w:rPr>
        <w:t></w:t>
      </w:r>
      <w:r w:rsidRPr="00AC7684">
        <w:rPr>
          <w:i/>
          <w:lang w:val="en-US"/>
        </w:rPr>
        <w:t>z</w:t>
      </w:r>
      <w:r w:rsidRPr="00AC7684">
        <w:rPr>
          <w:i/>
          <w:position w:val="-4"/>
          <w:sz w:val="16"/>
          <w:lang w:val="en-US"/>
        </w:rPr>
        <w:t>bc</w:t>
      </w:r>
      <w:r w:rsidRPr="00AC7684">
        <w:rPr>
          <w:lang w:val="en-US"/>
        </w:rPr>
        <w:t xml:space="preserve"> are the elevation increments of the points of a grid triangle with respect to the elevation of the right angle point (see Fig. 4); </w:t>
      </w:r>
      <w:r w:rsidRPr="0006033E">
        <w:rPr>
          <w:rFonts w:ascii="Symbol" w:hAnsi="Symbol"/>
        </w:rPr>
        <w:t></w:t>
      </w:r>
      <w:r w:rsidRPr="00AC7684">
        <w:rPr>
          <w:i/>
          <w:lang w:val="en-US"/>
        </w:rPr>
        <w:t>x</w:t>
      </w:r>
      <w:r w:rsidRPr="00AC7684">
        <w:rPr>
          <w:lang w:val="en-US"/>
        </w:rPr>
        <w:t xml:space="preserve"> and </w:t>
      </w:r>
      <w:r w:rsidRPr="0006033E">
        <w:rPr>
          <w:rFonts w:ascii="Symbol" w:hAnsi="Symbol"/>
        </w:rPr>
        <w:t></w:t>
      </w:r>
      <w:r w:rsidRPr="00AC7684">
        <w:rPr>
          <w:i/>
          <w:lang w:val="en-US"/>
        </w:rPr>
        <w:t>y</w:t>
      </w:r>
      <w:r w:rsidRPr="00AC7684">
        <w:rPr>
          <w:lang w:val="en-US"/>
        </w:rPr>
        <w:t xml:space="preserve"> are the grid cell dimensions, </w:t>
      </w:r>
      <w:r w:rsidRPr="0006033E">
        <w:rPr>
          <w:rFonts w:ascii="Symbol" w:hAnsi="Symbol"/>
        </w:rPr>
        <w:t></w:t>
      </w:r>
      <w:r w:rsidRPr="00AC7684">
        <w:rPr>
          <w:lang w:val="en-US"/>
        </w:rPr>
        <w:t xml:space="preserve"> and </w:t>
      </w:r>
      <w:r w:rsidRPr="0006033E">
        <w:rPr>
          <w:szCs w:val="24"/>
        </w:rPr>
        <w:sym w:font="Symbol" w:char="F071"/>
      </w:r>
      <w:r w:rsidRPr="00AC7684">
        <w:rPr>
          <w:lang w:val="en-US"/>
        </w:rPr>
        <w:t xml:space="preserve"> are the elevation and azimuth of the triangle mid-point; </w:t>
      </w:r>
      <w:r w:rsidRPr="0006033E">
        <w:rPr>
          <w:szCs w:val="24"/>
        </w:rPr>
        <w:sym w:font="Symbol" w:char="F06D"/>
      </w:r>
      <w:r w:rsidRPr="00AC7684">
        <w:rPr>
          <w:lang w:val="en-US"/>
        </w:rPr>
        <w:t xml:space="preserve"> is the angle between the chord and the tangent of the scattered ray (see Fig. 5). Note that </w:t>
      </w:r>
      <w:r w:rsidRPr="00AC7684">
        <w:rPr>
          <w:i/>
          <w:lang w:val="en-US"/>
        </w:rPr>
        <w:t>A</w:t>
      </w:r>
      <w:r w:rsidRPr="00AC7684">
        <w:rPr>
          <w:i/>
          <w:position w:val="-4"/>
          <w:sz w:val="16"/>
          <w:lang w:val="en-US"/>
        </w:rPr>
        <w:t>e</w:t>
      </w:r>
      <w:r w:rsidRPr="00AC7684">
        <w:rPr>
          <w:position w:val="-4"/>
          <w:sz w:val="16"/>
          <w:lang w:val="en-US"/>
        </w:rPr>
        <w:t>,</w:t>
      </w:r>
      <w:r w:rsidRPr="00AC7684">
        <w:rPr>
          <w:i/>
          <w:position w:val="-4"/>
          <w:sz w:val="16"/>
          <w:lang w:val="en-US"/>
        </w:rPr>
        <w:t>i</w:t>
      </w:r>
      <w:r w:rsidRPr="00AC7684">
        <w:rPr>
          <w:position w:val="-4"/>
          <w:sz w:val="16"/>
          <w:lang w:val="en-US"/>
        </w:rPr>
        <w:t xml:space="preserve"> </w:t>
      </w:r>
      <w:r w:rsidRPr="00AC7684">
        <w:rPr>
          <w:lang w:val="en-US"/>
        </w:rPr>
        <w:t xml:space="preserve">is the projected area onto the unit sphere of the terrain area </w:t>
      </w:r>
      <w:r w:rsidRPr="0006033E">
        <w:rPr>
          <w:rFonts w:ascii="Symbol" w:hAnsi="Symbol"/>
        </w:rPr>
        <w:t></w:t>
      </w:r>
      <w:r w:rsidRPr="00AC7684">
        <w:rPr>
          <w:i/>
          <w:lang w:val="en-US"/>
        </w:rPr>
        <w:t>S</w:t>
      </w:r>
      <w:r w:rsidRPr="00AC7684">
        <w:rPr>
          <w:i/>
          <w:position w:val="-4"/>
          <w:sz w:val="16"/>
          <w:lang w:val="en-US"/>
        </w:rPr>
        <w:t>i</w:t>
      </w:r>
      <w:r w:rsidRPr="00AC7684">
        <w:rPr>
          <w:lang w:val="en-US"/>
        </w:rPr>
        <w:t xml:space="preserve"> which does not depend on propagation conditions.</w:t>
      </w:r>
    </w:p>
    <w:p w:rsidR="00AC7684" w:rsidRDefault="00AB0243" w:rsidP="00AB0243">
      <w:pPr>
        <w:pStyle w:val="FigureNo"/>
        <w:rPr>
          <w:lang w:val="en-US"/>
        </w:rPr>
      </w:pPr>
      <w:r>
        <w:rPr>
          <w:lang w:val="en-US"/>
        </w:rPr>
        <w:lastRenderedPageBreak/>
        <w:t>FIGURE 4</w:t>
      </w:r>
    </w:p>
    <w:p w:rsidR="00AB0243" w:rsidRDefault="00AB0243" w:rsidP="00AB0243">
      <w:pPr>
        <w:pStyle w:val="Figuretitle"/>
        <w:rPr>
          <w:lang w:val="en-US"/>
        </w:rPr>
      </w:pPr>
      <w:r>
        <w:rPr>
          <w:lang w:val="en-US"/>
        </w:rPr>
        <w:t>Scatterer effective area</w:t>
      </w:r>
    </w:p>
    <w:p w:rsidR="00AB0243" w:rsidRDefault="00A938A0" w:rsidP="00AB0243">
      <w:pPr>
        <w:pStyle w:val="Figure"/>
        <w:rPr>
          <w:lang w:val="en-US"/>
        </w:rPr>
      </w:pPr>
      <w:r>
        <w:rPr>
          <w:lang w:val="en-US"/>
        </w:rPr>
        <w:pict>
          <v:shape id="_x0000_i1034" type="#_x0000_t75" style="width:281.4pt;height:308.4pt">
            <v:imagedata r:id="rId30" o:title=""/>
          </v:shape>
        </w:pict>
      </w:r>
    </w:p>
    <w:p w:rsidR="00AB0243" w:rsidRDefault="00AB0243" w:rsidP="00AB0243">
      <w:pPr>
        <w:rPr>
          <w:lang w:val="en-US"/>
        </w:rPr>
      </w:pPr>
    </w:p>
    <w:p w:rsidR="00CA62AC" w:rsidRPr="00AB0243" w:rsidRDefault="00CA62AC" w:rsidP="00AB0243">
      <w:pPr>
        <w:rPr>
          <w:lang w:val="en-US"/>
        </w:rPr>
      </w:pPr>
    </w:p>
    <w:p w:rsidR="00AC7684" w:rsidRDefault="00AB0243" w:rsidP="00AD24B1">
      <w:pPr>
        <w:pStyle w:val="FigureNo"/>
        <w:rPr>
          <w:noProof/>
          <w:lang w:val="en-US" w:eastAsia="zh-CN"/>
        </w:rPr>
      </w:pPr>
      <w:r>
        <w:rPr>
          <w:noProof/>
          <w:lang w:val="en-US" w:eastAsia="zh-CN"/>
        </w:rPr>
        <w:t>FIGURE 5</w:t>
      </w:r>
    </w:p>
    <w:p w:rsidR="00AB0243" w:rsidRDefault="00AB0243" w:rsidP="00AB0243">
      <w:pPr>
        <w:pStyle w:val="Figuretitle"/>
        <w:rPr>
          <w:lang w:val="en-US" w:eastAsia="zh-CN"/>
        </w:rPr>
      </w:pPr>
      <w:r>
        <w:rPr>
          <w:lang w:val="en-US" w:eastAsia="zh-CN"/>
        </w:rPr>
        <w:t>Elevation angle</w:t>
      </w:r>
    </w:p>
    <w:p w:rsidR="00AB0243" w:rsidRPr="00AB0243" w:rsidRDefault="00A938A0" w:rsidP="00AB0243">
      <w:pPr>
        <w:pStyle w:val="Figure"/>
        <w:rPr>
          <w:lang w:val="en-US" w:eastAsia="zh-CN"/>
        </w:rPr>
      </w:pPr>
      <w:r>
        <w:rPr>
          <w:lang w:val="en-US" w:eastAsia="zh-CN"/>
        </w:rPr>
        <w:pict>
          <v:shape id="_x0000_i1035" type="#_x0000_t75" style="width:280.2pt;height:204pt">
            <v:imagedata r:id="rId31" o:title=""/>
          </v:shape>
        </w:pict>
      </w:r>
    </w:p>
    <w:p w:rsidR="00AC7684" w:rsidRPr="00AC7684" w:rsidRDefault="00AC7684" w:rsidP="00CA62AC">
      <w:pPr>
        <w:keepNext/>
        <w:rPr>
          <w:lang w:val="en-US"/>
        </w:rPr>
      </w:pPr>
      <w:r w:rsidRPr="00AC7684">
        <w:rPr>
          <w:lang w:val="en-US"/>
        </w:rPr>
        <w:lastRenderedPageBreak/>
        <w:t>This equation does not require the calculation of any angles since it is possible to explicitly calculate all the trigonometric functions in (8):</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rPr>
          <w:position w:val="-116"/>
        </w:rPr>
        <w:object w:dxaOrig="5640" w:dyaOrig="2460">
          <v:shape id="_x0000_i1036" type="#_x0000_t75" style="width:282pt;height:123pt" o:ole="">
            <v:imagedata r:id="rId32" o:title=""/>
          </v:shape>
          <o:OLEObject Type="Embed" ProgID="Equation.DSMT4" ShapeID="_x0000_i1036" DrawAspect="Content" ObjectID="_1366011614" r:id="rId33"/>
        </w:object>
      </w:r>
      <w:r w:rsidRPr="00AC7684">
        <w:rPr>
          <w:lang w:val="en-US"/>
        </w:rPr>
        <w:tab/>
        <w:t>(9)</w:t>
      </w:r>
    </w:p>
    <w:p w:rsidR="00CA62AC" w:rsidRDefault="00CA62AC" w:rsidP="00CA62AC">
      <w:pPr>
        <w:pStyle w:val="Blanc"/>
      </w:pPr>
    </w:p>
    <w:p w:rsidR="00AC7684" w:rsidRPr="00AC7684" w:rsidRDefault="00AC7684" w:rsidP="00AC7684">
      <w:pPr>
        <w:rPr>
          <w:lang w:val="en-US"/>
        </w:rPr>
      </w:pPr>
      <w:r w:rsidRPr="00AC7684">
        <w:rPr>
          <w:lang w:val="en-US"/>
        </w:rPr>
        <w:t xml:space="preserve">where </w:t>
      </w:r>
      <w:r w:rsidRPr="0006033E">
        <w:rPr>
          <w:szCs w:val="24"/>
        </w:rPr>
        <w:sym w:font="Symbol" w:char="F072"/>
      </w:r>
      <w:r w:rsidRPr="00AC7684">
        <w:rPr>
          <w:lang w:val="en-US"/>
        </w:rPr>
        <w:t xml:space="preserve"> </w:t>
      </w:r>
      <w:r w:rsidRPr="0006033E">
        <w:rPr>
          <w:rFonts w:ascii="Symbol" w:hAnsi="Symbol"/>
        </w:rPr>
        <w:t></w:t>
      </w:r>
      <w:r w:rsidRPr="00AC7684">
        <w:rPr>
          <w:lang w:val="en-US"/>
        </w:rPr>
        <w:t xml:space="preserve"> (</w:t>
      </w:r>
      <w:r w:rsidRPr="00AC7684">
        <w:rPr>
          <w:i/>
          <w:lang w:val="en-US"/>
        </w:rPr>
        <w:t>x</w:t>
      </w:r>
      <w:r w:rsidRPr="00AC7684">
        <w:rPr>
          <w:position w:val="6"/>
          <w:sz w:val="16"/>
          <w:lang w:val="en-US"/>
        </w:rPr>
        <w:t>2</w:t>
      </w:r>
      <w:r w:rsidRPr="00AC7684">
        <w:rPr>
          <w:lang w:val="en-US"/>
        </w:rPr>
        <w:t xml:space="preserve"> </w:t>
      </w:r>
      <w:r w:rsidRPr="0006033E">
        <w:rPr>
          <w:rFonts w:ascii="Symbol" w:hAnsi="Symbol"/>
        </w:rPr>
        <w:t></w:t>
      </w:r>
      <w:r w:rsidRPr="00AC7684">
        <w:rPr>
          <w:lang w:val="en-US"/>
        </w:rPr>
        <w:t xml:space="preserve"> </w:t>
      </w:r>
      <w:r w:rsidRPr="00AC7684">
        <w:rPr>
          <w:i/>
          <w:lang w:val="en-US"/>
        </w:rPr>
        <w:t>y</w:t>
      </w:r>
      <w:r w:rsidRPr="00AC7684">
        <w:rPr>
          <w:position w:val="6"/>
          <w:sz w:val="16"/>
          <w:lang w:val="en-US"/>
        </w:rPr>
        <w:t>2</w:t>
      </w:r>
      <w:r w:rsidRPr="00AC7684">
        <w:rPr>
          <w:lang w:val="en-US"/>
        </w:rPr>
        <w:t xml:space="preserve"> </w:t>
      </w:r>
      <w:r w:rsidRPr="0006033E">
        <w:rPr>
          <w:rFonts w:ascii="Symbol" w:hAnsi="Symbol"/>
        </w:rPr>
        <w:t></w:t>
      </w:r>
      <w:r w:rsidRPr="00AC7684">
        <w:rPr>
          <w:lang w:val="en-US"/>
        </w:rPr>
        <w:t xml:space="preserve"> </w:t>
      </w:r>
      <w:r w:rsidRPr="00AC7684">
        <w:rPr>
          <w:i/>
          <w:lang w:val="en-US"/>
        </w:rPr>
        <w:t>z</w:t>
      </w:r>
      <w:r w:rsidRPr="00AC7684">
        <w:rPr>
          <w:position w:val="6"/>
          <w:sz w:val="16"/>
          <w:lang w:val="en-US"/>
        </w:rPr>
        <w:t>2</w:t>
      </w:r>
      <w:r w:rsidRPr="00AC7684">
        <w:rPr>
          <w:lang w:val="en-US"/>
        </w:rPr>
        <w:t>)</w:t>
      </w:r>
      <w:r w:rsidRPr="0006033E">
        <w:rPr>
          <w:position w:val="6"/>
          <w:sz w:val="16"/>
        </w:rPr>
        <w:t>Ѕ</w:t>
      </w:r>
      <w:r w:rsidRPr="00AC7684">
        <w:rPr>
          <w:lang w:val="en-US"/>
        </w:rPr>
        <w:t xml:space="preserve"> is the distance between the antenna and scatterer, </w:t>
      </w:r>
      <w:r w:rsidRPr="00AC7684">
        <w:rPr>
          <w:i/>
          <w:lang w:val="en-US"/>
        </w:rPr>
        <w:t>d</w:t>
      </w:r>
      <w:r w:rsidRPr="00AC7684">
        <w:rPr>
          <w:lang w:val="en-US"/>
        </w:rPr>
        <w:t xml:space="preserve"> </w:t>
      </w:r>
      <w:r w:rsidRPr="0006033E">
        <w:rPr>
          <w:rFonts w:ascii="Symbol" w:hAnsi="Symbol"/>
        </w:rPr>
        <w:t></w:t>
      </w:r>
      <w:r w:rsidRPr="00AC7684">
        <w:rPr>
          <w:lang w:val="en-US"/>
        </w:rPr>
        <w:t xml:space="preserve"> (</w:t>
      </w:r>
      <w:r w:rsidRPr="00AC7684">
        <w:rPr>
          <w:i/>
          <w:lang w:val="en-US"/>
        </w:rPr>
        <w:t>x</w:t>
      </w:r>
      <w:r w:rsidRPr="00AC7684">
        <w:rPr>
          <w:position w:val="6"/>
          <w:sz w:val="16"/>
          <w:lang w:val="en-US"/>
        </w:rPr>
        <w:t>2</w:t>
      </w:r>
      <w:r w:rsidRPr="00AC7684">
        <w:rPr>
          <w:lang w:val="en-US"/>
        </w:rPr>
        <w:t xml:space="preserve"> </w:t>
      </w:r>
      <w:r w:rsidRPr="0006033E">
        <w:rPr>
          <w:rFonts w:ascii="Symbol" w:hAnsi="Symbol"/>
        </w:rPr>
        <w:t></w:t>
      </w:r>
      <w:r w:rsidRPr="00AC7684">
        <w:rPr>
          <w:lang w:val="en-US"/>
        </w:rPr>
        <w:t xml:space="preserve"> </w:t>
      </w:r>
      <w:r w:rsidRPr="00AC7684">
        <w:rPr>
          <w:i/>
          <w:lang w:val="en-US"/>
        </w:rPr>
        <w:t>y</w:t>
      </w:r>
      <w:r w:rsidRPr="00AC7684">
        <w:rPr>
          <w:position w:val="6"/>
          <w:sz w:val="16"/>
          <w:lang w:val="en-US"/>
        </w:rPr>
        <w:t>2</w:t>
      </w:r>
      <w:r w:rsidRPr="00AC7684">
        <w:rPr>
          <w:lang w:val="en-US"/>
        </w:rPr>
        <w:t>)</w:t>
      </w:r>
      <w:r w:rsidRPr="0006033E">
        <w:rPr>
          <w:position w:val="6"/>
          <w:sz w:val="16"/>
        </w:rPr>
        <w:t>Ѕ</w:t>
      </w:r>
      <w:r w:rsidRPr="00AC7684">
        <w:rPr>
          <w:lang w:val="en-US"/>
        </w:rPr>
        <w:t xml:space="preserve"> is its projection onto the horizontal plane, </w:t>
      </w:r>
      <w:r w:rsidRPr="00AC7684">
        <w:rPr>
          <w:i/>
          <w:lang w:val="en-US"/>
        </w:rPr>
        <w:t>R</w:t>
      </w:r>
      <w:r w:rsidRPr="00AC7684">
        <w:rPr>
          <w:i/>
          <w:position w:val="-4"/>
          <w:sz w:val="16"/>
          <w:lang w:val="en-US"/>
        </w:rPr>
        <w:t>e</w:t>
      </w:r>
      <w:r w:rsidRPr="00AC7684">
        <w:rPr>
          <w:lang w:val="en-US"/>
        </w:rPr>
        <w:t xml:space="preserve"> </w:t>
      </w:r>
      <w:r w:rsidRPr="0006033E">
        <w:rPr>
          <w:rFonts w:ascii="Symbol" w:hAnsi="Symbol"/>
        </w:rPr>
        <w:t></w:t>
      </w:r>
      <w:r w:rsidRPr="00AC7684">
        <w:rPr>
          <w:lang w:val="en-US"/>
        </w:rPr>
        <w:t xml:space="preserve"> </w:t>
      </w:r>
      <w:r w:rsidRPr="00AC7684">
        <w:rPr>
          <w:i/>
          <w:lang w:val="en-US"/>
        </w:rPr>
        <w:t xml:space="preserve">a </w:t>
      </w:r>
      <w:r w:rsidRPr="00AC7684">
        <w:rPr>
          <w:lang w:val="en-US"/>
        </w:rPr>
        <w:t xml:space="preserve">· </w:t>
      </w:r>
      <w:r w:rsidRPr="00AC7684">
        <w:rPr>
          <w:i/>
          <w:lang w:val="en-US"/>
        </w:rPr>
        <w:t>k</w:t>
      </w:r>
      <w:r w:rsidRPr="00AC7684">
        <w:rPr>
          <w:lang w:val="en-US"/>
        </w:rPr>
        <w:t xml:space="preserve">, </w:t>
      </w:r>
      <w:r w:rsidRPr="00AC7684">
        <w:rPr>
          <w:i/>
          <w:lang w:val="en-US"/>
        </w:rPr>
        <w:t>a</w:t>
      </w:r>
      <w:r w:rsidRPr="00AC7684">
        <w:rPr>
          <w:lang w:val="en-US"/>
        </w:rPr>
        <w:t xml:space="preserve"> is the radius of the Earth, </w:t>
      </w:r>
      <w:r w:rsidRPr="00AC7684">
        <w:rPr>
          <w:i/>
          <w:lang w:val="en-US"/>
        </w:rPr>
        <w:t>k</w:t>
      </w:r>
      <w:r w:rsidRPr="00AC7684">
        <w:rPr>
          <w:lang w:val="en-US"/>
        </w:rPr>
        <w:t xml:space="preserve"> is the Earth radius factor that depends on the refractivity gradient in the atmosphere.</w:t>
      </w:r>
    </w:p>
    <w:p w:rsidR="00AC7684" w:rsidRPr="00AC7684" w:rsidRDefault="00AC7684" w:rsidP="00AC7684">
      <w:pPr>
        <w:rPr>
          <w:lang w:val="en-US"/>
        </w:rPr>
      </w:pPr>
      <w:r w:rsidRPr="00AC7684">
        <w:rPr>
          <w:lang w:val="en-US"/>
        </w:rPr>
        <w:t>The substitution of (9) into (8) gives:</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rPr>
          <w:position w:val="-48"/>
        </w:rPr>
        <w:object w:dxaOrig="7200" w:dyaOrig="1080">
          <v:shape id="_x0000_i1037" type="#_x0000_t75" style="width:5in;height:54pt" o:ole="">
            <v:imagedata r:id="rId34" o:title=""/>
          </v:shape>
          <o:OLEObject Type="Embed" ProgID="Equation.3" ShapeID="_x0000_i1037" DrawAspect="Content" ObjectID="_1366011615" r:id="rId35"/>
        </w:object>
      </w:r>
      <w:r w:rsidRPr="00AC7684">
        <w:rPr>
          <w:lang w:val="en-US"/>
        </w:rPr>
        <w:tab/>
        <w:t>(10)</w:t>
      </w:r>
    </w:p>
    <w:p w:rsidR="00CA62AC" w:rsidRDefault="00CA62AC" w:rsidP="00CA62AC">
      <w:pPr>
        <w:pStyle w:val="Blanc"/>
      </w:pPr>
    </w:p>
    <w:p w:rsidR="00AC7684" w:rsidRPr="00AC7684" w:rsidRDefault="00AC7684" w:rsidP="00AC7684">
      <w:pPr>
        <w:rPr>
          <w:lang w:val="en-US"/>
        </w:rPr>
      </w:pPr>
      <w:r w:rsidRPr="00AC7684">
        <w:rPr>
          <w:lang w:val="en-US"/>
        </w:rPr>
        <w:t>where (</w:t>
      </w:r>
      <w:r w:rsidRPr="00AC7684">
        <w:rPr>
          <w:i/>
          <w:lang w:val="en-US"/>
        </w:rPr>
        <w:t>x</w:t>
      </w:r>
      <w:r w:rsidRPr="00AC7684">
        <w:rPr>
          <w:lang w:val="en-US"/>
        </w:rPr>
        <w:t xml:space="preserve">, </w:t>
      </w:r>
      <w:r w:rsidRPr="00AC7684">
        <w:rPr>
          <w:i/>
          <w:lang w:val="en-US"/>
        </w:rPr>
        <w:t>y</w:t>
      </w:r>
      <w:r w:rsidRPr="00AC7684">
        <w:rPr>
          <w:lang w:val="en-US"/>
        </w:rPr>
        <w:t xml:space="preserve">, </w:t>
      </w:r>
      <w:r w:rsidRPr="00AC7684">
        <w:rPr>
          <w:i/>
          <w:lang w:val="en-US"/>
        </w:rPr>
        <w:t>z</w:t>
      </w:r>
      <w:r w:rsidRPr="00AC7684">
        <w:rPr>
          <w:lang w:val="en-US"/>
        </w:rPr>
        <w:t xml:space="preserve">) are the coordinates of the triangle mid-point. Since </w:t>
      </w:r>
      <w:r w:rsidRPr="00AC7684">
        <w:rPr>
          <w:i/>
          <w:lang w:val="en-US"/>
        </w:rPr>
        <w:t>z</w:t>
      </w:r>
      <w:r w:rsidRPr="00AC7684">
        <w:rPr>
          <w:lang w:val="en-US"/>
        </w:rPr>
        <w:t xml:space="preserve"> </w:t>
      </w:r>
      <w:r w:rsidRPr="0006033E">
        <w:rPr>
          <w:szCs w:val="24"/>
        </w:rPr>
        <w:sym w:font="Symbol" w:char="F03C"/>
      </w:r>
      <w:r w:rsidRPr="0006033E">
        <w:rPr>
          <w:szCs w:val="24"/>
        </w:rPr>
        <w:sym w:font="Symbol" w:char="F03C"/>
      </w:r>
      <w:r w:rsidRPr="00AC7684">
        <w:rPr>
          <w:lang w:val="en-US"/>
        </w:rPr>
        <w:t xml:space="preserve"> </w:t>
      </w:r>
      <w:r w:rsidRPr="00AC7684">
        <w:rPr>
          <w:i/>
          <w:lang w:val="en-US"/>
        </w:rPr>
        <w:t>R</w:t>
      </w:r>
      <w:r w:rsidRPr="00AC7684">
        <w:rPr>
          <w:i/>
          <w:position w:val="-4"/>
          <w:sz w:val="16"/>
          <w:lang w:val="en-US"/>
        </w:rPr>
        <w:t>e</w:t>
      </w:r>
      <w:r w:rsidRPr="00AC7684">
        <w:rPr>
          <w:lang w:val="en-US"/>
        </w:rPr>
        <w:t>, the above equation can be simplified:</w:t>
      </w:r>
    </w:p>
    <w:p w:rsidR="00CA62AC" w:rsidRDefault="00CA62AC" w:rsidP="00CA62AC">
      <w:pPr>
        <w:pStyle w:val="Blanc"/>
      </w:pPr>
    </w:p>
    <w:p w:rsidR="00AC7684" w:rsidRPr="00AC7684" w:rsidRDefault="00AC7684" w:rsidP="00AC7684">
      <w:pPr>
        <w:pStyle w:val="Equation"/>
        <w:jc w:val="left"/>
        <w:rPr>
          <w:lang w:val="en-US"/>
        </w:rPr>
      </w:pPr>
      <w:r w:rsidRPr="00AC7684">
        <w:rPr>
          <w:lang w:val="en-US"/>
        </w:rPr>
        <w:tab/>
      </w:r>
      <w:r w:rsidRPr="00AC7684">
        <w:rPr>
          <w:lang w:val="en-US"/>
        </w:rPr>
        <w:tab/>
      </w:r>
      <w:r w:rsidRPr="0006033E">
        <w:rPr>
          <w:position w:val="-30"/>
        </w:rPr>
        <w:object w:dxaOrig="3720" w:dyaOrig="680">
          <v:shape id="_x0000_i1038" type="#_x0000_t75" style="width:186pt;height:34.2pt" o:ole="">
            <v:imagedata r:id="rId36" o:title=""/>
          </v:shape>
          <o:OLEObject Type="Embed" ProgID="Equation.3" ShapeID="_x0000_i1038" DrawAspect="Content" ObjectID="_1366011616" r:id="rId37"/>
        </w:object>
      </w:r>
      <w:r w:rsidRPr="00AC7684">
        <w:rPr>
          <w:lang w:val="en-US"/>
        </w:rPr>
        <w:tab/>
        <w:t>(11)</w:t>
      </w:r>
    </w:p>
    <w:p w:rsidR="00AC7684" w:rsidRPr="00AC7684" w:rsidRDefault="00AC7684" w:rsidP="00AC7684">
      <w:pPr>
        <w:pStyle w:val="Heading2"/>
        <w:rPr>
          <w:lang w:val="en-US"/>
        </w:rPr>
      </w:pPr>
      <w:r w:rsidRPr="00AC7684">
        <w:rPr>
          <w:lang w:val="en-US"/>
        </w:rPr>
        <w:t>3.2</w:t>
      </w:r>
      <w:r w:rsidRPr="00AC7684">
        <w:rPr>
          <w:lang w:val="en-US"/>
        </w:rPr>
        <w:tab/>
        <w:t>Bounding techniques</w:t>
      </w:r>
    </w:p>
    <w:p w:rsidR="00AC7684" w:rsidRPr="00AC7684" w:rsidRDefault="00AC7684" w:rsidP="00AC7684">
      <w:pPr>
        <w:rPr>
          <w:lang w:val="en-US"/>
        </w:rPr>
      </w:pPr>
      <w:r w:rsidRPr="00AC7684">
        <w:rPr>
          <w:lang w:val="en-US"/>
        </w:rPr>
        <w:t xml:space="preserve">A recursive technique for computing </w:t>
      </w:r>
      <w:r w:rsidRPr="00AC7684">
        <w:rPr>
          <w:i/>
          <w:lang w:val="en-US"/>
        </w:rPr>
        <w:t>P</w:t>
      </w:r>
      <w:r w:rsidRPr="00AC7684">
        <w:rPr>
          <w:i/>
          <w:position w:val="-4"/>
          <w:sz w:val="16"/>
          <w:lang w:val="en-US"/>
        </w:rPr>
        <w:t>r</w:t>
      </w:r>
      <w:r w:rsidRPr="00AC7684">
        <w:rPr>
          <w:lang w:val="en-US"/>
        </w:rPr>
        <w:t xml:space="preserve"> may be developed by partitioning the universe </w:t>
      </w:r>
      <w:r w:rsidRPr="0006033E">
        <w:rPr>
          <w:szCs w:val="24"/>
        </w:rPr>
        <w:sym w:font="Symbol" w:char="F057"/>
      </w:r>
      <w:r w:rsidRPr="00AC7684">
        <w:rPr>
          <w:lang w:val="en-US"/>
        </w:rPr>
        <w:t xml:space="preserve"> into two mutually exclusive subsets </w:t>
      </w:r>
      <w:r w:rsidRPr="00AC7684">
        <w:rPr>
          <w:i/>
          <w:lang w:val="en-US"/>
        </w:rPr>
        <w:t>S</w:t>
      </w:r>
      <w:r w:rsidRPr="00AC7684">
        <w:rPr>
          <w:position w:val="-4"/>
          <w:sz w:val="16"/>
          <w:lang w:val="en-US"/>
        </w:rPr>
        <w:t>0</w:t>
      </w:r>
      <w:r w:rsidRPr="00AC7684">
        <w:rPr>
          <w:lang w:val="en-US"/>
        </w:rPr>
        <w:t xml:space="preserve"> and </w:t>
      </w:r>
      <w:r w:rsidRPr="00AC7684">
        <w:rPr>
          <w:i/>
          <w:lang w:val="en-US"/>
        </w:rPr>
        <w:t>Q</w:t>
      </w:r>
      <w:r w:rsidRPr="00AC7684">
        <w:rPr>
          <w:position w:val="-4"/>
          <w:sz w:val="16"/>
          <w:lang w:val="en-US"/>
        </w:rPr>
        <w:t>0</w:t>
      </w:r>
      <w:r w:rsidRPr="00AC7684">
        <w:rPr>
          <w:lang w:val="en-US"/>
        </w:rPr>
        <w:t>:</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AC7684">
        <w:rPr>
          <w:i/>
          <w:lang w:val="en-US"/>
        </w:rPr>
        <w:t>S</w:t>
      </w:r>
      <w:r w:rsidRPr="00AC7684">
        <w:rPr>
          <w:position w:val="-4"/>
          <w:sz w:val="18"/>
          <w:lang w:val="en-US"/>
        </w:rPr>
        <w:t>0</w:t>
      </w:r>
      <w:r w:rsidRPr="00AC7684">
        <w:rPr>
          <w:lang w:val="en-US"/>
        </w:rPr>
        <w:t xml:space="preserve">  </w:t>
      </w:r>
      <w:r w:rsidRPr="0006033E">
        <w:rPr>
          <w:rFonts w:ascii="Symbol" w:hAnsi="Symbol"/>
        </w:rPr>
        <w:t></w:t>
      </w:r>
      <w:r w:rsidRPr="00AC7684">
        <w:rPr>
          <w:lang w:val="en-US"/>
        </w:rPr>
        <w:t xml:space="preserve">  </w:t>
      </w:r>
      <w:r w:rsidRPr="00AC7684">
        <w:rPr>
          <w:i/>
          <w:lang w:val="en-US"/>
        </w:rPr>
        <w:t>Q</w:t>
      </w:r>
      <w:r w:rsidRPr="00AC7684">
        <w:rPr>
          <w:position w:val="-4"/>
          <w:sz w:val="18"/>
          <w:lang w:val="en-US"/>
        </w:rPr>
        <w:t>0</w:t>
      </w:r>
      <w:r w:rsidRPr="00AC7684">
        <w:rPr>
          <w:lang w:val="en-US"/>
        </w:rPr>
        <w:t xml:space="preserve">  </w:t>
      </w:r>
      <w:r w:rsidRPr="0006033E">
        <w:rPr>
          <w:rFonts w:ascii="Symbol" w:hAnsi="Symbol"/>
        </w:rPr>
        <w:t></w:t>
      </w:r>
      <w:r w:rsidRPr="00AC7684">
        <w:rPr>
          <w:lang w:val="en-US"/>
        </w:rPr>
        <w:t xml:space="preserve">  </w:t>
      </w:r>
      <w:r w:rsidRPr="0006033E">
        <w:rPr>
          <w:rFonts w:ascii="Symbol" w:hAnsi="Symbol"/>
        </w:rPr>
        <w:t></w:t>
      </w:r>
      <w:r w:rsidRPr="00AC7684">
        <w:rPr>
          <w:lang w:val="en-US"/>
        </w:rPr>
        <w:t>,</w:t>
      </w:r>
      <w:r w:rsidRPr="00AC7684">
        <w:rPr>
          <w:color w:val="FFFFFF"/>
          <w:lang w:val="en-US"/>
        </w:rPr>
        <w:t>mmm</w:t>
      </w:r>
      <w:r w:rsidRPr="00AC7684">
        <w:rPr>
          <w:i/>
          <w:lang w:val="en-US"/>
        </w:rPr>
        <w:t>S</w:t>
      </w:r>
      <w:r w:rsidRPr="00AC7684">
        <w:rPr>
          <w:position w:val="-4"/>
          <w:sz w:val="18"/>
          <w:lang w:val="en-US"/>
        </w:rPr>
        <w:t>0</w:t>
      </w:r>
      <w:r w:rsidRPr="00AC7684">
        <w:rPr>
          <w:lang w:val="en-US"/>
        </w:rPr>
        <w:t xml:space="preserve">  </w:t>
      </w:r>
      <w:r w:rsidRPr="0006033E">
        <w:rPr>
          <w:rFonts w:ascii="Symbol" w:hAnsi="Symbol"/>
        </w:rPr>
        <w:t></w:t>
      </w:r>
      <w:r w:rsidRPr="00AC7684">
        <w:rPr>
          <w:lang w:val="en-US"/>
        </w:rPr>
        <w:t xml:space="preserve">  </w:t>
      </w:r>
      <w:r w:rsidRPr="00AC7684">
        <w:rPr>
          <w:i/>
          <w:lang w:val="en-US"/>
        </w:rPr>
        <w:t>Q</w:t>
      </w:r>
      <w:r w:rsidRPr="00AC7684">
        <w:rPr>
          <w:position w:val="-4"/>
          <w:sz w:val="18"/>
          <w:lang w:val="en-US"/>
        </w:rPr>
        <w:t>0</w:t>
      </w:r>
      <w:r w:rsidRPr="00AC7684">
        <w:rPr>
          <w:lang w:val="en-US"/>
        </w:rPr>
        <w:t xml:space="preserve">  =  </w:t>
      </w:r>
      <w:r w:rsidRPr="0006033E">
        <w:rPr>
          <w:rFonts w:ascii="Symbol" w:hAnsi="Symbol"/>
        </w:rPr>
        <w:t></w:t>
      </w:r>
      <w:r w:rsidRPr="00AC7684">
        <w:rPr>
          <w:lang w:val="en-US"/>
        </w:rPr>
        <w:tab/>
      </w:r>
      <w:r w:rsidRPr="00AC7684">
        <w:rPr>
          <w:szCs w:val="24"/>
          <w:lang w:val="en-US"/>
        </w:rPr>
        <w:t>(12)</w:t>
      </w:r>
    </w:p>
    <w:p w:rsidR="00CA62AC" w:rsidRDefault="00CA62AC" w:rsidP="00CA62AC">
      <w:pPr>
        <w:pStyle w:val="Blanc"/>
      </w:pPr>
    </w:p>
    <w:p w:rsidR="00AC7684" w:rsidRPr="00AC7684" w:rsidRDefault="00AC7684" w:rsidP="00AC7684">
      <w:pPr>
        <w:rPr>
          <w:lang w:val="en-US"/>
        </w:rPr>
      </w:pPr>
      <w:r w:rsidRPr="00AC7684">
        <w:rPr>
          <w:lang w:val="en-US"/>
        </w:rPr>
        <w:t>and representing the integral (1) as a sum of two integrals:</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3600" w:dyaOrig="720">
          <v:shape id="_x0000_i1039" type="#_x0000_t75" style="width:181.2pt;height:36.6pt" o:ole="">
            <v:imagedata r:id="rId38" o:title=""/>
          </v:shape>
          <o:OLEObject Type="Embed" ProgID="Equation.DSMT4" ShapeID="_x0000_i1039" DrawAspect="Content" ObjectID="_1366011617" r:id="rId39"/>
        </w:object>
      </w:r>
      <w:r w:rsidRPr="00AC7684">
        <w:rPr>
          <w:lang w:val="en-US"/>
        </w:rPr>
        <w:t>.</w:t>
      </w:r>
      <w:r w:rsidRPr="00AC7684">
        <w:rPr>
          <w:lang w:val="en-US"/>
        </w:rPr>
        <w:tab/>
        <w:t>(13)</w:t>
      </w:r>
    </w:p>
    <w:p w:rsidR="00CA62AC" w:rsidRDefault="00CA62AC" w:rsidP="00CA62AC">
      <w:pPr>
        <w:pStyle w:val="Blanc"/>
      </w:pPr>
    </w:p>
    <w:p w:rsidR="00AC7684" w:rsidRPr="00AC7684" w:rsidRDefault="00AC7684" w:rsidP="00AC7684">
      <w:pPr>
        <w:rPr>
          <w:lang w:val="en-US"/>
        </w:rPr>
      </w:pPr>
      <w:r w:rsidRPr="00AC7684">
        <w:rPr>
          <w:lang w:val="en-US"/>
        </w:rPr>
        <w:t xml:space="preserve">This expression is evaluated by numerically integrating the first term and bounding the second. If the bound is much less than the computed value of the first integral, then the integral over the universe </w:t>
      </w:r>
      <w:r w:rsidRPr="0006033E">
        <w:rPr>
          <w:szCs w:val="24"/>
        </w:rPr>
        <w:sym w:font="Symbol" w:char="F057"/>
      </w:r>
      <w:r w:rsidRPr="00AC7684">
        <w:rPr>
          <w:lang w:val="en-US"/>
        </w:rPr>
        <w:t xml:space="preserve"> can be replaced by the integral over </w:t>
      </w:r>
      <w:r w:rsidRPr="00AC7684">
        <w:rPr>
          <w:i/>
          <w:lang w:val="en-US"/>
        </w:rPr>
        <w:t>S</w:t>
      </w:r>
      <w:r w:rsidRPr="00AC7684">
        <w:rPr>
          <w:position w:val="-4"/>
          <w:sz w:val="16"/>
          <w:lang w:val="en-US"/>
        </w:rPr>
        <w:t>0</w:t>
      </w:r>
      <w:r w:rsidRPr="00AC7684">
        <w:rPr>
          <w:lang w:val="en-US"/>
        </w:rPr>
        <w:t xml:space="preserve">. The needed accuracy of estimation determines how small the bound must be compared to the integral. In most applications, if the bound is less than 0.1 times the integral, the integral over the universe </w:t>
      </w:r>
      <w:r w:rsidRPr="0006033E">
        <w:rPr>
          <w:szCs w:val="24"/>
        </w:rPr>
        <w:sym w:font="Symbol" w:char="F057"/>
      </w:r>
      <w:r w:rsidRPr="00AC7684">
        <w:rPr>
          <w:lang w:val="en-US"/>
        </w:rPr>
        <w:t xml:space="preserve"> can be replaced by the integral over </w:t>
      </w:r>
      <w:r w:rsidRPr="00AC7684">
        <w:rPr>
          <w:i/>
          <w:lang w:val="en-US"/>
        </w:rPr>
        <w:t>S</w:t>
      </w:r>
      <w:r w:rsidRPr="00AC7684">
        <w:rPr>
          <w:position w:val="-4"/>
          <w:sz w:val="16"/>
          <w:lang w:val="en-US"/>
        </w:rPr>
        <w:t>0</w:t>
      </w:r>
      <w:r w:rsidRPr="00AC7684">
        <w:rPr>
          <w:lang w:val="en-US"/>
        </w:rPr>
        <w:t xml:space="preserve">, leading to an error of less than 0.41 dB in the estimation of </w:t>
      </w:r>
      <w:r w:rsidRPr="00AC7684">
        <w:rPr>
          <w:i/>
          <w:lang w:val="en-US"/>
        </w:rPr>
        <w:t>P</w:t>
      </w:r>
      <w:r w:rsidRPr="00AC7684">
        <w:rPr>
          <w:i/>
          <w:position w:val="-4"/>
          <w:sz w:val="16"/>
          <w:lang w:val="en-US"/>
        </w:rPr>
        <w:t>r</w:t>
      </w:r>
      <w:r w:rsidRPr="00AC7684">
        <w:rPr>
          <w:lang w:val="en-US"/>
        </w:rPr>
        <w:t xml:space="preserve">. It is reasonable to accept such an error in estimation especially given the uncertainties in determining scatter coefficients and map </w:t>
      </w:r>
      <w:r w:rsidRPr="00AC7684">
        <w:rPr>
          <w:lang w:val="en-US"/>
        </w:rPr>
        <w:lastRenderedPageBreak/>
        <w:t xml:space="preserve">coordinates. In general, since antennas are highly directive, the region </w:t>
      </w:r>
      <w:r w:rsidRPr="00AC7684">
        <w:rPr>
          <w:i/>
          <w:lang w:val="en-US"/>
        </w:rPr>
        <w:t>S</w:t>
      </w:r>
      <w:r w:rsidRPr="00AC7684">
        <w:rPr>
          <w:position w:val="-4"/>
          <w:sz w:val="16"/>
          <w:lang w:val="en-US"/>
        </w:rPr>
        <w:t>0</w:t>
      </w:r>
      <w:r w:rsidRPr="00AC7684">
        <w:rPr>
          <w:lang w:val="en-US"/>
        </w:rPr>
        <w:t xml:space="preserve"> of exact integration is significantly smaller than the whole region.</w:t>
      </w:r>
    </w:p>
    <w:p w:rsidR="00AC7684" w:rsidRPr="00AC7684" w:rsidRDefault="00AC7684" w:rsidP="00AC7684">
      <w:pPr>
        <w:rPr>
          <w:lang w:val="en-US"/>
        </w:rPr>
      </w:pPr>
      <w:r w:rsidRPr="00AC7684">
        <w:rPr>
          <w:lang w:val="en-US"/>
        </w:rPr>
        <w:t xml:space="preserve">If the bound over </w:t>
      </w:r>
      <w:r w:rsidRPr="00AC7684">
        <w:rPr>
          <w:i/>
          <w:lang w:val="en-US"/>
        </w:rPr>
        <w:t>Q</w:t>
      </w:r>
      <w:r w:rsidRPr="00AC7684">
        <w:rPr>
          <w:position w:val="-4"/>
          <w:sz w:val="16"/>
          <w:lang w:val="en-US"/>
        </w:rPr>
        <w:t>0</w:t>
      </w:r>
      <w:r w:rsidRPr="00AC7684">
        <w:rPr>
          <w:lang w:val="en-US"/>
        </w:rPr>
        <w:t xml:space="preserve"> is not much less than the integral over </w:t>
      </w:r>
      <w:r w:rsidRPr="00AC7684">
        <w:rPr>
          <w:i/>
          <w:lang w:val="en-US"/>
        </w:rPr>
        <w:t>S</w:t>
      </w:r>
      <w:r w:rsidRPr="00AC7684">
        <w:rPr>
          <w:position w:val="-4"/>
          <w:sz w:val="16"/>
          <w:lang w:val="en-US"/>
        </w:rPr>
        <w:t>0</w:t>
      </w:r>
      <w:r w:rsidRPr="00AC7684">
        <w:rPr>
          <w:lang w:val="en-US"/>
        </w:rPr>
        <w:t xml:space="preserve">, replace the region of integration </w:t>
      </w:r>
      <w:r w:rsidRPr="00AC7684">
        <w:rPr>
          <w:i/>
          <w:lang w:val="en-US"/>
        </w:rPr>
        <w:t>S</w:t>
      </w:r>
      <w:r w:rsidRPr="00AC7684">
        <w:rPr>
          <w:position w:val="-4"/>
          <w:sz w:val="16"/>
          <w:lang w:val="en-US"/>
        </w:rPr>
        <w:t>0</w:t>
      </w:r>
      <w:r w:rsidRPr="00AC7684">
        <w:rPr>
          <w:lang w:val="en-US"/>
        </w:rPr>
        <w:t xml:space="preserve"> with a larger region </w:t>
      </w:r>
      <w:r w:rsidRPr="00AC7684">
        <w:rPr>
          <w:i/>
          <w:lang w:val="en-US"/>
        </w:rPr>
        <w:t>S</w:t>
      </w:r>
      <w:r w:rsidRPr="00AC7684">
        <w:rPr>
          <w:position w:val="-4"/>
          <w:sz w:val="16"/>
          <w:lang w:val="en-US"/>
        </w:rPr>
        <w:t>0</w:t>
      </w:r>
      <w:r w:rsidRPr="00AC7684">
        <w:rPr>
          <w:lang w:val="en-US"/>
        </w:rPr>
        <w:t xml:space="preserve"> </w:t>
      </w:r>
      <w:r w:rsidRPr="0006033E">
        <w:rPr>
          <w:rFonts w:ascii="Symbol" w:hAnsi="Symbol"/>
        </w:rPr>
        <w:t></w:t>
      </w:r>
      <w:r w:rsidRPr="00AC7684">
        <w:rPr>
          <w:lang w:val="en-US"/>
        </w:rPr>
        <w:t xml:space="preserve"> </w:t>
      </w:r>
      <w:r w:rsidRPr="00AC7684">
        <w:rPr>
          <w:i/>
          <w:lang w:val="en-US"/>
        </w:rPr>
        <w:t>S</w:t>
      </w:r>
      <w:r w:rsidRPr="00AC7684">
        <w:rPr>
          <w:position w:val="-4"/>
          <w:sz w:val="16"/>
          <w:lang w:val="en-US"/>
        </w:rPr>
        <w:t>1</w:t>
      </w:r>
      <w:r w:rsidRPr="00AC7684">
        <w:rPr>
          <w:lang w:val="en-US"/>
        </w:rPr>
        <w:t xml:space="preserve"> (</w:t>
      </w:r>
      <w:r w:rsidRPr="00AC7684">
        <w:rPr>
          <w:i/>
          <w:lang w:val="en-US"/>
        </w:rPr>
        <w:t>S</w:t>
      </w:r>
      <w:r w:rsidRPr="00AC7684">
        <w:rPr>
          <w:position w:val="-4"/>
          <w:sz w:val="16"/>
          <w:lang w:val="en-US"/>
        </w:rPr>
        <w:t>1</w:t>
      </w:r>
      <w:r w:rsidRPr="00AC7684">
        <w:rPr>
          <w:lang w:val="en-US"/>
        </w:rPr>
        <w:t xml:space="preserve"> </w:t>
      </w:r>
      <w:r w:rsidRPr="0006033E">
        <w:rPr>
          <w:rFonts w:ascii="Symbol" w:hAnsi="Symbol"/>
        </w:rPr>
        <w:t></w:t>
      </w:r>
      <w:r w:rsidRPr="00AC7684">
        <w:rPr>
          <w:lang w:val="en-US"/>
        </w:rPr>
        <w:t xml:space="preserve"> </w:t>
      </w:r>
      <w:r w:rsidRPr="00AC7684">
        <w:rPr>
          <w:i/>
          <w:lang w:val="en-US"/>
        </w:rPr>
        <w:t>Q</w:t>
      </w:r>
      <w:r w:rsidRPr="00AC7684">
        <w:rPr>
          <w:position w:val="-4"/>
          <w:sz w:val="16"/>
          <w:lang w:val="en-US"/>
        </w:rPr>
        <w:t>0</w:t>
      </w:r>
      <w:r w:rsidRPr="00AC7684">
        <w:rPr>
          <w:lang w:val="en-US"/>
        </w:rPr>
        <w:t xml:space="preserve">). Define </w:t>
      </w:r>
      <w:r w:rsidRPr="00AC7684">
        <w:rPr>
          <w:i/>
          <w:lang w:val="en-US"/>
        </w:rPr>
        <w:t>Q</w:t>
      </w:r>
      <w:r w:rsidRPr="00AC7684">
        <w:rPr>
          <w:position w:val="-4"/>
          <w:sz w:val="16"/>
          <w:lang w:val="en-US"/>
        </w:rPr>
        <w:t>1</w:t>
      </w:r>
      <w:r w:rsidRPr="00AC7684">
        <w:rPr>
          <w:lang w:val="en-US"/>
        </w:rPr>
        <w:t xml:space="preserve"> as the complement of </w:t>
      </w:r>
      <w:r w:rsidRPr="00AC7684">
        <w:rPr>
          <w:i/>
          <w:lang w:val="en-US"/>
        </w:rPr>
        <w:t>S</w:t>
      </w:r>
      <w:r w:rsidRPr="00AC7684">
        <w:rPr>
          <w:position w:val="-4"/>
          <w:sz w:val="16"/>
          <w:lang w:val="en-US"/>
        </w:rPr>
        <w:t>1</w:t>
      </w:r>
      <w:r w:rsidRPr="00AC7684">
        <w:rPr>
          <w:lang w:val="en-US"/>
        </w:rPr>
        <w:t xml:space="preserve"> with respects to </w:t>
      </w:r>
      <w:r w:rsidRPr="00AC7684">
        <w:rPr>
          <w:i/>
          <w:lang w:val="en-US"/>
        </w:rPr>
        <w:t>Q</w:t>
      </w:r>
      <w:r w:rsidRPr="00AC7684">
        <w:rPr>
          <w:position w:val="-4"/>
          <w:sz w:val="16"/>
          <w:lang w:val="en-US"/>
        </w:rPr>
        <w:t>0</w:t>
      </w:r>
      <w:r w:rsidRPr="00AC7684">
        <w:rPr>
          <w:lang w:val="en-US"/>
        </w:rPr>
        <w:t xml:space="preserve"> so that </w:t>
      </w:r>
      <w:r w:rsidRPr="00AC7684">
        <w:rPr>
          <w:i/>
          <w:lang w:val="en-US"/>
        </w:rPr>
        <w:t>S</w:t>
      </w:r>
      <w:r w:rsidRPr="00AC7684">
        <w:rPr>
          <w:position w:val="-4"/>
          <w:sz w:val="16"/>
          <w:lang w:val="en-US"/>
        </w:rPr>
        <w:t>1</w:t>
      </w:r>
      <w:r w:rsidRPr="00AC7684">
        <w:rPr>
          <w:lang w:val="en-US"/>
        </w:rPr>
        <w:t xml:space="preserve"> </w:t>
      </w:r>
      <w:r w:rsidRPr="0006033E">
        <w:rPr>
          <w:rFonts w:ascii="Symbol" w:hAnsi="Symbol"/>
        </w:rPr>
        <w:t></w:t>
      </w:r>
      <w:r w:rsidRPr="00AC7684">
        <w:rPr>
          <w:lang w:val="en-US"/>
        </w:rPr>
        <w:t xml:space="preserve"> </w:t>
      </w:r>
      <w:r w:rsidRPr="00AC7684">
        <w:rPr>
          <w:i/>
          <w:lang w:val="en-US"/>
        </w:rPr>
        <w:t>Q</w:t>
      </w:r>
      <w:r w:rsidRPr="00AC7684">
        <w:rPr>
          <w:position w:val="-4"/>
          <w:sz w:val="16"/>
          <w:lang w:val="en-US"/>
        </w:rPr>
        <w:t>1</w:t>
      </w:r>
      <w:r w:rsidRPr="00AC7684">
        <w:rPr>
          <w:lang w:val="en-US"/>
        </w:rPr>
        <w:t xml:space="preserve"> </w:t>
      </w:r>
      <w:r w:rsidRPr="0006033E">
        <w:rPr>
          <w:rFonts w:ascii="Symbol" w:hAnsi="Symbol"/>
        </w:rPr>
        <w:t></w:t>
      </w:r>
      <w:r w:rsidRPr="00AC7684">
        <w:rPr>
          <w:lang w:val="en-US"/>
        </w:rPr>
        <w:t xml:space="preserve"> </w:t>
      </w:r>
      <w:r w:rsidRPr="00AC7684">
        <w:rPr>
          <w:i/>
          <w:lang w:val="en-US"/>
        </w:rPr>
        <w:t>Q</w:t>
      </w:r>
      <w:r w:rsidRPr="00AC7684">
        <w:rPr>
          <w:position w:val="-4"/>
          <w:sz w:val="16"/>
          <w:lang w:val="en-US"/>
        </w:rPr>
        <w:t>0</w:t>
      </w:r>
      <w:r w:rsidRPr="00AC7684">
        <w:rPr>
          <w:lang w:val="en-US"/>
        </w:rPr>
        <w:t xml:space="preserve"> and </w:t>
      </w:r>
      <w:r w:rsidRPr="00AC7684">
        <w:rPr>
          <w:i/>
          <w:lang w:val="en-US"/>
        </w:rPr>
        <w:t>S</w:t>
      </w:r>
      <w:r w:rsidRPr="00AC7684">
        <w:rPr>
          <w:position w:val="-4"/>
          <w:sz w:val="16"/>
          <w:lang w:val="en-US"/>
        </w:rPr>
        <w:t>1</w:t>
      </w:r>
      <w:r w:rsidRPr="00AC7684">
        <w:rPr>
          <w:lang w:val="en-US"/>
        </w:rPr>
        <w:t> </w:t>
      </w:r>
      <w:r w:rsidRPr="0006033E">
        <w:rPr>
          <w:rFonts w:ascii="Symbol" w:hAnsi="Symbol"/>
        </w:rPr>
        <w:t></w:t>
      </w:r>
      <w:r w:rsidRPr="00AC7684">
        <w:rPr>
          <w:lang w:val="en-US"/>
        </w:rPr>
        <w:t> </w:t>
      </w:r>
      <w:r w:rsidRPr="00AC7684">
        <w:rPr>
          <w:i/>
          <w:lang w:val="en-US"/>
        </w:rPr>
        <w:t>Q</w:t>
      </w:r>
      <w:r w:rsidRPr="00AC7684">
        <w:rPr>
          <w:position w:val="-4"/>
          <w:sz w:val="16"/>
          <w:lang w:val="en-US"/>
        </w:rPr>
        <w:t>1</w:t>
      </w:r>
      <w:r w:rsidRPr="00AC7684">
        <w:rPr>
          <w:lang w:val="en-US"/>
        </w:rPr>
        <w:t xml:space="preserve"> </w:t>
      </w:r>
      <w:r w:rsidRPr="0006033E">
        <w:rPr>
          <w:rFonts w:ascii="Symbol" w:hAnsi="Symbol"/>
        </w:rPr>
        <w:t></w:t>
      </w:r>
      <w:r w:rsidRPr="00AC7684">
        <w:rPr>
          <w:lang w:val="en-US"/>
        </w:rPr>
        <w:t xml:space="preserve"> </w:t>
      </w:r>
      <w:r w:rsidRPr="0006033E">
        <w:rPr>
          <w:rFonts w:ascii="Symbol" w:hAnsi="Symbol"/>
        </w:rPr>
        <w:t></w:t>
      </w:r>
      <w:r w:rsidRPr="00AC7684">
        <w:rPr>
          <w:lang w:val="en-US"/>
        </w:rPr>
        <w:t xml:space="preserve">. Evaluate the bound over </w:t>
      </w:r>
      <w:r w:rsidRPr="00AC7684">
        <w:rPr>
          <w:i/>
          <w:lang w:val="en-US"/>
        </w:rPr>
        <w:t>Q</w:t>
      </w:r>
      <w:r w:rsidRPr="00AC7684">
        <w:rPr>
          <w:position w:val="-4"/>
          <w:sz w:val="16"/>
          <w:lang w:val="en-US"/>
        </w:rPr>
        <w:t>1</w:t>
      </w:r>
      <w:r w:rsidRPr="00AC7684">
        <w:rPr>
          <w:lang w:val="en-US"/>
        </w:rPr>
        <w:t xml:space="preserve">. Since the integral over </w:t>
      </w:r>
      <w:r w:rsidRPr="00AC7684">
        <w:rPr>
          <w:i/>
          <w:lang w:val="en-US"/>
        </w:rPr>
        <w:t>Q</w:t>
      </w:r>
      <w:r w:rsidRPr="00AC7684">
        <w:rPr>
          <w:position w:val="-4"/>
          <w:sz w:val="16"/>
          <w:lang w:val="en-US"/>
        </w:rPr>
        <w:t>1</w:t>
      </w:r>
      <w:r w:rsidRPr="00AC7684">
        <w:rPr>
          <w:lang w:val="en-US"/>
        </w:rPr>
        <w:t xml:space="preserve"> cannot be greater than the integral over </w:t>
      </w:r>
      <w:r w:rsidRPr="00AC7684">
        <w:rPr>
          <w:i/>
          <w:lang w:val="en-US"/>
        </w:rPr>
        <w:t>Q</w:t>
      </w:r>
      <w:r w:rsidRPr="00AC7684">
        <w:rPr>
          <w:position w:val="-4"/>
          <w:sz w:val="16"/>
          <w:lang w:val="en-US"/>
        </w:rPr>
        <w:t>0</w:t>
      </w:r>
      <w:r w:rsidRPr="00AC7684">
        <w:rPr>
          <w:lang w:val="en-US"/>
        </w:rPr>
        <w:t xml:space="preserve">, the bound over </w:t>
      </w:r>
      <w:r w:rsidRPr="00AC7684">
        <w:rPr>
          <w:i/>
          <w:lang w:val="en-US"/>
        </w:rPr>
        <w:t>Q</w:t>
      </w:r>
      <w:r w:rsidRPr="00AC7684">
        <w:rPr>
          <w:position w:val="-4"/>
          <w:sz w:val="16"/>
          <w:lang w:val="en-US"/>
        </w:rPr>
        <w:t>1</w:t>
      </w:r>
      <w:r w:rsidRPr="00AC7684">
        <w:rPr>
          <w:lang w:val="en-US"/>
        </w:rPr>
        <w:t xml:space="preserve"> is, in general, less than the bound over </w:t>
      </w:r>
      <w:r w:rsidRPr="00AC7684">
        <w:rPr>
          <w:i/>
          <w:lang w:val="en-US"/>
        </w:rPr>
        <w:t>Q</w:t>
      </w:r>
      <w:r w:rsidRPr="00AC7684">
        <w:rPr>
          <w:position w:val="-4"/>
          <w:sz w:val="16"/>
          <w:lang w:val="en-US"/>
        </w:rPr>
        <w:t>0</w:t>
      </w:r>
      <w:r w:rsidRPr="00AC7684">
        <w:rPr>
          <w:lang w:val="en-US"/>
        </w:rPr>
        <w:t xml:space="preserve">. Also the integral over </w:t>
      </w:r>
      <w:r w:rsidRPr="00AC7684">
        <w:rPr>
          <w:i/>
          <w:lang w:val="en-US"/>
        </w:rPr>
        <w:t>S</w:t>
      </w:r>
      <w:r w:rsidRPr="00AC7684">
        <w:rPr>
          <w:position w:val="-4"/>
          <w:sz w:val="16"/>
          <w:lang w:val="en-US"/>
        </w:rPr>
        <w:t>0</w:t>
      </w:r>
      <w:r w:rsidRPr="00AC7684">
        <w:rPr>
          <w:lang w:val="en-US"/>
        </w:rPr>
        <w:t xml:space="preserve"> </w:t>
      </w:r>
      <w:r w:rsidRPr="0006033E">
        <w:rPr>
          <w:rFonts w:ascii="Symbol" w:hAnsi="Symbol"/>
        </w:rPr>
        <w:t></w:t>
      </w:r>
      <w:r w:rsidRPr="00AC7684">
        <w:rPr>
          <w:lang w:val="en-US"/>
        </w:rPr>
        <w:t xml:space="preserve"> </w:t>
      </w:r>
      <w:r w:rsidRPr="00AC7684">
        <w:rPr>
          <w:i/>
          <w:lang w:val="en-US"/>
        </w:rPr>
        <w:t>S</w:t>
      </w:r>
      <w:r w:rsidRPr="00AC7684">
        <w:rPr>
          <w:position w:val="-4"/>
          <w:sz w:val="16"/>
          <w:lang w:val="en-US"/>
        </w:rPr>
        <w:t>1</w:t>
      </w:r>
      <w:r w:rsidRPr="00AC7684">
        <w:rPr>
          <w:lang w:val="en-US"/>
        </w:rPr>
        <w:t xml:space="preserve"> must be larger than the integral over </w:t>
      </w:r>
      <w:r w:rsidRPr="00AC7684">
        <w:rPr>
          <w:i/>
          <w:lang w:val="en-US"/>
        </w:rPr>
        <w:t>S</w:t>
      </w:r>
      <w:r w:rsidRPr="00AC7684">
        <w:rPr>
          <w:position w:val="-4"/>
          <w:sz w:val="16"/>
          <w:lang w:val="en-US"/>
        </w:rPr>
        <w:t>0</w:t>
      </w:r>
      <w:r w:rsidRPr="00AC7684">
        <w:rPr>
          <w:lang w:val="en-US"/>
        </w:rPr>
        <w:t xml:space="preserve">. Hence, if the process is repeated </w:t>
      </w:r>
      <w:r w:rsidRPr="00AC7684">
        <w:rPr>
          <w:i/>
          <w:lang w:val="en-US"/>
        </w:rPr>
        <w:t>n</w:t>
      </w:r>
      <w:r w:rsidRPr="00AC7684">
        <w:rPr>
          <w:lang w:val="en-US"/>
        </w:rPr>
        <w:t xml:space="preserve"> times, the bound becomes less than the integral over </w:t>
      </w:r>
      <w:r w:rsidRPr="0006033E">
        <w:fldChar w:fldCharType="begin"/>
      </w:r>
      <w:r w:rsidRPr="00AC7684">
        <w:rPr>
          <w:lang w:val="en-US"/>
        </w:rPr>
        <w:instrText xml:space="preserve">eq </w:instrText>
      </w:r>
      <w:r w:rsidRPr="0006033E">
        <w:rPr>
          <w:rFonts w:ascii="Symbol" w:hAnsi="Symbol"/>
        </w:rPr>
        <w:instrText>И</w:instrText>
      </w:r>
      <w:r w:rsidRPr="00AC7684">
        <w:rPr>
          <w:lang w:val="en-US"/>
        </w:rPr>
        <w:instrText>\d\ba5()</w:instrText>
      </w:r>
      <w:r w:rsidRPr="00AC7684">
        <w:rPr>
          <w:i/>
          <w:position w:val="-12"/>
          <w:sz w:val="16"/>
          <w:lang w:val="en-US"/>
        </w:rPr>
        <w:instrText>i</w:instrText>
      </w:r>
      <w:r w:rsidRPr="00AC7684">
        <w:rPr>
          <w:lang w:val="en-US"/>
        </w:rPr>
        <w:instrText xml:space="preserve"> </w:instrText>
      </w:r>
      <w:r w:rsidRPr="00AC7684">
        <w:rPr>
          <w:i/>
          <w:lang w:val="en-US"/>
        </w:rPr>
        <w:instrText>S</w:instrText>
      </w:r>
      <w:r w:rsidRPr="00AC7684">
        <w:rPr>
          <w:i/>
          <w:position w:val="-4"/>
          <w:sz w:val="16"/>
          <w:lang w:val="en-US"/>
        </w:rPr>
        <w:instrText>i</w:instrText>
      </w:r>
      <w:r w:rsidRPr="0006033E">
        <w:fldChar w:fldCharType="end"/>
      </w:r>
      <w:r w:rsidRPr="00AC7684">
        <w:rPr>
          <w:lang w:val="en-US"/>
        </w:rPr>
        <w:t xml:space="preserve">, allowing the integral over the universe </w:t>
      </w:r>
      <w:r w:rsidRPr="0006033E">
        <w:rPr>
          <w:szCs w:val="24"/>
        </w:rPr>
        <w:sym w:font="Symbol" w:char="F057"/>
      </w:r>
      <w:r w:rsidRPr="00AC7684">
        <w:rPr>
          <w:lang w:val="en-US"/>
        </w:rPr>
        <w:t xml:space="preserve"> to be replaced by the integral over the subset </w:t>
      </w:r>
      <w:r w:rsidRPr="0006033E">
        <w:fldChar w:fldCharType="begin"/>
      </w:r>
      <w:r w:rsidRPr="00AC7684">
        <w:rPr>
          <w:lang w:val="en-US"/>
        </w:rPr>
        <w:instrText xml:space="preserve">eq </w:instrText>
      </w:r>
      <w:r w:rsidRPr="0006033E">
        <w:rPr>
          <w:rFonts w:ascii="Symbol" w:hAnsi="Symbol"/>
        </w:rPr>
        <w:instrText>И</w:instrText>
      </w:r>
      <w:r w:rsidRPr="00AC7684">
        <w:rPr>
          <w:lang w:val="en-US"/>
        </w:rPr>
        <w:instrText>\d\ba5()</w:instrText>
      </w:r>
      <w:r w:rsidRPr="00AC7684">
        <w:rPr>
          <w:i/>
          <w:position w:val="-12"/>
          <w:sz w:val="16"/>
          <w:lang w:val="en-US"/>
        </w:rPr>
        <w:instrText>i</w:instrText>
      </w:r>
      <w:r w:rsidRPr="00AC7684">
        <w:rPr>
          <w:position w:val="-12"/>
          <w:lang w:val="en-US"/>
        </w:rPr>
        <w:instrText xml:space="preserve"> </w:instrText>
      </w:r>
      <w:r w:rsidRPr="00AC7684">
        <w:rPr>
          <w:i/>
          <w:lang w:val="en-US"/>
        </w:rPr>
        <w:instrText>S</w:instrText>
      </w:r>
      <w:r w:rsidRPr="00AC7684">
        <w:rPr>
          <w:i/>
          <w:position w:val="-4"/>
          <w:sz w:val="16"/>
          <w:lang w:val="en-US"/>
        </w:rPr>
        <w:instrText>i</w:instrText>
      </w:r>
      <w:r w:rsidRPr="0006033E">
        <w:fldChar w:fldCharType="end"/>
      </w:r>
      <w:r w:rsidRPr="00AC7684">
        <w:rPr>
          <w:lang w:val="en-US"/>
        </w:rPr>
        <w:t xml:space="preserve">. In practice, it is desirable for </w:t>
      </w:r>
      <w:r w:rsidRPr="00AC7684">
        <w:rPr>
          <w:i/>
          <w:lang w:val="en-US"/>
        </w:rPr>
        <w:t>n</w:t>
      </w:r>
      <w:r w:rsidRPr="00AC7684">
        <w:rPr>
          <w:lang w:val="en-US"/>
        </w:rPr>
        <w:t xml:space="preserve"> to be small, say one or two. This can be achieved by properly choosing </w:t>
      </w:r>
      <w:r w:rsidRPr="00AC7684">
        <w:rPr>
          <w:i/>
          <w:lang w:val="en-US"/>
        </w:rPr>
        <w:t>S</w:t>
      </w:r>
      <w:r w:rsidRPr="00AC7684">
        <w:rPr>
          <w:position w:val="-4"/>
          <w:sz w:val="16"/>
          <w:lang w:val="en-US"/>
        </w:rPr>
        <w:t>0</w:t>
      </w:r>
      <w:r w:rsidRPr="00AC7684">
        <w:rPr>
          <w:lang w:val="en-US"/>
        </w:rPr>
        <w:t xml:space="preserve"> and devising the algorithm so that the bound over </w:t>
      </w:r>
      <w:r w:rsidRPr="00AC7684">
        <w:rPr>
          <w:i/>
          <w:lang w:val="en-US"/>
        </w:rPr>
        <w:t>Q</w:t>
      </w:r>
      <w:r w:rsidRPr="00AC7684">
        <w:rPr>
          <w:position w:val="-4"/>
          <w:sz w:val="16"/>
          <w:lang w:val="en-US"/>
        </w:rPr>
        <w:t>0</w:t>
      </w:r>
      <w:r w:rsidRPr="00AC7684">
        <w:rPr>
          <w:lang w:val="en-US"/>
        </w:rPr>
        <w:t xml:space="preserve"> (and other </w:t>
      </w:r>
      <w:r w:rsidRPr="00AC7684">
        <w:rPr>
          <w:i/>
          <w:lang w:val="en-US"/>
        </w:rPr>
        <w:t>Q</w:t>
      </w:r>
      <w:r w:rsidRPr="00AC7684">
        <w:rPr>
          <w:i/>
          <w:position w:val="-4"/>
          <w:sz w:val="16"/>
          <w:lang w:val="en-US"/>
        </w:rPr>
        <w:t>i</w:t>
      </w:r>
      <w:r w:rsidRPr="00AC7684">
        <w:rPr>
          <w:lang w:val="en-US"/>
        </w:rPr>
        <w:t>) is as tight as possible.</w:t>
      </w:r>
    </w:p>
    <w:p w:rsidR="00AC7684" w:rsidRPr="00AC7684" w:rsidRDefault="00AC7684" w:rsidP="00AC7684">
      <w:pPr>
        <w:rPr>
          <w:lang w:val="en-US"/>
        </w:rPr>
      </w:pPr>
      <w:r w:rsidRPr="00AC7684">
        <w:rPr>
          <w:lang w:val="en-US"/>
        </w:rPr>
        <w:t xml:space="preserve">Note that it is possible to add </w:t>
      </w:r>
      <w:r w:rsidRPr="00AC7684">
        <w:rPr>
          <w:i/>
          <w:lang w:val="en-US"/>
        </w:rPr>
        <w:t>S</w:t>
      </w:r>
      <w:r w:rsidRPr="00AC7684">
        <w:rPr>
          <w:i/>
          <w:position w:val="-4"/>
          <w:sz w:val="16"/>
          <w:lang w:val="en-US"/>
        </w:rPr>
        <w:t>i</w:t>
      </w:r>
      <w:r w:rsidRPr="00AC7684">
        <w:rPr>
          <w:lang w:val="en-US"/>
        </w:rPr>
        <w:t xml:space="preserve">s to the actual integration area and make use of earlier results so that integration over any area </w:t>
      </w:r>
      <w:r w:rsidRPr="00AC7684">
        <w:rPr>
          <w:i/>
          <w:lang w:val="en-US"/>
        </w:rPr>
        <w:t>S</w:t>
      </w:r>
      <w:r w:rsidRPr="00AC7684">
        <w:rPr>
          <w:i/>
          <w:position w:val="-4"/>
          <w:sz w:val="16"/>
          <w:lang w:val="en-US"/>
        </w:rPr>
        <w:t>i</w:t>
      </w:r>
      <w:r w:rsidRPr="00AC7684">
        <w:rPr>
          <w:lang w:val="en-US"/>
        </w:rPr>
        <w:t xml:space="preserve"> is carried out only once. Since the bounds are easier to compute, this process may be repeated as often as needed for the accuracy of estimation.</w:t>
      </w:r>
    </w:p>
    <w:p w:rsidR="00AC7684" w:rsidRPr="00AC7684" w:rsidRDefault="00AC7684" w:rsidP="00AC7684">
      <w:pPr>
        <w:rPr>
          <w:lang w:val="en-US"/>
        </w:rPr>
      </w:pPr>
      <w:r w:rsidRPr="00AC7684">
        <w:rPr>
          <w:lang w:val="en-US"/>
        </w:rPr>
        <w:t xml:space="preserve">The evaluation of the upper bounds, </w:t>
      </w:r>
      <w:r w:rsidRPr="00AC7684">
        <w:rPr>
          <w:i/>
          <w:lang w:val="en-US"/>
        </w:rPr>
        <w:t>Q</w:t>
      </w:r>
      <w:r w:rsidRPr="00AC7684">
        <w:rPr>
          <w:position w:val="-4"/>
          <w:sz w:val="16"/>
          <w:lang w:val="en-US"/>
        </w:rPr>
        <w:t>0</w:t>
      </w:r>
      <w:r w:rsidRPr="00AC7684">
        <w:rPr>
          <w:lang w:val="en-US"/>
        </w:rPr>
        <w:t xml:space="preserve">, </w:t>
      </w:r>
      <w:r w:rsidRPr="00AC7684">
        <w:rPr>
          <w:i/>
          <w:lang w:val="en-US"/>
        </w:rPr>
        <w:t>Q</w:t>
      </w:r>
      <w:r w:rsidRPr="00AC7684">
        <w:rPr>
          <w:position w:val="-4"/>
          <w:sz w:val="16"/>
          <w:lang w:val="en-US"/>
        </w:rPr>
        <w:t>1</w:t>
      </w:r>
      <w:r w:rsidRPr="00AC7684">
        <w:rPr>
          <w:lang w:val="en-US"/>
        </w:rPr>
        <w:t xml:space="preserve">, ..., makes use of the inequality </w:t>
      </w:r>
      <w:r w:rsidRPr="0006033E">
        <w:rPr>
          <w:rFonts w:ascii="Symbol" w:hAnsi="Symbol"/>
        </w:rPr>
        <w:t></w:t>
      </w:r>
      <w:r w:rsidRPr="00AC7684">
        <w:rPr>
          <w:lang w:val="en-US"/>
        </w:rPr>
        <w:t xml:space="preserve"> </w:t>
      </w:r>
      <w:r w:rsidRPr="00AC7684">
        <w:rPr>
          <w:i/>
          <w:lang w:val="en-US"/>
        </w:rPr>
        <w:t>d A</w:t>
      </w:r>
      <w:r w:rsidRPr="00AC7684">
        <w:rPr>
          <w:i/>
          <w:position w:val="-4"/>
          <w:sz w:val="16"/>
          <w:lang w:val="en-US"/>
        </w:rPr>
        <w:t>e</w:t>
      </w:r>
      <w:r w:rsidRPr="00AC7684">
        <w:rPr>
          <w:lang w:val="en-US"/>
        </w:rPr>
        <w:t xml:space="preserve"> </w:t>
      </w:r>
      <w:r w:rsidRPr="0006033E">
        <w:rPr>
          <w:szCs w:val="24"/>
        </w:rPr>
        <w:sym w:font="Symbol" w:char="F0A3"/>
      </w:r>
      <w:r w:rsidRPr="00AC7684">
        <w:rPr>
          <w:lang w:val="en-US"/>
        </w:rPr>
        <w:t xml:space="preserve"> </w:t>
      </w:r>
      <w:r w:rsidRPr="0006033E">
        <w:rPr>
          <w:rFonts w:ascii="Symbol" w:hAnsi="Symbol"/>
        </w:rPr>
        <w:t></w:t>
      </w:r>
      <w:r w:rsidRPr="00AC7684">
        <w:rPr>
          <w:lang w:val="en-US"/>
        </w:rPr>
        <w:t xml:space="preserve"> </w:t>
      </w:r>
      <w:r w:rsidRPr="0006033E">
        <w:fldChar w:fldCharType="begin"/>
      </w:r>
      <w:r w:rsidRPr="00AC7684">
        <w:rPr>
          <w:lang w:val="en-US"/>
        </w:rPr>
        <w:instrText xml:space="preserve">eq </w:instrText>
      </w:r>
      <w:r w:rsidRPr="00AC7684">
        <w:rPr>
          <w:i/>
          <w:lang w:val="en-US"/>
        </w:rPr>
        <w:instrText>R</w:instrText>
      </w:r>
      <w:r w:rsidRPr="00AC7684">
        <w:rPr>
          <w:i/>
          <w:position w:val="-6"/>
          <w:sz w:val="16"/>
          <w:lang w:val="en-US"/>
        </w:rPr>
        <w:instrText>t</w:instrText>
      </w:r>
      <w:r w:rsidRPr="00AC7684">
        <w:rPr>
          <w:lang w:val="en-US"/>
        </w:rPr>
        <w:instrText>\d\ba2()</w:instrText>
      </w:r>
      <w:r w:rsidRPr="00AC7684">
        <w:rPr>
          <w:position w:val="8"/>
          <w:sz w:val="16"/>
          <w:lang w:val="en-US"/>
        </w:rPr>
        <w:instrText>2</w:instrText>
      </w:r>
      <w:r w:rsidRPr="0006033E">
        <w:fldChar w:fldCharType="end"/>
      </w:r>
      <w:r w:rsidRPr="00AC7684">
        <w:rPr>
          <w:lang w:val="en-US"/>
        </w:rPr>
        <w:t xml:space="preserve"> </w:t>
      </w:r>
      <w:r w:rsidRPr="00AC7684">
        <w:rPr>
          <w:i/>
          <w:lang w:val="en-US"/>
        </w:rPr>
        <w:t>d</w:t>
      </w:r>
      <w:r w:rsidRPr="0006033E">
        <w:rPr>
          <w:rFonts w:ascii="Symbol" w:hAnsi="Symbol"/>
        </w:rPr>
        <w:t></w:t>
      </w:r>
      <w:r w:rsidRPr="00AC7684">
        <w:rPr>
          <w:i/>
          <w:position w:val="-4"/>
          <w:sz w:val="16"/>
          <w:lang w:val="en-US"/>
        </w:rPr>
        <w:t>t</w:t>
      </w:r>
      <w:r w:rsidRPr="00AC7684">
        <w:rPr>
          <w:lang w:val="en-US"/>
        </w:rPr>
        <w:t>, where </w:t>
      </w:r>
      <w:r w:rsidRPr="00AC7684">
        <w:rPr>
          <w:i/>
          <w:lang w:val="en-US"/>
        </w:rPr>
        <w:t>d</w:t>
      </w:r>
      <w:r w:rsidRPr="0006033E">
        <w:rPr>
          <w:rFonts w:ascii="Symbol" w:hAnsi="Symbol"/>
        </w:rPr>
        <w:t></w:t>
      </w:r>
      <w:r w:rsidRPr="00AC7684">
        <w:rPr>
          <w:i/>
          <w:position w:val="-4"/>
          <w:sz w:val="16"/>
          <w:lang w:val="en-US"/>
        </w:rPr>
        <w:t>t</w:t>
      </w:r>
      <w:r w:rsidRPr="00AC7684">
        <w:rPr>
          <w:lang w:val="en-US"/>
        </w:rPr>
        <w:t xml:space="preserve"> is the solid angle with the centre at the antenna of the element </w:t>
      </w:r>
      <w:r w:rsidRPr="00AC7684">
        <w:rPr>
          <w:i/>
          <w:lang w:val="en-US"/>
        </w:rPr>
        <w:t>dS</w:t>
      </w:r>
      <w:r w:rsidRPr="00AC7684">
        <w:rPr>
          <w:lang w:val="en-US"/>
        </w:rPr>
        <w:t xml:space="preserve"> (see Note). Using spherical coordinates with the centre at the transmitter,</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4140" w:dyaOrig="780">
          <v:shape id="_x0000_i1040" type="#_x0000_t75" style="width:207pt;height:39pt" o:ole="">
            <v:imagedata r:id="rId40" o:title=""/>
          </v:shape>
          <o:OLEObject Type="Embed" ProgID="Equation.DSMT4" ShapeID="_x0000_i1040" DrawAspect="Content" ObjectID="_1366011618" r:id="rId41"/>
        </w:object>
      </w:r>
      <w:r w:rsidRPr="00AC7684">
        <w:rPr>
          <w:lang w:val="en-US"/>
        </w:rPr>
        <w:tab/>
        <w:t>(14)</w:t>
      </w:r>
    </w:p>
    <w:p w:rsidR="00AC7684" w:rsidRPr="00AC7684" w:rsidRDefault="00AC7684" w:rsidP="00AC7684">
      <w:pPr>
        <w:rPr>
          <w:lang w:val="en-US"/>
        </w:rPr>
      </w:pPr>
      <w:r w:rsidRPr="00AC7684">
        <w:rPr>
          <w:lang w:val="en-US"/>
        </w:rPr>
        <w:t xml:space="preserve">where </w:t>
      </w:r>
      <w:r w:rsidRPr="00AC7684">
        <w:rPr>
          <w:i/>
          <w:lang w:val="en-US"/>
        </w:rPr>
        <w:t>D</w:t>
      </w:r>
      <w:r w:rsidRPr="00AC7684">
        <w:rPr>
          <w:position w:val="-4"/>
          <w:sz w:val="16"/>
          <w:lang w:val="en-US"/>
        </w:rPr>
        <w:t>0</w:t>
      </w:r>
      <w:r w:rsidRPr="00AC7684">
        <w:rPr>
          <w:lang w:val="en-US"/>
        </w:rPr>
        <w:t xml:space="preserve"> is the area of the projection of the integration region </w:t>
      </w:r>
      <w:r w:rsidRPr="00AC7684">
        <w:rPr>
          <w:i/>
          <w:lang w:val="en-US"/>
        </w:rPr>
        <w:t>Q</w:t>
      </w:r>
      <w:r w:rsidRPr="00AC7684">
        <w:rPr>
          <w:position w:val="-4"/>
          <w:sz w:val="16"/>
          <w:lang w:val="en-US"/>
        </w:rPr>
        <w:t>0</w:t>
      </w:r>
      <w:r w:rsidRPr="00AC7684">
        <w:rPr>
          <w:lang w:val="en-US"/>
        </w:rPr>
        <w:t xml:space="preserve"> onto the unit sphere with the centre at the transmitter, and </w:t>
      </w:r>
      <w:r w:rsidRPr="0006033E">
        <w:rPr>
          <w:rFonts w:ascii="Symbol" w:hAnsi="Symbol"/>
        </w:rPr>
        <w:t></w:t>
      </w:r>
      <w:r w:rsidRPr="00AC7684">
        <w:rPr>
          <w:i/>
          <w:position w:val="-4"/>
          <w:sz w:val="16"/>
          <w:lang w:val="en-US"/>
        </w:rPr>
        <w:t>t</w:t>
      </w:r>
      <w:r w:rsidRPr="00AC7684">
        <w:rPr>
          <w:lang w:val="en-US"/>
        </w:rPr>
        <w:t xml:space="preserve"> and </w:t>
      </w:r>
      <w:r w:rsidRPr="0006033E">
        <w:rPr>
          <w:szCs w:val="24"/>
        </w:rPr>
        <w:sym w:font="Symbol" w:char="F071"/>
      </w:r>
      <w:r w:rsidRPr="00AC7684">
        <w:rPr>
          <w:i/>
          <w:position w:val="-4"/>
          <w:sz w:val="16"/>
          <w:lang w:val="en-US"/>
        </w:rPr>
        <w:t>t</w:t>
      </w:r>
      <w:r w:rsidRPr="00AC7684">
        <w:rPr>
          <w:lang w:val="en-US"/>
        </w:rPr>
        <w:t xml:space="preserve"> are the elevation and azimuth of the elemental scatterer. </w:t>
      </w:r>
    </w:p>
    <w:p w:rsidR="00AC7684" w:rsidRPr="00AC7684" w:rsidRDefault="00AC7684" w:rsidP="00AC7684">
      <w:pPr>
        <w:rPr>
          <w:lang w:val="en-US"/>
        </w:rPr>
      </w:pPr>
      <w:r w:rsidRPr="00AC7684">
        <w:rPr>
          <w:lang w:val="en-US"/>
        </w:rPr>
        <w:t>Since:</w:t>
      </w:r>
    </w:p>
    <w:p w:rsidR="00AC7684" w:rsidRPr="00AC7684" w:rsidRDefault="00AC7684" w:rsidP="00AC7684">
      <w:pPr>
        <w:pStyle w:val="Equation"/>
        <w:rPr>
          <w:lang w:val="en-US"/>
        </w:rPr>
      </w:pPr>
      <w:r w:rsidRPr="00AC7684">
        <w:rPr>
          <w:lang w:val="en-US"/>
        </w:rPr>
        <w:tab/>
      </w:r>
      <w:r w:rsidRPr="00AC7684">
        <w:rPr>
          <w:lang w:val="en-US"/>
        </w:rPr>
        <w:tab/>
      </w:r>
      <w:r w:rsidRPr="0006033E">
        <w:object w:dxaOrig="3360" w:dyaOrig="800">
          <v:shape id="_x0000_i1041" type="#_x0000_t75" style="width:168pt;height:39.6pt" o:ole="">
            <v:imagedata r:id="rId42" o:title=""/>
          </v:shape>
          <o:OLEObject Type="Embed" ProgID="Equation.DSMT4" ShapeID="_x0000_i1041" DrawAspect="Content" ObjectID="_1366011619" r:id="rId43"/>
        </w:object>
      </w:r>
      <w:r w:rsidRPr="00AC7684">
        <w:rPr>
          <w:lang w:val="en-US"/>
        </w:rPr>
        <w:tab/>
        <w:t>(15)</w:t>
      </w:r>
    </w:p>
    <w:p w:rsidR="00AC7684" w:rsidRPr="00AC7684" w:rsidRDefault="00AC7684" w:rsidP="00AC7684">
      <w:pPr>
        <w:rPr>
          <w:lang w:val="en-US"/>
        </w:rPr>
      </w:pPr>
      <w:r w:rsidRPr="00AC7684">
        <w:rPr>
          <w:lang w:val="en-US"/>
        </w:rPr>
        <w:t xml:space="preserve">where maxima and minimum are taken over the region </w:t>
      </w:r>
      <w:r w:rsidRPr="00AC7684">
        <w:rPr>
          <w:i/>
          <w:lang w:val="en-US"/>
        </w:rPr>
        <w:t>Q</w:t>
      </w:r>
      <w:r w:rsidRPr="00AC7684">
        <w:rPr>
          <w:position w:val="-4"/>
          <w:sz w:val="16"/>
          <w:lang w:val="en-US"/>
        </w:rPr>
        <w:t>0</w:t>
      </w:r>
      <w:r w:rsidRPr="00AC7684">
        <w:rPr>
          <w:lang w:val="en-US"/>
        </w:rPr>
        <w:t>:</w:t>
      </w:r>
    </w:p>
    <w:p w:rsidR="00AC7684" w:rsidRPr="00AC7684" w:rsidRDefault="00AC7684" w:rsidP="00AC7684">
      <w:pPr>
        <w:pStyle w:val="Equation"/>
        <w:rPr>
          <w:lang w:val="en-US"/>
        </w:rPr>
      </w:pPr>
      <w:r w:rsidRPr="00AC7684">
        <w:rPr>
          <w:lang w:val="en-US"/>
        </w:rPr>
        <w:tab/>
      </w:r>
      <w:r w:rsidRPr="00AC7684">
        <w:rPr>
          <w:lang w:val="en-US"/>
        </w:rPr>
        <w:tab/>
      </w:r>
      <w:r w:rsidRPr="0006033E">
        <w:object w:dxaOrig="2659" w:dyaOrig="720">
          <v:shape id="_x0000_i1042" type="#_x0000_t75" style="width:130.8pt;height:36.6pt" o:ole="">
            <v:imagedata r:id="rId44" o:title=""/>
          </v:shape>
          <o:OLEObject Type="Embed" ProgID="Equation.DSMT4" ShapeID="_x0000_i1042" DrawAspect="Content" ObjectID="_1366011620" r:id="rId45"/>
        </w:object>
      </w:r>
      <w:r w:rsidRPr="00AC7684">
        <w:rPr>
          <w:lang w:val="en-US"/>
        </w:rPr>
        <w:tab/>
        <w:t>(16)</w:t>
      </w:r>
    </w:p>
    <w:p w:rsidR="00AC7684" w:rsidRPr="00AC7684" w:rsidRDefault="00AC7684" w:rsidP="00AC7684">
      <w:pPr>
        <w:rPr>
          <w:lang w:val="en-US"/>
        </w:rPr>
      </w:pPr>
      <w:r w:rsidRPr="00AC7684">
        <w:rPr>
          <w:lang w:val="en-US"/>
        </w:rPr>
        <w:t>Using spherical coordinates with the centre at the receiver, gives the analogous result:</w:t>
      </w:r>
    </w:p>
    <w:p w:rsidR="00AC7684" w:rsidRPr="00AC7684" w:rsidRDefault="00AC7684" w:rsidP="00AC7684">
      <w:pPr>
        <w:pStyle w:val="Equation"/>
        <w:rPr>
          <w:lang w:val="en-US"/>
        </w:rPr>
      </w:pPr>
      <w:r w:rsidRPr="00AC7684">
        <w:rPr>
          <w:lang w:val="en-US"/>
        </w:rPr>
        <w:tab/>
      </w:r>
      <w:r w:rsidRPr="00AC7684">
        <w:rPr>
          <w:lang w:val="en-US"/>
        </w:rPr>
        <w:tab/>
      </w:r>
      <w:r w:rsidRPr="0006033E">
        <w:object w:dxaOrig="2659" w:dyaOrig="720">
          <v:shape id="_x0000_i1043" type="#_x0000_t75" style="width:130.8pt;height:36.6pt" o:ole="">
            <v:imagedata r:id="rId46" o:title=""/>
          </v:shape>
          <o:OLEObject Type="Embed" ProgID="Equation.DSMT4" ShapeID="_x0000_i1043" DrawAspect="Content" ObjectID="_1366011621" r:id="rId47"/>
        </w:object>
      </w:r>
      <w:r w:rsidRPr="00AC7684">
        <w:rPr>
          <w:lang w:val="en-US"/>
        </w:rPr>
        <w:tab/>
        <w:t>(17)</w:t>
      </w:r>
    </w:p>
    <w:p w:rsidR="00AC7684" w:rsidRPr="00AC7684" w:rsidRDefault="00AC7684" w:rsidP="00AC7684">
      <w:pPr>
        <w:rPr>
          <w:lang w:val="en-US"/>
        </w:rPr>
      </w:pPr>
      <w:r w:rsidRPr="00AC7684">
        <w:rPr>
          <w:lang w:val="en-US"/>
        </w:rPr>
        <w:t>The tighter of these two bounds has the form:</w:t>
      </w:r>
    </w:p>
    <w:p w:rsidR="00AC7684" w:rsidRPr="00AC7684" w:rsidRDefault="00AC7684" w:rsidP="00AC7684">
      <w:pPr>
        <w:pStyle w:val="Equation"/>
        <w:rPr>
          <w:lang w:val="en-US"/>
        </w:rPr>
      </w:pPr>
      <w:r w:rsidRPr="00AC7684">
        <w:rPr>
          <w:lang w:val="en-US"/>
        </w:rPr>
        <w:tab/>
      </w:r>
      <w:r w:rsidRPr="00AC7684">
        <w:rPr>
          <w:lang w:val="en-US"/>
        </w:rPr>
        <w:tab/>
      </w:r>
      <w:r w:rsidRPr="0006033E">
        <w:object w:dxaOrig="2560" w:dyaOrig="700">
          <v:shape id="_x0000_i1044" type="#_x0000_t75" style="width:127.2pt;height:35.4pt" o:ole="">
            <v:imagedata r:id="rId48" o:title=""/>
          </v:shape>
          <o:OLEObject Type="Embed" ProgID="Equation.DSMT4" ShapeID="_x0000_i1044" DrawAspect="Content" ObjectID="_1366011622" r:id="rId49"/>
        </w:object>
      </w:r>
      <w:r w:rsidRPr="00AC7684">
        <w:rPr>
          <w:lang w:val="en-US"/>
        </w:rPr>
        <w:tab/>
        <w:t>(18)</w:t>
      </w:r>
    </w:p>
    <w:p w:rsidR="00AC7684" w:rsidRPr="00AC7684" w:rsidRDefault="00AC7684" w:rsidP="00AC7684">
      <w:pPr>
        <w:rPr>
          <w:lang w:val="en-US"/>
        </w:rPr>
      </w:pPr>
      <w:r w:rsidRPr="00AC7684">
        <w:rPr>
          <w:lang w:val="en-US"/>
        </w:rPr>
        <w:t>where:</w:t>
      </w:r>
    </w:p>
    <w:p w:rsidR="00AC7684" w:rsidRPr="00AC7684" w:rsidRDefault="00AC7684" w:rsidP="00AC7684">
      <w:pPr>
        <w:pStyle w:val="Equation"/>
        <w:rPr>
          <w:lang w:val="en-US"/>
        </w:rPr>
      </w:pPr>
      <w:r w:rsidRPr="00AC7684">
        <w:rPr>
          <w:lang w:val="en-US"/>
        </w:rPr>
        <w:tab/>
      </w:r>
      <w:r w:rsidRPr="00AC7684">
        <w:rPr>
          <w:lang w:val="en-US"/>
        </w:rPr>
        <w:tab/>
      </w:r>
      <w:r w:rsidRPr="00AC7684">
        <w:rPr>
          <w:i/>
          <w:lang w:val="en-US"/>
        </w:rPr>
        <w:t>R</w:t>
      </w:r>
      <w:r w:rsidRPr="00AC7684">
        <w:rPr>
          <w:i/>
          <w:position w:val="-4"/>
          <w:sz w:val="18"/>
          <w:lang w:val="en-US"/>
        </w:rPr>
        <w:t>m</w:t>
      </w:r>
      <w:r w:rsidRPr="00AC7684">
        <w:rPr>
          <w:lang w:val="en-US"/>
        </w:rPr>
        <w:t xml:space="preserve">  =  </w:t>
      </w:r>
      <w:r w:rsidRPr="00AC7684">
        <w:rPr>
          <w:i/>
          <w:lang w:val="en-US"/>
        </w:rPr>
        <w:t>max</w:t>
      </w:r>
      <w:r w:rsidRPr="00AC7684">
        <w:rPr>
          <w:lang w:val="en-US"/>
        </w:rPr>
        <w:t xml:space="preserve"> {</w:t>
      </w:r>
      <w:r w:rsidRPr="00AC7684">
        <w:rPr>
          <w:i/>
          <w:lang w:val="en-US"/>
        </w:rPr>
        <w:t>R</w:t>
      </w:r>
      <w:r w:rsidRPr="00AC7684">
        <w:rPr>
          <w:i/>
          <w:position w:val="-4"/>
          <w:sz w:val="18"/>
          <w:lang w:val="en-US"/>
        </w:rPr>
        <w:t>r</w:t>
      </w:r>
      <w:r w:rsidRPr="00AC7684">
        <w:rPr>
          <w:position w:val="-4"/>
          <w:sz w:val="18"/>
          <w:lang w:val="en-US"/>
        </w:rPr>
        <w:t>,</w:t>
      </w:r>
      <w:r w:rsidRPr="00AC7684">
        <w:rPr>
          <w:i/>
          <w:position w:val="-4"/>
          <w:sz w:val="18"/>
          <w:lang w:val="en-US"/>
        </w:rPr>
        <w:t>min</w:t>
      </w:r>
      <w:r w:rsidRPr="00AC7684">
        <w:rPr>
          <w:lang w:val="en-US"/>
        </w:rPr>
        <w:t xml:space="preserve">, </w:t>
      </w:r>
      <w:r w:rsidRPr="00AC7684">
        <w:rPr>
          <w:i/>
          <w:lang w:val="en-US"/>
        </w:rPr>
        <w:t>R</w:t>
      </w:r>
      <w:r w:rsidRPr="00AC7684">
        <w:rPr>
          <w:i/>
          <w:position w:val="-4"/>
          <w:sz w:val="18"/>
          <w:lang w:val="en-US"/>
        </w:rPr>
        <w:t>t</w:t>
      </w:r>
      <w:r w:rsidRPr="00AC7684">
        <w:rPr>
          <w:position w:val="-4"/>
          <w:sz w:val="18"/>
          <w:lang w:val="en-US"/>
        </w:rPr>
        <w:t>,</w:t>
      </w:r>
      <w:r w:rsidRPr="00AC7684">
        <w:rPr>
          <w:i/>
          <w:position w:val="-4"/>
          <w:sz w:val="18"/>
          <w:lang w:val="en-US"/>
        </w:rPr>
        <w:t>min</w:t>
      </w:r>
      <w:r w:rsidR="00AB0243">
        <w:rPr>
          <w:lang w:val="en-US"/>
        </w:rPr>
        <w:t>}</w:t>
      </w:r>
      <w:r w:rsidRPr="00AC7684">
        <w:rPr>
          <w:lang w:val="en-US"/>
        </w:rPr>
        <w:tab/>
      </w:r>
      <w:r w:rsidRPr="00AC7684">
        <w:rPr>
          <w:szCs w:val="24"/>
          <w:lang w:val="en-US"/>
        </w:rPr>
        <w:t>(19)</w:t>
      </w:r>
    </w:p>
    <w:p w:rsidR="00AC7684" w:rsidRPr="00AC7684" w:rsidRDefault="00AC7684" w:rsidP="00AC7684">
      <w:pPr>
        <w:ind w:right="-142"/>
        <w:rPr>
          <w:lang w:val="en-US"/>
        </w:rPr>
      </w:pPr>
      <w:r w:rsidRPr="00AC7684">
        <w:rPr>
          <w:lang w:val="en-US"/>
        </w:rPr>
        <w:lastRenderedPageBreak/>
        <w:t xml:space="preserve">Different bounds can be found by selecting different regions </w:t>
      </w:r>
      <w:r w:rsidRPr="00AC7684">
        <w:rPr>
          <w:i/>
          <w:lang w:val="en-US"/>
        </w:rPr>
        <w:t>S</w:t>
      </w:r>
      <w:r w:rsidRPr="00AC7684">
        <w:rPr>
          <w:position w:val="-4"/>
          <w:sz w:val="16"/>
          <w:lang w:val="en-US"/>
        </w:rPr>
        <w:t>0</w:t>
      </w:r>
      <w:r w:rsidRPr="00AC7684">
        <w:rPr>
          <w:lang w:val="en-US"/>
        </w:rPr>
        <w:t xml:space="preserve">. In the most important case </w:t>
      </w:r>
      <w:r w:rsidRPr="00AC7684">
        <w:rPr>
          <w:i/>
          <w:lang w:val="en-US"/>
        </w:rPr>
        <w:t>S</w:t>
      </w:r>
      <w:r w:rsidRPr="00AC7684">
        <w:rPr>
          <w:position w:val="-4"/>
          <w:sz w:val="16"/>
          <w:lang w:val="en-US"/>
        </w:rPr>
        <w:t>0</w:t>
      </w:r>
      <w:r w:rsidRPr="00AC7684">
        <w:rPr>
          <w:lang w:val="en-US"/>
        </w:rPr>
        <w:t xml:space="preserve"> represents a terrain region that lies on the intersection of the angles </w:t>
      </w:r>
      <w:r w:rsidRPr="0006033E">
        <w:rPr>
          <w:rFonts w:ascii="Symbol" w:hAnsi="Symbol"/>
        </w:rPr>
        <w:t></w:t>
      </w:r>
      <w:r w:rsidRPr="00AC7684">
        <w:rPr>
          <w:lang w:val="en-US"/>
        </w:rPr>
        <w:t xml:space="preserve"> </w:t>
      </w:r>
      <w:r w:rsidRPr="0006033E">
        <w:rPr>
          <w:szCs w:val="24"/>
        </w:rPr>
        <w:sym w:font="Symbol" w:char="F071"/>
      </w:r>
      <w:r w:rsidRPr="00AC7684">
        <w:rPr>
          <w:i/>
          <w:position w:val="-4"/>
          <w:sz w:val="16"/>
          <w:lang w:val="en-US"/>
        </w:rPr>
        <w:t>r</w:t>
      </w:r>
      <w:r w:rsidRPr="00AC7684">
        <w:rPr>
          <w:position w:val="-4"/>
          <w:sz w:val="16"/>
          <w:lang w:val="en-US"/>
        </w:rPr>
        <w:t>,0</w:t>
      </w:r>
      <w:r w:rsidRPr="00AC7684">
        <w:rPr>
          <w:position w:val="-4"/>
          <w:lang w:val="en-US"/>
        </w:rPr>
        <w:t xml:space="preserve"> </w:t>
      </w:r>
      <w:r w:rsidRPr="00AC7684">
        <w:rPr>
          <w:lang w:val="en-US"/>
        </w:rPr>
        <w:t xml:space="preserve">– </w:t>
      </w:r>
      <w:r w:rsidRPr="0006033E">
        <w:rPr>
          <w:szCs w:val="24"/>
        </w:rPr>
        <w:sym w:font="Symbol" w:char="F071"/>
      </w:r>
      <w:r w:rsidRPr="00AC7684">
        <w:rPr>
          <w:i/>
          <w:position w:val="-4"/>
          <w:sz w:val="16"/>
          <w:lang w:val="en-US"/>
        </w:rPr>
        <w:t>r</w:t>
      </w:r>
      <w:r w:rsidRPr="00AC7684">
        <w:rPr>
          <w:lang w:val="en-US"/>
        </w:rPr>
        <w:t xml:space="preserve"> </w:t>
      </w:r>
      <w:r w:rsidRPr="0006033E">
        <w:rPr>
          <w:rFonts w:ascii="Symbol" w:hAnsi="Symbol"/>
        </w:rPr>
        <w:t></w:t>
      </w:r>
      <w:r w:rsidRPr="00AC7684">
        <w:rPr>
          <w:lang w:val="en-US"/>
        </w:rPr>
        <w:t xml:space="preserve"> </w:t>
      </w:r>
      <w:r w:rsidRPr="0006033E">
        <w:rPr>
          <w:rFonts w:ascii="Symbol" w:hAnsi="Symbol"/>
        </w:rPr>
        <w:t></w:t>
      </w:r>
      <w:r w:rsidRPr="00AC7684">
        <w:rPr>
          <w:lang w:val="en-US"/>
        </w:rPr>
        <w:t xml:space="preserve"> </w:t>
      </w:r>
      <w:r w:rsidRPr="0006033E">
        <w:rPr>
          <w:szCs w:val="24"/>
        </w:rPr>
        <w:sym w:font="Symbol" w:char="F065"/>
      </w:r>
      <w:r w:rsidRPr="00AC7684">
        <w:rPr>
          <w:position w:val="-4"/>
          <w:sz w:val="16"/>
          <w:lang w:val="en-US"/>
        </w:rPr>
        <w:t>1</w:t>
      </w:r>
      <w:r w:rsidRPr="00AC7684">
        <w:rPr>
          <w:lang w:val="en-US"/>
        </w:rPr>
        <w:t xml:space="preserve">, </w:t>
      </w:r>
      <w:r w:rsidRPr="0006033E">
        <w:rPr>
          <w:rFonts w:ascii="Symbol" w:hAnsi="Symbol"/>
        </w:rPr>
        <w:t></w:t>
      </w:r>
      <w:r w:rsidRPr="00AC7684">
        <w:rPr>
          <w:lang w:val="en-US"/>
        </w:rPr>
        <w:t xml:space="preserve"> </w:t>
      </w:r>
      <w:r w:rsidRPr="0006033E">
        <w:rPr>
          <w:szCs w:val="24"/>
        </w:rPr>
        <w:sym w:font="Symbol" w:char="F071"/>
      </w:r>
      <w:r w:rsidRPr="00AC7684">
        <w:rPr>
          <w:i/>
          <w:position w:val="-4"/>
          <w:sz w:val="16"/>
          <w:lang w:val="en-US"/>
        </w:rPr>
        <w:t>t</w:t>
      </w:r>
      <w:r w:rsidRPr="00AC7684">
        <w:rPr>
          <w:position w:val="-4"/>
          <w:sz w:val="16"/>
          <w:lang w:val="en-US"/>
        </w:rPr>
        <w:t>,0</w:t>
      </w:r>
      <w:r w:rsidRPr="00AC7684">
        <w:rPr>
          <w:lang w:val="en-US"/>
        </w:rPr>
        <w:t xml:space="preserve"> – </w:t>
      </w:r>
      <w:r w:rsidRPr="0006033E">
        <w:rPr>
          <w:szCs w:val="24"/>
        </w:rPr>
        <w:sym w:font="Symbol" w:char="F071"/>
      </w:r>
      <w:r w:rsidRPr="00AC7684">
        <w:rPr>
          <w:i/>
          <w:position w:val="-4"/>
          <w:sz w:val="16"/>
          <w:lang w:val="en-US"/>
        </w:rPr>
        <w:t>t</w:t>
      </w:r>
      <w:r w:rsidRPr="00AC7684">
        <w:rPr>
          <w:lang w:val="en-US"/>
        </w:rPr>
        <w:t xml:space="preserve"> </w:t>
      </w:r>
      <w:r w:rsidRPr="0006033E">
        <w:rPr>
          <w:rFonts w:ascii="Symbol" w:hAnsi="Symbol"/>
        </w:rPr>
        <w:t></w:t>
      </w:r>
      <w:r w:rsidRPr="00AC7684">
        <w:rPr>
          <w:lang w:val="en-US"/>
        </w:rPr>
        <w:t xml:space="preserve"> </w:t>
      </w:r>
      <w:r w:rsidRPr="0006033E">
        <w:rPr>
          <w:rFonts w:ascii="Symbol" w:hAnsi="Symbol"/>
        </w:rPr>
        <w:t></w:t>
      </w:r>
      <w:r w:rsidRPr="00AC7684">
        <w:rPr>
          <w:lang w:val="en-US"/>
        </w:rPr>
        <w:t xml:space="preserve"> </w:t>
      </w:r>
      <w:r w:rsidRPr="0006033E">
        <w:rPr>
          <w:szCs w:val="24"/>
        </w:rPr>
        <w:sym w:font="Symbol" w:char="F065"/>
      </w:r>
      <w:r w:rsidRPr="00AC7684">
        <w:rPr>
          <w:position w:val="-4"/>
          <w:sz w:val="16"/>
          <w:lang w:val="en-US"/>
        </w:rPr>
        <w:t>2</w:t>
      </w:r>
      <w:r w:rsidRPr="00AC7684">
        <w:rPr>
          <w:lang w:val="en-US"/>
        </w:rPr>
        <w:t xml:space="preserve">, where </w:t>
      </w:r>
      <w:r w:rsidRPr="0006033E">
        <w:rPr>
          <w:szCs w:val="24"/>
        </w:rPr>
        <w:sym w:font="Symbol" w:char="F071"/>
      </w:r>
      <w:r w:rsidRPr="00AC7684">
        <w:rPr>
          <w:i/>
          <w:position w:val="-4"/>
          <w:sz w:val="16"/>
          <w:lang w:val="en-US"/>
        </w:rPr>
        <w:t>r</w:t>
      </w:r>
      <w:r w:rsidRPr="00AC7684">
        <w:rPr>
          <w:position w:val="-4"/>
          <w:sz w:val="16"/>
          <w:lang w:val="en-US"/>
        </w:rPr>
        <w:t>,0</w:t>
      </w:r>
      <w:r w:rsidRPr="00AC7684">
        <w:rPr>
          <w:lang w:val="en-US"/>
        </w:rPr>
        <w:t xml:space="preserve"> and </w:t>
      </w:r>
      <w:r w:rsidRPr="0006033E">
        <w:rPr>
          <w:szCs w:val="24"/>
        </w:rPr>
        <w:sym w:font="Symbol" w:char="F071"/>
      </w:r>
      <w:r w:rsidRPr="00AC7684">
        <w:rPr>
          <w:i/>
          <w:position w:val="-4"/>
          <w:sz w:val="16"/>
          <w:lang w:val="en-US"/>
        </w:rPr>
        <w:t>t</w:t>
      </w:r>
      <w:r w:rsidRPr="00AC7684">
        <w:rPr>
          <w:position w:val="-4"/>
          <w:sz w:val="16"/>
          <w:lang w:val="en-US"/>
        </w:rPr>
        <w:t>,0</w:t>
      </w:r>
      <w:r w:rsidRPr="00AC7684">
        <w:rPr>
          <w:sz w:val="18"/>
          <w:lang w:val="en-US"/>
        </w:rPr>
        <w:t xml:space="preserve"> </w:t>
      </w:r>
      <w:r w:rsidRPr="00AC7684">
        <w:rPr>
          <w:lang w:val="en-US"/>
        </w:rPr>
        <w:t xml:space="preserve">are the antenna direction azimuths (see Fig. 2). If </w:t>
      </w:r>
      <w:r w:rsidRPr="0006033E">
        <w:rPr>
          <w:szCs w:val="24"/>
        </w:rPr>
        <w:sym w:font="Symbol" w:char="F065"/>
      </w:r>
      <w:r w:rsidRPr="00AC7684">
        <w:rPr>
          <w:position w:val="-4"/>
          <w:sz w:val="16"/>
          <w:lang w:val="en-US"/>
        </w:rPr>
        <w:t>1</w:t>
      </w:r>
      <w:r w:rsidRPr="00AC7684">
        <w:rPr>
          <w:lang w:val="en-US"/>
        </w:rPr>
        <w:t xml:space="preserve"> and </w:t>
      </w:r>
      <w:r w:rsidRPr="0006033E">
        <w:rPr>
          <w:szCs w:val="24"/>
        </w:rPr>
        <w:sym w:font="Symbol" w:char="F065"/>
      </w:r>
      <w:r w:rsidRPr="00AC7684">
        <w:rPr>
          <w:position w:val="-4"/>
          <w:sz w:val="16"/>
          <w:lang w:val="en-US"/>
        </w:rPr>
        <w:t>2</w:t>
      </w:r>
      <w:r w:rsidRPr="00AC7684">
        <w:rPr>
          <w:lang w:val="en-US"/>
        </w:rPr>
        <w:t xml:space="preserve"> are such that antenna gains inside the angles are greater than local maxima at their side lobes, then the above bound can be rewritten as:</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4540" w:dyaOrig="700">
          <v:shape id="_x0000_i1045" type="#_x0000_t75" style="width:228pt;height:35.4pt" o:ole="">
            <v:imagedata r:id="rId50" o:title=""/>
          </v:shape>
          <o:OLEObject Type="Embed" ProgID="Equation.DSMT4" ShapeID="_x0000_i1045" DrawAspect="Content" ObjectID="_1366011623" r:id="rId51"/>
        </w:object>
      </w:r>
      <w:r w:rsidRPr="00AC7684">
        <w:rPr>
          <w:lang w:val="en-US"/>
        </w:rPr>
        <w:tab/>
        <w:t>(20)</w:t>
      </w:r>
    </w:p>
    <w:p w:rsidR="00CA62AC" w:rsidRDefault="00CA62AC" w:rsidP="00CA62AC">
      <w:pPr>
        <w:pStyle w:val="Blanc"/>
      </w:pPr>
    </w:p>
    <w:p w:rsidR="00AC7684" w:rsidRPr="00AC7684" w:rsidRDefault="00AC7684" w:rsidP="00AC7684">
      <w:pPr>
        <w:rPr>
          <w:lang w:val="en-US"/>
        </w:rPr>
      </w:pPr>
      <w:r w:rsidRPr="00AC7684">
        <w:rPr>
          <w:lang w:val="en-US"/>
        </w:rPr>
        <w:t xml:space="preserve">In this particular case, </w:t>
      </w:r>
      <w:r w:rsidRPr="00AC7684">
        <w:rPr>
          <w:i/>
          <w:lang w:val="en-US"/>
        </w:rPr>
        <w:t>R</w:t>
      </w:r>
      <w:r w:rsidRPr="00AC7684">
        <w:rPr>
          <w:i/>
          <w:position w:val="-4"/>
          <w:sz w:val="16"/>
          <w:lang w:val="en-US"/>
        </w:rPr>
        <w:t>t</w:t>
      </w:r>
      <w:r w:rsidRPr="00AC7684">
        <w:rPr>
          <w:position w:val="-4"/>
          <w:sz w:val="16"/>
          <w:lang w:val="en-US"/>
        </w:rPr>
        <w:t>,</w:t>
      </w:r>
      <w:r w:rsidRPr="00AC7684">
        <w:rPr>
          <w:i/>
          <w:position w:val="-4"/>
          <w:sz w:val="16"/>
          <w:lang w:val="en-US"/>
        </w:rPr>
        <w:t>min</w:t>
      </w:r>
      <w:r w:rsidRPr="00AC7684">
        <w:rPr>
          <w:lang w:val="en-US"/>
        </w:rPr>
        <w:t xml:space="preserve"> and </w:t>
      </w:r>
      <w:r w:rsidRPr="00AC7684">
        <w:rPr>
          <w:i/>
          <w:lang w:val="en-US"/>
        </w:rPr>
        <w:t>R</w:t>
      </w:r>
      <w:r w:rsidRPr="00AC7684">
        <w:rPr>
          <w:i/>
          <w:position w:val="-4"/>
          <w:sz w:val="16"/>
          <w:lang w:val="en-US"/>
        </w:rPr>
        <w:t>r</w:t>
      </w:r>
      <w:r w:rsidRPr="00AC7684">
        <w:rPr>
          <w:position w:val="-4"/>
          <w:sz w:val="16"/>
          <w:lang w:val="en-US"/>
        </w:rPr>
        <w:t>,</w:t>
      </w:r>
      <w:r w:rsidRPr="00AC7684">
        <w:rPr>
          <w:i/>
          <w:position w:val="-4"/>
          <w:sz w:val="16"/>
          <w:lang w:val="en-US"/>
        </w:rPr>
        <w:t>min</w:t>
      </w:r>
      <w:r w:rsidRPr="00AC7684">
        <w:rPr>
          <w:lang w:val="en-US"/>
        </w:rPr>
        <w:t xml:space="preserve"> can be found from the triangle RXT shown in Fig. 2.</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2840" w:dyaOrig="1760">
          <v:shape id="_x0000_i1046" type="#_x0000_t75" style="width:139.2pt;height:86.4pt" o:ole="">
            <v:imagedata r:id="rId52" o:title=""/>
          </v:shape>
          <o:OLEObject Type="Embed" ProgID="Equation.DSMT4" ShapeID="_x0000_i1046" DrawAspect="Content" ObjectID="_1366011624" r:id="rId53"/>
        </w:object>
      </w:r>
      <w:r w:rsidRPr="00AC7684">
        <w:rPr>
          <w:lang w:val="en-US"/>
        </w:rPr>
        <w:tab/>
        <w:t>(21)</w:t>
      </w:r>
    </w:p>
    <w:p w:rsidR="00CA62AC" w:rsidRDefault="00CA62AC" w:rsidP="00CA62AC">
      <w:pPr>
        <w:pStyle w:val="Blanc"/>
      </w:pPr>
    </w:p>
    <w:p w:rsidR="00AC7684" w:rsidRPr="00AC7684" w:rsidRDefault="00AC7684" w:rsidP="00AC7684">
      <w:pPr>
        <w:pStyle w:val="Equation"/>
        <w:rPr>
          <w:szCs w:val="24"/>
          <w:lang w:val="en-US"/>
        </w:rPr>
      </w:pPr>
      <w:r w:rsidRPr="00AC7684">
        <w:rPr>
          <w:szCs w:val="24"/>
          <w:lang w:val="en-US"/>
        </w:rPr>
        <w:t xml:space="preserve">The method of calculating the area </w:t>
      </w:r>
      <w:r w:rsidRPr="00AC7684">
        <w:rPr>
          <w:i/>
          <w:szCs w:val="24"/>
          <w:lang w:val="en-US"/>
        </w:rPr>
        <w:t>D</w:t>
      </w:r>
      <w:r w:rsidRPr="00AC7684">
        <w:rPr>
          <w:position w:val="-4"/>
          <w:szCs w:val="24"/>
          <w:vertAlign w:val="subscript"/>
          <w:lang w:val="en-US"/>
        </w:rPr>
        <w:t>0</w:t>
      </w:r>
      <w:r w:rsidRPr="00AC7684">
        <w:rPr>
          <w:szCs w:val="24"/>
          <w:lang w:val="en-US"/>
        </w:rPr>
        <w:t xml:space="preserve"> is presented in Annex 2. However, to avoid complex calculations, this area can be bounded by the total area of the unit sphere which is equal to 4</w:t>
      </w:r>
      <w:r w:rsidRPr="0006033E">
        <w:rPr>
          <w:szCs w:val="24"/>
        </w:rPr>
        <w:sym w:font="Symbol" w:char="F070"/>
      </w:r>
      <w:r w:rsidRPr="00AC7684">
        <w:rPr>
          <w:szCs w:val="24"/>
          <w:lang w:val="en-US"/>
        </w:rPr>
        <w:t>.</w:t>
      </w:r>
    </w:p>
    <w:p w:rsidR="00AC7684" w:rsidRPr="00AC7684" w:rsidRDefault="00AC7684" w:rsidP="00AC7684">
      <w:pPr>
        <w:rPr>
          <w:lang w:val="en-US"/>
        </w:rPr>
      </w:pPr>
      <w:r w:rsidRPr="00AC7684">
        <w:rPr>
          <w:lang w:val="en-US"/>
        </w:rPr>
        <w:t>The preceding bounds were based on antenna directivity. Other bounds may be developed from equation (2). For instance, remote regions can be excluded from the integration. The corresponding bound has the following form:</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3540" w:dyaOrig="639">
          <v:shape id="_x0000_i1047" type="#_x0000_t75" style="width:177pt;height:32.4pt" o:ole="">
            <v:imagedata r:id="rId54" o:title=""/>
          </v:shape>
          <o:OLEObject Type="Embed" ProgID="Equation.DSMT4" ShapeID="_x0000_i1047" DrawAspect="Content" ObjectID="_1366011625" r:id="rId55"/>
        </w:object>
      </w:r>
      <w:r w:rsidRPr="00AC7684">
        <w:rPr>
          <w:lang w:val="en-US"/>
        </w:rPr>
        <w:tab/>
        <w:t>(22)</w:t>
      </w:r>
    </w:p>
    <w:p w:rsidR="00CA62AC" w:rsidRDefault="00CA62AC" w:rsidP="00CA62AC">
      <w:pPr>
        <w:pStyle w:val="Blanc"/>
      </w:pPr>
    </w:p>
    <w:p w:rsidR="00AC7684" w:rsidRPr="00AC7684" w:rsidRDefault="00AC7684" w:rsidP="00AC7684">
      <w:pPr>
        <w:rPr>
          <w:lang w:val="en-US"/>
        </w:rPr>
      </w:pPr>
      <w:r w:rsidRPr="00AC7684">
        <w:rPr>
          <w:lang w:val="en-US"/>
        </w:rPr>
        <w:t xml:space="preserve">where </w:t>
      </w:r>
      <w:r w:rsidRPr="0006033E">
        <w:rPr>
          <w:position w:val="-12"/>
        </w:rPr>
        <w:object w:dxaOrig="340" w:dyaOrig="499">
          <v:shape id="_x0000_i1048" type="#_x0000_t75" style="width:17.4pt;height:24.6pt" o:ole="">
            <v:imagedata r:id="rId56" o:title=""/>
          </v:shape>
          <o:OLEObject Type="Embed" ProgID="Equation.DSMT4" ShapeID="_x0000_i1048" DrawAspect="Content" ObjectID="_1366011626" r:id="rId57"/>
        </w:object>
      </w:r>
      <w:r w:rsidRPr="00AC7684">
        <w:rPr>
          <w:lang w:val="en-US"/>
        </w:rPr>
        <w:t xml:space="preserve"> is the area of the projection of the region </w:t>
      </w:r>
      <w:r w:rsidRPr="00AC7684">
        <w:rPr>
          <w:i/>
          <w:lang w:val="en-US"/>
        </w:rPr>
        <w:t>S</w:t>
      </w:r>
      <w:r w:rsidRPr="00AC7684">
        <w:rPr>
          <w:position w:val="-4"/>
          <w:sz w:val="16"/>
          <w:lang w:val="en-US"/>
        </w:rPr>
        <w:t>0</w:t>
      </w:r>
      <w:r w:rsidRPr="00AC7684">
        <w:rPr>
          <w:lang w:val="en-US"/>
        </w:rPr>
        <w:t xml:space="preserve"> onto the unit sphere, </w:t>
      </w:r>
      <w:r w:rsidRPr="00AC7684">
        <w:rPr>
          <w:i/>
          <w:lang w:val="en-US"/>
        </w:rPr>
        <w:t>R</w:t>
      </w:r>
      <w:r w:rsidRPr="00AC7684">
        <w:rPr>
          <w:lang w:val="en-US"/>
        </w:rPr>
        <w:t xml:space="preserve"> is selected such that </w:t>
      </w:r>
      <w:r w:rsidRPr="00AC7684">
        <w:rPr>
          <w:i/>
          <w:lang w:val="en-US"/>
        </w:rPr>
        <w:t>P</w:t>
      </w:r>
      <w:r w:rsidRPr="00AC7684">
        <w:rPr>
          <w:i/>
          <w:position w:val="-4"/>
          <w:sz w:val="16"/>
          <w:lang w:val="en-US"/>
        </w:rPr>
        <w:t>r</w:t>
      </w:r>
      <w:r w:rsidRPr="00AC7684">
        <w:rPr>
          <w:position w:val="-4"/>
          <w:sz w:val="16"/>
          <w:lang w:val="en-US"/>
        </w:rPr>
        <w:t>,</w:t>
      </w:r>
      <w:r w:rsidRPr="00AC7684">
        <w:rPr>
          <w:i/>
          <w:position w:val="-4"/>
          <w:sz w:val="16"/>
          <w:lang w:val="en-US"/>
        </w:rPr>
        <w:t>x</w:t>
      </w:r>
      <w:r w:rsidRPr="00AC7684">
        <w:rPr>
          <w:lang w:val="en-US"/>
        </w:rPr>
        <w:t xml:space="preserve"> </w:t>
      </w:r>
      <w:r w:rsidRPr="0006033E">
        <w:rPr>
          <w:rFonts w:ascii="Symbol" w:hAnsi="Symbol"/>
        </w:rPr>
        <w:t></w:t>
      </w:r>
      <w:r w:rsidRPr="00AC7684">
        <w:rPr>
          <w:lang w:val="en-US"/>
        </w:rPr>
        <w:t xml:space="preserve"> </w:t>
      </w:r>
      <w:r w:rsidRPr="00AC7684">
        <w:rPr>
          <w:i/>
          <w:lang w:val="en-US"/>
        </w:rPr>
        <w:t>P</w:t>
      </w:r>
      <w:r w:rsidRPr="00AC7684">
        <w:rPr>
          <w:i/>
          <w:position w:val="-4"/>
          <w:sz w:val="16"/>
          <w:lang w:val="en-US"/>
        </w:rPr>
        <w:t>r</w:t>
      </w:r>
      <w:r w:rsidRPr="00AC7684">
        <w:rPr>
          <w:position w:val="-4"/>
          <w:sz w:val="16"/>
          <w:lang w:val="en-US"/>
        </w:rPr>
        <w:t>,</w:t>
      </w:r>
      <w:r w:rsidRPr="00AC7684">
        <w:rPr>
          <w:i/>
          <w:position w:val="-4"/>
          <w:sz w:val="16"/>
          <w:lang w:val="en-US"/>
        </w:rPr>
        <w:t>e</w:t>
      </w:r>
      <w:r w:rsidRPr="00AC7684">
        <w:rPr>
          <w:lang w:val="en-US"/>
        </w:rPr>
        <w:t xml:space="preserve"> is smaller than the required accuracy.</w:t>
      </w:r>
    </w:p>
    <w:p w:rsidR="00AC7684" w:rsidRPr="00AC7684" w:rsidRDefault="00AC7684" w:rsidP="00AC7684">
      <w:pPr>
        <w:pStyle w:val="Note"/>
        <w:rPr>
          <w:lang w:val="en-US"/>
        </w:rPr>
      </w:pPr>
      <w:r w:rsidRPr="00AC7684">
        <w:rPr>
          <w:i/>
          <w:lang w:val="en-US"/>
        </w:rPr>
        <w:t>Note from the Director, BR</w:t>
      </w:r>
      <w:r w:rsidRPr="00AC7684">
        <w:rPr>
          <w:lang w:val="en-US"/>
        </w:rPr>
        <w:t xml:space="preserve"> – For information, the derivation of this evaluation is given in:</w:t>
      </w:r>
    </w:p>
    <w:p w:rsidR="00AC7684" w:rsidRPr="00AB0243" w:rsidRDefault="00AC7684" w:rsidP="00AB0243">
      <w:pPr>
        <w:rPr>
          <w:lang w:val="en-US"/>
        </w:rPr>
      </w:pPr>
      <w:r w:rsidRPr="00AB0243">
        <w:rPr>
          <w:lang w:val="en-US"/>
        </w:rPr>
        <w:t>SMITH, W.E., SULLIVAN, P.L., GIGER, A.J. and ALLEY. G.D. [June, 1987] Recent advances in microwave interference prediction. IEEE International Conference on Communications (ICC ’87), paper 23.2.</w:t>
      </w:r>
    </w:p>
    <w:p w:rsidR="00AC7684" w:rsidRPr="00AC7684" w:rsidRDefault="00AC7684" w:rsidP="00AC7684">
      <w:pPr>
        <w:pStyle w:val="Heading1"/>
        <w:ind w:left="0" w:firstLine="0"/>
        <w:rPr>
          <w:szCs w:val="28"/>
          <w:lang w:val="en-US"/>
        </w:rPr>
      </w:pPr>
      <w:r w:rsidRPr="00AC7684">
        <w:rPr>
          <w:szCs w:val="28"/>
          <w:lang w:val="en-US"/>
        </w:rPr>
        <w:t>4</w:t>
      </w:r>
      <w:r w:rsidRPr="00AC7684">
        <w:rPr>
          <w:szCs w:val="28"/>
          <w:lang w:val="en-US"/>
        </w:rPr>
        <w:tab/>
        <w:t>Shadowing</w:t>
      </w:r>
    </w:p>
    <w:p w:rsidR="00AC7684" w:rsidRPr="00AC7684" w:rsidRDefault="00AC7684" w:rsidP="00AC7684">
      <w:pPr>
        <w:pStyle w:val="Heading2"/>
        <w:rPr>
          <w:lang w:val="en-US"/>
        </w:rPr>
      </w:pPr>
      <w:r w:rsidRPr="00AC7684">
        <w:rPr>
          <w:lang w:val="en-US"/>
        </w:rPr>
        <w:t>4.1</w:t>
      </w:r>
      <w:r w:rsidRPr="00AC7684">
        <w:rPr>
          <w:lang w:val="en-US"/>
        </w:rPr>
        <w:tab/>
        <w:t>Macro-shadowing</w:t>
      </w:r>
    </w:p>
    <w:p w:rsidR="00AC7684" w:rsidRPr="00AC7684" w:rsidRDefault="00AC7684" w:rsidP="00AC7684">
      <w:pPr>
        <w:rPr>
          <w:lang w:val="en-US"/>
        </w:rPr>
      </w:pPr>
      <w:r w:rsidRPr="00AC7684">
        <w:rPr>
          <w:lang w:val="en-US"/>
        </w:rPr>
        <w:t>Since the shadowing of an elemental area can be related to the shadowing of its individual points, it is necessary to determine the shadowing of constituent points. It would be convenient to use spherical coordinates with the centre at the antenna for this purpose. In shadowing calculations using a spherical coordinate system, an algorithm has only to keep track of the largest launch angle along the radial plane, updating the maximum launch angle only as needed.</w:t>
      </w:r>
    </w:p>
    <w:p w:rsidR="00AC7684" w:rsidRPr="00AC7684" w:rsidRDefault="00AC7684" w:rsidP="00CA62AC">
      <w:pPr>
        <w:keepLines/>
        <w:rPr>
          <w:lang w:val="en-US"/>
        </w:rPr>
      </w:pPr>
      <w:r w:rsidRPr="00AC7684">
        <w:rPr>
          <w:lang w:val="en-US"/>
        </w:rPr>
        <w:lastRenderedPageBreak/>
        <w:t>The shadowing concepts do not change when a grid coordinate system is used, but the determination of visibility of any grid point cannot easily be carried out, since there is no guarantee that one or more grid points can be found with the same azimuth as the test point. An approximation of the maximum launch angle along the radial must be made so that the launch angle of the test point can be compared to this value to determine its visibility. For a given test point P, one must first determine the two grid points Q and R which are closer than the test point, straddle the radial from the antenna to the test point, have minimum azimuth difference, and have minimal launch angles. The projection of these points onto the horizontal plane is shown in Fig. 6.</w:t>
      </w:r>
    </w:p>
    <w:p w:rsidR="00AC7684" w:rsidRDefault="00AB0243" w:rsidP="00AD24B1">
      <w:pPr>
        <w:pStyle w:val="FigureNo"/>
        <w:rPr>
          <w:noProof/>
          <w:lang w:val="en-US" w:eastAsia="zh-CN"/>
        </w:rPr>
      </w:pPr>
      <w:r>
        <w:rPr>
          <w:noProof/>
          <w:lang w:val="en-US" w:eastAsia="zh-CN"/>
        </w:rPr>
        <w:t>FIGURE 6</w:t>
      </w:r>
    </w:p>
    <w:p w:rsidR="00AB0243" w:rsidRDefault="00AB0243" w:rsidP="00AB0243">
      <w:pPr>
        <w:pStyle w:val="Figuretitle"/>
        <w:rPr>
          <w:lang w:val="en-US" w:eastAsia="zh-CN"/>
        </w:rPr>
      </w:pPr>
      <w:r>
        <w:rPr>
          <w:lang w:val="en-US" w:eastAsia="zh-CN"/>
        </w:rPr>
        <w:t>Shadowing of the test point P using visible launch angles at points Q and R</w:t>
      </w:r>
    </w:p>
    <w:p w:rsidR="00AB0243" w:rsidRPr="00AB0243" w:rsidRDefault="00A938A0" w:rsidP="00AB0243">
      <w:pPr>
        <w:pStyle w:val="Figure"/>
        <w:rPr>
          <w:lang w:val="en-US" w:eastAsia="zh-CN"/>
        </w:rPr>
      </w:pPr>
      <w:r>
        <w:rPr>
          <w:lang w:val="en-US" w:eastAsia="zh-CN"/>
        </w:rPr>
        <w:pict>
          <v:shape id="_x0000_i1049" type="#_x0000_t75" style="width:324.6pt;height:343.8pt">
            <v:imagedata r:id="rId58" o:title=""/>
          </v:shape>
        </w:pict>
      </w:r>
    </w:p>
    <w:p w:rsidR="00AC7684" w:rsidRPr="00AC7684" w:rsidRDefault="00AC7684" w:rsidP="00AC7684">
      <w:pPr>
        <w:rPr>
          <w:lang w:val="en-US"/>
        </w:rPr>
      </w:pPr>
      <w:r w:rsidRPr="00AC7684">
        <w:rPr>
          <w:lang w:val="en-US"/>
        </w:rPr>
        <w:t xml:space="preserve">It is necessary to compare the launch angle to the test point P with the visible launch angle that can be associated with the point of intersection S of the radial plane with the line segment joining the two grid points. This radial plane is shown in Fig. 7. One compares the launch angle </w:t>
      </w:r>
      <w:r w:rsidRPr="0006033E">
        <w:rPr>
          <w:rFonts w:ascii="Symbol" w:hAnsi="Symbol"/>
        </w:rPr>
        <w:t></w:t>
      </w:r>
      <w:r w:rsidRPr="00AC7684">
        <w:rPr>
          <w:i/>
          <w:position w:val="-4"/>
          <w:sz w:val="16"/>
          <w:lang w:val="en-US"/>
        </w:rPr>
        <w:t>S</w:t>
      </w:r>
      <w:r w:rsidRPr="00AC7684">
        <w:rPr>
          <w:lang w:val="en-US"/>
        </w:rPr>
        <w:t xml:space="preserve"> to </w:t>
      </w:r>
      <w:r w:rsidRPr="0006033E">
        <w:rPr>
          <w:rFonts w:ascii="Symbol" w:hAnsi="Symbol"/>
        </w:rPr>
        <w:t></w:t>
      </w:r>
      <w:r w:rsidRPr="00AC7684">
        <w:rPr>
          <w:i/>
          <w:position w:val="-4"/>
          <w:sz w:val="16"/>
          <w:lang w:val="en-US"/>
        </w:rPr>
        <w:t>P</w:t>
      </w:r>
      <w:r w:rsidRPr="00AC7684">
        <w:rPr>
          <w:lang w:val="en-US"/>
        </w:rPr>
        <w:t xml:space="preserve"> and decides that point P is visible if and only if </w:t>
      </w:r>
      <w:r w:rsidRPr="0006033E">
        <w:rPr>
          <w:rFonts w:ascii="Symbol" w:hAnsi="Symbol"/>
        </w:rPr>
        <w:t></w:t>
      </w:r>
      <w:r w:rsidRPr="00AC7684">
        <w:rPr>
          <w:i/>
          <w:position w:val="-4"/>
          <w:sz w:val="16"/>
          <w:lang w:val="en-US"/>
        </w:rPr>
        <w:t>P</w:t>
      </w:r>
      <w:r w:rsidRPr="00AC7684">
        <w:rPr>
          <w:lang w:val="en-US"/>
        </w:rPr>
        <w:t xml:space="preserve"> </w:t>
      </w:r>
      <w:r w:rsidRPr="0006033E">
        <w:rPr>
          <w:szCs w:val="24"/>
        </w:rPr>
        <w:sym w:font="Symbol" w:char="F0B3"/>
      </w:r>
      <w:r w:rsidRPr="00AC7684">
        <w:rPr>
          <w:lang w:val="en-US"/>
        </w:rPr>
        <w:t xml:space="preserve"> </w:t>
      </w:r>
      <w:r w:rsidRPr="0006033E">
        <w:rPr>
          <w:rFonts w:ascii="Symbol" w:hAnsi="Symbol"/>
        </w:rPr>
        <w:t></w:t>
      </w:r>
      <w:r w:rsidRPr="00AC7684">
        <w:rPr>
          <w:i/>
          <w:position w:val="-4"/>
          <w:sz w:val="16"/>
          <w:lang w:val="en-US"/>
        </w:rPr>
        <w:t>S</w:t>
      </w:r>
      <w:r w:rsidRPr="00AC7684">
        <w:rPr>
          <w:lang w:val="en-US"/>
        </w:rPr>
        <w:t>, assuming S is visible. Otherwise, it is shadowed, or not visible.</w:t>
      </w:r>
    </w:p>
    <w:p w:rsidR="00AC7684" w:rsidRPr="00AC7684" w:rsidRDefault="00AC7684" w:rsidP="00AC7684">
      <w:pPr>
        <w:rPr>
          <w:lang w:val="en-US"/>
        </w:rPr>
      </w:pPr>
      <w:r w:rsidRPr="00AC7684">
        <w:rPr>
          <w:lang w:val="en-US"/>
        </w:rPr>
        <w:t xml:space="preserve">The launch angle </w:t>
      </w:r>
      <w:r w:rsidRPr="0006033E">
        <w:rPr>
          <w:rFonts w:ascii="Symbol" w:hAnsi="Symbol"/>
        </w:rPr>
        <w:t></w:t>
      </w:r>
      <w:r w:rsidRPr="00AC7684">
        <w:rPr>
          <w:lang w:val="en-US"/>
        </w:rPr>
        <w:t xml:space="preserve"> of any point can be derived from Fig. 5:</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3340" w:dyaOrig="880">
          <v:shape id="_x0000_i1050" type="#_x0000_t75" style="width:166.2pt;height:44.4pt" o:ole="">
            <v:imagedata r:id="rId59" o:title=""/>
          </v:shape>
          <o:OLEObject Type="Embed" ProgID="Equation.DSMT4" ShapeID="_x0000_i1050" DrawAspect="Content" ObjectID="_1366011627" r:id="rId60"/>
        </w:object>
      </w:r>
      <w:r w:rsidRPr="00AC7684">
        <w:rPr>
          <w:lang w:val="en-US"/>
        </w:rPr>
        <w:tab/>
        <w:t>(23)</w:t>
      </w:r>
    </w:p>
    <w:p w:rsidR="00AC7684" w:rsidRPr="00AC7684" w:rsidRDefault="00AC7684" w:rsidP="00CA62AC">
      <w:pPr>
        <w:keepNext/>
        <w:rPr>
          <w:lang w:val="en-US"/>
        </w:rPr>
      </w:pPr>
      <w:r w:rsidRPr="00AC7684">
        <w:rPr>
          <w:lang w:val="en-US"/>
        </w:rPr>
        <w:lastRenderedPageBreak/>
        <w:t>where:</w:t>
      </w:r>
    </w:p>
    <w:p w:rsidR="00AC7684" w:rsidRPr="0006033E" w:rsidRDefault="00AC7684" w:rsidP="00AC7684">
      <w:pPr>
        <w:pStyle w:val="Equationlegend"/>
      </w:pPr>
      <w:r w:rsidRPr="0006033E">
        <w:rPr>
          <w:i/>
        </w:rPr>
        <w:tab/>
        <w:t>R</w:t>
      </w:r>
      <w:r w:rsidRPr="0006033E">
        <w:rPr>
          <w:i/>
          <w:position w:val="-4"/>
        </w:rPr>
        <w:t>e</w:t>
      </w:r>
      <w:r w:rsidRPr="0006033E">
        <w:t xml:space="preserve"> </w:t>
      </w:r>
      <w:r w:rsidRPr="0006033E">
        <w:tab/>
      </w:r>
      <w:r w:rsidRPr="0006033E">
        <w:rPr>
          <w:rFonts w:ascii="Symbol" w:hAnsi="Symbol"/>
        </w:rPr>
        <w:t></w:t>
      </w:r>
      <w:r w:rsidRPr="0006033E">
        <w:t xml:space="preserve"> </w:t>
      </w:r>
      <w:r w:rsidRPr="0006033E">
        <w:rPr>
          <w:i/>
        </w:rPr>
        <w:t xml:space="preserve">k </w:t>
      </w:r>
      <w:r w:rsidRPr="0006033E">
        <w:t xml:space="preserve">· </w:t>
      </w:r>
      <w:r w:rsidRPr="0006033E">
        <w:rPr>
          <w:i/>
        </w:rPr>
        <w:t>a</w:t>
      </w:r>
      <w:r w:rsidRPr="0006033E">
        <w:t xml:space="preserve">; </w:t>
      </w:r>
    </w:p>
    <w:p w:rsidR="00AC7684" w:rsidRPr="0006033E" w:rsidRDefault="00AC7684" w:rsidP="00AC7684">
      <w:pPr>
        <w:pStyle w:val="Equationlegend"/>
      </w:pPr>
      <w:r w:rsidRPr="0006033E">
        <w:rPr>
          <w:i/>
        </w:rPr>
        <w:tab/>
        <w:t>k</w:t>
      </w:r>
      <w:r w:rsidRPr="0006033E">
        <w:rPr>
          <w:rFonts w:ascii="Tms Rmn" w:hAnsi="Tms Rmn"/>
        </w:rPr>
        <w:t> :</w:t>
      </w:r>
      <w:r w:rsidRPr="0006033E">
        <w:rPr>
          <w:rFonts w:ascii="Tms Rmn" w:hAnsi="Tms Rmn"/>
        </w:rPr>
        <w:tab/>
      </w:r>
      <w:r w:rsidRPr="0006033E">
        <w:t>effective Earth radius factor, which depends on the refractivity gradient;</w:t>
      </w:r>
    </w:p>
    <w:p w:rsidR="00AC7684" w:rsidRPr="0006033E" w:rsidRDefault="00AC7684" w:rsidP="00AC7684">
      <w:pPr>
        <w:pStyle w:val="Equationlegend"/>
      </w:pPr>
      <w:r w:rsidRPr="0006033E">
        <w:rPr>
          <w:i/>
        </w:rPr>
        <w:tab/>
        <w:t>a</w:t>
      </w:r>
      <w:r w:rsidRPr="0006033E">
        <w:rPr>
          <w:rFonts w:ascii="Tms Rmn" w:hAnsi="Tms Rmn"/>
        </w:rPr>
        <w:t> :</w:t>
      </w:r>
      <w:r w:rsidRPr="0006033E">
        <w:rPr>
          <w:rFonts w:ascii="Tms Rmn" w:hAnsi="Tms Rmn"/>
        </w:rPr>
        <w:tab/>
      </w:r>
      <w:r w:rsidRPr="0006033E">
        <w:t>Earth radius;</w:t>
      </w:r>
    </w:p>
    <w:p w:rsidR="00AC7684" w:rsidRPr="0006033E" w:rsidRDefault="00AC7684" w:rsidP="00AC7684">
      <w:pPr>
        <w:pStyle w:val="Equationlegend"/>
      </w:pPr>
      <w:r w:rsidRPr="0006033E">
        <w:rPr>
          <w:i/>
        </w:rPr>
        <w:tab/>
        <w:t>d</w:t>
      </w:r>
      <w:r w:rsidRPr="0006033E">
        <w:rPr>
          <w:rFonts w:ascii="Tms Rmn" w:hAnsi="Tms Rmn"/>
        </w:rPr>
        <w:t> :</w:t>
      </w:r>
      <w:r w:rsidRPr="0006033E">
        <w:rPr>
          <w:rFonts w:ascii="Tms Rmn" w:hAnsi="Tms Rmn"/>
        </w:rPr>
        <w:tab/>
      </w:r>
      <w:r w:rsidRPr="0006033E">
        <w:t>horizontal distance between the antenna and the test point;</w:t>
      </w:r>
    </w:p>
    <w:p w:rsidR="00AC7684" w:rsidRPr="0006033E" w:rsidRDefault="00AC7684" w:rsidP="00AC7684">
      <w:pPr>
        <w:pStyle w:val="Equationlegend"/>
      </w:pPr>
      <w:r w:rsidRPr="0006033E">
        <w:rPr>
          <w:i/>
        </w:rPr>
        <w:tab/>
        <w:t>z</w:t>
      </w:r>
      <w:r w:rsidRPr="0006033E">
        <w:rPr>
          <w:rFonts w:ascii="Tms Rmn" w:hAnsi="Tms Rmn"/>
        </w:rPr>
        <w:t> :</w:t>
      </w:r>
      <w:r w:rsidRPr="0006033E">
        <w:rPr>
          <w:rFonts w:ascii="Tms Rmn" w:hAnsi="Tms Rmn"/>
        </w:rPr>
        <w:tab/>
      </w:r>
      <w:r w:rsidRPr="0006033E">
        <w:t>elevation of the test point over the antenna;</w:t>
      </w:r>
    </w:p>
    <w:p w:rsidR="00CA62AC" w:rsidRDefault="00CA62AC" w:rsidP="00CA62AC">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rPr>
          <w:szCs w:val="24"/>
        </w:rPr>
        <w:sym w:font="Symbol" w:char="F072"/>
      </w:r>
      <w:r w:rsidRPr="00AC7684">
        <w:rPr>
          <w:lang w:val="en-US"/>
        </w:rPr>
        <w:t xml:space="preserve"> </w:t>
      </w:r>
      <w:r w:rsidRPr="0006033E">
        <w:rPr>
          <w:rFonts w:ascii="Symbol" w:hAnsi="Symbol"/>
        </w:rPr>
        <w:t></w:t>
      </w:r>
      <w:r w:rsidRPr="00AC7684">
        <w:rPr>
          <w:lang w:val="en-US"/>
        </w:rPr>
        <w:t xml:space="preserve"> (</w:t>
      </w:r>
      <w:r w:rsidRPr="00AC7684">
        <w:rPr>
          <w:i/>
          <w:lang w:val="en-US"/>
        </w:rPr>
        <w:t>x</w:t>
      </w:r>
      <w:r w:rsidRPr="00AC7684">
        <w:rPr>
          <w:position w:val="6"/>
          <w:lang w:val="en-US"/>
        </w:rPr>
        <w:t>2</w:t>
      </w:r>
      <w:r w:rsidRPr="00AC7684">
        <w:rPr>
          <w:lang w:val="en-US"/>
        </w:rPr>
        <w:t xml:space="preserve"> </w:t>
      </w:r>
      <w:r w:rsidRPr="0006033E">
        <w:rPr>
          <w:rFonts w:ascii="Symbol" w:hAnsi="Symbol"/>
        </w:rPr>
        <w:t></w:t>
      </w:r>
      <w:r w:rsidRPr="00AC7684">
        <w:rPr>
          <w:lang w:val="en-US"/>
        </w:rPr>
        <w:t xml:space="preserve"> </w:t>
      </w:r>
      <w:r w:rsidRPr="00AC7684">
        <w:rPr>
          <w:i/>
          <w:lang w:val="en-US"/>
        </w:rPr>
        <w:t>y</w:t>
      </w:r>
      <w:r w:rsidRPr="00AC7684">
        <w:rPr>
          <w:position w:val="6"/>
          <w:lang w:val="en-US"/>
        </w:rPr>
        <w:t>2</w:t>
      </w:r>
      <w:r w:rsidRPr="00AC7684">
        <w:rPr>
          <w:lang w:val="en-US"/>
        </w:rPr>
        <w:t xml:space="preserve"> </w:t>
      </w:r>
      <w:r w:rsidRPr="0006033E">
        <w:rPr>
          <w:rFonts w:ascii="Symbol" w:hAnsi="Symbol"/>
        </w:rPr>
        <w:t></w:t>
      </w:r>
      <w:r w:rsidRPr="00AC7684">
        <w:rPr>
          <w:lang w:val="en-US"/>
        </w:rPr>
        <w:t xml:space="preserve"> </w:t>
      </w:r>
      <w:r w:rsidRPr="00AC7684">
        <w:rPr>
          <w:i/>
          <w:lang w:val="en-US"/>
        </w:rPr>
        <w:t>z</w:t>
      </w:r>
      <w:r w:rsidRPr="00AC7684">
        <w:rPr>
          <w:position w:val="6"/>
          <w:lang w:val="en-US"/>
        </w:rPr>
        <w:t>2</w:t>
      </w:r>
      <w:r w:rsidRPr="00AC7684">
        <w:rPr>
          <w:lang w:val="en-US"/>
        </w:rPr>
        <w:t>)</w:t>
      </w:r>
      <w:r w:rsidRPr="00AC7684">
        <w:rPr>
          <w:position w:val="6"/>
          <w:lang w:val="en-US"/>
        </w:rPr>
        <w:t>½</w:t>
      </w:r>
      <w:r w:rsidRPr="00AC7684">
        <w:rPr>
          <w:lang w:val="en-US"/>
        </w:rPr>
        <w:t>.</w:t>
      </w:r>
    </w:p>
    <w:p w:rsidR="00CA62AC" w:rsidRDefault="00CA62AC" w:rsidP="00CA62AC">
      <w:pPr>
        <w:pStyle w:val="Blanc"/>
      </w:pPr>
    </w:p>
    <w:p w:rsidR="00AC7684" w:rsidRPr="00AC7684" w:rsidRDefault="00AC7684" w:rsidP="00AC7684">
      <w:pPr>
        <w:rPr>
          <w:lang w:val="en-US"/>
        </w:rPr>
      </w:pPr>
      <w:r w:rsidRPr="00AC7684">
        <w:rPr>
          <w:lang w:val="en-US"/>
        </w:rPr>
        <w:t>Since arc sin(</w:t>
      </w:r>
      <w:r w:rsidRPr="00AC7684">
        <w:rPr>
          <w:i/>
          <w:lang w:val="en-US"/>
        </w:rPr>
        <w:t>x</w:t>
      </w:r>
      <w:r w:rsidRPr="00AC7684">
        <w:rPr>
          <w:lang w:val="en-US"/>
        </w:rPr>
        <w:t xml:space="preserve">) is a monotonically increasing function, it is only necessary to compare the arguments of the arc sin function in determining the visibility of P given that S is visible. Since </w:t>
      </w:r>
      <w:r w:rsidRPr="0006033E">
        <w:rPr>
          <w:szCs w:val="24"/>
        </w:rPr>
        <w:sym w:font="Symbol" w:char="F072"/>
      </w:r>
      <w:r w:rsidRPr="00AC7684">
        <w:rPr>
          <w:lang w:val="en-US"/>
        </w:rPr>
        <w:t xml:space="preserve"> </w:t>
      </w:r>
      <w:r w:rsidRPr="0006033E">
        <w:rPr>
          <w:rFonts w:ascii="Symbol" w:hAnsi="Symbol"/>
        </w:rPr>
        <w:t></w:t>
      </w:r>
      <w:r w:rsidRPr="0006033E">
        <w:rPr>
          <w:rFonts w:ascii="Symbol" w:hAnsi="Symbol"/>
        </w:rPr>
        <w:t></w:t>
      </w:r>
      <w:r w:rsidRPr="00AC7684">
        <w:rPr>
          <w:lang w:val="en-US"/>
        </w:rPr>
        <w:t xml:space="preserve"> </w:t>
      </w:r>
      <w:r w:rsidRPr="00AC7684">
        <w:rPr>
          <w:i/>
          <w:lang w:val="en-US"/>
        </w:rPr>
        <w:t>R</w:t>
      </w:r>
      <w:r w:rsidRPr="00AC7684">
        <w:rPr>
          <w:i/>
          <w:position w:val="-4"/>
          <w:sz w:val="16"/>
          <w:lang w:val="en-US"/>
        </w:rPr>
        <w:t>e</w:t>
      </w:r>
      <w:r w:rsidRPr="00AC7684">
        <w:rPr>
          <w:lang w:val="en-US"/>
        </w:rPr>
        <w:t>, the criterion for the point P to be shadowed by the point S can be written as:</w:t>
      </w:r>
    </w:p>
    <w:p w:rsidR="00AC7684" w:rsidRPr="00AC7684" w:rsidRDefault="00AC7684" w:rsidP="00AB0243">
      <w:pPr>
        <w:pStyle w:val="Blanc"/>
      </w:pPr>
    </w:p>
    <w:p w:rsidR="00AC7684" w:rsidRPr="00AC7684" w:rsidRDefault="00AC7684" w:rsidP="00AC7684">
      <w:pPr>
        <w:pStyle w:val="Equation"/>
        <w:rPr>
          <w:lang w:val="en-US"/>
        </w:rPr>
      </w:pPr>
      <w:r w:rsidRPr="00AC7684">
        <w:rPr>
          <w:lang w:val="en-US"/>
        </w:rPr>
        <w:tab/>
      </w:r>
      <w:r w:rsidRPr="00AC7684">
        <w:rPr>
          <w:lang w:val="en-US"/>
        </w:rPr>
        <w:tab/>
      </w:r>
      <w:r w:rsidRPr="0006033E">
        <w:object w:dxaOrig="2100" w:dyaOrig="740">
          <v:shape id="_x0000_i1051" type="#_x0000_t75" style="width:105pt;height:36.6pt" o:ole="">
            <v:imagedata r:id="rId61" o:title=""/>
          </v:shape>
          <o:OLEObject Type="Embed" ProgID="Equation.DSMT4" ShapeID="_x0000_i1051" DrawAspect="Content" ObjectID="_1366011628" r:id="rId62"/>
        </w:object>
      </w:r>
      <w:r w:rsidRPr="00AC7684">
        <w:rPr>
          <w:lang w:val="en-US"/>
        </w:rPr>
        <w:tab/>
        <w:t>(24)</w:t>
      </w:r>
    </w:p>
    <w:p w:rsidR="00AC7684" w:rsidRPr="00AC7684" w:rsidRDefault="00AC7684" w:rsidP="00AC7684">
      <w:pPr>
        <w:rPr>
          <w:lang w:val="en-US"/>
        </w:rPr>
      </w:pPr>
      <w:r w:rsidRPr="00AC7684">
        <w:rPr>
          <w:lang w:val="en-US"/>
        </w:rPr>
        <w:t xml:space="preserve">In the case of a grid coordinate system, the launch angle </w:t>
      </w:r>
      <w:r w:rsidRPr="0006033E">
        <w:rPr>
          <w:rFonts w:ascii="Symbol" w:hAnsi="Symbol"/>
        </w:rPr>
        <w:t></w:t>
      </w:r>
      <w:r w:rsidRPr="00AC7684">
        <w:rPr>
          <w:i/>
          <w:position w:val="-4"/>
          <w:sz w:val="16"/>
          <w:lang w:val="en-US"/>
        </w:rPr>
        <w:t>S</w:t>
      </w:r>
      <w:r w:rsidRPr="00AC7684">
        <w:rPr>
          <w:lang w:val="en-US"/>
        </w:rPr>
        <w:t xml:space="preserve"> at point S may be determined by linear interpolation:</w:t>
      </w:r>
    </w:p>
    <w:p w:rsidR="00CA62AC" w:rsidRDefault="00CA62AC" w:rsidP="00AD24B1">
      <w:pPr>
        <w:pStyle w:val="FigureNo"/>
        <w:rPr>
          <w:noProof/>
          <w:lang w:val="en-US" w:eastAsia="zh-CN"/>
        </w:rPr>
      </w:pPr>
    </w:p>
    <w:p w:rsidR="00AC7684" w:rsidRDefault="003432C3" w:rsidP="00AD24B1">
      <w:pPr>
        <w:pStyle w:val="FigureNo"/>
        <w:rPr>
          <w:noProof/>
          <w:lang w:val="en-US" w:eastAsia="zh-CN"/>
        </w:rPr>
      </w:pPr>
      <w:r>
        <w:rPr>
          <w:noProof/>
          <w:lang w:val="en-US" w:eastAsia="zh-CN"/>
        </w:rPr>
        <w:t>FIGURE 7</w:t>
      </w:r>
    </w:p>
    <w:p w:rsidR="003432C3" w:rsidRDefault="003432C3" w:rsidP="003432C3">
      <w:pPr>
        <w:pStyle w:val="Figuretitle"/>
        <w:rPr>
          <w:lang w:val="en-US" w:eastAsia="zh-CN"/>
        </w:rPr>
      </w:pPr>
      <w:r>
        <w:rPr>
          <w:lang w:val="en-US" w:eastAsia="zh-CN"/>
        </w:rPr>
        <w:t>Shadowing of the test point P</w:t>
      </w:r>
    </w:p>
    <w:p w:rsidR="003432C3" w:rsidRPr="003432C3" w:rsidRDefault="003432C3" w:rsidP="003432C3">
      <w:pPr>
        <w:pStyle w:val="Figure"/>
        <w:rPr>
          <w:lang w:val="en-US" w:eastAsia="zh-CN"/>
        </w:rPr>
      </w:pPr>
      <w:r>
        <w:rPr>
          <w:lang w:val="en-US" w:eastAsia="zh-CN"/>
        </w:rPr>
        <w:object w:dxaOrig="5503" w:dyaOrig="4448">
          <v:shape id="_x0000_i1052" type="#_x0000_t75" style="width:275.4pt;height:222.6pt" o:ole="">
            <v:imagedata r:id="rId63" o:title=""/>
          </v:shape>
          <o:OLEObject Type="Embed" ProgID="CorelDRAW.Graphic.14" ShapeID="_x0000_i1052" DrawAspect="Content" ObjectID="_1366011629" r:id="rId64"/>
        </w:object>
      </w:r>
    </w:p>
    <w:p w:rsidR="00AC7684" w:rsidRPr="0006033E" w:rsidRDefault="00AC7684" w:rsidP="00AD24B1">
      <w:pPr>
        <w:rPr>
          <w:lang w:val="en-GB"/>
        </w:rPr>
      </w:pPr>
    </w:p>
    <w:p w:rsidR="00AC7684" w:rsidRPr="00AC7684" w:rsidRDefault="00AC7684" w:rsidP="00AC7684">
      <w:pPr>
        <w:pStyle w:val="Equation"/>
        <w:rPr>
          <w:lang w:val="en-US"/>
        </w:rPr>
      </w:pPr>
      <w:r w:rsidRPr="003432C3">
        <w:rPr>
          <w:lang w:val="en-US"/>
        </w:rPr>
        <w:tab/>
      </w:r>
      <w:r w:rsidRPr="003432C3">
        <w:rPr>
          <w:lang w:val="en-US"/>
        </w:rPr>
        <w:tab/>
      </w:r>
      <w:r w:rsidRPr="0006033E">
        <w:object w:dxaOrig="2100" w:dyaOrig="740">
          <v:shape id="_x0000_i1053" type="#_x0000_t75" style="width:105pt;height:36.6pt" o:ole="">
            <v:imagedata r:id="rId65" o:title=""/>
          </v:shape>
          <o:OLEObject Type="Embed" ProgID="Equation.DSMT4" ShapeID="_x0000_i1053" DrawAspect="Content" ObjectID="_1366011630" r:id="rId66"/>
        </w:object>
      </w:r>
      <w:r w:rsidRPr="00AC7684">
        <w:rPr>
          <w:lang w:val="en-US"/>
        </w:rPr>
        <w:t>,</w:t>
      </w:r>
      <w:r w:rsidRPr="00AC7684">
        <w:rPr>
          <w:lang w:val="en-US"/>
        </w:rPr>
        <w:tab/>
        <w:t>(25)</w:t>
      </w:r>
    </w:p>
    <w:p w:rsidR="00CA62AC" w:rsidRDefault="00CA62AC" w:rsidP="00AC7684">
      <w:pPr>
        <w:rPr>
          <w:lang w:val="en-US"/>
        </w:rPr>
      </w:pPr>
      <w:r>
        <w:rPr>
          <w:lang w:val="en-US"/>
        </w:rPr>
        <w:br w:type="page"/>
      </w:r>
    </w:p>
    <w:p w:rsidR="00AC7684" w:rsidRPr="00AC7684" w:rsidRDefault="00AC7684" w:rsidP="00AC7684">
      <w:pPr>
        <w:rPr>
          <w:lang w:val="en-US"/>
        </w:rPr>
      </w:pPr>
      <w:r w:rsidRPr="00AC7684">
        <w:rPr>
          <w:lang w:val="en-US"/>
        </w:rPr>
        <w:lastRenderedPageBreak/>
        <w:t>where:</w:t>
      </w:r>
    </w:p>
    <w:p w:rsidR="00AC7684" w:rsidRPr="0006033E" w:rsidRDefault="00AC7684" w:rsidP="00AC7684">
      <w:pPr>
        <w:pStyle w:val="Equationlegend"/>
      </w:pPr>
      <w:r w:rsidRPr="0006033E">
        <w:rPr>
          <w:i/>
        </w:rPr>
        <w:tab/>
        <w:t>d</w:t>
      </w:r>
      <w:r w:rsidRPr="0006033E">
        <w:rPr>
          <w:i/>
          <w:position w:val="-4"/>
          <w:vertAlign w:val="subscript"/>
        </w:rPr>
        <w:t>QS</w:t>
      </w:r>
      <w:r w:rsidRPr="0006033E">
        <w:rPr>
          <w:rFonts w:ascii="Tms Rmn" w:hAnsi="Tms Rmn"/>
          <w:position w:val="-4"/>
        </w:rPr>
        <w:t> </w:t>
      </w:r>
      <w:r w:rsidRPr="0006033E">
        <w:t>:</w:t>
      </w:r>
      <w:r w:rsidRPr="0006033E">
        <w:tab/>
        <w:t>distance between Q</w:t>
      </w:r>
      <w:r w:rsidR="003432C3">
        <w:t xml:space="preserve"> and S</w:t>
      </w:r>
    </w:p>
    <w:p w:rsidR="00AC7684" w:rsidRPr="0006033E" w:rsidRDefault="00AC7684" w:rsidP="00AC7684">
      <w:pPr>
        <w:pStyle w:val="Equationlegend"/>
      </w:pPr>
      <w:r w:rsidRPr="0006033E">
        <w:rPr>
          <w:i/>
        </w:rPr>
        <w:tab/>
        <w:t>d</w:t>
      </w:r>
      <w:r w:rsidRPr="0006033E">
        <w:rPr>
          <w:i/>
          <w:position w:val="-4"/>
          <w:vertAlign w:val="subscript"/>
        </w:rPr>
        <w:t>QR</w:t>
      </w:r>
      <w:r w:rsidRPr="0006033E">
        <w:rPr>
          <w:rFonts w:ascii="Tms Rmn" w:hAnsi="Tms Rmn"/>
        </w:rPr>
        <w:t> </w:t>
      </w:r>
      <w:r w:rsidR="008F224D">
        <w:t>:</w:t>
      </w:r>
      <w:r w:rsidR="008F224D">
        <w:tab/>
        <w:t>distance between Q and</w:t>
      </w:r>
    </w:p>
    <w:p w:rsidR="00AC7684" w:rsidRPr="0006033E" w:rsidRDefault="00AC7684" w:rsidP="00AC7684">
      <w:pPr>
        <w:pStyle w:val="Equationlegend"/>
      </w:pPr>
      <w:r w:rsidRPr="0006033E">
        <w:rPr>
          <w:i/>
        </w:rPr>
        <w:tab/>
        <w:t>d</w:t>
      </w:r>
      <w:r w:rsidRPr="0006033E">
        <w:rPr>
          <w:i/>
          <w:position w:val="-4"/>
          <w:vertAlign w:val="subscript"/>
        </w:rPr>
        <w:t>RS</w:t>
      </w:r>
      <w:r w:rsidRPr="0006033E">
        <w:rPr>
          <w:rFonts w:ascii="Tms Rmn" w:hAnsi="Tms Rmn"/>
        </w:rPr>
        <w:t> </w:t>
      </w:r>
      <w:r w:rsidRPr="0006033E">
        <w:t>:</w:t>
      </w:r>
      <w:r w:rsidRPr="0006033E">
        <w:tab/>
        <w:t>distance between R and S.</w:t>
      </w:r>
    </w:p>
    <w:p w:rsidR="00AC7684" w:rsidRPr="00AC7684" w:rsidRDefault="00AC7684" w:rsidP="00AC7684">
      <w:pPr>
        <w:rPr>
          <w:lang w:val="en-US"/>
        </w:rPr>
      </w:pPr>
      <w:r w:rsidRPr="00AC7684">
        <w:rPr>
          <w:lang w:val="en-US"/>
        </w:rPr>
        <w:t>In shadowing, one starts with the grid points closest to the transmitter and assumes that they are visible. One moves out from these points in concentric rectangles so that the whole grid is covered and shadowing of all points is determined.</w:t>
      </w:r>
    </w:p>
    <w:p w:rsidR="00AC7684" w:rsidRPr="00361921" w:rsidRDefault="00AC7684" w:rsidP="00AC7684">
      <w:pPr>
        <w:pStyle w:val="Heading2"/>
        <w:rPr>
          <w:lang w:val="en-US"/>
        </w:rPr>
      </w:pPr>
      <w:r w:rsidRPr="00361921">
        <w:rPr>
          <w:lang w:val="en-US"/>
        </w:rPr>
        <w:t>4.2</w:t>
      </w:r>
      <w:r w:rsidRPr="00361921">
        <w:rPr>
          <w:lang w:val="en-US"/>
        </w:rPr>
        <w:tab/>
        <w:t>Micro-shadowing</w:t>
      </w:r>
    </w:p>
    <w:p w:rsidR="00AC7684" w:rsidRPr="00361921" w:rsidRDefault="00AC7684" w:rsidP="00AC7684">
      <w:pPr>
        <w:rPr>
          <w:lang w:val="en-US"/>
        </w:rPr>
      </w:pPr>
      <w:r w:rsidRPr="00361921">
        <w:rPr>
          <w:lang w:val="en-US"/>
        </w:rPr>
        <w:t xml:space="preserve">The micro-shadowing of an elemental area is determined by its orientation. Consider the elemental triangular area in Fig. 4. This triangle is micro-shadowed if and only if its surface outer normal </w:t>
      </w:r>
      <w:r w:rsidRPr="00361921">
        <w:rPr>
          <w:i/>
          <w:lang w:val="en-US"/>
        </w:rPr>
        <w:t>N</w:t>
      </w:r>
      <w:r w:rsidRPr="00361921">
        <w:rPr>
          <w:lang w:val="en-US"/>
        </w:rPr>
        <w:t xml:space="preserve"> and the unit tangent vector </w:t>
      </w:r>
      <w:r w:rsidRPr="00361921">
        <w:rPr>
          <w:i/>
          <w:lang w:val="en-US"/>
        </w:rPr>
        <w:t>r</w:t>
      </w:r>
      <w:r w:rsidRPr="00361921">
        <w:rPr>
          <w:position w:val="-4"/>
          <w:sz w:val="16"/>
          <w:lang w:val="en-US"/>
        </w:rPr>
        <w:t>0</w:t>
      </w:r>
      <w:r w:rsidRPr="00361921">
        <w:rPr>
          <w:lang w:val="en-US"/>
        </w:rPr>
        <w:t xml:space="preserve"> of the corresponding ray are acute. This can be written as</w:t>
      </w:r>
      <w:r w:rsidR="003432C3">
        <w:rPr>
          <w:lang w:val="en-US"/>
        </w:rPr>
        <w:t>:</w:t>
      </w:r>
    </w:p>
    <w:p w:rsidR="00CA62AC" w:rsidRDefault="00CA62AC" w:rsidP="00CA62AC">
      <w:pPr>
        <w:pStyle w:val="Blanc"/>
      </w:pPr>
    </w:p>
    <w:p w:rsidR="00AC7684" w:rsidRPr="00361921" w:rsidRDefault="00AC7684" w:rsidP="00AC7684">
      <w:pPr>
        <w:pStyle w:val="Equation"/>
        <w:rPr>
          <w:lang w:val="en-US"/>
        </w:rPr>
      </w:pPr>
      <w:r w:rsidRPr="00361921">
        <w:rPr>
          <w:lang w:val="en-US"/>
        </w:rPr>
        <w:tab/>
      </w:r>
      <w:r w:rsidRPr="00361921">
        <w:rPr>
          <w:lang w:val="en-US"/>
        </w:rPr>
        <w:tab/>
      </w:r>
      <w:r w:rsidRPr="00361921">
        <w:rPr>
          <w:i/>
          <w:lang w:val="en-US"/>
        </w:rPr>
        <w:t>N</w:t>
      </w:r>
      <w:r w:rsidRPr="00361921">
        <w:rPr>
          <w:lang w:val="en-US"/>
        </w:rPr>
        <w:t xml:space="preserve">  ∙  </w:t>
      </w:r>
      <w:r w:rsidRPr="00361921">
        <w:rPr>
          <w:i/>
          <w:lang w:val="en-US"/>
        </w:rPr>
        <w:t>r</w:t>
      </w:r>
      <w:r w:rsidRPr="00361921">
        <w:rPr>
          <w:position w:val="-4"/>
          <w:sz w:val="18"/>
          <w:lang w:val="en-US"/>
        </w:rPr>
        <w:t>0</w:t>
      </w:r>
      <w:r w:rsidRPr="00361921">
        <w:rPr>
          <w:lang w:val="en-US"/>
        </w:rPr>
        <w:t xml:space="preserve">  </w:t>
      </w:r>
      <w:r w:rsidRPr="0006033E">
        <w:rPr>
          <w:rFonts w:ascii="Symbol" w:hAnsi="Symbol"/>
        </w:rPr>
        <w:t></w:t>
      </w:r>
      <w:r w:rsidRPr="00361921">
        <w:rPr>
          <w:lang w:val="en-US"/>
        </w:rPr>
        <w:t xml:space="preserve">  0</w:t>
      </w:r>
      <w:r w:rsidRPr="00361921">
        <w:rPr>
          <w:lang w:val="en-US"/>
        </w:rPr>
        <w:tab/>
      </w:r>
      <w:r w:rsidRPr="00361921">
        <w:rPr>
          <w:szCs w:val="24"/>
          <w:lang w:val="en-US"/>
        </w:rPr>
        <w:t>(26)</w:t>
      </w:r>
    </w:p>
    <w:p w:rsidR="00CA62AC" w:rsidRDefault="00CA62AC" w:rsidP="00CA62AC">
      <w:pPr>
        <w:pStyle w:val="Blanc"/>
      </w:pPr>
    </w:p>
    <w:p w:rsidR="00AC7684" w:rsidRPr="00361921" w:rsidRDefault="00AC7684" w:rsidP="003432C3">
      <w:pPr>
        <w:rPr>
          <w:lang w:val="en-US"/>
        </w:rPr>
      </w:pPr>
      <w:r w:rsidRPr="00361921">
        <w:rPr>
          <w:lang w:val="en-US"/>
        </w:rPr>
        <w:t xml:space="preserve">Let </w:t>
      </w:r>
      <w:r w:rsidRPr="00361921">
        <w:rPr>
          <w:i/>
          <w:lang w:val="en-US"/>
        </w:rPr>
        <w:t>z</w:t>
      </w:r>
      <w:r w:rsidRPr="00361921">
        <w:rPr>
          <w:i/>
          <w:position w:val="-4"/>
          <w:sz w:val="16"/>
          <w:lang w:val="en-US"/>
        </w:rPr>
        <w:t>a</w:t>
      </w:r>
      <w:r w:rsidRPr="00361921">
        <w:rPr>
          <w:lang w:val="en-US"/>
        </w:rPr>
        <w:t xml:space="preserve">, </w:t>
      </w:r>
      <w:r w:rsidRPr="00361921">
        <w:rPr>
          <w:i/>
          <w:lang w:val="en-US"/>
        </w:rPr>
        <w:t>z</w:t>
      </w:r>
      <w:r w:rsidRPr="00361921">
        <w:rPr>
          <w:i/>
          <w:position w:val="-4"/>
          <w:sz w:val="16"/>
          <w:lang w:val="en-US"/>
        </w:rPr>
        <w:t>b</w:t>
      </w:r>
      <w:r w:rsidRPr="00361921">
        <w:rPr>
          <w:lang w:val="en-US"/>
        </w:rPr>
        <w:t xml:space="preserve"> and </w:t>
      </w:r>
      <w:r w:rsidRPr="00361921">
        <w:rPr>
          <w:i/>
          <w:lang w:val="en-US"/>
        </w:rPr>
        <w:t>z</w:t>
      </w:r>
      <w:r w:rsidRPr="00361921">
        <w:rPr>
          <w:i/>
          <w:position w:val="-4"/>
          <w:sz w:val="16"/>
          <w:lang w:val="en-US"/>
        </w:rPr>
        <w:t>c</w:t>
      </w:r>
      <w:r w:rsidRPr="00361921">
        <w:rPr>
          <w:lang w:val="en-US"/>
        </w:rPr>
        <w:t xml:space="preserve"> be the elevations at the three adjacent points on the grid (see Fig. 4) and at least one of these points is not shadowed. The vertices of the triangle ABC that approximates the surface element can be defined by their Cartesian coordinates: </w:t>
      </w:r>
      <w:r w:rsidRPr="00361921">
        <w:rPr>
          <w:i/>
          <w:lang w:val="en-US"/>
        </w:rPr>
        <w:t>A</w:t>
      </w:r>
      <w:r w:rsidRPr="00361921">
        <w:rPr>
          <w:lang w:val="en-US"/>
        </w:rPr>
        <w:t>(</w:t>
      </w:r>
      <w:r w:rsidRPr="00361921">
        <w:rPr>
          <w:i/>
          <w:lang w:val="en-US"/>
        </w:rPr>
        <w:t>x</w:t>
      </w:r>
      <w:r w:rsidRPr="00361921">
        <w:rPr>
          <w:i/>
          <w:position w:val="-4"/>
          <w:sz w:val="16"/>
          <w:lang w:val="en-US"/>
        </w:rPr>
        <w:t>b</w:t>
      </w:r>
      <w:r w:rsidRPr="00361921">
        <w:rPr>
          <w:lang w:val="en-US"/>
        </w:rPr>
        <w:t xml:space="preserve">, </w:t>
      </w:r>
      <w:r w:rsidRPr="00361921">
        <w:rPr>
          <w:i/>
          <w:lang w:val="en-US"/>
        </w:rPr>
        <w:t>y</w:t>
      </w:r>
      <w:r w:rsidRPr="00361921">
        <w:rPr>
          <w:i/>
          <w:position w:val="-4"/>
          <w:sz w:val="16"/>
          <w:lang w:val="en-US"/>
        </w:rPr>
        <w:t>b</w:t>
      </w:r>
      <w:r w:rsidRPr="00361921">
        <w:rPr>
          <w:lang w:val="en-US"/>
        </w:rPr>
        <w:t xml:space="preserve"> </w:t>
      </w:r>
      <w:r w:rsidRPr="0006033E">
        <w:rPr>
          <w:rFonts w:ascii="Symbol" w:hAnsi="Symbol"/>
        </w:rPr>
        <w:t></w:t>
      </w:r>
      <w:r w:rsidRPr="00361921">
        <w:rPr>
          <w:lang w:val="en-US"/>
        </w:rPr>
        <w:t xml:space="preserve"> </w:t>
      </w:r>
      <w:r w:rsidRPr="0006033E">
        <w:rPr>
          <w:szCs w:val="24"/>
        </w:rPr>
        <w:sym w:font="Symbol" w:char="F044"/>
      </w:r>
      <w:r w:rsidRPr="00361921">
        <w:rPr>
          <w:i/>
          <w:lang w:val="en-US"/>
        </w:rPr>
        <w:t>y</w:t>
      </w:r>
      <w:r w:rsidRPr="00361921">
        <w:rPr>
          <w:lang w:val="en-US"/>
        </w:rPr>
        <w:t xml:space="preserve">, </w:t>
      </w:r>
      <w:r w:rsidRPr="00361921">
        <w:rPr>
          <w:i/>
          <w:lang w:val="en-US"/>
        </w:rPr>
        <w:t>z</w:t>
      </w:r>
      <w:r w:rsidRPr="00361921">
        <w:rPr>
          <w:i/>
          <w:position w:val="-4"/>
          <w:sz w:val="16"/>
          <w:lang w:val="en-US"/>
        </w:rPr>
        <w:t>a</w:t>
      </w:r>
      <w:r w:rsidRPr="00361921">
        <w:rPr>
          <w:lang w:val="en-US"/>
        </w:rPr>
        <w:t xml:space="preserve">), </w:t>
      </w:r>
      <w:r w:rsidRPr="00361921">
        <w:rPr>
          <w:i/>
          <w:lang w:val="en-US"/>
        </w:rPr>
        <w:t>B</w:t>
      </w:r>
      <w:r w:rsidRPr="00361921">
        <w:rPr>
          <w:lang w:val="en-US"/>
        </w:rPr>
        <w:t>(</w:t>
      </w:r>
      <w:r w:rsidRPr="00361921">
        <w:rPr>
          <w:i/>
          <w:lang w:val="en-US"/>
        </w:rPr>
        <w:t>x</w:t>
      </w:r>
      <w:r w:rsidRPr="00361921">
        <w:rPr>
          <w:i/>
          <w:position w:val="-4"/>
          <w:sz w:val="16"/>
          <w:lang w:val="en-US"/>
        </w:rPr>
        <w:t>b</w:t>
      </w:r>
      <w:r w:rsidRPr="00361921">
        <w:rPr>
          <w:lang w:val="en-US"/>
        </w:rPr>
        <w:t xml:space="preserve">, </w:t>
      </w:r>
      <w:r w:rsidRPr="00361921">
        <w:rPr>
          <w:i/>
          <w:lang w:val="en-US"/>
        </w:rPr>
        <w:t>y</w:t>
      </w:r>
      <w:r w:rsidRPr="00361921">
        <w:rPr>
          <w:i/>
          <w:position w:val="-4"/>
          <w:sz w:val="16"/>
          <w:lang w:val="en-US"/>
        </w:rPr>
        <w:t>b</w:t>
      </w:r>
      <w:r w:rsidRPr="00361921">
        <w:rPr>
          <w:lang w:val="en-US"/>
        </w:rPr>
        <w:t xml:space="preserve">, </w:t>
      </w:r>
      <w:r w:rsidRPr="00361921">
        <w:rPr>
          <w:i/>
          <w:lang w:val="en-US"/>
        </w:rPr>
        <w:t>z</w:t>
      </w:r>
      <w:r w:rsidRPr="00361921">
        <w:rPr>
          <w:i/>
          <w:position w:val="-4"/>
          <w:sz w:val="16"/>
          <w:lang w:val="en-US"/>
        </w:rPr>
        <w:t>b</w:t>
      </w:r>
      <w:r w:rsidRPr="00361921">
        <w:rPr>
          <w:lang w:val="en-US"/>
        </w:rPr>
        <w:t xml:space="preserve">), </w:t>
      </w:r>
      <w:r w:rsidRPr="00361921">
        <w:rPr>
          <w:i/>
          <w:lang w:val="en-US"/>
        </w:rPr>
        <w:t>C</w:t>
      </w:r>
      <w:r w:rsidRPr="00361921">
        <w:rPr>
          <w:lang w:val="en-US"/>
        </w:rPr>
        <w:t>(</w:t>
      </w:r>
      <w:r w:rsidRPr="00361921">
        <w:rPr>
          <w:i/>
          <w:lang w:val="en-US"/>
        </w:rPr>
        <w:t>x</w:t>
      </w:r>
      <w:r w:rsidRPr="00361921">
        <w:rPr>
          <w:i/>
          <w:position w:val="-4"/>
          <w:sz w:val="16"/>
          <w:lang w:val="en-US"/>
        </w:rPr>
        <w:t>b</w:t>
      </w:r>
      <w:r w:rsidR="003432C3">
        <w:rPr>
          <w:lang w:val="en-US"/>
        </w:rPr>
        <w:t> </w:t>
      </w:r>
      <w:r w:rsidRPr="0006033E">
        <w:rPr>
          <w:rFonts w:ascii="Symbol" w:hAnsi="Symbol"/>
        </w:rPr>
        <w:t></w:t>
      </w:r>
      <w:r w:rsidR="003432C3">
        <w:rPr>
          <w:lang w:val="en-US"/>
        </w:rPr>
        <w:t> </w:t>
      </w:r>
      <w:r w:rsidRPr="0006033E">
        <w:rPr>
          <w:szCs w:val="24"/>
        </w:rPr>
        <w:sym w:font="Symbol" w:char="F044"/>
      </w:r>
      <w:r w:rsidRPr="00361921">
        <w:rPr>
          <w:i/>
          <w:lang w:val="en-US"/>
        </w:rPr>
        <w:t>x</w:t>
      </w:r>
      <w:r w:rsidRPr="00361921">
        <w:rPr>
          <w:lang w:val="en-US"/>
        </w:rPr>
        <w:t>,</w:t>
      </w:r>
      <w:r w:rsidR="003432C3">
        <w:rPr>
          <w:lang w:val="en-US"/>
        </w:rPr>
        <w:t> </w:t>
      </w:r>
      <w:r w:rsidRPr="00361921">
        <w:rPr>
          <w:i/>
          <w:lang w:val="en-US"/>
        </w:rPr>
        <w:t>y</w:t>
      </w:r>
      <w:r w:rsidRPr="00361921">
        <w:rPr>
          <w:i/>
          <w:position w:val="-4"/>
          <w:sz w:val="16"/>
          <w:lang w:val="en-US"/>
        </w:rPr>
        <w:t>b</w:t>
      </w:r>
      <w:r w:rsidRPr="00361921">
        <w:rPr>
          <w:lang w:val="en-US"/>
        </w:rPr>
        <w:t>,</w:t>
      </w:r>
      <w:r w:rsidR="003432C3">
        <w:rPr>
          <w:lang w:val="en-US"/>
        </w:rPr>
        <w:t> </w:t>
      </w:r>
      <w:r w:rsidRPr="00361921">
        <w:rPr>
          <w:i/>
          <w:lang w:val="en-US"/>
        </w:rPr>
        <w:t>z</w:t>
      </w:r>
      <w:r w:rsidRPr="00361921">
        <w:rPr>
          <w:i/>
          <w:position w:val="-4"/>
          <w:sz w:val="16"/>
          <w:lang w:val="en-US"/>
        </w:rPr>
        <w:t>c</w:t>
      </w:r>
      <w:r w:rsidRPr="00361921">
        <w:rPr>
          <w:lang w:val="en-US"/>
        </w:rPr>
        <w:t xml:space="preserve">). Assume that </w:t>
      </w:r>
      <w:r w:rsidRPr="0006033E">
        <w:rPr>
          <w:szCs w:val="24"/>
        </w:rPr>
        <w:sym w:font="Symbol" w:char="F0D0"/>
      </w:r>
      <w:r w:rsidRPr="00361921">
        <w:rPr>
          <w:i/>
          <w:lang w:val="en-US"/>
        </w:rPr>
        <w:t>abc</w:t>
      </w:r>
      <w:r w:rsidRPr="00361921">
        <w:rPr>
          <w:lang w:val="en-US"/>
        </w:rPr>
        <w:t xml:space="preserve"> </w:t>
      </w:r>
      <w:r w:rsidRPr="0006033E">
        <w:rPr>
          <w:rFonts w:ascii="Symbol" w:hAnsi="Symbol"/>
        </w:rPr>
        <w:t></w:t>
      </w:r>
      <w:r w:rsidRPr="00361921">
        <w:rPr>
          <w:lang w:val="en-US"/>
        </w:rPr>
        <w:t xml:space="preserve"> 90</w:t>
      </w:r>
      <w:r w:rsidRPr="0006033E">
        <w:rPr>
          <w:szCs w:val="24"/>
        </w:rPr>
        <w:sym w:font="Symbol" w:char="F0B0"/>
      </w:r>
      <w:r w:rsidRPr="00361921">
        <w:rPr>
          <w:lang w:val="en-US"/>
        </w:rPr>
        <w:t>. Then inequality (26) is equivalent to (see Note):</w:t>
      </w:r>
    </w:p>
    <w:p w:rsidR="00CA62AC" w:rsidRDefault="00CA62AC" w:rsidP="00CA62AC">
      <w:pPr>
        <w:pStyle w:val="Blanc"/>
      </w:pPr>
    </w:p>
    <w:p w:rsidR="00AC7684" w:rsidRPr="00AB0243" w:rsidRDefault="00AC7684" w:rsidP="00AC7684">
      <w:pPr>
        <w:pStyle w:val="Equation"/>
        <w:rPr>
          <w:lang w:val="en-US"/>
        </w:rPr>
      </w:pPr>
      <w:r w:rsidRPr="00361921">
        <w:rPr>
          <w:lang w:val="en-US"/>
        </w:rPr>
        <w:tab/>
      </w:r>
      <w:r w:rsidRPr="00361921">
        <w:rPr>
          <w:lang w:val="en-US"/>
        </w:rPr>
        <w:tab/>
      </w:r>
      <w:r w:rsidR="000C4A4C" w:rsidRPr="0006033E">
        <w:rPr>
          <w:position w:val="-46"/>
        </w:rPr>
        <w:object w:dxaOrig="4920" w:dyaOrig="1060">
          <v:shape id="_x0000_i1054" type="#_x0000_t75" style="width:246pt;height:52.8pt" o:ole="">
            <v:imagedata r:id="rId67" o:title=""/>
          </v:shape>
          <o:OLEObject Type="Embed" ProgID="Equation.3" ShapeID="_x0000_i1054" DrawAspect="Content" ObjectID="_1366011631" r:id="rId68"/>
        </w:object>
      </w:r>
      <w:r w:rsidRPr="00AB0243">
        <w:rPr>
          <w:lang w:val="en-US"/>
        </w:rPr>
        <w:tab/>
        <w:t>(27)</w:t>
      </w:r>
    </w:p>
    <w:p w:rsidR="00CA62AC" w:rsidRDefault="00CA62AC" w:rsidP="00CA62AC">
      <w:pPr>
        <w:pStyle w:val="Blanc"/>
      </w:pPr>
    </w:p>
    <w:p w:rsidR="00AC7684" w:rsidRPr="00AC7684" w:rsidRDefault="00AC7684" w:rsidP="00AC7684">
      <w:pPr>
        <w:rPr>
          <w:lang w:val="en-US"/>
        </w:rPr>
      </w:pPr>
      <w:r w:rsidRPr="00AC7684">
        <w:rPr>
          <w:lang w:val="en-US"/>
        </w:rPr>
        <w:t xml:space="preserve">where </w:t>
      </w:r>
      <w:r w:rsidRPr="0006033E">
        <w:rPr>
          <w:rFonts w:ascii="Symbol" w:hAnsi="Symbol"/>
        </w:rPr>
        <w:t></w:t>
      </w:r>
      <w:r w:rsidRPr="00AC7684">
        <w:rPr>
          <w:lang w:val="en-US"/>
        </w:rPr>
        <w:t xml:space="preserve"> is the launch angle, </w:t>
      </w:r>
      <w:r w:rsidRPr="0006033E">
        <w:rPr>
          <w:szCs w:val="24"/>
        </w:rPr>
        <w:sym w:font="Symbol" w:char="F06D"/>
      </w:r>
      <w:r w:rsidRPr="00AC7684">
        <w:rPr>
          <w:lang w:val="en-US"/>
        </w:rPr>
        <w:t xml:space="preserve"> is the difference between the launch angle and the elevation angle, and </w:t>
      </w:r>
      <w:r w:rsidRPr="007B354A">
        <w:sym w:font="Symbol" w:char="F071"/>
      </w:r>
      <w:r w:rsidRPr="00AC7684">
        <w:rPr>
          <w:lang w:val="en-US"/>
        </w:rPr>
        <w:t xml:space="preserve"> is the azimuth of the scatterer. One half of the absolute value of the left-hand side of this inequality is equal to the scatterer effective area as given by equation (8). Therefore, in calculating an elemental scatter interference, one can evaluate the left-hand side of expression (27) and use it also for micro-shadowing.</w:t>
      </w:r>
    </w:p>
    <w:p w:rsidR="00AC7684" w:rsidRPr="00AC7684" w:rsidRDefault="00AC7684" w:rsidP="00AC7684">
      <w:pPr>
        <w:rPr>
          <w:lang w:val="en-US"/>
        </w:rPr>
      </w:pPr>
      <w:r w:rsidRPr="00AC7684">
        <w:rPr>
          <w:lang w:val="en-US"/>
        </w:rPr>
        <w:t xml:space="preserve">A simplified approximate method of determining micro-shadowing and evaluating </w:t>
      </w:r>
      <w:r w:rsidRPr="00AC7684">
        <w:rPr>
          <w:i/>
          <w:lang w:val="en-US"/>
        </w:rPr>
        <w:t>B</w:t>
      </w:r>
      <w:r w:rsidRPr="00AC7684">
        <w:rPr>
          <w:i/>
          <w:position w:val="-4"/>
          <w:sz w:val="16"/>
          <w:lang w:val="en-US"/>
        </w:rPr>
        <w:t>e</w:t>
      </w:r>
      <w:r w:rsidRPr="00AC7684">
        <w:rPr>
          <w:lang w:val="en-US"/>
        </w:rPr>
        <w:t>, the effective area of an elemental triangle, is given in Annex 3. This method reduces the calculation time by using a first order approximation in </w:t>
      </w:r>
      <w:r w:rsidRPr="0006033E">
        <w:rPr>
          <w:rFonts w:ascii="Symbol" w:hAnsi="Symbol"/>
        </w:rPr>
        <w:t></w:t>
      </w:r>
      <w:r w:rsidRPr="00AC7684">
        <w:rPr>
          <w:lang w:val="en-US"/>
        </w:rPr>
        <w:t xml:space="preserve"> to equations (11) and (27). It may be used whenever the launch angles to the region near the intersection of the main beams of the interfering and interfered antennas are less than about 5°, in which case the errors introduced are less than 10%.</w:t>
      </w:r>
    </w:p>
    <w:p w:rsidR="00AC7684" w:rsidRPr="00AC7684" w:rsidRDefault="00AC7684" w:rsidP="00AC7684">
      <w:pPr>
        <w:pStyle w:val="Note"/>
        <w:rPr>
          <w:lang w:val="en-US"/>
        </w:rPr>
      </w:pPr>
      <w:r w:rsidRPr="00AC7684">
        <w:rPr>
          <w:i/>
          <w:iCs/>
          <w:lang w:val="en-US"/>
        </w:rPr>
        <w:t>Note from the Director, BR</w:t>
      </w:r>
      <w:r w:rsidRPr="00AC7684">
        <w:rPr>
          <w:lang w:val="en-US"/>
        </w:rPr>
        <w:t xml:space="preserve"> – For information, the derivation of this equation is given in:</w:t>
      </w:r>
    </w:p>
    <w:p w:rsidR="00AC7684" w:rsidRDefault="00AC7684" w:rsidP="003432C3">
      <w:pPr>
        <w:rPr>
          <w:lang w:val="en-US"/>
        </w:rPr>
      </w:pPr>
      <w:r w:rsidRPr="0006033E">
        <w:rPr>
          <w:lang w:val="en-GB"/>
        </w:rPr>
        <w:t>KAHN, A.L., PRABHU, V.K. and TURIN, W. [1991] Shadowing algorithms in estimating ground scatter interference. Conf. Record, IEEE Global Telecommunications Conference (GLOBECOM</w:t>
      </w:r>
      <w:r w:rsidR="003432C3">
        <w:rPr>
          <w:lang w:val="en-GB"/>
        </w:rPr>
        <w:t> </w:t>
      </w:r>
      <w:r w:rsidRPr="0006033E">
        <w:rPr>
          <w:lang w:val="en-GB"/>
        </w:rPr>
        <w:t>’91).</w:t>
      </w:r>
    </w:p>
    <w:p w:rsidR="00CA62AC" w:rsidRDefault="00CA62AC" w:rsidP="003432C3">
      <w:pPr>
        <w:pStyle w:val="AnnexNoTitle"/>
        <w:rPr>
          <w:lang w:val="en-US"/>
        </w:rPr>
      </w:pPr>
      <w:r>
        <w:rPr>
          <w:lang w:val="en-US"/>
        </w:rPr>
        <w:br w:type="page"/>
      </w:r>
    </w:p>
    <w:p w:rsidR="00361921" w:rsidRPr="00AB0243" w:rsidRDefault="00361921" w:rsidP="003432C3">
      <w:pPr>
        <w:pStyle w:val="AnnexNoTitle"/>
        <w:rPr>
          <w:lang w:val="en-US"/>
        </w:rPr>
      </w:pPr>
      <w:r w:rsidRPr="00AB0243">
        <w:rPr>
          <w:lang w:val="en-US"/>
        </w:rPr>
        <w:lastRenderedPageBreak/>
        <w:t>A</w:t>
      </w:r>
      <w:r w:rsidR="003432C3" w:rsidRPr="00AB0243">
        <w:rPr>
          <w:lang w:val="en-US"/>
        </w:rPr>
        <w:t>nnex</w:t>
      </w:r>
      <w:r w:rsidRPr="00AB0243">
        <w:rPr>
          <w:lang w:val="en-US"/>
        </w:rPr>
        <w:t xml:space="preserve"> 2</w:t>
      </w:r>
      <w:r w:rsidR="003432C3">
        <w:rPr>
          <w:lang w:val="en-US"/>
        </w:rPr>
        <w:br/>
      </w:r>
      <w:r w:rsidR="003432C3">
        <w:rPr>
          <w:lang w:val="en-US"/>
        </w:rPr>
        <w:br/>
      </w:r>
      <w:r w:rsidRPr="00AB0243">
        <w:rPr>
          <w:lang w:val="en-US"/>
        </w:rPr>
        <w:t>Calculation of the area of a quadrilateral on the unit sphere</w:t>
      </w:r>
    </w:p>
    <w:p w:rsidR="00361921" w:rsidRPr="00AB0243" w:rsidRDefault="00361921" w:rsidP="00AD24B1">
      <w:pPr>
        <w:pStyle w:val="Normalaftertitle"/>
        <w:rPr>
          <w:lang w:val="en-US"/>
        </w:rPr>
      </w:pPr>
      <w:r w:rsidRPr="00AB0243">
        <w:rPr>
          <w:lang w:val="en-US"/>
        </w:rPr>
        <w:t xml:space="preserve">The area of the quadrilateral, </w:t>
      </w:r>
      <w:r w:rsidRPr="00AB0243">
        <w:rPr>
          <w:i/>
          <w:lang w:val="en-US"/>
        </w:rPr>
        <w:t>D</w:t>
      </w:r>
      <w:r w:rsidRPr="00AB0243">
        <w:rPr>
          <w:position w:val="-4"/>
          <w:sz w:val="16"/>
          <w:lang w:val="en-US"/>
        </w:rPr>
        <w:t>0</w:t>
      </w:r>
      <w:r w:rsidRPr="00AB0243">
        <w:rPr>
          <w:lang w:val="en-US"/>
        </w:rPr>
        <w:t xml:space="preserve"> is given by the formula</w:t>
      </w:r>
      <w:r w:rsidR="00194492">
        <w:rPr>
          <w:lang w:val="en-US"/>
        </w:rPr>
        <w:t>:</w:t>
      </w:r>
    </w:p>
    <w:p w:rsidR="00CA62AC" w:rsidRDefault="00CA62AC" w:rsidP="00CA62AC">
      <w:pPr>
        <w:pStyle w:val="Blanc"/>
      </w:pPr>
    </w:p>
    <w:p w:rsidR="00361921" w:rsidRPr="00361921" w:rsidRDefault="00361921" w:rsidP="00361921">
      <w:pPr>
        <w:pStyle w:val="Equation"/>
        <w:rPr>
          <w:lang w:val="en-US"/>
        </w:rPr>
      </w:pPr>
      <w:r w:rsidRPr="00361921">
        <w:rPr>
          <w:lang w:val="en-US"/>
        </w:rPr>
        <w:tab/>
      </w:r>
      <w:r w:rsidRPr="00361921">
        <w:rPr>
          <w:lang w:val="en-US"/>
        </w:rPr>
        <w:tab/>
      </w:r>
      <w:r w:rsidRPr="00361921">
        <w:rPr>
          <w:i/>
          <w:lang w:val="en-US"/>
        </w:rPr>
        <w:t>D</w:t>
      </w:r>
      <w:r w:rsidRPr="00361921">
        <w:rPr>
          <w:position w:val="-4"/>
          <w:sz w:val="18"/>
          <w:lang w:val="en-US"/>
        </w:rPr>
        <w:t>0</w:t>
      </w:r>
      <w:r w:rsidRPr="00361921">
        <w:rPr>
          <w:lang w:val="en-US"/>
        </w:rPr>
        <w:t xml:space="preserve">  </w:t>
      </w:r>
      <w:r>
        <w:rPr>
          <w:rFonts w:ascii="Symbol" w:hAnsi="Symbol"/>
        </w:rPr>
        <w:t></w:t>
      </w:r>
      <w:r w:rsidRPr="00361921">
        <w:rPr>
          <w:lang w:val="en-US"/>
        </w:rPr>
        <w:t xml:space="preserve">  </w:t>
      </w:r>
      <w:r w:rsidRPr="00361921">
        <w:rPr>
          <w:i/>
          <w:lang w:val="en-US"/>
        </w:rPr>
        <w:t>A</w:t>
      </w:r>
      <w:r w:rsidRPr="00361921">
        <w:rPr>
          <w:position w:val="-4"/>
          <w:sz w:val="18"/>
          <w:lang w:val="en-US"/>
        </w:rPr>
        <w:t>1</w:t>
      </w:r>
      <w:r w:rsidRPr="00361921">
        <w:rPr>
          <w:lang w:val="en-US"/>
        </w:rPr>
        <w:t xml:space="preserve">  </w:t>
      </w:r>
      <w:r>
        <w:rPr>
          <w:rFonts w:ascii="Symbol" w:hAnsi="Symbol"/>
        </w:rPr>
        <w:t></w:t>
      </w:r>
      <w:r w:rsidRPr="00361921">
        <w:rPr>
          <w:lang w:val="en-US"/>
        </w:rPr>
        <w:t xml:space="preserve">  </w:t>
      </w:r>
      <w:r w:rsidRPr="00361921">
        <w:rPr>
          <w:i/>
          <w:lang w:val="en-US"/>
        </w:rPr>
        <w:t>A</w:t>
      </w:r>
      <w:r w:rsidRPr="00361921">
        <w:rPr>
          <w:position w:val="-4"/>
          <w:sz w:val="18"/>
          <w:lang w:val="en-US"/>
        </w:rPr>
        <w:t>2</w:t>
      </w:r>
      <w:r w:rsidRPr="00361921">
        <w:rPr>
          <w:lang w:val="en-US"/>
        </w:rPr>
        <w:t xml:space="preserve">  </w:t>
      </w:r>
      <w:r>
        <w:rPr>
          <w:rFonts w:ascii="Symbol" w:hAnsi="Symbol"/>
        </w:rPr>
        <w:t></w:t>
      </w:r>
      <w:r w:rsidRPr="00361921">
        <w:rPr>
          <w:lang w:val="en-US"/>
        </w:rPr>
        <w:t xml:space="preserve">  </w:t>
      </w:r>
      <w:r w:rsidRPr="00361921">
        <w:rPr>
          <w:i/>
          <w:lang w:val="en-US"/>
        </w:rPr>
        <w:t>A</w:t>
      </w:r>
      <w:r w:rsidRPr="00361921">
        <w:rPr>
          <w:position w:val="-4"/>
          <w:sz w:val="18"/>
          <w:lang w:val="en-US"/>
        </w:rPr>
        <w:t>3</w:t>
      </w:r>
      <w:r w:rsidRPr="00361921">
        <w:rPr>
          <w:lang w:val="en-US"/>
        </w:rPr>
        <w:t xml:space="preserve">  </w:t>
      </w:r>
      <w:r>
        <w:rPr>
          <w:rFonts w:ascii="Symbol" w:hAnsi="Symbol"/>
        </w:rPr>
        <w:t></w:t>
      </w:r>
      <w:r w:rsidRPr="00361921">
        <w:rPr>
          <w:lang w:val="en-US"/>
        </w:rPr>
        <w:t xml:space="preserve">  </w:t>
      </w:r>
      <w:r w:rsidRPr="00361921">
        <w:rPr>
          <w:i/>
          <w:lang w:val="en-US"/>
        </w:rPr>
        <w:t>A</w:t>
      </w:r>
      <w:r w:rsidRPr="00361921">
        <w:rPr>
          <w:position w:val="-4"/>
          <w:sz w:val="18"/>
          <w:lang w:val="en-US"/>
        </w:rPr>
        <w:t>4</w:t>
      </w:r>
      <w:r w:rsidRPr="00361921">
        <w:rPr>
          <w:lang w:val="en-US"/>
        </w:rPr>
        <w:t xml:space="preserve">  –  2</w:t>
      </w:r>
      <w:r>
        <w:rPr>
          <w:rFonts w:ascii="Symbol" w:hAnsi="Symbol"/>
        </w:rPr>
        <w:t></w:t>
      </w:r>
      <w:r w:rsidRPr="00361921">
        <w:rPr>
          <w:lang w:val="en-US"/>
        </w:rPr>
        <w:tab/>
        <w:t>(28)</w:t>
      </w:r>
    </w:p>
    <w:p w:rsidR="00CA62AC" w:rsidRDefault="00CA62AC" w:rsidP="00CA62AC">
      <w:pPr>
        <w:pStyle w:val="Blanc"/>
      </w:pPr>
    </w:p>
    <w:p w:rsidR="00361921" w:rsidRPr="00361921" w:rsidRDefault="00361921" w:rsidP="00361921">
      <w:pPr>
        <w:rPr>
          <w:lang w:val="en-US"/>
        </w:rPr>
      </w:pPr>
      <w:r w:rsidRPr="00361921">
        <w:rPr>
          <w:lang w:val="en-US"/>
        </w:rPr>
        <w:t xml:space="preserve">where </w:t>
      </w:r>
      <w:r w:rsidRPr="00361921">
        <w:rPr>
          <w:i/>
          <w:lang w:val="en-US"/>
        </w:rPr>
        <w:t>A</w:t>
      </w:r>
      <w:r w:rsidRPr="00361921">
        <w:rPr>
          <w:position w:val="-4"/>
          <w:sz w:val="16"/>
          <w:lang w:val="en-US"/>
        </w:rPr>
        <w:t>1</w:t>
      </w:r>
      <w:r w:rsidRPr="00361921">
        <w:rPr>
          <w:lang w:val="en-US"/>
        </w:rPr>
        <w:t xml:space="preserve">, </w:t>
      </w:r>
      <w:r w:rsidRPr="00361921">
        <w:rPr>
          <w:i/>
          <w:lang w:val="en-US"/>
        </w:rPr>
        <w:t>A</w:t>
      </w:r>
      <w:r w:rsidRPr="00361921">
        <w:rPr>
          <w:position w:val="-4"/>
          <w:sz w:val="16"/>
          <w:lang w:val="en-US"/>
        </w:rPr>
        <w:t>2</w:t>
      </w:r>
      <w:r w:rsidRPr="00361921">
        <w:rPr>
          <w:lang w:val="en-US"/>
        </w:rPr>
        <w:t xml:space="preserve">, </w:t>
      </w:r>
      <w:r w:rsidRPr="00361921">
        <w:rPr>
          <w:i/>
          <w:lang w:val="en-US"/>
        </w:rPr>
        <w:t>A</w:t>
      </w:r>
      <w:r w:rsidRPr="00361921">
        <w:rPr>
          <w:position w:val="-4"/>
          <w:sz w:val="16"/>
          <w:lang w:val="en-US"/>
        </w:rPr>
        <w:t>3</w:t>
      </w:r>
      <w:r w:rsidRPr="00361921">
        <w:rPr>
          <w:lang w:val="en-US"/>
        </w:rPr>
        <w:t xml:space="preserve"> and </w:t>
      </w:r>
      <w:r w:rsidRPr="00361921">
        <w:rPr>
          <w:i/>
          <w:lang w:val="en-US"/>
        </w:rPr>
        <w:t>A</w:t>
      </w:r>
      <w:r w:rsidRPr="00361921">
        <w:rPr>
          <w:position w:val="-4"/>
          <w:sz w:val="16"/>
          <w:lang w:val="en-US"/>
        </w:rPr>
        <w:t>4</w:t>
      </w:r>
      <w:r w:rsidRPr="00361921">
        <w:rPr>
          <w:lang w:val="en-US"/>
        </w:rPr>
        <w:t xml:space="preserve"> are the angles of the quadrilateral on the unit sphere.</w:t>
      </w:r>
    </w:p>
    <w:p w:rsidR="00361921" w:rsidRPr="00361921" w:rsidRDefault="00361921" w:rsidP="00361921">
      <w:pPr>
        <w:rPr>
          <w:lang w:val="en-US"/>
        </w:rPr>
      </w:pPr>
      <w:r w:rsidRPr="00361921">
        <w:rPr>
          <w:lang w:val="en-US"/>
        </w:rPr>
        <w:t xml:space="preserve">The angle </w:t>
      </w:r>
      <w:r w:rsidRPr="00361921">
        <w:rPr>
          <w:i/>
          <w:lang w:val="en-US"/>
        </w:rPr>
        <w:t>A</w:t>
      </w:r>
      <w:r w:rsidRPr="00361921">
        <w:rPr>
          <w:i/>
          <w:position w:val="-4"/>
          <w:sz w:val="16"/>
          <w:lang w:val="en-US"/>
        </w:rPr>
        <w:t>i</w:t>
      </w:r>
      <w:r w:rsidRPr="00361921">
        <w:rPr>
          <w:lang w:val="en-US"/>
        </w:rPr>
        <w:t xml:space="preserve"> is equal to the angle between the planes containing the centre of the sphere and the great circles that form this angle. The angle can be obtained from the equation</w:t>
      </w:r>
      <w:r w:rsidR="00194492">
        <w:rPr>
          <w:lang w:val="en-US"/>
        </w:rPr>
        <w:t>:</w:t>
      </w:r>
    </w:p>
    <w:p w:rsidR="00CA62AC" w:rsidRDefault="00CA62AC" w:rsidP="00CA62AC">
      <w:pPr>
        <w:pStyle w:val="Blanc"/>
      </w:pPr>
      <w:bookmarkStart w:id="4" w:name="F029"/>
    </w:p>
    <w:p w:rsidR="003432C3" w:rsidRDefault="003432C3" w:rsidP="00361921">
      <w:pPr>
        <w:pStyle w:val="Equation"/>
        <w:rPr>
          <w:lang w:val="en-US"/>
        </w:rPr>
      </w:pPr>
      <w:r>
        <w:rPr>
          <w:lang w:val="en-US"/>
        </w:rPr>
        <w:tab/>
      </w:r>
      <w:r>
        <w:rPr>
          <w:lang w:val="en-US"/>
        </w:rPr>
        <w:tab/>
      </w:r>
      <w:r w:rsidRPr="003432C3">
        <w:rPr>
          <w:position w:val="-10"/>
          <w:lang w:val="en-US"/>
        </w:rPr>
        <w:object w:dxaOrig="180" w:dyaOrig="340">
          <v:shape id="_x0000_i1055" type="#_x0000_t75" style="width:9pt;height:16.8pt" o:ole="">
            <v:imagedata r:id="rId69" o:title=""/>
          </v:shape>
          <o:OLEObject Type="Embed" ProgID="Equation.3" ShapeID="_x0000_i1055" DrawAspect="Content" ObjectID="_1366011632" r:id="rId70"/>
        </w:object>
      </w:r>
      <w:r w:rsidRPr="003432C3">
        <w:rPr>
          <w:position w:val="-34"/>
          <w:lang w:val="en-US"/>
        </w:rPr>
        <w:object w:dxaOrig="1640" w:dyaOrig="760">
          <v:shape id="_x0000_i1056" type="#_x0000_t75" style="width:82.2pt;height:37.8pt" o:ole="">
            <v:imagedata r:id="rId71" o:title=""/>
          </v:shape>
          <o:OLEObject Type="Embed" ProgID="Equation.3" ShapeID="_x0000_i1056" DrawAspect="Content" ObjectID="_1366011633" r:id="rId72"/>
        </w:object>
      </w:r>
      <w:r>
        <w:rPr>
          <w:lang w:val="en-US"/>
        </w:rPr>
        <w:tab/>
        <w:t>(29)</w:t>
      </w:r>
    </w:p>
    <w:bookmarkEnd w:id="4"/>
    <w:p w:rsidR="00CA62AC" w:rsidRDefault="00CA62AC" w:rsidP="00CA62AC">
      <w:pPr>
        <w:pStyle w:val="Blanc"/>
      </w:pPr>
    </w:p>
    <w:p w:rsidR="00361921" w:rsidRPr="00361921" w:rsidRDefault="00361921" w:rsidP="00361921">
      <w:pPr>
        <w:rPr>
          <w:lang w:val="en-US"/>
        </w:rPr>
      </w:pPr>
      <w:r w:rsidRPr="00361921">
        <w:rPr>
          <w:lang w:val="en-US"/>
        </w:rPr>
        <w:t xml:space="preserve">where </w:t>
      </w:r>
      <w:r w:rsidRPr="00194492">
        <w:rPr>
          <w:i/>
          <w:iCs/>
          <w:lang w:val="en-US"/>
        </w:rPr>
        <w:t>N</w:t>
      </w:r>
      <w:r w:rsidRPr="00194492">
        <w:rPr>
          <w:i/>
          <w:iCs/>
          <w:position w:val="-4"/>
          <w:sz w:val="16"/>
          <w:lang w:val="en-US"/>
        </w:rPr>
        <w:t>j</w:t>
      </w:r>
      <w:r w:rsidRPr="00361921">
        <w:rPr>
          <w:lang w:val="en-US"/>
        </w:rPr>
        <w:t xml:space="preserve"> and </w:t>
      </w:r>
      <w:r w:rsidRPr="00194492">
        <w:rPr>
          <w:i/>
          <w:iCs/>
          <w:lang w:val="en-US"/>
        </w:rPr>
        <w:t>N</w:t>
      </w:r>
      <w:r w:rsidRPr="00194492">
        <w:rPr>
          <w:i/>
          <w:iCs/>
          <w:position w:val="-4"/>
          <w:sz w:val="16"/>
          <w:lang w:val="en-US"/>
        </w:rPr>
        <w:t>k</w:t>
      </w:r>
      <w:r w:rsidRPr="00361921">
        <w:rPr>
          <w:lang w:val="en-US"/>
        </w:rPr>
        <w:t xml:space="preserve"> are the normals of the planes, </w:t>
      </w:r>
      <w:r w:rsidRPr="00361921">
        <w:rPr>
          <w:i/>
          <w:lang w:val="en-US"/>
        </w:rPr>
        <w:t>N</w:t>
      </w:r>
      <w:r w:rsidRPr="00361921">
        <w:rPr>
          <w:i/>
          <w:position w:val="-4"/>
          <w:sz w:val="16"/>
          <w:lang w:val="en-US"/>
        </w:rPr>
        <w:t>j</w:t>
      </w:r>
      <w:r w:rsidRPr="00361921">
        <w:rPr>
          <w:lang w:val="en-US"/>
        </w:rPr>
        <w:t xml:space="preserve"> and </w:t>
      </w:r>
      <w:r w:rsidRPr="00361921">
        <w:rPr>
          <w:i/>
          <w:lang w:val="en-US"/>
        </w:rPr>
        <w:t>N</w:t>
      </w:r>
      <w:r w:rsidRPr="00361921">
        <w:rPr>
          <w:i/>
          <w:position w:val="-4"/>
          <w:sz w:val="16"/>
          <w:lang w:val="en-US"/>
        </w:rPr>
        <w:t>k</w:t>
      </w:r>
      <w:r w:rsidRPr="00361921">
        <w:rPr>
          <w:lang w:val="en-US"/>
        </w:rPr>
        <w:t xml:space="preserve"> are their lengths. These vectors are given by the cross-products of the radius-vectors of the corresponding points on the surface of the sphere. For example, denoting the radius-vector of the vertex </w:t>
      </w:r>
      <w:r w:rsidRPr="00361921">
        <w:rPr>
          <w:i/>
          <w:lang w:val="en-US"/>
        </w:rPr>
        <w:t>A</w:t>
      </w:r>
      <w:r w:rsidRPr="00361921">
        <w:rPr>
          <w:i/>
          <w:position w:val="-4"/>
          <w:sz w:val="16"/>
          <w:lang w:val="en-US"/>
        </w:rPr>
        <w:t>i</w:t>
      </w:r>
      <w:r w:rsidRPr="00361921">
        <w:rPr>
          <w:lang w:val="en-US"/>
        </w:rPr>
        <w:t xml:space="preserve"> as </w:t>
      </w:r>
      <w:r w:rsidRPr="00361921">
        <w:rPr>
          <w:i/>
          <w:lang w:val="en-US"/>
        </w:rPr>
        <w:t>r</w:t>
      </w:r>
      <w:r w:rsidRPr="00361921">
        <w:rPr>
          <w:i/>
          <w:position w:val="-4"/>
          <w:sz w:val="16"/>
          <w:lang w:val="en-US"/>
        </w:rPr>
        <w:t>i</w:t>
      </w:r>
      <w:r w:rsidRPr="00361921">
        <w:rPr>
          <w:lang w:val="en-US"/>
        </w:rPr>
        <w:t>,</w:t>
      </w:r>
    </w:p>
    <w:p w:rsidR="00CA62AC" w:rsidRDefault="00CA62AC" w:rsidP="00CA62AC">
      <w:pPr>
        <w:pStyle w:val="Blanc"/>
      </w:pPr>
    </w:p>
    <w:p w:rsidR="003432C3" w:rsidRDefault="003432C3" w:rsidP="00361921">
      <w:pPr>
        <w:pStyle w:val="Equation"/>
        <w:rPr>
          <w:lang w:val="en-US"/>
        </w:rPr>
      </w:pPr>
      <w:r>
        <w:rPr>
          <w:lang w:val="en-US"/>
        </w:rPr>
        <w:tab/>
      </w:r>
      <w:r>
        <w:rPr>
          <w:lang w:val="en-US"/>
        </w:rPr>
        <w:tab/>
      </w:r>
      <w:r w:rsidRPr="003432C3">
        <w:rPr>
          <w:position w:val="-32"/>
          <w:lang w:val="en-US"/>
        </w:rPr>
        <w:object w:dxaOrig="2520" w:dyaOrig="700">
          <v:shape id="_x0000_i1057" type="#_x0000_t75" style="width:126pt;height:34.8pt" o:ole="">
            <v:imagedata r:id="rId73" o:title=""/>
          </v:shape>
          <o:OLEObject Type="Embed" ProgID="Equation.3" ShapeID="_x0000_i1057" DrawAspect="Content" ObjectID="_1366011634" r:id="rId74"/>
        </w:object>
      </w:r>
      <w:r>
        <w:rPr>
          <w:lang w:val="en-US"/>
        </w:rPr>
        <w:tab/>
        <w:t>(30)</w:t>
      </w:r>
    </w:p>
    <w:p w:rsidR="00CA62AC" w:rsidRDefault="00CA62AC" w:rsidP="00CA62AC">
      <w:pPr>
        <w:pStyle w:val="Blanc"/>
      </w:pPr>
    </w:p>
    <w:p w:rsidR="00361921" w:rsidRPr="00361921" w:rsidRDefault="00361921" w:rsidP="003432C3">
      <w:pPr>
        <w:rPr>
          <w:lang w:val="en-US"/>
        </w:rPr>
      </w:pPr>
      <w:r w:rsidRPr="00361921">
        <w:rPr>
          <w:lang w:val="en-US"/>
        </w:rPr>
        <w:t xml:space="preserve">To derive explicit equations consider Cartesian and spherical coordinates with the origin at the centre of the sphere, then the radius-vector of the point </w:t>
      </w:r>
      <w:r w:rsidRPr="00361921">
        <w:rPr>
          <w:i/>
          <w:lang w:val="en-US"/>
        </w:rPr>
        <w:t>A</w:t>
      </w:r>
      <w:r w:rsidRPr="00361921">
        <w:rPr>
          <w:i/>
          <w:position w:val="-4"/>
          <w:sz w:val="16"/>
          <w:lang w:val="en-US"/>
        </w:rPr>
        <w:t>i</w:t>
      </w:r>
      <w:r w:rsidRPr="00361921">
        <w:rPr>
          <w:lang w:val="en-US"/>
        </w:rPr>
        <w:t xml:space="preserve"> on the unit sphere can be expressed as:</w:t>
      </w:r>
    </w:p>
    <w:p w:rsidR="00CA62AC" w:rsidRDefault="00CA62AC" w:rsidP="00CA62AC">
      <w:pPr>
        <w:pStyle w:val="Blanc"/>
      </w:pPr>
    </w:p>
    <w:p w:rsidR="00361921" w:rsidRPr="00361921" w:rsidRDefault="00361921" w:rsidP="00361921">
      <w:pPr>
        <w:pStyle w:val="Equation"/>
        <w:rPr>
          <w:lang w:val="es-ES_tradnl"/>
        </w:rPr>
      </w:pPr>
      <w:r w:rsidRPr="00361921">
        <w:rPr>
          <w:lang w:val="en-US"/>
        </w:rPr>
        <w:tab/>
      </w:r>
      <w:r w:rsidRPr="00361921">
        <w:rPr>
          <w:lang w:val="en-US"/>
        </w:rPr>
        <w:tab/>
      </w:r>
      <w:r w:rsidRPr="00361921">
        <w:rPr>
          <w:i/>
          <w:lang w:val="es-ES_tradnl"/>
        </w:rPr>
        <w:t>r</w:t>
      </w:r>
      <w:r w:rsidRPr="00361921">
        <w:rPr>
          <w:i/>
          <w:position w:val="-4"/>
          <w:sz w:val="18"/>
          <w:lang w:val="es-ES_tradnl"/>
        </w:rPr>
        <w:t>i</w:t>
      </w:r>
      <w:r w:rsidRPr="00361921">
        <w:rPr>
          <w:lang w:val="es-ES_tradnl"/>
        </w:rPr>
        <w:t xml:space="preserve">  </w:t>
      </w:r>
      <w:r>
        <w:rPr>
          <w:rFonts w:ascii="Symbol" w:hAnsi="Symbol"/>
        </w:rPr>
        <w:t></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w:t>
      </w:r>
      <w:r w:rsidRPr="00361921">
        <w:rPr>
          <w:lang w:val="es-ES_tradnl"/>
        </w:rPr>
        <w:tab/>
        <w:t>(31)</w:t>
      </w:r>
    </w:p>
    <w:p w:rsidR="00CA62AC" w:rsidRPr="00194492" w:rsidRDefault="00CA62AC" w:rsidP="00CA62AC">
      <w:pPr>
        <w:pStyle w:val="Blanc"/>
        <w:rPr>
          <w:lang w:val="es-ES_tradnl"/>
        </w:rPr>
      </w:pPr>
    </w:p>
    <w:p w:rsidR="00361921" w:rsidRPr="00361921" w:rsidRDefault="00361921" w:rsidP="00361921">
      <w:pPr>
        <w:rPr>
          <w:lang w:val="en-US"/>
        </w:rPr>
      </w:pPr>
      <w:r w:rsidRPr="00361921">
        <w:rPr>
          <w:lang w:val="en-US"/>
        </w:rPr>
        <w:t>The cross-product of these vectors is equal to:</w:t>
      </w:r>
    </w:p>
    <w:p w:rsidR="00CA62AC" w:rsidRDefault="00CA62AC" w:rsidP="00CA62AC">
      <w:pPr>
        <w:pStyle w:val="Blanc"/>
      </w:pPr>
    </w:p>
    <w:p w:rsidR="00361921" w:rsidRPr="00361921" w:rsidRDefault="00361921" w:rsidP="00361921">
      <w:pPr>
        <w:pStyle w:val="Equation"/>
        <w:rPr>
          <w:lang w:val="en-US"/>
        </w:rPr>
      </w:pPr>
      <w:r w:rsidRPr="00361921">
        <w:rPr>
          <w:lang w:val="en-US"/>
        </w:rPr>
        <w:tab/>
      </w:r>
      <w:r w:rsidRPr="00361921">
        <w:rPr>
          <w:lang w:val="en-US"/>
        </w:rPr>
        <w:tab/>
      </w:r>
      <w:r w:rsidRPr="00361921">
        <w:rPr>
          <w:i/>
          <w:lang w:val="en-US"/>
        </w:rPr>
        <w:t>r</w:t>
      </w:r>
      <w:r w:rsidRPr="00361921">
        <w:rPr>
          <w:i/>
          <w:position w:val="-4"/>
          <w:sz w:val="18"/>
          <w:lang w:val="en-US"/>
        </w:rPr>
        <w:t>ij</w:t>
      </w:r>
      <w:r w:rsidRPr="00361921">
        <w:rPr>
          <w:lang w:val="en-US"/>
        </w:rPr>
        <w:t xml:space="preserve">  =  </w:t>
      </w:r>
      <w:r w:rsidRPr="00361921">
        <w:rPr>
          <w:i/>
          <w:lang w:val="en-US"/>
        </w:rPr>
        <w:t>r</w:t>
      </w:r>
      <w:r w:rsidRPr="00361921">
        <w:rPr>
          <w:i/>
          <w:position w:val="-4"/>
          <w:sz w:val="18"/>
          <w:lang w:val="en-US"/>
        </w:rPr>
        <w:t>i</w:t>
      </w:r>
      <w:r w:rsidRPr="00361921">
        <w:rPr>
          <w:lang w:val="en-US"/>
        </w:rPr>
        <w:t xml:space="preserve">  </w:t>
      </w:r>
      <w:r>
        <w:rPr>
          <w:rFonts w:ascii="Symbol" w:hAnsi="Symbol"/>
        </w:rPr>
        <w:t></w:t>
      </w:r>
      <w:r w:rsidRPr="00361921">
        <w:rPr>
          <w:lang w:val="en-US"/>
        </w:rPr>
        <w:t xml:space="preserve">  </w:t>
      </w:r>
      <w:r w:rsidRPr="00361921">
        <w:rPr>
          <w:i/>
          <w:lang w:val="en-US"/>
        </w:rPr>
        <w:t>r</w:t>
      </w:r>
      <w:r w:rsidRPr="00361921">
        <w:rPr>
          <w:i/>
          <w:position w:val="-4"/>
          <w:sz w:val="18"/>
          <w:lang w:val="en-US"/>
        </w:rPr>
        <w:t>j</w:t>
      </w:r>
      <w:r w:rsidRPr="00361921">
        <w:rPr>
          <w:lang w:val="en-US"/>
        </w:rPr>
        <w:t xml:space="preserve">  </w:t>
      </w:r>
      <w:r>
        <w:rPr>
          <w:rFonts w:ascii="Symbol" w:hAnsi="Symbol"/>
        </w:rPr>
        <w:t></w:t>
      </w:r>
      <w:r w:rsidRPr="00361921">
        <w:rPr>
          <w:lang w:val="en-US"/>
        </w:rPr>
        <w:t xml:space="preserve">  {</w:t>
      </w:r>
      <w:r w:rsidRPr="00361921">
        <w:rPr>
          <w:i/>
          <w:lang w:val="en-US"/>
        </w:rPr>
        <w:t>x</w:t>
      </w:r>
      <w:r w:rsidRPr="00361921">
        <w:rPr>
          <w:i/>
          <w:position w:val="-4"/>
          <w:sz w:val="18"/>
          <w:lang w:val="en-US"/>
        </w:rPr>
        <w:t>ij</w:t>
      </w:r>
      <w:r w:rsidRPr="00361921">
        <w:rPr>
          <w:lang w:val="en-US"/>
        </w:rPr>
        <w:t xml:space="preserve">, </w:t>
      </w:r>
      <w:r w:rsidRPr="00361921">
        <w:rPr>
          <w:i/>
          <w:lang w:val="en-US"/>
        </w:rPr>
        <w:t>y</w:t>
      </w:r>
      <w:r w:rsidRPr="00361921">
        <w:rPr>
          <w:i/>
          <w:position w:val="-4"/>
          <w:sz w:val="18"/>
          <w:lang w:val="en-US"/>
        </w:rPr>
        <w:t>ij</w:t>
      </w:r>
      <w:r w:rsidRPr="00361921">
        <w:rPr>
          <w:lang w:val="en-US"/>
        </w:rPr>
        <w:t xml:space="preserve">, </w:t>
      </w:r>
      <w:r w:rsidRPr="00361921">
        <w:rPr>
          <w:i/>
          <w:lang w:val="en-US"/>
        </w:rPr>
        <w:t>z</w:t>
      </w:r>
      <w:r w:rsidRPr="00361921">
        <w:rPr>
          <w:i/>
          <w:position w:val="-4"/>
          <w:sz w:val="18"/>
          <w:lang w:val="en-US"/>
        </w:rPr>
        <w:t>ij</w:t>
      </w:r>
      <w:r w:rsidRPr="00361921">
        <w:rPr>
          <w:lang w:val="en-US"/>
        </w:rPr>
        <w:t>}</w:t>
      </w:r>
      <w:r w:rsidRPr="00361921">
        <w:rPr>
          <w:lang w:val="en-US"/>
        </w:rPr>
        <w:tab/>
        <w:t>(32)</w:t>
      </w:r>
    </w:p>
    <w:p w:rsidR="00361921" w:rsidRPr="00361921" w:rsidRDefault="00361921" w:rsidP="00361921">
      <w:pPr>
        <w:rPr>
          <w:lang w:val="en-US"/>
        </w:rPr>
      </w:pPr>
      <w:r w:rsidRPr="00361921">
        <w:rPr>
          <w:lang w:val="en-US"/>
        </w:rPr>
        <w:t>where:</w:t>
      </w:r>
    </w:p>
    <w:p w:rsidR="00361921" w:rsidRPr="00361921" w:rsidRDefault="00361921" w:rsidP="00361921">
      <w:pPr>
        <w:pStyle w:val="Equation"/>
        <w:rPr>
          <w:position w:val="-4"/>
          <w:sz w:val="18"/>
          <w:lang w:val="en-US"/>
        </w:rPr>
      </w:pPr>
      <w:bookmarkStart w:id="5" w:name="F033"/>
      <w:r w:rsidRPr="00361921">
        <w:rPr>
          <w:lang w:val="en-US"/>
        </w:rPr>
        <w:tab/>
      </w:r>
      <w:r w:rsidRPr="00361921">
        <w:rPr>
          <w:lang w:val="en-US"/>
        </w:rPr>
        <w:tab/>
      </w:r>
      <w:r w:rsidRPr="00361921">
        <w:rPr>
          <w:i/>
          <w:lang w:val="en-US"/>
        </w:rPr>
        <w:t>x</w:t>
      </w:r>
      <w:r w:rsidRPr="00361921">
        <w:rPr>
          <w:i/>
          <w:position w:val="-4"/>
          <w:sz w:val="18"/>
          <w:lang w:val="en-US"/>
        </w:rPr>
        <w:t>ij</w:t>
      </w:r>
      <w:r w:rsidRPr="00361921">
        <w:rPr>
          <w:lang w:val="en-US"/>
        </w:rPr>
        <w:t xml:space="preserve">  </w:t>
      </w:r>
      <w:r>
        <w:rPr>
          <w:rFonts w:ascii="Symbol" w:hAnsi="Symbol"/>
        </w:rPr>
        <w:t></w:t>
      </w:r>
      <w:r w:rsidRPr="00361921">
        <w:rPr>
          <w:lang w:val="en-US"/>
        </w:rPr>
        <w:t xml:space="preserve">  cos </w:t>
      </w:r>
      <w:r>
        <w:rPr>
          <w:rFonts w:ascii="Symbol" w:hAnsi="Symbol"/>
        </w:rPr>
        <w:t></w:t>
      </w:r>
      <w:r w:rsidRPr="00361921">
        <w:rPr>
          <w:i/>
          <w:position w:val="-4"/>
          <w:sz w:val="18"/>
          <w:lang w:val="en-US"/>
        </w:rPr>
        <w:t>i</w:t>
      </w:r>
      <w:r w:rsidRPr="00361921">
        <w:rPr>
          <w:lang w:val="en-US"/>
        </w:rPr>
        <w:t xml:space="preserve"> cos </w:t>
      </w:r>
      <w:r>
        <w:rPr>
          <w:rFonts w:ascii="Symbol" w:hAnsi="Symbol"/>
        </w:rPr>
        <w:t></w:t>
      </w:r>
      <w:r w:rsidRPr="00361921">
        <w:rPr>
          <w:i/>
          <w:position w:val="-4"/>
          <w:sz w:val="18"/>
          <w:lang w:val="en-US"/>
        </w:rPr>
        <w:t>i</w:t>
      </w:r>
      <w:r w:rsidRPr="00361921">
        <w:rPr>
          <w:lang w:val="en-US"/>
        </w:rPr>
        <w:t xml:space="preserve"> sin </w:t>
      </w:r>
      <w:r>
        <w:rPr>
          <w:rFonts w:ascii="Symbol" w:hAnsi="Symbol"/>
        </w:rPr>
        <w:t></w:t>
      </w:r>
      <w:r w:rsidRPr="00361921">
        <w:rPr>
          <w:i/>
          <w:position w:val="-4"/>
          <w:sz w:val="18"/>
          <w:lang w:val="en-US"/>
        </w:rPr>
        <w:t>j</w:t>
      </w:r>
      <w:r w:rsidRPr="00361921">
        <w:rPr>
          <w:lang w:val="en-US"/>
        </w:rPr>
        <w:t xml:space="preserve">  –  cos </w:t>
      </w:r>
      <w:r>
        <w:rPr>
          <w:rFonts w:ascii="Symbol" w:hAnsi="Symbol"/>
        </w:rPr>
        <w:t></w:t>
      </w:r>
      <w:r w:rsidRPr="00361921">
        <w:rPr>
          <w:i/>
          <w:position w:val="-4"/>
          <w:sz w:val="18"/>
          <w:lang w:val="en-US"/>
        </w:rPr>
        <w:t>j</w:t>
      </w:r>
      <w:r w:rsidRPr="00361921">
        <w:rPr>
          <w:lang w:val="en-US"/>
        </w:rPr>
        <w:t xml:space="preserve"> cos </w:t>
      </w:r>
      <w:r>
        <w:rPr>
          <w:rFonts w:ascii="Symbol" w:hAnsi="Symbol"/>
        </w:rPr>
        <w:t></w:t>
      </w:r>
      <w:r w:rsidRPr="00361921">
        <w:rPr>
          <w:i/>
          <w:position w:val="-4"/>
          <w:sz w:val="18"/>
          <w:lang w:val="en-US"/>
        </w:rPr>
        <w:t>j</w:t>
      </w:r>
      <w:r w:rsidRPr="00361921">
        <w:rPr>
          <w:lang w:val="en-US"/>
        </w:rPr>
        <w:t xml:space="preserve"> sin </w:t>
      </w:r>
      <w:r>
        <w:rPr>
          <w:rFonts w:ascii="Symbol" w:hAnsi="Symbol"/>
        </w:rPr>
        <w:t></w:t>
      </w:r>
      <w:r w:rsidRPr="00361921">
        <w:rPr>
          <w:i/>
          <w:position w:val="-4"/>
          <w:sz w:val="18"/>
          <w:lang w:val="en-US"/>
        </w:rPr>
        <w:t>i</w:t>
      </w:r>
    </w:p>
    <w:p w:rsidR="00361921" w:rsidRPr="00361921" w:rsidRDefault="00361921" w:rsidP="00361921">
      <w:pPr>
        <w:pStyle w:val="Equation"/>
        <w:rPr>
          <w:position w:val="-4"/>
          <w:sz w:val="18"/>
          <w:lang w:val="es-ES_tradnl"/>
        </w:rPr>
      </w:pPr>
      <w:r w:rsidRPr="00361921">
        <w:rPr>
          <w:position w:val="-4"/>
          <w:sz w:val="18"/>
          <w:lang w:val="en-US"/>
        </w:rPr>
        <w:tab/>
      </w:r>
      <w:r w:rsidRPr="00361921">
        <w:rPr>
          <w:position w:val="-4"/>
          <w:sz w:val="18"/>
          <w:lang w:val="en-US"/>
        </w:rPr>
        <w:tab/>
      </w:r>
      <w:r w:rsidRPr="00361921">
        <w:rPr>
          <w:i/>
          <w:lang w:val="es-ES_tradnl"/>
        </w:rPr>
        <w:t>y</w:t>
      </w:r>
      <w:r w:rsidRPr="00361921">
        <w:rPr>
          <w:i/>
          <w:position w:val="-4"/>
          <w:sz w:val="18"/>
          <w:lang w:val="es-ES_tradnl"/>
        </w:rPr>
        <w:t>ij</w:t>
      </w:r>
      <w:r w:rsidRPr="00361921">
        <w:rPr>
          <w:lang w:val="es-ES_tradnl"/>
        </w:rPr>
        <w:t xml:space="preserve">  </w:t>
      </w:r>
      <w:r>
        <w:rPr>
          <w:rFonts w:ascii="Symbol" w:hAnsi="Symbol"/>
        </w:rPr>
        <w:t></w:t>
      </w:r>
      <w:r w:rsidRPr="00361921">
        <w:rPr>
          <w:lang w:val="es-ES_tradnl"/>
        </w:rPr>
        <w:t xml:space="preserve">  cos </w:t>
      </w:r>
      <w:r>
        <w:rPr>
          <w:rFonts w:ascii="Symbol" w:hAnsi="Symbol"/>
        </w:rPr>
        <w:t></w:t>
      </w:r>
      <w:r w:rsidRPr="00361921">
        <w:rPr>
          <w:i/>
          <w:position w:val="-4"/>
          <w:sz w:val="18"/>
          <w:lang w:val="es-ES_tradnl"/>
        </w:rPr>
        <w:t>j</w:t>
      </w:r>
      <w:r w:rsidRPr="00361921">
        <w:rPr>
          <w:lang w:val="es-ES_tradnl"/>
        </w:rPr>
        <w:t xml:space="preserve"> sin </w:t>
      </w:r>
      <w:r>
        <w:rPr>
          <w:rFonts w:ascii="Symbol" w:hAnsi="Symbol"/>
        </w:rPr>
        <w:t></w:t>
      </w:r>
      <w:r w:rsidRPr="00361921">
        <w:rPr>
          <w:i/>
          <w:position w:val="-4"/>
          <w:sz w:val="18"/>
          <w:lang w:val="es-ES_tradnl"/>
        </w:rPr>
        <w:t>j</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 xml:space="preserve">  –  cos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j</w:t>
      </w:r>
      <w:r w:rsidRPr="00361921">
        <w:rPr>
          <w:lang w:val="es-ES_tradnl"/>
        </w:rPr>
        <w:tab/>
        <w:t>(33)</w:t>
      </w:r>
    </w:p>
    <w:p w:rsidR="00361921" w:rsidRPr="00361921" w:rsidRDefault="00361921" w:rsidP="00361921">
      <w:pPr>
        <w:pStyle w:val="Equation"/>
        <w:rPr>
          <w:lang w:val="es-ES_tradnl"/>
        </w:rPr>
      </w:pPr>
      <w:r w:rsidRPr="00361921">
        <w:rPr>
          <w:lang w:val="es-ES_tradnl"/>
        </w:rPr>
        <w:tab/>
      </w:r>
      <w:r w:rsidRPr="00361921">
        <w:rPr>
          <w:lang w:val="es-ES_tradnl"/>
        </w:rPr>
        <w:tab/>
      </w:r>
      <w:r w:rsidRPr="00361921">
        <w:rPr>
          <w:i/>
          <w:lang w:val="es-ES_tradnl"/>
        </w:rPr>
        <w:t>z</w:t>
      </w:r>
      <w:r w:rsidRPr="00361921">
        <w:rPr>
          <w:i/>
          <w:position w:val="-4"/>
          <w:sz w:val="18"/>
          <w:lang w:val="es-ES_tradnl"/>
        </w:rPr>
        <w:t>ij</w:t>
      </w:r>
      <w:r w:rsidRPr="00361921">
        <w:rPr>
          <w:lang w:val="es-ES_tradnl"/>
        </w:rPr>
        <w:t xml:space="preserve">  </w:t>
      </w:r>
      <w:r>
        <w:rPr>
          <w:rFonts w:ascii="Symbol" w:hAnsi="Symbol"/>
        </w:rPr>
        <w:t></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j</w:t>
      </w:r>
      <w:r w:rsidRPr="00361921">
        <w:rPr>
          <w:lang w:val="es-ES_tradnl"/>
        </w:rPr>
        <w:t xml:space="preserve"> cos </w:t>
      </w:r>
      <w:r>
        <w:rPr>
          <w:rFonts w:ascii="Symbol" w:hAnsi="Symbol"/>
        </w:rPr>
        <w:t></w:t>
      </w:r>
      <w:r w:rsidRPr="00361921">
        <w:rPr>
          <w:i/>
          <w:position w:val="-4"/>
          <w:sz w:val="18"/>
          <w:lang w:val="es-ES_tradnl"/>
        </w:rPr>
        <w:t>j</w:t>
      </w:r>
      <w:r w:rsidRPr="00361921">
        <w:rPr>
          <w:lang w:val="es-ES_tradnl"/>
        </w:rPr>
        <w:t xml:space="preserve">  –  cos </w:t>
      </w:r>
      <w:r>
        <w:rPr>
          <w:rFonts w:ascii="Symbol" w:hAnsi="Symbol"/>
        </w:rPr>
        <w:t></w:t>
      </w:r>
      <w:r w:rsidRPr="00361921">
        <w:rPr>
          <w:i/>
          <w:position w:val="-4"/>
          <w:sz w:val="18"/>
          <w:lang w:val="es-ES_tradnl"/>
        </w:rPr>
        <w:t>j</w:t>
      </w:r>
      <w:r w:rsidRPr="00361921">
        <w:rPr>
          <w:lang w:val="es-ES_tradnl"/>
        </w:rPr>
        <w:t xml:space="preserve"> sin </w:t>
      </w:r>
      <w:r>
        <w:rPr>
          <w:rFonts w:ascii="Symbol" w:hAnsi="Symbol"/>
        </w:rPr>
        <w:t></w:t>
      </w:r>
      <w:r w:rsidRPr="00361921">
        <w:rPr>
          <w:i/>
          <w:position w:val="-4"/>
          <w:sz w:val="18"/>
          <w:lang w:val="es-ES_tradnl"/>
        </w:rPr>
        <w:t>j</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i</w:t>
      </w:r>
      <w:bookmarkEnd w:id="5"/>
    </w:p>
    <w:p w:rsidR="00361921" w:rsidRPr="00361921" w:rsidRDefault="00361921" w:rsidP="00361921">
      <w:pPr>
        <w:rPr>
          <w:lang w:val="en-US"/>
        </w:rPr>
      </w:pPr>
      <w:r w:rsidRPr="00361921">
        <w:rPr>
          <w:lang w:val="en-US"/>
        </w:rPr>
        <w:t>The inner product of cross</w:t>
      </w:r>
      <w:r w:rsidRPr="00361921">
        <w:rPr>
          <w:lang w:val="en-US"/>
        </w:rPr>
        <w:noBreakHyphen/>
        <w:t>products in equation (30) is given by</w:t>
      </w:r>
      <w:r w:rsidR="00194492">
        <w:rPr>
          <w:lang w:val="en-US"/>
        </w:rPr>
        <w:t>:</w:t>
      </w:r>
    </w:p>
    <w:p w:rsidR="00CA62AC" w:rsidRDefault="00CA62AC" w:rsidP="00CA62AC">
      <w:pPr>
        <w:pStyle w:val="Blanc"/>
      </w:pPr>
    </w:p>
    <w:p w:rsidR="00361921" w:rsidRPr="00361921" w:rsidRDefault="00361921" w:rsidP="00361921">
      <w:pPr>
        <w:pStyle w:val="Equation"/>
        <w:rPr>
          <w:lang w:val="en-US"/>
        </w:rPr>
      </w:pPr>
      <w:r w:rsidRPr="00361921">
        <w:rPr>
          <w:lang w:val="en-US"/>
        </w:rPr>
        <w:tab/>
      </w:r>
      <w:r w:rsidRPr="00361921">
        <w:rPr>
          <w:lang w:val="en-US"/>
        </w:rPr>
        <w:tab/>
      </w:r>
      <w:r w:rsidRPr="00361921">
        <w:rPr>
          <w:i/>
          <w:lang w:val="en-US"/>
        </w:rPr>
        <w:t>r</w:t>
      </w:r>
      <w:r w:rsidRPr="00361921">
        <w:rPr>
          <w:i/>
          <w:position w:val="-4"/>
          <w:sz w:val="18"/>
          <w:lang w:val="en-US"/>
        </w:rPr>
        <w:t>ij</w:t>
      </w:r>
      <w:r w:rsidRPr="00361921">
        <w:rPr>
          <w:lang w:val="en-US"/>
        </w:rPr>
        <w:t xml:space="preserve">  ·  </w:t>
      </w:r>
      <w:r w:rsidRPr="00361921">
        <w:rPr>
          <w:i/>
          <w:lang w:val="en-US"/>
        </w:rPr>
        <w:t>r</w:t>
      </w:r>
      <w:r w:rsidRPr="00361921">
        <w:rPr>
          <w:i/>
          <w:position w:val="-4"/>
          <w:sz w:val="18"/>
          <w:lang w:val="en-US"/>
        </w:rPr>
        <w:t>kl</w:t>
      </w:r>
      <w:r w:rsidRPr="00361921">
        <w:rPr>
          <w:lang w:val="en-US"/>
        </w:rPr>
        <w:t xml:space="preserve">  </w:t>
      </w:r>
      <w:r>
        <w:rPr>
          <w:rFonts w:ascii="Symbol" w:hAnsi="Symbol"/>
        </w:rPr>
        <w:t></w:t>
      </w:r>
      <w:r w:rsidRPr="00361921">
        <w:rPr>
          <w:lang w:val="en-US"/>
        </w:rPr>
        <w:t xml:space="preserve">  </w:t>
      </w:r>
      <w:r w:rsidRPr="00361921">
        <w:rPr>
          <w:i/>
          <w:lang w:val="en-US"/>
        </w:rPr>
        <w:t>x</w:t>
      </w:r>
      <w:r w:rsidRPr="00361921">
        <w:rPr>
          <w:i/>
          <w:position w:val="-4"/>
          <w:sz w:val="18"/>
          <w:lang w:val="en-US"/>
        </w:rPr>
        <w:t>ij</w:t>
      </w:r>
      <w:r w:rsidRPr="00361921">
        <w:rPr>
          <w:lang w:val="en-US"/>
        </w:rPr>
        <w:t xml:space="preserve"> </w:t>
      </w:r>
      <w:r w:rsidRPr="00361921">
        <w:rPr>
          <w:i/>
          <w:lang w:val="en-US"/>
        </w:rPr>
        <w:t>x</w:t>
      </w:r>
      <w:r w:rsidRPr="00361921">
        <w:rPr>
          <w:i/>
          <w:position w:val="-4"/>
          <w:sz w:val="18"/>
          <w:lang w:val="en-US"/>
        </w:rPr>
        <w:t>kl</w:t>
      </w:r>
      <w:r w:rsidRPr="00361921">
        <w:rPr>
          <w:lang w:val="en-US"/>
        </w:rPr>
        <w:t xml:space="preserve">  </w:t>
      </w:r>
      <w:r>
        <w:rPr>
          <w:rFonts w:ascii="Symbol" w:hAnsi="Symbol"/>
        </w:rPr>
        <w:t></w:t>
      </w:r>
      <w:r w:rsidRPr="00361921">
        <w:rPr>
          <w:lang w:val="en-US"/>
        </w:rPr>
        <w:t xml:space="preserve">  </w:t>
      </w:r>
      <w:r w:rsidRPr="00361921">
        <w:rPr>
          <w:i/>
          <w:lang w:val="en-US"/>
        </w:rPr>
        <w:t>y</w:t>
      </w:r>
      <w:r w:rsidRPr="00361921">
        <w:rPr>
          <w:i/>
          <w:position w:val="-4"/>
          <w:sz w:val="18"/>
          <w:lang w:val="en-US"/>
        </w:rPr>
        <w:t>ij</w:t>
      </w:r>
      <w:r w:rsidRPr="00361921">
        <w:rPr>
          <w:lang w:val="en-US"/>
        </w:rPr>
        <w:t xml:space="preserve"> </w:t>
      </w:r>
      <w:r w:rsidRPr="00361921">
        <w:rPr>
          <w:i/>
          <w:lang w:val="en-US"/>
        </w:rPr>
        <w:t>y</w:t>
      </w:r>
      <w:r w:rsidRPr="00361921">
        <w:rPr>
          <w:i/>
          <w:position w:val="-4"/>
          <w:sz w:val="18"/>
          <w:lang w:val="en-US"/>
        </w:rPr>
        <w:t>kl</w:t>
      </w:r>
      <w:r w:rsidRPr="00361921">
        <w:rPr>
          <w:lang w:val="en-US"/>
        </w:rPr>
        <w:t xml:space="preserve">  </w:t>
      </w:r>
      <w:r>
        <w:rPr>
          <w:rFonts w:ascii="Symbol" w:hAnsi="Symbol"/>
        </w:rPr>
        <w:t></w:t>
      </w:r>
      <w:r w:rsidRPr="00361921">
        <w:rPr>
          <w:lang w:val="en-US"/>
        </w:rPr>
        <w:t xml:space="preserve">  </w:t>
      </w:r>
      <w:r w:rsidRPr="00361921">
        <w:rPr>
          <w:i/>
          <w:lang w:val="en-US"/>
        </w:rPr>
        <w:t>z</w:t>
      </w:r>
      <w:r w:rsidRPr="00361921">
        <w:rPr>
          <w:i/>
          <w:position w:val="-4"/>
          <w:sz w:val="18"/>
          <w:lang w:val="en-US"/>
        </w:rPr>
        <w:t>ij</w:t>
      </w:r>
      <w:r w:rsidRPr="00361921">
        <w:rPr>
          <w:lang w:val="en-US"/>
        </w:rPr>
        <w:t xml:space="preserve"> </w:t>
      </w:r>
      <w:r w:rsidRPr="00361921">
        <w:rPr>
          <w:i/>
          <w:lang w:val="en-US"/>
        </w:rPr>
        <w:t>z</w:t>
      </w:r>
      <w:r w:rsidRPr="00361921">
        <w:rPr>
          <w:i/>
          <w:position w:val="-4"/>
          <w:sz w:val="18"/>
          <w:lang w:val="en-US"/>
        </w:rPr>
        <w:t>kl</w:t>
      </w:r>
      <w:r w:rsidRPr="00361921">
        <w:rPr>
          <w:lang w:val="en-US"/>
        </w:rPr>
        <w:tab/>
        <w:t>(34)</w:t>
      </w:r>
    </w:p>
    <w:p w:rsidR="00CA62AC" w:rsidRDefault="00CA62AC" w:rsidP="00CA62AC">
      <w:pPr>
        <w:pStyle w:val="Blanc"/>
      </w:pPr>
    </w:p>
    <w:p w:rsidR="00361921" w:rsidRPr="00361921" w:rsidRDefault="00361921" w:rsidP="00361921">
      <w:pPr>
        <w:rPr>
          <w:lang w:val="en-US"/>
        </w:rPr>
      </w:pPr>
      <w:r w:rsidRPr="00361921">
        <w:rPr>
          <w:lang w:val="en-US"/>
        </w:rPr>
        <w:t>and the vector length:</w:t>
      </w:r>
    </w:p>
    <w:p w:rsidR="00361921" w:rsidRPr="00361921" w:rsidRDefault="00361921" w:rsidP="00361921">
      <w:pPr>
        <w:pStyle w:val="Equation"/>
        <w:rPr>
          <w:lang w:val="en-US"/>
        </w:rPr>
      </w:pPr>
      <w:bookmarkStart w:id="6" w:name="F035"/>
      <w:r w:rsidRPr="00361921">
        <w:rPr>
          <w:lang w:val="en-US"/>
        </w:rPr>
        <w:tab/>
      </w:r>
      <w:r w:rsidRPr="00361921">
        <w:rPr>
          <w:lang w:val="en-US"/>
        </w:rPr>
        <w:tab/>
      </w:r>
      <w:r>
        <w:fldChar w:fldCharType="begin"/>
      </w:r>
      <w:r w:rsidRPr="00361921">
        <w:rPr>
          <w:lang w:val="en-US"/>
        </w:rPr>
        <w:instrText xml:space="preserve">eq </w:instrText>
      </w:r>
      <w:r w:rsidRPr="00361921">
        <w:rPr>
          <w:i/>
          <w:lang w:val="en-US"/>
        </w:rPr>
        <w:instrText>r</w:instrText>
      </w:r>
      <w:r w:rsidRPr="00361921">
        <w:rPr>
          <w:i/>
          <w:position w:val="-4"/>
          <w:sz w:val="18"/>
          <w:lang w:val="en-US"/>
        </w:rPr>
        <w:instrText>ij</w:instrText>
      </w:r>
      <w:r w:rsidRPr="00361921">
        <w:rPr>
          <w:lang w:val="en-US"/>
        </w:rPr>
        <w:instrText xml:space="preserve">  =  \b\bc\((</w:instrText>
      </w:r>
      <w:r w:rsidRPr="00361921">
        <w:rPr>
          <w:i/>
          <w:lang w:val="en-US"/>
        </w:rPr>
        <w:instrText>x</w:instrText>
      </w:r>
      <w:r w:rsidRPr="00361921">
        <w:rPr>
          <w:i/>
          <w:position w:val="-6"/>
          <w:sz w:val="18"/>
          <w:lang w:val="en-US"/>
        </w:rPr>
        <w:instrText>ij</w:instrText>
      </w:r>
      <w:r w:rsidRPr="00361921">
        <w:rPr>
          <w:lang w:val="en-US"/>
        </w:rPr>
        <w:instrText>\d\ba2()</w:instrText>
      </w:r>
      <w:r w:rsidRPr="00361921">
        <w:rPr>
          <w:position w:val="8"/>
          <w:sz w:val="18"/>
          <w:lang w:val="en-US"/>
        </w:rPr>
        <w:instrText>2</w:instrText>
      </w:r>
      <w:r w:rsidRPr="00361921">
        <w:rPr>
          <w:lang w:val="en-US"/>
        </w:rPr>
        <w:instrText xml:space="preserve">\s( , ) +  </w:instrText>
      </w:r>
      <w:r w:rsidRPr="00361921">
        <w:rPr>
          <w:i/>
          <w:lang w:val="en-US"/>
        </w:rPr>
        <w:instrText>y</w:instrText>
      </w:r>
      <w:r w:rsidRPr="00361921">
        <w:rPr>
          <w:i/>
          <w:position w:val="-6"/>
          <w:sz w:val="18"/>
          <w:lang w:val="en-US"/>
        </w:rPr>
        <w:instrText>ij</w:instrText>
      </w:r>
      <w:r w:rsidRPr="00361921">
        <w:rPr>
          <w:lang w:val="en-US"/>
        </w:rPr>
        <w:instrText>\d\ba2()</w:instrText>
      </w:r>
      <w:r w:rsidRPr="00361921">
        <w:rPr>
          <w:position w:val="8"/>
          <w:sz w:val="18"/>
          <w:lang w:val="en-US"/>
        </w:rPr>
        <w:instrText>2</w:instrText>
      </w:r>
      <w:r w:rsidRPr="00361921">
        <w:rPr>
          <w:lang w:val="en-US"/>
        </w:rPr>
        <w:instrText xml:space="preserve">  +  </w:instrText>
      </w:r>
      <w:r w:rsidRPr="00361921">
        <w:rPr>
          <w:i/>
          <w:lang w:val="en-US"/>
        </w:rPr>
        <w:instrText>z</w:instrText>
      </w:r>
      <w:r w:rsidRPr="00361921">
        <w:rPr>
          <w:i/>
          <w:position w:val="-6"/>
          <w:sz w:val="18"/>
          <w:lang w:val="en-US"/>
        </w:rPr>
        <w:instrText>ij</w:instrText>
      </w:r>
      <w:r w:rsidRPr="00361921">
        <w:rPr>
          <w:lang w:val="en-US"/>
        </w:rPr>
        <w:instrText>\d\ba2()</w:instrText>
      </w:r>
      <w:r w:rsidRPr="00361921">
        <w:rPr>
          <w:position w:val="8"/>
          <w:sz w:val="18"/>
          <w:lang w:val="en-US"/>
        </w:rPr>
        <w:instrText>2</w:instrText>
      </w:r>
      <w:r w:rsidRPr="00361921">
        <w:rPr>
          <w:lang w:val="en-US"/>
        </w:rPr>
        <w:instrText>)\s\up8(</w:instrText>
      </w:r>
      <w:r w:rsidRPr="00361921">
        <w:rPr>
          <w:rFonts w:ascii="Tms Rmn" w:hAnsi="Tms Rmn"/>
          <w:sz w:val="12"/>
          <w:lang w:val="en-US"/>
        </w:rPr>
        <w:instrText> </w:instrText>
      </w:r>
      <w:r w:rsidRPr="00361921">
        <w:rPr>
          <w:lang w:val="en-US"/>
        </w:rPr>
        <w:instrText>½)</w:instrText>
      </w:r>
      <w:r>
        <w:fldChar w:fldCharType="end"/>
      </w:r>
      <w:r w:rsidRPr="00361921">
        <w:rPr>
          <w:lang w:val="en-US"/>
        </w:rPr>
        <w:tab/>
        <w:t>(35)</w:t>
      </w:r>
      <w:bookmarkEnd w:id="6"/>
    </w:p>
    <w:p w:rsidR="00361921" w:rsidRPr="00361921" w:rsidRDefault="00361921" w:rsidP="00361921">
      <w:pPr>
        <w:rPr>
          <w:lang w:val="en-US"/>
        </w:rPr>
      </w:pPr>
    </w:p>
    <w:p w:rsidR="00361921" w:rsidRPr="00AB0243" w:rsidRDefault="00361921" w:rsidP="003432C3">
      <w:pPr>
        <w:pStyle w:val="AnnexNoTitle"/>
        <w:rPr>
          <w:lang w:val="en-US"/>
        </w:rPr>
      </w:pPr>
      <w:r w:rsidRPr="00AB0243">
        <w:rPr>
          <w:lang w:val="en-US"/>
        </w:rPr>
        <w:lastRenderedPageBreak/>
        <w:t>A</w:t>
      </w:r>
      <w:r w:rsidR="003432C3" w:rsidRPr="00AB0243">
        <w:rPr>
          <w:lang w:val="en-US"/>
        </w:rPr>
        <w:t>nnex</w:t>
      </w:r>
      <w:r w:rsidRPr="00AB0243">
        <w:rPr>
          <w:lang w:val="en-US"/>
        </w:rPr>
        <w:t xml:space="preserve"> 3</w:t>
      </w:r>
      <w:r w:rsidR="003432C3">
        <w:rPr>
          <w:lang w:val="en-US"/>
        </w:rPr>
        <w:br/>
      </w:r>
      <w:r w:rsidR="003432C3">
        <w:rPr>
          <w:lang w:val="en-US"/>
        </w:rPr>
        <w:br/>
      </w:r>
      <w:r w:rsidRPr="00AB0243">
        <w:rPr>
          <w:lang w:val="en-US"/>
        </w:rPr>
        <w:t>Alternative method of calculating effective area and micro-shadowing</w:t>
      </w:r>
    </w:p>
    <w:p w:rsidR="00361921" w:rsidRPr="00AB0243" w:rsidRDefault="00361921" w:rsidP="00AD24B1">
      <w:pPr>
        <w:pStyle w:val="Normalaftertitle"/>
        <w:rPr>
          <w:lang w:val="en-US"/>
        </w:rPr>
      </w:pPr>
      <w:r w:rsidRPr="00AB0243">
        <w:rPr>
          <w:lang w:val="en-US"/>
        </w:rPr>
        <w:t>For small launch angles and azimuth variations within a triangular region such as shown in Fig. 4, micro</w:t>
      </w:r>
      <w:r w:rsidRPr="00AB0243">
        <w:rPr>
          <w:lang w:val="en-US"/>
        </w:rPr>
        <w:noBreakHyphen/>
        <w:t xml:space="preserve">shadowing may be determined approximately by first sorting the triangle vertices by azimuth: </w:t>
      </w:r>
      <w:r w:rsidRPr="00AB0243">
        <w:rPr>
          <w:i/>
          <w:lang w:val="en-US"/>
        </w:rPr>
        <w:t>P</w:t>
      </w:r>
      <w:r w:rsidRPr="00AB0243">
        <w:rPr>
          <w:position w:val="-4"/>
          <w:sz w:val="16"/>
          <w:lang w:val="en-US"/>
        </w:rPr>
        <w:t>1</w:t>
      </w:r>
      <w:r w:rsidRPr="00AB0243">
        <w:rPr>
          <w:lang w:val="en-US"/>
        </w:rPr>
        <w:t>(</w:t>
      </w:r>
      <w:r>
        <w:rPr>
          <w:rFonts w:ascii="Symbol" w:hAnsi="Symbol"/>
        </w:rPr>
        <w:t></w:t>
      </w:r>
      <w:r w:rsidRPr="00AB0243">
        <w:rPr>
          <w:position w:val="-4"/>
          <w:sz w:val="16"/>
          <w:lang w:val="en-US"/>
        </w:rPr>
        <w:t>1</w:t>
      </w:r>
      <w:r w:rsidRPr="00AB0243">
        <w:rPr>
          <w:lang w:val="en-US"/>
        </w:rPr>
        <w:t xml:space="preserve">, </w:t>
      </w:r>
      <w:r>
        <w:rPr>
          <w:rFonts w:ascii="Symbol" w:hAnsi="Symbol"/>
        </w:rPr>
        <w:t></w:t>
      </w:r>
      <w:r w:rsidRPr="00AB0243">
        <w:rPr>
          <w:position w:val="-4"/>
          <w:sz w:val="16"/>
          <w:lang w:val="en-US"/>
        </w:rPr>
        <w:t>1</w:t>
      </w:r>
      <w:r w:rsidRPr="00AB0243">
        <w:rPr>
          <w:lang w:val="en-US"/>
        </w:rPr>
        <w:t xml:space="preserve">, </w:t>
      </w:r>
      <w:r>
        <w:rPr>
          <w:rFonts w:ascii="Symbol" w:hAnsi="Symbol"/>
        </w:rPr>
        <w:t></w:t>
      </w:r>
      <w:r w:rsidRPr="00AB0243">
        <w:rPr>
          <w:position w:val="-4"/>
          <w:sz w:val="16"/>
          <w:lang w:val="en-US"/>
        </w:rPr>
        <w:t>1</w:t>
      </w:r>
      <w:r w:rsidRPr="00AB0243">
        <w:rPr>
          <w:lang w:val="en-US"/>
        </w:rPr>
        <w:t xml:space="preserve">), </w:t>
      </w:r>
      <w:r w:rsidRPr="00AB0243">
        <w:rPr>
          <w:i/>
          <w:lang w:val="en-US"/>
        </w:rPr>
        <w:t>P</w:t>
      </w:r>
      <w:r w:rsidRPr="00AB0243">
        <w:rPr>
          <w:position w:val="-4"/>
          <w:sz w:val="16"/>
          <w:lang w:val="en-US"/>
        </w:rPr>
        <w:t>2</w:t>
      </w:r>
      <w:r w:rsidRPr="00AB0243">
        <w:rPr>
          <w:lang w:val="en-US"/>
        </w:rPr>
        <w:t>(</w:t>
      </w:r>
      <w:r>
        <w:rPr>
          <w:rFonts w:ascii="Symbol" w:hAnsi="Symbol"/>
        </w:rPr>
        <w:t></w:t>
      </w:r>
      <w:r w:rsidRPr="00AB0243">
        <w:rPr>
          <w:position w:val="-4"/>
          <w:sz w:val="16"/>
          <w:lang w:val="en-US"/>
        </w:rPr>
        <w:t>2</w:t>
      </w:r>
      <w:r w:rsidRPr="00AB0243">
        <w:rPr>
          <w:lang w:val="en-US"/>
        </w:rPr>
        <w:t xml:space="preserve">, </w:t>
      </w:r>
      <w:r>
        <w:rPr>
          <w:rFonts w:ascii="Symbol" w:hAnsi="Symbol"/>
        </w:rPr>
        <w:t></w:t>
      </w:r>
      <w:r w:rsidRPr="00AB0243">
        <w:rPr>
          <w:position w:val="-4"/>
          <w:sz w:val="16"/>
          <w:lang w:val="en-US"/>
        </w:rPr>
        <w:t>2</w:t>
      </w:r>
      <w:r w:rsidRPr="00AB0243">
        <w:rPr>
          <w:lang w:val="en-US"/>
        </w:rPr>
        <w:t xml:space="preserve">, </w:t>
      </w:r>
      <w:r>
        <w:rPr>
          <w:rFonts w:ascii="Symbol" w:hAnsi="Symbol"/>
        </w:rPr>
        <w:t></w:t>
      </w:r>
      <w:r w:rsidRPr="00AB0243">
        <w:rPr>
          <w:position w:val="-4"/>
          <w:sz w:val="16"/>
          <w:lang w:val="en-US"/>
        </w:rPr>
        <w:t>2</w:t>
      </w:r>
      <w:r w:rsidRPr="00AB0243">
        <w:rPr>
          <w:lang w:val="en-US"/>
        </w:rPr>
        <w:t xml:space="preserve">), </w:t>
      </w:r>
      <w:r w:rsidRPr="00AB0243">
        <w:rPr>
          <w:i/>
          <w:lang w:val="en-US"/>
        </w:rPr>
        <w:t>P</w:t>
      </w:r>
      <w:r w:rsidRPr="00AB0243">
        <w:rPr>
          <w:position w:val="-4"/>
          <w:sz w:val="16"/>
          <w:lang w:val="en-US"/>
        </w:rPr>
        <w:t>3</w:t>
      </w:r>
      <w:r w:rsidRPr="00AB0243">
        <w:rPr>
          <w:lang w:val="en-US"/>
        </w:rPr>
        <w:t>(</w:t>
      </w:r>
      <w:r>
        <w:rPr>
          <w:rFonts w:ascii="Symbol" w:hAnsi="Symbol"/>
        </w:rPr>
        <w:t></w:t>
      </w:r>
      <w:r w:rsidRPr="00AB0243">
        <w:rPr>
          <w:position w:val="-4"/>
          <w:sz w:val="16"/>
          <w:lang w:val="en-US"/>
        </w:rPr>
        <w:t>3</w:t>
      </w:r>
      <w:r w:rsidRPr="00AB0243">
        <w:rPr>
          <w:lang w:val="en-US"/>
        </w:rPr>
        <w:t xml:space="preserve">, </w:t>
      </w:r>
      <w:r>
        <w:rPr>
          <w:rFonts w:ascii="Symbol" w:hAnsi="Symbol"/>
        </w:rPr>
        <w:t></w:t>
      </w:r>
      <w:r w:rsidRPr="00AB0243">
        <w:rPr>
          <w:position w:val="-4"/>
          <w:sz w:val="16"/>
          <w:lang w:val="en-US"/>
        </w:rPr>
        <w:t>3</w:t>
      </w:r>
      <w:r w:rsidRPr="00AB0243">
        <w:rPr>
          <w:lang w:val="en-US"/>
        </w:rPr>
        <w:t xml:space="preserve">, </w:t>
      </w:r>
      <w:r>
        <w:rPr>
          <w:rFonts w:ascii="Symbol" w:hAnsi="Symbol"/>
        </w:rPr>
        <w:t></w:t>
      </w:r>
      <w:r w:rsidRPr="00AB0243">
        <w:rPr>
          <w:position w:val="-4"/>
          <w:sz w:val="16"/>
          <w:lang w:val="en-US"/>
        </w:rPr>
        <w:t>3</w:t>
      </w:r>
      <w:r w:rsidRPr="00AB0243">
        <w:rPr>
          <w:lang w:val="en-US"/>
        </w:rPr>
        <w:t>)</w:t>
      </w:r>
    </w:p>
    <w:p w:rsidR="00CA62AC" w:rsidRDefault="00CA62AC" w:rsidP="00CA62AC">
      <w:pPr>
        <w:pStyle w:val="Blanc"/>
      </w:pPr>
      <w:bookmarkStart w:id="7" w:name="F036"/>
    </w:p>
    <w:p w:rsidR="00361921" w:rsidRPr="00361921" w:rsidRDefault="00361921" w:rsidP="00361921">
      <w:pPr>
        <w:pStyle w:val="Equation"/>
        <w:rPr>
          <w:lang w:val="en-US"/>
        </w:rPr>
      </w:pPr>
      <w:r w:rsidRPr="00361921">
        <w:rPr>
          <w:lang w:val="en-US"/>
        </w:rPr>
        <w:tab/>
      </w:r>
      <w:r w:rsidRPr="00361921">
        <w:rPr>
          <w:lang w:val="en-US"/>
        </w:rPr>
        <w:tab/>
      </w:r>
      <w:r>
        <w:rPr>
          <w:rFonts w:ascii="Symbol" w:hAnsi="Symbol"/>
        </w:rPr>
        <w:t></w:t>
      </w:r>
      <w:r w:rsidRPr="00361921">
        <w:rPr>
          <w:position w:val="-4"/>
          <w:sz w:val="18"/>
          <w:lang w:val="en-US"/>
        </w:rPr>
        <w:t>1</w:t>
      </w:r>
      <w:r w:rsidRPr="00361921">
        <w:rPr>
          <w:lang w:val="en-US"/>
        </w:rPr>
        <w:t xml:space="preserve">  </w:t>
      </w:r>
      <w:r>
        <w:rPr>
          <w:rFonts w:ascii="Symbol" w:hAnsi="Symbol"/>
        </w:rPr>
        <w:t></w:t>
      </w:r>
      <w:r w:rsidRPr="00361921">
        <w:rPr>
          <w:lang w:val="en-US"/>
        </w:rPr>
        <w:t xml:space="preserve">  </w:t>
      </w:r>
      <w:r>
        <w:rPr>
          <w:rFonts w:ascii="Symbol" w:hAnsi="Symbol"/>
        </w:rPr>
        <w:t></w:t>
      </w:r>
      <w:r w:rsidRPr="00361921">
        <w:rPr>
          <w:position w:val="-4"/>
          <w:sz w:val="18"/>
          <w:lang w:val="en-US"/>
        </w:rPr>
        <w:t>2</w:t>
      </w:r>
      <w:r w:rsidRPr="00361921">
        <w:rPr>
          <w:lang w:val="en-US"/>
        </w:rPr>
        <w:t xml:space="preserve">  </w:t>
      </w:r>
      <w:r>
        <w:rPr>
          <w:rFonts w:ascii="Symbol" w:hAnsi="Symbol"/>
        </w:rPr>
        <w:t></w:t>
      </w:r>
      <w:r w:rsidRPr="00361921">
        <w:rPr>
          <w:lang w:val="en-US"/>
        </w:rPr>
        <w:t xml:space="preserve">  </w:t>
      </w:r>
      <w:r>
        <w:rPr>
          <w:rFonts w:ascii="Symbol" w:hAnsi="Symbol"/>
        </w:rPr>
        <w:t></w:t>
      </w:r>
      <w:r w:rsidRPr="00361921">
        <w:rPr>
          <w:position w:val="-4"/>
          <w:sz w:val="18"/>
          <w:lang w:val="en-US"/>
        </w:rPr>
        <w:t>3</w:t>
      </w:r>
      <w:r w:rsidRPr="00361921">
        <w:rPr>
          <w:lang w:val="en-US"/>
        </w:rPr>
        <w:tab/>
        <w:t>(36)</w:t>
      </w:r>
      <w:bookmarkEnd w:id="7"/>
    </w:p>
    <w:p w:rsidR="00CA62AC" w:rsidRDefault="00CA62AC" w:rsidP="00CA62AC">
      <w:pPr>
        <w:pStyle w:val="Blanc"/>
      </w:pPr>
    </w:p>
    <w:p w:rsidR="00361921" w:rsidRPr="00361921" w:rsidRDefault="00361921" w:rsidP="00361921">
      <w:pPr>
        <w:rPr>
          <w:lang w:val="en-US"/>
        </w:rPr>
      </w:pPr>
      <w:r w:rsidRPr="00361921">
        <w:rPr>
          <w:lang w:val="en-US"/>
        </w:rPr>
        <w:t>Using linear interpolation determine the coordinates of the point P</w:t>
      </w:r>
      <w:r w:rsidRPr="00361921">
        <w:rPr>
          <w:position w:val="-4"/>
          <w:sz w:val="16"/>
          <w:lang w:val="en-US"/>
        </w:rPr>
        <w:t>x</w:t>
      </w:r>
      <w:r w:rsidRPr="00361921">
        <w:rPr>
          <w:lang w:val="en-US"/>
        </w:rPr>
        <w:t xml:space="preserve"> that lies at azimuth </w:t>
      </w:r>
      <w:r>
        <w:sym w:font="Symbol" w:char="F071"/>
      </w:r>
      <w:r w:rsidRPr="00361921">
        <w:rPr>
          <w:position w:val="-4"/>
          <w:sz w:val="16"/>
          <w:lang w:val="en-US"/>
        </w:rPr>
        <w:t>2</w:t>
      </w:r>
      <w:r w:rsidRPr="00361921">
        <w:rPr>
          <w:lang w:val="en-US"/>
        </w:rPr>
        <w:t xml:space="preserve"> on the line connecting P</w:t>
      </w:r>
      <w:r w:rsidRPr="00361921">
        <w:rPr>
          <w:position w:val="-4"/>
          <w:sz w:val="16"/>
          <w:lang w:val="en-US"/>
        </w:rPr>
        <w:t>1</w:t>
      </w:r>
      <w:r w:rsidRPr="00361921">
        <w:rPr>
          <w:lang w:val="en-US"/>
        </w:rPr>
        <w:t xml:space="preserve"> and P</w:t>
      </w:r>
      <w:r w:rsidRPr="00361921">
        <w:rPr>
          <w:position w:val="-4"/>
          <w:sz w:val="16"/>
          <w:lang w:val="en-US"/>
        </w:rPr>
        <w:t>3</w:t>
      </w:r>
      <w:r w:rsidRPr="00361921">
        <w:rPr>
          <w:lang w:val="en-US"/>
        </w:rPr>
        <w:t>. If point P</w:t>
      </w:r>
      <w:r w:rsidRPr="00361921">
        <w:rPr>
          <w:position w:val="-4"/>
          <w:sz w:val="16"/>
          <w:lang w:val="en-US"/>
        </w:rPr>
        <w:t>2</w:t>
      </w:r>
      <w:r w:rsidRPr="00361921">
        <w:rPr>
          <w:lang w:val="en-US"/>
        </w:rPr>
        <w:t xml:space="preserve"> lies farther from the antenna than P</w:t>
      </w:r>
      <w:r w:rsidRPr="00361921">
        <w:rPr>
          <w:position w:val="-4"/>
          <w:sz w:val="16"/>
          <w:lang w:val="en-US"/>
        </w:rPr>
        <w:t>x</w:t>
      </w:r>
      <w:r w:rsidRPr="00361921">
        <w:rPr>
          <w:lang w:val="en-US"/>
        </w:rPr>
        <w:t xml:space="preserve"> and its elevation is less than that of P</w:t>
      </w:r>
      <w:r w:rsidRPr="00361921">
        <w:rPr>
          <w:position w:val="-4"/>
          <w:sz w:val="16"/>
          <w:lang w:val="en-US"/>
        </w:rPr>
        <w:t>x</w:t>
      </w:r>
      <w:r w:rsidRPr="00361921">
        <w:rPr>
          <w:lang w:val="en-US"/>
        </w:rPr>
        <w:t>, the area is micro</w:t>
      </w:r>
      <w:r w:rsidRPr="00361921">
        <w:rPr>
          <w:lang w:val="en-US"/>
        </w:rPr>
        <w:noBreakHyphen/>
        <w:t>shadowed. Similarly, the area is micro</w:t>
      </w:r>
      <w:r w:rsidRPr="00361921">
        <w:rPr>
          <w:lang w:val="en-US"/>
        </w:rPr>
        <w:noBreakHyphen/>
        <w:t>shadowed if point P</w:t>
      </w:r>
      <w:r w:rsidRPr="00361921">
        <w:rPr>
          <w:position w:val="-4"/>
          <w:sz w:val="16"/>
          <w:lang w:val="en-US"/>
        </w:rPr>
        <w:t>2</w:t>
      </w:r>
      <w:r w:rsidRPr="00361921">
        <w:rPr>
          <w:lang w:val="en-US"/>
        </w:rPr>
        <w:t xml:space="preserve"> lies closer to the antenna than P</w:t>
      </w:r>
      <w:r w:rsidRPr="00361921">
        <w:rPr>
          <w:position w:val="-4"/>
          <w:sz w:val="16"/>
          <w:lang w:val="en-US"/>
        </w:rPr>
        <w:t>x</w:t>
      </w:r>
      <w:r w:rsidRPr="00361921">
        <w:rPr>
          <w:lang w:val="en-US"/>
        </w:rPr>
        <w:t xml:space="preserve"> and its elevation is higher than that of P</w:t>
      </w:r>
      <w:r w:rsidRPr="00361921">
        <w:rPr>
          <w:position w:val="-4"/>
          <w:sz w:val="16"/>
          <w:lang w:val="en-US"/>
        </w:rPr>
        <w:t>x</w:t>
      </w:r>
      <w:r w:rsidRPr="00361921">
        <w:rPr>
          <w:lang w:val="en-US"/>
        </w:rPr>
        <w:t>.</w:t>
      </w:r>
    </w:p>
    <w:p w:rsidR="00361921" w:rsidRPr="003432C3" w:rsidRDefault="00361921" w:rsidP="00361921">
      <w:pPr>
        <w:rPr>
          <w:lang w:val="en-US"/>
        </w:rPr>
      </w:pPr>
      <w:r w:rsidRPr="00361921">
        <w:rPr>
          <w:lang w:val="en-US"/>
        </w:rPr>
        <w:t>Define the elevation of point P</w:t>
      </w:r>
      <w:r w:rsidRPr="00361921">
        <w:rPr>
          <w:position w:val="-4"/>
          <w:sz w:val="16"/>
          <w:lang w:val="en-US"/>
        </w:rPr>
        <w:t>2</w:t>
      </w:r>
      <w:r w:rsidRPr="00361921">
        <w:rPr>
          <w:lang w:val="en-US"/>
        </w:rPr>
        <w:t xml:space="preserve"> minus that of point P</w:t>
      </w:r>
      <w:r w:rsidRPr="00361921">
        <w:rPr>
          <w:position w:val="-4"/>
          <w:sz w:val="16"/>
          <w:lang w:val="en-US"/>
        </w:rPr>
        <w:t>x</w:t>
      </w:r>
      <w:r w:rsidRPr="00361921">
        <w:rPr>
          <w:lang w:val="en-US"/>
        </w:rPr>
        <w:t xml:space="preserve"> as </w:t>
      </w:r>
      <w:r>
        <w:sym w:font="Symbol" w:char="F044"/>
      </w:r>
      <w:r>
        <w:rPr>
          <w:rFonts w:ascii="Symbol" w:hAnsi="Symbol"/>
        </w:rPr>
        <w:t></w:t>
      </w:r>
      <w:r w:rsidRPr="00361921">
        <w:rPr>
          <w:lang w:val="en-US"/>
        </w:rPr>
        <w:t xml:space="preserve"> and the amount by which the distance of point P</w:t>
      </w:r>
      <w:r w:rsidRPr="00361921">
        <w:rPr>
          <w:position w:val="-4"/>
          <w:sz w:val="16"/>
          <w:lang w:val="en-US"/>
        </w:rPr>
        <w:t>2</w:t>
      </w:r>
      <w:r w:rsidRPr="00361921">
        <w:rPr>
          <w:lang w:val="en-US"/>
        </w:rPr>
        <w:t xml:space="preserve"> from the antenna exceeds that of point P</w:t>
      </w:r>
      <w:r w:rsidRPr="00361921">
        <w:rPr>
          <w:position w:val="-4"/>
          <w:sz w:val="16"/>
          <w:lang w:val="en-US"/>
        </w:rPr>
        <w:t>x</w:t>
      </w:r>
      <w:r w:rsidRPr="00361921">
        <w:rPr>
          <w:lang w:val="en-US"/>
        </w:rPr>
        <w:t xml:space="preserve"> as </w:t>
      </w:r>
      <w:r>
        <w:sym w:font="Symbol" w:char="F044"/>
      </w:r>
      <w:r>
        <w:sym w:font="Symbol" w:char="F072"/>
      </w:r>
      <w:r w:rsidRPr="00361921">
        <w:rPr>
          <w:lang w:val="en-US"/>
        </w:rPr>
        <w:t xml:space="preserve">. </w:t>
      </w:r>
      <w:r w:rsidRPr="003432C3">
        <w:rPr>
          <w:lang w:val="en-US"/>
        </w:rPr>
        <w:t>A cell is micro</w:t>
      </w:r>
      <w:r w:rsidRPr="003432C3">
        <w:rPr>
          <w:lang w:val="en-US"/>
        </w:rPr>
        <w:noBreakHyphen/>
        <w:t>shadowed if:</w:t>
      </w:r>
    </w:p>
    <w:p w:rsidR="00CA62AC" w:rsidRDefault="00CA62AC" w:rsidP="00CA62AC">
      <w:pPr>
        <w:pStyle w:val="Blanc"/>
      </w:pPr>
      <w:bookmarkStart w:id="8" w:name="F037"/>
    </w:p>
    <w:p w:rsidR="00361921" w:rsidRPr="003432C3" w:rsidRDefault="00361921" w:rsidP="00361921">
      <w:pPr>
        <w:pStyle w:val="Equation"/>
        <w:rPr>
          <w:lang w:val="en-US"/>
        </w:rPr>
      </w:pPr>
      <w:r w:rsidRPr="003432C3">
        <w:rPr>
          <w:lang w:val="en-US"/>
        </w:rPr>
        <w:tab/>
      </w:r>
      <w:r w:rsidRPr="003432C3">
        <w:rPr>
          <w:lang w:val="en-US"/>
        </w:rPr>
        <w:tab/>
      </w:r>
      <w:r>
        <w:rPr>
          <w:rFonts w:ascii="Symbol" w:hAnsi="Symbol"/>
        </w:rPr>
        <w:t></w:t>
      </w:r>
      <w:r>
        <w:rPr>
          <w:rFonts w:ascii="Symbol" w:hAnsi="Symbol"/>
        </w:rPr>
        <w:t></w:t>
      </w:r>
      <w:r w:rsidRPr="003432C3">
        <w:rPr>
          <w:lang w:val="en-US"/>
        </w:rPr>
        <w:t xml:space="preserve">  ·  </w:t>
      </w:r>
      <w:r>
        <w:rPr>
          <w:rFonts w:ascii="Symbol" w:hAnsi="Symbol"/>
        </w:rPr>
        <w:t></w:t>
      </w:r>
      <w:r>
        <w:rPr>
          <w:rFonts w:ascii="Symbol" w:hAnsi="Symbol"/>
        </w:rPr>
        <w:t></w:t>
      </w:r>
      <w:r w:rsidRPr="003432C3">
        <w:rPr>
          <w:lang w:val="en-US"/>
        </w:rPr>
        <w:t xml:space="preserve">  </w:t>
      </w:r>
      <w:r>
        <w:rPr>
          <w:rFonts w:ascii="Symbol" w:hAnsi="Symbol"/>
        </w:rPr>
        <w:t></w:t>
      </w:r>
      <w:r w:rsidRPr="003432C3">
        <w:rPr>
          <w:lang w:val="en-US"/>
        </w:rPr>
        <w:t xml:space="preserve">  0</w:t>
      </w:r>
      <w:r w:rsidRPr="003432C3">
        <w:rPr>
          <w:lang w:val="en-US"/>
        </w:rPr>
        <w:tab/>
        <w:t>(37)</w:t>
      </w:r>
      <w:bookmarkEnd w:id="8"/>
    </w:p>
    <w:p w:rsidR="00361921" w:rsidRPr="003432C3" w:rsidRDefault="00361921" w:rsidP="00361921">
      <w:pPr>
        <w:rPr>
          <w:lang w:val="en-US"/>
        </w:rPr>
      </w:pPr>
      <w:r w:rsidRPr="003432C3">
        <w:rPr>
          <w:lang w:val="en-US"/>
        </w:rPr>
        <w:t>where:</w:t>
      </w:r>
    </w:p>
    <w:p w:rsidR="00361921" w:rsidRDefault="00361921" w:rsidP="00361921">
      <w:pPr>
        <w:pStyle w:val="Equation"/>
      </w:pPr>
      <w:bookmarkStart w:id="9" w:name="F038"/>
      <w:r w:rsidRPr="003432C3">
        <w:rPr>
          <w:lang w:val="en-US"/>
        </w:rPr>
        <w:tab/>
      </w:r>
      <w:r w:rsidRPr="003432C3">
        <w:rPr>
          <w:lang w:val="en-US"/>
        </w:rPr>
        <w:tab/>
      </w:r>
      <w:r>
        <w:fldChar w:fldCharType="begin"/>
      </w:r>
      <w:r>
        <w:instrText xml:space="preserve">eq </w:instrText>
      </w:r>
      <w:r>
        <w:rPr>
          <w:rFonts w:ascii="Symbol" w:hAnsi="Symbol"/>
        </w:rPr>
        <w:instrText>Dr</w:instrText>
      </w:r>
      <w:r>
        <w:instrText xml:space="preserve">  =  </w:instrText>
      </w:r>
      <w:r>
        <w:rPr>
          <w:rFonts w:ascii="Symbol" w:hAnsi="Symbol"/>
        </w:rPr>
        <w:instrText>r</w:instrText>
      </w:r>
      <w:r>
        <w:rPr>
          <w:position w:val="-4"/>
          <w:sz w:val="18"/>
        </w:rPr>
        <w:instrText>2</w:instrText>
      </w:r>
      <w:r>
        <w:instrText xml:space="preserve">  –  </w:instrText>
      </w:r>
      <w:r>
        <w:rPr>
          <w:rFonts w:ascii="Symbol" w:hAnsi="Symbol"/>
        </w:rPr>
        <w:instrText>r</w:instrText>
      </w:r>
      <w:r>
        <w:rPr>
          <w:position w:val="-4"/>
          <w:sz w:val="18"/>
        </w:rPr>
        <w:instrText>1</w:instrText>
      </w:r>
      <w:r>
        <w:instrText xml:space="preserve"> \f(</w:instrText>
      </w:r>
      <w:r>
        <w:rPr>
          <w:rFonts w:ascii="Symbol" w:hAnsi="Symbol"/>
        </w:rPr>
        <w:instrText>q</w:instrText>
      </w:r>
      <w:r>
        <w:rPr>
          <w:position w:val="-4"/>
          <w:sz w:val="18"/>
        </w:rPr>
        <w:instrText>3</w:instrText>
      </w:r>
      <w:r>
        <w:instrText xml:space="preserve"> \s\do2( )–  </w:instrText>
      </w:r>
      <w:r>
        <w:rPr>
          <w:rFonts w:ascii="Symbol" w:hAnsi="Symbol"/>
        </w:rPr>
        <w:instrText>q</w:instrText>
      </w:r>
      <w:r>
        <w:rPr>
          <w:position w:val="-4"/>
          <w:sz w:val="18"/>
        </w:rPr>
        <w:instrText>2</w:instrText>
      </w:r>
      <w:r>
        <w:instrText>;</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 xml:space="preserve">)  –  </w:instrText>
      </w:r>
      <w:r>
        <w:rPr>
          <w:rFonts w:ascii="Symbol" w:hAnsi="Symbol"/>
        </w:rPr>
        <w:instrText>r</w:instrText>
      </w:r>
      <w:r>
        <w:rPr>
          <w:position w:val="-4"/>
          <w:sz w:val="18"/>
        </w:rPr>
        <w:instrText>3</w:instrText>
      </w:r>
      <w:r>
        <w:instrText xml:space="preserve"> \f(</w:instrText>
      </w:r>
      <w:r>
        <w:rPr>
          <w:rFonts w:ascii="Symbol" w:hAnsi="Symbol"/>
        </w:rPr>
        <w:instrText>q</w:instrText>
      </w:r>
      <w:r>
        <w:rPr>
          <w:position w:val="-4"/>
          <w:sz w:val="18"/>
        </w:rPr>
        <w:instrText>2</w:instrText>
      </w:r>
      <w:r>
        <w:instrText xml:space="preserve"> \s\do2( )–  </w:instrText>
      </w:r>
      <w:r>
        <w:rPr>
          <w:rFonts w:ascii="Symbol" w:hAnsi="Symbol"/>
        </w:rPr>
        <w:instrText>q</w:instrText>
      </w:r>
      <w:r>
        <w:rPr>
          <w:rFonts w:ascii="Symbol" w:hAnsi="Symbol"/>
          <w:position w:val="-4"/>
          <w:sz w:val="18"/>
        </w:rPr>
        <w:instrText>1;</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w:instrText>
      </w:r>
      <w:r>
        <w:fldChar w:fldCharType="end"/>
      </w:r>
    </w:p>
    <w:p w:rsidR="00361921" w:rsidRDefault="00361921" w:rsidP="00361921">
      <w:pPr>
        <w:pStyle w:val="Equation"/>
        <w:spacing w:line="180" w:lineRule="exact"/>
      </w:pPr>
      <w:r>
        <w:tab/>
      </w:r>
      <w:r>
        <w:tab/>
      </w:r>
      <w:r>
        <w:tab/>
        <w:t>(38)</w:t>
      </w:r>
    </w:p>
    <w:p w:rsidR="00361921" w:rsidRDefault="00361921" w:rsidP="00361921">
      <w:pPr>
        <w:pStyle w:val="Equation"/>
      </w:pPr>
      <w:r>
        <w:tab/>
      </w:r>
      <w:r>
        <w:tab/>
      </w:r>
      <w:r>
        <w:fldChar w:fldCharType="begin"/>
      </w:r>
      <w:r>
        <w:instrText xml:space="preserve">eq </w:instrText>
      </w:r>
      <w:r>
        <w:rPr>
          <w:rFonts w:ascii="Symbol" w:hAnsi="Symbol"/>
        </w:rPr>
        <w:instrText>Dj</w:instrText>
      </w:r>
      <w:r>
        <w:instrText xml:space="preserve">  =  </w:instrText>
      </w:r>
      <w:r>
        <w:rPr>
          <w:rFonts w:ascii="Symbol" w:hAnsi="Symbol"/>
        </w:rPr>
        <w:instrText>j</w:instrText>
      </w:r>
      <w:r>
        <w:rPr>
          <w:position w:val="-4"/>
          <w:sz w:val="18"/>
        </w:rPr>
        <w:instrText>2</w:instrText>
      </w:r>
      <w:r>
        <w:instrText xml:space="preserve">  –  </w:instrText>
      </w:r>
      <w:r>
        <w:rPr>
          <w:rFonts w:ascii="Symbol" w:hAnsi="Symbol"/>
        </w:rPr>
        <w:instrText>j</w:instrText>
      </w:r>
      <w:r>
        <w:rPr>
          <w:position w:val="-4"/>
          <w:sz w:val="18"/>
        </w:rPr>
        <w:instrText>1</w:instrText>
      </w:r>
      <w:r>
        <w:instrText xml:space="preserve"> \f(</w:instrText>
      </w:r>
      <w:r>
        <w:rPr>
          <w:rFonts w:ascii="Symbol" w:hAnsi="Symbol"/>
        </w:rPr>
        <w:instrText>q</w:instrText>
      </w:r>
      <w:r>
        <w:rPr>
          <w:position w:val="-4"/>
          <w:sz w:val="18"/>
        </w:rPr>
        <w:instrText>3</w:instrText>
      </w:r>
      <w:r>
        <w:instrText xml:space="preserve"> \s\do2( )–  </w:instrText>
      </w:r>
      <w:r>
        <w:rPr>
          <w:rFonts w:ascii="Symbol" w:hAnsi="Symbol"/>
        </w:rPr>
        <w:instrText>q</w:instrText>
      </w:r>
      <w:r>
        <w:rPr>
          <w:position w:val="-4"/>
          <w:sz w:val="18"/>
        </w:rPr>
        <w:instrText>2;</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 xml:space="preserve">)  –  </w:instrText>
      </w:r>
      <w:r>
        <w:rPr>
          <w:rFonts w:ascii="Symbol" w:hAnsi="Symbol"/>
        </w:rPr>
        <w:instrText>j</w:instrText>
      </w:r>
      <w:r>
        <w:rPr>
          <w:position w:val="-4"/>
          <w:sz w:val="18"/>
        </w:rPr>
        <w:instrText>3</w:instrText>
      </w:r>
      <w:r>
        <w:instrText xml:space="preserve"> \f(</w:instrText>
      </w:r>
      <w:r>
        <w:rPr>
          <w:rFonts w:ascii="Symbol" w:hAnsi="Symbol"/>
        </w:rPr>
        <w:instrText>q</w:instrText>
      </w:r>
      <w:r>
        <w:rPr>
          <w:position w:val="-4"/>
          <w:sz w:val="18"/>
        </w:rPr>
        <w:instrText>2</w:instrText>
      </w:r>
      <w:r>
        <w:instrText xml:space="preserve"> \s\do2( )–  </w:instrText>
      </w:r>
      <w:r>
        <w:rPr>
          <w:rFonts w:ascii="Symbol" w:hAnsi="Symbol"/>
        </w:rPr>
        <w:instrText>q</w:instrText>
      </w:r>
      <w:r>
        <w:rPr>
          <w:rFonts w:ascii="Symbol" w:hAnsi="Symbol"/>
          <w:position w:val="-4"/>
          <w:sz w:val="18"/>
        </w:rPr>
        <w:instrText>1;</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w:instrText>
      </w:r>
      <w:r>
        <w:fldChar w:fldCharType="end"/>
      </w:r>
      <w:bookmarkEnd w:id="9"/>
    </w:p>
    <w:p w:rsidR="00361921" w:rsidRPr="00361921" w:rsidRDefault="00361921" w:rsidP="003432C3">
      <w:pPr>
        <w:rPr>
          <w:lang w:val="en-US"/>
        </w:rPr>
      </w:pPr>
      <w:r w:rsidRPr="00361921">
        <w:rPr>
          <w:lang w:val="en-US"/>
        </w:rPr>
        <w:t>The effective projected area of the triangle may be approximated by:</w:t>
      </w:r>
    </w:p>
    <w:p w:rsidR="00CA62AC" w:rsidRDefault="00CA62AC" w:rsidP="00CA62AC">
      <w:pPr>
        <w:pStyle w:val="Blanc"/>
      </w:pPr>
      <w:bookmarkStart w:id="10" w:name="F039"/>
    </w:p>
    <w:p w:rsidR="00361921" w:rsidRPr="00361921" w:rsidRDefault="00361921" w:rsidP="00361921">
      <w:pPr>
        <w:pStyle w:val="Equation"/>
        <w:rPr>
          <w:lang w:val="en-US"/>
        </w:rPr>
      </w:pPr>
      <w:r w:rsidRPr="00361921">
        <w:rPr>
          <w:lang w:val="en-US"/>
        </w:rPr>
        <w:tab/>
      </w:r>
      <w:r w:rsidRPr="00361921">
        <w:rPr>
          <w:lang w:val="en-US"/>
        </w:rPr>
        <w:tab/>
      </w:r>
      <w:r>
        <w:fldChar w:fldCharType="begin"/>
      </w:r>
      <w:r w:rsidRPr="00361921">
        <w:rPr>
          <w:lang w:val="en-US"/>
        </w:rPr>
        <w:instrText xml:space="preserve">eq </w:instrText>
      </w:r>
      <w:r w:rsidRPr="00361921">
        <w:rPr>
          <w:i/>
          <w:lang w:val="en-US"/>
        </w:rPr>
        <w:instrText>B</w:instrText>
      </w:r>
      <w:r w:rsidRPr="00361921">
        <w:rPr>
          <w:i/>
          <w:position w:val="-4"/>
          <w:sz w:val="18"/>
          <w:lang w:val="en-US"/>
        </w:rPr>
        <w:instrText>e</w:instrText>
      </w:r>
      <w:r w:rsidRPr="00361921">
        <w:rPr>
          <w:lang w:val="en-US"/>
        </w:rPr>
        <w:instrText xml:space="preserve">  </w:instrText>
      </w:r>
      <w:r w:rsidRPr="00361921">
        <w:rPr>
          <w:rFonts w:ascii="Symbol" w:hAnsi="Symbol"/>
          <w:lang w:val="en-US"/>
        </w:rPr>
        <w:instrText>=</w:instrText>
      </w:r>
      <w:r w:rsidRPr="00361921">
        <w:rPr>
          <w:lang w:val="en-US"/>
        </w:rPr>
        <w:instrText xml:space="preserve">  \f(</w:instrText>
      </w:r>
      <w:r w:rsidRPr="00361921">
        <w:rPr>
          <w:rFonts w:ascii="Symbol" w:hAnsi="Symbol"/>
          <w:lang w:val="en-US"/>
        </w:rPr>
        <w:instrText>r</w:instrText>
      </w:r>
      <w:r w:rsidRPr="00361921">
        <w:rPr>
          <w:position w:val="6"/>
          <w:sz w:val="18"/>
          <w:lang w:val="en-US"/>
        </w:rPr>
        <w:instrText>2</w:instrText>
      </w:r>
      <w:r w:rsidRPr="00361921">
        <w:rPr>
          <w:lang w:val="en-US"/>
        </w:rPr>
        <w:instrText xml:space="preserve">\s\do2( )cos </w:instrText>
      </w:r>
      <w:r w:rsidRPr="00361921">
        <w:rPr>
          <w:rFonts w:ascii="Symbol" w:hAnsi="Symbol"/>
          <w:lang w:val="en-US"/>
        </w:rPr>
        <w:instrText>j;</w:instrText>
      </w:r>
      <w:r w:rsidRPr="00361921">
        <w:rPr>
          <w:lang w:val="en-US"/>
        </w:rPr>
        <w:instrText xml:space="preserve">2) </w:instrText>
      </w:r>
      <w:r w:rsidRPr="00361921">
        <w:rPr>
          <w:rFonts w:ascii="Symbol" w:hAnsi="Symbol"/>
          <w:lang w:val="en-US"/>
        </w:rPr>
        <w:instrText>ïD</w:instrText>
      </w:r>
      <w:r w:rsidRPr="00361921">
        <w:rPr>
          <w:i/>
          <w:lang w:val="en-US"/>
        </w:rPr>
        <w:instrText>A</w:instrText>
      </w:r>
      <w:r w:rsidRPr="00361921">
        <w:rPr>
          <w:rFonts w:ascii="Symbol" w:hAnsi="Symbol"/>
          <w:lang w:val="en-US"/>
        </w:rPr>
        <w:instrText>ï</w:instrText>
      </w:r>
      <w:r>
        <w:fldChar w:fldCharType="end"/>
      </w:r>
      <w:r w:rsidRPr="00361921">
        <w:rPr>
          <w:lang w:val="en-US"/>
        </w:rPr>
        <w:tab/>
        <w:t>(39)</w:t>
      </w:r>
    </w:p>
    <w:bookmarkEnd w:id="10"/>
    <w:p w:rsidR="00CA62AC" w:rsidRDefault="00CA62AC" w:rsidP="00CA62AC">
      <w:pPr>
        <w:pStyle w:val="Blanc"/>
      </w:pPr>
    </w:p>
    <w:p w:rsidR="00361921" w:rsidRPr="00361921" w:rsidRDefault="00361921" w:rsidP="00361921">
      <w:pPr>
        <w:rPr>
          <w:lang w:val="en-US"/>
        </w:rPr>
      </w:pPr>
      <w:r w:rsidRPr="00361921">
        <w:rPr>
          <w:lang w:val="en-US"/>
        </w:rPr>
        <w:t xml:space="preserve">where </w:t>
      </w:r>
      <w:r>
        <w:sym w:font="Symbol" w:char="F072"/>
      </w:r>
      <w:r w:rsidRPr="00361921">
        <w:rPr>
          <w:lang w:val="en-US"/>
        </w:rPr>
        <w:t xml:space="preserve"> is the distance from the antenna to the elemental triangle, and:</w:t>
      </w:r>
    </w:p>
    <w:p w:rsidR="00CA62AC" w:rsidRDefault="00CA62AC" w:rsidP="00CA62AC">
      <w:pPr>
        <w:pStyle w:val="Blanc"/>
      </w:pPr>
      <w:bookmarkStart w:id="11" w:name="F040"/>
    </w:p>
    <w:p w:rsidR="00361921" w:rsidRPr="00AB0243" w:rsidRDefault="00361921" w:rsidP="00361921">
      <w:pPr>
        <w:pStyle w:val="Equation"/>
        <w:rPr>
          <w:lang w:val="en-US"/>
        </w:rPr>
      </w:pPr>
      <w:r w:rsidRPr="00361921">
        <w:rPr>
          <w:lang w:val="en-US"/>
        </w:rPr>
        <w:tab/>
      </w:r>
      <w:r w:rsidRPr="00361921">
        <w:rPr>
          <w:lang w:val="en-US"/>
        </w:rPr>
        <w:tab/>
      </w:r>
      <w:r>
        <w:rPr>
          <w:rFonts w:ascii="Symbol" w:hAnsi="Symbol"/>
        </w:rPr>
        <w:t></w:t>
      </w:r>
      <w:r w:rsidRPr="00AB0243">
        <w:rPr>
          <w:i/>
          <w:lang w:val="en-US"/>
        </w:rPr>
        <w:t>A</w:t>
      </w:r>
      <w:r w:rsidRPr="00AB0243">
        <w:rPr>
          <w:lang w:val="en-US"/>
        </w:rPr>
        <w:t xml:space="preserve">  </w:t>
      </w:r>
      <w:r>
        <w:rPr>
          <w:rFonts w:ascii="Symbol" w:hAnsi="Symbol"/>
        </w:rPr>
        <w:t></w:t>
      </w:r>
      <w:r w:rsidRPr="00AB0243">
        <w:rPr>
          <w:lang w:val="en-US"/>
        </w:rPr>
        <w:t xml:space="preserve">  (</w:t>
      </w:r>
      <w:r>
        <w:rPr>
          <w:rFonts w:ascii="Symbol" w:hAnsi="Symbol"/>
        </w:rPr>
        <w:t></w:t>
      </w:r>
      <w:r w:rsidRPr="00AB0243">
        <w:rPr>
          <w:position w:val="-4"/>
          <w:sz w:val="18"/>
          <w:lang w:val="en-US"/>
        </w:rPr>
        <w:t>3</w:t>
      </w:r>
      <w:r w:rsidRPr="00AB0243">
        <w:rPr>
          <w:lang w:val="en-US"/>
        </w:rPr>
        <w:t xml:space="preserve">  –  </w:t>
      </w:r>
      <w:r>
        <w:rPr>
          <w:rFonts w:ascii="Symbol" w:hAnsi="Symbol"/>
        </w:rPr>
        <w:t></w:t>
      </w:r>
      <w:r w:rsidRPr="00AB0243">
        <w:rPr>
          <w:position w:val="-4"/>
          <w:sz w:val="18"/>
          <w:lang w:val="en-US"/>
        </w:rPr>
        <w:t>1</w:t>
      </w:r>
      <w:r w:rsidRPr="00AB0243">
        <w:rPr>
          <w:lang w:val="en-US"/>
        </w:rPr>
        <w:t xml:space="preserve">) </w:t>
      </w:r>
      <w:r>
        <w:rPr>
          <w:rFonts w:ascii="Symbol" w:hAnsi="Symbol"/>
        </w:rPr>
        <w:t></w:t>
      </w:r>
      <w:r>
        <w:rPr>
          <w:rFonts w:ascii="Symbol" w:hAnsi="Symbol"/>
        </w:rPr>
        <w:t></w:t>
      </w:r>
      <w:r w:rsidRPr="00AB0243">
        <w:rPr>
          <w:lang w:val="en-US"/>
        </w:rPr>
        <w:t xml:space="preserve"> </w:t>
      </w:r>
      <w:r w:rsidRPr="00AB0243">
        <w:rPr>
          <w:lang w:val="en-US"/>
        </w:rPr>
        <w:tab/>
        <w:t>(40)</w:t>
      </w:r>
      <w:bookmarkEnd w:id="11"/>
    </w:p>
    <w:p w:rsidR="00CA62AC" w:rsidRDefault="00CA62AC" w:rsidP="00CA62AC">
      <w:pPr>
        <w:pStyle w:val="Blanc"/>
      </w:pPr>
    </w:p>
    <w:p w:rsidR="00AC7684" w:rsidRPr="00361921" w:rsidRDefault="00361921" w:rsidP="00361921">
      <w:pPr>
        <w:rPr>
          <w:lang w:val="en-US"/>
        </w:rPr>
      </w:pPr>
      <w:r w:rsidRPr="00361921">
        <w:rPr>
          <w:lang w:val="en-US"/>
        </w:rPr>
        <w:t xml:space="preserve">Thus, the value </w:t>
      </w:r>
      <w:r>
        <w:rPr>
          <w:rFonts w:ascii="Symbol" w:hAnsi="Symbol"/>
        </w:rPr>
        <w:t></w:t>
      </w:r>
      <w:r>
        <w:rPr>
          <w:rFonts w:ascii="Symbol" w:hAnsi="Symbol"/>
        </w:rPr>
        <w:t></w:t>
      </w:r>
      <w:r w:rsidRPr="00361921">
        <w:rPr>
          <w:lang w:val="en-US"/>
        </w:rPr>
        <w:t xml:space="preserve"> can be used not only for micro-shadowing, but also for estimating the projected area. Note that since </w:t>
      </w:r>
      <w:r>
        <w:sym w:font="Symbol" w:char="F071"/>
      </w:r>
      <w:r w:rsidRPr="00361921">
        <w:rPr>
          <w:lang w:val="en-US"/>
        </w:rPr>
        <w:t xml:space="preserve"> is measured modulo 2</w:t>
      </w:r>
      <w:r>
        <w:sym w:font="Symbol" w:char="F070"/>
      </w:r>
      <w:r w:rsidRPr="00361921">
        <w:rPr>
          <w:lang w:val="en-US"/>
        </w:rPr>
        <w:t xml:space="preserve"> and the elemental triangles have a small extent in azimuth, any difference </w:t>
      </w:r>
      <w:r>
        <w:sym w:font="Symbol" w:char="F071"/>
      </w:r>
      <w:r w:rsidRPr="00361921">
        <w:rPr>
          <w:i/>
          <w:position w:val="-4"/>
          <w:sz w:val="16"/>
          <w:lang w:val="en-US"/>
        </w:rPr>
        <w:t>i</w:t>
      </w:r>
      <w:r w:rsidRPr="00361921">
        <w:rPr>
          <w:lang w:val="en-US"/>
        </w:rPr>
        <w:t xml:space="preserve"> – </w:t>
      </w:r>
      <w:r>
        <w:sym w:font="Symbol" w:char="F071"/>
      </w:r>
      <w:r w:rsidRPr="00361921">
        <w:rPr>
          <w:i/>
          <w:position w:val="-4"/>
          <w:sz w:val="16"/>
          <w:lang w:val="en-US"/>
        </w:rPr>
        <w:t>j</w:t>
      </w:r>
      <w:r w:rsidRPr="00361921">
        <w:rPr>
          <w:lang w:val="en-US"/>
        </w:rPr>
        <w:t xml:space="preserve"> in equations (38) and (40) must be reduced by 2</w:t>
      </w:r>
      <w:r>
        <w:sym w:font="Symbol" w:char="F070"/>
      </w:r>
      <w:r w:rsidRPr="00361921">
        <w:rPr>
          <w:lang w:val="en-US"/>
        </w:rPr>
        <w:t xml:space="preserve"> if it exceeds </w:t>
      </w:r>
      <w:r>
        <w:sym w:font="Symbol" w:char="F070"/>
      </w:r>
      <w:r w:rsidRPr="00361921">
        <w:rPr>
          <w:lang w:val="en-US"/>
        </w:rPr>
        <w:t>.</w:t>
      </w:r>
    </w:p>
    <w:p w:rsidR="00361921" w:rsidRDefault="00361921" w:rsidP="00AC7684">
      <w:pPr>
        <w:rPr>
          <w:lang w:val="en-US"/>
        </w:rPr>
      </w:pPr>
    </w:p>
    <w:p w:rsidR="00AC7684" w:rsidRDefault="00AC7684" w:rsidP="00AC7684">
      <w:pPr>
        <w:rPr>
          <w:lang w:val="en-US"/>
        </w:rPr>
      </w:pPr>
    </w:p>
    <w:p w:rsidR="00AC7684" w:rsidRPr="00AC7684" w:rsidRDefault="00AC7684" w:rsidP="00AC7684">
      <w:pPr>
        <w:pStyle w:val="Line"/>
      </w:pPr>
    </w:p>
    <w:sectPr w:rsidR="00AC7684" w:rsidRPr="00AC768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243" w:rsidRDefault="00AB0243">
      <w:r>
        <w:separator/>
      </w:r>
    </w:p>
  </w:endnote>
  <w:endnote w:type="continuationSeparator" w:id="0">
    <w:p w:rsidR="00AB0243" w:rsidRDefault="00A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243" w:rsidRDefault="00AB0243">
      <w:r>
        <w:separator/>
      </w:r>
    </w:p>
  </w:footnote>
  <w:footnote w:type="continuationSeparator" w:id="0">
    <w:p w:rsidR="00AB0243" w:rsidRDefault="00AB0243">
      <w:r>
        <w:continuationSeparator/>
      </w:r>
    </w:p>
  </w:footnote>
  <w:footnote w:id="1">
    <w:p w:rsidR="00AB0243" w:rsidRPr="00361921" w:rsidRDefault="00AB0243" w:rsidP="00AD24B1">
      <w:pPr>
        <w:pStyle w:val="FootnoteText"/>
        <w:rPr>
          <w:lang w:val="en-US"/>
        </w:rPr>
      </w:pPr>
      <w:r>
        <w:rPr>
          <w:rStyle w:val="FootnoteReference"/>
        </w:rPr>
        <w:footnoteRef/>
      </w:r>
      <w:r w:rsidRPr="00361921">
        <w:rPr>
          <w:lang w:val="en-US"/>
        </w:rPr>
        <w:t xml:space="preserve"> </w:t>
      </w:r>
      <w:r w:rsidRPr="00361921">
        <w:rPr>
          <w:lang w:val="en-US"/>
        </w:rPr>
        <w:tab/>
      </w:r>
      <w:r w:rsidRPr="007110A4">
        <w:rPr>
          <w:lang w:val="en-US" w:eastAsia="ru-RU"/>
        </w:rPr>
        <w:t>Recommendation ITU-R P.452</w:t>
      </w:r>
      <w:r>
        <w:rPr>
          <w:lang w:val="en-US" w:eastAsia="ru-RU"/>
        </w:rPr>
        <w:t xml:space="preserve"> – </w:t>
      </w:r>
      <w:r w:rsidRPr="007110A4">
        <w:rPr>
          <w:lang w:val="en-US" w:eastAsia="ru-RU"/>
        </w:rPr>
        <w:t>Prediction procedure for the evaluation of interference between stations on the</w:t>
      </w:r>
      <w:r>
        <w:rPr>
          <w:lang w:val="en-US" w:eastAsia="ja-JP"/>
        </w:rPr>
        <w:t xml:space="preserve"> </w:t>
      </w:r>
      <w:r w:rsidRPr="007110A4">
        <w:rPr>
          <w:lang w:val="en-US" w:eastAsia="ru-RU"/>
        </w:rPr>
        <w:t>surface of the Earth at frequencies above about 0.</w:t>
      </w:r>
      <w:r>
        <w:rPr>
          <w:rFonts w:hint="eastAsia"/>
          <w:lang w:val="en-US" w:eastAsia="ja-JP"/>
        </w:rPr>
        <w:t>1</w:t>
      </w:r>
      <w:r>
        <w:rPr>
          <w:lang w:val="en-US" w:eastAsia="ja-JP"/>
        </w:rPr>
        <w:t> </w:t>
      </w:r>
      <w:r>
        <w:rPr>
          <w:lang w:val="en-US" w:eastAsia="ru-RU"/>
        </w:rPr>
        <w:t>GHz, in </w:t>
      </w:r>
      <w:r w:rsidRPr="007110A4">
        <w:rPr>
          <w:lang w:val="en-US" w:eastAsia="ru-RU"/>
        </w:rPr>
        <w:t>Radiocommunication Study Group 3 addresses other propagation mechanisms.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243" w:rsidRDefault="00AB024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243" w:rsidRDefault="00AB0243" w:rsidP="00B033C8">
    <w:pPr>
      <w:pStyle w:val="Header"/>
      <w:ind w:right="360" w:firstLine="360"/>
    </w:pPr>
    <w:r>
      <w:rPr>
        <w:noProof/>
        <w:lang w:val="en-US" w:eastAsia="zh-CN"/>
      </w:rPr>
      <w:drawing>
        <wp:anchor distT="0" distB="0" distL="114300" distR="114300" simplePos="0" relativeHeight="251657728" behindDoc="1" locked="0" layoutInCell="1" allowOverlap="1" wp14:anchorId="5F61F1AB" wp14:editId="4B81215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243" w:rsidRPr="00FC42AF" w:rsidRDefault="00AB024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938A0">
      <w:rPr>
        <w:rStyle w:val="PageNumber"/>
        <w:b/>
        <w:bCs/>
        <w:noProof/>
      </w:rPr>
      <w:t>4</w:t>
    </w:r>
    <w:r>
      <w:rPr>
        <w:rStyle w:val="PageNumber"/>
        <w:b/>
        <w:bCs/>
      </w:rPr>
      <w:fldChar w:fldCharType="end"/>
    </w:r>
    <w:r w:rsidRPr="00FC42AF">
      <w:tab/>
    </w:r>
    <w:r w:rsidR="00A938A0">
      <w:fldChar w:fldCharType="begin"/>
    </w:r>
    <w:r w:rsidR="00A938A0">
      <w:instrText xml:space="preserve"> DOCPROPERTY "Header" \* MERGEFORMAT </w:instrText>
    </w:r>
    <w:r w:rsidR="00A938A0">
      <w:fldChar w:fldCharType="separate"/>
    </w:r>
    <w:r w:rsidR="00CA62AC" w:rsidRPr="00CA62AC">
      <w:rPr>
        <w:b/>
        <w:bCs/>
      </w:rPr>
      <w:t xml:space="preserve">Rec. </w:t>
    </w:r>
    <w:r w:rsidR="00A938A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38A0">
      <w:rPr>
        <w:b/>
        <w:bCs/>
        <w:noProof/>
      </w:rPr>
      <w:t>ITU-R  F.1096-1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243" w:rsidRDefault="00AB0243">
    <w:pPr>
      <w:pStyle w:val="Header"/>
    </w:pPr>
    <w:r>
      <w:tab/>
    </w:r>
    <w:r w:rsidR="00A938A0">
      <w:fldChar w:fldCharType="begin"/>
    </w:r>
    <w:r w:rsidR="00A938A0">
      <w:instrText xml:space="preserve"> DOCPROPERTY "Header" \* MERGEFORMAT </w:instrText>
    </w:r>
    <w:r w:rsidR="00A938A0">
      <w:fldChar w:fldCharType="separate"/>
    </w:r>
    <w:r w:rsidR="00CA62AC" w:rsidRPr="00CA62AC">
      <w:rPr>
        <w:b/>
        <w:bCs/>
      </w:rPr>
      <w:t xml:space="preserve">Rec. </w:t>
    </w:r>
    <w:r w:rsidR="00A938A0">
      <w:rPr>
        <w:b/>
        <w:bCs/>
      </w:rPr>
      <w:fldChar w:fldCharType="end"/>
    </w:r>
    <w:r>
      <w:rPr>
        <w:b/>
        <w:bCs/>
      </w:rPr>
      <w:t xml:space="preserve"> </w:t>
    </w:r>
    <w:r>
      <w:rPr>
        <w:b/>
        <w:bCs/>
      </w:rPr>
      <w:fldChar w:fldCharType="begin"/>
    </w:r>
    <w:r>
      <w:rPr>
        <w:b/>
        <w:bCs/>
      </w:rPr>
      <w:instrText>styleref href</w:instrText>
    </w:r>
    <w:r>
      <w:rPr>
        <w:b/>
        <w:bCs/>
      </w:rPr>
      <w:fldChar w:fldCharType="separate"/>
    </w:r>
    <w:r w:rsidR="00A938A0">
      <w:rPr>
        <w:b/>
        <w:bCs/>
        <w:noProof/>
      </w:rPr>
      <w:t>ITU-R  F.1096-1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38A0">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7BF4"/>
    <w:rsid w:val="00072484"/>
    <w:rsid w:val="00096612"/>
    <w:rsid w:val="000A4386"/>
    <w:rsid w:val="000B7683"/>
    <w:rsid w:val="000C4A4C"/>
    <w:rsid w:val="000D0677"/>
    <w:rsid w:val="000E6A6E"/>
    <w:rsid w:val="00102934"/>
    <w:rsid w:val="00123703"/>
    <w:rsid w:val="00147110"/>
    <w:rsid w:val="001511A6"/>
    <w:rsid w:val="00194492"/>
    <w:rsid w:val="002058CE"/>
    <w:rsid w:val="002165F1"/>
    <w:rsid w:val="00276D21"/>
    <w:rsid w:val="00296D7F"/>
    <w:rsid w:val="002B3CF6"/>
    <w:rsid w:val="002C768A"/>
    <w:rsid w:val="002D76C4"/>
    <w:rsid w:val="002F5199"/>
    <w:rsid w:val="003432C3"/>
    <w:rsid w:val="00356B5D"/>
    <w:rsid w:val="00361921"/>
    <w:rsid w:val="00413059"/>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C1BAC"/>
    <w:rsid w:val="008C7848"/>
    <w:rsid w:val="008F224D"/>
    <w:rsid w:val="00906589"/>
    <w:rsid w:val="00906AD6"/>
    <w:rsid w:val="00917AF2"/>
    <w:rsid w:val="0092418A"/>
    <w:rsid w:val="00934ED7"/>
    <w:rsid w:val="009543C3"/>
    <w:rsid w:val="00966E1B"/>
    <w:rsid w:val="009947C0"/>
    <w:rsid w:val="009F2D2C"/>
    <w:rsid w:val="00A11CB5"/>
    <w:rsid w:val="00A31928"/>
    <w:rsid w:val="00A51727"/>
    <w:rsid w:val="00A62A14"/>
    <w:rsid w:val="00A6617B"/>
    <w:rsid w:val="00A71FE5"/>
    <w:rsid w:val="00A938A0"/>
    <w:rsid w:val="00A971A1"/>
    <w:rsid w:val="00AA3AD8"/>
    <w:rsid w:val="00AB0243"/>
    <w:rsid w:val="00AB0DC8"/>
    <w:rsid w:val="00AC5993"/>
    <w:rsid w:val="00AC7684"/>
    <w:rsid w:val="00AD24B1"/>
    <w:rsid w:val="00B033C8"/>
    <w:rsid w:val="00B33425"/>
    <w:rsid w:val="00B44E24"/>
    <w:rsid w:val="00B54ECC"/>
    <w:rsid w:val="00B714F3"/>
    <w:rsid w:val="00B87B6B"/>
    <w:rsid w:val="00BC5D77"/>
    <w:rsid w:val="00BF487A"/>
    <w:rsid w:val="00C46BD9"/>
    <w:rsid w:val="00C55258"/>
    <w:rsid w:val="00C73560"/>
    <w:rsid w:val="00CA62AC"/>
    <w:rsid w:val="00CB0F14"/>
    <w:rsid w:val="00CD659B"/>
    <w:rsid w:val="00CE0A43"/>
    <w:rsid w:val="00CE7A98"/>
    <w:rsid w:val="00D83556"/>
    <w:rsid w:val="00DF4176"/>
    <w:rsid w:val="00E17240"/>
    <w:rsid w:val="00E406BD"/>
    <w:rsid w:val="00E74595"/>
    <w:rsid w:val="00EB7C57"/>
    <w:rsid w:val="00ED2695"/>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4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D24B1"/>
    <w:pPr>
      <w:keepNext/>
      <w:keepLines/>
      <w:spacing w:before="480"/>
      <w:ind w:left="794" w:hanging="794"/>
      <w:outlineLvl w:val="0"/>
    </w:pPr>
    <w:rPr>
      <w:b/>
    </w:rPr>
  </w:style>
  <w:style w:type="paragraph" w:styleId="Heading2">
    <w:name w:val="heading 2"/>
    <w:basedOn w:val="Heading1"/>
    <w:next w:val="Normal"/>
    <w:qFormat/>
    <w:rsid w:val="00AD24B1"/>
    <w:pPr>
      <w:spacing w:before="320"/>
      <w:outlineLvl w:val="1"/>
    </w:pPr>
  </w:style>
  <w:style w:type="paragraph" w:styleId="Heading3">
    <w:name w:val="heading 3"/>
    <w:basedOn w:val="Heading1"/>
    <w:next w:val="Normal"/>
    <w:qFormat/>
    <w:rsid w:val="00AD24B1"/>
    <w:pPr>
      <w:spacing w:before="200"/>
      <w:outlineLvl w:val="2"/>
    </w:pPr>
  </w:style>
  <w:style w:type="paragraph" w:styleId="Heading4">
    <w:name w:val="heading 4"/>
    <w:basedOn w:val="Heading3"/>
    <w:next w:val="Normal"/>
    <w:qFormat/>
    <w:rsid w:val="00AD24B1"/>
    <w:pPr>
      <w:tabs>
        <w:tab w:val="clear" w:pos="794"/>
        <w:tab w:val="left" w:pos="992"/>
      </w:tabs>
      <w:ind w:left="992" w:hanging="992"/>
      <w:outlineLvl w:val="3"/>
    </w:pPr>
  </w:style>
  <w:style w:type="paragraph" w:styleId="Heading5">
    <w:name w:val="heading 5"/>
    <w:basedOn w:val="Heading4"/>
    <w:next w:val="Normal"/>
    <w:qFormat/>
    <w:rsid w:val="00AD24B1"/>
    <w:pPr>
      <w:outlineLvl w:val="4"/>
    </w:pPr>
  </w:style>
  <w:style w:type="paragraph" w:styleId="Heading6">
    <w:name w:val="heading 6"/>
    <w:basedOn w:val="Heading4"/>
    <w:next w:val="Normal"/>
    <w:qFormat/>
    <w:rsid w:val="00AD24B1"/>
    <w:pPr>
      <w:tabs>
        <w:tab w:val="clear" w:pos="992"/>
        <w:tab w:val="clear" w:pos="1191"/>
      </w:tabs>
      <w:ind w:left="1588" w:hanging="1588"/>
      <w:outlineLvl w:val="5"/>
    </w:pPr>
  </w:style>
  <w:style w:type="paragraph" w:styleId="Heading7">
    <w:name w:val="heading 7"/>
    <w:basedOn w:val="Heading6"/>
    <w:next w:val="Normal"/>
    <w:qFormat/>
    <w:rsid w:val="00AD24B1"/>
    <w:pPr>
      <w:outlineLvl w:val="6"/>
    </w:pPr>
  </w:style>
  <w:style w:type="paragraph" w:styleId="Heading8">
    <w:name w:val="heading 8"/>
    <w:basedOn w:val="Heading6"/>
    <w:next w:val="Normal"/>
    <w:qFormat/>
    <w:rsid w:val="00AD24B1"/>
    <w:pPr>
      <w:outlineLvl w:val="7"/>
    </w:pPr>
  </w:style>
  <w:style w:type="paragraph" w:styleId="Heading9">
    <w:name w:val="heading 9"/>
    <w:basedOn w:val="Heading6"/>
    <w:next w:val="Normal"/>
    <w:qFormat/>
    <w:rsid w:val="00AD24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4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D24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D24B1"/>
  </w:style>
  <w:style w:type="paragraph" w:customStyle="1" w:styleId="Headingb">
    <w:name w:val="Heading_b"/>
    <w:basedOn w:val="Heading3"/>
    <w:next w:val="Normal"/>
    <w:link w:val="HeadingbChar"/>
    <w:rsid w:val="00AD24B1"/>
    <w:pPr>
      <w:spacing w:before="160"/>
      <w:ind w:left="0" w:firstLine="0"/>
      <w:outlineLvl w:val="9"/>
    </w:pPr>
  </w:style>
  <w:style w:type="paragraph" w:customStyle="1" w:styleId="Headingi">
    <w:name w:val="Heading_i"/>
    <w:basedOn w:val="Heading3"/>
    <w:next w:val="Normal"/>
    <w:rsid w:val="00AD24B1"/>
    <w:pPr>
      <w:spacing w:before="160"/>
      <w:ind w:left="0" w:firstLine="0"/>
    </w:pPr>
    <w:rPr>
      <w:b w:val="0"/>
      <w:i/>
    </w:rPr>
  </w:style>
  <w:style w:type="character" w:customStyle="1" w:styleId="href">
    <w:name w:val="href"/>
    <w:basedOn w:val="DefaultParagraphFont"/>
    <w:rsid w:val="00AD24B1"/>
  </w:style>
  <w:style w:type="paragraph" w:customStyle="1" w:styleId="AnnexNoTitle">
    <w:name w:val="Annex_NoTitle"/>
    <w:basedOn w:val="Normal"/>
    <w:next w:val="Normalaftertitle"/>
    <w:rsid w:val="00AD24B1"/>
    <w:pPr>
      <w:keepNext/>
      <w:keepLines/>
      <w:spacing w:before="480" w:after="80"/>
      <w:jc w:val="center"/>
    </w:pPr>
    <w:rPr>
      <w:b/>
      <w:sz w:val="28"/>
    </w:rPr>
  </w:style>
  <w:style w:type="paragraph" w:customStyle="1" w:styleId="Normalaftertitle">
    <w:name w:val="Normal_after_title"/>
    <w:basedOn w:val="Normal"/>
    <w:next w:val="Normal"/>
    <w:link w:val="NormalaftertitleChar"/>
    <w:rsid w:val="00AD24B1"/>
    <w:pPr>
      <w:spacing w:before="320"/>
    </w:pPr>
  </w:style>
  <w:style w:type="paragraph" w:customStyle="1" w:styleId="enumlev2">
    <w:name w:val="enumlev2"/>
    <w:basedOn w:val="enumlev1"/>
    <w:rsid w:val="00AD24B1"/>
    <w:pPr>
      <w:ind w:left="1191" w:hanging="397"/>
    </w:pPr>
  </w:style>
  <w:style w:type="paragraph" w:customStyle="1" w:styleId="enumlev1">
    <w:name w:val="enumlev1"/>
    <w:basedOn w:val="Normal"/>
    <w:rsid w:val="00AD24B1"/>
    <w:pPr>
      <w:spacing w:before="80"/>
      <w:ind w:left="794" w:hanging="794"/>
    </w:pPr>
  </w:style>
  <w:style w:type="paragraph" w:customStyle="1" w:styleId="enumlev3">
    <w:name w:val="enumlev3"/>
    <w:basedOn w:val="enumlev2"/>
    <w:rsid w:val="00AD24B1"/>
    <w:pPr>
      <w:ind w:left="1588"/>
    </w:pPr>
  </w:style>
  <w:style w:type="paragraph" w:customStyle="1" w:styleId="Note">
    <w:name w:val="Note"/>
    <w:basedOn w:val="Normal"/>
    <w:link w:val="NoteChar"/>
    <w:rsid w:val="00AD24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D24B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D24B1"/>
    <w:pPr>
      <w:keepNext/>
      <w:keepLines/>
      <w:spacing w:before="240"/>
      <w:jc w:val="center"/>
    </w:pPr>
    <w:rPr>
      <w:b/>
      <w:sz w:val="28"/>
    </w:rPr>
  </w:style>
  <w:style w:type="paragraph" w:customStyle="1" w:styleId="Recref">
    <w:name w:val="Rec_ref"/>
    <w:basedOn w:val="Normal"/>
    <w:next w:val="Recdate"/>
    <w:rsid w:val="00AD24B1"/>
    <w:pPr>
      <w:jc w:val="center"/>
    </w:pPr>
  </w:style>
  <w:style w:type="paragraph" w:customStyle="1" w:styleId="Recdate">
    <w:name w:val="Rec_date"/>
    <w:basedOn w:val="Recref"/>
    <w:next w:val="Normalaftertitle"/>
    <w:rsid w:val="00AD24B1"/>
    <w:pPr>
      <w:jc w:val="right"/>
    </w:pPr>
  </w:style>
  <w:style w:type="paragraph" w:customStyle="1" w:styleId="HeadingSum">
    <w:name w:val="Heading_Sum"/>
    <w:basedOn w:val="Headingb"/>
    <w:next w:val="Normal"/>
    <w:rsid w:val="00AD24B1"/>
    <w:pPr>
      <w:spacing w:before="240"/>
    </w:pPr>
    <w:rPr>
      <w:sz w:val="22"/>
      <w:lang w:val="es-ES_tradnl"/>
    </w:rPr>
  </w:style>
  <w:style w:type="paragraph" w:customStyle="1" w:styleId="AppendixNoTitle">
    <w:name w:val="Appendix_NoTitle"/>
    <w:basedOn w:val="AnnexNoTitle"/>
    <w:next w:val="Normal"/>
    <w:rsid w:val="00AD24B1"/>
  </w:style>
  <w:style w:type="paragraph" w:customStyle="1" w:styleId="Tablefin">
    <w:name w:val="Table_fin"/>
    <w:basedOn w:val="Normal"/>
    <w:next w:val="Normal"/>
    <w:rsid w:val="00AD24B1"/>
    <w:pPr>
      <w:spacing w:before="0"/>
    </w:pPr>
    <w:rPr>
      <w:sz w:val="20"/>
      <w:lang w:val="en-GB"/>
    </w:rPr>
  </w:style>
  <w:style w:type="paragraph" w:customStyle="1" w:styleId="Tablehead">
    <w:name w:val="Table_head"/>
    <w:basedOn w:val="Normal"/>
    <w:next w:val="Normal"/>
    <w:rsid w:val="00AD24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D24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D24B1"/>
    <w:pPr>
      <w:keepNext/>
      <w:spacing w:before="360" w:after="120"/>
      <w:jc w:val="center"/>
    </w:pPr>
  </w:style>
  <w:style w:type="paragraph" w:customStyle="1" w:styleId="Tabletext">
    <w:name w:val="Table_text"/>
    <w:basedOn w:val="Normal"/>
    <w:link w:val="TabletextChar"/>
    <w:rsid w:val="00AD24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D24B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D24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D24B1"/>
    <w:pPr>
      <w:ind w:left="794"/>
    </w:pPr>
  </w:style>
  <w:style w:type="paragraph" w:customStyle="1" w:styleId="Figurelegend">
    <w:name w:val="Figure_legend"/>
    <w:basedOn w:val="Normal"/>
    <w:rsid w:val="00AD24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D24B1"/>
    <w:pPr>
      <w:keepNext/>
      <w:keepLines/>
      <w:spacing w:before="480" w:after="80"/>
      <w:jc w:val="center"/>
    </w:pPr>
    <w:rPr>
      <w:caps/>
      <w:sz w:val="18"/>
    </w:rPr>
  </w:style>
  <w:style w:type="paragraph" w:customStyle="1" w:styleId="Figuretitle">
    <w:name w:val="Figure_title"/>
    <w:basedOn w:val="Normal"/>
    <w:next w:val="Figure"/>
    <w:rsid w:val="00AD24B1"/>
    <w:pPr>
      <w:keepNext/>
      <w:spacing w:before="0" w:after="120"/>
      <w:jc w:val="center"/>
    </w:pPr>
    <w:rPr>
      <w:rFonts w:ascii="Times New Roman Bold" w:hAnsi="Times New Roman Bold"/>
      <w:b/>
      <w:sz w:val="18"/>
    </w:rPr>
  </w:style>
  <w:style w:type="paragraph" w:customStyle="1" w:styleId="Figure">
    <w:name w:val="Figure"/>
    <w:basedOn w:val="FigureNo"/>
    <w:next w:val="Normal"/>
    <w:rsid w:val="00AD24B1"/>
    <w:pPr>
      <w:keepNext w:val="0"/>
      <w:spacing w:before="0" w:after="240"/>
    </w:pPr>
  </w:style>
  <w:style w:type="paragraph" w:customStyle="1" w:styleId="tocpart">
    <w:name w:val="tocpart"/>
    <w:basedOn w:val="Normal"/>
    <w:rsid w:val="00AD24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D24B1"/>
    <w:pPr>
      <w:keepNext/>
      <w:keepLines/>
      <w:spacing w:before="480"/>
      <w:jc w:val="center"/>
    </w:pPr>
    <w:rPr>
      <w:sz w:val="28"/>
    </w:rPr>
  </w:style>
  <w:style w:type="paragraph" w:customStyle="1" w:styleId="Arttitle">
    <w:name w:val="Art_title"/>
    <w:basedOn w:val="Normal"/>
    <w:next w:val="Normalaftertitle"/>
    <w:rsid w:val="00AD24B1"/>
    <w:pPr>
      <w:keepNext/>
      <w:keepLines/>
      <w:spacing w:before="240"/>
      <w:jc w:val="center"/>
    </w:pPr>
    <w:rPr>
      <w:b/>
      <w:sz w:val="28"/>
    </w:rPr>
  </w:style>
  <w:style w:type="paragraph" w:customStyle="1" w:styleId="Blanc">
    <w:name w:val="Blanc"/>
    <w:basedOn w:val="Normal"/>
    <w:next w:val="Tabletext"/>
    <w:rsid w:val="00AD24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D24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D24B1"/>
    <w:pPr>
      <w:keepNext/>
      <w:keepLines/>
      <w:spacing w:before="160"/>
      <w:ind w:left="794"/>
    </w:pPr>
    <w:rPr>
      <w:i/>
    </w:rPr>
  </w:style>
  <w:style w:type="paragraph" w:customStyle="1" w:styleId="ChapNo">
    <w:name w:val="Chap_No"/>
    <w:basedOn w:val="ArtNo"/>
    <w:next w:val="Chaptitle"/>
    <w:rsid w:val="00AD24B1"/>
    <w:rPr>
      <w:b/>
    </w:rPr>
  </w:style>
  <w:style w:type="paragraph" w:customStyle="1" w:styleId="Chaptitle">
    <w:name w:val="Chap_title"/>
    <w:basedOn w:val="Arttitle"/>
    <w:next w:val="Normalaftertitle"/>
    <w:rsid w:val="00AD24B1"/>
  </w:style>
  <w:style w:type="character" w:styleId="FootnoteReference">
    <w:name w:val="footnote reference"/>
    <w:basedOn w:val="DefaultParagraphFont"/>
    <w:rsid w:val="00AD24B1"/>
    <w:rPr>
      <w:position w:val="6"/>
      <w:sz w:val="18"/>
    </w:rPr>
  </w:style>
  <w:style w:type="paragraph" w:styleId="FootnoteText">
    <w:name w:val="footnote text"/>
    <w:basedOn w:val="Normal"/>
    <w:link w:val="FootnoteTextChar"/>
    <w:rsid w:val="00AD24B1"/>
    <w:pPr>
      <w:keepLines/>
      <w:tabs>
        <w:tab w:val="left" w:pos="255"/>
      </w:tabs>
      <w:ind w:left="255" w:hanging="255"/>
    </w:pPr>
    <w:rPr>
      <w:sz w:val="22"/>
    </w:rPr>
  </w:style>
  <w:style w:type="paragraph" w:styleId="Index1">
    <w:name w:val="index 1"/>
    <w:basedOn w:val="Normal"/>
    <w:next w:val="Normal"/>
    <w:semiHidden/>
    <w:rsid w:val="00AD24B1"/>
  </w:style>
  <w:style w:type="paragraph" w:styleId="Index2">
    <w:name w:val="index 2"/>
    <w:basedOn w:val="Normal"/>
    <w:next w:val="Normal"/>
    <w:semiHidden/>
    <w:rsid w:val="00AD24B1"/>
    <w:pPr>
      <w:ind w:left="283"/>
    </w:pPr>
  </w:style>
  <w:style w:type="paragraph" w:styleId="Index3">
    <w:name w:val="index 3"/>
    <w:basedOn w:val="Normal"/>
    <w:next w:val="Normal"/>
    <w:semiHidden/>
    <w:rsid w:val="00AD24B1"/>
    <w:pPr>
      <w:ind w:left="566"/>
    </w:pPr>
  </w:style>
  <w:style w:type="paragraph" w:styleId="IndexHeading">
    <w:name w:val="index heading"/>
    <w:basedOn w:val="Normal"/>
    <w:next w:val="Index1"/>
    <w:semiHidden/>
    <w:rsid w:val="00AD24B1"/>
  </w:style>
  <w:style w:type="paragraph" w:customStyle="1" w:styleId="Line">
    <w:name w:val="Line"/>
    <w:basedOn w:val="Normal"/>
    <w:next w:val="Normal"/>
    <w:rsid w:val="00AD24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D24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D24B1"/>
  </w:style>
  <w:style w:type="paragraph" w:customStyle="1" w:styleId="Partref">
    <w:name w:val="Part_ref"/>
    <w:basedOn w:val="Normal"/>
    <w:next w:val="Normal"/>
    <w:rsid w:val="00AD24B1"/>
    <w:pPr>
      <w:keepNext/>
      <w:keepLines/>
      <w:spacing w:after="280"/>
      <w:jc w:val="center"/>
    </w:pPr>
  </w:style>
  <w:style w:type="paragraph" w:customStyle="1" w:styleId="Parttitle">
    <w:name w:val="Part_title"/>
    <w:basedOn w:val="Normal"/>
    <w:next w:val="Normalaftertitle"/>
    <w:rsid w:val="00AD24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D24B1"/>
  </w:style>
  <w:style w:type="paragraph" w:customStyle="1" w:styleId="QuestionNo">
    <w:name w:val="Question_No"/>
    <w:basedOn w:val="RecNo"/>
    <w:next w:val="Normal"/>
    <w:rsid w:val="00AD24B1"/>
  </w:style>
  <w:style w:type="paragraph" w:customStyle="1" w:styleId="Questionref">
    <w:name w:val="Question_ref"/>
    <w:basedOn w:val="Recref"/>
    <w:next w:val="Questiondate"/>
    <w:rsid w:val="00AD24B1"/>
  </w:style>
  <w:style w:type="paragraph" w:customStyle="1" w:styleId="Questiontitle">
    <w:name w:val="Question_title"/>
    <w:basedOn w:val="Normal"/>
    <w:next w:val="Questionref"/>
    <w:rsid w:val="00AD24B1"/>
  </w:style>
  <w:style w:type="paragraph" w:customStyle="1" w:styleId="Reftext">
    <w:name w:val="Ref_text"/>
    <w:basedOn w:val="Normal"/>
    <w:rsid w:val="00AD24B1"/>
    <w:pPr>
      <w:ind w:left="794" w:hanging="794"/>
    </w:pPr>
    <w:rPr>
      <w:sz w:val="22"/>
    </w:rPr>
  </w:style>
  <w:style w:type="paragraph" w:customStyle="1" w:styleId="Reftitle">
    <w:name w:val="Ref_title"/>
    <w:basedOn w:val="Normal"/>
    <w:next w:val="Reftext"/>
    <w:rsid w:val="00AD24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D24B1"/>
  </w:style>
  <w:style w:type="paragraph" w:customStyle="1" w:styleId="RepNo">
    <w:name w:val="Rep_No"/>
    <w:basedOn w:val="RecNo"/>
    <w:next w:val="Reptitle"/>
    <w:rsid w:val="00AD24B1"/>
  </w:style>
  <w:style w:type="paragraph" w:customStyle="1" w:styleId="Reptitle">
    <w:name w:val="Rep_title"/>
    <w:basedOn w:val="Rectitle"/>
    <w:next w:val="Repref"/>
    <w:rsid w:val="00AD24B1"/>
  </w:style>
  <w:style w:type="paragraph" w:customStyle="1" w:styleId="Repref">
    <w:name w:val="Rep_ref"/>
    <w:basedOn w:val="Recref"/>
    <w:next w:val="Repdate"/>
    <w:rsid w:val="00AD24B1"/>
  </w:style>
  <w:style w:type="paragraph" w:customStyle="1" w:styleId="Resdate">
    <w:name w:val="Res_date"/>
    <w:basedOn w:val="Recdate"/>
    <w:next w:val="Normalaftertitle"/>
    <w:rsid w:val="00AD24B1"/>
  </w:style>
  <w:style w:type="paragraph" w:customStyle="1" w:styleId="ResNo">
    <w:name w:val="Res_No"/>
    <w:basedOn w:val="RecNo"/>
    <w:next w:val="Restitle"/>
    <w:rsid w:val="00AD24B1"/>
  </w:style>
  <w:style w:type="paragraph" w:customStyle="1" w:styleId="Restitle">
    <w:name w:val="Res_title"/>
    <w:basedOn w:val="Normal"/>
    <w:next w:val="Resref"/>
    <w:rsid w:val="00AD24B1"/>
    <w:pPr>
      <w:spacing w:before="240"/>
      <w:jc w:val="center"/>
    </w:pPr>
    <w:rPr>
      <w:b/>
      <w:sz w:val="28"/>
    </w:rPr>
  </w:style>
  <w:style w:type="paragraph" w:customStyle="1" w:styleId="Resref">
    <w:name w:val="Res_ref"/>
    <w:basedOn w:val="Recref"/>
    <w:next w:val="Resdate"/>
    <w:rsid w:val="00AD24B1"/>
  </w:style>
  <w:style w:type="paragraph" w:customStyle="1" w:styleId="SectionNo">
    <w:name w:val="Section_No"/>
    <w:basedOn w:val="Normal"/>
    <w:next w:val="Normal"/>
    <w:rsid w:val="00AD24B1"/>
  </w:style>
  <w:style w:type="paragraph" w:customStyle="1" w:styleId="Sectiontitle">
    <w:name w:val="Section_title"/>
    <w:basedOn w:val="Normal"/>
    <w:next w:val="Normalaftertitle"/>
    <w:rsid w:val="00AD24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D24B1"/>
    <w:pPr>
      <w:tabs>
        <w:tab w:val="clear" w:pos="794"/>
        <w:tab w:val="clear" w:pos="1191"/>
        <w:tab w:val="clear" w:pos="1588"/>
        <w:tab w:val="clear" w:pos="1985"/>
        <w:tab w:val="right" w:pos="9611"/>
      </w:tabs>
    </w:pPr>
    <w:rPr>
      <w:i/>
    </w:rPr>
  </w:style>
  <w:style w:type="paragraph" w:styleId="TOC1">
    <w:name w:val="toc 1"/>
    <w:basedOn w:val="Normal"/>
    <w:semiHidden/>
    <w:rsid w:val="00AD24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D24B1"/>
    <w:pPr>
      <w:tabs>
        <w:tab w:val="clear" w:pos="567"/>
        <w:tab w:val="left" w:pos="1276"/>
      </w:tabs>
      <w:spacing w:before="160"/>
      <w:ind w:left="1276" w:hanging="709"/>
    </w:pPr>
  </w:style>
  <w:style w:type="paragraph" w:styleId="TOC3">
    <w:name w:val="toc 3"/>
    <w:basedOn w:val="TOC2"/>
    <w:semiHidden/>
    <w:rsid w:val="00AD24B1"/>
    <w:pPr>
      <w:tabs>
        <w:tab w:val="clear" w:pos="1276"/>
        <w:tab w:val="left" w:pos="2155"/>
      </w:tabs>
      <w:ind w:left="2155" w:hanging="879"/>
    </w:pPr>
  </w:style>
  <w:style w:type="paragraph" w:styleId="TOC4">
    <w:name w:val="toc 4"/>
    <w:basedOn w:val="TOC3"/>
    <w:semiHidden/>
    <w:rsid w:val="00AD24B1"/>
    <w:pPr>
      <w:tabs>
        <w:tab w:val="left" w:pos="3261"/>
      </w:tabs>
      <w:spacing w:before="80"/>
      <w:ind w:left="3261" w:hanging="993"/>
    </w:pPr>
  </w:style>
  <w:style w:type="paragraph" w:styleId="TOC5">
    <w:name w:val="toc 5"/>
    <w:basedOn w:val="TOC4"/>
    <w:semiHidden/>
    <w:rsid w:val="00AD24B1"/>
  </w:style>
  <w:style w:type="paragraph" w:styleId="TOC6">
    <w:name w:val="toc 6"/>
    <w:basedOn w:val="TOC4"/>
    <w:semiHidden/>
    <w:rsid w:val="00AD24B1"/>
  </w:style>
  <w:style w:type="paragraph" w:styleId="TOC7">
    <w:name w:val="toc 7"/>
    <w:basedOn w:val="TOC4"/>
    <w:semiHidden/>
    <w:rsid w:val="00AD24B1"/>
  </w:style>
  <w:style w:type="paragraph" w:styleId="TOC8">
    <w:name w:val="toc 8"/>
    <w:basedOn w:val="TOC4"/>
    <w:semiHidden/>
    <w:rsid w:val="00AD24B1"/>
  </w:style>
  <w:style w:type="paragraph" w:customStyle="1" w:styleId="Annexref">
    <w:name w:val="Annex_ref"/>
    <w:basedOn w:val="Normal"/>
    <w:next w:val="Normalaftertitle"/>
    <w:rsid w:val="00AD24B1"/>
    <w:pPr>
      <w:keepNext/>
      <w:keepLines/>
      <w:spacing w:after="280"/>
      <w:jc w:val="center"/>
    </w:pPr>
  </w:style>
  <w:style w:type="paragraph" w:customStyle="1" w:styleId="Appendixref">
    <w:name w:val="Appendix_ref"/>
    <w:basedOn w:val="Annexref"/>
    <w:next w:val="Normalaftertitle"/>
    <w:rsid w:val="00AD24B1"/>
  </w:style>
  <w:style w:type="paragraph" w:customStyle="1" w:styleId="Tabletitle">
    <w:name w:val="Table_title"/>
    <w:basedOn w:val="Normal"/>
    <w:next w:val="Tablehead"/>
    <w:rsid w:val="00AD24B1"/>
    <w:pPr>
      <w:keepNext/>
      <w:spacing w:before="0" w:after="120"/>
      <w:jc w:val="center"/>
    </w:pPr>
    <w:rPr>
      <w:b/>
    </w:rPr>
  </w:style>
  <w:style w:type="paragraph" w:customStyle="1" w:styleId="Summary">
    <w:name w:val="Summary"/>
    <w:basedOn w:val="Normal"/>
    <w:next w:val="Normalaftertitle"/>
    <w:rsid w:val="00AD24B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D24B1"/>
    <w:pPr>
      <w:ind w:left="-85" w:firstLine="0"/>
    </w:pPr>
    <w:rPr>
      <w:lang w:val="en-US"/>
    </w:rPr>
  </w:style>
  <w:style w:type="character" w:customStyle="1" w:styleId="FootnoteTextChar">
    <w:name w:val="Footnote Text Char"/>
    <w:basedOn w:val="DefaultParagraphFont"/>
    <w:link w:val="FootnoteText"/>
    <w:rsid w:val="00AD24B1"/>
    <w:rPr>
      <w:sz w:val="22"/>
      <w:lang w:val="fr-FR" w:eastAsia="en-US"/>
    </w:rPr>
  </w:style>
  <w:style w:type="character" w:customStyle="1" w:styleId="HeadingbChar">
    <w:name w:val="Heading_b Char"/>
    <w:basedOn w:val="DefaultParagraphFont"/>
    <w:link w:val="Headingb"/>
    <w:locked/>
    <w:rsid w:val="00AC7684"/>
    <w:rPr>
      <w:b/>
      <w:sz w:val="24"/>
      <w:lang w:val="fr-FR" w:eastAsia="en-US"/>
    </w:rPr>
  </w:style>
  <w:style w:type="character" w:customStyle="1" w:styleId="TableNoChar">
    <w:name w:val="Table_No Char"/>
    <w:basedOn w:val="DefaultParagraphFont"/>
    <w:link w:val="TableNo"/>
    <w:locked/>
    <w:rsid w:val="00AC7684"/>
    <w:rPr>
      <w:sz w:val="24"/>
      <w:lang w:val="fr-FR" w:eastAsia="en-US"/>
    </w:rPr>
  </w:style>
  <w:style w:type="character" w:customStyle="1" w:styleId="NormalaftertitleChar">
    <w:name w:val="Normal_after_title Char"/>
    <w:basedOn w:val="DefaultParagraphFont"/>
    <w:link w:val="Normalaftertitle"/>
    <w:rsid w:val="00AC7684"/>
    <w:rPr>
      <w:sz w:val="24"/>
      <w:lang w:val="fr-FR" w:eastAsia="en-US"/>
    </w:rPr>
  </w:style>
  <w:style w:type="character" w:customStyle="1" w:styleId="EquationChar">
    <w:name w:val="Equation Char"/>
    <w:basedOn w:val="DefaultParagraphFont"/>
    <w:link w:val="Equation"/>
    <w:locked/>
    <w:rsid w:val="00AC7684"/>
    <w:rPr>
      <w:sz w:val="24"/>
      <w:lang w:val="fr-FR" w:eastAsia="en-US"/>
    </w:rPr>
  </w:style>
  <w:style w:type="character" w:customStyle="1" w:styleId="RectitleChar">
    <w:name w:val="Rec_title Char"/>
    <w:basedOn w:val="DefaultParagraphFont"/>
    <w:link w:val="Rectitle"/>
    <w:rsid w:val="00AC7684"/>
    <w:rPr>
      <w:b/>
      <w:sz w:val="28"/>
      <w:lang w:val="fr-FR" w:eastAsia="en-US"/>
    </w:rPr>
  </w:style>
  <w:style w:type="character" w:customStyle="1" w:styleId="TabletextChar">
    <w:name w:val="Table_text Char"/>
    <w:basedOn w:val="DefaultParagraphFont"/>
    <w:link w:val="Tabletext"/>
    <w:locked/>
    <w:rsid w:val="00AC7684"/>
    <w:rPr>
      <w:sz w:val="22"/>
      <w:lang w:val="fr-FR" w:eastAsia="en-US"/>
    </w:rPr>
  </w:style>
  <w:style w:type="character" w:customStyle="1" w:styleId="EquationlegendChar">
    <w:name w:val="Equation_legend Char"/>
    <w:basedOn w:val="DefaultParagraphFont"/>
    <w:link w:val="Equationlegend"/>
    <w:locked/>
    <w:rsid w:val="00AC7684"/>
    <w:rPr>
      <w:sz w:val="24"/>
      <w:lang w:eastAsia="en-US"/>
    </w:rPr>
  </w:style>
  <w:style w:type="character" w:customStyle="1" w:styleId="NoteChar">
    <w:name w:val="Note Char"/>
    <w:basedOn w:val="DefaultParagraphFont"/>
    <w:link w:val="Note"/>
    <w:locked/>
    <w:rsid w:val="00AC7684"/>
    <w:rPr>
      <w:sz w:val="22"/>
      <w:lang w:val="fr-FR" w:eastAsia="en-US"/>
    </w:rPr>
  </w:style>
  <w:style w:type="character" w:customStyle="1" w:styleId="CallChar">
    <w:name w:val="Call Char"/>
    <w:basedOn w:val="DefaultParagraphFont"/>
    <w:link w:val="Call"/>
    <w:locked/>
    <w:rsid w:val="00AC7684"/>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4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D24B1"/>
    <w:pPr>
      <w:keepNext/>
      <w:keepLines/>
      <w:spacing w:before="480"/>
      <w:ind w:left="794" w:hanging="794"/>
      <w:outlineLvl w:val="0"/>
    </w:pPr>
    <w:rPr>
      <w:b/>
    </w:rPr>
  </w:style>
  <w:style w:type="paragraph" w:styleId="Heading2">
    <w:name w:val="heading 2"/>
    <w:basedOn w:val="Heading1"/>
    <w:next w:val="Normal"/>
    <w:qFormat/>
    <w:rsid w:val="00AD24B1"/>
    <w:pPr>
      <w:spacing w:before="320"/>
      <w:outlineLvl w:val="1"/>
    </w:pPr>
  </w:style>
  <w:style w:type="paragraph" w:styleId="Heading3">
    <w:name w:val="heading 3"/>
    <w:basedOn w:val="Heading1"/>
    <w:next w:val="Normal"/>
    <w:qFormat/>
    <w:rsid w:val="00AD24B1"/>
    <w:pPr>
      <w:spacing w:before="200"/>
      <w:outlineLvl w:val="2"/>
    </w:pPr>
  </w:style>
  <w:style w:type="paragraph" w:styleId="Heading4">
    <w:name w:val="heading 4"/>
    <w:basedOn w:val="Heading3"/>
    <w:next w:val="Normal"/>
    <w:qFormat/>
    <w:rsid w:val="00AD24B1"/>
    <w:pPr>
      <w:tabs>
        <w:tab w:val="clear" w:pos="794"/>
        <w:tab w:val="left" w:pos="992"/>
      </w:tabs>
      <w:ind w:left="992" w:hanging="992"/>
      <w:outlineLvl w:val="3"/>
    </w:pPr>
  </w:style>
  <w:style w:type="paragraph" w:styleId="Heading5">
    <w:name w:val="heading 5"/>
    <w:basedOn w:val="Heading4"/>
    <w:next w:val="Normal"/>
    <w:qFormat/>
    <w:rsid w:val="00AD24B1"/>
    <w:pPr>
      <w:outlineLvl w:val="4"/>
    </w:pPr>
  </w:style>
  <w:style w:type="paragraph" w:styleId="Heading6">
    <w:name w:val="heading 6"/>
    <w:basedOn w:val="Heading4"/>
    <w:next w:val="Normal"/>
    <w:qFormat/>
    <w:rsid w:val="00AD24B1"/>
    <w:pPr>
      <w:tabs>
        <w:tab w:val="clear" w:pos="992"/>
        <w:tab w:val="clear" w:pos="1191"/>
      </w:tabs>
      <w:ind w:left="1588" w:hanging="1588"/>
      <w:outlineLvl w:val="5"/>
    </w:pPr>
  </w:style>
  <w:style w:type="paragraph" w:styleId="Heading7">
    <w:name w:val="heading 7"/>
    <w:basedOn w:val="Heading6"/>
    <w:next w:val="Normal"/>
    <w:qFormat/>
    <w:rsid w:val="00AD24B1"/>
    <w:pPr>
      <w:outlineLvl w:val="6"/>
    </w:pPr>
  </w:style>
  <w:style w:type="paragraph" w:styleId="Heading8">
    <w:name w:val="heading 8"/>
    <w:basedOn w:val="Heading6"/>
    <w:next w:val="Normal"/>
    <w:qFormat/>
    <w:rsid w:val="00AD24B1"/>
    <w:pPr>
      <w:outlineLvl w:val="7"/>
    </w:pPr>
  </w:style>
  <w:style w:type="paragraph" w:styleId="Heading9">
    <w:name w:val="heading 9"/>
    <w:basedOn w:val="Heading6"/>
    <w:next w:val="Normal"/>
    <w:qFormat/>
    <w:rsid w:val="00AD24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4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D24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D24B1"/>
  </w:style>
  <w:style w:type="paragraph" w:customStyle="1" w:styleId="Headingb">
    <w:name w:val="Heading_b"/>
    <w:basedOn w:val="Heading3"/>
    <w:next w:val="Normal"/>
    <w:link w:val="HeadingbChar"/>
    <w:rsid w:val="00AD24B1"/>
    <w:pPr>
      <w:spacing w:before="160"/>
      <w:ind w:left="0" w:firstLine="0"/>
      <w:outlineLvl w:val="9"/>
    </w:pPr>
  </w:style>
  <w:style w:type="paragraph" w:customStyle="1" w:styleId="Headingi">
    <w:name w:val="Heading_i"/>
    <w:basedOn w:val="Heading3"/>
    <w:next w:val="Normal"/>
    <w:rsid w:val="00AD24B1"/>
    <w:pPr>
      <w:spacing w:before="160"/>
      <w:ind w:left="0" w:firstLine="0"/>
    </w:pPr>
    <w:rPr>
      <w:b w:val="0"/>
      <w:i/>
    </w:rPr>
  </w:style>
  <w:style w:type="character" w:customStyle="1" w:styleId="href">
    <w:name w:val="href"/>
    <w:basedOn w:val="DefaultParagraphFont"/>
    <w:rsid w:val="00AD24B1"/>
  </w:style>
  <w:style w:type="paragraph" w:customStyle="1" w:styleId="AnnexNoTitle">
    <w:name w:val="Annex_NoTitle"/>
    <w:basedOn w:val="Normal"/>
    <w:next w:val="Normalaftertitle"/>
    <w:rsid w:val="00AD24B1"/>
    <w:pPr>
      <w:keepNext/>
      <w:keepLines/>
      <w:spacing w:before="480" w:after="80"/>
      <w:jc w:val="center"/>
    </w:pPr>
    <w:rPr>
      <w:b/>
      <w:sz w:val="28"/>
    </w:rPr>
  </w:style>
  <w:style w:type="paragraph" w:customStyle="1" w:styleId="Normalaftertitle">
    <w:name w:val="Normal_after_title"/>
    <w:basedOn w:val="Normal"/>
    <w:next w:val="Normal"/>
    <w:link w:val="NormalaftertitleChar"/>
    <w:rsid w:val="00AD24B1"/>
    <w:pPr>
      <w:spacing w:before="320"/>
    </w:pPr>
  </w:style>
  <w:style w:type="paragraph" w:customStyle="1" w:styleId="enumlev2">
    <w:name w:val="enumlev2"/>
    <w:basedOn w:val="enumlev1"/>
    <w:rsid w:val="00AD24B1"/>
    <w:pPr>
      <w:ind w:left="1191" w:hanging="397"/>
    </w:pPr>
  </w:style>
  <w:style w:type="paragraph" w:customStyle="1" w:styleId="enumlev1">
    <w:name w:val="enumlev1"/>
    <w:basedOn w:val="Normal"/>
    <w:rsid w:val="00AD24B1"/>
    <w:pPr>
      <w:spacing w:before="80"/>
      <w:ind w:left="794" w:hanging="794"/>
    </w:pPr>
  </w:style>
  <w:style w:type="paragraph" w:customStyle="1" w:styleId="enumlev3">
    <w:name w:val="enumlev3"/>
    <w:basedOn w:val="enumlev2"/>
    <w:rsid w:val="00AD24B1"/>
    <w:pPr>
      <w:ind w:left="1588"/>
    </w:pPr>
  </w:style>
  <w:style w:type="paragraph" w:customStyle="1" w:styleId="Note">
    <w:name w:val="Note"/>
    <w:basedOn w:val="Normal"/>
    <w:link w:val="NoteChar"/>
    <w:rsid w:val="00AD24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D24B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D24B1"/>
    <w:pPr>
      <w:keepNext/>
      <w:keepLines/>
      <w:spacing w:before="240"/>
      <w:jc w:val="center"/>
    </w:pPr>
    <w:rPr>
      <w:b/>
      <w:sz w:val="28"/>
    </w:rPr>
  </w:style>
  <w:style w:type="paragraph" w:customStyle="1" w:styleId="Recref">
    <w:name w:val="Rec_ref"/>
    <w:basedOn w:val="Normal"/>
    <w:next w:val="Recdate"/>
    <w:rsid w:val="00AD24B1"/>
    <w:pPr>
      <w:jc w:val="center"/>
    </w:pPr>
  </w:style>
  <w:style w:type="paragraph" w:customStyle="1" w:styleId="Recdate">
    <w:name w:val="Rec_date"/>
    <w:basedOn w:val="Recref"/>
    <w:next w:val="Normalaftertitle"/>
    <w:rsid w:val="00AD24B1"/>
    <w:pPr>
      <w:jc w:val="right"/>
    </w:pPr>
  </w:style>
  <w:style w:type="paragraph" w:customStyle="1" w:styleId="HeadingSum">
    <w:name w:val="Heading_Sum"/>
    <w:basedOn w:val="Headingb"/>
    <w:next w:val="Normal"/>
    <w:rsid w:val="00AD24B1"/>
    <w:pPr>
      <w:spacing w:before="240"/>
    </w:pPr>
    <w:rPr>
      <w:sz w:val="22"/>
      <w:lang w:val="es-ES_tradnl"/>
    </w:rPr>
  </w:style>
  <w:style w:type="paragraph" w:customStyle="1" w:styleId="AppendixNoTitle">
    <w:name w:val="Appendix_NoTitle"/>
    <w:basedOn w:val="AnnexNoTitle"/>
    <w:next w:val="Normal"/>
    <w:rsid w:val="00AD24B1"/>
  </w:style>
  <w:style w:type="paragraph" w:customStyle="1" w:styleId="Tablefin">
    <w:name w:val="Table_fin"/>
    <w:basedOn w:val="Normal"/>
    <w:next w:val="Normal"/>
    <w:rsid w:val="00AD24B1"/>
    <w:pPr>
      <w:spacing w:before="0"/>
    </w:pPr>
    <w:rPr>
      <w:sz w:val="20"/>
      <w:lang w:val="en-GB"/>
    </w:rPr>
  </w:style>
  <w:style w:type="paragraph" w:customStyle="1" w:styleId="Tablehead">
    <w:name w:val="Table_head"/>
    <w:basedOn w:val="Normal"/>
    <w:next w:val="Normal"/>
    <w:rsid w:val="00AD24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D24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D24B1"/>
    <w:pPr>
      <w:keepNext/>
      <w:spacing w:before="360" w:after="120"/>
      <w:jc w:val="center"/>
    </w:pPr>
  </w:style>
  <w:style w:type="paragraph" w:customStyle="1" w:styleId="Tabletext">
    <w:name w:val="Table_text"/>
    <w:basedOn w:val="Normal"/>
    <w:link w:val="TabletextChar"/>
    <w:rsid w:val="00AD24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D24B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D24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D24B1"/>
    <w:pPr>
      <w:ind w:left="794"/>
    </w:pPr>
  </w:style>
  <w:style w:type="paragraph" w:customStyle="1" w:styleId="Figurelegend">
    <w:name w:val="Figure_legend"/>
    <w:basedOn w:val="Normal"/>
    <w:rsid w:val="00AD24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D24B1"/>
    <w:pPr>
      <w:keepNext/>
      <w:keepLines/>
      <w:spacing w:before="480" w:after="80"/>
      <w:jc w:val="center"/>
    </w:pPr>
    <w:rPr>
      <w:caps/>
      <w:sz w:val="18"/>
    </w:rPr>
  </w:style>
  <w:style w:type="paragraph" w:customStyle="1" w:styleId="Figuretitle">
    <w:name w:val="Figure_title"/>
    <w:basedOn w:val="Normal"/>
    <w:next w:val="Figure"/>
    <w:rsid w:val="00AD24B1"/>
    <w:pPr>
      <w:keepNext/>
      <w:spacing w:before="0" w:after="120"/>
      <w:jc w:val="center"/>
    </w:pPr>
    <w:rPr>
      <w:rFonts w:ascii="Times New Roman Bold" w:hAnsi="Times New Roman Bold"/>
      <w:b/>
      <w:sz w:val="18"/>
    </w:rPr>
  </w:style>
  <w:style w:type="paragraph" w:customStyle="1" w:styleId="Figure">
    <w:name w:val="Figure"/>
    <w:basedOn w:val="FigureNo"/>
    <w:next w:val="Normal"/>
    <w:rsid w:val="00AD24B1"/>
    <w:pPr>
      <w:keepNext w:val="0"/>
      <w:spacing w:before="0" w:after="240"/>
    </w:pPr>
  </w:style>
  <w:style w:type="paragraph" w:customStyle="1" w:styleId="tocpart">
    <w:name w:val="tocpart"/>
    <w:basedOn w:val="Normal"/>
    <w:rsid w:val="00AD24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D24B1"/>
    <w:pPr>
      <w:keepNext/>
      <w:keepLines/>
      <w:spacing w:before="480"/>
      <w:jc w:val="center"/>
    </w:pPr>
    <w:rPr>
      <w:sz w:val="28"/>
    </w:rPr>
  </w:style>
  <w:style w:type="paragraph" w:customStyle="1" w:styleId="Arttitle">
    <w:name w:val="Art_title"/>
    <w:basedOn w:val="Normal"/>
    <w:next w:val="Normalaftertitle"/>
    <w:rsid w:val="00AD24B1"/>
    <w:pPr>
      <w:keepNext/>
      <w:keepLines/>
      <w:spacing w:before="240"/>
      <w:jc w:val="center"/>
    </w:pPr>
    <w:rPr>
      <w:b/>
      <w:sz w:val="28"/>
    </w:rPr>
  </w:style>
  <w:style w:type="paragraph" w:customStyle="1" w:styleId="Blanc">
    <w:name w:val="Blanc"/>
    <w:basedOn w:val="Normal"/>
    <w:next w:val="Tabletext"/>
    <w:rsid w:val="00AD24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D24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D24B1"/>
    <w:pPr>
      <w:keepNext/>
      <w:keepLines/>
      <w:spacing w:before="160"/>
      <w:ind w:left="794"/>
    </w:pPr>
    <w:rPr>
      <w:i/>
    </w:rPr>
  </w:style>
  <w:style w:type="paragraph" w:customStyle="1" w:styleId="ChapNo">
    <w:name w:val="Chap_No"/>
    <w:basedOn w:val="ArtNo"/>
    <w:next w:val="Chaptitle"/>
    <w:rsid w:val="00AD24B1"/>
    <w:rPr>
      <w:b/>
    </w:rPr>
  </w:style>
  <w:style w:type="paragraph" w:customStyle="1" w:styleId="Chaptitle">
    <w:name w:val="Chap_title"/>
    <w:basedOn w:val="Arttitle"/>
    <w:next w:val="Normalaftertitle"/>
    <w:rsid w:val="00AD24B1"/>
  </w:style>
  <w:style w:type="character" w:styleId="FootnoteReference">
    <w:name w:val="footnote reference"/>
    <w:basedOn w:val="DefaultParagraphFont"/>
    <w:rsid w:val="00AD24B1"/>
    <w:rPr>
      <w:position w:val="6"/>
      <w:sz w:val="18"/>
    </w:rPr>
  </w:style>
  <w:style w:type="paragraph" w:styleId="FootnoteText">
    <w:name w:val="footnote text"/>
    <w:basedOn w:val="Normal"/>
    <w:link w:val="FootnoteTextChar"/>
    <w:rsid w:val="00AD24B1"/>
    <w:pPr>
      <w:keepLines/>
      <w:tabs>
        <w:tab w:val="left" w:pos="255"/>
      </w:tabs>
      <w:ind w:left="255" w:hanging="255"/>
    </w:pPr>
    <w:rPr>
      <w:sz w:val="22"/>
    </w:rPr>
  </w:style>
  <w:style w:type="paragraph" w:styleId="Index1">
    <w:name w:val="index 1"/>
    <w:basedOn w:val="Normal"/>
    <w:next w:val="Normal"/>
    <w:semiHidden/>
    <w:rsid w:val="00AD24B1"/>
  </w:style>
  <w:style w:type="paragraph" w:styleId="Index2">
    <w:name w:val="index 2"/>
    <w:basedOn w:val="Normal"/>
    <w:next w:val="Normal"/>
    <w:semiHidden/>
    <w:rsid w:val="00AD24B1"/>
    <w:pPr>
      <w:ind w:left="283"/>
    </w:pPr>
  </w:style>
  <w:style w:type="paragraph" w:styleId="Index3">
    <w:name w:val="index 3"/>
    <w:basedOn w:val="Normal"/>
    <w:next w:val="Normal"/>
    <w:semiHidden/>
    <w:rsid w:val="00AD24B1"/>
    <w:pPr>
      <w:ind w:left="566"/>
    </w:pPr>
  </w:style>
  <w:style w:type="paragraph" w:styleId="IndexHeading">
    <w:name w:val="index heading"/>
    <w:basedOn w:val="Normal"/>
    <w:next w:val="Index1"/>
    <w:semiHidden/>
    <w:rsid w:val="00AD24B1"/>
  </w:style>
  <w:style w:type="paragraph" w:customStyle="1" w:styleId="Line">
    <w:name w:val="Line"/>
    <w:basedOn w:val="Normal"/>
    <w:next w:val="Normal"/>
    <w:rsid w:val="00AD24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D24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D24B1"/>
  </w:style>
  <w:style w:type="paragraph" w:customStyle="1" w:styleId="Partref">
    <w:name w:val="Part_ref"/>
    <w:basedOn w:val="Normal"/>
    <w:next w:val="Normal"/>
    <w:rsid w:val="00AD24B1"/>
    <w:pPr>
      <w:keepNext/>
      <w:keepLines/>
      <w:spacing w:after="280"/>
      <w:jc w:val="center"/>
    </w:pPr>
  </w:style>
  <w:style w:type="paragraph" w:customStyle="1" w:styleId="Parttitle">
    <w:name w:val="Part_title"/>
    <w:basedOn w:val="Normal"/>
    <w:next w:val="Normalaftertitle"/>
    <w:rsid w:val="00AD24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D24B1"/>
  </w:style>
  <w:style w:type="paragraph" w:customStyle="1" w:styleId="QuestionNo">
    <w:name w:val="Question_No"/>
    <w:basedOn w:val="RecNo"/>
    <w:next w:val="Normal"/>
    <w:rsid w:val="00AD24B1"/>
  </w:style>
  <w:style w:type="paragraph" w:customStyle="1" w:styleId="Questionref">
    <w:name w:val="Question_ref"/>
    <w:basedOn w:val="Recref"/>
    <w:next w:val="Questiondate"/>
    <w:rsid w:val="00AD24B1"/>
  </w:style>
  <w:style w:type="paragraph" w:customStyle="1" w:styleId="Questiontitle">
    <w:name w:val="Question_title"/>
    <w:basedOn w:val="Normal"/>
    <w:next w:val="Questionref"/>
    <w:rsid w:val="00AD24B1"/>
  </w:style>
  <w:style w:type="paragraph" w:customStyle="1" w:styleId="Reftext">
    <w:name w:val="Ref_text"/>
    <w:basedOn w:val="Normal"/>
    <w:rsid w:val="00AD24B1"/>
    <w:pPr>
      <w:ind w:left="794" w:hanging="794"/>
    </w:pPr>
    <w:rPr>
      <w:sz w:val="22"/>
    </w:rPr>
  </w:style>
  <w:style w:type="paragraph" w:customStyle="1" w:styleId="Reftitle">
    <w:name w:val="Ref_title"/>
    <w:basedOn w:val="Normal"/>
    <w:next w:val="Reftext"/>
    <w:rsid w:val="00AD24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D24B1"/>
  </w:style>
  <w:style w:type="paragraph" w:customStyle="1" w:styleId="RepNo">
    <w:name w:val="Rep_No"/>
    <w:basedOn w:val="RecNo"/>
    <w:next w:val="Reptitle"/>
    <w:rsid w:val="00AD24B1"/>
  </w:style>
  <w:style w:type="paragraph" w:customStyle="1" w:styleId="Reptitle">
    <w:name w:val="Rep_title"/>
    <w:basedOn w:val="Rectitle"/>
    <w:next w:val="Repref"/>
    <w:rsid w:val="00AD24B1"/>
  </w:style>
  <w:style w:type="paragraph" w:customStyle="1" w:styleId="Repref">
    <w:name w:val="Rep_ref"/>
    <w:basedOn w:val="Recref"/>
    <w:next w:val="Repdate"/>
    <w:rsid w:val="00AD24B1"/>
  </w:style>
  <w:style w:type="paragraph" w:customStyle="1" w:styleId="Resdate">
    <w:name w:val="Res_date"/>
    <w:basedOn w:val="Recdate"/>
    <w:next w:val="Normalaftertitle"/>
    <w:rsid w:val="00AD24B1"/>
  </w:style>
  <w:style w:type="paragraph" w:customStyle="1" w:styleId="ResNo">
    <w:name w:val="Res_No"/>
    <w:basedOn w:val="RecNo"/>
    <w:next w:val="Restitle"/>
    <w:rsid w:val="00AD24B1"/>
  </w:style>
  <w:style w:type="paragraph" w:customStyle="1" w:styleId="Restitle">
    <w:name w:val="Res_title"/>
    <w:basedOn w:val="Normal"/>
    <w:next w:val="Resref"/>
    <w:rsid w:val="00AD24B1"/>
    <w:pPr>
      <w:spacing w:before="240"/>
      <w:jc w:val="center"/>
    </w:pPr>
    <w:rPr>
      <w:b/>
      <w:sz w:val="28"/>
    </w:rPr>
  </w:style>
  <w:style w:type="paragraph" w:customStyle="1" w:styleId="Resref">
    <w:name w:val="Res_ref"/>
    <w:basedOn w:val="Recref"/>
    <w:next w:val="Resdate"/>
    <w:rsid w:val="00AD24B1"/>
  </w:style>
  <w:style w:type="paragraph" w:customStyle="1" w:styleId="SectionNo">
    <w:name w:val="Section_No"/>
    <w:basedOn w:val="Normal"/>
    <w:next w:val="Normal"/>
    <w:rsid w:val="00AD24B1"/>
  </w:style>
  <w:style w:type="paragraph" w:customStyle="1" w:styleId="Sectiontitle">
    <w:name w:val="Section_title"/>
    <w:basedOn w:val="Normal"/>
    <w:next w:val="Normalaftertitle"/>
    <w:rsid w:val="00AD24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D24B1"/>
    <w:pPr>
      <w:tabs>
        <w:tab w:val="clear" w:pos="794"/>
        <w:tab w:val="clear" w:pos="1191"/>
        <w:tab w:val="clear" w:pos="1588"/>
        <w:tab w:val="clear" w:pos="1985"/>
        <w:tab w:val="right" w:pos="9611"/>
      </w:tabs>
    </w:pPr>
    <w:rPr>
      <w:i/>
    </w:rPr>
  </w:style>
  <w:style w:type="paragraph" w:styleId="TOC1">
    <w:name w:val="toc 1"/>
    <w:basedOn w:val="Normal"/>
    <w:semiHidden/>
    <w:rsid w:val="00AD24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D24B1"/>
    <w:pPr>
      <w:tabs>
        <w:tab w:val="clear" w:pos="567"/>
        <w:tab w:val="left" w:pos="1276"/>
      </w:tabs>
      <w:spacing w:before="160"/>
      <w:ind w:left="1276" w:hanging="709"/>
    </w:pPr>
  </w:style>
  <w:style w:type="paragraph" w:styleId="TOC3">
    <w:name w:val="toc 3"/>
    <w:basedOn w:val="TOC2"/>
    <w:semiHidden/>
    <w:rsid w:val="00AD24B1"/>
    <w:pPr>
      <w:tabs>
        <w:tab w:val="clear" w:pos="1276"/>
        <w:tab w:val="left" w:pos="2155"/>
      </w:tabs>
      <w:ind w:left="2155" w:hanging="879"/>
    </w:pPr>
  </w:style>
  <w:style w:type="paragraph" w:styleId="TOC4">
    <w:name w:val="toc 4"/>
    <w:basedOn w:val="TOC3"/>
    <w:semiHidden/>
    <w:rsid w:val="00AD24B1"/>
    <w:pPr>
      <w:tabs>
        <w:tab w:val="left" w:pos="3261"/>
      </w:tabs>
      <w:spacing w:before="80"/>
      <w:ind w:left="3261" w:hanging="993"/>
    </w:pPr>
  </w:style>
  <w:style w:type="paragraph" w:styleId="TOC5">
    <w:name w:val="toc 5"/>
    <w:basedOn w:val="TOC4"/>
    <w:semiHidden/>
    <w:rsid w:val="00AD24B1"/>
  </w:style>
  <w:style w:type="paragraph" w:styleId="TOC6">
    <w:name w:val="toc 6"/>
    <w:basedOn w:val="TOC4"/>
    <w:semiHidden/>
    <w:rsid w:val="00AD24B1"/>
  </w:style>
  <w:style w:type="paragraph" w:styleId="TOC7">
    <w:name w:val="toc 7"/>
    <w:basedOn w:val="TOC4"/>
    <w:semiHidden/>
    <w:rsid w:val="00AD24B1"/>
  </w:style>
  <w:style w:type="paragraph" w:styleId="TOC8">
    <w:name w:val="toc 8"/>
    <w:basedOn w:val="TOC4"/>
    <w:semiHidden/>
    <w:rsid w:val="00AD24B1"/>
  </w:style>
  <w:style w:type="paragraph" w:customStyle="1" w:styleId="Annexref">
    <w:name w:val="Annex_ref"/>
    <w:basedOn w:val="Normal"/>
    <w:next w:val="Normalaftertitle"/>
    <w:rsid w:val="00AD24B1"/>
    <w:pPr>
      <w:keepNext/>
      <w:keepLines/>
      <w:spacing w:after="280"/>
      <w:jc w:val="center"/>
    </w:pPr>
  </w:style>
  <w:style w:type="paragraph" w:customStyle="1" w:styleId="Appendixref">
    <w:name w:val="Appendix_ref"/>
    <w:basedOn w:val="Annexref"/>
    <w:next w:val="Normalaftertitle"/>
    <w:rsid w:val="00AD24B1"/>
  </w:style>
  <w:style w:type="paragraph" w:customStyle="1" w:styleId="Tabletitle">
    <w:name w:val="Table_title"/>
    <w:basedOn w:val="Normal"/>
    <w:next w:val="Tablehead"/>
    <w:rsid w:val="00AD24B1"/>
    <w:pPr>
      <w:keepNext/>
      <w:spacing w:before="0" w:after="120"/>
      <w:jc w:val="center"/>
    </w:pPr>
    <w:rPr>
      <w:b/>
    </w:rPr>
  </w:style>
  <w:style w:type="paragraph" w:customStyle="1" w:styleId="Summary">
    <w:name w:val="Summary"/>
    <w:basedOn w:val="Normal"/>
    <w:next w:val="Normalaftertitle"/>
    <w:rsid w:val="00AD24B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D24B1"/>
    <w:pPr>
      <w:ind w:left="-85" w:firstLine="0"/>
    </w:pPr>
    <w:rPr>
      <w:lang w:val="en-US"/>
    </w:rPr>
  </w:style>
  <w:style w:type="character" w:customStyle="1" w:styleId="FootnoteTextChar">
    <w:name w:val="Footnote Text Char"/>
    <w:basedOn w:val="DefaultParagraphFont"/>
    <w:link w:val="FootnoteText"/>
    <w:rsid w:val="00AD24B1"/>
    <w:rPr>
      <w:sz w:val="22"/>
      <w:lang w:val="fr-FR" w:eastAsia="en-US"/>
    </w:rPr>
  </w:style>
  <w:style w:type="character" w:customStyle="1" w:styleId="HeadingbChar">
    <w:name w:val="Heading_b Char"/>
    <w:basedOn w:val="DefaultParagraphFont"/>
    <w:link w:val="Headingb"/>
    <w:locked/>
    <w:rsid w:val="00AC7684"/>
    <w:rPr>
      <w:b/>
      <w:sz w:val="24"/>
      <w:lang w:val="fr-FR" w:eastAsia="en-US"/>
    </w:rPr>
  </w:style>
  <w:style w:type="character" w:customStyle="1" w:styleId="TableNoChar">
    <w:name w:val="Table_No Char"/>
    <w:basedOn w:val="DefaultParagraphFont"/>
    <w:link w:val="TableNo"/>
    <w:locked/>
    <w:rsid w:val="00AC7684"/>
    <w:rPr>
      <w:sz w:val="24"/>
      <w:lang w:val="fr-FR" w:eastAsia="en-US"/>
    </w:rPr>
  </w:style>
  <w:style w:type="character" w:customStyle="1" w:styleId="NormalaftertitleChar">
    <w:name w:val="Normal_after_title Char"/>
    <w:basedOn w:val="DefaultParagraphFont"/>
    <w:link w:val="Normalaftertitle"/>
    <w:rsid w:val="00AC7684"/>
    <w:rPr>
      <w:sz w:val="24"/>
      <w:lang w:val="fr-FR" w:eastAsia="en-US"/>
    </w:rPr>
  </w:style>
  <w:style w:type="character" w:customStyle="1" w:styleId="EquationChar">
    <w:name w:val="Equation Char"/>
    <w:basedOn w:val="DefaultParagraphFont"/>
    <w:link w:val="Equation"/>
    <w:locked/>
    <w:rsid w:val="00AC7684"/>
    <w:rPr>
      <w:sz w:val="24"/>
      <w:lang w:val="fr-FR" w:eastAsia="en-US"/>
    </w:rPr>
  </w:style>
  <w:style w:type="character" w:customStyle="1" w:styleId="RectitleChar">
    <w:name w:val="Rec_title Char"/>
    <w:basedOn w:val="DefaultParagraphFont"/>
    <w:link w:val="Rectitle"/>
    <w:rsid w:val="00AC7684"/>
    <w:rPr>
      <w:b/>
      <w:sz w:val="28"/>
      <w:lang w:val="fr-FR" w:eastAsia="en-US"/>
    </w:rPr>
  </w:style>
  <w:style w:type="character" w:customStyle="1" w:styleId="TabletextChar">
    <w:name w:val="Table_text Char"/>
    <w:basedOn w:val="DefaultParagraphFont"/>
    <w:link w:val="Tabletext"/>
    <w:locked/>
    <w:rsid w:val="00AC7684"/>
    <w:rPr>
      <w:sz w:val="22"/>
      <w:lang w:val="fr-FR" w:eastAsia="en-US"/>
    </w:rPr>
  </w:style>
  <w:style w:type="character" w:customStyle="1" w:styleId="EquationlegendChar">
    <w:name w:val="Equation_legend Char"/>
    <w:basedOn w:val="DefaultParagraphFont"/>
    <w:link w:val="Equationlegend"/>
    <w:locked/>
    <w:rsid w:val="00AC7684"/>
    <w:rPr>
      <w:sz w:val="24"/>
      <w:lang w:eastAsia="en-US"/>
    </w:rPr>
  </w:style>
  <w:style w:type="character" w:customStyle="1" w:styleId="NoteChar">
    <w:name w:val="Note Char"/>
    <w:basedOn w:val="DefaultParagraphFont"/>
    <w:link w:val="Note"/>
    <w:locked/>
    <w:rsid w:val="00AC7684"/>
    <w:rPr>
      <w:sz w:val="22"/>
      <w:lang w:val="fr-FR" w:eastAsia="en-US"/>
    </w:rPr>
  </w:style>
  <w:style w:type="character" w:customStyle="1" w:styleId="CallChar">
    <w:name w:val="Call Char"/>
    <w:basedOn w:val="DefaultParagraphFont"/>
    <w:link w:val="Call"/>
    <w:locked/>
    <w:rsid w:val="00AC7684"/>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oleObject" Target="embeddings/oleObject11.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5.bin"/><Relationship Id="rId50" Type="http://schemas.openxmlformats.org/officeDocument/2006/relationships/image" Target="media/image22.wmf"/><Relationship Id="rId55" Type="http://schemas.openxmlformats.org/officeDocument/2006/relationships/oleObject" Target="embeddings/oleObject19.bin"/><Relationship Id="rId63" Type="http://schemas.openxmlformats.org/officeDocument/2006/relationships/image" Target="media/image29.emf"/><Relationship Id="rId68" Type="http://schemas.openxmlformats.org/officeDocument/2006/relationships/oleObject" Target="embeddings/oleObject25.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7.bin"/><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image" Target="media/image13.wmf"/><Relationship Id="rId37" Type="http://schemas.openxmlformats.org/officeDocument/2006/relationships/oleObject" Target="embeddings/oleObject10.bin"/><Relationship Id="rId40" Type="http://schemas.openxmlformats.org/officeDocument/2006/relationships/image" Target="media/image17.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6.emf"/><Relationship Id="rId66" Type="http://schemas.openxmlformats.org/officeDocument/2006/relationships/oleObject" Target="embeddings/oleObject24.bin"/><Relationship Id="rId74" Type="http://schemas.openxmlformats.org/officeDocument/2006/relationships/oleObject" Target="embeddings/oleObject28.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image" Target="media/image28.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2.e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oleObject" Target="embeddings/oleObject21.bin"/><Relationship Id="rId65" Type="http://schemas.openxmlformats.org/officeDocument/2006/relationships/image" Target="media/image30.wmf"/><Relationship Id="rId73"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23.bin"/><Relationship Id="rId69" Type="http://schemas.openxmlformats.org/officeDocument/2006/relationships/image" Target="media/image32.w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oleObject" Target="embeddings/oleObject27.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oleObject" Target="embeddings/oleObject8.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image" Target="media/image5.wmf"/><Relationship Id="rId41" Type="http://schemas.openxmlformats.org/officeDocument/2006/relationships/oleObject" Target="embeddings/oleObject12.bin"/><Relationship Id="rId54" Type="http://schemas.openxmlformats.org/officeDocument/2006/relationships/image" Target="media/image24.wmf"/><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55</TotalTime>
  <Pages>17</Pages>
  <Words>4652</Words>
  <Characters>22935</Characters>
  <Application>Microsoft Office Word</Application>
  <DocSecurity>0</DocSecurity>
  <Lines>573</Lines>
  <Paragraphs>306</Paragraphs>
  <ScaleCrop>false</ScaleCrop>
  <HeadingPairs>
    <vt:vector size="2" baseType="variant">
      <vt:variant>
        <vt:lpstr>Title</vt:lpstr>
      </vt:variant>
      <vt:variant>
        <vt:i4>1</vt:i4>
      </vt:variant>
    </vt:vector>
  </HeadingPairs>
  <TitlesOfParts>
    <vt:vector size="1" baseType="lpstr">
      <vt:lpstr>RECOMMENDATION  ITU-R  F.1096-1 - Methods of calculating line-of-sight interference into fixed wireless systems to account for terrain scattering</vt:lpstr>
    </vt:vector>
  </TitlesOfParts>
  <Manager/>
  <Company>ITU</Company>
  <LinksUpToDate>false</LinksUpToDate>
  <CharactersWithSpaces>27281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F.1096-1 - Methods of calculating line-of-sight interference into fixed wireless systems to account for terrain scattering</dc:title>
  <dc:subject>F Series = Fixed service</dc:subject>
  <dc:creator>ITU Radiocommunication Bureau (BR)</dc:creator>
  <cp:keywords>F,1096-1</cp:keywords>
  <dc:description>Santosbo, 04.05.2011, MSB106309</dc:description>
  <cp:lastModifiedBy>santosbo</cp:lastModifiedBy>
  <cp:revision>9</cp:revision>
  <cp:lastPrinted>2009-06-26T13:19:00Z</cp:lastPrinted>
  <dcterms:created xsi:type="dcterms:W3CDTF">2011-02-28T12:34:00Z</dcterms:created>
  <dcterms:modified xsi:type="dcterms:W3CDTF">2011-05-04T08:51:00Z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February 2011</vt:lpwstr>
  </property>
</Properties>
</file>