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39DA" w14:textId="77777777" w:rsidR="00197749" w:rsidRDefault="00197749" w:rsidP="00BD0CA5">
      <w:pPr>
        <w:pStyle w:val="Normal13"/>
        <w:rPr>
          <w:lang w:bidi="ar-EG"/>
        </w:rPr>
      </w:pPr>
    </w:p>
    <w:p w14:paraId="1BD9681E"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23BEA1D1" wp14:editId="6352A71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B083A" w14:textId="60930DD5"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B702AF">
                              <w:rPr>
                                <w:rFonts w:ascii="Tahoma" w:hAnsi="Tahoma"/>
                                <w:b/>
                                <w:bCs/>
                                <w:color w:val="000068"/>
                                <w:sz w:val="36"/>
                                <w:szCs w:val="56"/>
                                <w:lang w:bidi="ar-EG"/>
                              </w:rPr>
                              <w:t>BT.2136-0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702AF">
                              <w:rPr>
                                <w:rFonts w:ascii="Tahoma" w:hAnsi="Tahoma" w:cs="Tahoma"/>
                                <w:b/>
                                <w:bCs/>
                                <w:color w:val="000068"/>
                                <w:sz w:val="24"/>
                                <w:szCs w:val="24"/>
                                <w:lang w:bidi="ar-EG"/>
                              </w:rPr>
                              <w:t>2020</w:t>
                            </w:r>
                            <w:r>
                              <w:rPr>
                                <w:rFonts w:ascii="Tahoma" w:hAnsi="Tahoma" w:cs="Tahoma"/>
                                <w:b/>
                                <w:bCs/>
                                <w:color w:val="000068"/>
                                <w:sz w:val="24"/>
                                <w:szCs w:val="24"/>
                                <w:lang w:bidi="ar-EG"/>
                              </w:rPr>
                              <w:t>/</w:t>
                            </w:r>
                            <w:r w:rsidR="00B702AF">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EA1D1"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5C4B083A" w14:textId="60930DD5"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B702AF">
                        <w:rPr>
                          <w:rFonts w:ascii="Tahoma" w:hAnsi="Tahoma"/>
                          <w:b/>
                          <w:bCs/>
                          <w:color w:val="000068"/>
                          <w:sz w:val="36"/>
                          <w:szCs w:val="56"/>
                          <w:lang w:bidi="ar-EG"/>
                        </w:rPr>
                        <w:t>BT.2136-0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702AF">
                        <w:rPr>
                          <w:rFonts w:ascii="Tahoma" w:hAnsi="Tahoma" w:cs="Tahoma"/>
                          <w:b/>
                          <w:bCs/>
                          <w:color w:val="000068"/>
                          <w:sz w:val="24"/>
                          <w:szCs w:val="24"/>
                          <w:lang w:bidi="ar-EG"/>
                        </w:rPr>
                        <w:t>2020</w:t>
                      </w:r>
                      <w:r>
                        <w:rPr>
                          <w:rFonts w:ascii="Tahoma" w:hAnsi="Tahoma" w:cs="Tahoma"/>
                          <w:b/>
                          <w:bCs/>
                          <w:color w:val="000068"/>
                          <w:sz w:val="24"/>
                          <w:szCs w:val="24"/>
                          <w:lang w:bidi="ar-EG"/>
                        </w:rPr>
                        <w:t>/</w:t>
                      </w:r>
                      <w:r w:rsidR="00B702AF">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74E1FBB8" wp14:editId="1C82A92C">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ED689" w14:textId="28F6D24F" w:rsidR="000B4F10" w:rsidRPr="005F01A2" w:rsidRDefault="00B702AF" w:rsidP="002F4285">
                            <w:pPr>
                              <w:spacing w:line="168" w:lineRule="auto"/>
                              <w:ind w:right="-125"/>
                              <w:jc w:val="right"/>
                              <w:outlineLvl w:val="0"/>
                              <w:rPr>
                                <w:rFonts w:ascii="Tahoma" w:hAnsi="Tahoma"/>
                                <w:b/>
                                <w:bCs/>
                                <w:color w:val="000068"/>
                                <w:sz w:val="40"/>
                                <w:szCs w:val="72"/>
                                <w:rtl/>
                                <w:lang w:bidi="ar-EG"/>
                              </w:rPr>
                            </w:pPr>
                            <w:r w:rsidRPr="004A2B59">
                              <w:rPr>
                                <w:rFonts w:ascii="Tahoma" w:hAnsi="Tahoma" w:hint="cs"/>
                                <w:b/>
                                <w:bCs/>
                                <w:color w:val="000068"/>
                                <w:sz w:val="40"/>
                                <w:szCs w:val="72"/>
                                <w:rtl/>
                              </w:rPr>
                              <w:t>تقييم التداخل الذي تتعرض له الإذاعة التلفزيونية الرقمية للأرض من خدمات أخرى</w:t>
                            </w:r>
                            <w:r>
                              <w:rPr>
                                <w:rFonts w:ascii="Tahoma" w:hAnsi="Tahoma" w:hint="cs"/>
                                <w:b/>
                                <w:bCs/>
                                <w:color w:val="000068"/>
                                <w:sz w:val="40"/>
                                <w:szCs w:val="72"/>
                                <w:rtl/>
                              </w:rPr>
                              <w:t xml:space="preserve"> </w:t>
                            </w:r>
                            <w:r w:rsidRPr="004A2B59">
                              <w:rPr>
                                <w:rFonts w:ascii="Tahoma" w:hAnsi="Tahoma" w:hint="cs"/>
                                <w:b/>
                                <w:bCs/>
                                <w:color w:val="000068"/>
                                <w:sz w:val="40"/>
                                <w:szCs w:val="72"/>
                                <w:rtl/>
                              </w:rPr>
                              <w:t>عن طريق محاكاة مونت كارلو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FBB8"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79AED689" w14:textId="28F6D24F" w:rsidR="000B4F10" w:rsidRPr="005F01A2" w:rsidRDefault="00B702AF" w:rsidP="002F4285">
                      <w:pPr>
                        <w:spacing w:line="168" w:lineRule="auto"/>
                        <w:ind w:right="-125"/>
                        <w:jc w:val="right"/>
                        <w:outlineLvl w:val="0"/>
                        <w:rPr>
                          <w:rFonts w:ascii="Tahoma" w:hAnsi="Tahoma"/>
                          <w:b/>
                          <w:bCs/>
                          <w:color w:val="000068"/>
                          <w:sz w:val="40"/>
                          <w:szCs w:val="72"/>
                          <w:rtl/>
                          <w:lang w:bidi="ar-EG"/>
                        </w:rPr>
                      </w:pPr>
                      <w:r w:rsidRPr="004A2B59">
                        <w:rPr>
                          <w:rFonts w:ascii="Tahoma" w:hAnsi="Tahoma" w:hint="cs"/>
                          <w:b/>
                          <w:bCs/>
                          <w:color w:val="000068"/>
                          <w:sz w:val="40"/>
                          <w:szCs w:val="72"/>
                          <w:rtl/>
                        </w:rPr>
                        <w:t>تقييم التداخل الذي تتعرض له الإذاعة التلفزيونية الرقمية للأرض من خدمات أخرى</w:t>
                      </w:r>
                      <w:r>
                        <w:rPr>
                          <w:rFonts w:ascii="Tahoma" w:hAnsi="Tahoma" w:hint="cs"/>
                          <w:b/>
                          <w:bCs/>
                          <w:color w:val="000068"/>
                          <w:sz w:val="40"/>
                          <w:szCs w:val="72"/>
                          <w:rtl/>
                        </w:rPr>
                        <w:t xml:space="preserve"> </w:t>
                      </w:r>
                      <w:r w:rsidRPr="004A2B59">
                        <w:rPr>
                          <w:rFonts w:ascii="Tahoma" w:hAnsi="Tahoma" w:hint="cs"/>
                          <w:b/>
                          <w:bCs/>
                          <w:color w:val="000068"/>
                          <w:sz w:val="40"/>
                          <w:szCs w:val="72"/>
                          <w:rtl/>
                        </w:rPr>
                        <w:t>عن طريق محاكاة مونت كارلو</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5BA0C30A" wp14:editId="41675077">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1BAF7" w14:textId="6446E038"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702AF">
                              <w:rPr>
                                <w:rFonts w:ascii="Tahoma" w:hAnsi="Tahoma"/>
                                <w:b/>
                                <w:bCs/>
                                <w:color w:val="000068"/>
                                <w:sz w:val="34"/>
                                <w:szCs w:val="54"/>
                                <w:lang w:bidi="ar-EG"/>
                              </w:rPr>
                              <w:t>BT</w:t>
                            </w:r>
                          </w:p>
                          <w:p w14:paraId="08D975E6" w14:textId="77777777" w:rsidR="00B702AF" w:rsidRPr="005F01A2" w:rsidRDefault="00B702AF" w:rsidP="00B702AF">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14:paraId="356E60CF" w14:textId="6F5AC8E2" w:rsidR="000B4F10" w:rsidRPr="005F01A2" w:rsidRDefault="000B4F10" w:rsidP="005F01A2">
                            <w:pPr>
                              <w:spacing w:line="168" w:lineRule="auto"/>
                              <w:ind w:right="-126"/>
                              <w:jc w:val="right"/>
                              <w:rPr>
                                <w:rFonts w:ascii="Tahoma" w:hAnsi="Tahoma"/>
                                <w:b/>
                                <w:bCs/>
                                <w:color w:val="000068"/>
                                <w:sz w:val="36"/>
                                <w:szCs w:val="56"/>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0C30A"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3801BAF7" w14:textId="6446E038"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702AF">
                        <w:rPr>
                          <w:rFonts w:ascii="Tahoma" w:hAnsi="Tahoma"/>
                          <w:b/>
                          <w:bCs/>
                          <w:color w:val="000068"/>
                          <w:sz w:val="34"/>
                          <w:szCs w:val="54"/>
                          <w:lang w:bidi="ar-EG"/>
                        </w:rPr>
                        <w:t>BT</w:t>
                      </w:r>
                    </w:p>
                    <w:p w14:paraId="08D975E6" w14:textId="77777777" w:rsidR="00B702AF" w:rsidRPr="005F01A2" w:rsidRDefault="00B702AF" w:rsidP="00B702AF">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14:paraId="356E60CF" w14:textId="6F5AC8E2" w:rsidR="000B4F10" w:rsidRPr="005F01A2" w:rsidRDefault="000B4F10" w:rsidP="005F01A2">
                      <w:pPr>
                        <w:spacing w:line="168" w:lineRule="auto"/>
                        <w:ind w:right="-126"/>
                        <w:jc w:val="right"/>
                        <w:rPr>
                          <w:rFonts w:ascii="Tahoma" w:hAnsi="Tahoma"/>
                          <w:b/>
                          <w:bCs/>
                          <w:color w:val="000068"/>
                          <w:sz w:val="36"/>
                          <w:szCs w:val="56"/>
                          <w:rtl/>
                          <w:lang w:bidi="ar-EG"/>
                        </w:rPr>
                      </w:pPr>
                    </w:p>
                  </w:txbxContent>
                </v:textbox>
              </v:shape>
            </w:pict>
          </mc:Fallback>
        </mc:AlternateContent>
      </w:r>
    </w:p>
    <w:p w14:paraId="09A514ED" w14:textId="77777777" w:rsidR="00B702AF" w:rsidRPr="00EC7F2E" w:rsidRDefault="00B702AF" w:rsidP="00B702AF">
      <w:pPr>
        <w:spacing w:before="240"/>
        <w:jc w:val="center"/>
        <w:outlineLvl w:val="0"/>
        <w:rPr>
          <w:b/>
          <w:bCs/>
          <w:sz w:val="32"/>
          <w:szCs w:val="32"/>
          <w:rtl/>
          <w:lang w:bidi="ar-EG"/>
        </w:rPr>
      </w:pPr>
      <w:r w:rsidRPr="00EC7F2E">
        <w:rPr>
          <w:rFonts w:hint="cs"/>
          <w:b/>
          <w:bCs/>
          <w:sz w:val="32"/>
          <w:szCs w:val="32"/>
          <w:rtl/>
        </w:rPr>
        <w:lastRenderedPageBreak/>
        <w:t>تمهيـد</w:t>
      </w:r>
    </w:p>
    <w:p w14:paraId="1D20877D" w14:textId="77777777" w:rsidR="00B702AF" w:rsidRPr="00EC7F2E" w:rsidRDefault="00B702AF" w:rsidP="00B702AF">
      <w:pPr>
        <w:rPr>
          <w:spacing w:val="-2"/>
          <w:sz w:val="20"/>
          <w:szCs w:val="26"/>
          <w:rtl/>
          <w:lang w:bidi="ar-EG"/>
        </w:rPr>
      </w:pPr>
      <w:r w:rsidRPr="00EC7F2E">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3FA9384" w14:textId="77777777" w:rsidR="00B702AF" w:rsidRPr="00EC7F2E" w:rsidRDefault="00B702AF" w:rsidP="00B702AF">
      <w:pPr>
        <w:rPr>
          <w:spacing w:val="-2"/>
          <w:sz w:val="20"/>
          <w:szCs w:val="26"/>
          <w:rtl/>
          <w:lang w:val="ru-RU"/>
        </w:rPr>
      </w:pPr>
      <w:r w:rsidRPr="00EC7F2E">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EF9DEE8" w14:textId="77777777" w:rsidR="00B702AF" w:rsidRPr="00EC7F2E" w:rsidRDefault="00B702AF" w:rsidP="00B702AF">
      <w:pPr>
        <w:spacing w:before="0"/>
        <w:rPr>
          <w:spacing w:val="-2"/>
          <w:sz w:val="21"/>
          <w:szCs w:val="28"/>
          <w:lang w:val="ru-RU"/>
        </w:rPr>
      </w:pPr>
    </w:p>
    <w:p w14:paraId="12E94DB7" w14:textId="77777777" w:rsidR="00B702AF" w:rsidRPr="00EC7F2E" w:rsidRDefault="00B702AF" w:rsidP="00B702AF">
      <w:pPr>
        <w:pStyle w:val="IPR"/>
      </w:pPr>
      <w:r w:rsidRPr="00EC7F2E">
        <w:rPr>
          <w:rFonts w:hint="cs"/>
          <w:rtl/>
        </w:rPr>
        <w:t xml:space="preserve">سياسة قطاع الاتصالات الراديوية بشأن حقوق الملكية الفكرية </w:t>
      </w:r>
      <w:r w:rsidRPr="00EC7F2E">
        <w:t>(IPR)</w:t>
      </w:r>
    </w:p>
    <w:p w14:paraId="1B571A62" w14:textId="77777777" w:rsidR="00B702AF" w:rsidRPr="00EC7F2E" w:rsidRDefault="00B702AF" w:rsidP="00B702AF">
      <w:pPr>
        <w:rPr>
          <w:spacing w:val="-2"/>
          <w:sz w:val="20"/>
          <w:szCs w:val="26"/>
          <w:rtl/>
          <w:lang w:bidi="ar-EG"/>
        </w:rPr>
      </w:pPr>
      <w:r w:rsidRPr="00EC7F2E">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EC7F2E">
        <w:rPr>
          <w:rFonts w:hint="cs"/>
          <w:spacing w:val="-2"/>
          <w:sz w:val="20"/>
          <w:szCs w:val="26"/>
          <w:rtl/>
        </w:rPr>
        <w:t xml:space="preserve"> </w:t>
      </w:r>
      <w:r w:rsidRPr="00EC7F2E">
        <w:rPr>
          <w:spacing w:val="-2"/>
          <w:sz w:val="20"/>
          <w:szCs w:val="26"/>
          <w:lang w:bidi="ar-EG"/>
        </w:rPr>
        <w:t>(ITU</w:t>
      </w:r>
      <w:r w:rsidRPr="00EC7F2E">
        <w:rPr>
          <w:spacing w:val="-2"/>
          <w:sz w:val="20"/>
          <w:szCs w:val="26"/>
          <w:lang w:bidi="ar-EG"/>
        </w:rPr>
        <w:noBreakHyphen/>
        <w:t>T/ITU</w:t>
      </w:r>
      <w:r w:rsidRPr="00EC7F2E">
        <w:rPr>
          <w:spacing w:val="-2"/>
          <w:sz w:val="20"/>
          <w:szCs w:val="26"/>
          <w:lang w:bidi="ar-EG"/>
        </w:rPr>
        <w:noBreakHyphen/>
        <w:t>R/ISO/IEC)</w:t>
      </w:r>
      <w:r w:rsidRPr="00EC7F2E">
        <w:rPr>
          <w:rFonts w:hint="cs"/>
          <w:spacing w:val="-2"/>
          <w:sz w:val="20"/>
          <w:szCs w:val="26"/>
          <w:rtl/>
          <w:lang w:bidi="ar-EG"/>
        </w:rPr>
        <w:t xml:space="preserve"> والمشار إليها في القرار </w:t>
      </w:r>
      <w:r w:rsidRPr="00EC7F2E">
        <w:rPr>
          <w:spacing w:val="-2"/>
          <w:sz w:val="20"/>
          <w:szCs w:val="26"/>
          <w:lang w:bidi="ar-EG"/>
        </w:rPr>
        <w:t>ITU-R 1</w:t>
      </w:r>
      <w:r w:rsidRPr="00EC7F2E">
        <w:rPr>
          <w:rFonts w:hint="cs"/>
          <w:spacing w:val="-2"/>
          <w:sz w:val="20"/>
          <w:szCs w:val="26"/>
          <w:rtl/>
          <w:lang w:bidi="ar-EG"/>
        </w:rPr>
        <w:t>. وترد</w:t>
      </w:r>
      <w:r w:rsidRPr="00EC7F2E">
        <w:rPr>
          <w:rFonts w:hint="eastAsia"/>
          <w:spacing w:val="-2"/>
          <w:sz w:val="20"/>
          <w:szCs w:val="26"/>
          <w:rtl/>
          <w:lang w:bidi="ar-EG"/>
        </w:rPr>
        <w:t> </w:t>
      </w:r>
      <w:r w:rsidRPr="00EC7F2E">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EC7F2E">
          <w:rPr>
            <w:rStyle w:val="Hyperlink"/>
            <w:sz w:val="20"/>
          </w:rPr>
          <w:t>http://www.itu.int/ITU-R/go/patents/en</w:t>
        </w:r>
      </w:hyperlink>
      <w:r w:rsidRPr="00EC7F2E">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79BDE37" w14:textId="77777777" w:rsidR="00B702AF" w:rsidRPr="00EC7F2E" w:rsidRDefault="00B702AF" w:rsidP="00B702AF">
      <w:pPr>
        <w:spacing w:before="0"/>
        <w:rPr>
          <w:sz w:val="21"/>
          <w:szCs w:val="20"/>
          <w:rtl/>
          <w:lang w:bidi="ar-EG"/>
        </w:rPr>
      </w:pPr>
    </w:p>
    <w:p w14:paraId="31A8E229" w14:textId="77777777" w:rsidR="00B702AF" w:rsidRPr="00EC7F2E" w:rsidRDefault="00B702AF" w:rsidP="00B702AF">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B702AF" w:rsidRPr="00EC7F2E" w14:paraId="2E6EF30B" w14:textId="77777777" w:rsidTr="00C43DEF">
        <w:trPr>
          <w:jc w:val="center"/>
        </w:trPr>
        <w:tc>
          <w:tcPr>
            <w:tcW w:w="9394" w:type="dxa"/>
            <w:gridSpan w:val="2"/>
            <w:tcBorders>
              <w:top w:val="single" w:sz="12" w:space="0" w:color="000080"/>
              <w:left w:val="single" w:sz="12" w:space="0" w:color="000080"/>
              <w:right w:val="single" w:sz="12" w:space="0" w:color="000080"/>
            </w:tcBorders>
          </w:tcPr>
          <w:p w14:paraId="36F9143D" w14:textId="77777777" w:rsidR="00B702AF" w:rsidRPr="00EC7F2E" w:rsidRDefault="00B702AF" w:rsidP="00C43DEF">
            <w:pPr>
              <w:spacing w:before="180"/>
              <w:jc w:val="center"/>
              <w:rPr>
                <w:rFonts w:ascii="Times New Roman Bold" w:hAnsi="Times New Roman Bold"/>
                <w:b/>
                <w:bCs/>
                <w:sz w:val="21"/>
                <w:szCs w:val="32"/>
                <w:lang w:val="ru-RU"/>
              </w:rPr>
            </w:pPr>
            <w:r w:rsidRPr="00EC7F2E">
              <w:rPr>
                <w:rFonts w:ascii="Times New Roman Bold" w:hAnsi="Times New Roman Bold" w:hint="cs"/>
                <w:b/>
                <w:bCs/>
                <w:sz w:val="21"/>
                <w:szCs w:val="32"/>
                <w:rtl/>
                <w:lang w:val="ru-RU"/>
              </w:rPr>
              <w:t>سلاسل توصيات قطاع الاتصالات الراديوية</w:t>
            </w:r>
          </w:p>
          <w:p w14:paraId="0C8A3DBB" w14:textId="77777777" w:rsidR="00B702AF" w:rsidRPr="00EC7F2E" w:rsidRDefault="00B702AF" w:rsidP="00C43DEF">
            <w:pPr>
              <w:spacing w:before="60" w:after="120"/>
              <w:jc w:val="center"/>
              <w:rPr>
                <w:sz w:val="20"/>
                <w:szCs w:val="26"/>
                <w:lang w:val="ru-RU"/>
              </w:rPr>
            </w:pPr>
            <w:r w:rsidRPr="00EC7F2E">
              <w:rPr>
                <w:rFonts w:hint="cs"/>
                <w:sz w:val="18"/>
                <w:szCs w:val="24"/>
                <w:rtl/>
                <w:lang w:val="ru-RU"/>
              </w:rPr>
              <w:t xml:space="preserve">(يمكن الاطلاع عليها أيضاً في الموقع الإلكتروني </w:t>
            </w:r>
            <w:hyperlink r:id="rId11" w:history="1">
              <w:r w:rsidRPr="00EC7F2E">
                <w:rPr>
                  <w:rStyle w:val="Hyperlink"/>
                  <w:sz w:val="18"/>
                  <w:szCs w:val="24"/>
                </w:rPr>
                <w:t>http</w:t>
              </w:r>
              <w:r w:rsidRPr="00EC7F2E">
                <w:rPr>
                  <w:rStyle w:val="Hyperlink"/>
                  <w:sz w:val="18"/>
                  <w:szCs w:val="24"/>
                  <w:lang w:val="ru-RU"/>
                </w:rPr>
                <w:t>://</w:t>
              </w:r>
              <w:r w:rsidRPr="00EC7F2E">
                <w:rPr>
                  <w:rStyle w:val="Hyperlink"/>
                  <w:sz w:val="18"/>
                  <w:szCs w:val="24"/>
                </w:rPr>
                <w:t>www</w:t>
              </w:r>
              <w:r w:rsidRPr="00EC7F2E">
                <w:rPr>
                  <w:rStyle w:val="Hyperlink"/>
                  <w:sz w:val="18"/>
                  <w:szCs w:val="24"/>
                  <w:lang w:val="ru-RU"/>
                </w:rPr>
                <w:t>.</w:t>
              </w:r>
              <w:proofErr w:type="spellStart"/>
              <w:r w:rsidRPr="00EC7F2E">
                <w:rPr>
                  <w:rStyle w:val="Hyperlink"/>
                  <w:sz w:val="18"/>
                  <w:szCs w:val="24"/>
                </w:rPr>
                <w:t>itu</w:t>
              </w:r>
              <w:proofErr w:type="spellEnd"/>
              <w:r w:rsidRPr="00EC7F2E">
                <w:rPr>
                  <w:rStyle w:val="Hyperlink"/>
                  <w:sz w:val="18"/>
                  <w:szCs w:val="24"/>
                  <w:lang w:val="ru-RU"/>
                </w:rPr>
                <w:t>.</w:t>
              </w:r>
              <w:r w:rsidRPr="00EC7F2E">
                <w:rPr>
                  <w:rStyle w:val="Hyperlink"/>
                  <w:sz w:val="18"/>
                  <w:szCs w:val="24"/>
                </w:rPr>
                <w:t>int</w:t>
              </w:r>
              <w:r w:rsidRPr="00EC7F2E">
                <w:rPr>
                  <w:rStyle w:val="Hyperlink"/>
                  <w:sz w:val="18"/>
                  <w:szCs w:val="24"/>
                  <w:lang w:val="ru-RU"/>
                </w:rPr>
                <w:t>/</w:t>
              </w:r>
              <w:proofErr w:type="spellStart"/>
              <w:r w:rsidRPr="00EC7F2E">
                <w:rPr>
                  <w:rStyle w:val="Hyperlink"/>
                  <w:sz w:val="18"/>
                  <w:szCs w:val="24"/>
                </w:rPr>
                <w:t>publ</w:t>
              </w:r>
              <w:proofErr w:type="spellEnd"/>
              <w:r w:rsidRPr="00EC7F2E">
                <w:rPr>
                  <w:rStyle w:val="Hyperlink"/>
                  <w:sz w:val="18"/>
                  <w:szCs w:val="24"/>
                  <w:lang w:val="ru-RU"/>
                </w:rPr>
                <w:t>/</w:t>
              </w:r>
              <w:r w:rsidRPr="00EC7F2E">
                <w:rPr>
                  <w:rStyle w:val="Hyperlink"/>
                  <w:sz w:val="18"/>
                  <w:szCs w:val="24"/>
                </w:rPr>
                <w:t>R</w:t>
              </w:r>
              <w:r w:rsidRPr="00EC7F2E">
                <w:rPr>
                  <w:rStyle w:val="Hyperlink"/>
                  <w:sz w:val="18"/>
                  <w:szCs w:val="24"/>
                  <w:lang w:val="ru-RU"/>
                </w:rPr>
                <w:t>-</w:t>
              </w:r>
              <w:r w:rsidRPr="00EC7F2E">
                <w:rPr>
                  <w:rStyle w:val="Hyperlink"/>
                  <w:sz w:val="18"/>
                  <w:szCs w:val="24"/>
                </w:rPr>
                <w:t>REC</w:t>
              </w:r>
              <w:r w:rsidRPr="00EC7F2E">
                <w:rPr>
                  <w:rStyle w:val="Hyperlink"/>
                  <w:sz w:val="18"/>
                  <w:szCs w:val="24"/>
                  <w:lang w:val="ru-RU"/>
                </w:rPr>
                <w:t>/</w:t>
              </w:r>
              <w:proofErr w:type="spellStart"/>
              <w:r w:rsidRPr="00EC7F2E">
                <w:rPr>
                  <w:rStyle w:val="Hyperlink"/>
                  <w:sz w:val="18"/>
                  <w:szCs w:val="24"/>
                </w:rPr>
                <w:t>en</w:t>
              </w:r>
              <w:proofErr w:type="spellEnd"/>
            </w:hyperlink>
            <w:r w:rsidRPr="00EC7F2E">
              <w:rPr>
                <w:rFonts w:hint="cs"/>
                <w:sz w:val="18"/>
                <w:szCs w:val="24"/>
                <w:rtl/>
              </w:rPr>
              <w:t>)</w:t>
            </w:r>
          </w:p>
        </w:tc>
      </w:tr>
      <w:tr w:rsidR="00B702AF" w:rsidRPr="00EC7F2E" w14:paraId="43F23CBD" w14:textId="77777777" w:rsidTr="00C43DEF">
        <w:trPr>
          <w:jc w:val="center"/>
        </w:trPr>
        <w:tc>
          <w:tcPr>
            <w:tcW w:w="1480" w:type="dxa"/>
            <w:tcBorders>
              <w:left w:val="single" w:sz="12" w:space="0" w:color="000080"/>
            </w:tcBorders>
          </w:tcPr>
          <w:p w14:paraId="716ECB1A" w14:textId="77777777" w:rsidR="00B702AF" w:rsidRPr="00EC7F2E" w:rsidRDefault="00B702AF" w:rsidP="00C43DEF">
            <w:pPr>
              <w:spacing w:before="40" w:after="40" w:line="220" w:lineRule="exact"/>
              <w:rPr>
                <w:b/>
                <w:bCs/>
                <w:sz w:val="20"/>
                <w:szCs w:val="26"/>
                <w:lang w:val="ru-RU"/>
              </w:rPr>
            </w:pPr>
            <w:r w:rsidRPr="00EC7F2E">
              <w:rPr>
                <w:rFonts w:hint="cs"/>
                <w:b/>
                <w:bCs/>
                <w:sz w:val="20"/>
                <w:szCs w:val="26"/>
                <w:rtl/>
                <w:lang w:val="ru-RU"/>
              </w:rPr>
              <w:t>السلسلة</w:t>
            </w:r>
          </w:p>
        </w:tc>
        <w:tc>
          <w:tcPr>
            <w:tcW w:w="7914" w:type="dxa"/>
            <w:tcBorders>
              <w:right w:val="single" w:sz="12" w:space="0" w:color="000080"/>
            </w:tcBorders>
          </w:tcPr>
          <w:p w14:paraId="4272AA0B" w14:textId="77777777" w:rsidR="00B702AF" w:rsidRPr="00EC7F2E" w:rsidRDefault="00B702AF" w:rsidP="00C43DEF">
            <w:pPr>
              <w:spacing w:before="40" w:after="40" w:line="220" w:lineRule="exact"/>
              <w:jc w:val="center"/>
              <w:rPr>
                <w:b/>
                <w:bCs/>
                <w:sz w:val="20"/>
                <w:szCs w:val="26"/>
                <w:lang w:val="ru-RU"/>
              </w:rPr>
            </w:pPr>
            <w:r w:rsidRPr="00EC7F2E">
              <w:rPr>
                <w:rFonts w:hint="cs"/>
                <w:b/>
                <w:bCs/>
                <w:sz w:val="20"/>
                <w:szCs w:val="26"/>
                <w:rtl/>
                <w:lang w:val="ru-RU"/>
              </w:rPr>
              <w:t>العنـوان</w:t>
            </w:r>
          </w:p>
        </w:tc>
      </w:tr>
      <w:tr w:rsidR="00B702AF" w:rsidRPr="00EC7F2E" w14:paraId="0B9B1B56" w14:textId="77777777" w:rsidTr="00C43DEF">
        <w:trPr>
          <w:jc w:val="center"/>
        </w:trPr>
        <w:tc>
          <w:tcPr>
            <w:tcW w:w="9394" w:type="dxa"/>
            <w:gridSpan w:val="2"/>
            <w:tcBorders>
              <w:left w:val="single" w:sz="12" w:space="0" w:color="000080"/>
              <w:right w:val="single" w:sz="12" w:space="0" w:color="000080"/>
            </w:tcBorders>
          </w:tcPr>
          <w:p w14:paraId="3F110935"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BO</w:t>
            </w:r>
            <w:r w:rsidRPr="00EC7F2E">
              <w:rPr>
                <w:rFonts w:hint="cs"/>
                <w:b/>
                <w:bCs/>
                <w:sz w:val="20"/>
                <w:szCs w:val="26"/>
                <w:rtl/>
              </w:rPr>
              <w:tab/>
            </w:r>
            <w:r w:rsidRPr="00EC7F2E">
              <w:rPr>
                <w:rFonts w:hint="cs"/>
                <w:sz w:val="20"/>
                <w:szCs w:val="26"/>
                <w:rtl/>
                <w:lang w:val="ru-RU"/>
              </w:rPr>
              <w:t>البث الساتلي</w:t>
            </w:r>
          </w:p>
        </w:tc>
      </w:tr>
      <w:tr w:rsidR="00B702AF" w:rsidRPr="00EC7F2E" w14:paraId="049FF352" w14:textId="77777777" w:rsidTr="00C43DEF">
        <w:trPr>
          <w:jc w:val="center"/>
        </w:trPr>
        <w:tc>
          <w:tcPr>
            <w:tcW w:w="9394" w:type="dxa"/>
            <w:gridSpan w:val="2"/>
            <w:tcBorders>
              <w:left w:val="single" w:sz="12" w:space="0" w:color="000080"/>
              <w:right w:val="single" w:sz="12" w:space="0" w:color="000080"/>
            </w:tcBorders>
          </w:tcPr>
          <w:p w14:paraId="587466FE"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BR</w:t>
            </w:r>
            <w:r w:rsidRPr="00EC7F2E">
              <w:rPr>
                <w:rFonts w:hint="cs"/>
                <w:b/>
                <w:bCs/>
                <w:sz w:val="20"/>
                <w:szCs w:val="26"/>
                <w:rtl/>
              </w:rPr>
              <w:tab/>
            </w:r>
            <w:r w:rsidRPr="00EC7F2E">
              <w:rPr>
                <w:rFonts w:hint="cs"/>
                <w:sz w:val="20"/>
                <w:szCs w:val="26"/>
                <w:rtl/>
                <w:lang w:val="ru-RU"/>
              </w:rPr>
              <w:t>التسجيل من أجل الإنتاج والأرشفة والعرض؛ الأفلام التلفزيونية</w:t>
            </w:r>
          </w:p>
        </w:tc>
      </w:tr>
      <w:tr w:rsidR="00B702AF" w:rsidRPr="00EC7F2E" w14:paraId="2EA44BA4" w14:textId="77777777" w:rsidTr="00C43DEF">
        <w:trPr>
          <w:jc w:val="center"/>
        </w:trPr>
        <w:tc>
          <w:tcPr>
            <w:tcW w:w="9394" w:type="dxa"/>
            <w:gridSpan w:val="2"/>
            <w:tcBorders>
              <w:left w:val="single" w:sz="12" w:space="0" w:color="000080"/>
              <w:right w:val="single" w:sz="12" w:space="0" w:color="000080"/>
            </w:tcBorders>
          </w:tcPr>
          <w:p w14:paraId="07464A7D"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BS</w:t>
            </w:r>
            <w:r w:rsidRPr="00EC7F2E">
              <w:rPr>
                <w:rFonts w:hint="cs"/>
                <w:b/>
                <w:bCs/>
                <w:sz w:val="20"/>
                <w:szCs w:val="26"/>
                <w:rtl/>
              </w:rPr>
              <w:tab/>
            </w:r>
            <w:r w:rsidRPr="00EC7F2E">
              <w:rPr>
                <w:rFonts w:hint="cs"/>
                <w:sz w:val="20"/>
                <w:szCs w:val="26"/>
                <w:rtl/>
                <w:lang w:val="ru-RU"/>
              </w:rPr>
              <w:t>الخدمة الإذاعية (الصوتية)</w:t>
            </w:r>
          </w:p>
        </w:tc>
      </w:tr>
      <w:tr w:rsidR="00B702AF" w:rsidRPr="00EC7F2E" w14:paraId="65ABB1C2" w14:textId="77777777" w:rsidTr="00C43DEF">
        <w:trPr>
          <w:jc w:val="center"/>
        </w:trPr>
        <w:tc>
          <w:tcPr>
            <w:tcW w:w="9394" w:type="dxa"/>
            <w:gridSpan w:val="2"/>
            <w:tcBorders>
              <w:left w:val="single" w:sz="12" w:space="0" w:color="000080"/>
              <w:right w:val="single" w:sz="12" w:space="0" w:color="000080"/>
            </w:tcBorders>
            <w:shd w:val="clear" w:color="auto" w:fill="F2F2F2" w:themeFill="background1" w:themeFillShade="F2"/>
          </w:tcPr>
          <w:p w14:paraId="6FF6AF30" w14:textId="77777777" w:rsidR="00B702AF" w:rsidRPr="00EC7F2E" w:rsidRDefault="00B702AF" w:rsidP="00C43DEF">
            <w:pPr>
              <w:tabs>
                <w:tab w:val="clear" w:pos="794"/>
                <w:tab w:val="left" w:pos="1471"/>
              </w:tabs>
              <w:spacing w:before="20" w:after="40" w:line="240" w:lineRule="exact"/>
              <w:rPr>
                <w:b/>
                <w:bCs/>
                <w:color w:val="000080"/>
                <w:sz w:val="20"/>
                <w:szCs w:val="26"/>
              </w:rPr>
            </w:pPr>
            <w:r w:rsidRPr="00EC7F2E">
              <w:rPr>
                <w:b/>
                <w:bCs/>
                <w:color w:val="000080"/>
                <w:sz w:val="20"/>
                <w:szCs w:val="26"/>
              </w:rPr>
              <w:t>BT</w:t>
            </w:r>
            <w:r w:rsidRPr="00EC7F2E">
              <w:rPr>
                <w:rFonts w:hint="cs"/>
                <w:b/>
                <w:bCs/>
                <w:color w:val="000080"/>
                <w:sz w:val="20"/>
                <w:szCs w:val="26"/>
                <w:rtl/>
              </w:rPr>
              <w:tab/>
              <w:t>الخدمة الإذاعية (التلفزيونية)</w:t>
            </w:r>
          </w:p>
        </w:tc>
      </w:tr>
      <w:tr w:rsidR="00B702AF" w:rsidRPr="00EC7F2E" w14:paraId="56EDA910" w14:textId="77777777" w:rsidTr="00C43DEF">
        <w:trPr>
          <w:jc w:val="center"/>
        </w:trPr>
        <w:tc>
          <w:tcPr>
            <w:tcW w:w="9394" w:type="dxa"/>
            <w:gridSpan w:val="2"/>
            <w:tcBorders>
              <w:left w:val="single" w:sz="12" w:space="0" w:color="000080"/>
              <w:right w:val="single" w:sz="12" w:space="0" w:color="000080"/>
            </w:tcBorders>
          </w:tcPr>
          <w:p w14:paraId="06CF39EB"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F</w:t>
            </w:r>
            <w:r w:rsidRPr="00EC7F2E">
              <w:rPr>
                <w:rFonts w:hint="cs"/>
                <w:b/>
                <w:bCs/>
                <w:sz w:val="20"/>
                <w:szCs w:val="26"/>
                <w:rtl/>
              </w:rPr>
              <w:tab/>
            </w:r>
            <w:r w:rsidRPr="00EC7F2E">
              <w:rPr>
                <w:rFonts w:hint="cs"/>
                <w:sz w:val="20"/>
                <w:szCs w:val="26"/>
                <w:rtl/>
                <w:lang w:val="ru-RU"/>
              </w:rPr>
              <w:t>الخدمة الثابتة</w:t>
            </w:r>
          </w:p>
        </w:tc>
      </w:tr>
      <w:tr w:rsidR="00B702AF" w:rsidRPr="00EC7F2E" w14:paraId="012623CF" w14:textId="77777777" w:rsidTr="00C43DEF">
        <w:trPr>
          <w:jc w:val="center"/>
        </w:trPr>
        <w:tc>
          <w:tcPr>
            <w:tcW w:w="9394" w:type="dxa"/>
            <w:gridSpan w:val="2"/>
            <w:tcBorders>
              <w:left w:val="single" w:sz="12" w:space="0" w:color="000080"/>
              <w:right w:val="single" w:sz="12" w:space="0" w:color="000080"/>
            </w:tcBorders>
          </w:tcPr>
          <w:p w14:paraId="767BA998"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M</w:t>
            </w:r>
            <w:r w:rsidRPr="00EC7F2E">
              <w:rPr>
                <w:rFonts w:hint="cs"/>
                <w:b/>
                <w:bCs/>
                <w:sz w:val="20"/>
                <w:szCs w:val="26"/>
                <w:rtl/>
              </w:rPr>
              <w:tab/>
            </w:r>
            <w:r w:rsidRPr="00EC7F2E">
              <w:rPr>
                <w:rFonts w:hint="cs"/>
                <w:sz w:val="20"/>
                <w:szCs w:val="26"/>
                <w:rtl/>
                <w:lang w:val="ru-RU"/>
              </w:rPr>
              <w:t>الخدمة المتنقلة وخدمة التحديد الراديوي للموقع وخدمة الهواة والخدمات الساتلية ذات الصلة</w:t>
            </w:r>
          </w:p>
        </w:tc>
      </w:tr>
      <w:tr w:rsidR="00B702AF" w:rsidRPr="00EC7F2E" w14:paraId="228B983F" w14:textId="77777777" w:rsidTr="00C43DEF">
        <w:trPr>
          <w:jc w:val="center"/>
        </w:trPr>
        <w:tc>
          <w:tcPr>
            <w:tcW w:w="9394" w:type="dxa"/>
            <w:gridSpan w:val="2"/>
            <w:tcBorders>
              <w:left w:val="single" w:sz="12" w:space="0" w:color="000080"/>
              <w:right w:val="single" w:sz="12" w:space="0" w:color="000080"/>
            </w:tcBorders>
          </w:tcPr>
          <w:p w14:paraId="2F386BC8"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P</w:t>
            </w:r>
            <w:r w:rsidRPr="00EC7F2E">
              <w:rPr>
                <w:rFonts w:hint="cs"/>
                <w:b/>
                <w:bCs/>
                <w:sz w:val="20"/>
                <w:szCs w:val="26"/>
                <w:rtl/>
              </w:rPr>
              <w:tab/>
            </w:r>
            <w:r w:rsidRPr="00EC7F2E">
              <w:rPr>
                <w:rFonts w:hint="cs"/>
                <w:sz w:val="20"/>
                <w:szCs w:val="26"/>
                <w:rtl/>
                <w:lang w:val="ru-RU"/>
              </w:rPr>
              <w:t>انتشار الموجات الراديوية</w:t>
            </w:r>
          </w:p>
        </w:tc>
      </w:tr>
      <w:tr w:rsidR="00B702AF" w:rsidRPr="00EC7F2E" w14:paraId="57568395" w14:textId="77777777" w:rsidTr="00C43DEF">
        <w:trPr>
          <w:jc w:val="center"/>
        </w:trPr>
        <w:tc>
          <w:tcPr>
            <w:tcW w:w="9394" w:type="dxa"/>
            <w:gridSpan w:val="2"/>
            <w:tcBorders>
              <w:left w:val="single" w:sz="12" w:space="0" w:color="000080"/>
              <w:right w:val="single" w:sz="12" w:space="0" w:color="000080"/>
            </w:tcBorders>
          </w:tcPr>
          <w:p w14:paraId="605C7DE4"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RA</w:t>
            </w:r>
            <w:r w:rsidRPr="00EC7F2E">
              <w:rPr>
                <w:rFonts w:hint="cs"/>
                <w:b/>
                <w:bCs/>
                <w:sz w:val="20"/>
                <w:szCs w:val="26"/>
                <w:rtl/>
              </w:rPr>
              <w:tab/>
            </w:r>
            <w:r w:rsidRPr="00EC7F2E">
              <w:rPr>
                <w:rFonts w:hint="cs"/>
                <w:sz w:val="20"/>
                <w:szCs w:val="26"/>
                <w:rtl/>
                <w:lang w:val="ru-RU"/>
              </w:rPr>
              <w:t>علم الفلك الراديوي</w:t>
            </w:r>
          </w:p>
        </w:tc>
      </w:tr>
      <w:tr w:rsidR="00B702AF" w:rsidRPr="00EC7F2E" w14:paraId="60AF7438" w14:textId="77777777" w:rsidTr="00C43DEF">
        <w:trPr>
          <w:jc w:val="center"/>
        </w:trPr>
        <w:tc>
          <w:tcPr>
            <w:tcW w:w="9394" w:type="dxa"/>
            <w:gridSpan w:val="2"/>
            <w:tcBorders>
              <w:left w:val="single" w:sz="12" w:space="0" w:color="000080"/>
              <w:right w:val="single" w:sz="12" w:space="0" w:color="000080"/>
            </w:tcBorders>
          </w:tcPr>
          <w:p w14:paraId="2D02D4EE"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RS</w:t>
            </w:r>
            <w:r w:rsidRPr="00EC7F2E">
              <w:rPr>
                <w:rFonts w:hint="cs"/>
                <w:b/>
                <w:bCs/>
                <w:sz w:val="20"/>
                <w:szCs w:val="26"/>
                <w:rtl/>
              </w:rPr>
              <w:tab/>
            </w:r>
            <w:r w:rsidRPr="00EC7F2E">
              <w:rPr>
                <w:rFonts w:hint="cs"/>
                <w:sz w:val="20"/>
                <w:szCs w:val="26"/>
                <w:rtl/>
                <w:lang w:val="ru-RU"/>
              </w:rPr>
              <w:t>أنظمة الاستشعار عن بُعد</w:t>
            </w:r>
          </w:p>
        </w:tc>
      </w:tr>
      <w:tr w:rsidR="00B702AF" w:rsidRPr="00EC7F2E" w14:paraId="18038FA3" w14:textId="77777777" w:rsidTr="00C43DEF">
        <w:trPr>
          <w:jc w:val="center"/>
        </w:trPr>
        <w:tc>
          <w:tcPr>
            <w:tcW w:w="9394" w:type="dxa"/>
            <w:gridSpan w:val="2"/>
            <w:tcBorders>
              <w:left w:val="single" w:sz="12" w:space="0" w:color="000080"/>
              <w:right w:val="single" w:sz="12" w:space="0" w:color="000080"/>
            </w:tcBorders>
          </w:tcPr>
          <w:p w14:paraId="460A664E" w14:textId="77777777" w:rsidR="00B702AF" w:rsidRPr="00EC7F2E" w:rsidRDefault="00B702AF" w:rsidP="00C43DEF">
            <w:pPr>
              <w:tabs>
                <w:tab w:val="clear" w:pos="794"/>
                <w:tab w:val="left" w:pos="1471"/>
              </w:tabs>
              <w:spacing w:before="20" w:after="40" w:line="240" w:lineRule="exact"/>
              <w:rPr>
                <w:b/>
                <w:bCs/>
                <w:sz w:val="20"/>
                <w:szCs w:val="26"/>
              </w:rPr>
            </w:pPr>
            <w:r w:rsidRPr="00EC7F2E">
              <w:rPr>
                <w:b/>
                <w:bCs/>
                <w:sz w:val="20"/>
                <w:szCs w:val="26"/>
              </w:rPr>
              <w:t>S</w:t>
            </w:r>
            <w:r w:rsidRPr="00EC7F2E">
              <w:rPr>
                <w:rFonts w:hint="cs"/>
                <w:b/>
                <w:bCs/>
                <w:sz w:val="20"/>
                <w:szCs w:val="26"/>
                <w:rtl/>
              </w:rPr>
              <w:tab/>
            </w:r>
            <w:r w:rsidRPr="00EC7F2E">
              <w:rPr>
                <w:rFonts w:hint="cs"/>
                <w:sz w:val="20"/>
                <w:szCs w:val="26"/>
                <w:rtl/>
              </w:rPr>
              <w:t>الخدمة الثابتة الساتلية</w:t>
            </w:r>
          </w:p>
        </w:tc>
      </w:tr>
      <w:tr w:rsidR="00B702AF" w:rsidRPr="00EC7F2E" w14:paraId="273819AC" w14:textId="77777777" w:rsidTr="00C43DEF">
        <w:trPr>
          <w:jc w:val="center"/>
        </w:trPr>
        <w:tc>
          <w:tcPr>
            <w:tcW w:w="9394" w:type="dxa"/>
            <w:gridSpan w:val="2"/>
            <w:tcBorders>
              <w:left w:val="single" w:sz="12" w:space="0" w:color="000080"/>
              <w:right w:val="single" w:sz="12" w:space="0" w:color="000080"/>
            </w:tcBorders>
          </w:tcPr>
          <w:p w14:paraId="5BAA16C3"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SA</w:t>
            </w:r>
            <w:r w:rsidRPr="00EC7F2E">
              <w:rPr>
                <w:rFonts w:hint="cs"/>
                <w:b/>
                <w:bCs/>
                <w:sz w:val="20"/>
                <w:szCs w:val="26"/>
                <w:rtl/>
              </w:rPr>
              <w:tab/>
            </w:r>
            <w:r w:rsidRPr="00EC7F2E">
              <w:rPr>
                <w:rFonts w:hint="cs"/>
                <w:sz w:val="20"/>
                <w:szCs w:val="26"/>
                <w:rtl/>
                <w:lang w:val="ru-RU"/>
              </w:rPr>
              <w:t>التطبيقات الفضائية والأرصاد الجوية</w:t>
            </w:r>
          </w:p>
        </w:tc>
      </w:tr>
      <w:tr w:rsidR="00B702AF" w:rsidRPr="00EC7F2E" w14:paraId="0DFDBE60" w14:textId="77777777" w:rsidTr="00C43DEF">
        <w:trPr>
          <w:jc w:val="center"/>
        </w:trPr>
        <w:tc>
          <w:tcPr>
            <w:tcW w:w="9394" w:type="dxa"/>
            <w:gridSpan w:val="2"/>
            <w:tcBorders>
              <w:left w:val="single" w:sz="12" w:space="0" w:color="000080"/>
              <w:right w:val="single" w:sz="12" w:space="0" w:color="000080"/>
            </w:tcBorders>
          </w:tcPr>
          <w:p w14:paraId="2E3DA55D"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SF</w:t>
            </w:r>
            <w:r w:rsidRPr="00EC7F2E">
              <w:rPr>
                <w:rFonts w:hint="cs"/>
                <w:b/>
                <w:bCs/>
                <w:sz w:val="20"/>
                <w:szCs w:val="26"/>
                <w:rtl/>
              </w:rPr>
              <w:tab/>
            </w:r>
            <w:r w:rsidRPr="00EC7F2E">
              <w:rPr>
                <w:rFonts w:hint="cs"/>
                <w:sz w:val="20"/>
                <w:szCs w:val="26"/>
                <w:rtl/>
                <w:lang w:val="ru-RU"/>
              </w:rPr>
              <w:t>تقاسم الترددات والتنسيق بين أنظمة الخدمة الثابتة الساتلية والخدمة الثابتة</w:t>
            </w:r>
          </w:p>
        </w:tc>
      </w:tr>
      <w:tr w:rsidR="00B702AF" w:rsidRPr="00EC7F2E" w14:paraId="0BF4E309" w14:textId="77777777" w:rsidTr="00C43DEF">
        <w:trPr>
          <w:jc w:val="center"/>
        </w:trPr>
        <w:tc>
          <w:tcPr>
            <w:tcW w:w="9394" w:type="dxa"/>
            <w:gridSpan w:val="2"/>
            <w:tcBorders>
              <w:left w:val="single" w:sz="12" w:space="0" w:color="000080"/>
              <w:right w:val="single" w:sz="12" w:space="0" w:color="000080"/>
            </w:tcBorders>
          </w:tcPr>
          <w:p w14:paraId="5A7D1754" w14:textId="77777777" w:rsidR="00B702AF" w:rsidRPr="00EC7F2E" w:rsidRDefault="00B702AF" w:rsidP="00C43DEF">
            <w:pPr>
              <w:tabs>
                <w:tab w:val="clear" w:pos="794"/>
                <w:tab w:val="left" w:pos="1471"/>
              </w:tabs>
              <w:spacing w:before="20" w:after="40" w:line="240" w:lineRule="exact"/>
              <w:rPr>
                <w:sz w:val="20"/>
                <w:szCs w:val="26"/>
                <w:rtl/>
                <w:lang w:val="ru-RU" w:bidi="ar-EG"/>
              </w:rPr>
            </w:pPr>
            <w:r w:rsidRPr="00EC7F2E">
              <w:rPr>
                <w:b/>
                <w:bCs/>
                <w:sz w:val="20"/>
                <w:szCs w:val="26"/>
              </w:rPr>
              <w:t>SM</w:t>
            </w:r>
            <w:r w:rsidRPr="00EC7F2E">
              <w:rPr>
                <w:rFonts w:hint="cs"/>
                <w:b/>
                <w:bCs/>
                <w:sz w:val="20"/>
                <w:szCs w:val="26"/>
                <w:rtl/>
              </w:rPr>
              <w:tab/>
            </w:r>
            <w:r w:rsidRPr="00EC7F2E">
              <w:rPr>
                <w:rFonts w:hint="cs"/>
                <w:sz w:val="20"/>
                <w:szCs w:val="26"/>
                <w:rtl/>
                <w:lang w:val="ru-RU"/>
              </w:rPr>
              <w:t>إدارة الطيف</w:t>
            </w:r>
          </w:p>
        </w:tc>
      </w:tr>
      <w:tr w:rsidR="00B702AF" w:rsidRPr="00EC7F2E" w14:paraId="11FA1BC7" w14:textId="77777777" w:rsidTr="00C43DEF">
        <w:trPr>
          <w:jc w:val="center"/>
        </w:trPr>
        <w:tc>
          <w:tcPr>
            <w:tcW w:w="9394" w:type="dxa"/>
            <w:gridSpan w:val="2"/>
            <w:tcBorders>
              <w:left w:val="single" w:sz="12" w:space="0" w:color="000080"/>
              <w:right w:val="single" w:sz="12" w:space="0" w:color="000080"/>
            </w:tcBorders>
          </w:tcPr>
          <w:p w14:paraId="4CB68ADD"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rPr>
              <w:t>SNG</w:t>
            </w:r>
            <w:r w:rsidRPr="00EC7F2E">
              <w:rPr>
                <w:rFonts w:hint="cs"/>
                <w:b/>
                <w:bCs/>
                <w:sz w:val="20"/>
                <w:szCs w:val="26"/>
                <w:rtl/>
              </w:rPr>
              <w:tab/>
            </w:r>
            <w:r w:rsidRPr="00EC7F2E">
              <w:rPr>
                <w:rFonts w:hint="cs"/>
                <w:sz w:val="20"/>
                <w:szCs w:val="26"/>
                <w:rtl/>
                <w:lang w:val="ru-RU"/>
              </w:rPr>
              <w:t>التجميع الساتلي للأخبار</w:t>
            </w:r>
          </w:p>
        </w:tc>
      </w:tr>
      <w:tr w:rsidR="00B702AF" w:rsidRPr="00EC7F2E" w14:paraId="3069C998" w14:textId="77777777" w:rsidTr="00C43DEF">
        <w:trPr>
          <w:jc w:val="center"/>
        </w:trPr>
        <w:tc>
          <w:tcPr>
            <w:tcW w:w="9394" w:type="dxa"/>
            <w:gridSpan w:val="2"/>
            <w:tcBorders>
              <w:left w:val="single" w:sz="12" w:space="0" w:color="000080"/>
              <w:right w:val="single" w:sz="12" w:space="0" w:color="000080"/>
            </w:tcBorders>
          </w:tcPr>
          <w:p w14:paraId="43084C74" w14:textId="77777777" w:rsidR="00B702AF" w:rsidRPr="00EC7F2E" w:rsidRDefault="00B702AF" w:rsidP="00C43DEF">
            <w:pPr>
              <w:tabs>
                <w:tab w:val="clear" w:pos="794"/>
                <w:tab w:val="left" w:pos="1471"/>
              </w:tabs>
              <w:spacing w:before="20" w:after="40" w:line="240" w:lineRule="exact"/>
              <w:rPr>
                <w:sz w:val="20"/>
                <w:szCs w:val="26"/>
                <w:lang w:val="ru-RU"/>
              </w:rPr>
            </w:pPr>
            <w:r w:rsidRPr="00EC7F2E">
              <w:rPr>
                <w:b/>
                <w:bCs/>
                <w:sz w:val="20"/>
                <w:szCs w:val="26"/>
                <w:lang w:bidi="ar-EG"/>
              </w:rPr>
              <w:t>TF</w:t>
            </w:r>
            <w:r w:rsidRPr="00EC7F2E">
              <w:rPr>
                <w:rFonts w:hint="cs"/>
                <w:b/>
                <w:bCs/>
                <w:sz w:val="20"/>
                <w:szCs w:val="26"/>
                <w:rtl/>
              </w:rPr>
              <w:tab/>
            </w:r>
            <w:r w:rsidRPr="00EC7F2E">
              <w:rPr>
                <w:rFonts w:hint="cs"/>
                <w:sz w:val="20"/>
                <w:szCs w:val="26"/>
                <w:rtl/>
                <w:lang w:val="ru-RU"/>
              </w:rPr>
              <w:t>إرسالات الترددات المعيارية وإشارات التوقيت</w:t>
            </w:r>
          </w:p>
        </w:tc>
      </w:tr>
      <w:tr w:rsidR="00B702AF" w:rsidRPr="00EC7F2E" w14:paraId="53D904F1" w14:textId="77777777" w:rsidTr="00C43DEF">
        <w:trPr>
          <w:jc w:val="center"/>
        </w:trPr>
        <w:tc>
          <w:tcPr>
            <w:tcW w:w="9394" w:type="dxa"/>
            <w:gridSpan w:val="2"/>
            <w:tcBorders>
              <w:left w:val="single" w:sz="12" w:space="0" w:color="000080"/>
              <w:bottom w:val="single" w:sz="12" w:space="0" w:color="000080"/>
              <w:right w:val="single" w:sz="12" w:space="0" w:color="000080"/>
            </w:tcBorders>
          </w:tcPr>
          <w:p w14:paraId="6567A2AF" w14:textId="77777777" w:rsidR="00B702AF" w:rsidRPr="00EC7F2E" w:rsidRDefault="00B702AF" w:rsidP="00C43DEF">
            <w:pPr>
              <w:tabs>
                <w:tab w:val="clear" w:pos="794"/>
                <w:tab w:val="left" w:pos="1471"/>
              </w:tabs>
              <w:spacing w:before="20" w:after="80" w:line="240" w:lineRule="exact"/>
              <w:rPr>
                <w:sz w:val="20"/>
                <w:szCs w:val="26"/>
                <w:lang w:val="ru-RU"/>
              </w:rPr>
            </w:pPr>
            <w:r w:rsidRPr="00EC7F2E">
              <w:rPr>
                <w:b/>
                <w:bCs/>
                <w:sz w:val="20"/>
                <w:szCs w:val="26"/>
                <w:lang w:bidi="ar-EG"/>
              </w:rPr>
              <w:t>V</w:t>
            </w:r>
            <w:r w:rsidRPr="00EC7F2E">
              <w:rPr>
                <w:rFonts w:hint="cs"/>
                <w:b/>
                <w:bCs/>
                <w:sz w:val="20"/>
                <w:szCs w:val="26"/>
                <w:rtl/>
              </w:rPr>
              <w:tab/>
            </w:r>
            <w:r w:rsidRPr="00EC7F2E">
              <w:rPr>
                <w:rFonts w:hint="cs"/>
                <w:sz w:val="20"/>
                <w:szCs w:val="26"/>
                <w:rtl/>
                <w:lang w:val="ru-RU"/>
              </w:rPr>
              <w:t>المفردات والمواضيع ذات الصلة</w:t>
            </w:r>
          </w:p>
        </w:tc>
      </w:tr>
    </w:tbl>
    <w:p w14:paraId="479F6492" w14:textId="77777777" w:rsidR="00B702AF" w:rsidRPr="00EC7F2E" w:rsidRDefault="00B702AF" w:rsidP="00B702AF">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B702AF" w:rsidRPr="00EC7F2E" w14:paraId="4F7BF21A" w14:textId="77777777" w:rsidTr="00C43DEF">
        <w:trPr>
          <w:trHeight w:val="720"/>
          <w:jc w:val="center"/>
        </w:trPr>
        <w:tc>
          <w:tcPr>
            <w:tcW w:w="9379" w:type="dxa"/>
          </w:tcPr>
          <w:p w14:paraId="24DD0E57" w14:textId="77777777" w:rsidR="00B702AF" w:rsidRPr="005E0DB0" w:rsidRDefault="00B702AF" w:rsidP="00C43DEF">
            <w:pPr>
              <w:ind w:left="470" w:right="188"/>
              <w:rPr>
                <w:b/>
                <w:bCs/>
                <w:i/>
                <w:iCs/>
                <w:spacing w:val="4"/>
                <w:sz w:val="21"/>
                <w:szCs w:val="26"/>
                <w:rtl/>
                <w:lang w:val="ru-RU"/>
              </w:rPr>
            </w:pPr>
            <w:r w:rsidRPr="005E0DB0">
              <w:rPr>
                <w:rFonts w:hint="cs"/>
                <w:b/>
                <w:bCs/>
                <w:i/>
                <w:iCs/>
                <w:spacing w:val="4"/>
                <w:sz w:val="21"/>
                <w:szCs w:val="26"/>
                <w:rtl/>
                <w:lang w:val="ru-RU"/>
              </w:rPr>
              <w:t>ملاحظة</w:t>
            </w:r>
            <w:r w:rsidRPr="005E0DB0">
              <w:rPr>
                <w:rFonts w:hint="cs"/>
                <w:i/>
                <w:iCs/>
                <w:spacing w:val="4"/>
                <w:sz w:val="21"/>
                <w:szCs w:val="26"/>
                <w:rtl/>
                <w:lang w:val="ru-RU"/>
              </w:rPr>
              <w:t>: تمت الموافقة على النسخة الإنكليزية لهذه التوصية الصادرة عن قطاع الاتصالات الراديوية بموجب الإجراء الموضح في</w:t>
            </w:r>
            <w:r w:rsidRPr="005E0DB0">
              <w:rPr>
                <w:rFonts w:hint="eastAsia"/>
                <w:i/>
                <w:iCs/>
                <w:spacing w:val="4"/>
                <w:sz w:val="21"/>
                <w:szCs w:val="26"/>
                <w:rtl/>
                <w:lang w:val="ru-RU"/>
              </w:rPr>
              <w:t> </w:t>
            </w:r>
            <w:r w:rsidRPr="005E0DB0">
              <w:rPr>
                <w:rFonts w:hint="cs"/>
                <w:i/>
                <w:iCs/>
                <w:spacing w:val="4"/>
                <w:sz w:val="21"/>
                <w:szCs w:val="26"/>
                <w:rtl/>
                <w:lang w:val="ru-RU"/>
              </w:rPr>
              <w:t xml:space="preserve">القرار </w:t>
            </w:r>
            <w:r w:rsidRPr="005E0DB0">
              <w:rPr>
                <w:i/>
                <w:iCs/>
                <w:spacing w:val="4"/>
                <w:sz w:val="21"/>
                <w:szCs w:val="26"/>
              </w:rPr>
              <w:t>ITU-R 1</w:t>
            </w:r>
            <w:r w:rsidRPr="005E0DB0">
              <w:rPr>
                <w:rFonts w:hint="cs"/>
                <w:i/>
                <w:iCs/>
                <w:spacing w:val="4"/>
                <w:sz w:val="21"/>
                <w:szCs w:val="26"/>
                <w:rtl/>
                <w:lang w:bidi="ar-EG"/>
              </w:rPr>
              <w:t>.</w:t>
            </w:r>
          </w:p>
        </w:tc>
      </w:tr>
    </w:tbl>
    <w:p w14:paraId="6103A8C2" w14:textId="77777777" w:rsidR="00B702AF" w:rsidRPr="00EC7F2E" w:rsidRDefault="00B702AF" w:rsidP="00B702AF">
      <w:pPr>
        <w:spacing w:before="240"/>
        <w:ind w:right="142"/>
        <w:jc w:val="right"/>
        <w:rPr>
          <w:sz w:val="20"/>
          <w:szCs w:val="26"/>
          <w:rtl/>
        </w:rPr>
      </w:pPr>
      <w:r w:rsidRPr="00EC7F2E">
        <w:rPr>
          <w:rFonts w:hint="cs"/>
          <w:i/>
          <w:iCs/>
          <w:sz w:val="20"/>
          <w:szCs w:val="26"/>
          <w:rtl/>
          <w:lang w:val="ru-RU"/>
        </w:rPr>
        <w:t>النشر الإلكتروني</w:t>
      </w:r>
      <w:r w:rsidRPr="00EC7F2E">
        <w:rPr>
          <w:rFonts w:hint="cs"/>
          <w:i/>
          <w:iCs/>
          <w:sz w:val="20"/>
          <w:szCs w:val="26"/>
          <w:rtl/>
          <w:lang w:val="ru-RU"/>
        </w:rPr>
        <w:br/>
      </w:r>
      <w:r w:rsidRPr="00EC7F2E">
        <w:rPr>
          <w:rFonts w:hint="cs"/>
          <w:sz w:val="20"/>
          <w:szCs w:val="26"/>
          <w:rtl/>
          <w:lang w:val="ru-RU"/>
        </w:rPr>
        <w:t xml:space="preserve">جنيف، </w:t>
      </w:r>
      <w:r w:rsidRPr="00EC7F2E">
        <w:rPr>
          <w:sz w:val="20"/>
          <w:szCs w:val="26"/>
        </w:rPr>
        <w:t>2021</w:t>
      </w:r>
    </w:p>
    <w:p w14:paraId="646E0818" w14:textId="77777777" w:rsidR="00B702AF" w:rsidRPr="00EC7F2E" w:rsidRDefault="00B702AF" w:rsidP="00B702AF">
      <w:pPr>
        <w:spacing w:before="0" w:line="120" w:lineRule="auto"/>
        <w:ind w:right="539"/>
        <w:jc w:val="right"/>
        <w:rPr>
          <w:sz w:val="21"/>
          <w:szCs w:val="28"/>
          <w:rtl/>
          <w:lang w:bidi="ar-EG"/>
        </w:rPr>
      </w:pPr>
    </w:p>
    <w:p w14:paraId="6C3976F4" w14:textId="77777777" w:rsidR="00B702AF" w:rsidRPr="00EC7F2E" w:rsidRDefault="00B702AF" w:rsidP="00B702AF">
      <w:pPr>
        <w:spacing w:before="240"/>
        <w:jc w:val="center"/>
        <w:rPr>
          <w:sz w:val="21"/>
          <w:szCs w:val="20"/>
        </w:rPr>
      </w:pPr>
      <w:r w:rsidRPr="00EC7F2E">
        <w:rPr>
          <w:sz w:val="21"/>
          <w:szCs w:val="20"/>
          <w:lang w:val="ru-RU"/>
        </w:rPr>
        <w:sym w:font="Symbol" w:char="F0D3"/>
      </w:r>
      <w:r w:rsidRPr="00EC7F2E">
        <w:rPr>
          <w:sz w:val="21"/>
          <w:szCs w:val="20"/>
          <w:lang w:val="ru-RU"/>
        </w:rPr>
        <w:t xml:space="preserve">  </w:t>
      </w:r>
      <w:r w:rsidRPr="00EC7F2E">
        <w:rPr>
          <w:sz w:val="21"/>
          <w:szCs w:val="20"/>
        </w:rPr>
        <w:t>ITU</w:t>
      </w:r>
      <w:r w:rsidRPr="00EC7F2E">
        <w:rPr>
          <w:sz w:val="21"/>
          <w:szCs w:val="20"/>
          <w:lang w:val="ru-RU"/>
        </w:rPr>
        <w:t xml:space="preserve"> </w:t>
      </w:r>
      <w:r w:rsidRPr="00EC7F2E">
        <w:rPr>
          <w:sz w:val="21"/>
          <w:szCs w:val="20"/>
        </w:rPr>
        <w:t xml:space="preserve"> 2021</w:t>
      </w:r>
    </w:p>
    <w:p w14:paraId="7395609B" w14:textId="066C70C4" w:rsidR="00B702AF" w:rsidRPr="00EC7F2E" w:rsidRDefault="00B702AF" w:rsidP="00B702AF">
      <w:pPr>
        <w:rPr>
          <w:sz w:val="20"/>
          <w:szCs w:val="26"/>
          <w:rtl/>
          <w:lang w:bidi="ar-EG"/>
        </w:rPr>
      </w:pPr>
      <w:r w:rsidRPr="00EC7F2E">
        <w:rPr>
          <w:rFonts w:hint="cs"/>
          <w:sz w:val="20"/>
          <w:szCs w:val="26"/>
          <w:rtl/>
          <w:lang w:val="ru-RU"/>
        </w:rPr>
        <w:t>جميع حقوق النشر محفوظة. لا يمكن استنساخ أي جزء من هذه المنشورة بأي شكل كان ولا بأي وسيلة إلا بإذن خطي من</w:t>
      </w:r>
      <w:r w:rsidR="00334845">
        <w:rPr>
          <w:rFonts w:hint="cs"/>
          <w:sz w:val="20"/>
          <w:szCs w:val="26"/>
          <w:rtl/>
          <w:lang w:val="ru-RU"/>
        </w:rPr>
        <w:t xml:space="preserve"> </w:t>
      </w:r>
      <w:r w:rsidRPr="00EC7F2E">
        <w:rPr>
          <w:rFonts w:hint="cs"/>
          <w:sz w:val="20"/>
          <w:szCs w:val="26"/>
          <w:rtl/>
          <w:lang w:val="ru-RU"/>
        </w:rPr>
        <w:t>الاتحاد الدولي للاتصالات</w:t>
      </w:r>
      <w:r w:rsidR="00334845">
        <w:rPr>
          <w:rFonts w:hint="eastAsia"/>
          <w:sz w:val="20"/>
          <w:szCs w:val="26"/>
          <w:rtl/>
          <w:lang w:val="ru-RU"/>
        </w:rPr>
        <w:t> </w:t>
      </w:r>
      <w:r w:rsidRPr="00EC7F2E">
        <w:rPr>
          <w:sz w:val="20"/>
          <w:szCs w:val="26"/>
        </w:rPr>
        <w:t>(ITU)</w:t>
      </w:r>
      <w:r w:rsidRPr="00EC7F2E">
        <w:rPr>
          <w:rFonts w:hint="cs"/>
          <w:sz w:val="20"/>
          <w:szCs w:val="26"/>
          <w:rtl/>
          <w:lang w:bidi="ar-EG"/>
        </w:rPr>
        <w:t>.</w:t>
      </w:r>
    </w:p>
    <w:p w14:paraId="647E9B48"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55DCEFF" w14:textId="656BADA5" w:rsidR="00B702AF" w:rsidRPr="00EC7F2E" w:rsidRDefault="00B702AF" w:rsidP="00B702AF">
      <w:pPr>
        <w:pStyle w:val="RecNo"/>
        <w:rPr>
          <w:rtl/>
          <w:lang w:bidi="ar-SA"/>
        </w:rPr>
      </w:pPr>
      <w:r w:rsidRPr="00EC7F2E">
        <w:rPr>
          <w:rFonts w:hint="cs"/>
          <w:rtl/>
        </w:rPr>
        <w:lastRenderedPageBreak/>
        <w:t xml:space="preserve">التوصيـة </w:t>
      </w:r>
      <w:r w:rsidRPr="00B702AF">
        <w:rPr>
          <w:rStyle w:val="FootnoteReference"/>
          <w:rtl/>
        </w:rPr>
        <w:footnoteReference w:customMarkFollows="1" w:id="1"/>
        <w:sym w:font="Symbol" w:char="F02A"/>
      </w:r>
      <w:r w:rsidR="00334845">
        <w:t>ITU-R BT.2136-0</w:t>
      </w:r>
    </w:p>
    <w:p w14:paraId="7ADAD10B" w14:textId="77777777" w:rsidR="00B702AF" w:rsidRPr="00EC7F2E" w:rsidRDefault="00B702AF" w:rsidP="00B702AF">
      <w:pPr>
        <w:pStyle w:val="Rectitle"/>
        <w:rPr>
          <w:rtl/>
          <w:lang w:bidi="ar-SA"/>
        </w:rPr>
      </w:pPr>
      <w:r w:rsidRPr="00EC7F2E">
        <w:rPr>
          <w:rFonts w:hint="cs"/>
          <w:rtl/>
          <w:lang w:bidi="ar-SA"/>
        </w:rPr>
        <w:t>تقييم التداخل الذي تتعرض له الإذاعة التلفزيونية الرقمية للأرض</w:t>
      </w:r>
      <w:r w:rsidRPr="00EC7F2E">
        <w:rPr>
          <w:rtl/>
          <w:lang w:bidi="ar-SA"/>
        </w:rPr>
        <w:br/>
      </w:r>
      <w:r w:rsidRPr="00EC7F2E">
        <w:rPr>
          <w:rFonts w:hint="cs"/>
          <w:rtl/>
          <w:lang w:bidi="ar-SA"/>
        </w:rPr>
        <w:t>من خدمات أخرى عن طريق محاكاة مونت كارلو</w:t>
      </w:r>
    </w:p>
    <w:p w14:paraId="37928CFB" w14:textId="77777777" w:rsidR="00B702AF" w:rsidRPr="00EC7F2E" w:rsidRDefault="00B702AF" w:rsidP="00B702AF">
      <w:pPr>
        <w:pStyle w:val="Recdate"/>
      </w:pPr>
      <w:r w:rsidRPr="00EC7F2E">
        <w:t>(2020)</w:t>
      </w:r>
    </w:p>
    <w:p w14:paraId="0C3747F0" w14:textId="77777777" w:rsidR="00B702AF" w:rsidRPr="00EC7F2E" w:rsidRDefault="00B702AF" w:rsidP="00063760">
      <w:pPr>
        <w:pStyle w:val="HeadingSum0"/>
        <w:rPr>
          <w:rtl/>
          <w:lang w:bidi="ar-EG"/>
        </w:rPr>
      </w:pPr>
      <w:r w:rsidRPr="00EC7F2E">
        <w:rPr>
          <w:rtl/>
        </w:rPr>
        <w:t>مجال التطبيق</w:t>
      </w:r>
    </w:p>
    <w:p w14:paraId="3FCF71FE" w14:textId="66A2129D" w:rsidR="00B702AF" w:rsidRPr="00B702AF" w:rsidRDefault="00B702AF" w:rsidP="00063760">
      <w:pPr>
        <w:pStyle w:val="Summary"/>
        <w:rPr>
          <w:rtl/>
        </w:rPr>
      </w:pPr>
      <w:r w:rsidRPr="00B702AF">
        <w:rPr>
          <w:rFonts w:hint="cs"/>
          <w:rtl/>
        </w:rPr>
        <w:t xml:space="preserve">تحدد هذه التوصية المنهجية التي يتعين استخدامها لتقييم التداخل الذي تتعرض له الإذاعة التلفزيونية الرقمية للأرض </w:t>
      </w:r>
      <w:r>
        <w:t>(</w:t>
      </w:r>
      <w:r w:rsidRPr="00B702AF">
        <w:t>DTTB)</w:t>
      </w:r>
      <w:r w:rsidRPr="00B702AF">
        <w:rPr>
          <w:rFonts w:hint="cs"/>
          <w:rtl/>
        </w:rPr>
        <w:t xml:space="preserve"> من الخدمات الأخرى، عند استخدام محاكاة مونت كارلو. كما تقدم توجيهات حول كيفية تفسير نتائج محاكاة مونت كارلو هذه مقابل المبادئ التوجيهية لمعايير الحماية الواردة في</w:t>
      </w:r>
      <w:r w:rsidRPr="00B702AF">
        <w:rPr>
          <w:rFonts w:hint="eastAsia"/>
          <w:rtl/>
        </w:rPr>
        <w:t> </w:t>
      </w:r>
      <w:r w:rsidRPr="00B702AF">
        <w:rPr>
          <w:rFonts w:hint="cs"/>
          <w:rtl/>
        </w:rPr>
        <w:t xml:space="preserve">التوصية </w:t>
      </w:r>
      <w:r w:rsidRPr="00B702AF">
        <w:t>ITU-R BT.1895</w:t>
      </w:r>
      <w:r w:rsidRPr="00B702AF">
        <w:rPr>
          <w:rFonts w:hint="cs"/>
          <w:rtl/>
        </w:rPr>
        <w:t>.</w:t>
      </w:r>
    </w:p>
    <w:p w14:paraId="1454F2C5" w14:textId="77777777" w:rsidR="00B702AF" w:rsidRPr="00EC7F2E" w:rsidRDefault="00B702AF" w:rsidP="00B702AF">
      <w:pPr>
        <w:pStyle w:val="Headingb"/>
        <w:spacing w:before="240"/>
        <w:rPr>
          <w:sz w:val="24"/>
          <w:szCs w:val="32"/>
          <w:rtl/>
          <w:lang w:bidi="ar-SY"/>
        </w:rPr>
      </w:pPr>
      <w:r w:rsidRPr="00EC7F2E">
        <w:rPr>
          <w:rFonts w:hint="cs"/>
          <w:sz w:val="24"/>
          <w:szCs w:val="32"/>
          <w:rtl/>
          <w:lang w:bidi="ar-SY"/>
        </w:rPr>
        <w:t>الكلمات الرئيسية</w:t>
      </w:r>
    </w:p>
    <w:p w14:paraId="19F22CB6" w14:textId="1456DD89" w:rsidR="00B702AF" w:rsidRPr="00EC7F2E" w:rsidRDefault="00B702AF" w:rsidP="00B702AF">
      <w:pPr>
        <w:rPr>
          <w:rtl/>
          <w:lang w:val="en-GB"/>
        </w:rPr>
      </w:pPr>
      <w:r w:rsidRPr="00EC7F2E">
        <w:rPr>
          <w:rFonts w:hint="cs"/>
          <w:rtl/>
          <w:lang w:bidi="ar-EG"/>
        </w:rPr>
        <w:t xml:space="preserve">الإذاعة التلفزيونية الرقمية للأرض </w:t>
      </w:r>
      <w:r w:rsidRPr="00EC7F2E">
        <w:rPr>
          <w:lang w:bidi="ar-EG"/>
        </w:rPr>
        <w:t>(DTTB</w:t>
      </w:r>
      <w:r w:rsidR="00063760">
        <w:rPr>
          <w:lang w:bidi="ar-EG"/>
        </w:rPr>
        <w:t>)</w:t>
      </w:r>
      <w:r w:rsidRPr="00EC7F2E">
        <w:rPr>
          <w:rFonts w:hint="cs"/>
          <w:rtl/>
        </w:rPr>
        <w:t xml:space="preserve">، محاكاة مونت كارلو </w:t>
      </w:r>
      <w:r w:rsidRPr="00EC7F2E">
        <w:t>(Monte Carlo)</w:t>
      </w:r>
      <w:r w:rsidRPr="00EC7F2E">
        <w:rPr>
          <w:rFonts w:hint="cs"/>
          <w:rtl/>
          <w:lang w:val="en-GB"/>
        </w:rPr>
        <w:t>، جودة الخدمة، نافذة زمنية، احتمال التداخل، احتمال التعطل</w:t>
      </w:r>
    </w:p>
    <w:p w14:paraId="7AA9FDFB" w14:textId="77777777" w:rsidR="00B702AF" w:rsidRPr="00EC7F2E" w:rsidRDefault="00B702AF" w:rsidP="00B702AF">
      <w:pPr>
        <w:pStyle w:val="Normalaftertitle"/>
        <w:rPr>
          <w:rtl/>
          <w:lang w:bidi="ar-EG"/>
        </w:rPr>
      </w:pPr>
      <w:r w:rsidRPr="00EC7F2E">
        <w:rPr>
          <w:rtl/>
          <w:lang w:bidi="ar-EG"/>
        </w:rPr>
        <w:t>إن جمعية الاتصالات الراديوية للاتحاد الدولي للاتصالات،</w:t>
      </w:r>
    </w:p>
    <w:p w14:paraId="66818B67" w14:textId="77777777" w:rsidR="00B702AF" w:rsidRPr="00EC7F2E" w:rsidRDefault="00B702AF" w:rsidP="00B702AF">
      <w:pPr>
        <w:pStyle w:val="Call"/>
        <w:rPr>
          <w:rtl/>
        </w:rPr>
      </w:pPr>
      <w:r w:rsidRPr="00EC7F2E">
        <w:rPr>
          <w:rtl/>
        </w:rPr>
        <w:t>إذ تضع في اعتبارها</w:t>
      </w:r>
    </w:p>
    <w:p w14:paraId="12CDED20" w14:textId="77777777" w:rsidR="00B702AF" w:rsidRPr="00EC7F2E" w:rsidRDefault="00B702AF" w:rsidP="00B702AF">
      <w:pPr>
        <w:spacing w:before="100"/>
        <w:rPr>
          <w:rtl/>
          <w:lang w:bidi="ar-EG"/>
        </w:rPr>
      </w:pPr>
      <w:r w:rsidRPr="00EC7F2E">
        <w:rPr>
          <w:i/>
          <w:iCs/>
          <w:rtl/>
          <w:lang w:bidi="ar-EG"/>
        </w:rPr>
        <w:t xml:space="preserve">‏ </w:t>
      </w:r>
      <w:proofErr w:type="gramStart"/>
      <w:r w:rsidRPr="00EC7F2E">
        <w:rPr>
          <w:i/>
          <w:iCs/>
          <w:rtl/>
          <w:lang w:bidi="ar-EG"/>
        </w:rPr>
        <w:t>أ )‏</w:t>
      </w:r>
      <w:proofErr w:type="gramEnd"/>
      <w:r w:rsidRPr="00EC7F2E">
        <w:rPr>
          <w:rtl/>
          <w:lang w:bidi="ar-EG"/>
        </w:rPr>
        <w:tab/>
        <w:t>أن المادة ‏</w:t>
      </w:r>
      <w:r w:rsidRPr="00EC7F2E">
        <w:rPr>
          <w:cs/>
          <w:lang w:bidi="ar-EG"/>
        </w:rPr>
        <w:t>‎</w:t>
      </w:r>
      <w:r w:rsidRPr="00EC7F2E">
        <w:rPr>
          <w:lang w:bidi="ar-EG"/>
        </w:rPr>
        <w:t>5</w:t>
      </w:r>
      <w:r w:rsidRPr="00EC7F2E">
        <w:rPr>
          <w:cs/>
          <w:lang w:bidi="ar-EG"/>
        </w:rPr>
        <w:t>‎</w:t>
      </w:r>
      <w:r w:rsidRPr="00EC7F2E">
        <w:rPr>
          <w:rtl/>
          <w:lang w:bidi="ar-EG"/>
        </w:rPr>
        <w:t>‏ من لوائح الراديو</w:t>
      </w:r>
      <w:r w:rsidRPr="00EC7F2E">
        <w:rPr>
          <w:rFonts w:hint="cs"/>
          <w:rtl/>
          <w:lang w:bidi="ar-EG"/>
        </w:rPr>
        <w:t xml:space="preserve"> </w:t>
      </w:r>
      <w:r w:rsidRPr="00EC7F2E">
        <w:rPr>
          <w:lang w:val="en-GB"/>
        </w:rPr>
        <w:t>(RR)</w:t>
      </w:r>
      <w:r w:rsidRPr="00EC7F2E">
        <w:rPr>
          <w:rtl/>
          <w:lang w:bidi="ar-EG"/>
        </w:rPr>
        <w:t xml:space="preserve"> توزِّع نطاقات تردد معينة للخدمة الإذاعية للأرض على أساس أولي؛</w:t>
      </w:r>
    </w:p>
    <w:p w14:paraId="010E9E06" w14:textId="77777777" w:rsidR="00B702AF" w:rsidRPr="00EC7F2E" w:rsidRDefault="00B702AF" w:rsidP="00B702AF">
      <w:pPr>
        <w:spacing w:before="100"/>
        <w:rPr>
          <w:rtl/>
          <w:lang w:bidi="ar-EG"/>
        </w:rPr>
      </w:pPr>
      <w:r w:rsidRPr="00EC7F2E">
        <w:rPr>
          <w:i/>
          <w:iCs/>
          <w:rtl/>
          <w:lang w:bidi="ar-EG"/>
        </w:rPr>
        <w:t>ب)</w:t>
      </w:r>
      <w:r w:rsidRPr="00EC7F2E">
        <w:rPr>
          <w:rtl/>
          <w:lang w:bidi="ar-EG"/>
        </w:rPr>
        <w:t>‏</w:t>
      </w:r>
      <w:r w:rsidRPr="00EC7F2E">
        <w:rPr>
          <w:rtl/>
          <w:lang w:bidi="ar-EG"/>
        </w:rPr>
        <w:tab/>
        <w:t xml:space="preserve">أن تخطيط الخدمة الإذاعية للأرض قد تم في بادئ الأمر على أساس </w:t>
      </w:r>
      <w:r w:rsidRPr="00EC7F2E">
        <w:rPr>
          <w:rFonts w:hint="cs"/>
          <w:rtl/>
          <w:lang w:bidi="ar-EG"/>
        </w:rPr>
        <w:t xml:space="preserve">تحمل قدر </w:t>
      </w:r>
      <w:r w:rsidRPr="00EC7F2E">
        <w:rPr>
          <w:rtl/>
          <w:lang w:bidi="ar-EG"/>
        </w:rPr>
        <w:t xml:space="preserve">محدود </w:t>
      </w:r>
      <w:r w:rsidRPr="00EC7F2E">
        <w:rPr>
          <w:rFonts w:hint="cs"/>
          <w:rtl/>
          <w:lang w:bidi="ar-EG"/>
        </w:rPr>
        <w:t xml:space="preserve">من </w:t>
      </w:r>
      <w:r w:rsidRPr="00EC7F2E">
        <w:rPr>
          <w:rtl/>
          <w:lang w:bidi="ar-EG"/>
        </w:rPr>
        <w:t>الضوضاء، مع مراعاة ضوضاء ‏المستقبِل ذاته و</w:t>
      </w:r>
      <w:r w:rsidRPr="00EC7F2E">
        <w:rPr>
          <w:rFonts w:hint="cs"/>
          <w:rtl/>
          <w:lang w:bidi="ar-EG"/>
        </w:rPr>
        <w:t>ال</w:t>
      </w:r>
      <w:r w:rsidRPr="00EC7F2E">
        <w:rPr>
          <w:rtl/>
          <w:lang w:bidi="ar-EG"/>
        </w:rPr>
        <w:t>ضوضاء الراديو</w:t>
      </w:r>
      <w:r w:rsidRPr="00EC7F2E">
        <w:rPr>
          <w:rFonts w:hint="cs"/>
          <w:rtl/>
          <w:lang w:bidi="ar-EG"/>
        </w:rPr>
        <w:t>ية</w:t>
      </w:r>
      <w:r w:rsidRPr="00EC7F2E">
        <w:rPr>
          <w:rtl/>
          <w:lang w:bidi="ar-EG"/>
        </w:rPr>
        <w:t xml:space="preserve"> الخارجية؛</w:t>
      </w:r>
    </w:p>
    <w:p w14:paraId="28D104E7" w14:textId="77777777" w:rsidR="00B702AF" w:rsidRPr="00EC7F2E" w:rsidRDefault="00B702AF" w:rsidP="00B702AF">
      <w:pPr>
        <w:spacing w:before="100"/>
        <w:rPr>
          <w:rtl/>
          <w:lang w:bidi="ar-EG"/>
        </w:rPr>
      </w:pPr>
      <w:r w:rsidRPr="00EC7F2E">
        <w:rPr>
          <w:i/>
          <w:iCs/>
          <w:rtl/>
          <w:lang w:bidi="ar-EG"/>
        </w:rPr>
        <w:t>ج)‏</w:t>
      </w:r>
      <w:r w:rsidRPr="00EC7F2E">
        <w:rPr>
          <w:rtl/>
          <w:lang w:bidi="ar-EG"/>
        </w:rPr>
        <w:tab/>
        <w:t xml:space="preserve">أنه يجوز أيضاً تخطيط </w:t>
      </w:r>
      <w:r w:rsidRPr="00EC7F2E">
        <w:rPr>
          <w:rFonts w:hint="cs"/>
          <w:rtl/>
          <w:lang w:bidi="ar-EG"/>
        </w:rPr>
        <w:t>ال</w:t>
      </w:r>
      <w:r w:rsidRPr="00EC7F2E">
        <w:rPr>
          <w:rtl/>
          <w:lang w:bidi="ar-EG"/>
        </w:rPr>
        <w:t>خدمات الإذاع</w:t>
      </w:r>
      <w:r w:rsidRPr="00EC7F2E">
        <w:rPr>
          <w:rFonts w:hint="cs"/>
          <w:rtl/>
          <w:lang w:bidi="ar-EG"/>
        </w:rPr>
        <w:t>ي</w:t>
      </w:r>
      <w:r w:rsidRPr="00EC7F2E">
        <w:rPr>
          <w:rtl/>
          <w:lang w:bidi="ar-EG"/>
        </w:rPr>
        <w:t>ة على أساس تحمل قدر محدود من التداخل؛</w:t>
      </w:r>
    </w:p>
    <w:p w14:paraId="75B5D8A6" w14:textId="77777777" w:rsidR="00B702AF" w:rsidRPr="00EC7F2E" w:rsidRDefault="00B702AF" w:rsidP="00B702AF">
      <w:pPr>
        <w:spacing w:before="100"/>
        <w:rPr>
          <w:rtl/>
          <w:lang w:bidi="ar-EG"/>
        </w:rPr>
      </w:pPr>
      <w:proofErr w:type="gramStart"/>
      <w:r w:rsidRPr="00EC7F2E">
        <w:rPr>
          <w:i/>
          <w:iCs/>
          <w:rtl/>
          <w:lang w:bidi="ar-EG"/>
        </w:rPr>
        <w:t>د )‏</w:t>
      </w:r>
      <w:proofErr w:type="gramEnd"/>
      <w:r w:rsidRPr="00EC7F2E">
        <w:rPr>
          <w:rtl/>
          <w:lang w:bidi="ar-EG"/>
        </w:rPr>
        <w:tab/>
        <w:t>أن التوصية ‏</w:t>
      </w:r>
      <w:r w:rsidRPr="00EC7F2E">
        <w:rPr>
          <w:lang w:bidi="ar-EG"/>
        </w:rPr>
        <w:t>ITU-R P.372</w:t>
      </w:r>
      <w:r w:rsidRPr="00EC7F2E">
        <w:rPr>
          <w:cs/>
          <w:lang w:bidi="ar-EG"/>
        </w:rPr>
        <w:t>‎</w:t>
      </w:r>
      <w:r w:rsidRPr="00EC7F2E">
        <w:rPr>
          <w:rtl/>
          <w:lang w:bidi="ar-EG"/>
        </w:rPr>
        <w:t xml:space="preserve">‏ تصف </w:t>
      </w:r>
      <w:r w:rsidRPr="00EC7F2E">
        <w:rPr>
          <w:rFonts w:hint="cs"/>
          <w:rtl/>
          <w:lang w:bidi="ar-EG"/>
        </w:rPr>
        <w:t>م</w:t>
      </w:r>
      <w:r w:rsidRPr="00EC7F2E">
        <w:rPr>
          <w:rtl/>
          <w:lang w:bidi="ar-EG"/>
        </w:rPr>
        <w:t>س</w:t>
      </w:r>
      <w:r w:rsidRPr="00EC7F2E">
        <w:rPr>
          <w:rFonts w:hint="cs"/>
          <w:rtl/>
          <w:lang w:bidi="ar-EG"/>
        </w:rPr>
        <w:t>ت</w:t>
      </w:r>
      <w:r w:rsidRPr="00EC7F2E">
        <w:rPr>
          <w:rtl/>
          <w:lang w:bidi="ar-EG"/>
        </w:rPr>
        <w:t xml:space="preserve">ويات </w:t>
      </w:r>
      <w:r w:rsidRPr="00EC7F2E">
        <w:rPr>
          <w:rFonts w:hint="cs"/>
          <w:rtl/>
          <w:lang w:bidi="ar-EG"/>
        </w:rPr>
        <w:t>ال</w:t>
      </w:r>
      <w:r w:rsidRPr="00EC7F2E">
        <w:rPr>
          <w:rtl/>
          <w:lang w:bidi="ar-EG"/>
        </w:rPr>
        <w:t>ضوضاء الراديو</w:t>
      </w:r>
      <w:r w:rsidRPr="00EC7F2E">
        <w:rPr>
          <w:rFonts w:hint="cs"/>
          <w:rtl/>
          <w:lang w:bidi="ar-EG"/>
        </w:rPr>
        <w:t>ية</w:t>
      </w:r>
      <w:r w:rsidRPr="00EC7F2E">
        <w:rPr>
          <w:rtl/>
          <w:lang w:bidi="ar-EG"/>
        </w:rPr>
        <w:t xml:space="preserve"> الخارجية</w:t>
      </w:r>
      <w:r w:rsidRPr="00EC7F2E">
        <w:rPr>
          <w:rFonts w:hint="cs"/>
          <w:rtl/>
          <w:lang w:bidi="ar-EG"/>
        </w:rPr>
        <w:t>، التي تُطبق عند تخطيط الخدمات الإذاعية</w:t>
      </w:r>
      <w:r w:rsidRPr="00EC7F2E">
        <w:rPr>
          <w:rtl/>
          <w:lang w:bidi="ar-EG"/>
        </w:rPr>
        <w:t>؛</w:t>
      </w:r>
    </w:p>
    <w:p w14:paraId="5C454FA0" w14:textId="77777777" w:rsidR="00B702AF" w:rsidRPr="00EC7F2E" w:rsidRDefault="00B702AF" w:rsidP="00B702AF">
      <w:pPr>
        <w:spacing w:before="100"/>
        <w:rPr>
          <w:rtl/>
          <w:lang w:bidi="ar-EG"/>
        </w:rPr>
      </w:pPr>
      <w:proofErr w:type="gramStart"/>
      <w:r w:rsidRPr="00EC7F2E">
        <w:rPr>
          <w:rFonts w:hint="cs"/>
          <w:i/>
          <w:iCs/>
          <w:rtl/>
          <w:lang w:bidi="ar-EG"/>
        </w:rPr>
        <w:t>ﻫ</w:t>
      </w:r>
      <w:r w:rsidRPr="00EC7F2E">
        <w:rPr>
          <w:i/>
          <w:iCs/>
          <w:rtl/>
          <w:lang w:bidi="ar-EG"/>
        </w:rPr>
        <w:t xml:space="preserve"> )‏</w:t>
      </w:r>
      <w:proofErr w:type="gramEnd"/>
      <w:r w:rsidRPr="00EC7F2E">
        <w:rPr>
          <w:rtl/>
          <w:lang w:bidi="ar-EG"/>
        </w:rPr>
        <w:tab/>
        <w:t>أن التوصية ‏</w:t>
      </w:r>
      <w:r w:rsidRPr="00EC7F2E">
        <w:rPr>
          <w:lang w:bidi="ar-EG"/>
        </w:rPr>
        <w:t>ITU-R SM.1757</w:t>
      </w:r>
      <w:r w:rsidRPr="00EC7F2E">
        <w:rPr>
          <w:cs/>
          <w:lang w:bidi="ar-EG"/>
        </w:rPr>
        <w:t>‎</w:t>
      </w:r>
      <w:r w:rsidRPr="00EC7F2E">
        <w:rPr>
          <w:rtl/>
          <w:lang w:bidi="ar-EG"/>
        </w:rPr>
        <w:t>‏ والتقرير ‏</w:t>
      </w:r>
      <w:r w:rsidRPr="00EC7F2E">
        <w:rPr>
          <w:lang w:bidi="ar-EG"/>
        </w:rPr>
        <w:t>ITU-R SM.2057</w:t>
      </w:r>
      <w:r w:rsidRPr="00EC7F2E">
        <w:rPr>
          <w:cs/>
          <w:lang w:bidi="ar-EG"/>
        </w:rPr>
        <w:t>‎</w:t>
      </w:r>
      <w:r w:rsidRPr="00EC7F2E">
        <w:rPr>
          <w:rtl/>
          <w:lang w:bidi="ar-EG"/>
        </w:rPr>
        <w:t>‏ يقدمان توجيهات بشأن متطلبات حماية مختلف ‏خدمات الاتصالات الراديوية المتصلة بالإرسالات المجمعة الصادرة عن الأجهزة التي تستعمل تكنولوجيا النطاق ‏فائق العرض؛</w:t>
      </w:r>
    </w:p>
    <w:p w14:paraId="6A0CA455" w14:textId="77777777" w:rsidR="00B702AF" w:rsidRPr="00EC7F2E" w:rsidRDefault="00B702AF" w:rsidP="00B702AF">
      <w:pPr>
        <w:spacing w:before="100"/>
        <w:rPr>
          <w:rtl/>
          <w:lang w:bidi="ar-EG"/>
        </w:rPr>
      </w:pPr>
      <w:proofErr w:type="gramStart"/>
      <w:r w:rsidRPr="00EC7F2E">
        <w:rPr>
          <w:i/>
          <w:iCs/>
          <w:rtl/>
          <w:lang w:bidi="ar-EG"/>
        </w:rPr>
        <w:t>و )‏</w:t>
      </w:r>
      <w:proofErr w:type="gramEnd"/>
      <w:r w:rsidRPr="00EC7F2E">
        <w:rPr>
          <w:rtl/>
          <w:lang w:bidi="ar-EG"/>
        </w:rPr>
        <w:tab/>
        <w:t>أن التوصية ‏</w:t>
      </w:r>
      <w:r w:rsidRPr="00EC7F2E">
        <w:rPr>
          <w:lang w:bidi="ar-EG"/>
        </w:rPr>
        <w:t>ITU-R BT.1895</w:t>
      </w:r>
      <w:r w:rsidRPr="00EC7F2E">
        <w:rPr>
          <w:cs/>
          <w:lang w:bidi="ar-EG"/>
        </w:rPr>
        <w:t>‎</w:t>
      </w:r>
      <w:r w:rsidRPr="00EC7F2E">
        <w:rPr>
          <w:rtl/>
          <w:lang w:bidi="ar-EG"/>
        </w:rPr>
        <w:t xml:space="preserve">‏ </w:t>
      </w:r>
      <w:r w:rsidRPr="00EC7F2E">
        <w:rPr>
          <w:rFonts w:hint="cs"/>
          <w:rtl/>
          <w:cs/>
          <w:lang w:bidi="ar-EG"/>
        </w:rPr>
        <w:t>تقر بالمبادئ أعلاه وتقدم مبادئ توجيهية لضمان أن التداخل الإجمالي الواقع على المستقبِل الإذاعي من جميع الإشعاعات والإرسالات الصادرة عن خدمات الاتصالات الراديوية والمصادر الأخرى لإرسالات الترددات الراديوية، لا يتجاوز حدوداً معينة من إجمالي قدرة ضوضاء نظام الاستقبال، ومن ثم التأثير بالسلب على أداء أنظمة الإذاعة للأرض بمستويات تفوق المستويات المقبولة؛</w:t>
      </w:r>
    </w:p>
    <w:p w14:paraId="020950B6" w14:textId="14395DDE" w:rsidR="00B702AF" w:rsidRPr="00EC7F2E" w:rsidRDefault="00B702AF" w:rsidP="00B702AF">
      <w:pPr>
        <w:spacing w:before="100"/>
        <w:rPr>
          <w:rtl/>
          <w:lang w:bidi="ar-EG"/>
        </w:rPr>
      </w:pPr>
      <w:proofErr w:type="gramStart"/>
      <w:r w:rsidRPr="00EC7F2E">
        <w:rPr>
          <w:i/>
          <w:iCs/>
          <w:rtl/>
          <w:lang w:bidi="ar-EG"/>
        </w:rPr>
        <w:t>ز )‏</w:t>
      </w:r>
      <w:proofErr w:type="gramEnd"/>
      <w:r w:rsidRPr="00EC7F2E">
        <w:rPr>
          <w:rtl/>
          <w:lang w:bidi="ar-EG"/>
        </w:rPr>
        <w:tab/>
        <w:t xml:space="preserve">أن معايير الحماية لبعض تطبيقات الإذاعة داخل الخدمة </w:t>
      </w:r>
      <w:r w:rsidRPr="00EC7F2E">
        <w:rPr>
          <w:rFonts w:hint="cs"/>
          <w:rtl/>
          <w:lang w:bidi="ar-EG"/>
        </w:rPr>
        <w:t xml:space="preserve">الواحدة </w:t>
      </w:r>
      <w:r w:rsidRPr="00EC7F2E">
        <w:rPr>
          <w:rtl/>
          <w:lang w:bidi="ar-EG"/>
        </w:rPr>
        <w:t xml:space="preserve">قد حُددت في بعض توصيات ‏قطاع الاتصالات </w:t>
      </w:r>
      <w:r w:rsidRPr="00EC7F2E">
        <w:rPr>
          <w:rFonts w:hint="eastAsia"/>
          <w:rtl/>
          <w:lang w:bidi="ar-EG"/>
        </w:rPr>
        <w:t>الراديوية</w:t>
      </w:r>
      <w:r w:rsidRPr="00EC7F2E">
        <w:rPr>
          <w:rtl/>
          <w:lang w:bidi="ar-EG"/>
        </w:rPr>
        <w:t xml:space="preserve"> (مثل التوصية ‏</w:t>
      </w:r>
      <w:r w:rsidRPr="00EC7F2E">
        <w:rPr>
          <w:lang w:bidi="ar-EG"/>
        </w:rPr>
        <w:t>ITU-R BT.1368</w:t>
      </w:r>
      <w:r w:rsidRPr="00EC7F2E">
        <w:rPr>
          <w:cs/>
          <w:lang w:bidi="ar-EG"/>
        </w:rPr>
        <w:t>‎</w:t>
      </w:r>
      <w:r w:rsidRPr="00EC7F2E">
        <w:rPr>
          <w:rtl/>
          <w:lang w:bidi="ar-EG"/>
        </w:rPr>
        <w:t>‏</w:t>
      </w:r>
      <w:r w:rsidRPr="00EC7F2E">
        <w:rPr>
          <w:rFonts w:hint="cs"/>
          <w:rtl/>
          <w:lang w:bidi="ar-EG"/>
        </w:rPr>
        <w:t xml:space="preserve">، والتوصية </w:t>
      </w:r>
      <w:r w:rsidRPr="00EC7F2E">
        <w:rPr>
          <w:szCs w:val="24"/>
          <w:lang w:val="en-GB"/>
        </w:rPr>
        <w:t>ITU-R BT.2033</w:t>
      </w:r>
      <w:r w:rsidRPr="00EC7F2E">
        <w:rPr>
          <w:rtl/>
          <w:lang w:bidi="ar-EG"/>
        </w:rPr>
        <w:t>) والاتفاقات الإقليمية</w:t>
      </w:r>
      <w:r w:rsidRPr="00EC7F2E">
        <w:rPr>
          <w:rFonts w:hint="cs"/>
          <w:rtl/>
          <w:lang w:bidi="ar-EG"/>
        </w:rPr>
        <w:t>، مثل اتفاق جنيف لعام</w:t>
      </w:r>
      <w:r w:rsidR="00063760">
        <w:rPr>
          <w:rFonts w:hint="eastAsia"/>
          <w:rtl/>
          <w:lang w:bidi="ar-EG"/>
        </w:rPr>
        <w:t> </w:t>
      </w:r>
      <w:r w:rsidRPr="00EC7F2E">
        <w:rPr>
          <w:lang w:bidi="ar-EG"/>
        </w:rPr>
        <w:t>2006</w:t>
      </w:r>
      <w:r w:rsidR="00063760">
        <w:rPr>
          <w:rFonts w:hint="eastAsia"/>
          <w:rtl/>
          <w:lang w:bidi="ar-EG"/>
        </w:rPr>
        <w:t> </w:t>
      </w:r>
      <w:r w:rsidRPr="00EC7F2E">
        <w:rPr>
          <w:lang w:bidi="ar-EG"/>
        </w:rPr>
        <w:t>(GE-06)</w:t>
      </w:r>
      <w:r w:rsidRPr="00EC7F2E">
        <w:rPr>
          <w:rFonts w:hint="cs"/>
          <w:rtl/>
          <w:lang w:bidi="ar-EG"/>
        </w:rPr>
        <w:t>؛</w:t>
      </w:r>
    </w:p>
    <w:p w14:paraId="3A6A04F3" w14:textId="77777777" w:rsidR="00B702AF" w:rsidRPr="00EC7F2E" w:rsidRDefault="00B702AF" w:rsidP="00B702AF">
      <w:pPr>
        <w:spacing w:before="100"/>
        <w:rPr>
          <w:rtl/>
          <w:lang w:bidi="ar-EG"/>
        </w:rPr>
      </w:pPr>
      <w:r w:rsidRPr="00EC7F2E">
        <w:rPr>
          <w:rFonts w:hint="cs"/>
          <w:i/>
          <w:iCs/>
          <w:rtl/>
          <w:lang w:bidi="ar-EG"/>
        </w:rPr>
        <w:t>ح</w:t>
      </w:r>
      <w:r w:rsidRPr="00EC7F2E">
        <w:rPr>
          <w:i/>
          <w:iCs/>
          <w:rtl/>
          <w:lang w:bidi="ar-EG"/>
        </w:rPr>
        <w:t>)‏</w:t>
      </w:r>
      <w:r w:rsidRPr="00EC7F2E">
        <w:rPr>
          <w:rtl/>
          <w:lang w:bidi="ar-EG"/>
        </w:rPr>
        <w:tab/>
        <w:t>أنه يمكن استخدام نهجين، "</w:t>
      </w:r>
      <w:r w:rsidRPr="00EC7F2E">
        <w:rPr>
          <w:rFonts w:hint="cs"/>
          <w:rtl/>
          <w:lang w:bidi="ar-EG"/>
        </w:rPr>
        <w:t>قطعي</w:t>
      </w:r>
      <w:r w:rsidRPr="00EC7F2E">
        <w:rPr>
          <w:rtl/>
          <w:lang w:bidi="ar-EG"/>
        </w:rPr>
        <w:t xml:space="preserve">" و"احتمالي" لتقييم التداخل </w:t>
      </w:r>
      <w:r w:rsidRPr="00EC7F2E">
        <w:rPr>
          <w:rFonts w:hint="cs"/>
          <w:rtl/>
          <w:lang w:bidi="ar-EG"/>
        </w:rPr>
        <w:t>على</w:t>
      </w:r>
      <w:r w:rsidRPr="00EC7F2E">
        <w:rPr>
          <w:rtl/>
          <w:lang w:bidi="ar-EG"/>
        </w:rPr>
        <w:t xml:space="preserve"> الإذاعة التلفزيونية الرقمية للأرض. </w:t>
      </w:r>
      <w:r w:rsidRPr="00EC7F2E">
        <w:rPr>
          <w:rFonts w:hint="cs"/>
          <w:rtl/>
          <w:lang w:bidi="ar-EG"/>
        </w:rPr>
        <w:t>و</w:t>
      </w:r>
      <w:r w:rsidRPr="00EC7F2E">
        <w:rPr>
          <w:rtl/>
          <w:lang w:bidi="ar-EG"/>
        </w:rPr>
        <w:t>على الرغم من بساطة النهج ال</w:t>
      </w:r>
      <w:r w:rsidRPr="00EC7F2E">
        <w:rPr>
          <w:rFonts w:hint="cs"/>
          <w:rtl/>
          <w:lang w:bidi="ar-EG"/>
        </w:rPr>
        <w:t>قطعية</w:t>
      </w:r>
      <w:r w:rsidRPr="00EC7F2E">
        <w:rPr>
          <w:rtl/>
          <w:lang w:bidi="ar-EG"/>
        </w:rPr>
        <w:t>، فإنها لا توفر دائما</w:t>
      </w:r>
      <w:r w:rsidRPr="00EC7F2E">
        <w:rPr>
          <w:rFonts w:hint="cs"/>
          <w:rtl/>
          <w:lang w:bidi="ar-EG"/>
        </w:rPr>
        <w:t>ً</w:t>
      </w:r>
      <w:r w:rsidRPr="00EC7F2E">
        <w:rPr>
          <w:rtl/>
          <w:lang w:bidi="ar-EG"/>
        </w:rPr>
        <w:t xml:space="preserve"> تقييما</w:t>
      </w:r>
      <w:r w:rsidRPr="00EC7F2E">
        <w:rPr>
          <w:rFonts w:hint="cs"/>
          <w:rtl/>
          <w:lang w:bidi="ar-EG"/>
        </w:rPr>
        <w:t>ً</w:t>
      </w:r>
      <w:r w:rsidRPr="00EC7F2E">
        <w:rPr>
          <w:rtl/>
          <w:lang w:bidi="ar-EG"/>
        </w:rPr>
        <w:t xml:space="preserve"> كاملاً لسيناريوهات التداخل التي قد تنشأ؛</w:t>
      </w:r>
    </w:p>
    <w:p w14:paraId="104CA5EA" w14:textId="77777777" w:rsidR="00B702AF" w:rsidRPr="00EC7F2E" w:rsidRDefault="00B702AF" w:rsidP="00B702AF">
      <w:pPr>
        <w:spacing w:before="100"/>
        <w:rPr>
          <w:rtl/>
          <w:lang w:bidi="ar-EG"/>
        </w:rPr>
      </w:pPr>
      <w:r w:rsidRPr="00EC7F2E">
        <w:rPr>
          <w:rFonts w:hint="cs"/>
          <w:i/>
          <w:iCs/>
          <w:rtl/>
          <w:lang w:bidi="ar-EG"/>
        </w:rPr>
        <w:t>ط</w:t>
      </w:r>
      <w:r w:rsidRPr="00EC7F2E">
        <w:rPr>
          <w:i/>
          <w:iCs/>
          <w:rtl/>
          <w:lang w:bidi="ar-EG"/>
        </w:rPr>
        <w:t>)‏</w:t>
      </w:r>
      <w:r w:rsidRPr="00EC7F2E">
        <w:rPr>
          <w:rtl/>
          <w:lang w:bidi="ar-EG"/>
        </w:rPr>
        <w:tab/>
        <w:t>أن محاكاة مونت كارلو تُستخدم بشكل</w:t>
      </w:r>
      <w:r w:rsidRPr="00EC7F2E">
        <w:rPr>
          <w:rFonts w:hint="cs"/>
          <w:rtl/>
          <w:lang w:bidi="ar-EG"/>
        </w:rPr>
        <w:t>ٍ</w:t>
      </w:r>
      <w:r w:rsidRPr="00EC7F2E">
        <w:rPr>
          <w:rtl/>
          <w:lang w:bidi="ar-EG"/>
        </w:rPr>
        <w:t xml:space="preserve"> متزايد في بعض الخدمات على وجه التحديد لتقييم توافقها مع أنظمة الاتصالات الراديوية الأخرى</w:t>
      </w:r>
      <w:r w:rsidRPr="00EC7F2E">
        <w:rPr>
          <w:rFonts w:hint="cs"/>
          <w:rtl/>
          <w:lang w:bidi="ar-EG"/>
        </w:rPr>
        <w:t>؛</w:t>
      </w:r>
    </w:p>
    <w:p w14:paraId="6785BEFF" w14:textId="77777777" w:rsidR="00B702AF" w:rsidRPr="00EC7F2E" w:rsidRDefault="00B702AF" w:rsidP="00B702AF">
      <w:pPr>
        <w:spacing w:before="100"/>
        <w:rPr>
          <w:rtl/>
          <w:lang w:bidi="ar-EG"/>
        </w:rPr>
      </w:pPr>
      <w:r w:rsidRPr="00EC7F2E">
        <w:rPr>
          <w:rFonts w:hint="cs"/>
          <w:i/>
          <w:iCs/>
          <w:rtl/>
          <w:lang w:bidi="ar-EG"/>
        </w:rPr>
        <w:lastRenderedPageBreak/>
        <w:t>ي</w:t>
      </w:r>
      <w:r w:rsidRPr="00EC7F2E">
        <w:rPr>
          <w:i/>
          <w:iCs/>
          <w:rtl/>
          <w:lang w:bidi="ar-EG"/>
        </w:rPr>
        <w:t>)‏</w:t>
      </w:r>
      <w:r w:rsidRPr="00EC7F2E">
        <w:rPr>
          <w:rtl/>
          <w:lang w:bidi="ar-EG"/>
        </w:rPr>
        <w:tab/>
        <w:t xml:space="preserve">أن منهجية محاكاة مونت كارلو، المستخدمة لتقييم التوافق بين أنظمة الاتصالات الراديوية، توفر متوسط احتمال التداخل أو متوسط خسارة الصبيب، في أي لحظة زمنية، ولا تأخذ في الاعتبار التداخل الذي قد يحدث خلال </w:t>
      </w:r>
      <w:r w:rsidRPr="00EC7F2E">
        <w:rPr>
          <w:rFonts w:hint="cs"/>
          <w:rtl/>
          <w:lang w:bidi="ar-EG"/>
        </w:rPr>
        <w:t>نافذة</w:t>
      </w:r>
      <w:r w:rsidRPr="00EC7F2E">
        <w:rPr>
          <w:rtl/>
          <w:lang w:bidi="ar-EG"/>
        </w:rPr>
        <w:t xml:space="preserve"> زمنية بسبب </w:t>
      </w:r>
      <w:r w:rsidRPr="00EC7F2E">
        <w:rPr>
          <w:rFonts w:hint="cs"/>
          <w:rtl/>
          <w:lang w:bidi="ar-EG"/>
        </w:rPr>
        <w:t>ا</w:t>
      </w:r>
      <w:r w:rsidRPr="00EC7F2E">
        <w:rPr>
          <w:rtl/>
          <w:lang w:bidi="ar-EG"/>
        </w:rPr>
        <w:t xml:space="preserve">لتغييرات مع مرور الوقت، على سبيل المثال في الموقع النسبي و/أو قدرة أجهزة الإرسال داخل الشبكة </w:t>
      </w:r>
      <w:r w:rsidRPr="00EC7F2E">
        <w:rPr>
          <w:rFonts w:hint="cs"/>
          <w:rtl/>
          <w:lang w:bidi="ar-EG"/>
        </w:rPr>
        <w:t>المسببة للتداخل</w:t>
      </w:r>
      <w:r w:rsidRPr="00EC7F2E">
        <w:rPr>
          <w:rtl/>
          <w:lang w:bidi="ar-EG"/>
        </w:rPr>
        <w:t>؛</w:t>
      </w:r>
    </w:p>
    <w:p w14:paraId="10FD374C" w14:textId="77777777" w:rsidR="00B702AF" w:rsidRPr="00EC7F2E" w:rsidRDefault="00B702AF" w:rsidP="00B702AF">
      <w:pPr>
        <w:spacing w:before="100"/>
        <w:rPr>
          <w:rtl/>
          <w:lang w:bidi="ar-EG"/>
        </w:rPr>
      </w:pPr>
      <w:r w:rsidRPr="00EC7F2E">
        <w:rPr>
          <w:rFonts w:hint="cs"/>
          <w:i/>
          <w:iCs/>
          <w:rtl/>
          <w:lang w:bidi="ar-EG"/>
        </w:rPr>
        <w:t>ك</w:t>
      </w:r>
      <w:r w:rsidRPr="00EC7F2E">
        <w:rPr>
          <w:i/>
          <w:iCs/>
          <w:rtl/>
          <w:lang w:bidi="ar-EG"/>
        </w:rPr>
        <w:t>)‏</w:t>
      </w:r>
      <w:r w:rsidRPr="00EC7F2E">
        <w:rPr>
          <w:rtl/>
          <w:lang w:bidi="ar-EG"/>
        </w:rPr>
        <w:tab/>
      </w:r>
      <w:r w:rsidRPr="00EC7F2E">
        <w:rPr>
          <w:rFonts w:hint="cs"/>
          <w:rtl/>
          <w:lang w:bidi="ar-EG"/>
        </w:rPr>
        <w:t>أنه خلافاً</w:t>
      </w:r>
      <w:r w:rsidRPr="00EC7F2E">
        <w:rPr>
          <w:rtl/>
          <w:lang w:bidi="ar-EG"/>
        </w:rPr>
        <w:t xml:space="preserve"> </w:t>
      </w:r>
      <w:r w:rsidRPr="00EC7F2E">
        <w:rPr>
          <w:rFonts w:hint="cs"/>
          <w:rtl/>
          <w:lang w:bidi="ar-EG"/>
        </w:rPr>
        <w:t>ل</w:t>
      </w:r>
      <w:r w:rsidRPr="00EC7F2E">
        <w:rPr>
          <w:rtl/>
          <w:lang w:bidi="ar-EG"/>
        </w:rPr>
        <w:t>بعض أنظمة الاتصالات الراديوية، لا يمكن ل</w:t>
      </w:r>
      <w:r w:rsidRPr="00EC7F2E">
        <w:rPr>
          <w:rFonts w:hint="cs"/>
          <w:rtl/>
          <w:lang w:bidi="ar-EG"/>
        </w:rPr>
        <w:t>ل</w:t>
      </w:r>
      <w:r w:rsidRPr="00EC7F2E">
        <w:rPr>
          <w:rtl/>
          <w:lang w:bidi="ar-EG"/>
        </w:rPr>
        <w:t xml:space="preserve">خدمة </w:t>
      </w:r>
      <w:r w:rsidRPr="00EC7F2E">
        <w:rPr>
          <w:rFonts w:hint="cs"/>
          <w:rtl/>
          <w:lang w:bidi="ar-EG"/>
        </w:rPr>
        <w:t>الإذاعية</w:t>
      </w:r>
      <w:r w:rsidRPr="00EC7F2E">
        <w:rPr>
          <w:rtl/>
          <w:lang w:bidi="ar-EG"/>
        </w:rPr>
        <w:t xml:space="preserve"> إعادة إرسال البيانات التي لم يتم استقبالها ولا</w:t>
      </w:r>
      <w:r w:rsidRPr="00EC7F2E">
        <w:rPr>
          <w:rFonts w:hint="cs"/>
          <w:rtl/>
          <w:lang w:bidi="ar-EG"/>
        </w:rPr>
        <w:t> </w:t>
      </w:r>
      <w:r w:rsidRPr="00EC7F2E">
        <w:rPr>
          <w:rtl/>
          <w:lang w:bidi="ar-EG"/>
        </w:rPr>
        <w:t xml:space="preserve">يمكنها تكييف معدل </w:t>
      </w:r>
      <w:proofErr w:type="gramStart"/>
      <w:r w:rsidRPr="00EC7F2E">
        <w:rPr>
          <w:rtl/>
          <w:lang w:bidi="ar-EG"/>
        </w:rPr>
        <w:t>البتات</w:t>
      </w:r>
      <w:proofErr w:type="gramEnd"/>
      <w:r w:rsidRPr="00EC7F2E">
        <w:rPr>
          <w:rtl/>
          <w:lang w:bidi="ar-EG"/>
        </w:rPr>
        <w:t xml:space="preserve"> ليناسب حالة قناة التردد ال</w:t>
      </w:r>
      <w:r w:rsidRPr="00EC7F2E">
        <w:rPr>
          <w:rFonts w:hint="cs"/>
          <w:rtl/>
          <w:lang w:bidi="ar-EG"/>
        </w:rPr>
        <w:t>راديوي</w:t>
      </w:r>
      <w:r w:rsidRPr="00EC7F2E">
        <w:rPr>
          <w:rtl/>
          <w:lang w:bidi="ar-EG"/>
        </w:rPr>
        <w:t xml:space="preserve">، وبالتالي فإن جودة الخدمة </w:t>
      </w:r>
      <w:r w:rsidRPr="00EC7F2E">
        <w:rPr>
          <w:lang w:bidi="ar-EG"/>
        </w:rPr>
        <w:t>(QoS)</w:t>
      </w:r>
      <w:r w:rsidRPr="00EC7F2E">
        <w:rPr>
          <w:rtl/>
          <w:lang w:bidi="ar-EG"/>
        </w:rPr>
        <w:t xml:space="preserve"> تعتمد بشدة على </w:t>
      </w:r>
      <w:r w:rsidRPr="00EC7F2E">
        <w:rPr>
          <w:rFonts w:hint="cs"/>
          <w:rtl/>
          <w:lang w:bidi="ar-EG"/>
        </w:rPr>
        <w:t xml:space="preserve">جودة </w:t>
      </w:r>
      <w:r w:rsidRPr="00EC7F2E">
        <w:rPr>
          <w:rtl/>
          <w:lang w:bidi="ar-EG"/>
        </w:rPr>
        <w:t xml:space="preserve">الإشارة </w:t>
      </w:r>
      <w:r w:rsidRPr="00EC7F2E">
        <w:rPr>
          <w:rFonts w:hint="cs"/>
          <w:rtl/>
          <w:lang w:bidi="ar-EG"/>
        </w:rPr>
        <w:t>عند</w:t>
      </w:r>
      <w:r w:rsidRPr="00EC7F2E">
        <w:rPr>
          <w:rtl/>
          <w:lang w:bidi="ar-EG"/>
        </w:rPr>
        <w:t xml:space="preserve"> نقطة الاستقبال؛</w:t>
      </w:r>
    </w:p>
    <w:p w14:paraId="5D3F1F59" w14:textId="77777777" w:rsidR="00B702AF" w:rsidRPr="00EC7F2E" w:rsidRDefault="00B702AF" w:rsidP="00B702AF">
      <w:pPr>
        <w:spacing w:before="100"/>
        <w:rPr>
          <w:rtl/>
          <w:lang w:bidi="ar-EG"/>
        </w:rPr>
      </w:pPr>
      <w:r w:rsidRPr="00EC7F2E">
        <w:rPr>
          <w:rFonts w:hint="cs"/>
          <w:i/>
          <w:iCs/>
          <w:rtl/>
          <w:lang w:bidi="ar-EG"/>
        </w:rPr>
        <w:t>ل</w:t>
      </w:r>
      <w:r w:rsidRPr="00EC7F2E">
        <w:rPr>
          <w:i/>
          <w:iCs/>
          <w:rtl/>
          <w:lang w:bidi="ar-EG"/>
        </w:rPr>
        <w:t>)‏</w:t>
      </w:r>
      <w:r w:rsidRPr="00EC7F2E">
        <w:rPr>
          <w:rtl/>
          <w:lang w:bidi="ar-EG"/>
        </w:rPr>
        <w:tab/>
        <w:t xml:space="preserve">أن معيار الاستقبال المرضي </w:t>
      </w:r>
      <w:r w:rsidRPr="00EC7F2E">
        <w:rPr>
          <w:rFonts w:hint="cs"/>
          <w:rtl/>
          <w:lang w:bidi="ar-EG"/>
        </w:rPr>
        <w:t>ل</w:t>
      </w:r>
      <w:r w:rsidRPr="00EC7F2E">
        <w:rPr>
          <w:rtl/>
          <w:lang w:bidi="ar-EG"/>
        </w:rPr>
        <w:t xml:space="preserve">لإذاعة التلفزيونية الرقمية للأرض </w:t>
      </w:r>
      <w:r w:rsidRPr="00EC7F2E">
        <w:rPr>
          <w:rFonts w:hint="cs"/>
          <w:rtl/>
          <w:lang w:bidi="ar-EG"/>
        </w:rPr>
        <w:t>يتمثل في أن تكون</w:t>
      </w:r>
      <w:r w:rsidRPr="00EC7F2E">
        <w:rPr>
          <w:rtl/>
          <w:lang w:bidi="ar-EG"/>
        </w:rPr>
        <w:t xml:space="preserve"> الخدمة المستقبلة شبه</w:t>
      </w:r>
      <w:r w:rsidRPr="00EC7F2E">
        <w:rPr>
          <w:rFonts w:hint="cs"/>
          <w:rtl/>
          <w:lang w:bidi="ar-EG"/>
        </w:rPr>
        <w:t xml:space="preserve"> خالية</w:t>
      </w:r>
      <w:r w:rsidRPr="00EC7F2E">
        <w:rPr>
          <w:rtl/>
          <w:lang w:bidi="ar-EG"/>
        </w:rPr>
        <w:t xml:space="preserve"> </w:t>
      </w:r>
      <w:r w:rsidRPr="00EC7F2E">
        <w:rPr>
          <w:rFonts w:hint="cs"/>
          <w:rtl/>
          <w:lang w:bidi="ar-EG"/>
        </w:rPr>
        <w:t xml:space="preserve">من </w:t>
      </w:r>
      <w:r w:rsidRPr="00EC7F2E">
        <w:rPr>
          <w:rtl/>
          <w:lang w:bidi="ar-EG"/>
        </w:rPr>
        <w:t>الأخطاء</w:t>
      </w:r>
      <w:r w:rsidRPr="00EC7F2E">
        <w:rPr>
          <w:rFonts w:hint="cs"/>
          <w:rtl/>
          <w:lang w:bidi="ar-EG"/>
        </w:rPr>
        <w:t> </w:t>
      </w:r>
      <w:r w:rsidRPr="00EC7F2E">
        <w:rPr>
          <w:lang w:bidi="ar-EG"/>
        </w:rPr>
        <w:t>(QEF)</w:t>
      </w:r>
      <w:r w:rsidRPr="00EC7F2E">
        <w:rPr>
          <w:rtl/>
          <w:lang w:bidi="ar-EG"/>
        </w:rPr>
        <w:t xml:space="preserve"> وأن احتمال</w:t>
      </w:r>
      <w:r w:rsidRPr="00EC7F2E">
        <w:rPr>
          <w:rFonts w:hint="cs"/>
          <w:rtl/>
          <w:lang w:bidi="ar-EG"/>
        </w:rPr>
        <w:t xml:space="preserve"> تعطل</w:t>
      </w:r>
      <w:r w:rsidRPr="00EC7F2E">
        <w:rPr>
          <w:rtl/>
          <w:lang w:bidi="ar-EG"/>
        </w:rPr>
        <w:t xml:space="preserve"> خدمة </w:t>
      </w:r>
      <w:r w:rsidRPr="00EC7F2E">
        <w:rPr>
          <w:rFonts w:hint="cs"/>
          <w:rtl/>
          <w:lang w:bidi="ar-EG"/>
        </w:rPr>
        <w:t>ا</w:t>
      </w:r>
      <w:r w:rsidRPr="00EC7F2E">
        <w:rPr>
          <w:rtl/>
          <w:lang w:bidi="ar-EG"/>
        </w:rPr>
        <w:t xml:space="preserve">لإذاعة التلفزيونية الرقمية للأرض المشتق من محاكاة مونت كارلو هو احتمال حدوث حدث تداخل واحد أو أكثر </w:t>
      </w:r>
      <w:r w:rsidRPr="00EC7F2E">
        <w:rPr>
          <w:rFonts w:hint="cs"/>
          <w:rtl/>
          <w:lang w:bidi="ar-EG"/>
        </w:rPr>
        <w:t>على الإشارة</w:t>
      </w:r>
      <w:r w:rsidRPr="00EC7F2E">
        <w:rPr>
          <w:rtl/>
          <w:lang w:bidi="ar-EG"/>
        </w:rPr>
        <w:t xml:space="preserve"> المستقبل</w:t>
      </w:r>
      <w:r w:rsidRPr="00EC7F2E">
        <w:rPr>
          <w:rFonts w:hint="cs"/>
          <w:rtl/>
          <w:lang w:bidi="ar-EG"/>
        </w:rPr>
        <w:t>ة</w:t>
      </w:r>
      <w:r w:rsidRPr="00EC7F2E">
        <w:rPr>
          <w:rtl/>
          <w:lang w:bidi="ar-EG"/>
        </w:rPr>
        <w:t xml:space="preserve"> (مثل الصورة) في ساعة </w:t>
      </w:r>
      <w:r w:rsidRPr="00EC7F2E">
        <w:rPr>
          <w:rFonts w:hint="cs"/>
          <w:rtl/>
          <w:lang w:bidi="ar-EG"/>
        </w:rPr>
        <w:t>واحدة</w:t>
      </w:r>
      <w:r w:rsidRPr="00EC7F2E">
        <w:rPr>
          <w:rtl/>
          <w:lang w:bidi="ar-EG"/>
        </w:rPr>
        <w:t>؛</w:t>
      </w:r>
    </w:p>
    <w:p w14:paraId="59A270C6" w14:textId="77777777" w:rsidR="00B702AF" w:rsidRPr="00EC7F2E" w:rsidRDefault="00B702AF" w:rsidP="00B702AF">
      <w:pPr>
        <w:spacing w:before="100"/>
        <w:rPr>
          <w:rtl/>
          <w:lang w:bidi="ar-EG"/>
        </w:rPr>
      </w:pPr>
      <w:proofErr w:type="gramStart"/>
      <w:r w:rsidRPr="00EC7F2E">
        <w:rPr>
          <w:rFonts w:hint="cs"/>
          <w:i/>
          <w:iCs/>
          <w:rtl/>
          <w:lang w:bidi="ar-EG"/>
        </w:rPr>
        <w:t xml:space="preserve">م </w:t>
      </w:r>
      <w:r w:rsidRPr="00EC7F2E">
        <w:rPr>
          <w:i/>
          <w:iCs/>
          <w:rtl/>
          <w:lang w:bidi="ar-EG"/>
        </w:rPr>
        <w:t>)‏</w:t>
      </w:r>
      <w:proofErr w:type="gramEnd"/>
      <w:r w:rsidRPr="00EC7F2E">
        <w:rPr>
          <w:rtl/>
          <w:lang w:bidi="ar-EG"/>
        </w:rPr>
        <w:tab/>
        <w:t xml:space="preserve">أنه، للأسباب المذكورة أعلاه </w:t>
      </w:r>
      <w:r w:rsidRPr="00EC7F2E">
        <w:rPr>
          <w:rFonts w:hint="cs"/>
          <w:rtl/>
          <w:lang w:bidi="ar-EG"/>
        </w:rPr>
        <w:t>(</w:t>
      </w:r>
      <w:r w:rsidRPr="00EC7F2E">
        <w:rPr>
          <w:rFonts w:hint="cs"/>
          <w:i/>
          <w:iCs/>
          <w:rtl/>
          <w:lang w:bidi="ar-EG"/>
        </w:rPr>
        <w:t>ي</w:t>
      </w:r>
      <w:r w:rsidRPr="00EC7F2E">
        <w:rPr>
          <w:rFonts w:hint="cs"/>
          <w:rtl/>
          <w:lang w:bidi="ar-EG"/>
        </w:rPr>
        <w:t xml:space="preserve">، </w:t>
      </w:r>
      <w:r w:rsidRPr="00EC7F2E">
        <w:rPr>
          <w:rFonts w:hint="cs"/>
          <w:i/>
          <w:iCs/>
          <w:rtl/>
          <w:lang w:bidi="ar-EG"/>
        </w:rPr>
        <w:t>ك</w:t>
      </w:r>
      <w:r w:rsidRPr="00EC7F2E">
        <w:rPr>
          <w:rFonts w:hint="cs"/>
          <w:rtl/>
          <w:lang w:bidi="ar-EG"/>
        </w:rPr>
        <w:t xml:space="preserve">، </w:t>
      </w:r>
      <w:r w:rsidRPr="00EC7F2E">
        <w:rPr>
          <w:rFonts w:hint="cs"/>
          <w:i/>
          <w:iCs/>
          <w:rtl/>
          <w:lang w:bidi="ar-EG"/>
        </w:rPr>
        <w:t>ل</w:t>
      </w:r>
      <w:r w:rsidRPr="00EC7F2E">
        <w:rPr>
          <w:rFonts w:hint="cs"/>
          <w:rtl/>
          <w:lang w:bidi="ar-EG"/>
        </w:rPr>
        <w:t>)</w:t>
      </w:r>
      <w:r w:rsidRPr="00EC7F2E">
        <w:rPr>
          <w:rtl/>
          <w:lang w:bidi="ar-EG"/>
        </w:rPr>
        <w:t>، قد تحتاج نتيجة محاكاة مونت كارلو</w:t>
      </w:r>
      <w:r w:rsidRPr="00EC7F2E">
        <w:rPr>
          <w:rFonts w:hint="cs"/>
          <w:rtl/>
          <w:lang w:bidi="ar-EG"/>
        </w:rPr>
        <w:t xml:space="preserve">، في حالة </w:t>
      </w:r>
      <w:r w:rsidRPr="00EC7F2E">
        <w:rPr>
          <w:rtl/>
          <w:lang w:bidi="ar-EG"/>
        </w:rPr>
        <w:t>الإذاعة التلفزيونية الرقمية للأرض</w:t>
      </w:r>
      <w:r w:rsidRPr="00EC7F2E">
        <w:rPr>
          <w:rFonts w:hint="cs"/>
          <w:rtl/>
          <w:lang w:bidi="ar-EG"/>
        </w:rPr>
        <w:t>،</w:t>
      </w:r>
      <w:r w:rsidRPr="00EC7F2E">
        <w:rPr>
          <w:rtl/>
          <w:lang w:bidi="ar-EG"/>
        </w:rPr>
        <w:t xml:space="preserve"> إلى المعالجة اللاحقة لمراعاة تغيرات الحالة التي تحدث في الشبكة ال</w:t>
      </w:r>
      <w:r w:rsidRPr="00EC7F2E">
        <w:rPr>
          <w:rFonts w:hint="cs"/>
          <w:rtl/>
          <w:lang w:bidi="ar-EG"/>
        </w:rPr>
        <w:t>مسببة للتداخل</w:t>
      </w:r>
      <w:r w:rsidRPr="00EC7F2E">
        <w:rPr>
          <w:rtl/>
          <w:lang w:bidi="ar-EG"/>
        </w:rPr>
        <w:t xml:space="preserve"> خلال </w:t>
      </w:r>
      <w:r w:rsidRPr="00EC7F2E">
        <w:rPr>
          <w:rFonts w:hint="cs"/>
          <w:rtl/>
          <w:lang w:bidi="ar-EG"/>
        </w:rPr>
        <w:t xml:space="preserve">أي </w:t>
      </w:r>
      <w:r w:rsidRPr="00EC7F2E">
        <w:rPr>
          <w:rtl/>
          <w:lang w:bidi="ar-EG"/>
        </w:rPr>
        <w:t>نافذة زمنية</w:t>
      </w:r>
      <w:r w:rsidRPr="00EC7F2E">
        <w:rPr>
          <w:rFonts w:hint="cs"/>
          <w:rtl/>
          <w:lang w:bidi="ar-EG"/>
        </w:rPr>
        <w:t>؛</w:t>
      </w:r>
    </w:p>
    <w:p w14:paraId="47CD34CB" w14:textId="77777777" w:rsidR="00B702AF" w:rsidRPr="00EC7F2E" w:rsidRDefault="00B702AF" w:rsidP="00B702AF">
      <w:pPr>
        <w:spacing w:before="100"/>
        <w:rPr>
          <w:rtl/>
          <w:lang w:bidi="ar-EG"/>
        </w:rPr>
      </w:pPr>
      <w:proofErr w:type="gramStart"/>
      <w:r w:rsidRPr="00EC7F2E">
        <w:rPr>
          <w:rFonts w:hint="cs"/>
          <w:i/>
          <w:iCs/>
          <w:rtl/>
          <w:lang w:bidi="ar-EG"/>
        </w:rPr>
        <w:t xml:space="preserve">ن </w:t>
      </w:r>
      <w:r w:rsidRPr="00EC7F2E">
        <w:rPr>
          <w:i/>
          <w:iCs/>
          <w:rtl/>
          <w:lang w:bidi="ar-EG"/>
        </w:rPr>
        <w:t>)‏</w:t>
      </w:r>
      <w:proofErr w:type="gramEnd"/>
      <w:r w:rsidRPr="00EC7F2E">
        <w:rPr>
          <w:rtl/>
          <w:lang w:bidi="ar-EG"/>
        </w:rPr>
        <w:tab/>
        <w:t xml:space="preserve">أن دراسات التقاسم والتوافق بين خدمات الاتصالات الراديوية مطلوبة عادة في الحالات التي يتم فيها النظر في </w:t>
      </w:r>
      <w:r w:rsidRPr="00EC7F2E">
        <w:rPr>
          <w:rFonts w:hint="cs"/>
          <w:rtl/>
          <w:lang w:bidi="ar-EG"/>
        </w:rPr>
        <w:t xml:space="preserve">منح توزيعات </w:t>
      </w:r>
      <w:r w:rsidRPr="00EC7F2E">
        <w:rPr>
          <w:rtl/>
          <w:lang w:bidi="ar-EG"/>
        </w:rPr>
        <w:t>جديدة؛</w:t>
      </w:r>
    </w:p>
    <w:p w14:paraId="266F39EC" w14:textId="77777777" w:rsidR="00B702AF" w:rsidRPr="00EC7F2E" w:rsidRDefault="00B702AF" w:rsidP="00B702AF">
      <w:pPr>
        <w:spacing w:before="100"/>
        <w:rPr>
          <w:rtl/>
          <w:lang w:bidi="ar-EG"/>
        </w:rPr>
      </w:pPr>
      <w:r w:rsidRPr="00EC7F2E">
        <w:rPr>
          <w:rFonts w:hint="cs"/>
          <w:i/>
          <w:iCs/>
          <w:rtl/>
          <w:lang w:bidi="ar-EG"/>
        </w:rPr>
        <w:t>س</w:t>
      </w:r>
      <w:r w:rsidRPr="00EC7F2E">
        <w:rPr>
          <w:i/>
          <w:iCs/>
          <w:rtl/>
          <w:lang w:bidi="ar-EG"/>
        </w:rPr>
        <w:t>)‏</w:t>
      </w:r>
      <w:r w:rsidRPr="00EC7F2E">
        <w:rPr>
          <w:rtl/>
          <w:lang w:bidi="ar-EG"/>
        </w:rPr>
        <w:tab/>
        <w:t>أنه يجب في مثل هذه الدراسات توفير قيم معلمات النظام التقنية لكل من الخدمتين قيد الدراسة،</w:t>
      </w:r>
    </w:p>
    <w:p w14:paraId="140DD4F9" w14:textId="77777777" w:rsidR="00B702AF" w:rsidRPr="00EC7F2E" w:rsidRDefault="00B702AF" w:rsidP="00B702AF">
      <w:pPr>
        <w:pStyle w:val="Call"/>
        <w:rPr>
          <w:rtl/>
        </w:rPr>
      </w:pPr>
      <w:r w:rsidRPr="00EC7F2E">
        <w:rPr>
          <w:rFonts w:hint="cs"/>
          <w:rtl/>
        </w:rPr>
        <w:t>وإذ تسلم</w:t>
      </w:r>
    </w:p>
    <w:p w14:paraId="71B01DCF" w14:textId="77777777" w:rsidR="00B702AF" w:rsidRPr="00EC7F2E" w:rsidRDefault="00B702AF" w:rsidP="00B702AF">
      <w:pPr>
        <w:rPr>
          <w:rtl/>
          <w:lang w:bidi="ar-EG"/>
        </w:rPr>
      </w:pPr>
      <w:r w:rsidRPr="00EC7F2E">
        <w:rPr>
          <w:rFonts w:hint="cs"/>
          <w:rtl/>
          <w:lang w:bidi="ar-EG"/>
        </w:rPr>
        <w:t>بالالتزامات الواقعة على عاتق الإدارات بمقتضى المادتين</w:t>
      </w:r>
      <w:r w:rsidRPr="00EC7F2E">
        <w:rPr>
          <w:rFonts w:hint="eastAsia"/>
          <w:rtl/>
          <w:lang w:bidi="ar-EG"/>
        </w:rPr>
        <w:t> </w:t>
      </w:r>
      <w:r w:rsidRPr="00EC7F2E">
        <w:rPr>
          <w:lang w:val="fr-CH" w:bidi="ar-EG"/>
        </w:rPr>
        <w:t>42</w:t>
      </w:r>
      <w:r w:rsidRPr="00EC7F2E">
        <w:rPr>
          <w:rFonts w:hint="cs"/>
          <w:rtl/>
          <w:lang w:bidi="ar-EG"/>
        </w:rPr>
        <w:t xml:space="preserve"> و</w:t>
      </w:r>
      <w:r w:rsidRPr="00EC7F2E">
        <w:rPr>
          <w:lang w:val="fr-CH" w:bidi="ar-EG"/>
        </w:rPr>
        <w:t>45</w:t>
      </w:r>
      <w:r w:rsidRPr="00EC7F2E">
        <w:rPr>
          <w:rFonts w:hint="cs"/>
          <w:rtl/>
          <w:lang w:bidi="ar-EG"/>
        </w:rPr>
        <w:t xml:space="preserve"> من دستور الاتحاد (الأرقام</w:t>
      </w:r>
      <w:r w:rsidRPr="00EC7F2E">
        <w:rPr>
          <w:rFonts w:hint="eastAsia"/>
          <w:rtl/>
          <w:lang w:bidi="ar-EG"/>
        </w:rPr>
        <w:t> </w:t>
      </w:r>
      <w:r w:rsidRPr="00EC7F2E">
        <w:rPr>
          <w:lang w:bidi="ar-EG"/>
        </w:rPr>
        <w:t>CS 193</w:t>
      </w:r>
      <w:r w:rsidRPr="00EC7F2E">
        <w:rPr>
          <w:rFonts w:hint="cs"/>
          <w:rtl/>
          <w:lang w:bidi="ar-EG"/>
        </w:rPr>
        <w:t xml:space="preserve"> و</w:t>
      </w:r>
      <w:r w:rsidRPr="00EC7F2E">
        <w:rPr>
          <w:lang w:bidi="ar-EG"/>
        </w:rPr>
        <w:t>CS 197</w:t>
      </w:r>
      <w:r w:rsidRPr="00EC7F2E">
        <w:rPr>
          <w:rFonts w:hint="cs"/>
          <w:rtl/>
          <w:lang w:bidi="ar-EG"/>
        </w:rPr>
        <w:t xml:space="preserve"> و</w:t>
      </w:r>
      <w:r w:rsidRPr="00EC7F2E">
        <w:rPr>
          <w:lang w:bidi="ar-EG"/>
        </w:rPr>
        <w:t>CS</w:t>
      </w:r>
      <w:r w:rsidRPr="00EC7F2E">
        <w:t> </w:t>
      </w:r>
      <w:r w:rsidRPr="00EC7F2E">
        <w:rPr>
          <w:lang w:bidi="ar-EG"/>
        </w:rPr>
        <w:t>198</w:t>
      </w:r>
      <w:r w:rsidRPr="00EC7F2E">
        <w:rPr>
          <w:rFonts w:hint="cs"/>
          <w:rtl/>
          <w:lang w:bidi="ar-EG"/>
        </w:rPr>
        <w:t xml:space="preserve"> و</w:t>
      </w:r>
      <w:r w:rsidRPr="00EC7F2E">
        <w:rPr>
          <w:lang w:bidi="ar-EG"/>
        </w:rPr>
        <w:t>CS 199</w:t>
      </w:r>
      <w:r w:rsidRPr="00EC7F2E">
        <w:rPr>
          <w:rFonts w:hint="cs"/>
          <w:rtl/>
          <w:lang w:bidi="ar-EG"/>
        </w:rPr>
        <w:t>) لضمان استمرار توافر طيف الترددات الراديوية والحماية من التداخلات</w:t>
      </w:r>
      <w:r w:rsidRPr="00EC7F2E">
        <w:rPr>
          <w:rFonts w:hint="eastAsia"/>
          <w:rtl/>
          <w:lang w:bidi="ar-EG"/>
        </w:rPr>
        <w:t> </w:t>
      </w:r>
      <w:r w:rsidRPr="00EC7F2E">
        <w:rPr>
          <w:rFonts w:hint="cs"/>
          <w:rtl/>
          <w:lang w:bidi="ar-EG"/>
        </w:rPr>
        <w:t>الضارة،</w:t>
      </w:r>
    </w:p>
    <w:p w14:paraId="0C7487BD" w14:textId="77777777" w:rsidR="00B702AF" w:rsidRPr="00EC7F2E" w:rsidRDefault="00B702AF" w:rsidP="00B702AF">
      <w:pPr>
        <w:pStyle w:val="Call"/>
        <w:rPr>
          <w:rtl/>
        </w:rPr>
      </w:pPr>
      <w:r w:rsidRPr="00EC7F2E">
        <w:rPr>
          <w:rFonts w:hint="cs"/>
          <w:rtl/>
        </w:rPr>
        <w:t>وإذ تلاحظ</w:t>
      </w:r>
    </w:p>
    <w:p w14:paraId="6D8802BF" w14:textId="77777777" w:rsidR="00B702AF" w:rsidRPr="00EC7F2E" w:rsidRDefault="00B702AF" w:rsidP="00B702AF">
      <w:pPr>
        <w:rPr>
          <w:rtl/>
          <w:lang w:bidi="ar-EG"/>
        </w:rPr>
      </w:pPr>
      <w:r w:rsidRPr="00EC7F2E">
        <w:rPr>
          <w:rFonts w:hint="cs"/>
          <w:i/>
          <w:iCs/>
          <w:rtl/>
          <w:lang w:bidi="ar-EG"/>
        </w:rPr>
        <w:t xml:space="preserve"> </w:t>
      </w:r>
      <w:proofErr w:type="gramStart"/>
      <w:r w:rsidRPr="00EC7F2E">
        <w:rPr>
          <w:rFonts w:hint="cs"/>
          <w:i/>
          <w:iCs/>
          <w:rtl/>
          <w:lang w:bidi="ar-EG"/>
        </w:rPr>
        <w:t>أ )</w:t>
      </w:r>
      <w:proofErr w:type="gramEnd"/>
      <w:r w:rsidRPr="00EC7F2E">
        <w:rPr>
          <w:rFonts w:hint="cs"/>
          <w:rtl/>
          <w:lang w:bidi="ar-EG"/>
        </w:rPr>
        <w:tab/>
        <w:t xml:space="preserve">أن التقرير </w:t>
      </w:r>
      <w:r w:rsidRPr="00EC7F2E">
        <w:rPr>
          <w:lang w:bidi="ar-EG"/>
        </w:rPr>
        <w:t>ITU-R SM.2028</w:t>
      </w:r>
      <w:r w:rsidRPr="00EC7F2E">
        <w:rPr>
          <w:rFonts w:hint="cs"/>
          <w:rtl/>
          <w:lang w:bidi="ar-EG"/>
        </w:rPr>
        <w:t xml:space="preserve"> - منهجية محاكاة مونت كارلو للاستخدام في دراسات التقاسم والتوافق بين الخدمات أو</w:t>
      </w:r>
      <w:r w:rsidRPr="00EC7F2E">
        <w:rPr>
          <w:rFonts w:hint="eastAsia"/>
          <w:rtl/>
          <w:lang w:bidi="ar-EG"/>
        </w:rPr>
        <w:t> </w:t>
      </w:r>
      <w:r w:rsidRPr="00EC7F2E">
        <w:rPr>
          <w:rFonts w:hint="cs"/>
          <w:rtl/>
          <w:lang w:bidi="ar-EG"/>
        </w:rPr>
        <w:t>الأنظمة الراديوية المختلفة، يصف منهجية محاكاة راديوية لمونت كارلو؛</w:t>
      </w:r>
    </w:p>
    <w:p w14:paraId="15DE5638" w14:textId="77777777" w:rsidR="00B702AF" w:rsidRPr="00EC7F2E" w:rsidRDefault="00B702AF" w:rsidP="00B702AF">
      <w:pPr>
        <w:rPr>
          <w:rtl/>
        </w:rPr>
      </w:pPr>
      <w:r w:rsidRPr="00EC7F2E">
        <w:rPr>
          <w:rFonts w:hint="cs"/>
          <w:i/>
          <w:iCs/>
          <w:rtl/>
          <w:lang w:bidi="ar-EG"/>
        </w:rPr>
        <w:t>ب)</w:t>
      </w:r>
      <w:r w:rsidRPr="00EC7F2E">
        <w:rPr>
          <w:rFonts w:hint="cs"/>
          <w:rtl/>
          <w:lang w:bidi="ar-EG"/>
        </w:rPr>
        <w:tab/>
        <w:t xml:space="preserve">أن التقرير </w:t>
      </w:r>
      <w:r w:rsidRPr="00EC7F2E">
        <w:rPr>
          <w:lang w:bidi="ar-EG"/>
        </w:rPr>
        <w:t>ITU-R BT.2469</w:t>
      </w:r>
      <w:r w:rsidRPr="00EC7F2E">
        <w:rPr>
          <w:rFonts w:hint="cs"/>
          <w:rtl/>
          <w:lang w:bidi="ar-EG"/>
        </w:rPr>
        <w:t xml:space="preserve"> </w:t>
      </w:r>
      <w:r w:rsidRPr="00EC7F2E">
        <w:rPr>
          <w:rtl/>
          <w:lang w:bidi="ar-EG"/>
        </w:rPr>
        <w:t>–</w:t>
      </w:r>
      <w:r w:rsidRPr="00EC7F2E">
        <w:rPr>
          <w:rFonts w:hint="cs"/>
          <w:rtl/>
          <w:lang w:bidi="ar-EG"/>
        </w:rPr>
        <w:t xml:space="preserve"> </w:t>
      </w:r>
      <w:bookmarkStart w:id="0" w:name="_Hlk67320856"/>
      <w:r w:rsidRPr="00EC7F2E">
        <w:rPr>
          <w:rFonts w:hint="cs"/>
          <w:rtl/>
          <w:lang w:bidi="ar-EG"/>
        </w:rPr>
        <w:t xml:space="preserve">خصائص أنظمة الإذاعة الرقمية للأرض في </w:t>
      </w:r>
      <w:bookmarkEnd w:id="0"/>
      <w:r w:rsidRPr="00EC7F2E">
        <w:rPr>
          <w:rFonts w:hint="cs"/>
          <w:rtl/>
        </w:rPr>
        <w:t xml:space="preserve">نطاق التردد </w:t>
      </w:r>
      <w:r w:rsidRPr="00EC7F2E">
        <w:t>MHz 230</w:t>
      </w:r>
      <w:r w:rsidRPr="00EC7F2E">
        <w:noBreakHyphen/>
        <w:t>174</w:t>
      </w:r>
      <w:r w:rsidRPr="00EC7F2E">
        <w:rPr>
          <w:rFonts w:hint="cs"/>
          <w:rtl/>
        </w:rPr>
        <w:t xml:space="preserve"> </w:t>
      </w:r>
      <w:r w:rsidRPr="00EC7F2E">
        <w:rPr>
          <w:rtl/>
        </w:rPr>
        <w:t>والتقرير</w:t>
      </w:r>
      <w:r w:rsidRPr="00EC7F2E">
        <w:rPr>
          <w:rFonts w:hint="cs"/>
          <w:rtl/>
        </w:rPr>
        <w:t> </w:t>
      </w:r>
      <w:r w:rsidRPr="00EC7F2E">
        <w:t>ITU</w:t>
      </w:r>
      <w:r w:rsidRPr="00EC7F2E">
        <w:noBreakHyphen/>
        <w:t>R BT.2383</w:t>
      </w:r>
      <w:r w:rsidRPr="00EC7F2E">
        <w:rPr>
          <w:rtl/>
        </w:rPr>
        <w:t xml:space="preserve"> </w:t>
      </w:r>
      <w:r w:rsidRPr="00EC7F2E">
        <w:rPr>
          <w:rFonts w:hint="eastAsia"/>
          <w:rtl/>
        </w:rPr>
        <w:t>–</w:t>
      </w:r>
      <w:r w:rsidRPr="00EC7F2E">
        <w:rPr>
          <w:rtl/>
        </w:rPr>
        <w:t xml:space="preserve"> خصائص أنظمة الإذاعة </w:t>
      </w:r>
      <w:r w:rsidRPr="00EC7F2E">
        <w:rPr>
          <w:rFonts w:hint="cs"/>
          <w:rtl/>
        </w:rPr>
        <w:t xml:space="preserve">التلفزيونية </w:t>
      </w:r>
      <w:r w:rsidRPr="00EC7F2E">
        <w:rPr>
          <w:rtl/>
        </w:rPr>
        <w:t xml:space="preserve">الرقمية للأرض في نطاق التردد </w:t>
      </w:r>
      <w:r w:rsidRPr="00EC7F2E">
        <w:t>MHz 862</w:t>
      </w:r>
      <w:r w:rsidRPr="00EC7F2E">
        <w:noBreakHyphen/>
        <w:t>470</w:t>
      </w:r>
      <w:r w:rsidRPr="00EC7F2E">
        <w:rPr>
          <w:rFonts w:hint="cs"/>
          <w:rtl/>
        </w:rPr>
        <w:t xml:space="preserve"> </w:t>
      </w:r>
      <w:r w:rsidRPr="00EC7F2E">
        <w:rPr>
          <w:rFonts w:hint="cs"/>
          <w:rtl/>
          <w:lang w:bidi="ar-EG"/>
        </w:rPr>
        <w:t>يتضمنان معلمات خاصة بالخدمة الإذاعية لأغراض استعمالها في دراسات التقاسم والتوافق؛</w:t>
      </w:r>
    </w:p>
    <w:p w14:paraId="0D9E6D80" w14:textId="77777777" w:rsidR="00B702AF" w:rsidRPr="00EC7F2E" w:rsidRDefault="00B702AF" w:rsidP="00B702AF">
      <w:pPr>
        <w:rPr>
          <w:rtl/>
        </w:rPr>
      </w:pPr>
      <w:r w:rsidRPr="00EC7F2E">
        <w:rPr>
          <w:rFonts w:hint="cs"/>
          <w:i/>
          <w:iCs/>
          <w:rtl/>
          <w:lang w:bidi="ar-EG"/>
        </w:rPr>
        <w:t>ج)</w:t>
      </w:r>
      <w:r w:rsidRPr="00EC7F2E">
        <w:rPr>
          <w:rFonts w:hint="cs"/>
          <w:rtl/>
          <w:lang w:bidi="ar-EG"/>
        </w:rPr>
        <w:tab/>
        <w:t xml:space="preserve">أن التقرير </w:t>
      </w:r>
      <w:r w:rsidRPr="00EC7F2E">
        <w:rPr>
          <w:lang w:bidi="ar-EG"/>
        </w:rPr>
        <w:t>ITU-R BT.2470</w:t>
      </w:r>
      <w:r w:rsidRPr="00EC7F2E">
        <w:rPr>
          <w:rFonts w:hint="cs"/>
          <w:rtl/>
          <w:lang w:bidi="ar-EG"/>
        </w:rPr>
        <w:t xml:space="preserve"> </w:t>
      </w:r>
      <w:r w:rsidRPr="00EC7F2E">
        <w:rPr>
          <w:rFonts w:hint="eastAsia"/>
          <w:rtl/>
          <w:lang w:bidi="ar-EG"/>
        </w:rPr>
        <w:t>–</w:t>
      </w:r>
      <w:r w:rsidRPr="00EC7F2E">
        <w:rPr>
          <w:rFonts w:hint="cs"/>
          <w:rtl/>
          <w:lang w:bidi="ar-EG"/>
        </w:rPr>
        <w:t xml:space="preserve"> </w:t>
      </w:r>
      <w:r w:rsidRPr="00EC7F2E">
        <w:rPr>
          <w:rtl/>
          <w:lang w:bidi="ar-EG"/>
        </w:rPr>
        <w:t>استخدام محاكاة مونت كارلو لن</w:t>
      </w:r>
      <w:r w:rsidRPr="00EC7F2E">
        <w:rPr>
          <w:rFonts w:hint="cs"/>
          <w:rtl/>
          <w:lang w:bidi="ar-EG"/>
        </w:rPr>
        <w:t>مذجة</w:t>
      </w:r>
      <w:r w:rsidRPr="00EC7F2E">
        <w:rPr>
          <w:rtl/>
          <w:lang w:bidi="ar-EG"/>
        </w:rPr>
        <w:t xml:space="preserve"> التداخل على الإذاعة التلفزيونية الرقمية للأرض</w:t>
      </w:r>
      <w:r w:rsidRPr="00EC7F2E">
        <w:rPr>
          <w:rFonts w:hint="cs"/>
          <w:rtl/>
          <w:lang w:bidi="ar-EG"/>
        </w:rPr>
        <w:t xml:space="preserve">، </w:t>
      </w:r>
      <w:r w:rsidRPr="00EC7F2E">
        <w:rPr>
          <w:rtl/>
          <w:lang w:bidi="ar-EG"/>
        </w:rPr>
        <w:t xml:space="preserve">يوفر معلومات وأمثلة إضافية حول استخدام محاكاة مونت كارلو لنمذجة التداخل </w:t>
      </w:r>
      <w:r w:rsidRPr="00EC7F2E">
        <w:rPr>
          <w:rFonts w:hint="cs"/>
          <w:rtl/>
          <w:lang w:bidi="ar-EG"/>
        </w:rPr>
        <w:t xml:space="preserve">على </w:t>
      </w:r>
      <w:r w:rsidRPr="00EC7F2E">
        <w:rPr>
          <w:rtl/>
          <w:lang w:bidi="ar-EG"/>
        </w:rPr>
        <w:t>استقبال الإذاعة التلفزيونية الرقمية للأرض لاستخدامه</w:t>
      </w:r>
      <w:r w:rsidRPr="00EC7F2E">
        <w:rPr>
          <w:rFonts w:hint="cs"/>
          <w:rtl/>
          <w:lang w:bidi="ar-EG"/>
        </w:rPr>
        <w:t>ا</w:t>
      </w:r>
      <w:r w:rsidRPr="00EC7F2E">
        <w:rPr>
          <w:rtl/>
          <w:lang w:bidi="ar-EG"/>
        </w:rPr>
        <w:t xml:space="preserve"> في دراسات التقاسم والتوافق بين أنظمة الإذاعة التلفزيونية الرقمية للأرض وخدمات الاتصالات الراديوية الأخرى</w:t>
      </w:r>
      <w:r w:rsidRPr="00EC7F2E">
        <w:rPr>
          <w:rFonts w:hint="cs"/>
          <w:rtl/>
          <w:lang w:bidi="ar-EG"/>
        </w:rPr>
        <w:t>؛</w:t>
      </w:r>
    </w:p>
    <w:p w14:paraId="11DB8219" w14:textId="77777777" w:rsidR="00B702AF" w:rsidRPr="00EC7F2E" w:rsidRDefault="00B702AF" w:rsidP="00B702AF">
      <w:pPr>
        <w:rPr>
          <w:rtl/>
        </w:rPr>
      </w:pPr>
      <w:proofErr w:type="gramStart"/>
      <w:r w:rsidRPr="00EC7F2E">
        <w:rPr>
          <w:rFonts w:hint="cs"/>
          <w:i/>
          <w:iCs/>
          <w:rtl/>
          <w:lang w:bidi="ar-EG"/>
        </w:rPr>
        <w:t>د )</w:t>
      </w:r>
      <w:proofErr w:type="gramEnd"/>
      <w:r w:rsidRPr="00EC7F2E">
        <w:rPr>
          <w:rFonts w:hint="cs"/>
          <w:rtl/>
          <w:lang w:bidi="ar-EG"/>
        </w:rPr>
        <w:tab/>
        <w:t xml:space="preserve">أن التقرير </w:t>
      </w:r>
      <w:r w:rsidRPr="00EC7F2E">
        <w:rPr>
          <w:lang w:bidi="ar-EG"/>
        </w:rPr>
        <w:t>ITU-R BT.2265</w:t>
      </w:r>
      <w:r w:rsidRPr="00EC7F2E">
        <w:rPr>
          <w:rFonts w:hint="cs"/>
          <w:rtl/>
          <w:lang w:bidi="ar-EG"/>
        </w:rPr>
        <w:t xml:space="preserve"> </w:t>
      </w:r>
      <w:r w:rsidRPr="00EC7F2E">
        <w:rPr>
          <w:rFonts w:hint="eastAsia"/>
          <w:rtl/>
          <w:lang w:bidi="ar-EG"/>
        </w:rPr>
        <w:t>–</w:t>
      </w:r>
      <w:r w:rsidRPr="00EC7F2E">
        <w:rPr>
          <w:rFonts w:hint="cs"/>
          <w:rtl/>
          <w:lang w:bidi="ar-EG"/>
        </w:rPr>
        <w:t xml:space="preserve"> </w:t>
      </w:r>
      <w:r w:rsidRPr="00EC7F2E">
        <w:rPr>
          <w:rtl/>
          <w:lang w:bidi="ar-EG"/>
        </w:rPr>
        <w:t xml:space="preserve">مبادئ توجيهية لتقييم التداخل </w:t>
      </w:r>
      <w:r w:rsidRPr="00EC7F2E">
        <w:rPr>
          <w:rFonts w:hint="cs"/>
          <w:rtl/>
          <w:lang w:bidi="ar-EG"/>
        </w:rPr>
        <w:t>على</w:t>
      </w:r>
      <w:r w:rsidRPr="00EC7F2E">
        <w:rPr>
          <w:rtl/>
          <w:lang w:bidi="ar-EG"/>
        </w:rPr>
        <w:t xml:space="preserve"> الخدمة الإذاعية</w:t>
      </w:r>
      <w:r w:rsidRPr="00EC7F2E">
        <w:rPr>
          <w:rFonts w:hint="cs"/>
          <w:rtl/>
          <w:lang w:bidi="ar-EG"/>
        </w:rPr>
        <w:t xml:space="preserve">، </w:t>
      </w:r>
      <w:r w:rsidRPr="00EC7F2E">
        <w:rPr>
          <w:rtl/>
          <w:lang w:bidi="ar-EG"/>
        </w:rPr>
        <w:t>يحدد النُهج الم</w:t>
      </w:r>
      <w:r w:rsidRPr="00EC7F2E">
        <w:rPr>
          <w:rFonts w:hint="cs"/>
          <w:rtl/>
          <w:lang w:bidi="ar-EG"/>
        </w:rPr>
        <w:t>حتملة</w:t>
      </w:r>
      <w:r w:rsidRPr="00EC7F2E">
        <w:rPr>
          <w:rtl/>
          <w:lang w:bidi="ar-EG"/>
        </w:rPr>
        <w:t xml:space="preserve"> لحماية </w:t>
      </w:r>
      <w:r w:rsidRPr="00EC7F2E">
        <w:rPr>
          <w:rFonts w:hint="cs"/>
          <w:rtl/>
          <w:lang w:bidi="ar-EG"/>
        </w:rPr>
        <w:t xml:space="preserve">الإذاعة </w:t>
      </w:r>
      <w:r w:rsidRPr="00EC7F2E">
        <w:rPr>
          <w:rtl/>
          <w:lang w:bidi="ar-EG"/>
        </w:rPr>
        <w:t>من التداخل ال</w:t>
      </w:r>
      <w:r w:rsidRPr="00EC7F2E">
        <w:rPr>
          <w:rFonts w:hint="cs"/>
          <w:rtl/>
          <w:lang w:bidi="ar-EG"/>
        </w:rPr>
        <w:t>صادر</w:t>
      </w:r>
      <w:r w:rsidRPr="00EC7F2E">
        <w:rPr>
          <w:rtl/>
          <w:lang w:bidi="ar-EG"/>
        </w:rPr>
        <w:t xml:space="preserve"> عن خدمات أخرى والتداخل ال</w:t>
      </w:r>
      <w:r w:rsidRPr="00EC7F2E">
        <w:rPr>
          <w:rFonts w:hint="cs"/>
          <w:rtl/>
          <w:lang w:bidi="ar-EG"/>
        </w:rPr>
        <w:t>صادر</w:t>
      </w:r>
      <w:r w:rsidRPr="00EC7F2E">
        <w:rPr>
          <w:rtl/>
          <w:lang w:bidi="ar-EG"/>
        </w:rPr>
        <w:t xml:space="preserve"> عن الأجهزة/التطبيقات دون </w:t>
      </w:r>
      <w:r w:rsidRPr="00EC7F2E">
        <w:rPr>
          <w:rFonts w:hint="cs"/>
          <w:rtl/>
          <w:lang w:bidi="ar-EG"/>
        </w:rPr>
        <w:t xml:space="preserve">منح </w:t>
      </w:r>
      <w:r w:rsidRPr="00EC7F2E">
        <w:rPr>
          <w:rtl/>
          <w:lang w:bidi="ar-EG"/>
        </w:rPr>
        <w:t>ت</w:t>
      </w:r>
      <w:r w:rsidRPr="00EC7F2E">
        <w:rPr>
          <w:rFonts w:hint="cs"/>
          <w:rtl/>
          <w:lang w:bidi="ar-EG"/>
        </w:rPr>
        <w:t>وزيع</w:t>
      </w:r>
      <w:r w:rsidRPr="00EC7F2E">
        <w:rPr>
          <w:rtl/>
          <w:lang w:bidi="ar-EG"/>
        </w:rPr>
        <w:t xml:space="preserve"> تردد مقابل، ويقدم إرشادات لمساعدة الإدارات في التخطيط لاستخدام الطيف بطريقة </w:t>
      </w:r>
      <w:r w:rsidRPr="00EC7F2E">
        <w:rPr>
          <w:rFonts w:hint="cs"/>
          <w:rtl/>
          <w:lang w:bidi="ar-EG"/>
        </w:rPr>
        <w:t>تتسم بالكفاءة؛</w:t>
      </w:r>
    </w:p>
    <w:p w14:paraId="2D1AAE35" w14:textId="77777777" w:rsidR="00B702AF" w:rsidRPr="00EC7F2E" w:rsidRDefault="00B702AF" w:rsidP="00B702AF">
      <w:pPr>
        <w:rPr>
          <w:rtl/>
        </w:rPr>
      </w:pPr>
      <w:proofErr w:type="gramStart"/>
      <w:r w:rsidRPr="00EC7F2E">
        <w:rPr>
          <w:rFonts w:hint="cs"/>
          <w:i/>
          <w:iCs/>
          <w:rtl/>
          <w:lang w:bidi="ar-EG"/>
        </w:rPr>
        <w:t>ﻫ )</w:t>
      </w:r>
      <w:proofErr w:type="gramEnd"/>
      <w:r w:rsidRPr="00EC7F2E">
        <w:rPr>
          <w:rFonts w:hint="cs"/>
          <w:rtl/>
          <w:lang w:bidi="ar-EG"/>
        </w:rPr>
        <w:tab/>
        <w:t xml:space="preserve">أن التوصية </w:t>
      </w:r>
      <w:r w:rsidRPr="00EC7F2E">
        <w:rPr>
          <w:lang w:bidi="ar-EG"/>
        </w:rPr>
        <w:t>ITU-R M.1634</w:t>
      </w:r>
      <w:r w:rsidRPr="00EC7F2E">
        <w:rPr>
          <w:rFonts w:hint="cs"/>
          <w:rtl/>
          <w:lang w:bidi="ar-EG"/>
        </w:rPr>
        <w:t xml:space="preserve"> </w:t>
      </w:r>
      <w:r w:rsidRPr="00EC7F2E">
        <w:rPr>
          <w:rFonts w:hint="eastAsia"/>
          <w:rtl/>
          <w:lang w:bidi="ar-EG"/>
        </w:rPr>
        <w:t>–</w:t>
      </w:r>
      <w:r w:rsidRPr="00EC7F2E">
        <w:rPr>
          <w:rFonts w:hint="cs"/>
          <w:rtl/>
          <w:lang w:bidi="ar-EG"/>
        </w:rPr>
        <w:t xml:space="preserve"> </w:t>
      </w:r>
      <w:r w:rsidRPr="00EC7F2E">
        <w:rPr>
          <w:rtl/>
          <w:lang w:bidi="ar-EG"/>
        </w:rPr>
        <w:t xml:space="preserve">الحماية من التداخل </w:t>
      </w:r>
      <w:r w:rsidRPr="00EC7F2E">
        <w:rPr>
          <w:rFonts w:hint="cs"/>
          <w:rtl/>
          <w:lang w:bidi="ar-EG"/>
        </w:rPr>
        <w:t>على</w:t>
      </w:r>
      <w:r w:rsidRPr="00EC7F2E">
        <w:rPr>
          <w:rtl/>
          <w:lang w:bidi="ar-EG"/>
        </w:rPr>
        <w:t xml:space="preserve"> أنظمة الخدمة المتنقلة للأرض </w:t>
      </w:r>
      <w:r w:rsidRPr="00EC7F2E">
        <w:rPr>
          <w:rFonts w:hint="cs"/>
          <w:rtl/>
          <w:lang w:bidi="ar-EG"/>
        </w:rPr>
        <w:t>باستخدام</w:t>
      </w:r>
      <w:r w:rsidRPr="00EC7F2E">
        <w:rPr>
          <w:rtl/>
          <w:lang w:bidi="ar-EG"/>
        </w:rPr>
        <w:t xml:space="preserve"> طريقة المحاكاة مونت كارلو وتطبيق تقاسم التردد</w:t>
      </w:r>
      <w:r w:rsidRPr="00EC7F2E">
        <w:rPr>
          <w:rFonts w:hint="cs"/>
          <w:rtl/>
          <w:lang w:bidi="ar-EG"/>
        </w:rPr>
        <w:t xml:space="preserve">ات، </w:t>
      </w:r>
      <w:r w:rsidRPr="00EC7F2E">
        <w:rPr>
          <w:rtl/>
          <w:lang w:bidi="ar-EG"/>
        </w:rPr>
        <w:t>تقاسم التردد</w:t>
      </w:r>
      <w:r w:rsidRPr="00EC7F2E">
        <w:rPr>
          <w:rFonts w:hint="cs"/>
          <w:rtl/>
          <w:lang w:bidi="ar-EG"/>
        </w:rPr>
        <w:t>ات</w:t>
      </w:r>
      <w:r w:rsidRPr="00EC7F2E">
        <w:rPr>
          <w:rtl/>
          <w:lang w:bidi="ar-EG"/>
        </w:rPr>
        <w:t>، ه</w:t>
      </w:r>
      <w:r w:rsidRPr="00EC7F2E">
        <w:rPr>
          <w:rFonts w:hint="cs"/>
          <w:rtl/>
          <w:lang w:bidi="ar-EG"/>
        </w:rPr>
        <w:t>ي</w:t>
      </w:r>
      <w:r w:rsidRPr="00EC7F2E">
        <w:rPr>
          <w:rtl/>
          <w:lang w:bidi="ar-EG"/>
        </w:rPr>
        <w:t xml:space="preserve"> مصدر للمعلومات حول استخدام طريقة مونت كارلو للتحليل و</w:t>
      </w:r>
      <w:r w:rsidRPr="00EC7F2E">
        <w:rPr>
          <w:rFonts w:hint="cs"/>
          <w:rtl/>
          <w:lang w:bidi="ar-EG"/>
        </w:rPr>
        <w:t>ت</w:t>
      </w:r>
      <w:r w:rsidRPr="00EC7F2E">
        <w:rPr>
          <w:rtl/>
          <w:lang w:bidi="ar-EG"/>
        </w:rPr>
        <w:t>وصي باستخدام نهج احتمالي عند تقييم التداخل المحتمل</w:t>
      </w:r>
      <w:r w:rsidRPr="00EC7F2E">
        <w:rPr>
          <w:rFonts w:hint="cs"/>
          <w:rtl/>
          <w:lang w:bidi="ar-EG"/>
        </w:rPr>
        <w:t>؛</w:t>
      </w:r>
    </w:p>
    <w:p w14:paraId="7399F8C6" w14:textId="77777777" w:rsidR="00B702AF" w:rsidRPr="00EC7F2E" w:rsidRDefault="00B702AF" w:rsidP="00B702AF">
      <w:pPr>
        <w:rPr>
          <w:rFonts w:cs="Times New Roman"/>
          <w:sz w:val="24"/>
          <w:szCs w:val="24"/>
          <w:lang w:val="en-GB" w:eastAsia="en-GB"/>
        </w:rPr>
      </w:pPr>
      <w:proofErr w:type="gramStart"/>
      <w:r w:rsidRPr="00EC7F2E">
        <w:rPr>
          <w:i/>
          <w:iCs/>
          <w:rtl/>
          <w:lang w:bidi="ar-EG"/>
        </w:rPr>
        <w:t>و )‏</w:t>
      </w:r>
      <w:proofErr w:type="gramEnd"/>
      <w:r w:rsidRPr="00EC7F2E">
        <w:rPr>
          <w:rtl/>
        </w:rPr>
        <w:tab/>
      </w:r>
      <w:r w:rsidRPr="00EC7F2E">
        <w:rPr>
          <w:rFonts w:eastAsia="SimSun" w:hint="cs"/>
          <w:rtl/>
          <w:lang w:eastAsia="zh-CN"/>
        </w:rPr>
        <w:t xml:space="preserve">أن التوصية </w:t>
      </w:r>
      <w:r w:rsidRPr="00EC7F2E">
        <w:rPr>
          <w:lang w:val="en-GB" w:eastAsia="ja-JP"/>
        </w:rPr>
        <w:t>ITU-R M.2101</w:t>
      </w:r>
      <w:r w:rsidRPr="00EC7F2E">
        <w:rPr>
          <w:rFonts w:eastAsia="SimSun" w:hint="cs"/>
          <w:rtl/>
          <w:lang w:eastAsia="zh-CN"/>
        </w:rPr>
        <w:t xml:space="preserve"> </w:t>
      </w:r>
      <w:r w:rsidRPr="00EC7F2E">
        <w:rPr>
          <w:rFonts w:eastAsia="SimSun" w:hint="eastAsia"/>
          <w:rtl/>
          <w:lang w:eastAsia="zh-CN"/>
        </w:rPr>
        <w:t>–</w:t>
      </w:r>
      <w:r w:rsidRPr="00EC7F2E">
        <w:rPr>
          <w:rFonts w:eastAsia="SimSun" w:hint="cs"/>
          <w:rtl/>
          <w:lang w:eastAsia="zh-CN"/>
        </w:rPr>
        <w:t xml:space="preserve"> </w:t>
      </w:r>
      <w:r w:rsidRPr="00EC7F2E">
        <w:rPr>
          <w:rFonts w:eastAsia="SimSun"/>
          <w:rtl/>
          <w:lang w:eastAsia="zh-CN"/>
        </w:rPr>
        <w:t>نمذجة شبكات وأنظمة الاتصالات المتنقلة الدولية ومحاكاتها من أجل الاستعمال في</w:t>
      </w:r>
      <w:r w:rsidRPr="00EC7F2E">
        <w:rPr>
          <w:rFonts w:eastAsia="SimSun" w:hint="cs"/>
          <w:rtl/>
          <w:lang w:eastAsia="zh-CN"/>
        </w:rPr>
        <w:t> </w:t>
      </w:r>
      <w:r w:rsidRPr="00EC7F2E">
        <w:rPr>
          <w:rFonts w:eastAsia="SimSun"/>
          <w:rtl/>
          <w:lang w:eastAsia="zh-CN"/>
        </w:rPr>
        <w:t>دراسات التقاسم والتوافق</w:t>
      </w:r>
      <w:r w:rsidRPr="00EC7F2E">
        <w:rPr>
          <w:rFonts w:eastAsia="SimSun" w:hint="cs"/>
          <w:rtl/>
          <w:lang w:eastAsia="zh-CN"/>
        </w:rPr>
        <w:t xml:space="preserve">، تضم منهجية لنمذجة شبكات الاتصالات المتنقلة الدولية ومحاكاتها من أجل الاستعمال في دراسات التقاسم والتوافق بين الاتصالات المتنقلة الدولية والأنظمة و/أو التطبيقات الأخرى. ولذا، فهي لا تطرح أي افتراضات على معلمات </w:t>
      </w:r>
      <w:r w:rsidRPr="00EC7F2E">
        <w:rPr>
          <w:rFonts w:eastAsia="SimSun" w:hint="cs"/>
          <w:rtl/>
          <w:lang w:eastAsia="zh-CN"/>
        </w:rPr>
        <w:lastRenderedPageBreak/>
        <w:t>النظام أو النمذجة لتلك الأنظمة و/أو التطبيقات الأخرى وتقتصر بشكل دقيق على تقديم معلومات بشأن أنظمة الاتصالات المتنقلة الدولية،</w:t>
      </w:r>
    </w:p>
    <w:p w14:paraId="74E9B5BE" w14:textId="77777777" w:rsidR="00B702AF" w:rsidRPr="00EC7F2E" w:rsidRDefault="00B702AF" w:rsidP="00B702AF">
      <w:pPr>
        <w:pStyle w:val="Call"/>
        <w:rPr>
          <w:rtl/>
        </w:rPr>
      </w:pPr>
      <w:r w:rsidRPr="00EC7F2E">
        <w:rPr>
          <w:rFonts w:hint="cs"/>
          <w:rtl/>
        </w:rPr>
        <w:t>توصـي</w:t>
      </w:r>
    </w:p>
    <w:p w14:paraId="44EE36EE" w14:textId="77777777" w:rsidR="00B702AF" w:rsidRPr="00EC7F2E" w:rsidRDefault="00B702AF" w:rsidP="00B702AF">
      <w:pPr>
        <w:rPr>
          <w:rtl/>
          <w:lang w:bidi="ar-EG"/>
        </w:rPr>
      </w:pPr>
      <w:r w:rsidRPr="00EC7F2E">
        <w:rPr>
          <w:b/>
          <w:bCs/>
          <w:lang w:bidi="ar-EG"/>
        </w:rPr>
        <w:t>1</w:t>
      </w:r>
      <w:r w:rsidRPr="00EC7F2E">
        <w:rPr>
          <w:lang w:bidi="ar-EG"/>
        </w:rPr>
        <w:tab/>
      </w:r>
      <w:r w:rsidRPr="00EC7F2E">
        <w:rPr>
          <w:rFonts w:hint="cs"/>
          <w:rtl/>
          <w:lang w:bidi="ar-EG"/>
        </w:rPr>
        <w:t>ب</w:t>
      </w:r>
      <w:r w:rsidRPr="00EC7F2E">
        <w:rPr>
          <w:rtl/>
          <w:lang w:bidi="ar-EG"/>
        </w:rPr>
        <w:t xml:space="preserve">استخدام المنهجية </w:t>
      </w:r>
      <w:r w:rsidRPr="00EC7F2E">
        <w:rPr>
          <w:rFonts w:hint="cs"/>
          <w:rtl/>
          <w:lang w:bidi="ar-EG"/>
        </w:rPr>
        <w:t>الواردة</w:t>
      </w:r>
      <w:r w:rsidRPr="00EC7F2E">
        <w:rPr>
          <w:rtl/>
          <w:lang w:bidi="ar-EG"/>
        </w:rPr>
        <w:t xml:space="preserve"> في الملحق </w:t>
      </w:r>
      <w:r w:rsidRPr="00EC7F2E">
        <w:rPr>
          <w:lang w:bidi="ar-EG"/>
        </w:rPr>
        <w:t>1</w:t>
      </w:r>
      <w:r w:rsidRPr="00EC7F2E">
        <w:rPr>
          <w:rtl/>
          <w:lang w:bidi="ar-EG"/>
        </w:rPr>
        <w:t xml:space="preserve"> </w:t>
      </w:r>
      <w:r w:rsidRPr="00EC7F2E">
        <w:rPr>
          <w:rFonts w:hint="cs"/>
          <w:rtl/>
          <w:lang w:bidi="ar-EG"/>
        </w:rPr>
        <w:t>ب</w:t>
      </w:r>
      <w:r w:rsidRPr="00EC7F2E">
        <w:rPr>
          <w:rtl/>
          <w:lang w:bidi="ar-EG"/>
        </w:rPr>
        <w:t xml:space="preserve">هذه التوصية في الدراسات، بناءً على محاكاة مونت كارلو، </w:t>
      </w:r>
      <w:r w:rsidRPr="00EC7F2E">
        <w:rPr>
          <w:rFonts w:hint="cs"/>
          <w:rtl/>
          <w:lang w:bidi="ar-EG"/>
        </w:rPr>
        <w:t>و</w:t>
      </w:r>
      <w:r w:rsidRPr="00EC7F2E">
        <w:rPr>
          <w:rtl/>
          <w:lang w:bidi="ar-EG"/>
        </w:rPr>
        <w:t xml:space="preserve">التي تقيم التداخل </w:t>
      </w:r>
      <w:r w:rsidRPr="00EC7F2E">
        <w:rPr>
          <w:rFonts w:hint="cs"/>
          <w:rtl/>
          <w:lang w:bidi="ar-EG"/>
        </w:rPr>
        <w:t xml:space="preserve">على </w:t>
      </w:r>
      <w:r w:rsidRPr="00EC7F2E">
        <w:rPr>
          <w:rtl/>
          <w:lang w:bidi="ar-EG"/>
        </w:rPr>
        <w:t xml:space="preserve">الإذاعة التلفزيونية الرقمية للأرض من الخدمات </w:t>
      </w:r>
      <w:proofErr w:type="gramStart"/>
      <w:r w:rsidRPr="00EC7F2E">
        <w:rPr>
          <w:rtl/>
          <w:lang w:bidi="ar-EG"/>
        </w:rPr>
        <w:t>الأخرى؛</w:t>
      </w:r>
      <w:proofErr w:type="gramEnd"/>
    </w:p>
    <w:p w14:paraId="01BE1A83" w14:textId="77777777" w:rsidR="00B702AF" w:rsidRPr="00EC7F2E" w:rsidRDefault="00B702AF" w:rsidP="00B702AF">
      <w:pPr>
        <w:rPr>
          <w:rtl/>
          <w:lang w:val="fr-CH" w:bidi="ar-EG"/>
        </w:rPr>
      </w:pPr>
      <w:r w:rsidRPr="00EC7F2E">
        <w:rPr>
          <w:b/>
          <w:bCs/>
          <w:lang w:val="fr-CH" w:bidi="ar-EG"/>
        </w:rPr>
        <w:t>2</w:t>
      </w:r>
      <w:r w:rsidRPr="00EC7F2E">
        <w:rPr>
          <w:rFonts w:hint="cs"/>
          <w:rtl/>
          <w:lang w:val="fr-CH" w:bidi="ar-EG"/>
        </w:rPr>
        <w:tab/>
        <w:t>ب</w:t>
      </w:r>
      <w:r w:rsidRPr="00EC7F2E">
        <w:rPr>
          <w:rtl/>
          <w:lang w:val="fr-CH" w:bidi="ar-EG"/>
        </w:rPr>
        <w:t xml:space="preserve">استخدام المعلمات الواردة في الملحق </w:t>
      </w:r>
      <w:r w:rsidRPr="00EC7F2E">
        <w:rPr>
          <w:lang w:val="fr-CH" w:bidi="ar-EG"/>
        </w:rPr>
        <w:t>2</w:t>
      </w:r>
      <w:r w:rsidRPr="00EC7F2E">
        <w:rPr>
          <w:rtl/>
          <w:lang w:val="fr-CH" w:bidi="ar-EG"/>
        </w:rPr>
        <w:t xml:space="preserve"> المتعلقة بالخدمة الإذاعية في هذه الدراسات.</w:t>
      </w:r>
    </w:p>
    <w:p w14:paraId="750BC317" w14:textId="77777777" w:rsidR="00B702AF" w:rsidRPr="00EC7F2E" w:rsidRDefault="00B702AF" w:rsidP="00B702AF">
      <w:pPr>
        <w:rPr>
          <w:rtl/>
          <w:lang w:val="fr-CH" w:bidi="ar-EG"/>
        </w:rPr>
      </w:pPr>
      <w:r w:rsidRPr="00EC7F2E">
        <w:rPr>
          <w:rFonts w:hint="cs"/>
          <w:rtl/>
          <w:lang w:val="fr-CH" w:bidi="ar-EG"/>
        </w:rPr>
        <w:t>وتضم هذه التوصية الملحقين التاليين:</w:t>
      </w:r>
    </w:p>
    <w:p w14:paraId="5F484FB4" w14:textId="77777777" w:rsidR="00B702AF" w:rsidRPr="00EC7F2E" w:rsidRDefault="00B702AF" w:rsidP="00063760">
      <w:pPr>
        <w:pStyle w:val="enumlev1"/>
        <w:rPr>
          <w:rtl/>
          <w:lang w:val="en-GB"/>
        </w:rPr>
      </w:pPr>
      <w:r w:rsidRPr="00EC7F2E">
        <w:rPr>
          <w:rFonts w:hint="cs"/>
          <w:b/>
          <w:bCs/>
          <w:rtl/>
          <w:lang w:val="fr-CH"/>
        </w:rPr>
        <w:t xml:space="preserve">الملحق </w:t>
      </w:r>
      <w:r w:rsidRPr="00EC7F2E">
        <w:rPr>
          <w:b/>
          <w:bCs/>
        </w:rPr>
        <w:t>1</w:t>
      </w:r>
      <w:r w:rsidRPr="00EC7F2E">
        <w:rPr>
          <w:rFonts w:hint="cs"/>
          <w:rtl/>
          <w:lang w:val="en-GB"/>
        </w:rPr>
        <w:t xml:space="preserve"> </w:t>
      </w:r>
      <w:r w:rsidRPr="00EC7F2E">
        <w:rPr>
          <w:rFonts w:hint="eastAsia"/>
          <w:rtl/>
          <w:lang w:val="en-GB"/>
        </w:rPr>
        <w:t>–</w:t>
      </w:r>
      <w:r w:rsidRPr="00EC7F2E">
        <w:rPr>
          <w:rFonts w:hint="cs"/>
          <w:rtl/>
          <w:lang w:val="en-GB"/>
        </w:rPr>
        <w:t xml:space="preserve"> المنهجية</w:t>
      </w:r>
      <w:r w:rsidRPr="00EC7F2E">
        <w:rPr>
          <w:rtl/>
          <w:lang w:val="en-GB"/>
        </w:rPr>
        <w:t xml:space="preserve"> </w:t>
      </w:r>
      <w:r w:rsidRPr="00EC7F2E">
        <w:rPr>
          <w:rFonts w:hint="cs"/>
          <w:rtl/>
          <w:lang w:val="en-GB"/>
        </w:rPr>
        <w:t>الواجب استخدامها</w:t>
      </w:r>
      <w:r w:rsidRPr="00EC7F2E">
        <w:rPr>
          <w:rtl/>
          <w:lang w:val="en-GB"/>
        </w:rPr>
        <w:t xml:space="preserve"> في محاكاة مونت كارلو</w:t>
      </w:r>
      <w:r w:rsidRPr="00EC7F2E">
        <w:rPr>
          <w:rFonts w:hint="cs"/>
          <w:rtl/>
          <w:lang w:val="en-GB"/>
        </w:rPr>
        <w:t>.</w:t>
      </w:r>
    </w:p>
    <w:p w14:paraId="74269104" w14:textId="77777777" w:rsidR="00B702AF" w:rsidRPr="00EC7F2E" w:rsidRDefault="00B702AF" w:rsidP="00063760">
      <w:pPr>
        <w:pStyle w:val="enumlev1"/>
        <w:rPr>
          <w:rtl/>
          <w:lang w:val="en-GB"/>
        </w:rPr>
      </w:pPr>
      <w:r w:rsidRPr="00EC7F2E">
        <w:rPr>
          <w:rFonts w:hint="cs"/>
          <w:b/>
          <w:bCs/>
          <w:rtl/>
          <w:lang w:val="en-GB"/>
        </w:rPr>
        <w:t xml:space="preserve">الملحق </w:t>
      </w:r>
      <w:r w:rsidRPr="00EC7F2E">
        <w:rPr>
          <w:b/>
          <w:bCs/>
        </w:rPr>
        <w:t>2</w:t>
      </w:r>
      <w:r w:rsidRPr="00EC7F2E">
        <w:rPr>
          <w:rFonts w:hint="cs"/>
          <w:rtl/>
          <w:lang w:val="en-GB"/>
        </w:rPr>
        <w:t xml:space="preserve"> </w:t>
      </w:r>
      <w:r w:rsidRPr="00EC7F2E">
        <w:rPr>
          <w:rtl/>
          <w:lang w:val="en-GB"/>
        </w:rPr>
        <w:t>–</w:t>
      </w:r>
      <w:r w:rsidRPr="00EC7F2E">
        <w:rPr>
          <w:rFonts w:hint="cs"/>
          <w:rtl/>
          <w:lang w:val="en-GB"/>
        </w:rPr>
        <w:t xml:space="preserve"> معلمات </w:t>
      </w:r>
      <w:r w:rsidRPr="00EC7F2E">
        <w:rPr>
          <w:rtl/>
          <w:lang w:val="en-GB"/>
        </w:rPr>
        <w:t>الإذاعة التلفزيونية الرقمية للأرض</w:t>
      </w:r>
      <w:r w:rsidRPr="00EC7F2E">
        <w:rPr>
          <w:rFonts w:hint="cs"/>
          <w:rtl/>
          <w:lang w:val="en-GB"/>
        </w:rPr>
        <w:t xml:space="preserve"> </w:t>
      </w:r>
      <w:r w:rsidRPr="00EC7F2E">
        <w:rPr>
          <w:rtl/>
          <w:lang w:val="en-GB"/>
        </w:rPr>
        <w:t>الواجب استخدامها في محاكاة مونت كارلو.</w:t>
      </w:r>
    </w:p>
    <w:p w14:paraId="0696447D" w14:textId="64B328DB" w:rsidR="00B702AF" w:rsidRDefault="00B702AF" w:rsidP="00B702AF">
      <w:pPr>
        <w:rPr>
          <w:lang w:val="en-GB" w:bidi="ar-EG"/>
        </w:rPr>
      </w:pPr>
    </w:p>
    <w:p w14:paraId="0A2CDB16" w14:textId="77777777" w:rsidR="00B702AF" w:rsidRPr="00EC7F2E" w:rsidRDefault="00B702AF" w:rsidP="00B702AF">
      <w:pPr>
        <w:pStyle w:val="AnnexNoTitle0"/>
        <w:rPr>
          <w:rtl/>
          <w:lang w:val="en-GB"/>
        </w:rPr>
      </w:pPr>
      <w:r w:rsidRPr="00EC7F2E">
        <w:rPr>
          <w:rFonts w:hint="cs"/>
          <w:rtl/>
          <w:lang w:val="fr-CH" w:bidi="ar-EG"/>
        </w:rPr>
        <w:t xml:space="preserve">الملحق </w:t>
      </w:r>
      <w:r w:rsidRPr="00EC7F2E">
        <w:rPr>
          <w:lang w:bidi="ar-EG"/>
        </w:rPr>
        <w:t>1</w:t>
      </w:r>
      <w:r w:rsidRPr="00EC7F2E">
        <w:rPr>
          <w:rtl/>
          <w:lang w:val="en-GB"/>
        </w:rPr>
        <w:br/>
      </w:r>
      <w:r w:rsidRPr="00EC7F2E">
        <w:rPr>
          <w:rtl/>
          <w:lang w:val="en-GB"/>
        </w:rPr>
        <w:br/>
        <w:t>المنهجية الواجب استخدامها في محاكاة مونت كارلو</w:t>
      </w:r>
    </w:p>
    <w:p w14:paraId="75DD9E5A" w14:textId="77777777" w:rsidR="00B702AF" w:rsidRPr="00EC7F2E" w:rsidRDefault="00B702AF" w:rsidP="00B702AF">
      <w:pPr>
        <w:pStyle w:val="Heading1"/>
        <w:rPr>
          <w:rtl/>
          <w:lang w:val="en-GB"/>
        </w:rPr>
      </w:pPr>
      <w:r w:rsidRPr="00EC7F2E">
        <w:t>1</w:t>
      </w:r>
      <w:r w:rsidRPr="00EC7F2E">
        <w:rPr>
          <w:rtl/>
          <w:lang w:val="en-GB"/>
        </w:rPr>
        <w:tab/>
      </w:r>
      <w:r w:rsidRPr="00EC7F2E">
        <w:rPr>
          <w:rFonts w:hint="cs"/>
          <w:rtl/>
          <w:lang w:val="en-GB"/>
        </w:rPr>
        <w:t>مقدمة</w:t>
      </w:r>
    </w:p>
    <w:p w14:paraId="5210C7D9" w14:textId="77777777" w:rsidR="00B702AF" w:rsidRPr="00EC7F2E" w:rsidRDefault="00B702AF" w:rsidP="00B702AF">
      <w:pPr>
        <w:rPr>
          <w:rtl/>
          <w:lang w:val="en-GB"/>
        </w:rPr>
      </w:pPr>
      <w:r w:rsidRPr="00EC7F2E">
        <w:rPr>
          <w:rtl/>
          <w:lang w:val="en-GB"/>
        </w:rPr>
        <w:t xml:space="preserve">محاكاة مونت كارلو هي طريقة إحصائية تُستخدم على نطاق واسع لحل المشكلات الرياضية المعقدة، أو لنمذجة الظواهر الفيزيائية أو لفهم مشاكل الحياة الواقعية المعقدة التي لا يمكن نمذجتها بسهولة بالطرق التحليلية. </w:t>
      </w:r>
      <w:r w:rsidRPr="00EC7F2E">
        <w:rPr>
          <w:rFonts w:hint="cs"/>
          <w:rtl/>
          <w:lang w:val="en-GB"/>
        </w:rPr>
        <w:t>و</w:t>
      </w:r>
      <w:r w:rsidRPr="00EC7F2E">
        <w:rPr>
          <w:rtl/>
          <w:lang w:val="en-GB"/>
        </w:rPr>
        <w:t>تعتمد محاكاة مونت كارلو على أخذ عينات عشوائية لتوليد عدد كبير من الأحداث (التجارب)، وفقا</w:t>
      </w:r>
      <w:r w:rsidRPr="00EC7F2E">
        <w:rPr>
          <w:rFonts w:hint="cs"/>
          <w:rtl/>
          <w:lang w:val="en-GB"/>
        </w:rPr>
        <w:t>ً</w:t>
      </w:r>
      <w:r w:rsidRPr="00EC7F2E">
        <w:rPr>
          <w:rtl/>
          <w:lang w:val="en-GB"/>
        </w:rPr>
        <w:t xml:space="preserve"> للنموذج المطبق لوصف ظاهرة فيزيائية.</w:t>
      </w:r>
    </w:p>
    <w:p w14:paraId="68CFB210" w14:textId="1E1DE1B4" w:rsidR="00B702AF" w:rsidRPr="00EC7F2E" w:rsidRDefault="00B702AF" w:rsidP="00B702AF">
      <w:pPr>
        <w:rPr>
          <w:rtl/>
          <w:lang w:val="en-GB"/>
        </w:rPr>
      </w:pPr>
      <w:r w:rsidRPr="00EC7F2E">
        <w:rPr>
          <w:rFonts w:hint="cs"/>
          <w:rtl/>
          <w:lang w:val="en-GB"/>
        </w:rPr>
        <w:t>و</w:t>
      </w:r>
      <w:r w:rsidRPr="00EC7F2E">
        <w:rPr>
          <w:rtl/>
          <w:lang w:val="en-GB"/>
        </w:rPr>
        <w:t xml:space="preserve">يتزايد استخدام محاكاة مونت كارلو كطريقة لتقييم التداخل في دراسات التوافق بين الخدمات المتنقلة والثابتة والإذاعية. </w:t>
      </w:r>
      <w:r w:rsidRPr="00EC7F2E">
        <w:rPr>
          <w:rFonts w:hint="cs"/>
          <w:rtl/>
          <w:lang w:val="en-GB"/>
        </w:rPr>
        <w:t>و</w:t>
      </w:r>
      <w:r w:rsidRPr="00EC7F2E">
        <w:rPr>
          <w:rtl/>
          <w:lang w:val="en-GB"/>
        </w:rPr>
        <w:t xml:space="preserve">توفر طرق محاكاة مونت كارلو المستخدمة لتقييم التداخل </w:t>
      </w:r>
      <w:r w:rsidRPr="00EC7F2E">
        <w:rPr>
          <w:rFonts w:hint="cs"/>
          <w:rtl/>
          <w:lang w:val="en-GB"/>
        </w:rPr>
        <w:t>الواقع على</w:t>
      </w:r>
      <w:r w:rsidRPr="00EC7F2E">
        <w:rPr>
          <w:rtl/>
          <w:lang w:val="en-GB"/>
        </w:rPr>
        <w:t xml:space="preserve"> الأنظمة ثنائية الاتجاه و</w:t>
      </w:r>
      <w:r w:rsidRPr="00EC7F2E">
        <w:rPr>
          <w:rFonts w:hint="cs"/>
          <w:rtl/>
          <w:lang w:val="en-GB"/>
        </w:rPr>
        <w:t>الصادر ع</w:t>
      </w:r>
      <w:r w:rsidRPr="00EC7F2E">
        <w:rPr>
          <w:rtl/>
          <w:lang w:val="en-GB"/>
        </w:rPr>
        <w:t xml:space="preserve">نها، معلومات عن متوسط احتمال التداخل في أي لحظة من الزمن. </w:t>
      </w:r>
      <w:r w:rsidRPr="00EC7F2E">
        <w:rPr>
          <w:rFonts w:hint="cs"/>
          <w:rtl/>
          <w:lang w:val="en-GB"/>
        </w:rPr>
        <w:t>ويتم</w:t>
      </w:r>
      <w:r w:rsidRPr="00EC7F2E">
        <w:rPr>
          <w:rtl/>
          <w:lang w:val="en-GB"/>
        </w:rPr>
        <w:t xml:space="preserve"> في الأنظمة ثنائية الاتجاه</w:t>
      </w:r>
      <w:r w:rsidRPr="00EC7F2E">
        <w:rPr>
          <w:rFonts w:hint="cs"/>
          <w:rtl/>
          <w:lang w:val="en-GB"/>
        </w:rPr>
        <w:t>، عادة، مقابلة</w:t>
      </w:r>
      <w:r w:rsidRPr="00EC7F2E">
        <w:rPr>
          <w:rtl/>
          <w:lang w:val="en-GB"/>
        </w:rPr>
        <w:t xml:space="preserve"> هذا الاحتمال </w:t>
      </w:r>
      <w:r w:rsidRPr="00EC7F2E">
        <w:rPr>
          <w:rFonts w:hint="cs"/>
          <w:rtl/>
          <w:lang w:val="en-GB"/>
        </w:rPr>
        <w:t>مع قيمة لخسارة في صبيب</w:t>
      </w:r>
      <w:r w:rsidRPr="00EC7F2E">
        <w:rPr>
          <w:rtl/>
          <w:lang w:val="en-GB"/>
        </w:rPr>
        <w:t xml:space="preserve"> البيانات. </w:t>
      </w:r>
      <w:r w:rsidRPr="00EC7F2E">
        <w:rPr>
          <w:rFonts w:hint="cs"/>
          <w:rtl/>
          <w:lang w:val="en-GB"/>
        </w:rPr>
        <w:t>و</w:t>
      </w:r>
      <w:r w:rsidRPr="00EC7F2E">
        <w:rPr>
          <w:rtl/>
          <w:lang w:val="en-GB"/>
        </w:rPr>
        <w:t>تعتبر عمليات المحاكاة هذه مثالية لتقييم التداخل (الحجب) في الأنظمة ثنائية الاتجاه التي يمكنها إعادة إرسال البيانات غير</w:t>
      </w:r>
      <w:r w:rsidR="008448B0">
        <w:rPr>
          <w:rFonts w:hint="cs"/>
          <w:rtl/>
          <w:lang w:val="en-GB"/>
        </w:rPr>
        <w:t> </w:t>
      </w:r>
      <w:r w:rsidRPr="00EC7F2E">
        <w:rPr>
          <w:rtl/>
          <w:lang w:val="en-GB"/>
        </w:rPr>
        <w:t>المس</w:t>
      </w:r>
      <w:r w:rsidRPr="00EC7F2E">
        <w:rPr>
          <w:rFonts w:hint="cs"/>
          <w:rtl/>
          <w:lang w:val="en-GB"/>
        </w:rPr>
        <w:t>تقبلة</w:t>
      </w:r>
      <w:r w:rsidRPr="00EC7F2E">
        <w:rPr>
          <w:rtl/>
          <w:lang w:val="en-GB"/>
        </w:rPr>
        <w:t xml:space="preserve">. </w:t>
      </w:r>
      <w:r w:rsidRPr="00EC7F2E">
        <w:rPr>
          <w:rFonts w:hint="cs"/>
          <w:rtl/>
          <w:lang w:val="en-GB"/>
        </w:rPr>
        <w:t>وهناك حاجة إلى</w:t>
      </w:r>
      <w:r w:rsidRPr="00EC7F2E">
        <w:rPr>
          <w:rtl/>
          <w:lang w:val="en-GB"/>
        </w:rPr>
        <w:t xml:space="preserve"> طريقة تناسب تقييم التداخل </w:t>
      </w:r>
      <w:r w:rsidRPr="00EC7F2E">
        <w:rPr>
          <w:rFonts w:hint="cs"/>
          <w:rtl/>
          <w:lang w:val="en-GB"/>
        </w:rPr>
        <w:t>على</w:t>
      </w:r>
      <w:r w:rsidRPr="00EC7F2E">
        <w:rPr>
          <w:rtl/>
          <w:lang w:val="en-GB"/>
        </w:rPr>
        <w:t xml:space="preserve"> أنظمة </w:t>
      </w:r>
      <w:r w:rsidRPr="00EC7F2E">
        <w:rPr>
          <w:rFonts w:hint="cs"/>
          <w:rtl/>
          <w:lang w:val="en-GB"/>
        </w:rPr>
        <w:t>الإذاعة</w:t>
      </w:r>
      <w:r w:rsidRPr="00EC7F2E">
        <w:rPr>
          <w:rtl/>
          <w:lang w:val="en-GB"/>
        </w:rPr>
        <w:t xml:space="preserve"> ذات التصميم أحادي الاتجاه.</w:t>
      </w:r>
    </w:p>
    <w:p w14:paraId="02EEEEAD" w14:textId="77777777" w:rsidR="00B702AF" w:rsidRPr="00EC7F2E" w:rsidRDefault="00B702AF" w:rsidP="00B702AF">
      <w:pPr>
        <w:rPr>
          <w:spacing w:val="-4"/>
          <w:rtl/>
          <w:lang w:val="en-GB"/>
        </w:rPr>
      </w:pPr>
      <w:r w:rsidRPr="00EC7F2E">
        <w:rPr>
          <w:spacing w:val="-4"/>
          <w:rtl/>
          <w:lang w:val="en-GB"/>
        </w:rPr>
        <w:t>ت</w:t>
      </w:r>
      <w:r w:rsidRPr="00EC7F2E">
        <w:rPr>
          <w:rFonts w:hint="cs"/>
          <w:spacing w:val="-4"/>
          <w:rtl/>
          <w:lang w:val="en-GB"/>
        </w:rPr>
        <w:t>فرز</w:t>
      </w:r>
      <w:r w:rsidRPr="00EC7F2E">
        <w:rPr>
          <w:spacing w:val="-4"/>
          <w:rtl/>
          <w:lang w:val="en-GB"/>
        </w:rPr>
        <w:t xml:space="preserve"> نمذجة احتمال التداخل </w:t>
      </w:r>
      <w:r w:rsidRPr="00EC7F2E">
        <w:rPr>
          <w:rFonts w:hint="cs"/>
          <w:spacing w:val="-4"/>
          <w:rtl/>
          <w:lang w:val="en-GB"/>
        </w:rPr>
        <w:t>على الإذاعة التلفزيونية الرقمية للأرض</w:t>
      </w:r>
      <w:r w:rsidRPr="00EC7F2E">
        <w:rPr>
          <w:spacing w:val="-4"/>
          <w:rtl/>
          <w:lang w:val="en-GB"/>
        </w:rPr>
        <w:t xml:space="preserve"> باستخدام محاكاة مونت كارلو</w:t>
      </w:r>
      <w:r w:rsidRPr="00EC7F2E">
        <w:rPr>
          <w:rStyle w:val="FootnoteReference"/>
          <w:spacing w:val="-4"/>
          <w:rtl/>
          <w:lang w:val="en-GB"/>
        </w:rPr>
        <w:footnoteReference w:id="2"/>
      </w:r>
      <w:r w:rsidRPr="00EC7F2E">
        <w:rPr>
          <w:rFonts w:hint="cs"/>
          <w:spacing w:val="-4"/>
          <w:rtl/>
          <w:lang w:val="en-GB"/>
        </w:rPr>
        <w:t xml:space="preserve"> </w:t>
      </w:r>
      <w:r w:rsidRPr="00EC7F2E">
        <w:rPr>
          <w:spacing w:val="-4"/>
          <w:rtl/>
          <w:lang w:val="en-GB"/>
        </w:rPr>
        <w:t xml:space="preserve">بعض المشكلات الفريدة حيث يتم قياس جودة الخدمة في نافذة زمنية مدتها ساعة واحدة وتوفر محاكاة مونت كارلو احتمال حدوث تداخل في </w:t>
      </w:r>
      <w:r w:rsidRPr="00EC7F2E">
        <w:rPr>
          <w:rFonts w:hint="cs"/>
          <w:spacing w:val="-4"/>
          <w:rtl/>
          <w:lang w:val="en-GB"/>
        </w:rPr>
        <w:t>نقطة واحدة من الزمن.</w:t>
      </w:r>
    </w:p>
    <w:p w14:paraId="234714AD" w14:textId="7A612FD8" w:rsidR="00B702AF" w:rsidRPr="008448B0" w:rsidRDefault="00B702AF" w:rsidP="00B702AF">
      <w:pPr>
        <w:rPr>
          <w:spacing w:val="-2"/>
          <w:rtl/>
          <w:lang w:val="en-GB"/>
        </w:rPr>
      </w:pPr>
      <w:r w:rsidRPr="008448B0">
        <w:rPr>
          <w:spacing w:val="-2"/>
          <w:rtl/>
          <w:lang w:val="en-GB"/>
        </w:rPr>
        <w:t xml:space="preserve">إذا لم تتغير الشبكة التي </w:t>
      </w:r>
      <w:r w:rsidRPr="008448B0">
        <w:rPr>
          <w:rFonts w:hint="cs"/>
          <w:spacing w:val="-2"/>
          <w:rtl/>
          <w:lang w:val="en-GB"/>
        </w:rPr>
        <w:t>ت</w:t>
      </w:r>
      <w:r w:rsidRPr="008448B0">
        <w:rPr>
          <w:spacing w:val="-2"/>
          <w:rtl/>
          <w:lang w:val="en-GB"/>
        </w:rPr>
        <w:t xml:space="preserve">تم </w:t>
      </w:r>
      <w:r w:rsidRPr="008448B0">
        <w:rPr>
          <w:rFonts w:hint="cs"/>
          <w:spacing w:val="-2"/>
          <w:rtl/>
          <w:lang w:val="en-GB"/>
        </w:rPr>
        <w:t>نمذجتها</w:t>
      </w:r>
      <w:r w:rsidRPr="008448B0">
        <w:rPr>
          <w:spacing w:val="-2"/>
          <w:rtl/>
          <w:lang w:val="en-GB"/>
        </w:rPr>
        <w:t xml:space="preserve"> بمرور الوقت، أي أن </w:t>
      </w:r>
      <w:r w:rsidRPr="008448B0">
        <w:rPr>
          <w:rFonts w:hint="cs"/>
          <w:spacing w:val="-2"/>
          <w:rtl/>
          <w:lang w:val="en-GB"/>
        </w:rPr>
        <w:t xml:space="preserve">يكون </w:t>
      </w:r>
      <w:r w:rsidRPr="008448B0">
        <w:rPr>
          <w:spacing w:val="-2"/>
          <w:rtl/>
          <w:lang w:val="en-GB"/>
        </w:rPr>
        <w:t>مو</w:t>
      </w:r>
      <w:r w:rsidRPr="008448B0">
        <w:rPr>
          <w:rFonts w:hint="cs"/>
          <w:spacing w:val="-2"/>
          <w:rtl/>
          <w:lang w:val="en-GB"/>
        </w:rPr>
        <w:t>قع</w:t>
      </w:r>
      <w:r w:rsidRPr="008448B0">
        <w:rPr>
          <w:spacing w:val="-2"/>
          <w:rtl/>
          <w:lang w:val="en-GB"/>
        </w:rPr>
        <w:t xml:space="preserve"> التداخل ثابت، وكانت ال</w:t>
      </w:r>
      <w:r w:rsidRPr="008448B0">
        <w:rPr>
          <w:rFonts w:hint="cs"/>
          <w:spacing w:val="-2"/>
          <w:rtl/>
          <w:lang w:val="en-GB"/>
        </w:rPr>
        <w:t>قدرة</w:t>
      </w:r>
      <w:r w:rsidRPr="008448B0">
        <w:rPr>
          <w:spacing w:val="-2"/>
          <w:rtl/>
          <w:lang w:val="en-GB"/>
        </w:rPr>
        <w:t xml:space="preserve"> المرسلة ثابتة، فهناك حدث واحد و</w:t>
      </w:r>
      <w:r w:rsidRPr="008448B0">
        <w:rPr>
          <w:rFonts w:hint="cs"/>
          <w:spacing w:val="-2"/>
          <w:rtl/>
          <w:lang w:val="en-GB"/>
        </w:rPr>
        <w:t xml:space="preserve">يكون </w:t>
      </w:r>
      <w:r w:rsidRPr="008448B0">
        <w:rPr>
          <w:spacing w:val="-2"/>
          <w:rtl/>
          <w:lang w:val="en-GB"/>
        </w:rPr>
        <w:t>الاحتمال المحسوب للتداخل باستخدام محاكاة مونت كارلو صالح</w:t>
      </w:r>
      <w:r w:rsidRPr="008448B0">
        <w:rPr>
          <w:rFonts w:hint="cs"/>
          <w:spacing w:val="-2"/>
          <w:rtl/>
          <w:lang w:val="en-GB"/>
        </w:rPr>
        <w:t>اً</w:t>
      </w:r>
      <w:r w:rsidRPr="008448B0">
        <w:rPr>
          <w:spacing w:val="-2"/>
          <w:rtl/>
          <w:lang w:val="en-GB"/>
        </w:rPr>
        <w:t xml:space="preserve"> لأي نافذة زمنية. ومع ذلك، إذا </w:t>
      </w:r>
      <w:r w:rsidRPr="008448B0">
        <w:rPr>
          <w:rFonts w:hint="cs"/>
          <w:spacing w:val="-2"/>
          <w:rtl/>
          <w:lang w:val="en-GB"/>
        </w:rPr>
        <w:t>تغيرت</w:t>
      </w:r>
      <w:r w:rsidRPr="008448B0">
        <w:rPr>
          <w:spacing w:val="-2"/>
          <w:rtl/>
          <w:lang w:val="en-GB"/>
        </w:rPr>
        <w:t xml:space="preserve"> الشبكة، ف</w:t>
      </w:r>
      <w:r w:rsidRPr="008448B0">
        <w:rPr>
          <w:rFonts w:hint="cs"/>
          <w:spacing w:val="-2"/>
          <w:rtl/>
          <w:lang w:val="en-GB"/>
        </w:rPr>
        <w:t xml:space="preserve">إنه </w:t>
      </w:r>
      <w:r w:rsidRPr="008448B0">
        <w:rPr>
          <w:spacing w:val="-2"/>
          <w:rtl/>
          <w:lang w:val="en-GB"/>
        </w:rPr>
        <w:t>في</w:t>
      </w:r>
      <w:r w:rsidR="008448B0">
        <w:rPr>
          <w:rFonts w:hint="cs"/>
          <w:spacing w:val="-2"/>
          <w:rtl/>
          <w:lang w:val="en-GB"/>
        </w:rPr>
        <w:t> </w:t>
      </w:r>
      <w:r w:rsidRPr="008448B0">
        <w:rPr>
          <w:spacing w:val="-2"/>
          <w:rtl/>
          <w:lang w:val="en-GB"/>
        </w:rPr>
        <w:t>حالة مصادر التداخل الثابتة، تختلف القدرة بين إيقاف التشغيل و</w:t>
      </w:r>
      <w:r w:rsidRPr="008448B0">
        <w:rPr>
          <w:rFonts w:hint="cs"/>
          <w:spacing w:val="-2"/>
          <w:rtl/>
          <w:lang w:val="en-GB"/>
        </w:rPr>
        <w:t>عمله</w:t>
      </w:r>
      <w:r w:rsidRPr="008448B0">
        <w:rPr>
          <w:spacing w:val="-2"/>
          <w:rtl/>
          <w:lang w:val="en-GB"/>
        </w:rPr>
        <w:t xml:space="preserve"> الكامل، أو إذا كانت هناك حركة أو تغيير في مو</w:t>
      </w:r>
      <w:r w:rsidRPr="008448B0">
        <w:rPr>
          <w:rFonts w:hint="cs"/>
          <w:spacing w:val="-2"/>
          <w:rtl/>
          <w:lang w:val="en-GB"/>
        </w:rPr>
        <w:t>ق</w:t>
      </w:r>
      <w:r w:rsidRPr="008448B0">
        <w:rPr>
          <w:spacing w:val="-2"/>
          <w:rtl/>
          <w:lang w:val="en-GB"/>
        </w:rPr>
        <w:t>ع مصادر التداخل في الشبكة، فإن الاحتمال المحسوب للتداخل يكون صالحا</w:t>
      </w:r>
      <w:r w:rsidRPr="008448B0">
        <w:rPr>
          <w:rFonts w:hint="cs"/>
          <w:spacing w:val="-2"/>
          <w:rtl/>
          <w:lang w:val="en-GB"/>
        </w:rPr>
        <w:t>ً</w:t>
      </w:r>
      <w:r w:rsidRPr="008448B0">
        <w:rPr>
          <w:spacing w:val="-2"/>
          <w:rtl/>
          <w:lang w:val="en-GB"/>
        </w:rPr>
        <w:t xml:space="preserve"> ل</w:t>
      </w:r>
      <w:r w:rsidRPr="008448B0">
        <w:rPr>
          <w:rFonts w:hint="cs"/>
          <w:spacing w:val="-2"/>
          <w:rtl/>
          <w:lang w:val="en-GB"/>
        </w:rPr>
        <w:t>نقطة</w:t>
      </w:r>
      <w:r w:rsidRPr="008448B0">
        <w:rPr>
          <w:spacing w:val="-2"/>
          <w:rtl/>
          <w:lang w:val="en-GB"/>
        </w:rPr>
        <w:t xml:space="preserve"> واحدة فقط</w:t>
      </w:r>
      <w:r w:rsidRPr="008448B0">
        <w:rPr>
          <w:rFonts w:hint="cs"/>
          <w:spacing w:val="-2"/>
          <w:rtl/>
          <w:lang w:val="en-GB"/>
        </w:rPr>
        <w:t xml:space="preserve"> من الزمن </w:t>
      </w:r>
      <w:r w:rsidRPr="008448B0">
        <w:rPr>
          <w:spacing w:val="-2"/>
          <w:rtl/>
          <w:lang w:val="en-GB"/>
        </w:rPr>
        <w:t xml:space="preserve">أو حالة </w:t>
      </w:r>
      <w:r w:rsidRPr="008448B0">
        <w:rPr>
          <w:rFonts w:hint="cs"/>
          <w:spacing w:val="-2"/>
          <w:rtl/>
          <w:lang w:val="en-GB"/>
        </w:rPr>
        <w:t>واحدة فقط ل</w:t>
      </w:r>
      <w:r w:rsidRPr="008448B0">
        <w:rPr>
          <w:spacing w:val="-2"/>
          <w:rtl/>
          <w:lang w:val="en-GB"/>
        </w:rPr>
        <w:t xml:space="preserve">لشبكة. </w:t>
      </w:r>
      <w:r w:rsidRPr="008448B0">
        <w:rPr>
          <w:rFonts w:hint="cs"/>
          <w:spacing w:val="-2"/>
          <w:rtl/>
          <w:lang w:val="en-GB"/>
        </w:rPr>
        <w:t>و</w:t>
      </w:r>
      <w:r w:rsidRPr="008448B0">
        <w:rPr>
          <w:spacing w:val="-2"/>
          <w:rtl/>
          <w:lang w:val="en-GB"/>
        </w:rPr>
        <w:t xml:space="preserve">لفهم احتمال وقوع حدث تداخل واحد أو أكثر </w:t>
      </w:r>
      <w:r w:rsidRPr="008448B0">
        <w:rPr>
          <w:rFonts w:hint="cs"/>
          <w:spacing w:val="-2"/>
          <w:rtl/>
          <w:lang w:val="en-GB"/>
        </w:rPr>
        <w:t>خلال</w:t>
      </w:r>
      <w:r w:rsidRPr="008448B0">
        <w:rPr>
          <w:spacing w:val="-2"/>
          <w:rtl/>
          <w:lang w:val="en-GB"/>
        </w:rPr>
        <w:t xml:space="preserve"> </w:t>
      </w:r>
      <w:r w:rsidRPr="008448B0">
        <w:rPr>
          <w:rFonts w:hint="cs"/>
          <w:spacing w:val="-2"/>
          <w:rtl/>
          <w:lang w:val="en-GB"/>
        </w:rPr>
        <w:t>نافذة</w:t>
      </w:r>
      <w:r w:rsidRPr="008448B0">
        <w:rPr>
          <w:spacing w:val="-2"/>
          <w:rtl/>
          <w:lang w:val="en-GB"/>
        </w:rPr>
        <w:t xml:space="preserve"> زمني</w:t>
      </w:r>
      <w:r w:rsidRPr="008448B0">
        <w:rPr>
          <w:rFonts w:hint="cs"/>
          <w:spacing w:val="-2"/>
          <w:rtl/>
          <w:lang w:val="en-GB"/>
        </w:rPr>
        <w:t>ة</w:t>
      </w:r>
      <w:r w:rsidRPr="008448B0">
        <w:rPr>
          <w:spacing w:val="-2"/>
          <w:rtl/>
          <w:lang w:val="en-GB"/>
        </w:rPr>
        <w:t xml:space="preserve"> مدته</w:t>
      </w:r>
      <w:r w:rsidRPr="008448B0">
        <w:rPr>
          <w:rFonts w:hint="cs"/>
          <w:spacing w:val="-2"/>
          <w:rtl/>
          <w:lang w:val="en-GB"/>
        </w:rPr>
        <w:t>ا</w:t>
      </w:r>
      <w:r w:rsidRPr="008448B0">
        <w:rPr>
          <w:spacing w:val="-2"/>
          <w:rtl/>
          <w:lang w:val="en-GB"/>
        </w:rPr>
        <w:t xml:space="preserve"> ساعة واحدة، يلزم إجراء مزيد من المعالجة على النحو التالي</w:t>
      </w:r>
      <w:r w:rsidRPr="008448B0">
        <w:rPr>
          <w:rStyle w:val="FootnoteReference"/>
          <w:spacing w:val="-2"/>
          <w:rtl/>
          <w:lang w:val="en-GB"/>
        </w:rPr>
        <w:footnoteReference w:id="3"/>
      </w:r>
      <w:r w:rsidRPr="008448B0">
        <w:rPr>
          <w:rFonts w:hint="cs"/>
          <w:spacing w:val="-2"/>
          <w:rtl/>
          <w:lang w:val="en-GB"/>
        </w:rPr>
        <w:t>.</w:t>
      </w:r>
    </w:p>
    <w:p w14:paraId="78F102AB" w14:textId="77777777" w:rsidR="00B702AF" w:rsidRPr="00EC7F2E" w:rsidRDefault="00B702AF" w:rsidP="00B702AF">
      <w:pPr>
        <w:pStyle w:val="Heading1"/>
        <w:rPr>
          <w:rtl/>
          <w:lang w:val="en-GB"/>
        </w:rPr>
      </w:pPr>
      <w:r w:rsidRPr="00EC7F2E">
        <w:lastRenderedPageBreak/>
        <w:t>2</w:t>
      </w:r>
      <w:r w:rsidRPr="00EC7F2E">
        <w:rPr>
          <w:rtl/>
          <w:lang w:val="en-GB"/>
        </w:rPr>
        <w:tab/>
      </w:r>
      <w:r w:rsidRPr="00EC7F2E">
        <w:rPr>
          <w:rFonts w:hint="cs"/>
          <w:rtl/>
          <w:lang w:val="en-GB"/>
        </w:rPr>
        <w:t>الطريقة</w:t>
      </w:r>
    </w:p>
    <w:p w14:paraId="51005873" w14:textId="77777777" w:rsidR="00B702AF" w:rsidRPr="00EC7F2E" w:rsidRDefault="00B702AF" w:rsidP="00B702AF">
      <w:pPr>
        <w:rPr>
          <w:spacing w:val="-4"/>
          <w:rtl/>
          <w:lang w:val="en-GB"/>
        </w:rPr>
      </w:pPr>
      <w:r w:rsidRPr="00EC7F2E">
        <w:rPr>
          <w:spacing w:val="-4"/>
          <w:rtl/>
          <w:lang w:val="en-GB"/>
        </w:rPr>
        <w:t xml:space="preserve">في محاكاة مونت كارلو، </w:t>
      </w:r>
      <w:r w:rsidRPr="00EC7F2E">
        <w:rPr>
          <w:rFonts w:hint="cs"/>
          <w:spacing w:val="-4"/>
          <w:rtl/>
          <w:lang w:val="en-GB"/>
        </w:rPr>
        <w:t>فإنه طبقاً</w:t>
      </w:r>
      <w:r w:rsidRPr="00EC7F2E">
        <w:rPr>
          <w:spacing w:val="-4"/>
          <w:rtl/>
          <w:lang w:val="en-GB"/>
        </w:rPr>
        <w:t xml:space="preserve"> </w:t>
      </w:r>
      <w:r w:rsidRPr="00EC7F2E">
        <w:rPr>
          <w:rFonts w:hint="cs"/>
          <w:spacing w:val="-4"/>
          <w:rtl/>
          <w:lang w:val="en-GB"/>
        </w:rPr>
        <w:t>ل</w:t>
      </w:r>
      <w:r w:rsidRPr="00EC7F2E">
        <w:rPr>
          <w:spacing w:val="-4"/>
          <w:rtl/>
          <w:lang w:val="en-GB"/>
        </w:rPr>
        <w:t xml:space="preserve">سيناريو التداخل، قد يلزم إنشاء عدد كبير </w:t>
      </w:r>
      <w:r w:rsidRPr="00EC7F2E">
        <w:rPr>
          <w:spacing w:val="-4"/>
          <w:lang w:val="en-GB"/>
        </w:rPr>
        <w:t>(</w:t>
      </w:r>
      <w:r w:rsidRPr="00EC7F2E">
        <w:rPr>
          <w:i/>
          <w:iCs/>
          <w:spacing w:val="-4"/>
          <w:lang w:val="en-GB"/>
        </w:rPr>
        <w:t>K</w:t>
      </w:r>
      <w:r w:rsidRPr="00EC7F2E">
        <w:rPr>
          <w:spacing w:val="-4"/>
          <w:lang w:val="en-GB"/>
        </w:rPr>
        <w:t>)</w:t>
      </w:r>
      <w:r w:rsidRPr="00EC7F2E">
        <w:rPr>
          <w:spacing w:val="-4"/>
          <w:rtl/>
          <w:lang w:val="en-GB"/>
        </w:rPr>
        <w:t xml:space="preserve"> من الأحداث (التجارب) للحصول على نتيجة موثوقة. </w:t>
      </w:r>
      <w:r w:rsidRPr="00EC7F2E">
        <w:rPr>
          <w:rFonts w:hint="cs"/>
          <w:spacing w:val="-4"/>
          <w:rtl/>
          <w:lang w:val="en-GB"/>
        </w:rPr>
        <w:t>و</w:t>
      </w:r>
      <w:r w:rsidRPr="00EC7F2E">
        <w:rPr>
          <w:spacing w:val="-4"/>
          <w:rtl/>
          <w:lang w:val="en-GB"/>
        </w:rPr>
        <w:t xml:space="preserve">الأحداث التي </w:t>
      </w:r>
      <w:r w:rsidRPr="00EC7F2E">
        <w:rPr>
          <w:rFonts w:hint="cs"/>
          <w:spacing w:val="-4"/>
          <w:rtl/>
          <w:lang w:val="en-GB"/>
        </w:rPr>
        <w:t>ي</w:t>
      </w:r>
      <w:r w:rsidRPr="00EC7F2E">
        <w:rPr>
          <w:spacing w:val="-4"/>
          <w:rtl/>
          <w:lang w:val="en-GB"/>
        </w:rPr>
        <w:t xml:space="preserve">تم إنشاؤها بواسطة محاكاة مونت كارلو </w:t>
      </w:r>
      <w:r w:rsidRPr="00EC7F2E">
        <w:rPr>
          <w:rFonts w:hint="cs"/>
          <w:spacing w:val="-4"/>
          <w:rtl/>
          <w:lang w:val="en-GB"/>
        </w:rPr>
        <w:t xml:space="preserve">تكون </w:t>
      </w:r>
      <w:r w:rsidRPr="00EC7F2E">
        <w:rPr>
          <w:spacing w:val="-4"/>
          <w:rtl/>
          <w:lang w:val="en-GB"/>
        </w:rPr>
        <w:t xml:space="preserve">مستقلة – </w:t>
      </w:r>
      <w:r w:rsidRPr="00EC7F2E">
        <w:rPr>
          <w:rFonts w:hint="cs"/>
          <w:spacing w:val="-4"/>
          <w:rtl/>
          <w:lang w:val="en-GB"/>
        </w:rPr>
        <w:t xml:space="preserve">لا تؤثر </w:t>
      </w:r>
      <w:r w:rsidRPr="00EC7F2E">
        <w:rPr>
          <w:spacing w:val="-4"/>
          <w:rtl/>
          <w:lang w:val="en-GB"/>
        </w:rPr>
        <w:t>نتيجة أي حدث على احتمال أي حدث آخر.</w:t>
      </w:r>
    </w:p>
    <w:p w14:paraId="154E1736" w14:textId="77777777" w:rsidR="00B702AF" w:rsidRPr="00EC7F2E" w:rsidRDefault="00B702AF" w:rsidP="00B702AF">
      <w:pPr>
        <w:rPr>
          <w:spacing w:val="-4"/>
          <w:rtl/>
          <w:lang w:bidi="ar-EG"/>
        </w:rPr>
      </w:pPr>
      <w:r w:rsidRPr="00EC7F2E">
        <w:rPr>
          <w:spacing w:val="-4"/>
          <w:rtl/>
          <w:lang w:val="en-GB"/>
        </w:rPr>
        <w:t xml:space="preserve">يُحسب احتمال التداخل </w:t>
      </w:r>
      <w:r w:rsidRPr="00EC7F2E">
        <w:rPr>
          <w:spacing w:val="-4"/>
          <w:lang w:val="en-GB"/>
        </w:rPr>
        <w:t>(</w:t>
      </w:r>
      <w:proofErr w:type="spellStart"/>
      <w:r w:rsidRPr="00EC7F2E">
        <w:rPr>
          <w:i/>
          <w:spacing w:val="-4"/>
          <w:lang w:val="en-GB"/>
        </w:rPr>
        <w:t>p</w:t>
      </w:r>
      <w:r w:rsidRPr="00EC7F2E">
        <w:rPr>
          <w:i/>
          <w:spacing w:val="-4"/>
          <w:vertAlign w:val="subscript"/>
          <w:lang w:val="en-GB"/>
        </w:rPr>
        <w:t>I</w:t>
      </w:r>
      <w:proofErr w:type="spellEnd"/>
      <w:r w:rsidRPr="00EC7F2E">
        <w:rPr>
          <w:spacing w:val="-4"/>
          <w:lang w:val="en-GB"/>
        </w:rPr>
        <w:t>)</w:t>
      </w:r>
      <w:r w:rsidRPr="00EC7F2E">
        <w:rPr>
          <w:spacing w:val="-4"/>
          <w:rtl/>
          <w:lang w:val="en-GB"/>
        </w:rPr>
        <w:t xml:space="preserve"> من </w:t>
      </w:r>
      <w:proofErr w:type="spellStart"/>
      <w:r w:rsidRPr="00EC7F2E">
        <w:rPr>
          <w:spacing w:val="-4"/>
          <w:rtl/>
          <w:lang w:val="en-GB"/>
        </w:rPr>
        <w:t>صفائف</w:t>
      </w:r>
      <w:proofErr w:type="spellEnd"/>
      <w:r w:rsidRPr="00EC7F2E">
        <w:rPr>
          <w:spacing w:val="-4"/>
          <w:rtl/>
          <w:lang w:val="en-GB"/>
        </w:rPr>
        <w:t xml:space="preserve"> البيانات المولدة لمستويات الإشارة المستقبَلة</w:t>
      </w:r>
      <w:r w:rsidRPr="00EC7F2E">
        <w:rPr>
          <w:rFonts w:hint="cs"/>
          <w:spacing w:val="-4"/>
          <w:rtl/>
          <w:lang w:val="en-GB"/>
        </w:rPr>
        <w:t xml:space="preserve"> النافعة والمسببة للتداخل</w:t>
      </w:r>
      <w:r w:rsidRPr="00EC7F2E">
        <w:rPr>
          <w:spacing w:val="-4"/>
          <w:rtl/>
          <w:lang w:val="en-GB"/>
        </w:rPr>
        <w:t xml:space="preserve">، </w:t>
      </w:r>
      <w:r w:rsidRPr="00EC7F2E">
        <w:rPr>
          <w:i/>
          <w:iCs/>
          <w:spacing w:val="-4"/>
          <w:lang w:val="en-GB"/>
        </w:rPr>
        <w:t>DRSS</w:t>
      </w:r>
      <w:r w:rsidRPr="00EC7F2E">
        <w:rPr>
          <w:spacing w:val="-4"/>
          <w:rtl/>
          <w:lang w:val="en-GB"/>
        </w:rPr>
        <w:t xml:space="preserve"> و</w:t>
      </w:r>
      <w:r w:rsidRPr="00EC7F2E">
        <w:rPr>
          <w:i/>
          <w:iCs/>
          <w:spacing w:val="-4"/>
          <w:lang w:val="en-GB"/>
        </w:rPr>
        <w:t>IRSS</w:t>
      </w:r>
      <w:r w:rsidRPr="00EC7F2E">
        <w:rPr>
          <w:spacing w:val="-4"/>
          <w:rtl/>
          <w:lang w:val="en-GB"/>
        </w:rPr>
        <w:t>، بناءً على عتبة معيار تداخل معينة</w:t>
      </w:r>
      <w:r w:rsidRPr="00EC7F2E">
        <w:rPr>
          <w:rFonts w:hint="cs"/>
          <w:spacing w:val="-4"/>
          <w:rtl/>
          <w:lang w:val="en-GB"/>
        </w:rPr>
        <w:t xml:space="preserve"> </w:t>
      </w:r>
      <w:r w:rsidRPr="00EC7F2E">
        <w:rPr>
          <w:rFonts w:hint="cs"/>
          <w:i/>
          <w:iCs/>
          <w:spacing w:val="-4"/>
          <w:rtl/>
          <w:lang w:val="en-GB"/>
        </w:rPr>
        <w:t>(</w:t>
      </w:r>
      <w:r w:rsidRPr="00EC7F2E">
        <w:rPr>
          <w:i/>
          <w:iCs/>
          <w:spacing w:val="-4"/>
          <w:lang w:val="en-GB"/>
        </w:rPr>
        <w:t>C/I</w:t>
      </w:r>
      <w:r w:rsidRPr="00EC7F2E">
        <w:rPr>
          <w:rFonts w:hint="cs"/>
          <w:i/>
          <w:iCs/>
          <w:spacing w:val="-4"/>
          <w:rtl/>
          <w:lang w:val="en-GB"/>
        </w:rPr>
        <w:t xml:space="preserve"> </w:t>
      </w:r>
      <w:r w:rsidRPr="00EC7F2E">
        <w:rPr>
          <w:rFonts w:hint="cs"/>
          <w:spacing w:val="-4"/>
          <w:rtl/>
          <w:lang w:val="en-GB"/>
        </w:rPr>
        <w:t>و</w:t>
      </w:r>
      <w:r w:rsidRPr="00EC7F2E">
        <w:rPr>
          <w:i/>
          <w:iCs/>
          <w:spacing w:val="-4"/>
          <w:lang w:val="en-GB"/>
        </w:rPr>
        <w:t>C/(I+N)</w:t>
      </w:r>
      <w:r w:rsidRPr="00EC7F2E">
        <w:rPr>
          <w:rFonts w:hint="cs"/>
          <w:i/>
          <w:iCs/>
          <w:spacing w:val="-4"/>
          <w:rtl/>
          <w:lang w:val="en-GB"/>
        </w:rPr>
        <w:t xml:space="preserve"> </w:t>
      </w:r>
      <w:r w:rsidRPr="00EC7F2E">
        <w:rPr>
          <w:rFonts w:hint="cs"/>
          <w:spacing w:val="-4"/>
          <w:rtl/>
          <w:lang w:val="en-GB"/>
        </w:rPr>
        <w:t>و</w:t>
      </w:r>
      <w:r w:rsidRPr="00EC7F2E">
        <w:rPr>
          <w:i/>
          <w:iCs/>
          <w:spacing w:val="-4"/>
          <w:lang w:val="en-GB"/>
        </w:rPr>
        <w:t>I/N</w:t>
      </w:r>
      <w:r w:rsidRPr="00EC7F2E">
        <w:rPr>
          <w:rFonts w:hint="cs"/>
          <w:i/>
          <w:iCs/>
          <w:spacing w:val="-4"/>
          <w:rtl/>
          <w:lang w:val="en-GB"/>
        </w:rPr>
        <w:t xml:space="preserve"> </w:t>
      </w:r>
      <w:r w:rsidRPr="00EC7F2E">
        <w:rPr>
          <w:rFonts w:hint="cs"/>
          <w:spacing w:val="-4"/>
          <w:rtl/>
          <w:lang w:val="en-GB"/>
        </w:rPr>
        <w:t>أو</w:t>
      </w:r>
      <w:r w:rsidRPr="00EC7F2E">
        <w:rPr>
          <w:rFonts w:hint="cs"/>
          <w:i/>
          <w:iCs/>
          <w:spacing w:val="-4"/>
          <w:rtl/>
          <w:lang w:val="en-GB"/>
        </w:rPr>
        <w:t xml:space="preserve"> </w:t>
      </w:r>
      <w:r w:rsidRPr="00EC7F2E">
        <w:rPr>
          <w:i/>
          <w:iCs/>
          <w:spacing w:val="-4"/>
          <w:lang w:val="en-GB"/>
        </w:rPr>
        <w:t>(N+</w:t>
      </w:r>
      <w:proofErr w:type="gramStart"/>
      <w:r w:rsidRPr="00EC7F2E">
        <w:rPr>
          <w:i/>
          <w:iCs/>
          <w:spacing w:val="-4"/>
          <w:lang w:val="en-GB"/>
        </w:rPr>
        <w:t>I)/</w:t>
      </w:r>
      <w:proofErr w:type="gramEnd"/>
      <w:r w:rsidRPr="00EC7F2E">
        <w:rPr>
          <w:i/>
          <w:iCs/>
          <w:spacing w:val="-4"/>
          <w:lang w:val="en-GB"/>
        </w:rPr>
        <w:t>I</w:t>
      </w:r>
      <w:r w:rsidRPr="00EC7F2E">
        <w:rPr>
          <w:rFonts w:hint="cs"/>
          <w:i/>
          <w:iCs/>
          <w:spacing w:val="-4"/>
          <w:rtl/>
          <w:lang w:val="en-GB"/>
        </w:rPr>
        <w:t>)</w:t>
      </w:r>
      <w:r w:rsidRPr="00EC7F2E">
        <w:rPr>
          <w:rFonts w:hint="cs"/>
          <w:spacing w:val="-4"/>
          <w:rtl/>
          <w:lang w:val="en-GB"/>
        </w:rPr>
        <w:t xml:space="preserve">. ويعبر عن احتمال التداخل المحسوب لعدد </w:t>
      </w:r>
      <w:r w:rsidRPr="00EC7F2E">
        <w:rPr>
          <w:i/>
          <w:iCs/>
          <w:spacing w:val="-4"/>
        </w:rPr>
        <w:t>K</w:t>
      </w:r>
      <w:r w:rsidRPr="00EC7F2E">
        <w:rPr>
          <w:rFonts w:hint="cs"/>
          <w:spacing w:val="-4"/>
          <w:rtl/>
          <w:lang w:bidi="ar-EG"/>
        </w:rPr>
        <w:t xml:space="preserve"> من الأحداث كالتالي:</w:t>
      </w:r>
    </w:p>
    <w:p w14:paraId="6FDD2784" w14:textId="0C147088" w:rsidR="00B702AF" w:rsidRPr="00EC7F2E" w:rsidRDefault="00B702AF" w:rsidP="00B702AF">
      <w:pPr>
        <w:pStyle w:val="Equation"/>
        <w:spacing w:after="120"/>
        <w:rPr>
          <w:lang w:val="en-GB"/>
        </w:rPr>
      </w:pPr>
      <w:r w:rsidRPr="00EC7F2E">
        <w:rPr>
          <w:i/>
          <w:lang w:val="en-GB"/>
        </w:rPr>
        <w:tab/>
      </w:r>
      <w:proofErr w:type="spellStart"/>
      <w:r w:rsidRPr="00630214">
        <w:rPr>
          <w:i/>
          <w:lang w:val="en-GB"/>
        </w:rPr>
        <w:t>p</w:t>
      </w:r>
      <w:r w:rsidRPr="00630214">
        <w:rPr>
          <w:i/>
          <w:vertAlign w:val="subscript"/>
          <w:lang w:val="en-GB"/>
        </w:rPr>
        <w:t>I</w:t>
      </w:r>
      <w:proofErr w:type="spellEnd"/>
      <w:r w:rsidRPr="00630214">
        <w:rPr>
          <w:i/>
          <w:lang w:val="en-GB"/>
        </w:rPr>
        <w:t xml:space="preserve"> = 1 − </w:t>
      </w:r>
      <w:proofErr w:type="spellStart"/>
      <w:r w:rsidRPr="00630214">
        <w:rPr>
          <w:i/>
          <w:lang w:val="en-GB"/>
        </w:rPr>
        <w:t>p</w:t>
      </w:r>
      <w:r w:rsidRPr="00630214">
        <w:rPr>
          <w:i/>
          <w:vertAlign w:val="subscript"/>
          <w:lang w:val="en-GB"/>
        </w:rPr>
        <w:t>NI</w:t>
      </w:r>
      <w:proofErr w:type="spellEnd"/>
      <w:r w:rsidRPr="00EC7F2E">
        <w:rPr>
          <w:lang w:val="en-GB"/>
        </w:rPr>
        <w:tab/>
        <w:t>(1</w:t>
      </w:r>
      <w:r>
        <w:rPr>
          <w:lang w:val="en-GB"/>
        </w:rPr>
        <w:t>)</w:t>
      </w:r>
    </w:p>
    <w:p w14:paraId="1241D5F0" w14:textId="77777777" w:rsidR="00B702AF" w:rsidRPr="00EC7F2E" w:rsidRDefault="00B702AF" w:rsidP="00B702AF">
      <w:pPr>
        <w:rPr>
          <w:lang w:bidi="ar-EG"/>
        </w:rPr>
      </w:pPr>
      <w:r w:rsidRPr="00EC7F2E">
        <w:rPr>
          <w:rtl/>
          <w:lang w:bidi="ar-EG"/>
        </w:rPr>
        <w:t xml:space="preserve">حيث </w:t>
      </w:r>
      <w:proofErr w:type="spellStart"/>
      <w:r w:rsidRPr="00EC7F2E">
        <w:rPr>
          <w:i/>
          <w:lang w:val="en-GB" w:bidi="ar-EG"/>
        </w:rPr>
        <w:t>p</w:t>
      </w:r>
      <w:r w:rsidRPr="00EC7F2E">
        <w:rPr>
          <w:i/>
          <w:vertAlign w:val="subscript"/>
          <w:lang w:val="en-GB" w:bidi="ar-EG"/>
        </w:rPr>
        <w:t>NI</w:t>
      </w:r>
      <w:proofErr w:type="spellEnd"/>
      <w:r w:rsidRPr="00EC7F2E">
        <w:rPr>
          <w:rtl/>
          <w:lang w:bidi="ar-EG"/>
        </w:rPr>
        <w:t xml:space="preserve"> هو احتمال عدم </w:t>
      </w:r>
      <w:r w:rsidRPr="00EC7F2E">
        <w:rPr>
          <w:rFonts w:hint="cs"/>
          <w:rtl/>
          <w:lang w:bidi="ar-EG"/>
        </w:rPr>
        <w:t xml:space="preserve">وقوع </w:t>
      </w:r>
      <w:r w:rsidRPr="00EC7F2E">
        <w:rPr>
          <w:rtl/>
          <w:lang w:bidi="ar-EG"/>
        </w:rPr>
        <w:t>تداخل</w:t>
      </w:r>
      <w:r w:rsidRPr="00EC7F2E">
        <w:rPr>
          <w:rFonts w:hint="cs"/>
          <w:rtl/>
          <w:lang w:bidi="ar-EG"/>
        </w:rPr>
        <w:t xml:space="preserve"> على</w:t>
      </w:r>
      <w:r w:rsidRPr="00EC7F2E">
        <w:rPr>
          <w:rtl/>
          <w:lang w:bidi="ar-EG"/>
        </w:rPr>
        <w:t xml:space="preserve"> المستقب</w:t>
      </w:r>
      <w:r w:rsidRPr="00EC7F2E">
        <w:rPr>
          <w:rFonts w:hint="cs"/>
          <w:rtl/>
          <w:lang w:bidi="ar-EG"/>
        </w:rPr>
        <w:t>ِ</w:t>
      </w:r>
      <w:r w:rsidRPr="00EC7F2E">
        <w:rPr>
          <w:rtl/>
          <w:lang w:bidi="ar-EG"/>
        </w:rPr>
        <w:t xml:space="preserve">ل. </w:t>
      </w:r>
      <w:r w:rsidRPr="00EC7F2E">
        <w:rPr>
          <w:rFonts w:hint="cs"/>
          <w:rtl/>
          <w:lang w:bidi="ar-EG"/>
        </w:rPr>
        <w:t>و</w:t>
      </w:r>
      <w:r w:rsidRPr="00EC7F2E">
        <w:rPr>
          <w:rtl/>
          <w:lang w:bidi="ar-EG"/>
        </w:rPr>
        <w:t>يمكن حساب هذا الاحتمال لأنواع التداخل المختلفة (البث غير المطلوب، والح</w:t>
      </w:r>
      <w:r w:rsidRPr="00EC7F2E">
        <w:rPr>
          <w:rFonts w:hint="cs"/>
          <w:rtl/>
          <w:lang w:bidi="ar-EG"/>
        </w:rPr>
        <w:t>جب</w:t>
      </w:r>
      <w:r w:rsidRPr="00EC7F2E">
        <w:rPr>
          <w:rtl/>
          <w:lang w:bidi="ar-EG"/>
        </w:rPr>
        <w:t>، والحمل الزائد، والتشكيل البيني) أو توليفات منها.</w:t>
      </w:r>
    </w:p>
    <w:p w14:paraId="02B909B8" w14:textId="77777777" w:rsidR="00B702AF" w:rsidRPr="00EC7F2E" w:rsidRDefault="00B702AF" w:rsidP="00B702AF">
      <w:pPr>
        <w:rPr>
          <w:rtl/>
          <w:lang w:val="en-GB"/>
        </w:rPr>
      </w:pPr>
      <w:r w:rsidRPr="00EC7F2E">
        <w:rPr>
          <w:rFonts w:hint="cs"/>
          <w:rtl/>
          <w:lang w:val="en-GB"/>
        </w:rPr>
        <w:t>و</w:t>
      </w:r>
      <w:r w:rsidRPr="00EC7F2E">
        <w:rPr>
          <w:rtl/>
          <w:lang w:val="en-GB"/>
        </w:rPr>
        <w:t xml:space="preserve">ينبغي استخدام معيار التداخل </w:t>
      </w:r>
      <w:r w:rsidRPr="00EC7F2E">
        <w:rPr>
          <w:i/>
          <w:iCs/>
          <w:lang w:val="en-GB"/>
        </w:rPr>
        <w:t>C</w:t>
      </w:r>
      <w:proofErr w:type="gramStart"/>
      <w:r w:rsidRPr="00EC7F2E">
        <w:rPr>
          <w:i/>
          <w:iCs/>
          <w:lang w:val="en-GB"/>
        </w:rPr>
        <w:t>/(</w:t>
      </w:r>
      <w:proofErr w:type="gramEnd"/>
      <w:r w:rsidRPr="00EC7F2E">
        <w:rPr>
          <w:i/>
          <w:iCs/>
          <w:lang w:val="en-GB"/>
        </w:rPr>
        <w:t>I + N)</w:t>
      </w:r>
      <w:r w:rsidRPr="00EC7F2E">
        <w:rPr>
          <w:rtl/>
          <w:lang w:val="en-GB"/>
        </w:rPr>
        <w:t xml:space="preserve"> لتقييم تأثير المرسلات المسببة للتداخل على استقبال الإذاعة التلفزيونية الرقمية للأرض، حيث </w:t>
      </w:r>
      <w:r w:rsidRPr="00EC7F2E">
        <w:rPr>
          <w:i/>
          <w:iCs/>
          <w:lang w:val="en-GB"/>
        </w:rPr>
        <w:t>C/(I + N)</w:t>
      </w:r>
      <w:r w:rsidRPr="00EC7F2E">
        <w:rPr>
          <w:i/>
          <w:iCs/>
          <w:rtl/>
          <w:lang w:val="en-GB"/>
        </w:rPr>
        <w:t xml:space="preserve"> </w:t>
      </w:r>
      <w:r w:rsidRPr="00EC7F2E">
        <w:rPr>
          <w:rFonts w:hint="cs"/>
          <w:rtl/>
          <w:lang w:val="en-GB"/>
        </w:rPr>
        <w:t>ت</w:t>
      </w:r>
      <w:r w:rsidRPr="00EC7F2E">
        <w:rPr>
          <w:rtl/>
          <w:lang w:val="en-GB"/>
        </w:rPr>
        <w:t xml:space="preserve">ساوي </w:t>
      </w:r>
      <w:r w:rsidRPr="00EC7F2E">
        <w:rPr>
          <w:rFonts w:hint="cs"/>
          <w:rtl/>
          <w:lang w:val="en-GB"/>
        </w:rPr>
        <w:t>ا</w:t>
      </w:r>
      <w:r w:rsidRPr="00EC7F2E">
        <w:rPr>
          <w:rFonts w:hint="cs"/>
          <w:rtl/>
          <w:lang w:val="en-GB" w:bidi="ar-EG"/>
        </w:rPr>
        <w:t>لنسبة</w:t>
      </w:r>
      <w:r w:rsidRPr="00EC7F2E">
        <w:rPr>
          <w:rtl/>
          <w:lang w:val="en-GB"/>
        </w:rPr>
        <w:t xml:space="preserve"> </w:t>
      </w:r>
      <w:r w:rsidRPr="00EC7F2E">
        <w:rPr>
          <w:i/>
          <w:iCs/>
          <w:lang w:val="en-GB"/>
        </w:rPr>
        <w:t>C/N</w:t>
      </w:r>
      <w:r w:rsidRPr="00EC7F2E">
        <w:rPr>
          <w:rFonts w:hint="cs"/>
          <w:rtl/>
          <w:lang w:val="en-GB"/>
        </w:rPr>
        <w:t xml:space="preserve"> لنظام </w:t>
      </w:r>
      <w:bookmarkStart w:id="1" w:name="_Hlk67335045"/>
      <w:r w:rsidRPr="00EC7F2E">
        <w:rPr>
          <w:rFonts w:hint="cs"/>
          <w:rtl/>
          <w:lang w:val="en-GB"/>
        </w:rPr>
        <w:t>الإذاعة التلفزيونية الرقمية للأرض</w:t>
      </w:r>
      <w:bookmarkEnd w:id="1"/>
      <w:r w:rsidRPr="00EC7F2E">
        <w:rPr>
          <w:rtl/>
          <w:lang w:val="en-GB"/>
        </w:rPr>
        <w:t xml:space="preserve">. </w:t>
      </w:r>
      <w:r w:rsidRPr="00EC7F2E">
        <w:rPr>
          <w:rFonts w:hint="cs"/>
          <w:rtl/>
          <w:lang w:val="en-GB"/>
        </w:rPr>
        <w:t>و</w:t>
      </w:r>
      <w:r w:rsidRPr="00EC7F2E">
        <w:rPr>
          <w:rtl/>
          <w:lang w:val="en-GB"/>
        </w:rPr>
        <w:t>بالنسبة لقدرة إرسال مصدر تداخل ثابت، يمكن حساب</w:t>
      </w:r>
      <w:r w:rsidRPr="00EC7F2E">
        <w:rPr>
          <w:rFonts w:hint="cs"/>
          <w:rtl/>
          <w:lang w:val="en-GB"/>
        </w:rPr>
        <w:t xml:space="preserve"> الاحتمال</w:t>
      </w:r>
      <w:r w:rsidRPr="00EC7F2E">
        <w:rPr>
          <w:rtl/>
          <w:lang w:val="en-GB"/>
        </w:rPr>
        <w:t xml:space="preserve"> </w:t>
      </w:r>
      <w:proofErr w:type="spellStart"/>
      <w:r w:rsidRPr="00EC7F2E">
        <w:rPr>
          <w:i/>
          <w:lang w:val="en-GB"/>
        </w:rPr>
        <w:t>p</w:t>
      </w:r>
      <w:r w:rsidRPr="00EC7F2E">
        <w:rPr>
          <w:i/>
          <w:vertAlign w:val="subscript"/>
          <w:lang w:val="en-GB"/>
        </w:rPr>
        <w:t>NI</w:t>
      </w:r>
      <w:proofErr w:type="spellEnd"/>
      <w:r w:rsidRPr="00EC7F2E">
        <w:rPr>
          <w:rtl/>
          <w:lang w:val="en-GB"/>
        </w:rPr>
        <w:t xml:space="preserve"> على النحو التالي:</w:t>
      </w:r>
    </w:p>
    <w:p w14:paraId="0FB68DCC" w14:textId="77777777" w:rsidR="00B702AF" w:rsidRPr="00EC7F2E" w:rsidRDefault="00B702AF" w:rsidP="00B702AF">
      <w:pPr>
        <w:pStyle w:val="Equation"/>
        <w:spacing w:after="120"/>
        <w:rPr>
          <w:rFonts w:ascii="Arial" w:hAnsi="Arial"/>
        </w:rPr>
      </w:pPr>
      <w:r w:rsidRPr="00EC7F2E">
        <w:rPr>
          <w:lang w:val="en-GB"/>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rPr>
          <m:t>=</m:t>
        </m:r>
        <m:r>
          <w:rPr>
            <w:rFonts w:ascii="Cambria Math" w:hAnsi="Cambria Math"/>
          </w:rPr>
          <m:t>P</m:t>
        </m:r>
        <m:d>
          <m:dPr>
            <m:ctrlPr>
              <w:rPr>
                <w:rFonts w:ascii="Cambria Math" w:hAnsi="Cambria Math"/>
              </w:rPr>
            </m:ctrlPr>
          </m:dPr>
          <m:e>
            <m:f>
              <m:fPr>
                <m:ctrlPr>
                  <w:rPr>
                    <w:rFonts w:ascii="Cambria Math" w:hAnsi="Cambria Math"/>
                  </w:rPr>
                </m:ctrlPr>
              </m:fPr>
              <m:num>
                <m:r>
                  <w:rPr>
                    <w:rFonts w:ascii="Cambria Math" w:hAnsi="Cambria Math"/>
                  </w:rPr>
                  <m:t>DRSS</m:t>
                </m:r>
              </m:num>
              <m:den>
                <m:sSub>
                  <m:sSubPr>
                    <m:ctrlPr>
                      <w:rPr>
                        <w:rFonts w:ascii="Cambria Math" w:hAnsi="Cambria Math"/>
                      </w:rPr>
                    </m:ctrlPr>
                  </m:sSubPr>
                  <m:e>
                    <m:r>
                      <w:rPr>
                        <w:rFonts w:ascii="Cambria Math" w:hAnsi="Cambria Math"/>
                      </w:rPr>
                      <m:t>IRSS</m:t>
                    </m:r>
                  </m:e>
                  <m:sub>
                    <m:r>
                      <w:rPr>
                        <w:rFonts w:ascii="Cambria Math" w:hAnsi="Cambria Math"/>
                      </w:rPr>
                      <m:t>composite</m:t>
                    </m:r>
                  </m:sub>
                </m:sSub>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DRSS</m:t>
        </m:r>
        <m:r>
          <m:rPr>
            <m:sty m:val="p"/>
          </m:rPr>
          <w:rPr>
            <w:rFonts w:ascii="Cambria Math" w:hAnsi="Cambria Math"/>
          </w:rPr>
          <m:t>&gt;</m:t>
        </m:r>
        <m:sSub>
          <m:sSubPr>
            <m:ctrlPr>
              <w:rPr>
                <w:rFonts w:ascii="Cambria Math" w:hAnsi="Cambria Math"/>
              </w:rPr>
            </m:ctrlPr>
          </m:sSubPr>
          <m:e>
            <m:r>
              <w:rPr>
                <w:rFonts w:ascii="Cambria Math" w:hAnsi="Cambria Math"/>
              </w:rPr>
              <m:t>Rx</m:t>
            </m:r>
          </m:e>
          <m:sub>
            <m:r>
              <w:rPr>
                <w:rFonts w:ascii="Cambria Math" w:hAnsi="Cambria Math"/>
              </w:rPr>
              <m:t>sens</m:t>
            </m:r>
          </m:sub>
        </m:sSub>
      </m:oMath>
    </w:p>
    <w:p w14:paraId="696A7631" w14:textId="77777777" w:rsidR="00B702AF" w:rsidRPr="00EC7F2E" w:rsidRDefault="00B702AF" w:rsidP="00B702AF">
      <w:pPr>
        <w:pStyle w:val="Equation"/>
        <w:spacing w:after="120"/>
        <w:rPr>
          <w:rFonts w:ascii="Arial" w:hAnsi="Arial"/>
        </w:rPr>
      </w:pPr>
      <w:r w:rsidRPr="00EC7F2E">
        <w:rPr>
          <w:rFonts w:ascii="Arial" w:hAnsi="Arial"/>
        </w:rPr>
        <w:tab/>
      </w:r>
      <m:oMath>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r>
                  <m:rPr>
                    <m:sty m:val="p"/>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e>
            </m:nary>
          </m:num>
          <m:den>
            <m:r>
              <w:rPr>
                <w:rFonts w:ascii="Cambria Math" w:hAnsi="Cambria Math"/>
              </w:rPr>
              <m:t>M</m:t>
            </m:r>
          </m:den>
        </m:f>
      </m:oMath>
      <w:r w:rsidRPr="00EC7F2E">
        <w:rPr>
          <w:rFonts w:ascii="Arial" w:hAnsi="Arial"/>
        </w:rPr>
        <w:tab/>
      </w:r>
      <w:r w:rsidRPr="00EC7F2E">
        <w:rPr>
          <w:rFonts w:asciiTheme="majorBidi" w:hAnsiTheme="majorBidi" w:cstheme="majorBidi"/>
        </w:rPr>
        <w:t>(2)</w:t>
      </w:r>
    </w:p>
    <w:p w14:paraId="344537A7" w14:textId="77777777" w:rsidR="00B702AF" w:rsidRPr="00EC7F2E" w:rsidRDefault="00B702AF" w:rsidP="00B702AF">
      <w:pPr>
        <w:rPr>
          <w:rtl/>
          <w:lang w:val="en-GB"/>
        </w:rPr>
      </w:pPr>
      <w:r w:rsidRPr="00EC7F2E">
        <w:rPr>
          <w:rFonts w:hint="cs"/>
          <w:rtl/>
          <w:lang w:val="en-GB"/>
        </w:rPr>
        <w:t>حيث:</w:t>
      </w:r>
    </w:p>
    <w:p w14:paraId="5E74D330" w14:textId="77777777" w:rsidR="00B702AF" w:rsidRPr="00EC7F2E" w:rsidRDefault="00B702AF" w:rsidP="00B702AF">
      <w:pPr>
        <w:pStyle w:val="Equation"/>
        <w:spacing w:after="120"/>
        <w:rPr>
          <w:rFonts w:ascii="Arial" w:hAnsi="Arial"/>
        </w:rPr>
      </w:pPr>
      <w:r w:rsidRPr="00EC7F2E">
        <w:tab/>
      </w:r>
      <m:oMath>
        <m:r>
          <m:rPr>
            <m:sty m:val="p"/>
          </m:rPr>
          <w:rPr>
            <w:rFonts w:ascii="Cambria Math" w:hAnsi="Cambria Math"/>
          </w:rPr>
          <m:t>1</m:t>
        </m:r>
        <m:d>
          <m:dPr>
            <m:begChr m:val="{"/>
            <m:endChr m:val="}"/>
            <m:ctrlPr>
              <w:rPr>
                <w:rFonts w:ascii="Cambria Math" w:hAnsi="Cambria Math"/>
              </w:rPr>
            </m:ctrlPr>
          </m:dPr>
          <m:e>
            <m:r>
              <w:rPr>
                <w:rFonts w:ascii="Cambria Math" w:hAnsi="Cambria Math"/>
              </w:rPr>
              <m:t>condition</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w:rPr>
                      <w:rFonts w:ascii="Cambria Math" w:hAnsi="Cambria Math"/>
                    </w:rPr>
                    <m:t>if</m:t>
                  </m:r>
                  <m:r>
                    <m:rPr>
                      <m:sty m:val="p"/>
                    </m:rPr>
                    <w:rPr>
                      <w:rFonts w:ascii="Cambria Math" w:hAnsi="Cambria Math"/>
                    </w:rPr>
                    <m:t xml:space="preserve"> </m:t>
                  </m:r>
                  <m:r>
                    <w:rPr>
                      <w:rFonts w:ascii="Cambria Math" w:hAnsi="Cambria Math"/>
                    </w:rPr>
                    <m:t>condition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satisfied</m:t>
                  </m:r>
                </m:e>
              </m:mr>
              <m:mr>
                <m:e>
                  <m:r>
                    <m:rPr>
                      <m:sty m:val="p"/>
                    </m:rPr>
                    <w:rPr>
                      <w:rFonts w:ascii="Cambria Math" w:hAnsi="Cambria Math"/>
                    </w:rPr>
                    <m:t>0,</m:t>
                  </m:r>
                </m:e>
                <m:e>
                  <m:r>
                    <w:rPr>
                      <w:rFonts w:ascii="Cambria Math" w:hAnsi="Cambria Math"/>
                    </w:rPr>
                    <m:t>else</m:t>
                  </m:r>
                </m:e>
              </m:mr>
            </m:m>
          </m:e>
        </m:d>
      </m:oMath>
    </w:p>
    <w:p w14:paraId="42D6CA41" w14:textId="77777777" w:rsidR="00B702AF" w:rsidRPr="00EC7F2E" w:rsidRDefault="00B702AF" w:rsidP="00B702AF">
      <w:pPr>
        <w:pStyle w:val="Equation"/>
        <w:spacing w:after="120"/>
        <w:rPr>
          <w:rFonts w:ascii="Arial" w:hAnsi="Arial"/>
        </w:rPr>
      </w:pPr>
      <w:r w:rsidRPr="00EC7F2E">
        <w:rPr>
          <w:rFonts w:ascii="Arial" w:hAnsi="Arial"/>
        </w:rPr>
        <w:tab/>
      </w:r>
      <m:oMath>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sSubSup>
              <m:sSubSupPr>
                <m:ctrlPr>
                  <w:rPr>
                    <w:rFonts w:ascii="Cambria Math" w:hAnsi="Cambria Math"/>
                  </w:rPr>
                </m:ctrlPr>
              </m:sSubSupPr>
              <m:e>
                <m:r>
                  <w:rPr>
                    <w:rFonts w:ascii="Cambria Math" w:hAnsi="Cambria Math"/>
                  </w:rPr>
                  <m:t>IRSS</m:t>
                </m:r>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e>
        </m:nary>
      </m:oMath>
    </w:p>
    <w:p w14:paraId="4519F615" w14:textId="77777777" w:rsidR="00B702AF" w:rsidRPr="00EC7F2E" w:rsidRDefault="00B702AF" w:rsidP="00B702AF">
      <w:pPr>
        <w:pStyle w:val="Equationlegend"/>
        <w:rPr>
          <w:rtl/>
          <w:lang w:val="en-GB"/>
        </w:rPr>
      </w:pPr>
      <w:r w:rsidRPr="00EC7F2E">
        <w:rPr>
          <w:i/>
          <w:webHidden/>
          <w:rtl/>
        </w:rPr>
        <w:tab/>
      </w:r>
      <w:r w:rsidRPr="00EC7F2E">
        <w:rPr>
          <w:i/>
          <w:webHidden/>
        </w:rPr>
        <w:t>DRSS</w:t>
      </w:r>
      <w:r w:rsidRPr="00EC7F2E">
        <w:rPr>
          <w:rFonts w:hint="cs"/>
          <w:rtl/>
          <w:lang w:val="en-GB"/>
        </w:rPr>
        <w:t>:</w:t>
      </w:r>
      <w:r w:rsidRPr="00EC7F2E">
        <w:rPr>
          <w:rtl/>
          <w:lang w:val="en-GB"/>
        </w:rPr>
        <w:tab/>
      </w:r>
      <w:r w:rsidRPr="00EC7F2E">
        <w:rPr>
          <w:rFonts w:hint="cs"/>
          <w:rtl/>
          <w:lang w:val="en-GB"/>
        </w:rPr>
        <w:t>مستوى الإشارة المفيدة المستقبلة</w:t>
      </w:r>
    </w:p>
    <w:p w14:paraId="10024EA3" w14:textId="77777777" w:rsidR="00B702AF" w:rsidRPr="00EC7F2E" w:rsidRDefault="00B702AF" w:rsidP="00B702AF">
      <w:pPr>
        <w:pStyle w:val="Equationlegend"/>
        <w:rPr>
          <w:rtl/>
          <w:lang w:val="en-GB"/>
        </w:rPr>
      </w:pPr>
      <w:r w:rsidRPr="00EC7F2E">
        <w:rPr>
          <w:i/>
          <w:webHidden/>
          <w:rtl/>
        </w:rPr>
        <w:tab/>
      </w:r>
      <w:r w:rsidRPr="00EC7F2E">
        <w:rPr>
          <w:i/>
          <w:webHidden/>
        </w:rPr>
        <w:t>IRSS</w:t>
      </w:r>
      <w:r w:rsidRPr="00EC7F2E">
        <w:rPr>
          <w:rFonts w:hint="cs"/>
          <w:rtl/>
          <w:lang w:val="en-GB"/>
        </w:rPr>
        <w:t>:</w:t>
      </w:r>
      <w:r w:rsidRPr="00EC7F2E">
        <w:rPr>
          <w:rtl/>
          <w:lang w:val="en-GB"/>
        </w:rPr>
        <w:tab/>
      </w:r>
      <w:r w:rsidRPr="00EC7F2E">
        <w:rPr>
          <w:rFonts w:hint="cs"/>
          <w:rtl/>
          <w:lang w:val="en-GB"/>
        </w:rPr>
        <w:t>مستوى الإشارة المسببة للتداخل المستقبلة</w:t>
      </w:r>
    </w:p>
    <w:p w14:paraId="438F6FDF" w14:textId="77777777" w:rsidR="00B702AF" w:rsidRPr="00EC7F2E" w:rsidRDefault="00B702AF" w:rsidP="00B702AF">
      <w:pPr>
        <w:pStyle w:val="Equationlegend"/>
        <w:rPr>
          <w:rtl/>
          <w:lang w:val="en-GB"/>
        </w:rPr>
      </w:pPr>
      <w:r w:rsidRPr="00EC7F2E">
        <w:rPr>
          <w:i/>
          <w:webHidden/>
          <w:rtl/>
        </w:rPr>
        <w:tab/>
      </w:r>
      <w:proofErr w:type="spellStart"/>
      <w:r w:rsidRPr="00EC7F2E">
        <w:rPr>
          <w:i/>
          <w:webHidden/>
        </w:rPr>
        <w:t>Rx</w:t>
      </w:r>
      <w:r w:rsidRPr="00EC7F2E">
        <w:rPr>
          <w:i/>
          <w:webHidden/>
          <w:vertAlign w:val="subscript"/>
        </w:rPr>
        <w:t>sens</w:t>
      </w:r>
      <w:proofErr w:type="spellEnd"/>
      <w:r w:rsidRPr="00EC7F2E">
        <w:rPr>
          <w:rFonts w:hint="cs"/>
          <w:rtl/>
          <w:lang w:val="en-GB"/>
        </w:rPr>
        <w:t>:</w:t>
      </w:r>
      <w:r w:rsidRPr="00EC7F2E">
        <w:rPr>
          <w:rtl/>
          <w:lang w:val="en-GB"/>
        </w:rPr>
        <w:tab/>
      </w:r>
      <w:r w:rsidRPr="00EC7F2E">
        <w:rPr>
          <w:rFonts w:hint="cs"/>
          <w:rtl/>
          <w:lang w:val="en-GB"/>
        </w:rPr>
        <w:t>حساسية المستقبِل</w:t>
      </w:r>
    </w:p>
    <w:p w14:paraId="70C3A1BD" w14:textId="77777777" w:rsidR="00B702AF" w:rsidRPr="00EC7F2E" w:rsidRDefault="00B702AF" w:rsidP="00B702AF">
      <w:pPr>
        <w:pStyle w:val="Equationlegend"/>
        <w:rPr>
          <w:rtl/>
          <w:lang w:bidi="ar-EG"/>
        </w:rPr>
      </w:pPr>
      <w:r w:rsidRPr="00EC7F2E">
        <w:rPr>
          <w:i/>
        </w:rPr>
        <w:tab/>
      </w:r>
      <w:bookmarkStart w:id="2" w:name="lt_pId159"/>
      <w:r w:rsidRPr="00EC7F2E">
        <w:rPr>
          <w:i/>
        </w:rPr>
        <w:t>:M</w:t>
      </w:r>
      <w:bookmarkEnd w:id="2"/>
      <w:r w:rsidRPr="00EC7F2E">
        <w:rPr>
          <w:rtl/>
          <w:lang w:val="en-GB"/>
        </w:rPr>
        <w:tab/>
      </w:r>
      <w:r w:rsidRPr="00EC7F2E">
        <w:rPr>
          <w:rFonts w:hint="cs"/>
          <w:rtl/>
          <w:lang w:val="en-GB"/>
        </w:rPr>
        <w:t xml:space="preserve">عدد الأحداث التي يكون فيها </w:t>
      </w:r>
      <w:r w:rsidRPr="00EC7F2E">
        <w:rPr>
          <w:i/>
          <w:lang w:val="fr-FR"/>
        </w:rPr>
        <w:t xml:space="preserve">DRSS </w:t>
      </w:r>
      <w:r w:rsidRPr="00EC7F2E">
        <w:rPr>
          <w:lang w:val="fr-FR"/>
        </w:rPr>
        <w:t xml:space="preserve">&gt; </w:t>
      </w:r>
      <w:proofErr w:type="spellStart"/>
      <w:r w:rsidRPr="00EC7F2E">
        <w:rPr>
          <w:i/>
          <w:lang w:val="fr-FR"/>
        </w:rPr>
        <w:t>Rx</w:t>
      </w:r>
      <w:r w:rsidRPr="00EC7F2E">
        <w:rPr>
          <w:i/>
          <w:vertAlign w:val="subscript"/>
          <w:lang w:val="fr-FR"/>
        </w:rPr>
        <w:t>sens</w:t>
      </w:r>
      <w:proofErr w:type="spellEnd"/>
      <w:r w:rsidRPr="00EC7F2E">
        <w:rPr>
          <w:rFonts w:hint="cs"/>
          <w:i/>
          <w:rtl/>
          <w:lang w:val="fr-FR"/>
        </w:rPr>
        <w:t>.</w:t>
      </w:r>
      <w:r w:rsidRPr="00EC7F2E">
        <w:rPr>
          <w:rFonts w:hint="cs"/>
          <w:rtl/>
          <w:lang w:val="en-GB"/>
        </w:rPr>
        <w:t xml:space="preserve"> ويلاحظ أن في معظم الحالات تكون </w:t>
      </w:r>
      <w:r w:rsidRPr="00EC7F2E">
        <w:rPr>
          <w:i/>
          <w:lang w:val="fr-FR"/>
        </w:rPr>
        <w:t>K</w:t>
      </w:r>
      <w:r w:rsidRPr="00EC7F2E">
        <w:rPr>
          <w:lang w:val="fr-FR"/>
        </w:rPr>
        <w:t xml:space="preserve"> &gt; </w:t>
      </w:r>
      <w:r w:rsidRPr="00EC7F2E">
        <w:rPr>
          <w:i/>
          <w:lang w:val="fr-FR"/>
        </w:rPr>
        <w:t>M</w:t>
      </w:r>
      <w:r w:rsidRPr="00EC7F2E">
        <w:rPr>
          <w:rFonts w:hint="cs"/>
          <w:i/>
          <w:rtl/>
          <w:lang w:val="fr-FR"/>
        </w:rPr>
        <w:t xml:space="preserve"> (عدد الأحداث المنشأة)</w:t>
      </w:r>
    </w:p>
    <w:p w14:paraId="1C20C6CC" w14:textId="77777777" w:rsidR="00B702AF" w:rsidRPr="00EC7F2E" w:rsidRDefault="00B702AF" w:rsidP="00B702AF">
      <w:pPr>
        <w:pStyle w:val="Equationlegend"/>
        <w:rPr>
          <w:rtl/>
        </w:rPr>
      </w:pPr>
      <w:r w:rsidRPr="00EC7F2E">
        <w:rPr>
          <w:i/>
        </w:rPr>
        <w:tab/>
      </w:r>
      <w:bookmarkStart w:id="3" w:name="lt_pId162"/>
      <w:r w:rsidRPr="00EC7F2E">
        <w:rPr>
          <w:i/>
        </w:rPr>
        <w:t>:L</w:t>
      </w:r>
      <w:bookmarkEnd w:id="3"/>
      <w:r w:rsidRPr="00EC7F2E">
        <w:tab/>
      </w:r>
      <w:r w:rsidRPr="00EC7F2E">
        <w:rPr>
          <w:rFonts w:hint="cs"/>
          <w:rtl/>
        </w:rPr>
        <w:t>عدد المرسلات المسببة للتداخل</w:t>
      </w:r>
    </w:p>
    <w:p w14:paraId="307752C2" w14:textId="77777777" w:rsidR="00B702AF" w:rsidRPr="00EC7F2E" w:rsidRDefault="00B702AF" w:rsidP="00B702AF">
      <w:pPr>
        <w:rPr>
          <w:rtl/>
        </w:rPr>
      </w:pPr>
      <w:r w:rsidRPr="00EC7F2E">
        <w:rPr>
          <w:rFonts w:hint="cs"/>
          <w:webHidden/>
          <w:rtl/>
          <w:lang w:val="en-GB"/>
        </w:rPr>
        <w:t xml:space="preserve">ويلاحظ أن الشرط </w:t>
      </w:r>
      <m:oMath>
        <m:f>
          <m:fPr>
            <m:ctrlPr>
              <w:rPr>
                <w:rFonts w:ascii="Cambria Math" w:hAnsi="Cambria Math"/>
                <w:position w:val="2"/>
              </w:rPr>
            </m:ctrlPr>
          </m:fPr>
          <m:num>
            <m:r>
              <w:rPr>
                <w:rFonts w:ascii="Cambria Math" w:hAnsi="Cambria Math"/>
                <w:position w:val="2"/>
              </w:rPr>
              <m:t>DRSS</m:t>
            </m:r>
          </m:num>
          <m:den>
            <m:sSub>
              <m:sSubPr>
                <m:ctrlPr>
                  <w:rPr>
                    <w:rFonts w:ascii="Cambria Math" w:hAnsi="Cambria Math"/>
                    <w:position w:val="2"/>
                  </w:rPr>
                </m:ctrlPr>
              </m:sSubPr>
              <m:e>
                <m:r>
                  <w:rPr>
                    <w:rFonts w:ascii="Cambria Math" w:hAnsi="Cambria Math"/>
                    <w:position w:val="2"/>
                  </w:rPr>
                  <m:t>IRSS</m:t>
                </m:r>
              </m:e>
              <m:sub>
                <m:r>
                  <w:rPr>
                    <w:rFonts w:ascii="Cambria Math" w:hAnsi="Cambria Math"/>
                    <w:position w:val="2"/>
                  </w:rPr>
                  <m:t>composite</m:t>
                </m:r>
              </m:sub>
            </m:sSub>
            <m:r>
              <m:rPr>
                <m:sty m:val="p"/>
              </m:rPr>
              <w:rPr>
                <w:rFonts w:ascii="Cambria Math" w:hAnsi="Cambria Math"/>
                <w:position w:val="2"/>
                <w:lang w:val="en-GB"/>
              </w:rPr>
              <m:t>+</m:t>
            </m:r>
            <m:r>
              <w:rPr>
                <w:rFonts w:ascii="Cambria Math" w:hAnsi="Cambria Math"/>
                <w:position w:val="2"/>
              </w:rPr>
              <m:t>N</m:t>
            </m:r>
          </m:den>
        </m:f>
        <m:r>
          <m:rPr>
            <m:sty m:val="p"/>
          </m:rPr>
          <w:rPr>
            <w:rFonts w:ascii="Cambria Math" w:hAnsi="Cambria Math"/>
            <w:position w:val="2"/>
            <w:lang w:val="en-GB"/>
          </w:rPr>
          <m:t>≥</m:t>
        </m:r>
        <m:f>
          <m:fPr>
            <m:ctrlPr>
              <w:rPr>
                <w:rFonts w:ascii="Cambria Math" w:hAnsi="Cambria Math"/>
                <w:position w:val="2"/>
              </w:rPr>
            </m:ctrlPr>
          </m:fPr>
          <m:num>
            <m:r>
              <w:rPr>
                <w:rFonts w:ascii="Cambria Math" w:hAnsi="Cambria Math"/>
                <w:position w:val="2"/>
              </w:rPr>
              <m:t>C</m:t>
            </m:r>
          </m:num>
          <m:den>
            <m:r>
              <w:rPr>
                <w:rFonts w:ascii="Cambria Math" w:hAnsi="Cambria Math"/>
                <w:position w:val="2"/>
              </w:rPr>
              <m:t>I</m:t>
            </m:r>
            <m:r>
              <m:rPr>
                <m:sty m:val="p"/>
              </m:rPr>
              <w:rPr>
                <w:rFonts w:ascii="Cambria Math" w:hAnsi="Cambria Math"/>
                <w:position w:val="2"/>
                <w:lang w:val="en-GB"/>
              </w:rPr>
              <m:t>+</m:t>
            </m:r>
            <m:r>
              <w:rPr>
                <w:rFonts w:ascii="Cambria Math" w:hAnsi="Cambria Math"/>
                <w:position w:val="2"/>
              </w:rPr>
              <m:t>N</m:t>
            </m:r>
          </m:den>
        </m:f>
      </m:oMath>
      <w:r w:rsidRPr="00EC7F2E">
        <w:rPr>
          <w:lang w:val="en-GB"/>
        </w:rPr>
        <w:t xml:space="preserve"> </w:t>
      </w:r>
      <w:r w:rsidRPr="00EC7F2E">
        <w:rPr>
          <w:rFonts w:hint="cs"/>
          <w:rtl/>
        </w:rPr>
        <w:t xml:space="preserve"> يتحقق مما إذا كان مجموع الإشارات المسببة للتداخل المستقبلة من مصادر مختلفة ثابتة للتداخل يتسبب في تداخل على مستقبِل الإذاعة التلفزيونية الرقمية للأرض، في نقطة زمنية.</w:t>
      </w:r>
    </w:p>
    <w:p w14:paraId="6CAE9D5D" w14:textId="77777777" w:rsidR="00B702AF" w:rsidRPr="00EC7F2E" w:rsidRDefault="00B702AF" w:rsidP="00B702AF">
      <w:pPr>
        <w:rPr>
          <w:rtl/>
        </w:rPr>
      </w:pPr>
      <w:r w:rsidRPr="00EC7F2E">
        <w:rPr>
          <w:rFonts w:hint="cs"/>
          <w:rtl/>
        </w:rPr>
        <w:t>ويمكن حساب التدهور في استقبال</w:t>
      </w:r>
      <w:r w:rsidRPr="00EC7F2E">
        <w:rPr>
          <w:rtl/>
        </w:rPr>
        <w:t xml:space="preserve"> الإذاعة التلفزيونية الرقمية للأرض</w:t>
      </w:r>
      <w:r w:rsidRPr="00EC7F2E">
        <w:rPr>
          <w:rFonts w:hint="cs"/>
          <w:rtl/>
        </w:rPr>
        <w:t xml:space="preserve"> في وجود الإشارات المسببة للتداخل بسهولة كالتالي:</w:t>
      </w:r>
    </w:p>
    <w:p w14:paraId="01D7DE2B" w14:textId="77777777" w:rsidR="00B702AF" w:rsidRPr="00EC7F2E" w:rsidRDefault="00B702AF" w:rsidP="00B702AF">
      <w:pPr>
        <w:pStyle w:val="Equation"/>
        <w:spacing w:after="120"/>
        <w:rPr>
          <w:lang w:val="en-GB"/>
        </w:rPr>
      </w:pPr>
      <w:r w:rsidRPr="00EC7F2E">
        <w:rPr>
          <w:lang w:val="en-GB"/>
        </w:rPr>
        <w:tab/>
      </w:r>
      <w:bookmarkStart w:id="4" w:name="lt_pId166"/>
      <w:r w:rsidRPr="00EC7F2E">
        <w:rPr>
          <w:rFonts w:ascii="Symbol" w:hAnsi="Symbol"/>
          <w:iCs/>
        </w:rPr>
        <w:sym w:font="Symbol" w:char="F044"/>
      </w:r>
      <w:proofErr w:type="spellStart"/>
      <w:r w:rsidRPr="00EC7F2E">
        <w:rPr>
          <w:i/>
          <w:lang w:val="en-GB"/>
        </w:rPr>
        <w:t>p</w:t>
      </w:r>
      <w:r w:rsidRPr="00EC7F2E">
        <w:rPr>
          <w:i/>
          <w:vertAlign w:val="subscript"/>
          <w:lang w:val="en-GB"/>
        </w:rPr>
        <w:t>I</w:t>
      </w:r>
      <w:proofErr w:type="spellEnd"/>
      <w:r w:rsidRPr="00EC7F2E">
        <w:rPr>
          <w:lang w:val="en-GB"/>
        </w:rPr>
        <w:t xml:space="preserve"> = </w:t>
      </w:r>
      <w:r w:rsidRPr="00EC7F2E">
        <w:rPr>
          <w:i/>
          <w:lang w:val="en-GB"/>
        </w:rPr>
        <w:t>P</w:t>
      </w:r>
      <w:r w:rsidRPr="00EC7F2E">
        <w:rPr>
          <w:i/>
          <w:vertAlign w:val="subscript"/>
          <w:lang w:val="en-GB"/>
        </w:rPr>
        <w:t>I</w:t>
      </w:r>
      <w:r w:rsidRPr="00EC7F2E">
        <w:rPr>
          <w:i/>
          <w:lang w:val="en-GB"/>
        </w:rPr>
        <w:t xml:space="preserve"> </w:t>
      </w:r>
      <w:r w:rsidRPr="00EC7F2E">
        <w:rPr>
          <w:lang w:val="en-GB"/>
        </w:rPr>
        <w:t>(</w:t>
      </w:r>
      <w:r w:rsidRPr="00EC7F2E">
        <w:rPr>
          <w:i/>
          <w:lang w:val="en-GB"/>
        </w:rPr>
        <w:t>N+I</w:t>
      </w:r>
      <w:r w:rsidRPr="00EC7F2E">
        <w:rPr>
          <w:lang w:val="en-GB"/>
        </w:rPr>
        <w:t xml:space="preserve">) − </w:t>
      </w:r>
      <w:r w:rsidRPr="00EC7F2E">
        <w:rPr>
          <w:i/>
          <w:lang w:val="en-GB"/>
        </w:rPr>
        <w:t>P</w:t>
      </w:r>
      <w:r w:rsidRPr="00EC7F2E">
        <w:rPr>
          <w:i/>
          <w:vertAlign w:val="subscript"/>
          <w:lang w:val="en-GB"/>
        </w:rPr>
        <w:t>I</w:t>
      </w:r>
      <w:r w:rsidRPr="00EC7F2E">
        <w:rPr>
          <w:i/>
          <w:lang w:val="en-GB"/>
        </w:rPr>
        <w:t xml:space="preserve"> </w:t>
      </w:r>
      <w:r w:rsidRPr="00EC7F2E">
        <w:rPr>
          <w:lang w:val="en-GB"/>
        </w:rPr>
        <w:t>(</w:t>
      </w:r>
      <w:r w:rsidRPr="00EC7F2E">
        <w:rPr>
          <w:i/>
          <w:lang w:val="en-GB"/>
        </w:rPr>
        <w:t>N</w:t>
      </w:r>
      <w:r w:rsidRPr="00EC7F2E">
        <w:rPr>
          <w:lang w:val="en-GB"/>
        </w:rPr>
        <w:t>)</w:t>
      </w:r>
      <w:bookmarkEnd w:id="4"/>
      <w:r w:rsidRPr="00EC7F2E">
        <w:rPr>
          <w:lang w:val="en-GB"/>
        </w:rPr>
        <w:tab/>
        <w:t>(3)</w:t>
      </w:r>
    </w:p>
    <w:p w14:paraId="5172C1F4" w14:textId="77777777" w:rsidR="00B702AF" w:rsidRPr="00EC7F2E" w:rsidRDefault="00B702AF" w:rsidP="00B702AF">
      <w:pPr>
        <w:keepNext/>
        <w:keepLines/>
        <w:rPr>
          <w:rtl/>
        </w:rPr>
      </w:pPr>
      <w:r w:rsidRPr="00EC7F2E">
        <w:rPr>
          <w:rFonts w:hint="cs"/>
          <w:rtl/>
        </w:rPr>
        <w:t>حيث:</w:t>
      </w:r>
    </w:p>
    <w:p w14:paraId="3A879F89" w14:textId="77777777" w:rsidR="00B702AF" w:rsidRPr="00EC7F2E" w:rsidRDefault="00B702AF" w:rsidP="00B702AF">
      <w:pPr>
        <w:pStyle w:val="Equationlegend"/>
      </w:pPr>
      <w:r w:rsidRPr="00EC7F2E">
        <w:rPr>
          <w:i/>
        </w:rPr>
        <w:tab/>
      </w:r>
      <w:bookmarkStart w:id="5" w:name="lt_pId169"/>
      <w:r w:rsidRPr="00EC7F2E">
        <w:rPr>
          <w:i/>
        </w:rPr>
        <w:t>P</w:t>
      </w:r>
      <w:r w:rsidRPr="00EC7F2E">
        <w:rPr>
          <w:i/>
          <w:vertAlign w:val="subscript"/>
        </w:rPr>
        <w:t>I</w:t>
      </w:r>
      <w:r w:rsidRPr="00EC7F2E">
        <w:rPr>
          <w:i/>
        </w:rPr>
        <w:t xml:space="preserve"> (N)</w:t>
      </w:r>
      <w:bookmarkEnd w:id="5"/>
      <w:r w:rsidRPr="00EC7F2E">
        <w:rPr>
          <w:rFonts w:hint="cs"/>
          <w:rtl/>
          <w:lang w:val="en-GB"/>
        </w:rPr>
        <w:t>:</w:t>
      </w:r>
      <w:r w:rsidRPr="00EC7F2E">
        <w:t xml:space="preserve"> </w:t>
      </w:r>
      <w:r w:rsidRPr="00EC7F2E">
        <w:tab/>
      </w:r>
      <w:r w:rsidRPr="00EC7F2E">
        <w:rPr>
          <w:rFonts w:hint="cs"/>
          <w:i/>
          <w:rtl/>
        </w:rPr>
        <w:t xml:space="preserve">الاحتمال </w:t>
      </w:r>
      <w:proofErr w:type="spellStart"/>
      <w:r w:rsidRPr="00EC7F2E">
        <w:rPr>
          <w:i/>
          <w:lang w:val="fr-FR"/>
        </w:rPr>
        <w:t>p</w:t>
      </w:r>
      <w:r w:rsidRPr="00EC7F2E">
        <w:rPr>
          <w:i/>
          <w:vertAlign w:val="subscript"/>
          <w:lang w:val="fr-FR"/>
        </w:rPr>
        <w:t>I</w:t>
      </w:r>
      <w:proofErr w:type="spellEnd"/>
      <w:r w:rsidRPr="00EC7F2E">
        <w:rPr>
          <w:rFonts w:hint="cs"/>
          <w:i/>
          <w:rtl/>
          <w:lang w:val="fr-FR"/>
        </w:rPr>
        <w:t xml:space="preserve"> في وجود الضوضاء فقط</w:t>
      </w:r>
    </w:p>
    <w:p w14:paraId="000018D9" w14:textId="77777777" w:rsidR="00B702AF" w:rsidRPr="00EC7F2E" w:rsidRDefault="00B702AF" w:rsidP="00B702AF">
      <w:pPr>
        <w:pStyle w:val="Equationlegend"/>
      </w:pPr>
      <w:r w:rsidRPr="00EC7F2E">
        <w:rPr>
          <w:i/>
        </w:rPr>
        <w:tab/>
      </w:r>
      <w:bookmarkStart w:id="6" w:name="lt_pId171"/>
      <w:r w:rsidRPr="00EC7F2E">
        <w:rPr>
          <w:i/>
        </w:rPr>
        <w:t>P</w:t>
      </w:r>
      <w:r w:rsidRPr="00EC7F2E">
        <w:rPr>
          <w:i/>
          <w:vertAlign w:val="subscript"/>
        </w:rPr>
        <w:t>I</w:t>
      </w:r>
      <w:r w:rsidRPr="00EC7F2E">
        <w:rPr>
          <w:i/>
        </w:rPr>
        <w:t xml:space="preserve"> (N+I)</w:t>
      </w:r>
      <w:bookmarkEnd w:id="6"/>
      <w:r w:rsidRPr="00EC7F2E">
        <w:rPr>
          <w:rFonts w:hint="cs"/>
          <w:rtl/>
          <w:lang w:val="en-GB"/>
        </w:rPr>
        <w:t>:</w:t>
      </w:r>
      <w:r w:rsidRPr="00EC7F2E">
        <w:t xml:space="preserve"> </w:t>
      </w:r>
      <w:r w:rsidRPr="00EC7F2E">
        <w:tab/>
      </w:r>
      <w:r w:rsidRPr="00EC7F2E">
        <w:rPr>
          <w:rFonts w:hint="cs"/>
          <w:rtl/>
        </w:rPr>
        <w:t xml:space="preserve">الاحتمال </w:t>
      </w:r>
      <w:proofErr w:type="spellStart"/>
      <w:r w:rsidRPr="00EC7F2E">
        <w:rPr>
          <w:i/>
          <w:lang w:val="fr-FR"/>
        </w:rPr>
        <w:t>p</w:t>
      </w:r>
      <w:r w:rsidRPr="00EC7F2E">
        <w:rPr>
          <w:i/>
          <w:vertAlign w:val="subscript"/>
          <w:lang w:val="fr-FR"/>
        </w:rPr>
        <w:t>I</w:t>
      </w:r>
      <w:proofErr w:type="spellEnd"/>
      <w:r w:rsidRPr="00EC7F2E">
        <w:rPr>
          <w:rFonts w:hint="cs"/>
          <w:i/>
          <w:rtl/>
          <w:lang w:val="fr-FR"/>
        </w:rPr>
        <w:t xml:space="preserve"> في وجود الضوضاء والتداخل</w:t>
      </w:r>
    </w:p>
    <w:p w14:paraId="1EC5FAA6" w14:textId="77777777" w:rsidR="00B702AF" w:rsidRPr="00EC7F2E" w:rsidRDefault="00B702AF" w:rsidP="008448B0">
      <w:pPr>
        <w:keepNext/>
        <w:keepLines/>
        <w:rPr>
          <w:i/>
          <w:rtl/>
        </w:rPr>
      </w:pPr>
      <w:r w:rsidRPr="00EC7F2E">
        <w:rPr>
          <w:rFonts w:hint="cs"/>
          <w:i/>
          <w:rtl/>
        </w:rPr>
        <w:lastRenderedPageBreak/>
        <w:t xml:space="preserve">وواضح من المعادلة </w:t>
      </w:r>
      <w:r w:rsidRPr="00EC7F2E">
        <w:rPr>
          <w:iCs/>
        </w:rPr>
        <w:t>(2)</w:t>
      </w:r>
      <w:r w:rsidRPr="00EC7F2E">
        <w:rPr>
          <w:rFonts w:hint="cs"/>
          <w:i/>
          <w:rtl/>
          <w:lang w:bidi="ar-EG"/>
        </w:rPr>
        <w:t xml:space="preserve"> أن </w:t>
      </w:r>
      <w:r w:rsidRPr="00EC7F2E">
        <w:rPr>
          <w:i/>
          <w:lang w:val="en-GB" w:bidi="ar-EG"/>
        </w:rPr>
        <w:t>P</w:t>
      </w:r>
      <w:r w:rsidRPr="00EC7F2E">
        <w:rPr>
          <w:i/>
          <w:vertAlign w:val="subscript"/>
          <w:lang w:val="en-GB" w:bidi="ar-EG"/>
        </w:rPr>
        <w:t>I</w:t>
      </w:r>
      <w:r w:rsidRPr="00EC7F2E">
        <w:rPr>
          <w:i/>
          <w:lang w:val="en-GB" w:bidi="ar-EG"/>
        </w:rPr>
        <w:t xml:space="preserve"> (N) =</w:t>
      </w:r>
      <w:r w:rsidRPr="00EC7F2E">
        <w:rPr>
          <w:iCs/>
          <w:lang w:val="en-GB" w:bidi="ar-EG"/>
        </w:rPr>
        <w:t xml:space="preserve"> 0</w:t>
      </w:r>
      <w:r w:rsidRPr="00EC7F2E">
        <w:rPr>
          <w:rFonts w:hint="cs"/>
          <w:i/>
          <w:rtl/>
          <w:lang w:val="en-GB" w:bidi="ar-EG"/>
        </w:rPr>
        <w:t>. ومن ثم يمكن كتابة الصيغة التالية</w:t>
      </w:r>
      <w:r w:rsidRPr="00EC7F2E">
        <w:rPr>
          <w:rFonts w:hint="cs"/>
          <w:i/>
          <w:rtl/>
        </w:rPr>
        <w:t>:</w:t>
      </w:r>
    </w:p>
    <w:p w14:paraId="2C2D8687" w14:textId="77777777" w:rsidR="00B702AF" w:rsidRPr="00EC7F2E" w:rsidRDefault="00B702AF" w:rsidP="008448B0">
      <w:pPr>
        <w:pStyle w:val="Equation"/>
        <w:keepNext/>
        <w:keepLines/>
        <w:spacing w:after="120"/>
        <w:rPr>
          <w:lang w:val="en-GB"/>
        </w:rPr>
      </w:pPr>
      <w:bookmarkStart w:id="7" w:name="lt_pId175"/>
      <w:r w:rsidRPr="00EC7F2E">
        <w:rPr>
          <w:rFonts w:ascii="Symbol" w:hAnsi="Symbol"/>
          <w:iCs/>
        </w:rPr>
        <w:tab/>
      </w:r>
      <w:r w:rsidRPr="00EC7F2E">
        <w:rPr>
          <w:rFonts w:ascii="Symbol" w:hAnsi="Symbol"/>
          <w:iCs/>
        </w:rPr>
        <w:sym w:font="Symbol" w:char="F044"/>
      </w:r>
      <w:proofErr w:type="spellStart"/>
      <w:r w:rsidRPr="00EC7F2E">
        <w:rPr>
          <w:i/>
          <w:lang w:val="en-GB"/>
        </w:rPr>
        <w:t>p</w:t>
      </w:r>
      <w:r w:rsidRPr="00EC7F2E">
        <w:rPr>
          <w:i/>
          <w:vertAlign w:val="subscript"/>
          <w:lang w:val="en-GB"/>
        </w:rPr>
        <w:t>I</w:t>
      </w:r>
      <w:proofErr w:type="spellEnd"/>
      <w:r w:rsidRPr="00EC7F2E">
        <w:rPr>
          <w:lang w:val="en-GB"/>
        </w:rPr>
        <w:t xml:space="preserve"> = </w:t>
      </w:r>
      <w:r w:rsidRPr="00EC7F2E">
        <w:rPr>
          <w:i/>
          <w:lang w:val="en-GB"/>
        </w:rPr>
        <w:t>P</w:t>
      </w:r>
      <w:r w:rsidRPr="00EC7F2E">
        <w:rPr>
          <w:i/>
          <w:vertAlign w:val="subscript"/>
          <w:lang w:val="en-GB"/>
        </w:rPr>
        <w:t>I</w:t>
      </w:r>
      <w:r w:rsidRPr="00EC7F2E">
        <w:rPr>
          <w:i/>
          <w:lang w:val="en-GB"/>
        </w:rPr>
        <w:t xml:space="preserve"> </w:t>
      </w:r>
      <w:r w:rsidRPr="00EC7F2E">
        <w:rPr>
          <w:lang w:val="en-GB"/>
        </w:rPr>
        <w:t>(</w:t>
      </w:r>
      <w:r w:rsidRPr="00EC7F2E">
        <w:rPr>
          <w:i/>
          <w:lang w:val="en-GB"/>
        </w:rPr>
        <w:t>N+I</w:t>
      </w:r>
      <w:r w:rsidRPr="00EC7F2E">
        <w:rPr>
          <w:lang w:val="en-GB"/>
        </w:rPr>
        <w:t>)</w:t>
      </w:r>
      <w:bookmarkEnd w:id="7"/>
    </w:p>
    <w:p w14:paraId="698EB099" w14:textId="77777777" w:rsidR="00B702AF" w:rsidRPr="00EC7F2E" w:rsidRDefault="00B702AF" w:rsidP="00B702AF">
      <w:pPr>
        <w:pStyle w:val="Equation"/>
        <w:spacing w:after="120"/>
        <w:rPr>
          <w:lang w:val="en-GB"/>
        </w:rPr>
      </w:pPr>
      <w:bookmarkStart w:id="8" w:name="lt_pId176"/>
      <w:r w:rsidRPr="00EC7F2E">
        <w:rPr>
          <w:lang w:val="en-GB"/>
        </w:rPr>
        <w:tab/>
        <w:t>=</w:t>
      </w:r>
      <w:r w:rsidRPr="00EC7F2E">
        <w:rPr>
          <w:i/>
          <w:lang w:val="en-GB"/>
        </w:rPr>
        <w:t xml:space="preserve"> </w:t>
      </w:r>
      <w:proofErr w:type="spellStart"/>
      <w:r w:rsidRPr="00EC7F2E">
        <w:rPr>
          <w:i/>
          <w:lang w:val="en-GB"/>
        </w:rPr>
        <w:t>p</w:t>
      </w:r>
      <w:r w:rsidRPr="00EC7F2E">
        <w:rPr>
          <w:i/>
          <w:vertAlign w:val="subscript"/>
          <w:lang w:val="en-GB"/>
        </w:rPr>
        <w:t>I</w:t>
      </w:r>
      <w:bookmarkEnd w:id="8"/>
      <w:proofErr w:type="spellEnd"/>
      <w:r w:rsidRPr="00EC7F2E">
        <w:rPr>
          <w:lang w:val="en-GB"/>
        </w:rPr>
        <w:tab/>
        <w:t>(4)</w:t>
      </w:r>
    </w:p>
    <w:p w14:paraId="2219C955" w14:textId="77777777" w:rsidR="00B702AF" w:rsidRPr="00EC7F2E" w:rsidRDefault="00B702AF" w:rsidP="00B702AF">
      <w:pPr>
        <w:rPr>
          <w:i/>
          <w:rtl/>
          <w:lang w:bidi="ar-EG"/>
        </w:rPr>
      </w:pPr>
      <w:r w:rsidRPr="00EC7F2E">
        <w:rPr>
          <w:rFonts w:hint="cs"/>
          <w:i/>
          <w:rtl/>
          <w:lang w:bidi="ar-EG"/>
        </w:rPr>
        <w:t xml:space="preserve">ومن المعادلة </w:t>
      </w:r>
      <w:r w:rsidRPr="00EC7F2E">
        <w:rPr>
          <w:iCs/>
          <w:lang w:bidi="ar-EG"/>
        </w:rPr>
        <w:t>(4)</w:t>
      </w:r>
      <w:r w:rsidRPr="00EC7F2E">
        <w:rPr>
          <w:rFonts w:hint="cs"/>
          <w:i/>
          <w:rtl/>
          <w:lang w:bidi="ar-EG"/>
        </w:rPr>
        <w:t xml:space="preserve">، يمكن استنتاج أن تدهور استقبال الإذاعة التلفزيونية الرقمية للأرض في وجود إشارات مسببة للتداخل هو ببساطة </w:t>
      </w:r>
      <w:proofErr w:type="spellStart"/>
      <w:r w:rsidRPr="00EC7F2E">
        <w:rPr>
          <w:i/>
          <w:lang w:val="en-GB" w:bidi="ar-EG"/>
        </w:rPr>
        <w:t>p</w:t>
      </w:r>
      <w:r w:rsidRPr="00EC7F2E">
        <w:rPr>
          <w:i/>
          <w:vertAlign w:val="subscript"/>
          <w:lang w:val="en-GB" w:bidi="ar-EG"/>
        </w:rPr>
        <w:t>I</w:t>
      </w:r>
      <w:proofErr w:type="spellEnd"/>
      <w:r w:rsidRPr="00EC7F2E">
        <w:rPr>
          <w:rFonts w:hint="cs"/>
          <w:i/>
          <w:rtl/>
          <w:lang w:val="en-GB" w:bidi="ar-EG"/>
        </w:rPr>
        <w:t xml:space="preserve"> محسوب بمحاكاة مونت كارلو على النحو الموصوف في المعادلتين </w:t>
      </w:r>
      <w:r w:rsidRPr="00EC7F2E">
        <w:rPr>
          <w:iCs/>
          <w:lang w:bidi="ar-EG"/>
        </w:rPr>
        <w:t>(1)</w:t>
      </w:r>
      <w:r w:rsidRPr="00EC7F2E">
        <w:rPr>
          <w:rFonts w:hint="cs"/>
          <w:iCs/>
          <w:rtl/>
          <w:lang w:bidi="ar-EG"/>
        </w:rPr>
        <w:t xml:space="preserve"> </w:t>
      </w:r>
      <w:r w:rsidRPr="00EC7F2E">
        <w:rPr>
          <w:rFonts w:hint="cs"/>
          <w:i/>
          <w:rtl/>
          <w:lang w:bidi="ar-EG"/>
        </w:rPr>
        <w:t>و</w:t>
      </w:r>
      <w:r w:rsidRPr="00EC7F2E">
        <w:rPr>
          <w:iCs/>
          <w:lang w:bidi="ar-EG"/>
        </w:rPr>
        <w:t>(2)</w:t>
      </w:r>
      <w:r w:rsidRPr="00EC7F2E">
        <w:rPr>
          <w:rFonts w:hint="cs"/>
          <w:i/>
          <w:rtl/>
          <w:lang w:bidi="ar-EG"/>
        </w:rPr>
        <w:t>.</w:t>
      </w:r>
    </w:p>
    <w:p w14:paraId="524D7CFF" w14:textId="77777777" w:rsidR="00B702AF" w:rsidRPr="00EC7F2E" w:rsidRDefault="00B702AF" w:rsidP="00B702AF">
      <w:pPr>
        <w:rPr>
          <w:rtl/>
          <w:lang w:bidi="ar-EG"/>
        </w:rPr>
      </w:pPr>
      <w:r w:rsidRPr="00EC7F2E">
        <w:rPr>
          <w:rFonts w:hint="cs"/>
          <w:rtl/>
          <w:lang w:bidi="ar-EG"/>
        </w:rPr>
        <w:t>وجدير بالذكر</w:t>
      </w:r>
      <w:r w:rsidRPr="00EC7F2E">
        <w:rPr>
          <w:rtl/>
          <w:lang w:bidi="ar-EG"/>
        </w:rPr>
        <w:t xml:space="preserve"> أن</w:t>
      </w:r>
      <w:r w:rsidRPr="00EC7F2E">
        <w:rPr>
          <w:rFonts w:hint="cs"/>
          <w:rtl/>
          <w:lang w:bidi="ar-EG"/>
        </w:rPr>
        <w:t xml:space="preserve"> الاحتمال</w:t>
      </w:r>
      <w:r w:rsidRPr="00EC7F2E">
        <w:rPr>
          <w:rtl/>
          <w:lang w:bidi="ar-EG"/>
        </w:rPr>
        <w:t xml:space="preserve"> </w:t>
      </w:r>
      <w:bookmarkStart w:id="9" w:name="_Hlk67344080"/>
      <w:proofErr w:type="spellStart"/>
      <w:r w:rsidRPr="00690891">
        <w:rPr>
          <w:i/>
          <w:iCs/>
          <w:lang w:val="en-GB" w:bidi="ar-EG"/>
        </w:rPr>
        <w:t>p</w:t>
      </w:r>
      <w:r w:rsidRPr="00690891">
        <w:rPr>
          <w:i/>
          <w:iCs/>
          <w:vertAlign w:val="subscript"/>
          <w:lang w:val="en-GB" w:bidi="ar-EG"/>
        </w:rPr>
        <w:t>I</w:t>
      </w:r>
      <w:bookmarkEnd w:id="9"/>
      <w:proofErr w:type="spellEnd"/>
      <w:r w:rsidRPr="00EC7F2E">
        <w:rPr>
          <w:rtl/>
          <w:lang w:bidi="ar-EG"/>
        </w:rPr>
        <w:t>، باعتباره احتمالا</w:t>
      </w:r>
      <w:r w:rsidRPr="00EC7F2E">
        <w:rPr>
          <w:rFonts w:hint="cs"/>
          <w:rtl/>
          <w:lang w:bidi="ar-EG"/>
        </w:rPr>
        <w:t>ً</w:t>
      </w:r>
      <w:r w:rsidRPr="00EC7F2E">
        <w:rPr>
          <w:rtl/>
          <w:lang w:bidi="ar-EG"/>
        </w:rPr>
        <w:t xml:space="preserve"> متوسطا</w:t>
      </w:r>
      <w:r w:rsidRPr="00EC7F2E">
        <w:rPr>
          <w:rFonts w:hint="cs"/>
          <w:rtl/>
          <w:lang w:bidi="ar-EG"/>
        </w:rPr>
        <w:t>ً</w:t>
      </w:r>
      <w:r w:rsidRPr="00EC7F2E">
        <w:rPr>
          <w:rtl/>
          <w:lang w:bidi="ar-EG"/>
        </w:rPr>
        <w:t xml:space="preserve"> لجميع العينات عبر منطقة المحاكاة، سوف يتأثر بشكل كبير بسيناريو التداخل الجاري نمذج</w:t>
      </w:r>
      <w:r w:rsidRPr="00EC7F2E">
        <w:rPr>
          <w:rFonts w:hint="cs"/>
          <w:rtl/>
          <w:lang w:bidi="ar-EG"/>
        </w:rPr>
        <w:t>ت</w:t>
      </w:r>
      <w:r w:rsidRPr="00EC7F2E">
        <w:rPr>
          <w:rtl/>
          <w:lang w:bidi="ar-EG"/>
        </w:rPr>
        <w:t xml:space="preserve">ه. </w:t>
      </w:r>
      <w:r w:rsidRPr="00EC7F2E">
        <w:rPr>
          <w:rFonts w:hint="cs"/>
          <w:rtl/>
          <w:lang w:bidi="ar-EG"/>
        </w:rPr>
        <w:t>ف</w:t>
      </w:r>
      <w:r w:rsidRPr="00EC7F2E">
        <w:rPr>
          <w:rtl/>
          <w:lang w:bidi="ar-EG"/>
        </w:rPr>
        <w:t xml:space="preserve">على سبيل المثال، سيكون </w:t>
      </w:r>
      <w:proofErr w:type="spellStart"/>
      <w:r w:rsidRPr="009A2A2A">
        <w:rPr>
          <w:i/>
          <w:iCs/>
          <w:lang w:val="en-GB" w:bidi="ar-EG"/>
        </w:rPr>
        <w:t>p</w:t>
      </w:r>
      <w:r w:rsidRPr="009A2A2A">
        <w:rPr>
          <w:i/>
          <w:iCs/>
          <w:vertAlign w:val="subscript"/>
          <w:lang w:val="en-GB" w:bidi="ar-EG"/>
        </w:rPr>
        <w:t>I</w:t>
      </w:r>
      <w:proofErr w:type="spellEnd"/>
      <w:r w:rsidRPr="00EC7F2E">
        <w:rPr>
          <w:rtl/>
          <w:lang w:bidi="ar-EG"/>
        </w:rPr>
        <w:t xml:space="preserve"> المحسوب في بكسل</w:t>
      </w:r>
      <w:r w:rsidRPr="00EC7F2E">
        <w:rPr>
          <w:iCs/>
          <w:rtl/>
          <w:lang w:bidi="ar-EG"/>
        </w:rPr>
        <w:t xml:space="preserve"> </w:t>
      </w:r>
      <w:r w:rsidRPr="00EC7F2E">
        <w:rPr>
          <w:iCs/>
          <w:lang w:bidi="ar-EG"/>
        </w:rPr>
        <w:t>100</w:t>
      </w:r>
      <w:r w:rsidRPr="00EC7F2E">
        <w:rPr>
          <w:rtl/>
          <w:lang w:bidi="ar-EG"/>
        </w:rPr>
        <w:t xml:space="preserve"> م × </w:t>
      </w:r>
      <w:r w:rsidRPr="00EC7F2E">
        <w:rPr>
          <w:iCs/>
          <w:lang w:bidi="ar-EG"/>
        </w:rPr>
        <w:t>100</w:t>
      </w:r>
      <w:r w:rsidRPr="00EC7F2E">
        <w:rPr>
          <w:rtl/>
          <w:lang w:bidi="ar-EG"/>
        </w:rPr>
        <w:t xml:space="preserve"> م على حافة منطقة تغطية </w:t>
      </w:r>
      <w:bookmarkStart w:id="10" w:name="_Hlk67344122"/>
      <w:r w:rsidRPr="00EC7F2E">
        <w:rPr>
          <w:rFonts w:hint="cs"/>
          <w:rtl/>
          <w:lang w:bidi="ar-EG"/>
        </w:rPr>
        <w:t>الإذاعة التلفزيونية الرقمية</w:t>
      </w:r>
      <w:bookmarkEnd w:id="10"/>
      <w:r w:rsidRPr="00EC7F2E">
        <w:rPr>
          <w:rFonts w:hint="cs"/>
          <w:rtl/>
          <w:lang w:bidi="ar-EG"/>
        </w:rPr>
        <w:t xml:space="preserve"> للأرض</w:t>
      </w:r>
      <w:r w:rsidRPr="00EC7F2E">
        <w:rPr>
          <w:rtl/>
          <w:lang w:bidi="ar-EG"/>
        </w:rPr>
        <w:t xml:space="preserve">، أعلى بكثير من </w:t>
      </w:r>
      <w:proofErr w:type="spellStart"/>
      <w:r w:rsidRPr="009A2A2A">
        <w:rPr>
          <w:i/>
          <w:iCs/>
          <w:lang w:val="en-GB" w:bidi="ar-EG"/>
        </w:rPr>
        <w:t>p</w:t>
      </w:r>
      <w:r w:rsidRPr="009A2A2A">
        <w:rPr>
          <w:i/>
          <w:iCs/>
          <w:vertAlign w:val="subscript"/>
          <w:lang w:val="en-GB" w:bidi="ar-EG"/>
        </w:rPr>
        <w:t>I</w:t>
      </w:r>
      <w:proofErr w:type="spellEnd"/>
      <w:r w:rsidRPr="00EC7F2E">
        <w:rPr>
          <w:rtl/>
          <w:lang w:bidi="ar-EG"/>
        </w:rPr>
        <w:t xml:space="preserve"> المحسوبة عبر </w:t>
      </w:r>
      <w:r w:rsidRPr="00EC7F2E">
        <w:rPr>
          <w:rFonts w:hint="cs"/>
          <w:rtl/>
          <w:lang w:bidi="ar-EG"/>
        </w:rPr>
        <w:t xml:space="preserve">كامل </w:t>
      </w:r>
      <w:r w:rsidRPr="00EC7F2E">
        <w:rPr>
          <w:rtl/>
          <w:lang w:bidi="ar-EG"/>
        </w:rPr>
        <w:t>منطقة تغطية الإذاعة التلفزيونية الرقمية</w:t>
      </w:r>
      <w:r w:rsidRPr="00EC7F2E">
        <w:rPr>
          <w:rFonts w:hint="cs"/>
          <w:rtl/>
          <w:lang w:bidi="ar-EG"/>
        </w:rPr>
        <w:t xml:space="preserve"> للأرض، وذلك </w:t>
      </w:r>
      <w:r w:rsidRPr="00EC7F2E">
        <w:rPr>
          <w:rtl/>
          <w:lang w:bidi="ar-EG"/>
        </w:rPr>
        <w:t>بسبب انخفاض مستويات الإشارة المطلوبة</w:t>
      </w:r>
      <w:r w:rsidRPr="00EC7F2E">
        <w:rPr>
          <w:rFonts w:hint="cs"/>
          <w:rtl/>
          <w:lang w:bidi="ar-EG"/>
        </w:rPr>
        <w:t>.</w:t>
      </w:r>
    </w:p>
    <w:p w14:paraId="01C1288B" w14:textId="77777777" w:rsidR="00B702AF" w:rsidRPr="00EC7F2E" w:rsidRDefault="00B702AF" w:rsidP="00B702AF">
      <w:pPr>
        <w:rPr>
          <w:i/>
          <w:rtl/>
        </w:rPr>
      </w:pPr>
      <w:r w:rsidRPr="00EC7F2E">
        <w:rPr>
          <w:rFonts w:hint="cs"/>
          <w:i/>
          <w:rtl/>
        </w:rPr>
        <w:t>و</w:t>
      </w:r>
      <w:r w:rsidRPr="00EC7F2E">
        <w:rPr>
          <w:i/>
          <w:rtl/>
        </w:rPr>
        <w:t>من المهم أيضا</w:t>
      </w:r>
      <w:r w:rsidRPr="00EC7F2E">
        <w:rPr>
          <w:rFonts w:hint="cs"/>
          <w:i/>
          <w:rtl/>
        </w:rPr>
        <w:t>ً</w:t>
      </w:r>
      <w:r w:rsidRPr="00EC7F2E">
        <w:rPr>
          <w:i/>
          <w:rtl/>
        </w:rPr>
        <w:t xml:space="preserve"> أن </w:t>
      </w:r>
      <w:r w:rsidRPr="00EC7F2E">
        <w:rPr>
          <w:rFonts w:hint="cs"/>
          <w:i/>
          <w:rtl/>
        </w:rPr>
        <w:t>يو</w:t>
      </w:r>
      <w:r w:rsidRPr="00EC7F2E">
        <w:rPr>
          <w:i/>
          <w:rtl/>
        </w:rPr>
        <w:t xml:space="preserve">ضع في </w:t>
      </w:r>
      <w:r w:rsidRPr="00EC7F2E">
        <w:rPr>
          <w:rFonts w:hint="cs"/>
          <w:i/>
          <w:rtl/>
        </w:rPr>
        <w:t>الاعتبار</w:t>
      </w:r>
      <w:r w:rsidRPr="00EC7F2E">
        <w:rPr>
          <w:i/>
          <w:rtl/>
        </w:rPr>
        <w:t xml:space="preserve"> أن </w:t>
      </w:r>
      <w:r w:rsidRPr="00EC7F2E">
        <w:rPr>
          <w:rFonts w:hint="cs"/>
          <w:i/>
          <w:rtl/>
          <w:lang w:bidi="ar-EG"/>
        </w:rPr>
        <w:t>الاحتمال</w:t>
      </w:r>
      <w:r w:rsidRPr="00EC7F2E">
        <w:rPr>
          <w:i/>
          <w:rtl/>
          <w:lang w:bidi="ar-EG"/>
        </w:rPr>
        <w:t xml:space="preserve"> </w:t>
      </w:r>
      <w:proofErr w:type="spellStart"/>
      <w:r w:rsidRPr="00EC7F2E">
        <w:rPr>
          <w:i/>
          <w:lang w:val="en-GB"/>
        </w:rPr>
        <w:t>p</w:t>
      </w:r>
      <w:r w:rsidRPr="00EC7F2E">
        <w:rPr>
          <w:i/>
          <w:vertAlign w:val="subscript"/>
          <w:lang w:val="en-GB"/>
        </w:rPr>
        <w:t>I</w:t>
      </w:r>
      <w:proofErr w:type="spellEnd"/>
      <w:r w:rsidRPr="00EC7F2E">
        <w:rPr>
          <w:i/>
          <w:rtl/>
        </w:rPr>
        <w:t xml:space="preserve"> </w:t>
      </w:r>
      <w:r w:rsidRPr="00EC7F2E">
        <w:rPr>
          <w:rFonts w:hint="cs"/>
          <w:i/>
          <w:rtl/>
        </w:rPr>
        <w:t>لا يتغير بمرور الوقت</w:t>
      </w:r>
      <w:r w:rsidRPr="00EC7F2E">
        <w:rPr>
          <w:i/>
          <w:rtl/>
        </w:rPr>
        <w:t xml:space="preserve">. إذا تم </w:t>
      </w:r>
      <w:r w:rsidRPr="00EC7F2E">
        <w:rPr>
          <w:rFonts w:hint="cs"/>
          <w:i/>
          <w:rtl/>
        </w:rPr>
        <w:t>افتراض أن</w:t>
      </w:r>
      <w:r w:rsidRPr="00EC7F2E">
        <w:rPr>
          <w:i/>
          <w:rtl/>
        </w:rPr>
        <w:t xml:space="preserve"> حدوث التداخل </w:t>
      </w:r>
      <w:r w:rsidRPr="00EC7F2E">
        <w:rPr>
          <w:iCs/>
        </w:rPr>
        <w:t>(</w:t>
      </w:r>
      <w:r w:rsidRPr="00EC7F2E">
        <w:rPr>
          <w:i/>
        </w:rPr>
        <w:t>I</w:t>
      </w:r>
      <w:r w:rsidRPr="00EC7F2E">
        <w:rPr>
          <w:iCs/>
        </w:rPr>
        <w:t>)</w:t>
      </w:r>
      <w:r w:rsidRPr="00EC7F2E">
        <w:rPr>
          <w:i/>
          <w:rtl/>
        </w:rPr>
        <w:t xml:space="preserve"> وعدم حدوث التداخل </w:t>
      </w:r>
      <w:r w:rsidRPr="00EC7F2E">
        <w:rPr>
          <w:iCs/>
        </w:rPr>
        <w:t>(</w:t>
      </w:r>
      <w:r w:rsidRPr="00EC7F2E">
        <w:rPr>
          <w:i/>
        </w:rPr>
        <w:t>NI</w:t>
      </w:r>
      <w:r w:rsidRPr="00EC7F2E">
        <w:rPr>
          <w:iCs/>
        </w:rPr>
        <w:t>)</w:t>
      </w:r>
      <w:r w:rsidRPr="00EC7F2E">
        <w:rPr>
          <w:i/>
          <w:rtl/>
        </w:rPr>
        <w:t xml:space="preserve"> كقيمتين لمتغير برنولي العشوائي </w:t>
      </w:r>
      <w:r w:rsidRPr="00EC7F2E">
        <w:rPr>
          <w:i/>
        </w:rPr>
        <w:t>X</w:t>
      </w:r>
      <w:r w:rsidRPr="00EC7F2E">
        <w:rPr>
          <w:i/>
          <w:rtl/>
        </w:rPr>
        <w:t xml:space="preserve"> الذي يمثل حالة التداخل، فمن الممكن كتابة:</w:t>
      </w:r>
    </w:p>
    <w:p w14:paraId="6A3D112B" w14:textId="77777777" w:rsidR="00B702AF" w:rsidRPr="00EC7F2E" w:rsidRDefault="00B702AF" w:rsidP="00B702AF">
      <w:pPr>
        <w:pStyle w:val="Equation"/>
        <w:spacing w:after="120"/>
        <w:rPr>
          <w:lang w:val="en-GB"/>
        </w:rPr>
      </w:pPr>
      <w:bookmarkStart w:id="11" w:name="lt_pId183"/>
      <w:r w:rsidRPr="00EC7F2E">
        <w:rPr>
          <w:i/>
          <w:lang w:val="en-GB"/>
        </w:rPr>
        <w:tab/>
        <w:t>P</w:t>
      </w:r>
      <w:r w:rsidRPr="00EC7F2E">
        <w:rPr>
          <w:lang w:val="en-GB"/>
        </w:rPr>
        <w:t>(</w:t>
      </w:r>
      <w:r w:rsidRPr="00EC7F2E">
        <w:rPr>
          <w:i/>
          <w:lang w:val="en-GB"/>
        </w:rPr>
        <w:t>X</w:t>
      </w:r>
      <w:r w:rsidRPr="00EC7F2E">
        <w:rPr>
          <w:lang w:val="en-GB"/>
        </w:rPr>
        <w:t>=</w:t>
      </w:r>
      <w:r w:rsidRPr="00EC7F2E">
        <w:rPr>
          <w:i/>
          <w:lang w:val="en-GB"/>
        </w:rPr>
        <w:t>I</w:t>
      </w:r>
      <w:r w:rsidRPr="00EC7F2E">
        <w:rPr>
          <w:lang w:val="en-GB"/>
        </w:rPr>
        <w:t xml:space="preserve">) = </w:t>
      </w:r>
      <w:proofErr w:type="spellStart"/>
      <w:r w:rsidRPr="00EC7F2E">
        <w:rPr>
          <w:i/>
          <w:color w:val="000000"/>
          <w:lang w:val="en-GB"/>
        </w:rPr>
        <w:t>p</w:t>
      </w:r>
      <w:r w:rsidRPr="00EC7F2E">
        <w:rPr>
          <w:i/>
          <w:color w:val="000000"/>
          <w:vertAlign w:val="subscript"/>
          <w:lang w:val="en-GB"/>
        </w:rPr>
        <w:t>I</w:t>
      </w:r>
      <w:bookmarkEnd w:id="11"/>
      <w:proofErr w:type="spellEnd"/>
    </w:p>
    <w:p w14:paraId="43C89310" w14:textId="77777777" w:rsidR="00B702AF" w:rsidRPr="00EC7F2E" w:rsidRDefault="00B702AF" w:rsidP="00B702AF">
      <w:pPr>
        <w:pStyle w:val="Equation"/>
        <w:spacing w:after="120"/>
        <w:rPr>
          <w:lang w:val="en-GB"/>
        </w:rPr>
      </w:pPr>
      <w:bookmarkStart w:id="12" w:name="lt_pId184"/>
      <w:r w:rsidRPr="00EC7F2E">
        <w:rPr>
          <w:i/>
          <w:lang w:val="en-GB"/>
        </w:rPr>
        <w:tab/>
        <w:t>P</w:t>
      </w:r>
      <w:r w:rsidRPr="00EC7F2E">
        <w:rPr>
          <w:lang w:val="en-GB"/>
        </w:rPr>
        <w:t>(</w:t>
      </w:r>
      <w:r w:rsidRPr="00EC7F2E">
        <w:rPr>
          <w:i/>
          <w:lang w:val="en-GB"/>
        </w:rPr>
        <w:t>X</w:t>
      </w:r>
      <w:r w:rsidRPr="00EC7F2E">
        <w:rPr>
          <w:lang w:val="en-GB"/>
        </w:rPr>
        <w:t>=</w:t>
      </w:r>
      <w:r w:rsidRPr="00EC7F2E">
        <w:rPr>
          <w:i/>
          <w:lang w:val="en-GB"/>
        </w:rPr>
        <w:t>NI</w:t>
      </w:r>
      <w:r w:rsidRPr="00EC7F2E">
        <w:rPr>
          <w:lang w:val="en-GB"/>
        </w:rPr>
        <w:t>) = 1 − </w:t>
      </w:r>
      <w:proofErr w:type="spellStart"/>
      <w:r w:rsidRPr="00EC7F2E">
        <w:rPr>
          <w:i/>
          <w:color w:val="000000"/>
          <w:lang w:val="en-GB"/>
        </w:rPr>
        <w:t>p</w:t>
      </w:r>
      <w:r w:rsidRPr="00EC7F2E">
        <w:rPr>
          <w:i/>
          <w:color w:val="000000"/>
          <w:vertAlign w:val="subscript"/>
          <w:lang w:val="en-GB"/>
        </w:rPr>
        <w:t>I</w:t>
      </w:r>
      <w:bookmarkEnd w:id="12"/>
      <w:proofErr w:type="spellEnd"/>
    </w:p>
    <w:p w14:paraId="00BEA1A3" w14:textId="77777777" w:rsidR="00B702AF" w:rsidRPr="00EC7F2E" w:rsidRDefault="00B702AF" w:rsidP="00B702AF">
      <w:pPr>
        <w:rPr>
          <w:i/>
          <w:rtl/>
        </w:rPr>
      </w:pPr>
      <w:r w:rsidRPr="00EC7F2E">
        <w:rPr>
          <w:rFonts w:hint="cs"/>
          <w:i/>
          <w:rtl/>
        </w:rPr>
        <w:t xml:space="preserve">ويمكن حساب احتمال تدهور موقع الاستقبال </w:t>
      </w:r>
      <w:r w:rsidRPr="00EC7F2E">
        <w:rPr>
          <w:i/>
          <w:lang w:val="en-GB"/>
        </w:rPr>
        <w:t>(</w:t>
      </w:r>
      <w:r w:rsidRPr="00EC7F2E">
        <w:rPr>
          <w:i/>
          <w:iCs/>
          <w:lang w:val="fr-FR"/>
        </w:rPr>
        <w:sym w:font="Symbol" w:char="F044"/>
      </w:r>
      <w:proofErr w:type="spellStart"/>
      <w:r w:rsidRPr="00EC7F2E">
        <w:rPr>
          <w:i/>
          <w:lang w:val="en-GB"/>
        </w:rPr>
        <w:t>p</w:t>
      </w:r>
      <w:r w:rsidRPr="00EC7F2E">
        <w:rPr>
          <w:i/>
          <w:vertAlign w:val="subscript"/>
          <w:lang w:val="en-GB"/>
        </w:rPr>
        <w:t>RL</w:t>
      </w:r>
      <w:proofErr w:type="spellEnd"/>
      <w:r w:rsidRPr="00EC7F2E">
        <w:rPr>
          <w:i/>
          <w:lang w:val="en-GB"/>
        </w:rPr>
        <w:t>)</w:t>
      </w:r>
      <w:r w:rsidRPr="00EC7F2E">
        <w:rPr>
          <w:rFonts w:hint="cs"/>
          <w:i/>
          <w:rtl/>
          <w:lang w:val="en-GB"/>
        </w:rPr>
        <w:t xml:space="preserve"> ل</w:t>
      </w:r>
      <w:r w:rsidRPr="00EC7F2E">
        <w:rPr>
          <w:i/>
          <w:rtl/>
          <w:lang w:val="en-GB"/>
        </w:rPr>
        <w:t>لإذاعة التلفزيونية الرقمية للأرض</w:t>
      </w:r>
      <w:r w:rsidRPr="00EC7F2E">
        <w:rPr>
          <w:rFonts w:hint="cs"/>
          <w:i/>
          <w:rtl/>
          <w:lang w:val="en-GB"/>
        </w:rPr>
        <w:t xml:space="preserve"> كالتالي:</w:t>
      </w:r>
    </w:p>
    <w:p w14:paraId="2C4B8F02" w14:textId="77777777" w:rsidR="00B702AF" w:rsidRPr="00EC7F2E" w:rsidRDefault="00B702AF" w:rsidP="00B702AF">
      <w:pPr>
        <w:pStyle w:val="Equation"/>
        <w:spacing w:after="120"/>
        <w:rPr>
          <w:lang w:val="en-GB"/>
        </w:rPr>
      </w:pPr>
      <w:bookmarkStart w:id="13" w:name="lt_pId186"/>
      <w:r w:rsidRPr="00EC7F2E">
        <w:rPr>
          <w:rFonts w:ascii="Symbol" w:hAnsi="Symbol"/>
          <w:iCs/>
        </w:rPr>
        <w:tab/>
      </w:r>
      <w:r w:rsidRPr="00EC7F2E">
        <w:rPr>
          <w:rFonts w:ascii="Symbol" w:hAnsi="Symbol"/>
          <w:iCs/>
        </w:rPr>
        <w:sym w:font="Symbol" w:char="F044"/>
      </w:r>
      <w:proofErr w:type="spellStart"/>
      <w:r w:rsidRPr="00EC7F2E">
        <w:rPr>
          <w:i/>
          <w:lang w:val="en-GB"/>
        </w:rPr>
        <w:t>p</w:t>
      </w:r>
      <w:r w:rsidRPr="00EC7F2E">
        <w:rPr>
          <w:i/>
          <w:vertAlign w:val="subscript"/>
          <w:lang w:val="en-GB"/>
        </w:rPr>
        <w:t>RL</w:t>
      </w:r>
      <w:proofErr w:type="spellEnd"/>
      <w:r w:rsidRPr="00EC7F2E">
        <w:rPr>
          <w:lang w:val="en-GB"/>
        </w:rPr>
        <w:t xml:space="preserve"> = </w:t>
      </w:r>
      <w:proofErr w:type="spellStart"/>
      <w:r w:rsidRPr="00EC7F2E">
        <w:rPr>
          <w:i/>
          <w:lang w:val="en-GB"/>
        </w:rPr>
        <w:t>p</w:t>
      </w:r>
      <w:r w:rsidRPr="00EC7F2E">
        <w:rPr>
          <w:i/>
          <w:vertAlign w:val="subscript"/>
          <w:lang w:val="en-GB"/>
        </w:rPr>
        <w:t>RL</w:t>
      </w:r>
      <w:proofErr w:type="spellEnd"/>
      <w:r w:rsidRPr="00EC7F2E">
        <w:rPr>
          <w:lang w:val="en-GB"/>
        </w:rPr>
        <w:t xml:space="preserve"> − (</w:t>
      </w:r>
      <w:proofErr w:type="spellStart"/>
      <w:r w:rsidRPr="00EC7F2E">
        <w:rPr>
          <w:i/>
          <w:lang w:val="en-GB"/>
        </w:rPr>
        <w:t>p</w:t>
      </w:r>
      <w:r w:rsidRPr="00EC7F2E">
        <w:rPr>
          <w:i/>
          <w:vertAlign w:val="subscript"/>
          <w:lang w:val="en-GB"/>
        </w:rPr>
        <w:t>RL</w:t>
      </w:r>
      <w:proofErr w:type="spellEnd"/>
      <w:r w:rsidRPr="00EC7F2E">
        <w:rPr>
          <w:lang w:val="en-GB"/>
        </w:rPr>
        <w:t xml:space="preserve"> − </w:t>
      </w:r>
      <w:proofErr w:type="spellStart"/>
      <w:r w:rsidRPr="00EC7F2E">
        <w:rPr>
          <w:i/>
          <w:lang w:val="en-GB"/>
        </w:rPr>
        <w:t>p</w:t>
      </w:r>
      <w:r w:rsidRPr="00EC7F2E">
        <w:rPr>
          <w:i/>
          <w:vertAlign w:val="subscript"/>
          <w:lang w:val="en-GB"/>
        </w:rPr>
        <w:t>I</w:t>
      </w:r>
      <w:proofErr w:type="spellEnd"/>
      <w:r w:rsidRPr="00EC7F2E">
        <w:rPr>
          <w:lang w:val="en-GB"/>
        </w:rPr>
        <w:t>)</w:t>
      </w:r>
      <w:bookmarkEnd w:id="13"/>
    </w:p>
    <w:p w14:paraId="69B9FA52" w14:textId="77777777" w:rsidR="00B702AF" w:rsidRPr="00EC7F2E" w:rsidRDefault="00B702AF" w:rsidP="00B702AF">
      <w:pPr>
        <w:pStyle w:val="Equation"/>
        <w:spacing w:after="120"/>
        <w:rPr>
          <w:lang w:val="en-GB"/>
        </w:rPr>
      </w:pPr>
      <w:bookmarkStart w:id="14" w:name="lt_pId187"/>
      <w:r w:rsidRPr="00EC7F2E">
        <w:rPr>
          <w:lang w:val="en-GB"/>
        </w:rPr>
        <w:tab/>
        <w:t xml:space="preserve">= </w:t>
      </w:r>
      <w:proofErr w:type="spellStart"/>
      <w:r w:rsidRPr="00EC7F2E">
        <w:rPr>
          <w:i/>
          <w:lang w:val="en-GB"/>
        </w:rPr>
        <w:t>p</w:t>
      </w:r>
      <w:r w:rsidRPr="00EC7F2E">
        <w:rPr>
          <w:i/>
          <w:vertAlign w:val="subscript"/>
          <w:lang w:val="en-GB"/>
        </w:rPr>
        <w:t>I</w:t>
      </w:r>
      <w:bookmarkEnd w:id="14"/>
      <w:proofErr w:type="spellEnd"/>
      <w:r w:rsidRPr="00EC7F2E">
        <w:rPr>
          <w:i/>
          <w:lang w:val="en-GB"/>
        </w:rPr>
        <w:t xml:space="preserve"> </w:t>
      </w:r>
      <w:r w:rsidRPr="00EC7F2E">
        <w:rPr>
          <w:lang w:val="en-GB"/>
        </w:rPr>
        <w:tab/>
        <w:t>(5)</w:t>
      </w:r>
    </w:p>
    <w:p w14:paraId="1EC502C8" w14:textId="77777777" w:rsidR="00B702AF" w:rsidRPr="00EC7F2E" w:rsidRDefault="00B702AF" w:rsidP="00B702AF">
      <w:pPr>
        <w:rPr>
          <w:rtl/>
        </w:rPr>
      </w:pPr>
      <w:r w:rsidRPr="00EC7F2E">
        <w:rPr>
          <w:rFonts w:hint="cs"/>
          <w:rtl/>
        </w:rPr>
        <w:t>حيث:</w:t>
      </w:r>
    </w:p>
    <w:p w14:paraId="07086C81" w14:textId="77777777" w:rsidR="00B702AF" w:rsidRPr="00EC7F2E" w:rsidRDefault="00B702AF" w:rsidP="00B702AF">
      <w:pPr>
        <w:pStyle w:val="Equationlegend"/>
      </w:pPr>
      <w:r w:rsidRPr="00EC7F2E">
        <w:rPr>
          <w:i/>
        </w:rPr>
        <w:tab/>
      </w:r>
      <w:bookmarkStart w:id="15" w:name="lt_pId190"/>
      <w:proofErr w:type="spellStart"/>
      <w:r w:rsidRPr="00EC7F2E">
        <w:rPr>
          <w:i/>
        </w:rPr>
        <w:t>p</w:t>
      </w:r>
      <w:r w:rsidRPr="00EC7F2E">
        <w:rPr>
          <w:i/>
          <w:vertAlign w:val="subscript"/>
        </w:rPr>
        <w:t>RL</w:t>
      </w:r>
      <w:bookmarkEnd w:id="15"/>
      <w:proofErr w:type="spellEnd"/>
      <w:r w:rsidRPr="00EC7F2E">
        <w:rPr>
          <w:rFonts w:hint="cs"/>
          <w:rtl/>
          <w:lang w:val="en-GB"/>
        </w:rPr>
        <w:t>:</w:t>
      </w:r>
      <w:r w:rsidRPr="00EC7F2E">
        <w:t xml:space="preserve"> </w:t>
      </w:r>
      <w:r w:rsidRPr="00EC7F2E">
        <w:tab/>
      </w:r>
      <w:r w:rsidRPr="00EC7F2E">
        <w:rPr>
          <w:rFonts w:hint="cs"/>
          <w:i/>
          <w:rtl/>
        </w:rPr>
        <w:t>احتمال موقع الاستقبال المستهدف</w:t>
      </w:r>
    </w:p>
    <w:p w14:paraId="69374D07" w14:textId="77777777" w:rsidR="00B702AF" w:rsidRPr="00EC7F2E" w:rsidRDefault="00B702AF" w:rsidP="00B702AF">
      <w:pPr>
        <w:pStyle w:val="Equationlegend"/>
        <w:rPr>
          <w:rtl/>
        </w:rPr>
      </w:pPr>
      <w:r w:rsidRPr="00EC7F2E">
        <w:rPr>
          <w:i/>
        </w:rPr>
        <w:tab/>
      </w:r>
      <w:bookmarkStart w:id="16" w:name="lt_pId192"/>
      <w:proofErr w:type="spellStart"/>
      <w:r w:rsidRPr="00EC7F2E">
        <w:rPr>
          <w:i/>
        </w:rPr>
        <w:t>p</w:t>
      </w:r>
      <w:r w:rsidRPr="00EC7F2E">
        <w:rPr>
          <w:i/>
          <w:vertAlign w:val="subscript"/>
        </w:rPr>
        <w:t>I</w:t>
      </w:r>
      <w:proofErr w:type="spellEnd"/>
      <w:r w:rsidRPr="00EC7F2E">
        <w:rPr>
          <w:i/>
          <w:vertAlign w:val="subscript"/>
        </w:rPr>
        <w:t> </w:t>
      </w:r>
      <w:r w:rsidRPr="00EC7F2E">
        <w:t>= 1 − </w:t>
      </w:r>
      <w:proofErr w:type="spellStart"/>
      <w:r w:rsidRPr="00EC7F2E">
        <w:rPr>
          <w:i/>
        </w:rPr>
        <w:t>p</w:t>
      </w:r>
      <w:r w:rsidRPr="00EC7F2E">
        <w:rPr>
          <w:i/>
          <w:vertAlign w:val="subscript"/>
        </w:rPr>
        <w:t>NI</w:t>
      </w:r>
      <w:bookmarkEnd w:id="16"/>
      <w:proofErr w:type="spellEnd"/>
      <w:r w:rsidRPr="00EC7F2E">
        <w:rPr>
          <w:rFonts w:hint="cs"/>
          <w:rtl/>
          <w:lang w:val="en-GB"/>
        </w:rPr>
        <w:t>:</w:t>
      </w:r>
      <w:r w:rsidRPr="00EC7F2E">
        <w:t xml:space="preserve"> </w:t>
      </w:r>
      <w:r w:rsidRPr="00EC7F2E">
        <w:tab/>
      </w:r>
      <w:r w:rsidRPr="00EC7F2E">
        <w:rPr>
          <w:rFonts w:hint="cs"/>
          <w:i/>
          <w:rtl/>
        </w:rPr>
        <w:t>احتمال التداخل المحسوب باستخدام محاكاة مونت كارلو.</w:t>
      </w:r>
    </w:p>
    <w:p w14:paraId="09930047" w14:textId="77777777" w:rsidR="00B702AF" w:rsidRPr="00EC7F2E" w:rsidRDefault="00B702AF" w:rsidP="00B702AF">
      <w:pPr>
        <w:pStyle w:val="Heading2"/>
        <w:rPr>
          <w:rtl/>
          <w:lang w:val="en-GB"/>
        </w:rPr>
      </w:pPr>
      <w:r w:rsidRPr="00EC7F2E">
        <w:t>1.2</w:t>
      </w:r>
      <w:r w:rsidRPr="00EC7F2E">
        <w:rPr>
          <w:rtl/>
          <w:lang w:val="en-GB"/>
        </w:rPr>
        <w:tab/>
      </w:r>
      <w:r w:rsidRPr="00EC7F2E">
        <w:rPr>
          <w:rFonts w:hint="cs"/>
          <w:rtl/>
          <w:lang w:val="en-GB"/>
        </w:rPr>
        <w:t>مصدر التداخل الثابت</w:t>
      </w:r>
    </w:p>
    <w:p w14:paraId="677E6B7F" w14:textId="549DF3DF" w:rsidR="00B702AF" w:rsidRPr="00EC7F2E" w:rsidRDefault="00B702AF" w:rsidP="00B702AF">
      <w:pPr>
        <w:rPr>
          <w:rtl/>
        </w:rPr>
      </w:pPr>
      <w:r w:rsidRPr="00EC7F2E">
        <w:rPr>
          <w:rtl/>
        </w:rPr>
        <w:t xml:space="preserve">في حالة مصادر التداخل الثابتة، أي إذا لم يتحرك مصدر أو مصادر التداخل (مثل </w:t>
      </w:r>
      <w:r w:rsidRPr="00EC7F2E">
        <w:rPr>
          <w:rFonts w:hint="cs"/>
          <w:rtl/>
        </w:rPr>
        <w:t>ال</w:t>
      </w:r>
      <w:r w:rsidRPr="00EC7F2E">
        <w:rPr>
          <w:rtl/>
        </w:rPr>
        <w:t>محطة القاعدة المتنقلة)، فإن تأثير التداخل على منطقة تغطية الإذاعة التلفزيونية الرقمية للأرض يظهر غالبا</w:t>
      </w:r>
      <w:r w:rsidRPr="00EC7F2E">
        <w:rPr>
          <w:rFonts w:hint="cs"/>
          <w:rtl/>
        </w:rPr>
        <w:t>ً</w:t>
      </w:r>
      <w:r w:rsidRPr="00EC7F2E">
        <w:rPr>
          <w:rtl/>
        </w:rPr>
        <w:t xml:space="preserve"> على شكل </w:t>
      </w:r>
      <w:r w:rsidRPr="00EC7F2E">
        <w:rPr>
          <w:rFonts w:hint="cs"/>
          <w:rtl/>
        </w:rPr>
        <w:t>فجوات</w:t>
      </w:r>
      <w:r w:rsidRPr="00EC7F2E">
        <w:rPr>
          <w:rtl/>
        </w:rPr>
        <w:t xml:space="preserve"> (أو مناطق) حيث </w:t>
      </w:r>
      <w:r w:rsidRPr="00EC7F2E">
        <w:rPr>
          <w:rFonts w:hint="cs"/>
          <w:rtl/>
        </w:rPr>
        <w:t xml:space="preserve">لا </w:t>
      </w:r>
      <w:r w:rsidRPr="00EC7F2E">
        <w:rPr>
          <w:rtl/>
        </w:rPr>
        <w:t xml:space="preserve">يمكن </w:t>
      </w:r>
      <w:r w:rsidRPr="00EC7F2E">
        <w:rPr>
          <w:rFonts w:hint="cs"/>
          <w:rtl/>
        </w:rPr>
        <w:t xml:space="preserve">ضمان </w:t>
      </w:r>
      <w:r w:rsidRPr="00EC7F2E">
        <w:rPr>
          <w:rtl/>
        </w:rPr>
        <w:t>جودة الخدمة</w:t>
      </w:r>
      <w:r w:rsidRPr="00EC7F2E">
        <w:rPr>
          <w:rFonts w:hint="cs"/>
          <w:rtl/>
        </w:rPr>
        <w:t> </w:t>
      </w:r>
      <w:r w:rsidR="00177C49">
        <w:rPr>
          <w:iCs/>
        </w:rPr>
        <w:t>(</w:t>
      </w:r>
      <w:r w:rsidRPr="00EC7F2E">
        <w:t>QoS</w:t>
      </w:r>
      <w:r w:rsidR="00177C49">
        <w:rPr>
          <w:iCs/>
        </w:rPr>
        <w:t>)</w:t>
      </w:r>
      <w:r w:rsidRPr="00EC7F2E">
        <w:rPr>
          <w:rtl/>
        </w:rPr>
        <w:t xml:space="preserve"> المطلوبة بسبب التداخل. </w:t>
      </w:r>
      <w:r w:rsidRPr="00EC7F2E">
        <w:rPr>
          <w:rFonts w:hint="cs"/>
          <w:rtl/>
        </w:rPr>
        <w:t>و</w:t>
      </w:r>
      <w:r w:rsidRPr="00EC7F2E">
        <w:rPr>
          <w:rtl/>
        </w:rPr>
        <w:t>غالبا</w:t>
      </w:r>
      <w:r w:rsidRPr="00EC7F2E">
        <w:rPr>
          <w:rFonts w:hint="cs"/>
          <w:rtl/>
        </w:rPr>
        <w:t>ً</w:t>
      </w:r>
      <w:r w:rsidRPr="00EC7F2E">
        <w:rPr>
          <w:rtl/>
        </w:rPr>
        <w:t xml:space="preserve"> ما تكون هذه ال</w:t>
      </w:r>
      <w:r w:rsidRPr="00EC7F2E">
        <w:rPr>
          <w:rFonts w:hint="cs"/>
          <w:rtl/>
        </w:rPr>
        <w:t>فجوات</w:t>
      </w:r>
      <w:r w:rsidRPr="00EC7F2E">
        <w:rPr>
          <w:rtl/>
        </w:rPr>
        <w:t xml:space="preserve"> بالقرب من أجهزة الإرسال المسببة للتداخل.</w:t>
      </w:r>
    </w:p>
    <w:p w14:paraId="77EEE0D1" w14:textId="77777777" w:rsidR="00B702AF" w:rsidRPr="00B702AF" w:rsidRDefault="00B702AF" w:rsidP="00B702AF">
      <w:pPr>
        <w:pStyle w:val="Heading3"/>
        <w:rPr>
          <w:rtl/>
        </w:rPr>
      </w:pPr>
      <w:r w:rsidRPr="00B702AF">
        <w:t>1.1.2</w:t>
      </w:r>
      <w:r w:rsidRPr="00B702AF">
        <w:rPr>
          <w:rtl/>
        </w:rPr>
        <w:tab/>
      </w:r>
      <w:r w:rsidRPr="00B702AF">
        <w:rPr>
          <w:rFonts w:hint="cs"/>
          <w:rtl/>
        </w:rPr>
        <w:t xml:space="preserve">حساب احتمال التداخل على استقبال </w:t>
      </w:r>
      <w:r w:rsidRPr="00B702AF">
        <w:rPr>
          <w:rtl/>
        </w:rPr>
        <w:t>الإذاعة التلفزيونية الرقمية للأرض</w:t>
      </w:r>
      <w:r w:rsidRPr="00B702AF">
        <w:rPr>
          <w:rFonts w:hint="cs"/>
          <w:rtl/>
        </w:rPr>
        <w:t xml:space="preserve"> في حالة مصادر التداخل الثابتة ذات قدرة الإرسال الثابتة</w:t>
      </w:r>
    </w:p>
    <w:p w14:paraId="2233B188" w14:textId="77777777" w:rsidR="00B702AF" w:rsidRPr="00EC7F2E" w:rsidRDefault="00B702AF" w:rsidP="00B702AF">
      <w:pPr>
        <w:rPr>
          <w:rtl/>
        </w:rPr>
      </w:pPr>
      <w:r w:rsidRPr="00EC7F2E">
        <w:rPr>
          <w:rFonts w:hint="cs"/>
          <w:rtl/>
          <w:lang w:bidi="ar"/>
        </w:rPr>
        <w:t>في حالة مصادر التداخل الثابتة ذات قدرة الإرسال الثابتة (لا تتغير بمرور الوقت)، يكون هناك حدث واحد، ويكون الاحتمال المحسوب للتداخل باستخدام محاكاة مونت كارلو صالحاً لأي نافذة زمنية</w:t>
      </w:r>
      <w:r w:rsidRPr="00EC7F2E">
        <w:rPr>
          <w:rFonts w:hint="cs"/>
          <w:rtl/>
          <w:lang w:val="en"/>
        </w:rPr>
        <w:t>.</w:t>
      </w:r>
    </w:p>
    <w:p w14:paraId="342E6EC5" w14:textId="77777777" w:rsidR="00B702AF" w:rsidRPr="00CB223F" w:rsidRDefault="00B702AF" w:rsidP="00B702AF">
      <w:pPr>
        <w:pStyle w:val="Heading3"/>
        <w:rPr>
          <w:rFonts w:ascii="Times New Roman" w:hAnsi="Times New Roman"/>
          <w:spacing w:val="-2"/>
          <w:rtl/>
          <w:lang w:val="en-GB"/>
        </w:rPr>
      </w:pPr>
      <w:r w:rsidRPr="00CB223F">
        <w:rPr>
          <w:rFonts w:ascii="Times New Roman" w:hAnsi="Times New Roman"/>
          <w:spacing w:val="-2"/>
        </w:rPr>
        <w:t>2.1.2</w:t>
      </w:r>
      <w:r w:rsidRPr="00CB223F">
        <w:rPr>
          <w:rFonts w:ascii="Times New Roman" w:hAnsi="Times New Roman"/>
          <w:spacing w:val="-2"/>
          <w:rtl/>
          <w:lang w:val="en-GB"/>
        </w:rPr>
        <w:tab/>
      </w:r>
      <w:r w:rsidRPr="00CB223F">
        <w:rPr>
          <w:rFonts w:ascii="Times New Roman" w:hAnsi="Times New Roman" w:hint="cs"/>
          <w:spacing w:val="-2"/>
          <w:rtl/>
          <w:lang w:val="en-GB" w:bidi="ar"/>
        </w:rPr>
        <w:t>حساب احتمال التداخل على استقبال</w:t>
      </w:r>
      <w:r w:rsidRPr="00CB223F">
        <w:rPr>
          <w:rFonts w:ascii="Times New Roman" w:hAnsi="Times New Roman" w:hint="cs"/>
          <w:spacing w:val="-2"/>
          <w:rtl/>
          <w:lang w:val="en"/>
        </w:rPr>
        <w:t xml:space="preserve"> </w:t>
      </w:r>
      <w:r w:rsidRPr="00CB223F">
        <w:rPr>
          <w:rFonts w:ascii="Times New Roman" w:hAnsi="Times New Roman"/>
          <w:i/>
          <w:spacing w:val="-2"/>
          <w:rtl/>
          <w:lang w:val="en-GB"/>
        </w:rPr>
        <w:t>الإذاعة التلفزيونية الرقمية للأرض</w:t>
      </w:r>
      <w:r w:rsidRPr="00CB223F">
        <w:rPr>
          <w:rFonts w:ascii="Times New Roman" w:hAnsi="Times New Roman" w:hint="cs"/>
          <w:spacing w:val="-2"/>
          <w:lang w:val="en"/>
        </w:rPr>
        <w:t xml:space="preserve"> </w:t>
      </w:r>
      <w:r w:rsidRPr="00CB223F">
        <w:rPr>
          <w:rFonts w:ascii="Times New Roman" w:hAnsi="Times New Roman" w:hint="cs"/>
          <w:spacing w:val="-2"/>
          <w:rtl/>
          <w:lang w:val="en-GB" w:bidi="ar"/>
        </w:rPr>
        <w:t>في حالة مصادر التداخل الثابتة ذات قدرة الإرسال المتغيرة</w:t>
      </w:r>
    </w:p>
    <w:p w14:paraId="745C5687" w14:textId="77777777" w:rsidR="00B702AF" w:rsidRPr="00EC7F2E" w:rsidRDefault="00B702AF" w:rsidP="00B702AF">
      <w:pPr>
        <w:rPr>
          <w:i/>
          <w:rtl/>
        </w:rPr>
      </w:pPr>
      <w:r w:rsidRPr="00EC7F2E">
        <w:rPr>
          <w:i/>
          <w:rtl/>
        </w:rPr>
        <w:t xml:space="preserve">إذا </w:t>
      </w:r>
      <w:r w:rsidRPr="00EC7F2E">
        <w:rPr>
          <w:rFonts w:hint="cs"/>
          <w:i/>
          <w:rtl/>
        </w:rPr>
        <w:t>تغيرت</w:t>
      </w:r>
      <w:r w:rsidRPr="00EC7F2E">
        <w:rPr>
          <w:i/>
          <w:rtl/>
        </w:rPr>
        <w:t xml:space="preserve"> القدرة المرسلة لم</w:t>
      </w:r>
      <w:r w:rsidRPr="00EC7F2E">
        <w:rPr>
          <w:rFonts w:hint="cs"/>
          <w:i/>
          <w:rtl/>
        </w:rPr>
        <w:t>صدر</w:t>
      </w:r>
      <w:r w:rsidRPr="00EC7F2E">
        <w:rPr>
          <w:i/>
          <w:rtl/>
        </w:rPr>
        <w:t xml:space="preserve"> التداخل </w:t>
      </w:r>
      <w:r w:rsidRPr="00EC7F2E">
        <w:rPr>
          <w:rFonts w:hint="cs"/>
          <w:i/>
          <w:rtl/>
        </w:rPr>
        <w:t>بمرور</w:t>
      </w:r>
      <w:r w:rsidRPr="00EC7F2E">
        <w:rPr>
          <w:i/>
          <w:rtl/>
        </w:rPr>
        <w:t xml:space="preserve"> الوقت وفقا</w:t>
      </w:r>
      <w:r w:rsidRPr="00EC7F2E">
        <w:rPr>
          <w:rFonts w:hint="cs"/>
          <w:i/>
          <w:rtl/>
        </w:rPr>
        <w:t>ً</w:t>
      </w:r>
      <w:r w:rsidRPr="00EC7F2E">
        <w:rPr>
          <w:i/>
          <w:rtl/>
        </w:rPr>
        <w:t xml:space="preserve"> لدورة عمل أو توزيع احتمال معين، فلا يمكن حساب </w:t>
      </w:r>
      <w:proofErr w:type="spellStart"/>
      <w:r w:rsidRPr="00EC7F2E">
        <w:rPr>
          <w:i/>
          <w:lang w:val="en-GB"/>
        </w:rPr>
        <w:t>p</w:t>
      </w:r>
      <w:r w:rsidRPr="00EC7F2E">
        <w:rPr>
          <w:i/>
          <w:vertAlign w:val="subscript"/>
          <w:lang w:val="en-GB"/>
        </w:rPr>
        <w:t>NI</w:t>
      </w:r>
      <w:proofErr w:type="spellEnd"/>
      <w:r w:rsidRPr="00EC7F2E">
        <w:rPr>
          <w:i/>
          <w:rtl/>
        </w:rPr>
        <w:t xml:space="preserve"> بشكل مناسب من المعادلة </w:t>
      </w:r>
      <w:r w:rsidRPr="00EC7F2E">
        <w:rPr>
          <w:iCs/>
        </w:rPr>
        <w:t>(2)</w:t>
      </w:r>
      <w:r w:rsidRPr="00EC7F2E">
        <w:rPr>
          <w:i/>
          <w:rtl/>
        </w:rPr>
        <w:t xml:space="preserve">، لأنه يتم تقييم جودة خدمة الإذاعة التلفزيونية الرقمية للأرض في </w:t>
      </w:r>
      <w:r w:rsidRPr="00002110">
        <w:rPr>
          <w:iCs/>
          <w:rtl/>
        </w:rPr>
        <w:t>نافذة زمنية</w:t>
      </w:r>
      <w:r w:rsidRPr="00EC7F2E">
        <w:rPr>
          <w:i/>
          <w:rtl/>
        </w:rPr>
        <w:t xml:space="preserve"> مدتها ساعة واحدة </w:t>
      </w:r>
      <w:r w:rsidRPr="00EC7F2E">
        <w:rPr>
          <w:iCs/>
        </w:rPr>
        <w:t>(</w:t>
      </w:r>
      <w:r w:rsidRPr="00EC7F2E">
        <w:rPr>
          <w:i/>
        </w:rPr>
        <w:t>TW</w:t>
      </w:r>
      <w:r w:rsidRPr="00EC7F2E">
        <w:rPr>
          <w:iCs/>
        </w:rPr>
        <w:t>)</w:t>
      </w:r>
      <w:r w:rsidRPr="00EC7F2E">
        <w:rPr>
          <w:i/>
          <w:rtl/>
        </w:rPr>
        <w:t xml:space="preserve">. </w:t>
      </w:r>
      <w:r w:rsidRPr="00EC7F2E">
        <w:rPr>
          <w:rFonts w:hint="cs"/>
          <w:i/>
          <w:rtl/>
        </w:rPr>
        <w:t>و</w:t>
      </w:r>
      <w:r w:rsidRPr="00EC7F2E">
        <w:rPr>
          <w:i/>
          <w:rtl/>
        </w:rPr>
        <w:t xml:space="preserve">لا يمكن استخدام المعادلة </w:t>
      </w:r>
      <w:r w:rsidRPr="00EC7F2E">
        <w:rPr>
          <w:iCs/>
        </w:rPr>
        <w:t>(2)</w:t>
      </w:r>
      <w:r w:rsidRPr="00EC7F2E">
        <w:rPr>
          <w:i/>
          <w:rtl/>
        </w:rPr>
        <w:t xml:space="preserve"> إلا إذا كانت قدرة إرسال مصدر التداخل ثابتة في الفقرة </w:t>
      </w:r>
      <w:r w:rsidRPr="00EC7F2E">
        <w:rPr>
          <w:iCs/>
        </w:rPr>
        <w:t>1.1.2</w:t>
      </w:r>
      <w:r w:rsidRPr="00EC7F2E">
        <w:rPr>
          <w:i/>
          <w:rtl/>
        </w:rPr>
        <w:t>.</w:t>
      </w:r>
    </w:p>
    <w:p w14:paraId="15706684" w14:textId="77777777" w:rsidR="00B702AF" w:rsidRPr="00EC7F2E" w:rsidRDefault="00B702AF" w:rsidP="008448B0">
      <w:pPr>
        <w:keepNext/>
        <w:keepLines/>
        <w:rPr>
          <w:i/>
          <w:rtl/>
        </w:rPr>
      </w:pPr>
      <w:r w:rsidRPr="00EC7F2E">
        <w:rPr>
          <w:rFonts w:hint="cs"/>
          <w:i/>
          <w:rtl/>
        </w:rPr>
        <w:lastRenderedPageBreak/>
        <w:t>فمثلاً</w:t>
      </w:r>
      <w:r w:rsidRPr="00EC7F2E">
        <w:rPr>
          <w:i/>
          <w:rtl/>
        </w:rPr>
        <w:t xml:space="preserve">، إذا تعرض مستقبل </w:t>
      </w:r>
      <w:bookmarkStart w:id="17" w:name="_Hlk67345861"/>
      <w:r w:rsidRPr="00EC7F2E">
        <w:rPr>
          <w:i/>
          <w:rtl/>
        </w:rPr>
        <w:t xml:space="preserve">الإذاعة التلفزيونية الرقمية للأرض </w:t>
      </w:r>
      <w:bookmarkEnd w:id="17"/>
      <w:r w:rsidRPr="00EC7F2E">
        <w:rPr>
          <w:i/>
          <w:rtl/>
        </w:rPr>
        <w:t>في موقع معين للتداخل م</w:t>
      </w:r>
      <w:r w:rsidRPr="00EC7F2E">
        <w:rPr>
          <w:rFonts w:hint="cs"/>
          <w:i/>
          <w:rtl/>
        </w:rPr>
        <w:t>ن</w:t>
      </w:r>
      <w:r w:rsidRPr="00EC7F2E">
        <w:rPr>
          <w:i/>
          <w:rtl/>
        </w:rPr>
        <w:t xml:space="preserve"> مرسل ثابت</w:t>
      </w:r>
      <w:r w:rsidRPr="00EC7F2E">
        <w:rPr>
          <w:rFonts w:hint="cs"/>
          <w:i/>
          <w:rtl/>
        </w:rPr>
        <w:t xml:space="preserve"> مسبب للتداخل</w:t>
      </w:r>
      <w:r w:rsidRPr="00EC7F2E">
        <w:rPr>
          <w:i/>
          <w:rtl/>
        </w:rPr>
        <w:t xml:space="preserve"> يرسل بق</w:t>
      </w:r>
      <w:r w:rsidRPr="00EC7F2E">
        <w:rPr>
          <w:rFonts w:hint="cs"/>
          <w:i/>
          <w:rtl/>
        </w:rPr>
        <w:t>درة</w:t>
      </w:r>
      <w:r w:rsidRPr="00EC7F2E">
        <w:rPr>
          <w:i/>
          <w:rtl/>
        </w:rPr>
        <w:t xml:space="preserve"> ثابتة لمدة </w:t>
      </w:r>
      <w:r w:rsidRPr="00EC7F2E">
        <w:rPr>
          <w:iCs/>
        </w:rPr>
        <w:t>%100</w:t>
      </w:r>
      <w:r w:rsidRPr="00EC7F2E">
        <w:rPr>
          <w:i/>
          <w:rtl/>
        </w:rPr>
        <w:t xml:space="preserve"> من الوقت، فإن </w:t>
      </w:r>
      <w:proofErr w:type="spellStart"/>
      <w:r w:rsidRPr="00EC7F2E">
        <w:rPr>
          <w:i/>
          <w:lang w:val="en-GB"/>
        </w:rPr>
        <w:t>p</w:t>
      </w:r>
      <w:r w:rsidRPr="00EC7F2E">
        <w:rPr>
          <w:i/>
          <w:vertAlign w:val="subscript"/>
          <w:lang w:val="en-GB"/>
        </w:rPr>
        <w:t>I</w:t>
      </w:r>
      <w:proofErr w:type="spellEnd"/>
      <w:r w:rsidRPr="00EC7F2E">
        <w:rPr>
          <w:i/>
          <w:rtl/>
        </w:rPr>
        <w:t xml:space="preserve"> المحسوب من المعادلتين </w:t>
      </w:r>
      <w:r w:rsidRPr="00EC7F2E">
        <w:rPr>
          <w:iCs/>
        </w:rPr>
        <w:t>(1)</w:t>
      </w:r>
      <w:r w:rsidRPr="00EC7F2E">
        <w:rPr>
          <w:rFonts w:hint="cs"/>
          <w:i/>
          <w:rtl/>
          <w:lang w:bidi="ar-EG"/>
        </w:rPr>
        <w:t xml:space="preserve"> </w:t>
      </w:r>
      <w:r w:rsidRPr="00EC7F2E">
        <w:rPr>
          <w:i/>
          <w:rtl/>
        </w:rPr>
        <w:t>و</w:t>
      </w:r>
      <w:r w:rsidRPr="00EC7F2E">
        <w:rPr>
          <w:iCs/>
        </w:rPr>
        <w:t>(2)</w:t>
      </w:r>
      <w:r w:rsidRPr="00EC7F2E">
        <w:rPr>
          <w:iCs/>
          <w:rtl/>
        </w:rPr>
        <w:t xml:space="preserve"> </w:t>
      </w:r>
      <w:r w:rsidRPr="00EC7F2E">
        <w:rPr>
          <w:i/>
          <w:rtl/>
        </w:rPr>
        <w:t xml:space="preserve">سيكون </w:t>
      </w:r>
      <w:r w:rsidRPr="00EC7F2E">
        <w:rPr>
          <w:iCs/>
        </w:rPr>
        <w:t>1</w:t>
      </w:r>
      <w:r w:rsidRPr="00EC7F2E">
        <w:rPr>
          <w:rFonts w:hint="cs"/>
          <w:iCs/>
          <w:rtl/>
          <w:lang w:bidi="ar-EG"/>
        </w:rPr>
        <w:t xml:space="preserve"> </w:t>
      </w:r>
      <w:r w:rsidRPr="00EC7F2E">
        <w:rPr>
          <w:iCs/>
          <w:lang w:bidi="ar-EG"/>
        </w:rPr>
        <w:t>(%100)</w:t>
      </w:r>
      <w:r w:rsidRPr="00EC7F2E">
        <w:rPr>
          <w:i/>
          <w:rtl/>
        </w:rPr>
        <w:t xml:space="preserve">. </w:t>
      </w:r>
      <w:r w:rsidRPr="00EC7F2E">
        <w:rPr>
          <w:rFonts w:hint="cs"/>
          <w:i/>
          <w:rtl/>
        </w:rPr>
        <w:t>و</w:t>
      </w:r>
      <w:r w:rsidRPr="00EC7F2E">
        <w:rPr>
          <w:i/>
          <w:rtl/>
        </w:rPr>
        <w:t xml:space="preserve">الآن، إذا كان لجهاز الإرسال نفسه دورة عمل بنسبة </w:t>
      </w:r>
      <w:r w:rsidRPr="00EC7F2E">
        <w:rPr>
          <w:iCs/>
        </w:rPr>
        <w:t>%50</w:t>
      </w:r>
      <w:r w:rsidRPr="00EC7F2E">
        <w:rPr>
          <w:i/>
          <w:rtl/>
        </w:rPr>
        <w:t xml:space="preserve">، أي أنه متوقف عن التشغيل لمدة </w:t>
      </w:r>
      <w:r w:rsidRPr="00EC7F2E">
        <w:rPr>
          <w:iCs/>
        </w:rPr>
        <w:t>%50</w:t>
      </w:r>
      <w:r w:rsidRPr="00EC7F2E">
        <w:rPr>
          <w:i/>
          <w:rtl/>
        </w:rPr>
        <w:t xml:space="preserve"> من الوقت، و</w:t>
      </w:r>
      <w:r w:rsidRPr="00EC7F2E">
        <w:rPr>
          <w:rFonts w:hint="cs"/>
          <w:i/>
          <w:rtl/>
        </w:rPr>
        <w:t xml:space="preserve">يعمل </w:t>
      </w:r>
      <w:r w:rsidRPr="00EC7F2E">
        <w:rPr>
          <w:i/>
          <w:rtl/>
        </w:rPr>
        <w:t xml:space="preserve">في بقية الوقت بنسبة </w:t>
      </w:r>
      <w:r w:rsidRPr="00EC7F2E">
        <w:rPr>
          <w:iCs/>
        </w:rPr>
        <w:t>%50</w:t>
      </w:r>
      <w:r w:rsidRPr="00EC7F2E">
        <w:rPr>
          <w:i/>
          <w:rtl/>
        </w:rPr>
        <w:t xml:space="preserve">، فإن </w:t>
      </w:r>
      <w:proofErr w:type="spellStart"/>
      <w:r w:rsidRPr="00EC7F2E">
        <w:rPr>
          <w:i/>
          <w:lang w:val="en-GB"/>
        </w:rPr>
        <w:t>p</w:t>
      </w:r>
      <w:r w:rsidRPr="00EC7F2E">
        <w:rPr>
          <w:i/>
          <w:vertAlign w:val="subscript"/>
          <w:lang w:val="en-GB"/>
        </w:rPr>
        <w:t>I</w:t>
      </w:r>
      <w:proofErr w:type="spellEnd"/>
      <w:r w:rsidRPr="00EC7F2E">
        <w:rPr>
          <w:i/>
          <w:rtl/>
        </w:rPr>
        <w:t xml:space="preserve"> المحسوب سيكون </w:t>
      </w:r>
      <w:r w:rsidRPr="00EC7F2E">
        <w:rPr>
          <w:iCs/>
        </w:rPr>
        <w:t>0,5</w:t>
      </w:r>
      <w:r w:rsidRPr="00EC7F2E">
        <w:rPr>
          <w:rFonts w:hint="cs"/>
          <w:iCs/>
          <w:rtl/>
          <w:lang w:bidi="ar-EG"/>
        </w:rPr>
        <w:t xml:space="preserve"> </w:t>
      </w:r>
      <w:r w:rsidRPr="00EC7F2E">
        <w:rPr>
          <w:iCs/>
          <w:lang w:bidi="ar-EG"/>
        </w:rPr>
        <w:t>(%50)</w:t>
      </w:r>
      <w:r w:rsidRPr="00EC7F2E">
        <w:rPr>
          <w:rFonts w:hint="cs"/>
          <w:iCs/>
          <w:rtl/>
          <w:lang w:bidi="ar-EG"/>
        </w:rPr>
        <w:t xml:space="preserve">. </w:t>
      </w:r>
      <w:r w:rsidRPr="00EC7F2E">
        <w:rPr>
          <w:rFonts w:hint="cs"/>
          <w:i/>
          <w:rtl/>
          <w:lang w:bidi="ar-EG"/>
        </w:rPr>
        <w:t>و</w:t>
      </w:r>
      <w:r w:rsidRPr="00EC7F2E">
        <w:rPr>
          <w:i/>
          <w:rtl/>
        </w:rPr>
        <w:t xml:space="preserve">إذا كانت دورة العمل </w:t>
      </w:r>
      <w:r w:rsidRPr="00EC7F2E">
        <w:rPr>
          <w:iCs/>
        </w:rPr>
        <w:t>%10</w:t>
      </w:r>
      <w:r w:rsidRPr="00EC7F2E">
        <w:rPr>
          <w:i/>
          <w:rtl/>
        </w:rPr>
        <w:t xml:space="preserve">، فإن </w:t>
      </w:r>
      <w:proofErr w:type="spellStart"/>
      <w:r w:rsidRPr="00EC7F2E">
        <w:rPr>
          <w:i/>
          <w:lang w:val="en-GB"/>
        </w:rPr>
        <w:t>p</w:t>
      </w:r>
      <w:r w:rsidRPr="00EC7F2E">
        <w:rPr>
          <w:i/>
          <w:vertAlign w:val="subscript"/>
          <w:lang w:val="en-GB"/>
        </w:rPr>
        <w:t>I</w:t>
      </w:r>
      <w:proofErr w:type="spellEnd"/>
      <w:r w:rsidRPr="00EC7F2E">
        <w:rPr>
          <w:i/>
          <w:rtl/>
        </w:rPr>
        <w:t xml:space="preserve"> المحسوب سيكون </w:t>
      </w:r>
      <w:r w:rsidRPr="00EC7F2E">
        <w:rPr>
          <w:iCs/>
        </w:rPr>
        <w:t>0,1</w:t>
      </w:r>
      <w:r w:rsidRPr="00EC7F2E">
        <w:rPr>
          <w:rFonts w:hint="cs"/>
          <w:iCs/>
          <w:rtl/>
        </w:rPr>
        <w:t xml:space="preserve"> </w:t>
      </w:r>
      <w:r w:rsidRPr="00EC7F2E">
        <w:rPr>
          <w:iCs/>
        </w:rPr>
        <w:t>(%10)</w:t>
      </w:r>
      <w:r w:rsidRPr="00EC7F2E">
        <w:rPr>
          <w:i/>
          <w:rtl/>
        </w:rPr>
        <w:t xml:space="preserve">، إلخ. ومع ذلك، </w:t>
      </w:r>
      <w:r w:rsidRPr="00EC7F2E">
        <w:rPr>
          <w:rFonts w:hint="cs"/>
          <w:i/>
          <w:rtl/>
        </w:rPr>
        <w:t xml:space="preserve">فإنه </w:t>
      </w:r>
      <w:r w:rsidRPr="00EC7F2E">
        <w:rPr>
          <w:i/>
          <w:rtl/>
        </w:rPr>
        <w:t>من وجهة نظر المشاهد، ي</w:t>
      </w:r>
      <w:r w:rsidRPr="00EC7F2E">
        <w:rPr>
          <w:rFonts w:hint="cs"/>
          <w:i/>
          <w:rtl/>
        </w:rPr>
        <w:t xml:space="preserve">تعرض </w:t>
      </w:r>
      <w:r w:rsidRPr="00EC7F2E">
        <w:rPr>
          <w:i/>
          <w:rtl/>
        </w:rPr>
        <w:t xml:space="preserve">استقبال الإذاعة التلفزيونية الرقمية للأرض </w:t>
      </w:r>
      <w:r w:rsidRPr="00EC7F2E">
        <w:rPr>
          <w:rFonts w:hint="cs"/>
          <w:i/>
          <w:rtl/>
        </w:rPr>
        <w:t xml:space="preserve">للتداخل </w:t>
      </w:r>
      <w:r w:rsidRPr="00EC7F2E">
        <w:rPr>
          <w:i/>
          <w:rtl/>
        </w:rPr>
        <w:t xml:space="preserve">بشكل منهجي </w:t>
      </w:r>
      <w:r w:rsidRPr="00EC7F2E">
        <w:rPr>
          <w:rFonts w:hint="cs"/>
          <w:i/>
          <w:rtl/>
        </w:rPr>
        <w:t>من</w:t>
      </w:r>
      <w:r w:rsidRPr="00EC7F2E">
        <w:rPr>
          <w:i/>
          <w:rtl/>
        </w:rPr>
        <w:t xml:space="preserve"> جهاز الإرسال المسبب للتداخل، أي </w:t>
      </w:r>
      <w:r w:rsidRPr="00EC7F2E">
        <w:rPr>
          <w:rFonts w:hint="cs"/>
          <w:i/>
          <w:rtl/>
        </w:rPr>
        <w:t xml:space="preserve">أن </w:t>
      </w:r>
      <w:proofErr w:type="spellStart"/>
      <w:r w:rsidRPr="00EC7F2E">
        <w:rPr>
          <w:i/>
          <w:lang w:val="en-GB"/>
        </w:rPr>
        <w:t>p</w:t>
      </w:r>
      <w:r w:rsidRPr="00EC7F2E">
        <w:rPr>
          <w:i/>
          <w:vertAlign w:val="subscript"/>
          <w:lang w:val="en-GB"/>
        </w:rPr>
        <w:t>I</w:t>
      </w:r>
      <w:proofErr w:type="spellEnd"/>
      <w:r w:rsidRPr="00EC7F2E">
        <w:rPr>
          <w:i/>
          <w:lang w:val="en-GB"/>
        </w:rPr>
        <w:t xml:space="preserve"> = 1 (100%)</w:t>
      </w:r>
      <w:r w:rsidRPr="00EC7F2E">
        <w:rPr>
          <w:rFonts w:hint="cs"/>
          <w:i/>
          <w:rtl/>
          <w:lang w:val="en-GB"/>
        </w:rPr>
        <w:t xml:space="preserve"> </w:t>
      </w:r>
      <w:r w:rsidRPr="00EC7F2E">
        <w:rPr>
          <w:i/>
          <w:rtl/>
          <w:lang w:val="en-GB"/>
        </w:rPr>
        <w:t>في</w:t>
      </w:r>
      <w:r w:rsidRPr="00EC7F2E">
        <w:rPr>
          <w:i/>
          <w:rtl/>
        </w:rPr>
        <w:t xml:space="preserve"> جميع الأحوال. </w:t>
      </w:r>
      <w:r w:rsidRPr="00EC7F2E">
        <w:rPr>
          <w:rFonts w:hint="cs"/>
          <w:i/>
          <w:rtl/>
        </w:rPr>
        <w:t>و</w:t>
      </w:r>
      <w:r w:rsidRPr="00EC7F2E">
        <w:rPr>
          <w:i/>
          <w:rtl/>
        </w:rPr>
        <w:t xml:space="preserve">في الواقع، </w:t>
      </w:r>
      <w:r w:rsidRPr="00EC7F2E">
        <w:rPr>
          <w:rFonts w:hint="cs"/>
          <w:i/>
          <w:rtl/>
        </w:rPr>
        <w:t xml:space="preserve">فإنه </w:t>
      </w:r>
      <w:r w:rsidRPr="00EC7F2E">
        <w:rPr>
          <w:i/>
          <w:rtl/>
        </w:rPr>
        <w:t xml:space="preserve">في </w:t>
      </w:r>
      <w:r w:rsidRPr="00002110">
        <w:rPr>
          <w:rFonts w:hint="cs"/>
          <w:iCs/>
          <w:rtl/>
        </w:rPr>
        <w:t>نافذة زمنية</w:t>
      </w:r>
      <w:r w:rsidRPr="00EC7F2E">
        <w:rPr>
          <w:rFonts w:hint="cs"/>
          <w:i/>
          <w:rtl/>
        </w:rPr>
        <w:t xml:space="preserve"> مدتها ساعة واحدة</w:t>
      </w:r>
      <w:r w:rsidRPr="00EC7F2E">
        <w:rPr>
          <w:i/>
          <w:rtl/>
        </w:rPr>
        <w:t xml:space="preserve">، سواء تم تعطيل استقبال الإذاعة التلفزيونية </w:t>
      </w:r>
      <w:r w:rsidRPr="00EC7F2E">
        <w:rPr>
          <w:i/>
          <w:spacing w:val="-4"/>
          <w:rtl/>
        </w:rPr>
        <w:t xml:space="preserve">الرقمية للأرض خلال </w:t>
      </w:r>
      <w:r w:rsidRPr="00EC7F2E">
        <w:rPr>
          <w:iCs/>
          <w:spacing w:val="-4"/>
        </w:rPr>
        <w:t>%100</w:t>
      </w:r>
      <w:r w:rsidRPr="00EC7F2E">
        <w:rPr>
          <w:rFonts w:hint="cs"/>
          <w:iCs/>
          <w:spacing w:val="-4"/>
          <w:rtl/>
          <w:lang w:bidi="ar-EG"/>
        </w:rPr>
        <w:t xml:space="preserve"> </w:t>
      </w:r>
      <w:r w:rsidRPr="00EC7F2E">
        <w:rPr>
          <w:rFonts w:hint="cs"/>
          <w:i/>
          <w:spacing w:val="-4"/>
          <w:rtl/>
          <w:lang w:bidi="ar-EG"/>
        </w:rPr>
        <w:t>أو</w:t>
      </w:r>
      <w:r w:rsidRPr="00EC7F2E">
        <w:rPr>
          <w:rFonts w:hint="cs"/>
          <w:iCs/>
          <w:spacing w:val="-4"/>
          <w:rtl/>
          <w:lang w:bidi="ar-EG"/>
        </w:rPr>
        <w:t xml:space="preserve"> </w:t>
      </w:r>
      <w:r w:rsidRPr="00EC7F2E">
        <w:rPr>
          <w:iCs/>
          <w:spacing w:val="-4"/>
          <w:lang w:bidi="ar-EG"/>
        </w:rPr>
        <w:t>%10</w:t>
      </w:r>
      <w:r w:rsidRPr="00EC7F2E">
        <w:rPr>
          <w:i/>
          <w:spacing w:val="-4"/>
          <w:rtl/>
        </w:rPr>
        <w:t xml:space="preserve"> فقط من الوقت لا يغير </w:t>
      </w:r>
      <w:r w:rsidRPr="00EC7F2E">
        <w:rPr>
          <w:rFonts w:hint="cs"/>
          <w:i/>
          <w:spacing w:val="-4"/>
          <w:rtl/>
        </w:rPr>
        <w:t>إدراك</w:t>
      </w:r>
      <w:r w:rsidRPr="00EC7F2E">
        <w:rPr>
          <w:i/>
          <w:spacing w:val="-4"/>
          <w:rtl/>
        </w:rPr>
        <w:t xml:space="preserve"> </w:t>
      </w:r>
      <w:r w:rsidRPr="00EC7F2E">
        <w:rPr>
          <w:rFonts w:hint="cs"/>
          <w:i/>
          <w:spacing w:val="-4"/>
          <w:rtl/>
        </w:rPr>
        <w:t>ا</w:t>
      </w:r>
      <w:r w:rsidRPr="00EC7F2E">
        <w:rPr>
          <w:i/>
          <w:spacing w:val="-4"/>
          <w:rtl/>
        </w:rPr>
        <w:t>لمشاهد الذي يعاني من جودة خدمة غير مقبولة في كلتا الحالتين.</w:t>
      </w:r>
    </w:p>
    <w:p w14:paraId="141997F8" w14:textId="77777777" w:rsidR="00B702AF" w:rsidRPr="00EC7F2E" w:rsidRDefault="00B702AF" w:rsidP="00B702AF">
      <w:pPr>
        <w:rPr>
          <w:i/>
          <w:rtl/>
        </w:rPr>
      </w:pPr>
      <w:r w:rsidRPr="00EC7F2E">
        <w:rPr>
          <w:rFonts w:hint="cs"/>
          <w:i/>
          <w:rtl/>
        </w:rPr>
        <w:t>و</w:t>
      </w:r>
      <w:r w:rsidRPr="00EC7F2E">
        <w:rPr>
          <w:i/>
          <w:rtl/>
        </w:rPr>
        <w:t>غالبا</w:t>
      </w:r>
      <w:r w:rsidRPr="00EC7F2E">
        <w:rPr>
          <w:rFonts w:hint="cs"/>
          <w:i/>
          <w:rtl/>
        </w:rPr>
        <w:t>ً</w:t>
      </w:r>
      <w:r w:rsidRPr="00EC7F2E">
        <w:rPr>
          <w:i/>
          <w:rtl/>
        </w:rPr>
        <w:t xml:space="preserve"> ما </w:t>
      </w:r>
      <w:r w:rsidRPr="00EC7F2E">
        <w:rPr>
          <w:rFonts w:hint="cs"/>
          <w:i/>
          <w:rtl/>
        </w:rPr>
        <w:t>ت</w:t>
      </w:r>
      <w:r w:rsidRPr="00EC7F2E">
        <w:rPr>
          <w:i/>
          <w:rtl/>
        </w:rPr>
        <w:t xml:space="preserve">تم </w:t>
      </w:r>
      <w:r w:rsidRPr="00EC7F2E">
        <w:rPr>
          <w:rFonts w:hint="cs"/>
          <w:i/>
          <w:rtl/>
        </w:rPr>
        <w:t>نمذجة</w:t>
      </w:r>
      <w:r w:rsidRPr="00EC7F2E">
        <w:rPr>
          <w:i/>
          <w:rtl/>
        </w:rPr>
        <w:t xml:space="preserve"> دورة العمل هذه على أنها تخفيض فعال في القدرة المرسلة للمحطة ال</w:t>
      </w:r>
      <w:r w:rsidRPr="00EC7F2E">
        <w:rPr>
          <w:rFonts w:hint="cs"/>
          <w:i/>
          <w:rtl/>
        </w:rPr>
        <w:t>قاعدة</w:t>
      </w:r>
      <w:r w:rsidRPr="00EC7F2E">
        <w:rPr>
          <w:i/>
          <w:rtl/>
        </w:rPr>
        <w:t xml:space="preserve">. </w:t>
      </w:r>
      <w:r w:rsidRPr="00EC7F2E">
        <w:rPr>
          <w:rFonts w:hint="cs"/>
          <w:i/>
          <w:rtl/>
        </w:rPr>
        <w:t>و</w:t>
      </w:r>
      <w:r w:rsidRPr="00EC7F2E">
        <w:rPr>
          <w:i/>
          <w:rtl/>
        </w:rPr>
        <w:t>تقابل دورة العمل بنسبة</w:t>
      </w:r>
      <w:r w:rsidRPr="00EC7F2E">
        <w:rPr>
          <w:rFonts w:hint="cs"/>
          <w:i/>
          <w:rtl/>
        </w:rPr>
        <w:t xml:space="preserve"> </w:t>
      </w:r>
      <w:r w:rsidRPr="00EC7F2E">
        <w:rPr>
          <w:iCs/>
        </w:rPr>
        <w:t>%50</w:t>
      </w:r>
      <w:r w:rsidRPr="00EC7F2E">
        <w:rPr>
          <w:i/>
          <w:rtl/>
        </w:rPr>
        <w:t xml:space="preserve"> عامل نشاط </w:t>
      </w:r>
      <w:r w:rsidRPr="00EC7F2E">
        <w:rPr>
          <w:rFonts w:hint="cs"/>
          <w:i/>
          <w:rtl/>
        </w:rPr>
        <w:t xml:space="preserve">بنسبة </w:t>
      </w:r>
      <w:r w:rsidRPr="00EC7F2E">
        <w:rPr>
          <w:iCs/>
        </w:rPr>
        <w:t>%50</w:t>
      </w:r>
      <w:r w:rsidRPr="00EC7F2E">
        <w:rPr>
          <w:i/>
          <w:rtl/>
        </w:rPr>
        <w:t xml:space="preserve"> والذي </w:t>
      </w:r>
      <w:proofErr w:type="spellStart"/>
      <w:r w:rsidRPr="00EC7F2E">
        <w:rPr>
          <w:rFonts w:hint="cs"/>
          <w:i/>
          <w:rtl/>
        </w:rPr>
        <w:t>يُنمذج</w:t>
      </w:r>
      <w:proofErr w:type="spellEnd"/>
      <w:r w:rsidRPr="00EC7F2E">
        <w:rPr>
          <w:i/>
          <w:rtl/>
        </w:rPr>
        <w:t xml:space="preserve"> على شكل تخفيض </w:t>
      </w:r>
      <w:r w:rsidRPr="00EC7F2E">
        <w:rPr>
          <w:rFonts w:hint="cs"/>
          <w:i/>
          <w:rtl/>
        </w:rPr>
        <w:t>م</w:t>
      </w:r>
      <w:r w:rsidRPr="00EC7F2E">
        <w:rPr>
          <w:i/>
          <w:rtl/>
        </w:rPr>
        <w:t>قد</w:t>
      </w:r>
      <w:r w:rsidRPr="00EC7F2E">
        <w:rPr>
          <w:rFonts w:hint="cs"/>
          <w:i/>
          <w:rtl/>
        </w:rPr>
        <w:t>ا</w:t>
      </w:r>
      <w:r w:rsidRPr="00EC7F2E">
        <w:rPr>
          <w:i/>
          <w:rtl/>
        </w:rPr>
        <w:t xml:space="preserve">ره </w:t>
      </w:r>
      <w:r w:rsidRPr="00EC7F2E">
        <w:rPr>
          <w:iCs/>
        </w:rPr>
        <w:t>dB 3</w:t>
      </w:r>
      <w:r w:rsidRPr="00EC7F2E">
        <w:rPr>
          <w:i/>
          <w:rtl/>
        </w:rPr>
        <w:t xml:space="preserve"> في القدرة وتخفيض </w:t>
      </w:r>
      <w:r w:rsidRPr="00EC7F2E">
        <w:rPr>
          <w:rFonts w:hint="cs"/>
          <w:i/>
          <w:rtl/>
        </w:rPr>
        <w:t>مترتب</w:t>
      </w:r>
      <w:r w:rsidRPr="00EC7F2E">
        <w:rPr>
          <w:i/>
          <w:rtl/>
        </w:rPr>
        <w:t xml:space="preserve"> في</w:t>
      </w:r>
      <w:r w:rsidRPr="00EC7F2E">
        <w:rPr>
          <w:rFonts w:hint="cs"/>
          <w:i/>
          <w:rtl/>
        </w:rPr>
        <w:t xml:space="preserve"> الاحتمال</w:t>
      </w:r>
      <w:r w:rsidRPr="00EC7F2E">
        <w:rPr>
          <w:i/>
          <w:rtl/>
        </w:rPr>
        <w:t xml:space="preserve"> </w:t>
      </w:r>
      <w:proofErr w:type="spellStart"/>
      <w:r w:rsidRPr="00EC7F2E">
        <w:rPr>
          <w:i/>
          <w:lang w:val="en-GB"/>
        </w:rPr>
        <w:t>p</w:t>
      </w:r>
      <w:r w:rsidRPr="00EC7F2E">
        <w:rPr>
          <w:i/>
          <w:vertAlign w:val="subscript"/>
          <w:lang w:val="en-GB"/>
        </w:rPr>
        <w:t>I</w:t>
      </w:r>
      <w:proofErr w:type="spellEnd"/>
      <w:r w:rsidRPr="00EC7F2E">
        <w:rPr>
          <w:i/>
          <w:rtl/>
        </w:rPr>
        <w:t xml:space="preserve"> محسوب مقارنةً </w:t>
      </w:r>
      <w:r w:rsidRPr="00EC7F2E">
        <w:rPr>
          <w:rFonts w:hint="cs"/>
          <w:i/>
          <w:rtl/>
        </w:rPr>
        <w:t>بالاحتمال</w:t>
      </w:r>
      <w:r w:rsidRPr="00EC7F2E">
        <w:rPr>
          <w:i/>
          <w:rtl/>
        </w:rPr>
        <w:t xml:space="preserve"> عندما ترسل المحطة ال</w:t>
      </w:r>
      <w:r w:rsidRPr="00EC7F2E">
        <w:rPr>
          <w:rFonts w:hint="cs"/>
          <w:i/>
          <w:rtl/>
        </w:rPr>
        <w:t>قاعدة</w:t>
      </w:r>
      <w:r w:rsidRPr="00EC7F2E">
        <w:rPr>
          <w:i/>
          <w:rtl/>
        </w:rPr>
        <w:t xml:space="preserve"> بأقصى قدرة. </w:t>
      </w:r>
      <w:r w:rsidRPr="00EC7F2E">
        <w:rPr>
          <w:rFonts w:hint="cs"/>
          <w:i/>
          <w:rtl/>
        </w:rPr>
        <w:t>و</w:t>
      </w:r>
      <w:r w:rsidRPr="00EC7F2E">
        <w:rPr>
          <w:i/>
          <w:rtl/>
        </w:rPr>
        <w:t xml:space="preserve">هذا النهج غير صالح للدراسات التي </w:t>
      </w:r>
      <w:r w:rsidRPr="00EC7F2E">
        <w:rPr>
          <w:rFonts w:hint="cs"/>
          <w:i/>
          <w:rtl/>
        </w:rPr>
        <w:t xml:space="preserve">تشمل </w:t>
      </w:r>
      <w:r w:rsidRPr="00EC7F2E">
        <w:rPr>
          <w:i/>
          <w:rtl/>
        </w:rPr>
        <w:t xml:space="preserve">الإذاعة التلفزيونية الرقمية للأرض، </w:t>
      </w:r>
      <w:r w:rsidRPr="00EC7F2E">
        <w:rPr>
          <w:rFonts w:hint="cs"/>
          <w:i/>
          <w:rtl/>
        </w:rPr>
        <w:t>لأنه</w:t>
      </w:r>
      <w:r w:rsidRPr="00EC7F2E">
        <w:rPr>
          <w:i/>
          <w:rtl/>
        </w:rPr>
        <w:t xml:space="preserve"> مع مثل هذه الطريقة، لا </w:t>
      </w:r>
      <w:r w:rsidRPr="00EC7F2E">
        <w:rPr>
          <w:rFonts w:hint="cs"/>
          <w:i/>
          <w:rtl/>
        </w:rPr>
        <w:t>ت</w:t>
      </w:r>
      <w:r w:rsidRPr="00EC7F2E">
        <w:rPr>
          <w:i/>
          <w:rtl/>
        </w:rPr>
        <w:t>تم نمذجة جهاز الإرسال مطلقا</w:t>
      </w:r>
      <w:r w:rsidRPr="00EC7F2E">
        <w:rPr>
          <w:rFonts w:hint="cs"/>
          <w:i/>
          <w:rtl/>
        </w:rPr>
        <w:t>ً</w:t>
      </w:r>
      <w:r w:rsidRPr="00EC7F2E">
        <w:rPr>
          <w:i/>
          <w:rtl/>
        </w:rPr>
        <w:t xml:space="preserve"> بأقصى </w:t>
      </w:r>
      <w:r w:rsidRPr="00EC7F2E">
        <w:rPr>
          <w:rFonts w:hint="cs"/>
          <w:i/>
          <w:rtl/>
        </w:rPr>
        <w:t>قدرته</w:t>
      </w:r>
      <w:r w:rsidRPr="00EC7F2E">
        <w:rPr>
          <w:i/>
          <w:rtl/>
        </w:rPr>
        <w:t xml:space="preserve"> في </w:t>
      </w:r>
      <w:r w:rsidRPr="00002110">
        <w:rPr>
          <w:iCs/>
          <w:rtl/>
        </w:rPr>
        <w:t>نافذة زمنية</w:t>
      </w:r>
      <w:r w:rsidRPr="00EC7F2E">
        <w:rPr>
          <w:i/>
          <w:rtl/>
        </w:rPr>
        <w:t xml:space="preserve"> مدتها ساعة واحدة.</w:t>
      </w:r>
    </w:p>
    <w:p w14:paraId="34E7B98B" w14:textId="77777777" w:rsidR="00B702AF" w:rsidRPr="00EC7F2E" w:rsidRDefault="00B702AF" w:rsidP="00B702AF">
      <w:pPr>
        <w:rPr>
          <w:i/>
          <w:rtl/>
          <w:lang w:val="en-GB"/>
        </w:rPr>
      </w:pPr>
      <w:r w:rsidRPr="00EC7F2E">
        <w:rPr>
          <w:rFonts w:hint="cs"/>
          <w:i/>
          <w:rtl/>
        </w:rPr>
        <w:t>و</w:t>
      </w:r>
      <w:r w:rsidRPr="00EC7F2E">
        <w:rPr>
          <w:i/>
          <w:rtl/>
        </w:rPr>
        <w:t>في سيناريو التداخل المذكور أعلاه، ستحدث مشكلة مماثلة عندما تتغير قدرة إرسال مصدر التداخل بمرور الوقت وفقا</w:t>
      </w:r>
      <w:r w:rsidRPr="00EC7F2E">
        <w:rPr>
          <w:rFonts w:hint="cs"/>
          <w:i/>
          <w:rtl/>
        </w:rPr>
        <w:t>ً</w:t>
      </w:r>
      <w:r w:rsidRPr="00EC7F2E">
        <w:rPr>
          <w:i/>
          <w:rtl/>
        </w:rPr>
        <w:t xml:space="preserve"> لتوزيع احتمال معين. </w:t>
      </w:r>
      <w:r w:rsidRPr="00EC7F2E">
        <w:rPr>
          <w:rFonts w:hint="cs"/>
          <w:i/>
          <w:rtl/>
        </w:rPr>
        <w:t>ف</w:t>
      </w:r>
      <w:r w:rsidRPr="00EC7F2E">
        <w:rPr>
          <w:i/>
          <w:rtl/>
        </w:rPr>
        <w:t xml:space="preserve">من وجهة نظر التداخل الفعلي </w:t>
      </w:r>
      <w:r w:rsidRPr="00EC7F2E">
        <w:rPr>
          <w:rFonts w:hint="cs"/>
          <w:i/>
          <w:rtl/>
        </w:rPr>
        <w:t xml:space="preserve">على </w:t>
      </w:r>
      <w:r w:rsidRPr="00EC7F2E">
        <w:rPr>
          <w:i/>
          <w:rtl/>
        </w:rPr>
        <w:t>الإذاعة التلفزيونية الرقمية للأرض، يلزم الحصول على معلومات عما إذا كان م</w:t>
      </w:r>
      <w:r w:rsidRPr="00EC7F2E">
        <w:rPr>
          <w:rFonts w:hint="cs"/>
          <w:i/>
          <w:rtl/>
        </w:rPr>
        <w:t>صدر</w:t>
      </w:r>
      <w:r w:rsidRPr="00EC7F2E">
        <w:rPr>
          <w:i/>
          <w:rtl/>
        </w:rPr>
        <w:t xml:space="preserve"> التداخل يعمل </w:t>
      </w:r>
      <w:r w:rsidRPr="00EC7F2E">
        <w:rPr>
          <w:rFonts w:hint="cs"/>
          <w:i/>
          <w:rtl/>
        </w:rPr>
        <w:t>بقدرته الكاملة</w:t>
      </w:r>
      <w:r w:rsidRPr="00EC7F2E">
        <w:rPr>
          <w:i/>
          <w:rtl/>
        </w:rPr>
        <w:t xml:space="preserve"> أم لا في وقت ما خلال </w:t>
      </w:r>
      <w:r w:rsidRPr="00002110">
        <w:rPr>
          <w:rFonts w:hint="cs"/>
          <w:iCs/>
          <w:rtl/>
        </w:rPr>
        <w:t>نافذة زمنية</w:t>
      </w:r>
      <w:r w:rsidRPr="00EC7F2E">
        <w:rPr>
          <w:rFonts w:hint="cs"/>
          <w:i/>
          <w:rtl/>
        </w:rPr>
        <w:t xml:space="preserve"> مدتها ساعة واحدة</w:t>
      </w:r>
      <w:r w:rsidRPr="00EC7F2E">
        <w:rPr>
          <w:i/>
          <w:rtl/>
        </w:rPr>
        <w:t xml:space="preserve">. </w:t>
      </w:r>
      <w:r w:rsidRPr="00EC7F2E">
        <w:rPr>
          <w:rFonts w:hint="cs"/>
          <w:i/>
          <w:rtl/>
        </w:rPr>
        <w:t>و</w:t>
      </w:r>
      <w:r w:rsidRPr="00EC7F2E">
        <w:rPr>
          <w:i/>
          <w:rtl/>
        </w:rPr>
        <w:t>إذا حدث ذلك، فيمكن تقدير</w:t>
      </w:r>
      <w:r w:rsidRPr="00EC7F2E">
        <w:rPr>
          <w:rFonts w:hint="cs"/>
          <w:i/>
          <w:rtl/>
        </w:rPr>
        <w:t xml:space="preserve"> الاحتمال</w:t>
      </w:r>
      <w:r w:rsidRPr="00EC7F2E">
        <w:rPr>
          <w:i/>
          <w:rtl/>
        </w:rPr>
        <w:t xml:space="preserve"> </w:t>
      </w:r>
      <w:proofErr w:type="spellStart"/>
      <w:r w:rsidRPr="00EC7F2E">
        <w:rPr>
          <w:i/>
          <w:lang w:val="en-GB"/>
        </w:rPr>
        <w:t>p</w:t>
      </w:r>
      <w:r w:rsidRPr="00EC7F2E">
        <w:rPr>
          <w:i/>
          <w:vertAlign w:val="subscript"/>
          <w:lang w:val="en-GB"/>
        </w:rPr>
        <w:t>I</w:t>
      </w:r>
      <w:proofErr w:type="spellEnd"/>
      <w:r w:rsidRPr="00EC7F2E">
        <w:rPr>
          <w:i/>
          <w:rtl/>
        </w:rPr>
        <w:t xml:space="preserve"> الذي سيخضع</w:t>
      </w:r>
      <w:r w:rsidRPr="00EC7F2E">
        <w:rPr>
          <w:rFonts w:hint="cs"/>
          <w:i/>
          <w:rtl/>
        </w:rPr>
        <w:t xml:space="preserve"> بموجبه</w:t>
      </w:r>
      <w:r w:rsidRPr="00EC7F2E">
        <w:rPr>
          <w:i/>
          <w:rtl/>
        </w:rPr>
        <w:t xml:space="preserve"> مستقب</w:t>
      </w:r>
      <w:r w:rsidRPr="00EC7F2E">
        <w:rPr>
          <w:rFonts w:hint="cs"/>
          <w:i/>
          <w:rtl/>
        </w:rPr>
        <w:t>ِل</w:t>
      </w:r>
      <w:r w:rsidRPr="00EC7F2E">
        <w:rPr>
          <w:i/>
          <w:rtl/>
        </w:rPr>
        <w:t xml:space="preserve"> </w:t>
      </w:r>
      <w:bookmarkStart w:id="18" w:name="_Hlk67347372"/>
      <w:r w:rsidRPr="00EC7F2E">
        <w:rPr>
          <w:i/>
          <w:rtl/>
        </w:rPr>
        <w:t xml:space="preserve">الإذاعة التلفزيونية الرقمية للأرض </w:t>
      </w:r>
      <w:bookmarkEnd w:id="18"/>
      <w:r w:rsidRPr="00EC7F2E">
        <w:rPr>
          <w:i/>
          <w:rtl/>
        </w:rPr>
        <w:t>لحدث تداخل واحد أو أكثر من مصدر واحد للتداخل بافتراض أن م</w:t>
      </w:r>
      <w:r w:rsidRPr="00EC7F2E">
        <w:rPr>
          <w:rFonts w:hint="cs"/>
          <w:i/>
          <w:rtl/>
        </w:rPr>
        <w:t>صدر</w:t>
      </w:r>
      <w:r w:rsidRPr="00EC7F2E">
        <w:rPr>
          <w:i/>
          <w:rtl/>
        </w:rPr>
        <w:t xml:space="preserve"> التداخل يعمل بأقصى قدرة. </w:t>
      </w:r>
      <w:r w:rsidRPr="00EC7F2E">
        <w:rPr>
          <w:rFonts w:hint="cs"/>
          <w:i/>
          <w:rtl/>
        </w:rPr>
        <w:t>و</w:t>
      </w:r>
      <w:r w:rsidRPr="00EC7F2E">
        <w:rPr>
          <w:i/>
          <w:rtl/>
        </w:rPr>
        <w:t>هذا صالح لحالة م</w:t>
      </w:r>
      <w:r w:rsidRPr="00EC7F2E">
        <w:rPr>
          <w:rFonts w:hint="cs"/>
          <w:i/>
          <w:rtl/>
        </w:rPr>
        <w:t>صدر</w:t>
      </w:r>
      <w:r w:rsidRPr="00EC7F2E">
        <w:rPr>
          <w:i/>
          <w:rtl/>
        </w:rPr>
        <w:t xml:space="preserve"> واحد للتد</w:t>
      </w:r>
      <w:r w:rsidRPr="00EC7F2E">
        <w:rPr>
          <w:rFonts w:hint="cs"/>
          <w:i/>
          <w:rtl/>
        </w:rPr>
        <w:t>ا</w:t>
      </w:r>
      <w:r w:rsidRPr="00EC7F2E">
        <w:rPr>
          <w:i/>
          <w:rtl/>
        </w:rPr>
        <w:t>خل. ومع ذلك، إذا كان هناك أكثر من م</w:t>
      </w:r>
      <w:r w:rsidRPr="00EC7F2E">
        <w:rPr>
          <w:rFonts w:hint="cs"/>
          <w:i/>
          <w:rtl/>
        </w:rPr>
        <w:t>صدر</w:t>
      </w:r>
      <w:r w:rsidRPr="00EC7F2E">
        <w:rPr>
          <w:i/>
          <w:rtl/>
        </w:rPr>
        <w:t xml:space="preserve"> للتداخل، </w:t>
      </w:r>
      <w:r w:rsidRPr="00EC7F2E">
        <w:rPr>
          <w:rFonts w:hint="cs"/>
          <w:i/>
          <w:rtl/>
        </w:rPr>
        <w:t>و</w:t>
      </w:r>
      <w:r w:rsidRPr="00EC7F2E">
        <w:rPr>
          <w:i/>
          <w:rtl/>
        </w:rPr>
        <w:t xml:space="preserve">تعمل جميعها بكامل </w:t>
      </w:r>
      <w:r w:rsidRPr="00EC7F2E">
        <w:rPr>
          <w:rFonts w:hint="cs"/>
          <w:i/>
          <w:rtl/>
        </w:rPr>
        <w:t>قدرتها</w:t>
      </w:r>
      <w:r w:rsidRPr="00EC7F2E">
        <w:rPr>
          <w:i/>
          <w:rtl/>
        </w:rPr>
        <w:t xml:space="preserve">، فإن هذا من شأنه، بسبب مجموع القدرة </w:t>
      </w:r>
      <w:r w:rsidRPr="00EC7F2E">
        <w:rPr>
          <w:i/>
          <w:lang w:val="en-GB"/>
        </w:rPr>
        <w:t>(</w:t>
      </w:r>
      <w:proofErr w:type="spellStart"/>
      <w:r w:rsidRPr="00EC7F2E">
        <w:rPr>
          <w:i/>
          <w:lang w:val="en-GB"/>
        </w:rPr>
        <w:t>IRSS</w:t>
      </w:r>
      <w:r w:rsidRPr="00EC7F2E">
        <w:rPr>
          <w:i/>
          <w:vertAlign w:val="subscript"/>
          <w:lang w:val="en-GB"/>
        </w:rPr>
        <w:t>composite</w:t>
      </w:r>
      <w:proofErr w:type="spellEnd"/>
      <w:r w:rsidRPr="00EC7F2E">
        <w:rPr>
          <w:i/>
          <w:lang w:val="en-GB"/>
        </w:rPr>
        <w:t>)</w:t>
      </w:r>
      <w:r w:rsidRPr="00EC7F2E">
        <w:rPr>
          <w:i/>
          <w:rtl/>
        </w:rPr>
        <w:t xml:space="preserve">، المبالغة في تقدير احتمال التداخل. </w:t>
      </w:r>
      <w:r w:rsidRPr="00EC7F2E">
        <w:rPr>
          <w:rFonts w:hint="cs"/>
          <w:i/>
          <w:rtl/>
        </w:rPr>
        <w:t>و</w:t>
      </w:r>
      <w:r w:rsidRPr="00EC7F2E">
        <w:rPr>
          <w:i/>
          <w:rtl/>
        </w:rPr>
        <w:t>في مثل هذه الحالة، يقع</w:t>
      </w:r>
      <w:r w:rsidRPr="00EC7F2E">
        <w:rPr>
          <w:rFonts w:hint="cs"/>
          <w:i/>
          <w:rtl/>
        </w:rPr>
        <w:t xml:space="preserve"> الاحتمال</w:t>
      </w:r>
      <w:r w:rsidRPr="00EC7F2E">
        <w:rPr>
          <w:i/>
          <w:rtl/>
        </w:rPr>
        <w:t xml:space="preserve"> </w:t>
      </w:r>
      <w:proofErr w:type="spellStart"/>
      <w:r w:rsidRPr="00EC7F2E">
        <w:rPr>
          <w:i/>
          <w:lang w:val="en-GB"/>
        </w:rPr>
        <w:t>p</w:t>
      </w:r>
      <w:r w:rsidRPr="00EC7F2E">
        <w:rPr>
          <w:i/>
          <w:vertAlign w:val="subscript"/>
          <w:lang w:val="en-GB"/>
        </w:rPr>
        <w:t>I</w:t>
      </w:r>
      <w:proofErr w:type="spellEnd"/>
      <w:r w:rsidRPr="00EC7F2E">
        <w:rPr>
          <w:i/>
          <w:rtl/>
        </w:rPr>
        <w:t xml:space="preserve"> الفعلي بين </w:t>
      </w:r>
      <w:r w:rsidRPr="00EC7F2E">
        <w:rPr>
          <w:rFonts w:hint="cs"/>
          <w:i/>
          <w:rtl/>
        </w:rPr>
        <w:t>احتمال أن</w:t>
      </w:r>
      <w:r w:rsidRPr="00EC7F2E">
        <w:rPr>
          <w:i/>
          <w:rtl/>
        </w:rPr>
        <w:t xml:space="preserve"> </w:t>
      </w:r>
      <w:r w:rsidRPr="00EC7F2E">
        <w:rPr>
          <w:rFonts w:hint="cs"/>
          <w:i/>
          <w:rtl/>
        </w:rPr>
        <w:t>يكون</w:t>
      </w:r>
      <w:r w:rsidRPr="00EC7F2E">
        <w:rPr>
          <w:i/>
          <w:rtl/>
        </w:rPr>
        <w:t xml:space="preserve"> هناك مسبب تداخل واحد </w:t>
      </w:r>
      <w:r w:rsidRPr="00EC7F2E">
        <w:rPr>
          <w:rFonts w:hint="cs"/>
          <w:i/>
          <w:rtl/>
        </w:rPr>
        <w:t>واحتمال أن</w:t>
      </w:r>
      <w:r w:rsidRPr="00EC7F2E">
        <w:rPr>
          <w:rFonts w:hint="eastAsia"/>
          <w:i/>
          <w:rtl/>
        </w:rPr>
        <w:t> </w:t>
      </w:r>
      <w:r w:rsidRPr="00EC7F2E">
        <w:rPr>
          <w:rFonts w:hint="cs"/>
          <w:i/>
          <w:rtl/>
        </w:rPr>
        <w:t>يتم</w:t>
      </w:r>
      <w:r w:rsidRPr="00EC7F2E">
        <w:rPr>
          <w:i/>
          <w:rtl/>
        </w:rPr>
        <w:t xml:space="preserve"> تشغيل جميع مصادر التداخل بقدرة كاملة </w:t>
      </w:r>
      <w:r w:rsidRPr="00EC7F2E">
        <w:rPr>
          <w:i/>
          <w:lang w:val="en-GB"/>
        </w:rPr>
        <w:t>(</w:t>
      </w:r>
      <w:proofErr w:type="spellStart"/>
      <w:r w:rsidRPr="00EC7F2E">
        <w:rPr>
          <w:i/>
          <w:lang w:val="en-GB"/>
        </w:rPr>
        <w:t>p</w:t>
      </w:r>
      <w:r w:rsidRPr="00EC7F2E">
        <w:rPr>
          <w:i/>
          <w:vertAlign w:val="subscript"/>
          <w:lang w:val="en-GB"/>
        </w:rPr>
        <w:t>I</w:t>
      </w:r>
      <w:proofErr w:type="spellEnd"/>
      <w:r w:rsidRPr="00EC7F2E">
        <w:rPr>
          <w:i/>
          <w:vertAlign w:val="subscript"/>
          <w:lang w:val="en-GB"/>
        </w:rPr>
        <w:t xml:space="preserve"> single</w:t>
      </w:r>
      <w:r w:rsidRPr="00EC7F2E">
        <w:rPr>
          <w:i/>
          <w:lang w:val="en-GB"/>
        </w:rPr>
        <w:t xml:space="preserve"> &lt; </w:t>
      </w:r>
      <w:proofErr w:type="spellStart"/>
      <w:r w:rsidRPr="00EC7F2E">
        <w:rPr>
          <w:i/>
          <w:lang w:val="en-GB"/>
        </w:rPr>
        <w:t>p</w:t>
      </w:r>
      <w:r w:rsidRPr="00EC7F2E">
        <w:rPr>
          <w:i/>
          <w:vertAlign w:val="subscript"/>
          <w:lang w:val="en-GB"/>
        </w:rPr>
        <w:t>I</w:t>
      </w:r>
      <w:proofErr w:type="spellEnd"/>
      <w:r w:rsidRPr="00EC7F2E">
        <w:rPr>
          <w:i/>
          <w:lang w:val="en-GB"/>
        </w:rPr>
        <w:t xml:space="preserve"> &lt; </w:t>
      </w:r>
      <w:proofErr w:type="spellStart"/>
      <w:r w:rsidRPr="00EC7F2E">
        <w:rPr>
          <w:i/>
          <w:lang w:val="en-GB"/>
        </w:rPr>
        <w:t>p</w:t>
      </w:r>
      <w:r w:rsidRPr="00EC7F2E">
        <w:rPr>
          <w:i/>
          <w:vertAlign w:val="subscript"/>
          <w:lang w:val="en-GB"/>
        </w:rPr>
        <w:t>I</w:t>
      </w:r>
      <w:proofErr w:type="spellEnd"/>
      <w:r w:rsidRPr="00EC7F2E">
        <w:rPr>
          <w:i/>
          <w:vertAlign w:val="subscript"/>
          <w:lang w:val="en-GB"/>
        </w:rPr>
        <w:t xml:space="preserve"> multiple</w:t>
      </w:r>
      <w:r w:rsidRPr="00EC7F2E">
        <w:rPr>
          <w:i/>
          <w:lang w:val="en-GB"/>
        </w:rPr>
        <w:t>)</w:t>
      </w:r>
      <w:r w:rsidRPr="00EC7F2E">
        <w:rPr>
          <w:rFonts w:hint="cs"/>
          <w:i/>
          <w:rtl/>
          <w:lang w:val="en-GB"/>
        </w:rPr>
        <w:t>.</w:t>
      </w:r>
    </w:p>
    <w:p w14:paraId="38C5E908" w14:textId="77777777" w:rsidR="00B702AF" w:rsidRPr="00EC7F2E" w:rsidRDefault="00B702AF" w:rsidP="00B702AF">
      <w:pPr>
        <w:rPr>
          <w:i/>
          <w:rtl/>
        </w:rPr>
      </w:pPr>
      <w:r w:rsidRPr="00EC7F2E">
        <w:rPr>
          <w:rFonts w:hint="cs"/>
          <w:i/>
          <w:rtl/>
        </w:rPr>
        <w:t>و</w:t>
      </w:r>
      <w:r w:rsidRPr="00EC7F2E">
        <w:rPr>
          <w:i/>
          <w:rtl/>
        </w:rPr>
        <w:t xml:space="preserve">بناءً على الملاحظات المذكورة أعلاه، </w:t>
      </w:r>
      <w:r w:rsidRPr="00EC7F2E">
        <w:rPr>
          <w:rFonts w:hint="cs"/>
          <w:i/>
          <w:rtl/>
        </w:rPr>
        <w:t>تُعدل</w:t>
      </w:r>
      <w:r w:rsidRPr="00EC7F2E">
        <w:rPr>
          <w:i/>
          <w:rtl/>
        </w:rPr>
        <w:t xml:space="preserve"> المعادلة </w:t>
      </w:r>
      <w:r w:rsidRPr="00EC7F2E">
        <w:rPr>
          <w:iCs/>
        </w:rPr>
        <w:t>(2)</w:t>
      </w:r>
      <w:r w:rsidRPr="00EC7F2E">
        <w:rPr>
          <w:rFonts w:hint="cs"/>
          <w:i/>
          <w:rtl/>
          <w:lang w:bidi="ar-EG"/>
        </w:rPr>
        <w:t xml:space="preserve"> </w:t>
      </w:r>
      <w:r w:rsidRPr="00EC7F2E">
        <w:rPr>
          <w:i/>
          <w:rtl/>
        </w:rPr>
        <w:t xml:space="preserve">لمراعاة تغير قدرة إرسال مصدر التداخل </w:t>
      </w:r>
      <w:r w:rsidRPr="00EC7F2E">
        <w:rPr>
          <w:rFonts w:hint="cs"/>
          <w:i/>
          <w:rtl/>
        </w:rPr>
        <w:t>بمرور الوقت</w:t>
      </w:r>
      <w:r w:rsidRPr="00EC7F2E">
        <w:rPr>
          <w:i/>
          <w:rtl/>
        </w:rPr>
        <w:t>، مع الأخذ في</w:t>
      </w:r>
      <w:r w:rsidRPr="00EC7F2E">
        <w:rPr>
          <w:rFonts w:hint="cs"/>
          <w:i/>
          <w:rtl/>
        </w:rPr>
        <w:t> </w:t>
      </w:r>
      <w:r w:rsidRPr="00EC7F2E">
        <w:rPr>
          <w:i/>
          <w:rtl/>
        </w:rPr>
        <w:t xml:space="preserve">الاعتبار حقيقة أن </w:t>
      </w:r>
      <w:r w:rsidRPr="00EC7F2E">
        <w:rPr>
          <w:rFonts w:hint="cs"/>
          <w:i/>
          <w:rtl/>
        </w:rPr>
        <w:t xml:space="preserve">أي </w:t>
      </w:r>
      <w:r w:rsidRPr="00EC7F2E">
        <w:rPr>
          <w:i/>
          <w:rtl/>
        </w:rPr>
        <w:t xml:space="preserve">مرسل </w:t>
      </w:r>
      <w:r w:rsidRPr="00EC7F2E">
        <w:rPr>
          <w:rFonts w:hint="cs"/>
          <w:i/>
          <w:rtl/>
        </w:rPr>
        <w:t>مسبب لل</w:t>
      </w:r>
      <w:r w:rsidRPr="00EC7F2E">
        <w:rPr>
          <w:i/>
          <w:rtl/>
        </w:rPr>
        <w:t xml:space="preserve">تداخل يعمل بأقصى قدرة عند نقطة معينة خلال </w:t>
      </w:r>
      <w:r w:rsidRPr="00002110">
        <w:rPr>
          <w:rFonts w:hint="cs"/>
          <w:iCs/>
          <w:rtl/>
        </w:rPr>
        <w:t>نافذة زمنية</w:t>
      </w:r>
      <w:r w:rsidRPr="00EC7F2E">
        <w:rPr>
          <w:rFonts w:hint="cs"/>
          <w:i/>
          <w:rtl/>
        </w:rPr>
        <w:t xml:space="preserve"> مدتها ساعة واحدة.</w:t>
      </w:r>
    </w:p>
    <w:p w14:paraId="1B89A216" w14:textId="3B673484" w:rsidR="00B702AF" w:rsidRDefault="00B702AF" w:rsidP="00B702AF">
      <w:pPr>
        <w:rPr>
          <w:i/>
          <w:rtl/>
        </w:rPr>
      </w:pPr>
      <w:r w:rsidRPr="00EC7F2E">
        <w:rPr>
          <w:i/>
          <w:rtl/>
        </w:rPr>
        <w:t xml:space="preserve">وبالتالي، عند تقييم التداخل </w:t>
      </w:r>
      <w:r w:rsidRPr="00EC7F2E">
        <w:rPr>
          <w:rFonts w:hint="cs"/>
          <w:i/>
          <w:rtl/>
        </w:rPr>
        <w:t>الصادر عن</w:t>
      </w:r>
      <w:r w:rsidRPr="00EC7F2E">
        <w:rPr>
          <w:i/>
          <w:rtl/>
        </w:rPr>
        <w:t xml:space="preserve"> الخدمات أو الأنظمة الراديوية </w:t>
      </w:r>
      <w:r w:rsidRPr="00EC7F2E">
        <w:rPr>
          <w:rFonts w:hint="cs"/>
          <w:i/>
          <w:rtl/>
        </w:rPr>
        <w:t xml:space="preserve">على </w:t>
      </w:r>
      <w:bookmarkStart w:id="19" w:name="_Hlk67347804"/>
      <w:r w:rsidRPr="00EC7F2E">
        <w:rPr>
          <w:i/>
          <w:rtl/>
        </w:rPr>
        <w:t xml:space="preserve">الإذاعة التلفزيونية الرقمية للأرض </w:t>
      </w:r>
      <w:bookmarkEnd w:id="19"/>
      <w:r w:rsidRPr="00EC7F2E">
        <w:rPr>
          <w:i/>
          <w:rtl/>
        </w:rPr>
        <w:t>في وجود مصادر تداخل ثابتة</w:t>
      </w:r>
      <w:r w:rsidRPr="00EC7F2E">
        <w:rPr>
          <w:rFonts w:hint="cs"/>
          <w:i/>
          <w:rtl/>
        </w:rPr>
        <w:t xml:space="preserve">، يُحسب الاحتمال </w:t>
      </w:r>
      <w:proofErr w:type="spellStart"/>
      <w:r w:rsidRPr="00EC7F2E">
        <w:rPr>
          <w:i/>
          <w:lang w:val="en-GB"/>
        </w:rPr>
        <w:t>p</w:t>
      </w:r>
      <w:r w:rsidRPr="00EC7F2E">
        <w:rPr>
          <w:i/>
          <w:vertAlign w:val="subscript"/>
          <w:lang w:val="en-GB"/>
        </w:rPr>
        <w:t>NI</w:t>
      </w:r>
      <w:proofErr w:type="spellEnd"/>
      <w:r w:rsidRPr="00EC7F2E">
        <w:rPr>
          <w:rFonts w:hint="cs"/>
          <w:i/>
          <w:rtl/>
          <w:lang w:val="en-GB"/>
        </w:rPr>
        <w:t xml:space="preserve"> </w:t>
      </w:r>
      <w:r w:rsidRPr="00EC7F2E">
        <w:rPr>
          <w:i/>
          <w:rtl/>
        </w:rPr>
        <w:t xml:space="preserve">بما في ذلك </w:t>
      </w:r>
      <w:r w:rsidRPr="00EC7F2E">
        <w:rPr>
          <w:rFonts w:hint="cs"/>
          <w:i/>
          <w:rtl/>
        </w:rPr>
        <w:t>عمليات التحقق</w:t>
      </w:r>
      <w:r w:rsidRPr="00EC7F2E">
        <w:rPr>
          <w:i/>
          <w:rtl/>
        </w:rPr>
        <w:t xml:space="preserve"> المنطقية المطلوبة على النحو التالي:</w:t>
      </w:r>
    </w:p>
    <w:p w14:paraId="0A1BF917" w14:textId="3C39542F" w:rsidR="00B702AF" w:rsidRPr="00EC7F2E" w:rsidRDefault="00177C49" w:rsidP="00177C49">
      <w:pPr>
        <w:rPr>
          <w:rFonts w:ascii="Arial" w:hAnsi="Arial"/>
          <w:rtl/>
          <w:lang w:bidi="ar-EG"/>
        </w:rPr>
      </w:pPr>
      <w:r>
        <w:rPr>
          <w:i/>
          <w:rtl/>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rPr>
          <m:t>=</m:t>
        </m:r>
        <m:r>
          <w:rPr>
            <w:rFonts w:ascii="Cambria Math" w:hAnsi="Cambria Math"/>
          </w:rPr>
          <m:t>P</m:t>
        </m:r>
        <m:d>
          <m:dPr>
            <m:ctrlPr>
              <w:rPr>
                <w:rFonts w:ascii="Cambria Math" w:hAnsi="Cambria Math"/>
              </w:rPr>
            </m:ctrlPr>
          </m:dPr>
          <m:e>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DRSS</m:t>
                    </m:r>
                  </m:num>
                  <m:den>
                    <m:sSub>
                      <m:sSubPr>
                        <m:ctrlPr>
                          <w:rPr>
                            <w:rFonts w:ascii="Cambria Math" w:hAnsi="Cambria Math"/>
                          </w:rPr>
                        </m:ctrlPr>
                      </m:sSubPr>
                      <m:e>
                        <m:r>
                          <w:rPr>
                            <w:rFonts w:ascii="Cambria Math" w:hAnsi="Cambria Math"/>
                          </w:rPr>
                          <m:t>IRSS</m:t>
                        </m:r>
                      </m:e>
                      <m:sub>
                        <m:r>
                          <w:rPr>
                            <w:rFonts w:ascii="Cambria Math" w:hAnsi="Cambria Math"/>
                          </w:rPr>
                          <m:t>composite</m:t>
                        </m:r>
                      </m:sub>
                    </m:sSub>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PMAX</m:t>
                    </m:r>
                  </m:e>
                  <m:sub>
                    <m:r>
                      <w:rPr>
                        <w:rFonts w:ascii="Cambria Math" w:hAnsi="Cambria Math"/>
                      </w:rPr>
                      <m:t>check</m:t>
                    </m:r>
                  </m:sub>
                </m:sSub>
                <m:r>
                  <m:rPr>
                    <m:sty m:val="p"/>
                  </m:rPr>
                  <w:rPr>
                    <w:rFonts w:ascii="Cambria Math" w:hAnsi="Cambria Math"/>
                  </w:rPr>
                  <m:t>=</m:t>
                </m:r>
                <m:r>
                  <w:rPr>
                    <w:rFonts w:ascii="Cambria Math" w:hAnsi="Cambria Math"/>
                  </w:rPr>
                  <m:t>L</m:t>
                </m:r>
              </m:e>
            </m:d>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DRSS</m:t>
        </m:r>
        <m:r>
          <m:rPr>
            <m:sty m:val="p"/>
          </m:rPr>
          <w:rPr>
            <w:rFonts w:ascii="Cambria Math" w:hAnsi="Cambria Math"/>
          </w:rPr>
          <m:t>&gt;</m:t>
        </m:r>
        <m:sSub>
          <m:sSubPr>
            <m:ctrlPr>
              <w:rPr>
                <w:rFonts w:ascii="Cambria Math" w:hAnsi="Cambria Math"/>
              </w:rPr>
            </m:ctrlPr>
          </m:sSubPr>
          <m:e>
            <m:r>
              <w:rPr>
                <w:rFonts w:ascii="Cambria Math" w:hAnsi="Cambria Math"/>
              </w:rPr>
              <m:t>Rx</m:t>
            </m:r>
          </m:e>
          <m:sub>
            <m:r>
              <w:rPr>
                <w:rFonts w:ascii="Cambria Math" w:hAnsi="Cambria Math"/>
              </w:rPr>
              <m:t>sens</m:t>
            </m:r>
          </m:sub>
        </m:sSub>
      </m:oMath>
    </w:p>
    <w:p w14:paraId="6E2FABB0" w14:textId="77777777" w:rsidR="00B702AF" w:rsidRPr="00EC7F2E" w:rsidRDefault="00B702AF" w:rsidP="00B702AF">
      <w:pPr>
        <w:pStyle w:val="Equation"/>
        <w:spacing w:after="120"/>
        <w:rPr>
          <w:rFonts w:ascii="Arial" w:hAnsi="Arial"/>
        </w:rPr>
      </w:pPr>
      <w:r w:rsidRPr="00EC7F2E">
        <w:rPr>
          <w:rFonts w:ascii="Arial" w:hAnsi="Arial"/>
        </w:rPr>
        <w:tab/>
      </w:r>
      <m:oMath>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r>
                  <m:rPr>
                    <m:sty m:val="p"/>
                  </m:rPr>
                  <w:rPr>
                    <w:rFonts w:ascii="Cambria Math" w:hAnsi="Cambria Math"/>
                  </w:rPr>
                  <m:t>1</m:t>
                </m:r>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PMAX</m:t>
                            </m:r>
                          </m:e>
                          <m:sub>
                            <m:r>
                              <w:rPr>
                                <w:rFonts w:ascii="Cambria Math" w:hAnsi="Cambria Math"/>
                              </w:rPr>
                              <m:t>check</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L</m:t>
                        </m:r>
                      </m:e>
                    </m:d>
                    <m:r>
                      <m:rPr>
                        <m:sty m:val="p"/>
                      </m:rPr>
                      <w:rPr>
                        <w:rFonts w:ascii="Cambria Math" w:hAnsi="Cambria Math"/>
                      </w:rPr>
                      <m:t xml:space="preserve"> </m:t>
                    </m:r>
                  </m:e>
                </m:d>
              </m:e>
            </m:nary>
          </m:num>
          <m:den>
            <m:r>
              <w:rPr>
                <w:rFonts w:ascii="Cambria Math" w:hAnsi="Cambria Math"/>
              </w:rPr>
              <m:t>M</m:t>
            </m:r>
          </m:den>
        </m:f>
        <m:r>
          <m:rPr>
            <m:sty m:val="p"/>
          </m:rPr>
          <w:rPr>
            <w:rFonts w:ascii="Cambria Math" w:hAnsi="Cambria Math"/>
          </w:rPr>
          <m:t xml:space="preserve">   </m:t>
        </m:r>
      </m:oMath>
      <w:r w:rsidRPr="00EC7F2E">
        <w:rPr>
          <w:rFonts w:ascii="Arial" w:hAnsi="Arial"/>
        </w:rPr>
        <w:tab/>
      </w:r>
      <w:r w:rsidRPr="00EC7F2E">
        <w:rPr>
          <w:rFonts w:asciiTheme="majorBidi" w:hAnsiTheme="majorBidi" w:cstheme="majorBidi"/>
        </w:rPr>
        <w:t>(6)</w:t>
      </w:r>
    </w:p>
    <w:p w14:paraId="2E56DE86" w14:textId="008C624D" w:rsidR="00177C49" w:rsidRPr="00EC7F2E" w:rsidRDefault="00B702AF" w:rsidP="00177C49">
      <w:pPr>
        <w:rPr>
          <w:i/>
          <w:rtl/>
        </w:rPr>
      </w:pPr>
      <w:r w:rsidRPr="00EC7F2E">
        <w:rPr>
          <w:rFonts w:hint="cs"/>
          <w:i/>
          <w:rtl/>
        </w:rPr>
        <w:t>حيث:</w:t>
      </w:r>
    </w:p>
    <w:p w14:paraId="18527097" w14:textId="77777777" w:rsidR="00B702AF" w:rsidRPr="00EC7F2E" w:rsidRDefault="00B702AF" w:rsidP="00B702AF">
      <w:pPr>
        <w:pStyle w:val="Equation"/>
        <w:spacing w:after="120"/>
        <w:rPr>
          <w:rFonts w:ascii="Arial" w:hAnsi="Arial"/>
        </w:rPr>
      </w:pPr>
      <m:oMathPara>
        <m:oMath>
          <m:r>
            <m:rPr>
              <m:sty m:val="p"/>
            </m:rPr>
            <w:rPr>
              <w:rFonts w:ascii="Cambria Math" w:hAnsi="Cambria Math"/>
            </w:rPr>
            <m:t>1</m:t>
          </m:r>
          <m:d>
            <m:dPr>
              <m:begChr m:val="{"/>
              <m:endChr m:val="}"/>
              <m:ctrlPr>
                <w:rPr>
                  <w:rFonts w:ascii="Cambria Math" w:hAnsi="Cambria Math"/>
                </w:rPr>
              </m:ctrlPr>
            </m:dPr>
            <m:e>
              <m:r>
                <w:rPr>
                  <w:rFonts w:ascii="Cambria Math" w:hAnsi="Cambria Math"/>
                </w:rPr>
                <m:t>condition</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w:rPr>
                        <w:rFonts w:ascii="Cambria Math" w:hAnsi="Cambria Math"/>
                      </w:rPr>
                      <m:t>if</m:t>
                    </m:r>
                    <m:r>
                      <m:rPr>
                        <m:sty m:val="p"/>
                      </m:rPr>
                      <w:rPr>
                        <w:rFonts w:ascii="Cambria Math" w:hAnsi="Cambria Math"/>
                      </w:rPr>
                      <m:t xml:space="preserve"> </m:t>
                    </m:r>
                    <m:r>
                      <w:rPr>
                        <w:rFonts w:ascii="Cambria Math" w:hAnsi="Cambria Math"/>
                      </w:rPr>
                      <m:t>condition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satisfied</m:t>
                    </m:r>
                  </m:e>
                </m:mr>
                <m:mr>
                  <m:e>
                    <m:r>
                      <m:rPr>
                        <m:sty m:val="p"/>
                      </m:rPr>
                      <w:rPr>
                        <w:rFonts w:ascii="Cambria Math" w:hAnsi="Cambria Math"/>
                      </w:rPr>
                      <m:t>0,</m:t>
                    </m:r>
                  </m:e>
                  <m:e>
                    <m:r>
                      <w:rPr>
                        <w:rFonts w:ascii="Cambria Math" w:hAnsi="Cambria Math"/>
                      </w:rPr>
                      <m:t>else</m:t>
                    </m:r>
                  </m:e>
                </m:mr>
              </m:m>
            </m:e>
          </m:d>
        </m:oMath>
      </m:oMathPara>
    </w:p>
    <w:p w14:paraId="2DB60741" w14:textId="77777777" w:rsidR="00B702AF" w:rsidRPr="00EC7F2E" w:rsidRDefault="00B702AF" w:rsidP="00B702AF">
      <w:pPr>
        <w:pStyle w:val="Equation"/>
        <w:spacing w:after="120"/>
        <w:rPr>
          <w:rFonts w:ascii="Arial" w:hAnsi="Arial"/>
        </w:rPr>
      </w:pPr>
      <w:r w:rsidRPr="00EC7F2E">
        <w:rPr>
          <w:rFonts w:ascii="Arial" w:hAnsi="Arial"/>
        </w:rPr>
        <w:tab/>
      </w:r>
      <m:oMath>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sSubSup>
              <m:sSubSupPr>
                <m:ctrlPr>
                  <w:rPr>
                    <w:rFonts w:ascii="Cambria Math" w:hAnsi="Cambria Math"/>
                  </w:rPr>
                </m:ctrlPr>
              </m:sSubSupPr>
              <m:e>
                <m:r>
                  <w:rPr>
                    <w:rFonts w:ascii="Cambria Math" w:hAnsi="Cambria Math"/>
                  </w:rPr>
                  <m:t>IRSS</m:t>
                </m:r>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e>
        </m:nary>
      </m:oMath>
    </w:p>
    <w:p w14:paraId="3B411D82" w14:textId="77777777" w:rsidR="00B702AF" w:rsidRPr="00EC7F2E" w:rsidRDefault="00B702AF" w:rsidP="00B702AF">
      <w:pPr>
        <w:pStyle w:val="Equation"/>
        <w:spacing w:after="120"/>
        <w:rPr>
          <w:rFonts w:ascii="Arial" w:hAnsi="Arial"/>
        </w:rPr>
      </w:pPr>
      <w:r w:rsidRPr="00EC7F2E">
        <w:rPr>
          <w:rFonts w:ascii="Arial" w:hAnsi="Arial"/>
        </w:rPr>
        <w:tab/>
      </w:r>
      <m:oMath>
        <m:sSub>
          <m:sSubPr>
            <m:ctrlPr>
              <w:rPr>
                <w:rFonts w:ascii="Cambria Math" w:hAnsi="Cambria Math"/>
              </w:rPr>
            </m:ctrlPr>
          </m:sSubPr>
          <m:e>
            <m:r>
              <w:rPr>
                <w:rFonts w:ascii="Cambria Math" w:hAnsi="Cambria Math"/>
              </w:rPr>
              <m:t>PMAX</m:t>
            </m:r>
          </m:e>
          <m:sub>
            <m:r>
              <w:rPr>
                <w:rFonts w:ascii="Cambria Math" w:hAnsi="Cambria Math"/>
              </w:rPr>
              <m:t>check</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r>
              <m:rPr>
                <m:sty m:val="b"/>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Sup>
                      <m:sSubSupPr>
                        <m:ctrlPr>
                          <w:rPr>
                            <w:rFonts w:ascii="Cambria Math" w:hAnsi="Cambria Math"/>
                          </w:rPr>
                        </m:ctrlPr>
                      </m:sSubSupPr>
                      <m:e>
                        <m:sSub>
                          <m:sSubPr>
                            <m:ctrlPr>
                              <w:rPr>
                                <w:rFonts w:ascii="Cambria Math" w:hAnsi="Cambria Math"/>
                              </w:rPr>
                            </m:ctrlPr>
                          </m:sSubPr>
                          <m:e>
                            <m:r>
                              <w:rPr>
                                <w:rFonts w:ascii="Cambria Math" w:hAnsi="Cambria Math"/>
                              </w:rPr>
                              <m:t>IRSS</m:t>
                            </m:r>
                          </m:e>
                          <m:sub>
                            <m:r>
                              <w:rPr>
                                <w:rFonts w:ascii="Cambria Math" w:hAnsi="Cambria Math"/>
                              </w:rPr>
                              <m:t>PMAX</m:t>
                            </m:r>
                          </m:sub>
                        </m:sSub>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e>
        </m:nary>
      </m:oMath>
    </w:p>
    <w:p w14:paraId="4C15D659" w14:textId="463A1AB6" w:rsidR="00B702AF" w:rsidRPr="00EC7F2E" w:rsidRDefault="00B702AF" w:rsidP="00B702AF">
      <w:pPr>
        <w:pStyle w:val="Equationlegend"/>
        <w:rPr>
          <w:iCs/>
        </w:rPr>
      </w:pPr>
      <w:r w:rsidRPr="00EC7F2E">
        <w:rPr>
          <w:i/>
        </w:rPr>
        <w:tab/>
      </w:r>
      <w:bookmarkStart w:id="20" w:name="lt_pId223"/>
      <w:r w:rsidRPr="00EC7F2E">
        <w:rPr>
          <w:i/>
        </w:rPr>
        <w:t>M</w:t>
      </w:r>
      <w:bookmarkEnd w:id="20"/>
      <w:r w:rsidRPr="00EC7F2E">
        <w:rPr>
          <w:rFonts w:hint="cs"/>
          <w:rtl/>
          <w:lang w:val="en-GB"/>
        </w:rPr>
        <w:t xml:space="preserve"> </w:t>
      </w:r>
      <w:r w:rsidR="00D76E42">
        <w:rPr>
          <w:lang w:val="en-GB"/>
        </w:rPr>
        <w:t>=</w:t>
      </w:r>
      <w:r w:rsidR="009A2A2A">
        <w:rPr>
          <w:rFonts w:hint="cs"/>
          <w:rtl/>
          <w:lang w:val="en-GB"/>
        </w:rPr>
        <w:t xml:space="preserve"> </w:t>
      </w:r>
      <w:r w:rsidRPr="00EC7F2E">
        <w:tab/>
      </w:r>
      <w:r w:rsidRPr="00EC7F2E">
        <w:rPr>
          <w:rFonts w:hint="cs"/>
          <w:rtl/>
        </w:rPr>
        <w:t xml:space="preserve">عدد الأحداث التي يكون فيها </w:t>
      </w:r>
      <w:r w:rsidRPr="00EC7F2E">
        <w:rPr>
          <w:i/>
          <w:lang w:val="fr-FR"/>
        </w:rPr>
        <w:t xml:space="preserve">DRSS </w:t>
      </w:r>
      <w:r w:rsidRPr="00EC7F2E">
        <w:rPr>
          <w:lang w:val="fr-FR"/>
        </w:rPr>
        <w:t xml:space="preserve">&gt; </w:t>
      </w:r>
      <w:proofErr w:type="spellStart"/>
      <w:r w:rsidRPr="00EC7F2E">
        <w:rPr>
          <w:i/>
          <w:lang w:val="fr-FR"/>
        </w:rPr>
        <w:t>Rx</w:t>
      </w:r>
      <w:r w:rsidRPr="00EC7F2E">
        <w:rPr>
          <w:i/>
          <w:vertAlign w:val="subscript"/>
          <w:lang w:val="fr-FR"/>
        </w:rPr>
        <w:t>sens</w:t>
      </w:r>
      <w:proofErr w:type="spellEnd"/>
      <w:r w:rsidRPr="00EC7F2E">
        <w:rPr>
          <w:rFonts w:hint="cs"/>
          <w:i/>
          <w:rtl/>
        </w:rPr>
        <w:t>.</w:t>
      </w:r>
      <w:r w:rsidRPr="00EC7F2E">
        <w:rPr>
          <w:rFonts w:hint="cs"/>
          <w:rtl/>
        </w:rPr>
        <w:t xml:space="preserve"> ويلاحظ أن في معظم الحالات تكون </w:t>
      </w:r>
      <w:r w:rsidRPr="00EC7F2E">
        <w:rPr>
          <w:i/>
          <w:lang w:val="fr-FR"/>
        </w:rPr>
        <w:t>K</w:t>
      </w:r>
      <w:r w:rsidRPr="00EC7F2E">
        <w:rPr>
          <w:lang w:val="fr-FR"/>
        </w:rPr>
        <w:t xml:space="preserve"> &gt;</w:t>
      </w:r>
      <w:r w:rsidRPr="00EC7F2E">
        <w:t xml:space="preserve"> </w:t>
      </w:r>
      <w:r w:rsidRPr="00EC7F2E">
        <w:rPr>
          <w:i/>
          <w:lang w:val="fr-FR"/>
        </w:rPr>
        <w:t>M</w:t>
      </w:r>
    </w:p>
    <w:p w14:paraId="7CCCF12A" w14:textId="0AD4C99F" w:rsidR="00B702AF" w:rsidRPr="00EC7F2E" w:rsidRDefault="00B702AF" w:rsidP="00B702AF">
      <w:pPr>
        <w:pStyle w:val="Equationlegend"/>
        <w:rPr>
          <w:rtl/>
        </w:rPr>
      </w:pPr>
      <w:r w:rsidRPr="00EC7F2E">
        <w:rPr>
          <w:i/>
        </w:rPr>
        <w:tab/>
      </w:r>
      <w:bookmarkStart w:id="21" w:name="lt_pId226"/>
      <w:r w:rsidRPr="00EC7F2E">
        <w:rPr>
          <w:i/>
        </w:rPr>
        <w:t>L</w:t>
      </w:r>
      <w:bookmarkEnd w:id="21"/>
      <w:r w:rsidRPr="00EC7F2E">
        <w:rPr>
          <w:rFonts w:hint="cs"/>
          <w:rtl/>
          <w:lang w:val="en-GB"/>
        </w:rPr>
        <w:t xml:space="preserve"> </w:t>
      </w:r>
      <w:r w:rsidR="00D76E42">
        <w:rPr>
          <w:lang w:val="en-GB"/>
        </w:rPr>
        <w:t>=</w:t>
      </w:r>
      <w:r w:rsidR="009A2A2A">
        <w:rPr>
          <w:rFonts w:hint="cs"/>
          <w:rtl/>
        </w:rPr>
        <w:t xml:space="preserve"> </w:t>
      </w:r>
      <w:r w:rsidRPr="00EC7F2E">
        <w:tab/>
      </w:r>
      <w:r w:rsidRPr="00EC7F2E">
        <w:rPr>
          <w:rFonts w:hint="cs"/>
          <w:rtl/>
        </w:rPr>
        <w:t>عدد المرسلات المسببة للتداخل</w:t>
      </w:r>
    </w:p>
    <w:p w14:paraId="5D4CDA7B" w14:textId="77777777" w:rsidR="00B702AF" w:rsidRPr="00EC7F2E" w:rsidRDefault="00B702AF" w:rsidP="00B702AF">
      <w:pPr>
        <w:pStyle w:val="Equationlegend"/>
        <w:rPr>
          <w:rtl/>
          <w:lang w:val="en-GB"/>
        </w:rPr>
      </w:pPr>
      <w:r w:rsidRPr="00EC7F2E">
        <w:rPr>
          <w:i/>
          <w:webHidden/>
        </w:rPr>
        <w:tab/>
      </w:r>
      <w:bookmarkStart w:id="22" w:name="lt_pId228"/>
      <w:r w:rsidRPr="00EC7F2E">
        <w:rPr>
          <w:i/>
          <w:webHidden/>
        </w:rPr>
        <w:t>IRSS</w:t>
      </w:r>
      <w:r w:rsidRPr="00EC7F2E">
        <w:rPr>
          <w:i/>
          <w:webHidden/>
          <w:vertAlign w:val="subscript"/>
        </w:rPr>
        <w:t>PMAX</w:t>
      </w:r>
      <w:bookmarkEnd w:id="22"/>
      <w:r w:rsidRPr="00EC7F2E">
        <w:rPr>
          <w:rFonts w:hint="cs"/>
          <w:webHidden/>
          <w:rtl/>
          <w:lang w:val="en-GB"/>
        </w:rPr>
        <w:t>:</w:t>
      </w:r>
      <w:r w:rsidRPr="00EC7F2E">
        <w:rPr>
          <w:webHidden/>
        </w:rPr>
        <w:t xml:space="preserve"> </w:t>
      </w:r>
      <w:r w:rsidRPr="00EC7F2E">
        <w:rPr>
          <w:webHidden/>
        </w:rPr>
        <w:tab/>
      </w:r>
      <w:r w:rsidRPr="00EC7F2E">
        <w:rPr>
          <w:rFonts w:hint="cs"/>
          <w:rtl/>
          <w:lang w:val="en-GB"/>
        </w:rPr>
        <w:t>مستوى الإشارة المستقبلة المسببة للتداخل بالنسبة لقدرة الإرسال القصوى غير المتغيرة مع الزمن.</w:t>
      </w:r>
    </w:p>
    <w:p w14:paraId="68669532" w14:textId="77777777" w:rsidR="00B702AF" w:rsidRPr="00EC7F2E" w:rsidRDefault="00B702AF" w:rsidP="008448B0">
      <w:pPr>
        <w:keepNext/>
        <w:keepLines/>
        <w:rPr>
          <w:lang w:val="en-GB"/>
        </w:rPr>
      </w:pPr>
      <w:r w:rsidRPr="00EC7F2E">
        <w:rPr>
          <w:rFonts w:hint="cs"/>
          <w:webHidden/>
          <w:rtl/>
        </w:rPr>
        <w:lastRenderedPageBreak/>
        <w:t>ويلاحظ أن</w:t>
      </w:r>
      <w:r w:rsidRPr="00EC7F2E">
        <w:rPr>
          <w:rFonts w:hint="cs"/>
          <w:webHidden/>
          <w:rtl/>
          <w:lang w:val="en-GB"/>
        </w:rPr>
        <w:t>:</w:t>
      </w:r>
    </w:p>
    <w:p w14:paraId="42768A50" w14:textId="77777777" w:rsidR="00B702AF" w:rsidRPr="00EC7F2E" w:rsidRDefault="00B702AF" w:rsidP="00B702AF">
      <w:pPr>
        <w:ind w:left="1134" w:hanging="1134"/>
        <w:rPr>
          <w:i/>
          <w:rtl/>
          <w:lang w:bidi="ar-EG"/>
        </w:rPr>
      </w:pPr>
      <w:r w:rsidRPr="00EC7F2E">
        <w:rPr>
          <w:webHidden/>
          <w:lang w:val="en-GB"/>
        </w:rPr>
        <w:tab/>
      </w:r>
      <m:oMath>
        <m:f>
          <m:fPr>
            <m:ctrlPr>
              <w:rPr>
                <w:rFonts w:ascii="Cambria Math" w:hAnsi="Cambria Math"/>
                <w:i/>
                <w:position w:val="2"/>
              </w:rPr>
            </m:ctrlPr>
          </m:fPr>
          <m:num>
            <m:r>
              <w:rPr>
                <w:rFonts w:ascii="Cambria Math" w:hAnsi="Cambria Math"/>
                <w:position w:val="2"/>
              </w:rPr>
              <m:t>DRSS</m:t>
            </m:r>
          </m:num>
          <m:den>
            <m:sSub>
              <m:sSubPr>
                <m:ctrlPr>
                  <w:rPr>
                    <w:rFonts w:ascii="Cambria Math" w:hAnsi="Cambria Math"/>
                    <w:i/>
                    <w:position w:val="2"/>
                  </w:rPr>
                </m:ctrlPr>
              </m:sSubPr>
              <m:e>
                <m:r>
                  <w:rPr>
                    <w:rFonts w:ascii="Cambria Math" w:hAnsi="Cambria Math"/>
                    <w:position w:val="2"/>
                  </w:rPr>
                  <m:t>IRSS</m:t>
                </m:r>
              </m:e>
              <m:sub>
                <m:r>
                  <w:rPr>
                    <w:rFonts w:ascii="Cambria Math" w:hAnsi="Cambria Math"/>
                    <w:position w:val="2"/>
                  </w:rPr>
                  <m:t>composite</m:t>
                </m:r>
              </m:sub>
            </m:sSub>
            <m:r>
              <w:rPr>
                <w:rFonts w:ascii="Cambria Math" w:hAnsi="Cambria Math"/>
                <w:position w:val="2"/>
                <w:lang w:val="en-GB"/>
              </w:rPr>
              <m:t>+</m:t>
            </m:r>
            <m:r>
              <w:rPr>
                <w:rFonts w:ascii="Cambria Math" w:hAnsi="Cambria Math"/>
                <w:position w:val="2"/>
              </w:rPr>
              <m:t>N</m:t>
            </m:r>
          </m:den>
        </m:f>
        <m:r>
          <w:rPr>
            <w:rFonts w:ascii="Cambria Math" w:hAnsi="Cambria Math"/>
            <w:position w:val="2"/>
            <w:lang w:val="en-GB"/>
          </w:rPr>
          <m:t>≥</m:t>
        </m:r>
        <m:f>
          <m:fPr>
            <m:ctrlPr>
              <w:rPr>
                <w:rFonts w:ascii="Cambria Math" w:hAnsi="Cambria Math"/>
                <w:i/>
                <w:position w:val="2"/>
              </w:rPr>
            </m:ctrlPr>
          </m:fPr>
          <m:num>
            <m:r>
              <w:rPr>
                <w:rFonts w:ascii="Cambria Math" w:hAnsi="Cambria Math"/>
                <w:position w:val="2"/>
              </w:rPr>
              <m:t>C</m:t>
            </m:r>
          </m:num>
          <m:den>
            <m:r>
              <w:rPr>
                <w:rFonts w:ascii="Cambria Math" w:hAnsi="Cambria Math"/>
                <w:position w:val="2"/>
              </w:rPr>
              <m:t>I</m:t>
            </m:r>
            <m:r>
              <w:rPr>
                <w:rFonts w:ascii="Cambria Math" w:hAnsi="Cambria Math"/>
                <w:position w:val="2"/>
                <w:lang w:val="en-GB"/>
              </w:rPr>
              <m:t>+</m:t>
            </m:r>
            <m:r>
              <w:rPr>
                <w:rFonts w:ascii="Cambria Math" w:hAnsi="Cambria Math"/>
                <w:position w:val="2"/>
              </w:rPr>
              <m:t>N</m:t>
            </m:r>
          </m:den>
        </m:f>
      </m:oMath>
      <w:r w:rsidRPr="00EC7F2E">
        <w:rPr>
          <w:rFonts w:hint="cs"/>
          <w:rtl/>
          <w:lang w:val="en-GB"/>
        </w:rPr>
        <w:t xml:space="preserve"> تتحقق مما إذا كان مجموع الإشارات المسببة للتداخل المستقبلة من مصادر تداخل ثابتة مختلفة تتسبب في تداخل </w:t>
      </w:r>
      <w:bookmarkStart w:id="23" w:name="_Hlk67347969"/>
      <w:r w:rsidRPr="00EC7F2E">
        <w:rPr>
          <w:rFonts w:hint="cs"/>
          <w:rtl/>
          <w:lang w:val="en-GB"/>
        </w:rPr>
        <w:t xml:space="preserve">على مستقبِل </w:t>
      </w:r>
      <w:r w:rsidRPr="00EC7F2E">
        <w:rPr>
          <w:i/>
          <w:rtl/>
          <w:lang w:val="en-GB"/>
        </w:rPr>
        <w:t>الإذاعة التلفزيونية الرقمية للأرض</w:t>
      </w:r>
      <w:bookmarkEnd w:id="23"/>
      <w:r w:rsidRPr="00EC7F2E">
        <w:rPr>
          <w:rFonts w:hint="cs"/>
          <w:i/>
          <w:rtl/>
          <w:lang w:val="en-GB"/>
        </w:rPr>
        <w:t xml:space="preserve">، عند نقطة زمنية </w:t>
      </w:r>
      <w:r w:rsidRPr="00EC7F2E">
        <w:rPr>
          <w:iCs/>
        </w:rPr>
        <w:t>T</w:t>
      </w:r>
      <w:r w:rsidRPr="00EC7F2E">
        <w:rPr>
          <w:iCs/>
          <w:vertAlign w:val="subscript"/>
        </w:rPr>
        <w:t>x</w:t>
      </w:r>
      <w:r w:rsidRPr="00EC7F2E">
        <w:rPr>
          <w:rFonts w:hint="cs"/>
          <w:iCs/>
          <w:rtl/>
          <w:lang w:bidi="ar-EG"/>
        </w:rPr>
        <w:t>.</w:t>
      </w:r>
    </w:p>
    <w:p w14:paraId="58A4EF29" w14:textId="77777777" w:rsidR="00B702AF" w:rsidRPr="00EC7F2E" w:rsidRDefault="00B702AF" w:rsidP="00B702AF">
      <w:pPr>
        <w:ind w:left="1089" w:hanging="1089"/>
        <w:rPr>
          <w:i/>
          <w:rtl/>
          <w:lang w:bidi="ar-EG"/>
        </w:rPr>
      </w:pPr>
      <w:r w:rsidRPr="00EC7F2E">
        <w:rPr>
          <w:webHidden/>
          <w:lang w:val="en-GB"/>
        </w:rPr>
        <w:tab/>
      </w:r>
      <m:oMath>
        <m:f>
          <m:fPr>
            <m:ctrlPr>
              <w:rPr>
                <w:rFonts w:ascii="Cambria Math" w:hAnsi="Cambria Math"/>
                <w:i/>
                <w:position w:val="2"/>
              </w:rPr>
            </m:ctrlPr>
          </m:fPr>
          <m:num>
            <m:r>
              <w:rPr>
                <w:rFonts w:ascii="Cambria Math" w:hAnsi="Cambria Math"/>
                <w:position w:val="2"/>
              </w:rPr>
              <m:t>DRSS</m:t>
            </m:r>
            <m:d>
              <m:dPr>
                <m:ctrlPr>
                  <w:rPr>
                    <w:rFonts w:ascii="Cambria Math" w:hAnsi="Cambria Math"/>
                    <w:i/>
                    <w:position w:val="2"/>
                  </w:rPr>
                </m:ctrlPr>
              </m:dPr>
              <m:e>
                <m:r>
                  <w:rPr>
                    <w:rFonts w:ascii="Cambria Math" w:hAnsi="Cambria Math"/>
                    <w:position w:val="2"/>
                  </w:rPr>
                  <m:t>i</m:t>
                </m:r>
              </m:e>
            </m:d>
          </m:num>
          <m:den>
            <m:sSubSup>
              <m:sSubSupPr>
                <m:ctrlPr>
                  <w:rPr>
                    <w:rFonts w:ascii="Cambria Math" w:hAnsi="Cambria Math"/>
                    <w:i/>
                    <w:position w:val="2"/>
                  </w:rPr>
                </m:ctrlPr>
              </m:sSubSupPr>
              <m:e>
                <m:sSub>
                  <m:sSubPr>
                    <m:ctrlPr>
                      <w:rPr>
                        <w:rFonts w:ascii="Cambria Math" w:hAnsi="Cambria Math"/>
                        <w:i/>
                        <w:position w:val="2"/>
                      </w:rPr>
                    </m:ctrlPr>
                  </m:sSubPr>
                  <m:e>
                    <m:r>
                      <w:rPr>
                        <w:rFonts w:ascii="Cambria Math" w:hAnsi="Cambria Math"/>
                        <w:position w:val="2"/>
                      </w:rPr>
                      <m:t>IRSS</m:t>
                    </m:r>
                  </m:e>
                  <m:sub>
                    <m:r>
                      <w:rPr>
                        <w:rFonts w:ascii="Cambria Math" w:hAnsi="Cambria Math"/>
                        <w:position w:val="2"/>
                      </w:rPr>
                      <m:t>PMAX</m:t>
                    </m:r>
                  </m:sub>
                </m:sSub>
              </m:e>
              <m:sub>
                <m:d>
                  <m:dPr>
                    <m:ctrlPr>
                      <w:rPr>
                        <w:rFonts w:ascii="Cambria Math" w:hAnsi="Cambria Math"/>
                        <w:i/>
                        <w:position w:val="2"/>
                      </w:rPr>
                    </m:ctrlPr>
                  </m:dPr>
                  <m:e>
                    <m:r>
                      <w:rPr>
                        <w:rFonts w:ascii="Cambria Math" w:hAnsi="Cambria Math"/>
                        <w:position w:val="2"/>
                      </w:rPr>
                      <m:t>j</m:t>
                    </m:r>
                  </m:e>
                </m:d>
              </m:sub>
              <m:sup>
                <m:d>
                  <m:dPr>
                    <m:ctrlPr>
                      <w:rPr>
                        <w:rFonts w:ascii="Cambria Math" w:hAnsi="Cambria Math"/>
                        <w:i/>
                        <w:position w:val="2"/>
                      </w:rPr>
                    </m:ctrlPr>
                  </m:dPr>
                  <m:e>
                    <m:r>
                      <w:rPr>
                        <w:rFonts w:ascii="Cambria Math" w:hAnsi="Cambria Math"/>
                        <w:position w:val="2"/>
                      </w:rPr>
                      <m:t>i</m:t>
                    </m:r>
                  </m:e>
                </m:d>
              </m:sup>
            </m:sSubSup>
            <m:r>
              <w:rPr>
                <w:rFonts w:ascii="Cambria Math" w:hAnsi="Cambria Math"/>
                <w:position w:val="2"/>
                <w:lang w:val="en-GB"/>
              </w:rPr>
              <m:t>+</m:t>
            </m:r>
            <m:r>
              <w:rPr>
                <w:rFonts w:ascii="Cambria Math" w:hAnsi="Cambria Math"/>
                <w:position w:val="2"/>
              </w:rPr>
              <m:t>N</m:t>
            </m:r>
          </m:den>
        </m:f>
        <m:r>
          <w:rPr>
            <w:rFonts w:ascii="Cambria Math" w:hAnsi="Cambria Math"/>
            <w:position w:val="2"/>
            <w:lang w:val="en-GB"/>
          </w:rPr>
          <m:t>≥</m:t>
        </m:r>
        <m:f>
          <m:fPr>
            <m:ctrlPr>
              <w:rPr>
                <w:rFonts w:ascii="Cambria Math" w:hAnsi="Cambria Math"/>
                <w:i/>
                <w:position w:val="2"/>
              </w:rPr>
            </m:ctrlPr>
          </m:fPr>
          <m:num>
            <m:r>
              <w:rPr>
                <w:rFonts w:ascii="Cambria Math" w:hAnsi="Cambria Math"/>
                <w:position w:val="2"/>
              </w:rPr>
              <m:t>C</m:t>
            </m:r>
          </m:num>
          <m:den>
            <m:r>
              <w:rPr>
                <w:rFonts w:ascii="Cambria Math" w:hAnsi="Cambria Math"/>
                <w:position w:val="2"/>
              </w:rPr>
              <m:t>I</m:t>
            </m:r>
            <m:r>
              <w:rPr>
                <w:rFonts w:ascii="Cambria Math" w:hAnsi="Cambria Math"/>
                <w:position w:val="2"/>
                <w:lang w:val="en-GB"/>
              </w:rPr>
              <m:t>+</m:t>
            </m:r>
            <m:r>
              <w:rPr>
                <w:rFonts w:ascii="Cambria Math" w:hAnsi="Cambria Math"/>
                <w:position w:val="2"/>
              </w:rPr>
              <m:t>N</m:t>
            </m:r>
          </m:den>
        </m:f>
      </m:oMath>
      <w:r w:rsidRPr="00EC7F2E">
        <w:rPr>
          <w:rFonts w:hint="cs"/>
          <w:rtl/>
          <w:lang w:val="en-GB"/>
        </w:rPr>
        <w:t xml:space="preserve"> تتحقق مما إذا كان المرسل </w:t>
      </w:r>
      <w:r w:rsidRPr="00EC7F2E">
        <w:t>(j)</w:t>
      </w:r>
      <w:r w:rsidRPr="00EC7F2E">
        <w:rPr>
          <w:rFonts w:hint="cs"/>
          <w:rtl/>
          <w:lang w:bidi="ar-EG"/>
        </w:rPr>
        <w:t xml:space="preserve"> الذي يعمل بأقصى قدرة يتسبب في تداخل </w:t>
      </w:r>
      <w:r w:rsidRPr="00EC7F2E">
        <w:rPr>
          <w:rFonts w:hint="cs"/>
          <w:rtl/>
        </w:rPr>
        <w:t xml:space="preserve">على مستقبِل </w:t>
      </w:r>
      <w:r w:rsidRPr="00EC7F2E">
        <w:rPr>
          <w:i/>
          <w:rtl/>
        </w:rPr>
        <w:t>الإذاعة التلفزيونية الرقمية للأرض</w:t>
      </w:r>
      <w:r w:rsidRPr="00EC7F2E">
        <w:rPr>
          <w:rFonts w:hint="cs"/>
          <w:i/>
          <w:rtl/>
        </w:rPr>
        <w:t xml:space="preserve"> داخل نافذة زمنية معينة.</w:t>
      </w:r>
    </w:p>
    <w:p w14:paraId="4A77D867" w14:textId="0608F4CB" w:rsidR="00B702AF" w:rsidRPr="00EC7F2E" w:rsidRDefault="00B702AF" w:rsidP="00B702AF">
      <w:pPr>
        <w:rPr>
          <w:i/>
          <w:rtl/>
        </w:rPr>
      </w:pPr>
      <w:r w:rsidRPr="00EC7F2E">
        <w:rPr>
          <w:rFonts w:hint="cs"/>
          <w:i/>
          <w:rtl/>
        </w:rPr>
        <w:t>كما يلاحظ</w:t>
      </w:r>
      <w:r w:rsidRPr="00EC7F2E">
        <w:rPr>
          <w:i/>
          <w:rtl/>
        </w:rPr>
        <w:t xml:space="preserve"> أنه بالنسبة </w:t>
      </w:r>
      <w:r w:rsidRPr="00EC7F2E">
        <w:rPr>
          <w:rFonts w:hint="cs"/>
          <w:i/>
          <w:rtl/>
        </w:rPr>
        <w:t>لنقطة زمنية</w:t>
      </w:r>
      <w:r w:rsidRPr="00EC7F2E">
        <w:rPr>
          <w:i/>
          <w:rtl/>
        </w:rPr>
        <w:t xml:space="preserve"> معين</w:t>
      </w:r>
      <w:r w:rsidRPr="00EC7F2E">
        <w:rPr>
          <w:rFonts w:hint="cs"/>
          <w:i/>
          <w:rtl/>
        </w:rPr>
        <w:t>ة</w:t>
      </w:r>
      <w:r w:rsidRPr="00EC7F2E">
        <w:rPr>
          <w:i/>
          <w:rtl/>
        </w:rPr>
        <w:t xml:space="preserve"> </w:t>
      </w:r>
      <w:proofErr w:type="spellStart"/>
      <w:r w:rsidRPr="00EC7F2E">
        <w:rPr>
          <w:i/>
        </w:rPr>
        <w:t>i</w:t>
      </w:r>
      <w:proofErr w:type="spellEnd"/>
      <w:r w:rsidRPr="00EC7F2E">
        <w:rPr>
          <w:i/>
          <w:rtl/>
        </w:rPr>
        <w:t xml:space="preserve">، فإن </w:t>
      </w:r>
      <w:r w:rsidRPr="00EC7F2E">
        <w:rPr>
          <w:i/>
          <w:lang w:val="en-GB"/>
        </w:rPr>
        <w:t xml:space="preserve">L </w:t>
      </w:r>
      <w:proofErr w:type="spellStart"/>
      <w:r w:rsidRPr="00EC7F2E">
        <w:rPr>
          <w:i/>
          <w:lang w:val="en-GB"/>
        </w:rPr>
        <w:t>iRSS</w:t>
      </w:r>
      <w:r w:rsidRPr="00EC7F2E">
        <w:rPr>
          <w:i/>
          <w:vertAlign w:val="subscript"/>
          <w:lang w:val="en-GB"/>
        </w:rPr>
        <w:t>PMAX</w:t>
      </w:r>
      <w:r w:rsidRPr="00EC7F2E">
        <w:rPr>
          <w:i/>
          <w:vertAlign w:val="superscript"/>
          <w:lang w:val="en-GB"/>
        </w:rPr>
        <w:t>i</w:t>
      </w:r>
      <w:r w:rsidRPr="00EC7F2E">
        <w:rPr>
          <w:i/>
          <w:vertAlign w:val="subscript"/>
          <w:lang w:val="en-GB"/>
        </w:rPr>
        <w:t>j</w:t>
      </w:r>
      <w:proofErr w:type="spellEnd"/>
      <w:r w:rsidRPr="00EC7F2E">
        <w:rPr>
          <w:rFonts w:hint="cs"/>
          <w:i/>
          <w:rtl/>
          <w:lang w:val="en-GB"/>
        </w:rPr>
        <w:t xml:space="preserve"> </w:t>
      </w:r>
      <w:r w:rsidRPr="00EC7F2E">
        <w:rPr>
          <w:i/>
          <w:rtl/>
        </w:rPr>
        <w:t>هي متغيرات مستقلة، حيث يقابل ال</w:t>
      </w:r>
      <w:r w:rsidRPr="00EC7F2E">
        <w:rPr>
          <w:rFonts w:hint="cs"/>
          <w:i/>
          <w:rtl/>
        </w:rPr>
        <w:t>دليل</w:t>
      </w:r>
      <w:r w:rsidRPr="00EC7F2E">
        <w:rPr>
          <w:i/>
          <w:rtl/>
        </w:rPr>
        <w:t xml:space="preserve"> </w:t>
      </w:r>
      <w:r w:rsidRPr="00EC7F2E">
        <w:rPr>
          <w:i/>
        </w:rPr>
        <w:t>j</w:t>
      </w:r>
      <w:r w:rsidRPr="00EC7F2E">
        <w:rPr>
          <w:i/>
          <w:rtl/>
        </w:rPr>
        <w:t xml:space="preserve"> إشارة التداخل </w:t>
      </w:r>
      <w:r w:rsidRPr="00EC7F2E">
        <w:rPr>
          <w:rFonts w:hint="cs"/>
          <w:i/>
          <w:rtl/>
        </w:rPr>
        <w:t>رقم </w:t>
      </w:r>
      <w:r w:rsidRPr="00EC7F2E">
        <w:rPr>
          <w:i/>
        </w:rPr>
        <w:t>j</w:t>
      </w:r>
      <w:r w:rsidRPr="00EC7F2E">
        <w:rPr>
          <w:i/>
          <w:rtl/>
        </w:rPr>
        <w:t xml:space="preserve"> التي يستقبلها المستقب</w:t>
      </w:r>
      <w:r w:rsidRPr="00EC7F2E">
        <w:rPr>
          <w:rFonts w:hint="cs"/>
          <w:i/>
          <w:rtl/>
        </w:rPr>
        <w:t>ِ</w:t>
      </w:r>
      <w:r w:rsidRPr="00EC7F2E">
        <w:rPr>
          <w:i/>
          <w:rtl/>
        </w:rPr>
        <w:t xml:space="preserve">ل المتأثر. لذلك، تكون إحدى إشارات التداخل </w:t>
      </w:r>
      <w:r w:rsidRPr="00EC7F2E">
        <w:rPr>
          <w:i/>
          <w:lang w:val="en-GB"/>
        </w:rPr>
        <w:t xml:space="preserve">L </w:t>
      </w:r>
      <w:proofErr w:type="spellStart"/>
      <w:r w:rsidRPr="00EC7F2E">
        <w:rPr>
          <w:i/>
          <w:lang w:val="en-GB"/>
        </w:rPr>
        <w:t>iRSS</w:t>
      </w:r>
      <w:r w:rsidRPr="00EC7F2E">
        <w:rPr>
          <w:i/>
          <w:vertAlign w:val="subscript"/>
          <w:lang w:val="en-GB"/>
        </w:rPr>
        <w:t>PMAX</w:t>
      </w:r>
      <w:proofErr w:type="spellEnd"/>
      <w:r w:rsidRPr="00EC7F2E">
        <w:rPr>
          <w:i/>
          <w:rtl/>
        </w:rPr>
        <w:t xml:space="preserve"> هي السائدة دائما</w:t>
      </w:r>
      <w:r w:rsidRPr="00EC7F2E">
        <w:rPr>
          <w:rFonts w:hint="cs"/>
          <w:i/>
          <w:rtl/>
        </w:rPr>
        <w:t>ً</w:t>
      </w:r>
      <w:r w:rsidRPr="00EC7F2E">
        <w:rPr>
          <w:i/>
          <w:rtl/>
        </w:rPr>
        <w:t xml:space="preserve"> فيما يتعلق بجميع الإشارات الأخرى. يُطلق على </w:t>
      </w:r>
      <w:r w:rsidRPr="00EC7F2E">
        <w:rPr>
          <w:rFonts w:hint="cs"/>
          <w:i/>
          <w:rtl/>
        </w:rPr>
        <w:t>ال</w:t>
      </w:r>
      <w:r w:rsidRPr="00EC7F2E">
        <w:rPr>
          <w:i/>
          <w:rtl/>
        </w:rPr>
        <w:t xml:space="preserve">مستوى </w:t>
      </w:r>
      <w:proofErr w:type="spellStart"/>
      <w:r w:rsidRPr="00EC7F2E">
        <w:rPr>
          <w:i/>
          <w:lang w:val="en-GB"/>
        </w:rPr>
        <w:t>iRSS</w:t>
      </w:r>
      <w:r w:rsidRPr="00EC7F2E">
        <w:rPr>
          <w:i/>
          <w:vertAlign w:val="subscript"/>
          <w:lang w:val="en-GB"/>
        </w:rPr>
        <w:t>PMAX</w:t>
      </w:r>
      <w:proofErr w:type="spellEnd"/>
      <w:r w:rsidRPr="00EC7F2E">
        <w:rPr>
          <w:i/>
          <w:rtl/>
        </w:rPr>
        <w:t xml:space="preserve"> السائد اسم </w:t>
      </w:r>
      <w:proofErr w:type="spellStart"/>
      <w:r w:rsidRPr="00EC7F2E">
        <w:rPr>
          <w:i/>
          <w:iCs/>
          <w:lang w:val="en-GB"/>
        </w:rPr>
        <w:t>iRSS_PMAX</w:t>
      </w:r>
      <w:r w:rsidRPr="00EC7F2E">
        <w:rPr>
          <w:i/>
          <w:iCs/>
          <w:vertAlign w:val="subscript"/>
          <w:lang w:val="en-GB"/>
        </w:rPr>
        <w:t>max</w:t>
      </w:r>
      <w:proofErr w:type="spellEnd"/>
      <w:r w:rsidRPr="00EC7F2E">
        <w:rPr>
          <w:i/>
          <w:rtl/>
        </w:rPr>
        <w:t>.</w:t>
      </w:r>
    </w:p>
    <w:p w14:paraId="72B5BF75" w14:textId="77777777" w:rsidR="00B702AF" w:rsidRPr="00EC7F2E" w:rsidRDefault="00B702AF" w:rsidP="00B702AF">
      <w:pPr>
        <w:rPr>
          <w:i/>
        </w:rPr>
      </w:pPr>
      <w:r w:rsidRPr="00EC7F2E">
        <w:rPr>
          <w:rFonts w:hint="cs"/>
          <w:i/>
          <w:rtl/>
        </w:rPr>
        <w:t>وبالنسبة لأي نقطة زمنية معينة:</w:t>
      </w:r>
    </w:p>
    <w:p w14:paraId="417ED5C1" w14:textId="67B0FEA1" w:rsidR="00B702AF" w:rsidRPr="009A2A2A" w:rsidRDefault="00B702AF" w:rsidP="00462178">
      <w:pPr>
        <w:pStyle w:val="enumlev1"/>
        <w:spacing w:after="240"/>
        <w:rPr>
          <w:iCs/>
          <w:highlight w:val="yellow"/>
          <w:rtl/>
          <w:lang w:val="en-GB" w:bidi="ar-SA"/>
        </w:rPr>
      </w:pPr>
      <w:r w:rsidRPr="00EC7F2E">
        <w:rPr>
          <w:iCs/>
          <w:lang w:val="en-GB"/>
        </w:rPr>
        <w:t>–</w:t>
      </w:r>
      <w:r w:rsidRPr="00EC7F2E">
        <w:rPr>
          <w:iCs/>
          <w:lang w:val="en-GB"/>
        </w:rPr>
        <w:tab/>
      </w:r>
      <w:r w:rsidR="00462178">
        <w:rPr>
          <w:rFonts w:ascii="Traditional Arabic" w:hAnsi="Traditional Arabic"/>
          <w:sz w:val="30"/>
          <w:rtl/>
        </w:rPr>
        <w:t xml:space="preserve">إذا كان     </w:t>
      </w:r>
      <m:oMath>
        <m:f>
          <m:fPr>
            <m:ctrlPr>
              <w:rPr>
                <w:rFonts w:ascii="Cambria Math" w:hAnsi="Cambria Math" w:cs="Calibri"/>
                <w:szCs w:val="22"/>
              </w:rPr>
            </m:ctrlPr>
          </m:fPr>
          <m:num>
            <m:r>
              <w:rPr>
                <w:rFonts w:ascii="Cambria Math" w:hAnsi="Cambria Math"/>
                <w:szCs w:val="22"/>
                <w:lang w:val="fr-FR"/>
              </w:rPr>
              <m:t>dRSS</m:t>
            </m:r>
            <m:d>
              <m:dPr>
                <m:ctrlPr>
                  <w:rPr>
                    <w:rFonts w:ascii="Cambria Math" w:hAnsi="Cambria Math" w:cs="Calibri"/>
                    <w:szCs w:val="22"/>
                  </w:rPr>
                </m:ctrlPr>
              </m:dPr>
              <m:e>
                <m:r>
                  <w:rPr>
                    <w:rFonts w:ascii="Cambria Math" w:hAnsi="Cambria Math"/>
                    <w:szCs w:val="22"/>
                    <w:lang w:val="fr-FR"/>
                  </w:rPr>
                  <m:t>i</m:t>
                </m:r>
              </m:e>
            </m:d>
          </m:num>
          <m:den>
            <m:sSub>
              <m:sSubPr>
                <m:ctrlPr>
                  <w:rPr>
                    <w:rFonts w:ascii="Cambria Math" w:hAnsi="Cambria Math" w:cs="Calibri"/>
                    <w:szCs w:val="22"/>
                  </w:rPr>
                </m:ctrlPr>
              </m:sSubPr>
              <m:e>
                <m:r>
                  <w:rPr>
                    <w:rFonts w:ascii="Cambria Math" w:hAnsi="Cambria Math"/>
                    <w:szCs w:val="22"/>
                    <w:lang w:val="fr-FR"/>
                  </w:rPr>
                  <m:t>iRSS</m:t>
                </m:r>
                <m:r>
                  <m:rPr>
                    <m:sty m:val="p"/>
                  </m:rPr>
                  <w:rPr>
                    <w:rFonts w:ascii="Cambria Math" w:hAnsi="Cambria Math"/>
                    <w:szCs w:val="22"/>
                  </w:rPr>
                  <m:t>_</m:t>
                </m:r>
                <m:r>
                  <w:rPr>
                    <w:rFonts w:ascii="Cambria Math" w:hAnsi="Cambria Math"/>
                    <w:szCs w:val="22"/>
                    <w:lang w:val="fr-FR"/>
                  </w:rPr>
                  <m:t>PMAX</m:t>
                </m:r>
              </m:e>
              <m:sub>
                <m:r>
                  <w:rPr>
                    <w:rFonts w:ascii="Cambria Math" w:hAnsi="Cambria Math"/>
                    <w:szCs w:val="22"/>
                    <w:lang w:val="fr-FR"/>
                  </w:rPr>
                  <m:t>max</m:t>
                </m:r>
              </m:sub>
            </m:sSub>
            <m:d>
              <m:dPr>
                <m:ctrlPr>
                  <w:rPr>
                    <w:rFonts w:ascii="Cambria Math" w:hAnsi="Cambria Math" w:cs="Calibri"/>
                    <w:szCs w:val="22"/>
                  </w:rPr>
                </m:ctrlPr>
              </m:dPr>
              <m:e>
                <m:r>
                  <w:rPr>
                    <w:rFonts w:ascii="Cambria Math" w:hAnsi="Cambria Math"/>
                    <w:szCs w:val="22"/>
                    <w:lang w:val="fr-FR"/>
                  </w:rPr>
                  <m:t>i</m:t>
                </m:r>
              </m:e>
            </m:d>
            <m:r>
              <m:rPr>
                <m:sty m:val="p"/>
              </m:rPr>
              <w:rPr>
                <w:rFonts w:ascii="Cambria Math" w:hAnsi="Cambria Math"/>
                <w:szCs w:val="22"/>
              </w:rPr>
              <m:t>+</m:t>
            </m:r>
            <m:r>
              <w:rPr>
                <w:rFonts w:ascii="Cambria Math" w:hAnsi="Cambria Math"/>
                <w:szCs w:val="22"/>
                <w:lang w:val="fr-FR"/>
              </w:rPr>
              <m:t>N</m:t>
            </m:r>
          </m:den>
        </m:f>
        <m:r>
          <m:rPr>
            <m:sty m:val="p"/>
          </m:rPr>
          <w:rPr>
            <w:rFonts w:ascii="Cambria Math" w:hAnsi="Cambria Math"/>
            <w:szCs w:val="22"/>
          </w:rPr>
          <m:t>≥</m:t>
        </m:r>
        <m:f>
          <m:fPr>
            <m:ctrlPr>
              <w:rPr>
                <w:rFonts w:ascii="Cambria Math" w:hAnsi="Cambria Math" w:cs="Calibri"/>
                <w:szCs w:val="22"/>
              </w:rPr>
            </m:ctrlPr>
          </m:fPr>
          <m:num>
            <m:r>
              <w:rPr>
                <w:rFonts w:ascii="Cambria Math" w:hAnsi="Cambria Math"/>
                <w:szCs w:val="22"/>
                <w:lang w:val="fr-FR"/>
              </w:rPr>
              <m:t>C</m:t>
            </m:r>
          </m:num>
          <m:den>
            <m:r>
              <w:rPr>
                <w:rFonts w:ascii="Cambria Math" w:hAnsi="Cambria Math"/>
                <w:szCs w:val="22"/>
                <w:lang w:val="fr-FR"/>
              </w:rPr>
              <m:t>I</m:t>
            </m:r>
            <m:r>
              <m:rPr>
                <m:sty m:val="p"/>
              </m:rPr>
              <w:rPr>
                <w:rFonts w:ascii="Cambria Math" w:hAnsi="Cambria Math"/>
                <w:szCs w:val="22"/>
              </w:rPr>
              <m:t>+</m:t>
            </m:r>
            <m:r>
              <w:rPr>
                <w:rFonts w:ascii="Cambria Math" w:hAnsi="Cambria Math"/>
                <w:szCs w:val="22"/>
                <w:lang w:val="fr-FR"/>
              </w:rPr>
              <m:t>N</m:t>
            </m:r>
          </m:den>
        </m:f>
      </m:oMath>
      <w:r w:rsidR="00462178">
        <w:rPr>
          <w:rFonts w:ascii="Traditional Arabic" w:hAnsi="Traditional Arabic"/>
          <w:sz w:val="30"/>
          <w:rtl/>
        </w:rPr>
        <w:t xml:space="preserve">، عندئذ </w:t>
      </w:r>
      <m:oMath>
        <m:sSub>
          <m:sSubPr>
            <m:ctrlPr>
              <w:rPr>
                <w:rFonts w:ascii="Cambria Math" w:hAnsi="Cambria Math" w:cs="Calibri"/>
                <w:szCs w:val="22"/>
              </w:rPr>
            </m:ctrlPr>
          </m:sSubPr>
          <m:e>
            <m:r>
              <w:rPr>
                <w:rFonts w:ascii="Cambria Math" w:hAnsi="Cambria Math"/>
                <w:szCs w:val="22"/>
                <w:lang w:val="fr-FR"/>
              </w:rPr>
              <m:t>PMAX</m:t>
            </m:r>
          </m:e>
          <m:sub>
            <m:r>
              <w:rPr>
                <w:rFonts w:ascii="Cambria Math" w:hAnsi="Cambria Math"/>
                <w:szCs w:val="22"/>
                <w:lang w:val="fr-FR"/>
              </w:rPr>
              <m:t>c</m:t>
            </m:r>
            <m:r>
              <w:rPr>
                <w:rFonts w:ascii="Cambria Math" w:hAnsi="Cambria Math"/>
                <w:szCs w:val="22"/>
              </w:rPr>
              <m:t>h</m:t>
            </m:r>
            <m:r>
              <w:rPr>
                <w:rFonts w:ascii="Cambria Math" w:hAnsi="Cambria Math"/>
                <w:szCs w:val="22"/>
                <w:lang w:val="fr-FR"/>
              </w:rPr>
              <m:t>eck</m:t>
            </m:r>
          </m:sub>
        </m:sSub>
        <m:d>
          <m:dPr>
            <m:ctrlPr>
              <w:rPr>
                <w:rFonts w:ascii="Cambria Math" w:hAnsi="Cambria Math" w:cs="Calibri"/>
                <w:szCs w:val="22"/>
              </w:rPr>
            </m:ctrlPr>
          </m:dPr>
          <m:e>
            <m:r>
              <w:rPr>
                <w:rFonts w:ascii="Cambria Math" w:hAnsi="Cambria Math"/>
                <w:szCs w:val="22"/>
                <w:lang w:val="fr-FR"/>
              </w:rPr>
              <m:t>i</m:t>
            </m:r>
          </m:e>
        </m:d>
        <m:r>
          <m:rPr>
            <m:sty m:val="p"/>
          </m:rPr>
          <w:rPr>
            <w:rFonts w:ascii="Cambria Math" w:hAnsi="Cambria Math"/>
            <w:szCs w:val="22"/>
          </w:rPr>
          <m:t>=L</m:t>
        </m:r>
      </m:oMath>
    </w:p>
    <w:p w14:paraId="39DB1678" w14:textId="6CBAB2AE" w:rsidR="00B702AF" w:rsidRPr="00EC7F2E" w:rsidRDefault="00B702AF" w:rsidP="00B702AF">
      <w:pPr>
        <w:pStyle w:val="enumlev1"/>
        <w:rPr>
          <w:iCs/>
          <w:rtl/>
          <w:lang w:val="en-GB" w:bidi="ar-SA"/>
        </w:rPr>
      </w:pPr>
      <w:r w:rsidRPr="00462178">
        <w:rPr>
          <w:iCs/>
          <w:lang w:val="en-GB"/>
        </w:rPr>
        <w:t>–</w:t>
      </w:r>
      <w:r w:rsidRPr="00462178">
        <w:rPr>
          <w:iCs/>
          <w:lang w:val="en-GB"/>
        </w:rPr>
        <w:tab/>
      </w:r>
      <w:r w:rsidR="00462178" w:rsidRPr="00462178">
        <w:rPr>
          <w:rFonts w:ascii="Traditional Arabic" w:hAnsi="Traditional Arabic"/>
          <w:sz w:val="30"/>
          <w:rtl/>
          <w:lang w:val="fr-FR"/>
        </w:rPr>
        <w:t>وإذا كان</w:t>
      </w:r>
      <w:r w:rsidR="00462178" w:rsidRPr="00462178">
        <w:rPr>
          <w:rFonts w:ascii="Traditional Arabic" w:hAnsi="Traditional Arabic"/>
          <w:sz w:val="30"/>
          <w:rtl/>
        </w:rPr>
        <w:t>   </w:t>
      </w:r>
      <w:r w:rsidR="00462178" w:rsidRPr="00462178">
        <w:rPr>
          <w:rFonts w:ascii="Traditional Arabic" w:hAnsi="Traditional Arabic"/>
          <w:sz w:val="30"/>
          <w:rtl/>
          <w:lang w:val="fr-FR"/>
        </w:rPr>
        <w:t xml:space="preserve"> </w:t>
      </w:r>
      <m:oMath>
        <m:f>
          <m:fPr>
            <m:ctrlPr>
              <w:rPr>
                <w:rFonts w:ascii="Cambria Math" w:hAnsi="Cambria Math"/>
                <w:szCs w:val="22"/>
                <w:lang w:val="fr-FR"/>
              </w:rPr>
            </m:ctrlPr>
          </m:fPr>
          <m:num>
            <m:r>
              <w:rPr>
                <w:rFonts w:ascii="Cambria Math" w:hAnsi="Cambria Math"/>
                <w:szCs w:val="22"/>
                <w:lang w:val="fr-FR"/>
              </w:rPr>
              <m:t>dRSS</m:t>
            </m:r>
            <m:d>
              <m:dPr>
                <m:ctrlPr>
                  <w:rPr>
                    <w:rFonts w:ascii="Cambria Math" w:hAnsi="Cambria Math"/>
                    <w:szCs w:val="22"/>
                    <w:lang w:val="fr-FR"/>
                  </w:rPr>
                </m:ctrlPr>
              </m:dPr>
              <m:e>
                <m:r>
                  <w:rPr>
                    <w:rFonts w:ascii="Cambria Math" w:hAnsi="Cambria Math"/>
                    <w:szCs w:val="22"/>
                    <w:lang w:val="fr-FR"/>
                  </w:rPr>
                  <m:t>i</m:t>
                </m:r>
              </m:e>
            </m:d>
          </m:num>
          <m:den>
            <m:sSub>
              <m:sSubPr>
                <m:ctrlPr>
                  <w:rPr>
                    <w:rFonts w:ascii="Cambria Math" w:hAnsi="Cambria Math"/>
                    <w:szCs w:val="22"/>
                    <w:lang w:val="fr-FR"/>
                  </w:rPr>
                </m:ctrlPr>
              </m:sSubPr>
              <m:e>
                <m:r>
                  <w:rPr>
                    <w:rFonts w:ascii="Cambria Math" w:hAnsi="Cambria Math"/>
                    <w:szCs w:val="22"/>
                    <w:lang w:val="fr-FR"/>
                  </w:rPr>
                  <m:t>iRS</m:t>
                </m:r>
                <m:sSub>
                  <m:sSubPr>
                    <m:ctrlPr>
                      <w:rPr>
                        <w:rFonts w:ascii="Cambria Math" w:hAnsi="Cambria Math"/>
                        <w:szCs w:val="22"/>
                      </w:rPr>
                    </m:ctrlPr>
                  </m:sSubPr>
                  <m:e>
                    <m:r>
                      <w:rPr>
                        <w:rFonts w:ascii="Cambria Math" w:hAnsi="Cambria Math"/>
                        <w:szCs w:val="22"/>
                        <w:lang w:val="fr-FR"/>
                      </w:rPr>
                      <m:t>S</m:t>
                    </m:r>
                    <m:ctrlPr>
                      <w:rPr>
                        <w:rFonts w:ascii="Cambria Math" w:hAnsi="Cambria Math"/>
                        <w:i/>
                        <w:szCs w:val="22"/>
                        <w:lang w:val="fr-FR"/>
                      </w:rPr>
                    </m:ctrlPr>
                  </m:e>
                  <m:sub>
                    <m:r>
                      <w:rPr>
                        <w:rFonts w:ascii="Cambria Math" w:hAnsi="Cambria Math"/>
                        <w:szCs w:val="22"/>
                        <w:lang w:val="fr-FR"/>
                      </w:rPr>
                      <m:t>PMAX</m:t>
                    </m:r>
                  </m:sub>
                </m:sSub>
              </m:e>
              <m:sub>
                <m:r>
                  <w:rPr>
                    <w:rFonts w:ascii="Cambria Math" w:hAnsi="Cambria Math"/>
                    <w:szCs w:val="22"/>
                    <w:lang w:val="fr-FR"/>
                  </w:rPr>
                  <m:t>max</m:t>
                </m:r>
              </m:sub>
            </m:sSub>
            <m:d>
              <m:dPr>
                <m:ctrlPr>
                  <w:rPr>
                    <w:rFonts w:ascii="Cambria Math" w:hAnsi="Cambria Math"/>
                    <w:szCs w:val="22"/>
                    <w:lang w:val="fr-FR"/>
                  </w:rPr>
                </m:ctrlPr>
              </m:dPr>
              <m:e>
                <m:r>
                  <w:rPr>
                    <w:rFonts w:ascii="Cambria Math" w:hAnsi="Cambria Math"/>
                    <w:szCs w:val="22"/>
                    <w:lang w:val="fr-FR"/>
                  </w:rPr>
                  <m:t>i</m:t>
                </m:r>
              </m:e>
            </m:d>
            <m:r>
              <m:rPr>
                <m:sty m:val="p"/>
              </m:rPr>
              <w:rPr>
                <w:rFonts w:ascii="Cambria Math" w:hAnsi="Cambria Math"/>
                <w:szCs w:val="22"/>
              </w:rPr>
              <m:t>+</m:t>
            </m:r>
            <m:r>
              <w:rPr>
                <w:rFonts w:ascii="Cambria Math" w:hAnsi="Cambria Math"/>
                <w:szCs w:val="22"/>
                <w:lang w:val="fr-FR"/>
              </w:rPr>
              <m:t>N</m:t>
            </m:r>
          </m:den>
        </m:f>
        <m:r>
          <m:rPr>
            <m:sty m:val="p"/>
          </m:rPr>
          <w:rPr>
            <w:rFonts w:ascii="Cambria Math" w:hAnsi="Cambria Math"/>
            <w:szCs w:val="22"/>
          </w:rPr>
          <m:t>&lt;</m:t>
        </m:r>
        <m:f>
          <m:fPr>
            <m:ctrlPr>
              <w:rPr>
                <w:rFonts w:ascii="Cambria Math" w:hAnsi="Cambria Math"/>
                <w:szCs w:val="22"/>
                <w:lang w:val="fr-FR"/>
              </w:rPr>
            </m:ctrlPr>
          </m:fPr>
          <m:num>
            <m:r>
              <w:rPr>
                <w:rFonts w:ascii="Cambria Math" w:hAnsi="Cambria Math"/>
                <w:szCs w:val="22"/>
                <w:lang w:val="fr-FR"/>
              </w:rPr>
              <m:t>C</m:t>
            </m:r>
          </m:num>
          <m:den>
            <m:r>
              <w:rPr>
                <w:rFonts w:ascii="Cambria Math" w:hAnsi="Cambria Math"/>
                <w:szCs w:val="22"/>
                <w:lang w:val="fr-FR"/>
              </w:rPr>
              <m:t>I</m:t>
            </m:r>
            <m:r>
              <m:rPr>
                <m:sty m:val="p"/>
              </m:rPr>
              <w:rPr>
                <w:rFonts w:ascii="Cambria Math" w:hAnsi="Cambria Math"/>
                <w:szCs w:val="22"/>
              </w:rPr>
              <m:t>+</m:t>
            </m:r>
            <m:r>
              <w:rPr>
                <w:rFonts w:ascii="Cambria Math" w:hAnsi="Cambria Math"/>
                <w:szCs w:val="22"/>
                <w:lang w:val="fr-FR"/>
              </w:rPr>
              <m:t>N</m:t>
            </m:r>
          </m:den>
        </m:f>
      </m:oMath>
      <w:r w:rsidR="004E2463">
        <w:rPr>
          <w:rFonts w:ascii="Traditional Arabic" w:hAnsi="Traditional Arabic" w:hint="cs"/>
          <w:sz w:val="30"/>
          <w:rtl/>
          <w:lang w:val="fr-FR"/>
        </w:rPr>
        <w:t xml:space="preserve">، </w:t>
      </w:r>
      <w:r w:rsidR="00462178" w:rsidRPr="00462178">
        <w:rPr>
          <w:rFonts w:ascii="Traditional Arabic" w:hAnsi="Traditional Arabic"/>
          <w:sz w:val="30"/>
          <w:rtl/>
          <w:lang w:val="fr-FR"/>
        </w:rPr>
        <w:t xml:space="preserve">عندئذ </w:t>
      </w:r>
      <m:oMath>
        <m:sSub>
          <m:sSubPr>
            <m:ctrlPr>
              <w:rPr>
                <w:rFonts w:ascii="Cambria Math" w:hAnsi="Cambria Math"/>
                <w:szCs w:val="22"/>
                <w:lang w:val="fr-FR"/>
              </w:rPr>
            </m:ctrlPr>
          </m:sSubPr>
          <m:e>
            <m:r>
              <w:rPr>
                <w:rFonts w:ascii="Cambria Math" w:hAnsi="Cambria Math"/>
                <w:szCs w:val="22"/>
                <w:lang w:val="fr-FR"/>
              </w:rPr>
              <m:t>PMAX</m:t>
            </m:r>
          </m:e>
          <m:sub>
            <m:r>
              <w:rPr>
                <w:rFonts w:ascii="Cambria Math" w:hAnsi="Cambria Math"/>
                <w:szCs w:val="22"/>
                <w:lang w:val="fr-FR"/>
              </w:rPr>
              <m:t>c</m:t>
            </m:r>
            <m:r>
              <w:rPr>
                <w:rFonts w:ascii="Cambria Math" w:hAnsi="Cambria Math"/>
                <w:szCs w:val="22"/>
              </w:rPr>
              <m:t>h</m:t>
            </m:r>
            <m:r>
              <w:rPr>
                <w:rFonts w:ascii="Cambria Math" w:hAnsi="Cambria Math"/>
                <w:szCs w:val="22"/>
                <w:lang w:val="fr-FR"/>
              </w:rPr>
              <m:t>eck</m:t>
            </m:r>
          </m:sub>
        </m:sSub>
        <m:d>
          <m:dPr>
            <m:ctrlPr>
              <w:rPr>
                <w:rFonts w:ascii="Cambria Math" w:hAnsi="Cambria Math"/>
                <w:szCs w:val="22"/>
                <w:lang w:val="fr-FR"/>
              </w:rPr>
            </m:ctrlPr>
          </m:dPr>
          <m:e>
            <m:r>
              <w:rPr>
                <w:rFonts w:ascii="Cambria Math" w:hAnsi="Cambria Math"/>
                <w:szCs w:val="22"/>
                <w:lang w:val="fr-FR"/>
              </w:rPr>
              <m:t>i</m:t>
            </m:r>
          </m:e>
        </m:d>
        <m:r>
          <m:rPr>
            <m:sty m:val="p"/>
          </m:rPr>
          <w:rPr>
            <w:rFonts w:ascii="Cambria Math" w:hAnsi="Cambria Math"/>
            <w:szCs w:val="22"/>
          </w:rPr>
          <m:t>=0</m:t>
        </m:r>
      </m:oMath>
    </w:p>
    <w:p w14:paraId="24F9CCC4" w14:textId="77777777" w:rsidR="00B702AF" w:rsidRPr="00EC7F2E" w:rsidRDefault="00B702AF" w:rsidP="00B702AF">
      <w:r w:rsidRPr="00EC7F2E">
        <w:rPr>
          <w:rFonts w:hint="cs"/>
          <w:rtl/>
        </w:rPr>
        <w:t>فإن،</w:t>
      </w:r>
    </w:p>
    <w:p w14:paraId="1E314682" w14:textId="77777777" w:rsidR="00B702AF" w:rsidRPr="00EC7F2E" w:rsidRDefault="00497226" w:rsidP="00B702AF">
      <w:pPr>
        <w:pStyle w:val="Equation"/>
        <w:spacing w:after="120"/>
        <w:rPr>
          <w:rFonts w:asciiTheme="minorHAnsi" w:hAnsiTheme="minorHAnsi"/>
          <w:position w:val="2"/>
          <w:szCs w:val="22"/>
        </w:rPr>
      </w:pPr>
      <m:oMathPara>
        <m:oMath>
          <m:sSub>
            <m:sSubPr>
              <m:ctrlPr>
                <w:rPr>
                  <w:rFonts w:ascii="Cambria Math" w:hAnsi="Cambria Math"/>
                  <w:position w:val="2"/>
                  <w:szCs w:val="22"/>
                </w:rPr>
              </m:ctrlPr>
            </m:sSubPr>
            <m:e>
              <m:r>
                <w:rPr>
                  <w:rFonts w:ascii="Cambria Math" w:hAnsi="Cambria Math"/>
                  <w:position w:val="2"/>
                  <w:szCs w:val="22"/>
                </w:rPr>
                <m:t>PMAX</m:t>
              </m:r>
            </m:e>
            <m:sub>
              <m:r>
                <w:rPr>
                  <w:rFonts w:ascii="Cambria Math" w:hAnsi="Cambria Math"/>
                  <w:position w:val="2"/>
                  <w:szCs w:val="22"/>
                </w:rPr>
                <m:t>check</m:t>
              </m:r>
            </m:sub>
          </m:sSub>
          <m:d>
            <m:dPr>
              <m:ctrlPr>
                <w:rPr>
                  <w:rFonts w:ascii="Cambria Math" w:hAnsi="Cambria Math"/>
                  <w:position w:val="2"/>
                  <w:szCs w:val="22"/>
                </w:rPr>
              </m:ctrlPr>
            </m:dPr>
            <m:e>
              <m:r>
                <w:rPr>
                  <w:rFonts w:ascii="Cambria Math" w:hAnsi="Cambria Math"/>
                  <w:position w:val="2"/>
                  <w:szCs w:val="22"/>
                </w:rPr>
                <m:t>i</m:t>
              </m:r>
            </m:e>
          </m:d>
          <m:r>
            <m:rPr>
              <m:sty m:val="p"/>
            </m:rPr>
            <w:rPr>
              <w:rFonts w:ascii="Cambria Math" w:hAnsi="Cambria Math"/>
              <w:position w:val="2"/>
              <w:szCs w:val="22"/>
            </w:rPr>
            <m:t>=</m:t>
          </m:r>
          <m:nary>
            <m:naryPr>
              <m:chr m:val="∑"/>
              <m:limLoc m:val="undOvr"/>
              <m:ctrlPr>
                <w:rPr>
                  <w:rFonts w:ascii="Cambria Math" w:hAnsi="Cambria Math"/>
                  <w:position w:val="2"/>
                  <w:szCs w:val="22"/>
                </w:rPr>
              </m:ctrlPr>
            </m:naryPr>
            <m:sub>
              <m:r>
                <w:rPr>
                  <w:rFonts w:ascii="Cambria Math" w:hAnsi="Cambria Math"/>
                  <w:position w:val="2"/>
                  <w:szCs w:val="22"/>
                </w:rPr>
                <m:t>j</m:t>
              </m:r>
              <m:r>
                <m:rPr>
                  <m:sty m:val="p"/>
                </m:rPr>
                <w:rPr>
                  <w:rFonts w:ascii="Cambria Math" w:hAnsi="Cambria Math"/>
                  <w:position w:val="2"/>
                  <w:szCs w:val="22"/>
                </w:rPr>
                <m:t>=1</m:t>
              </m:r>
            </m:sub>
            <m:sup>
              <m:r>
                <w:rPr>
                  <w:rFonts w:ascii="Cambria Math" w:hAnsi="Cambria Math"/>
                  <w:position w:val="2"/>
                  <w:szCs w:val="22"/>
                </w:rPr>
                <m:t>L</m:t>
              </m:r>
            </m:sup>
            <m:e>
              <m:r>
                <m:rPr>
                  <m:sty m:val="b"/>
                </m:rPr>
                <w:rPr>
                  <w:rFonts w:ascii="Cambria Math" w:hAnsi="Cambria Math"/>
                  <w:position w:val="2"/>
                  <w:szCs w:val="22"/>
                </w:rPr>
                <m:t>1</m:t>
              </m:r>
              <m:d>
                <m:dPr>
                  <m:begChr m:val="{"/>
                  <m:endChr m:val="}"/>
                  <m:ctrlPr>
                    <w:rPr>
                      <w:rFonts w:ascii="Cambria Math" w:hAnsi="Cambria Math"/>
                      <w:position w:val="2"/>
                      <w:szCs w:val="22"/>
                    </w:rPr>
                  </m:ctrlPr>
                </m:dPr>
                <m:e>
                  <m:f>
                    <m:fPr>
                      <m:ctrlPr>
                        <w:rPr>
                          <w:rFonts w:ascii="Cambria Math" w:hAnsi="Cambria Math"/>
                          <w:position w:val="2"/>
                        </w:rPr>
                      </m:ctrlPr>
                    </m:fPr>
                    <m:num>
                      <m:r>
                        <w:rPr>
                          <w:rFonts w:ascii="Cambria Math" w:hAnsi="Cambria Math"/>
                          <w:position w:val="2"/>
                        </w:rPr>
                        <m:t>DRSS</m:t>
                      </m:r>
                      <m:d>
                        <m:dPr>
                          <m:ctrlPr>
                            <w:rPr>
                              <w:rFonts w:ascii="Cambria Math" w:hAnsi="Cambria Math"/>
                              <w:position w:val="2"/>
                            </w:rPr>
                          </m:ctrlPr>
                        </m:dPr>
                        <m:e>
                          <m:r>
                            <w:rPr>
                              <w:rFonts w:ascii="Cambria Math" w:hAnsi="Cambria Math"/>
                              <w:position w:val="2"/>
                            </w:rPr>
                            <m:t>i</m:t>
                          </m:r>
                        </m:e>
                      </m:d>
                    </m:num>
                    <m:den>
                      <m:sSubSup>
                        <m:sSubSupPr>
                          <m:ctrlPr>
                            <w:rPr>
                              <w:rFonts w:ascii="Cambria Math" w:hAnsi="Cambria Math"/>
                              <w:position w:val="2"/>
                            </w:rPr>
                          </m:ctrlPr>
                        </m:sSubSupPr>
                        <m:e>
                          <m:sSub>
                            <m:sSubPr>
                              <m:ctrlPr>
                                <w:rPr>
                                  <w:rFonts w:ascii="Cambria Math" w:hAnsi="Cambria Math"/>
                                  <w:position w:val="2"/>
                                </w:rPr>
                              </m:ctrlPr>
                            </m:sSubPr>
                            <m:e>
                              <m:r>
                                <w:rPr>
                                  <w:rFonts w:ascii="Cambria Math" w:hAnsi="Cambria Math"/>
                                  <w:position w:val="2"/>
                                </w:rPr>
                                <m:t>IRSS</m:t>
                              </m:r>
                            </m:e>
                            <m:sub>
                              <m:r>
                                <w:rPr>
                                  <w:rFonts w:ascii="Cambria Math" w:hAnsi="Cambria Math"/>
                                  <w:position w:val="2"/>
                                </w:rPr>
                                <m:t>PMAX</m:t>
                              </m:r>
                            </m:sub>
                          </m:sSub>
                        </m:e>
                        <m:sub>
                          <m:d>
                            <m:dPr>
                              <m:ctrlPr>
                                <w:rPr>
                                  <w:rFonts w:ascii="Cambria Math" w:hAnsi="Cambria Math"/>
                                  <w:position w:val="2"/>
                                </w:rPr>
                              </m:ctrlPr>
                            </m:dPr>
                            <m:e>
                              <m:r>
                                <w:rPr>
                                  <w:rFonts w:ascii="Cambria Math" w:hAnsi="Cambria Math"/>
                                  <w:position w:val="2"/>
                                </w:rPr>
                                <m:t>j</m:t>
                              </m:r>
                            </m:e>
                          </m:d>
                        </m:sub>
                        <m:sup>
                          <m:d>
                            <m:dPr>
                              <m:ctrlPr>
                                <w:rPr>
                                  <w:rFonts w:ascii="Cambria Math" w:hAnsi="Cambria Math"/>
                                  <w:position w:val="2"/>
                                </w:rPr>
                              </m:ctrlPr>
                            </m:dPr>
                            <m:e>
                              <m:r>
                                <w:rPr>
                                  <w:rFonts w:ascii="Cambria Math" w:hAnsi="Cambria Math"/>
                                  <w:position w:val="2"/>
                                </w:rPr>
                                <m:t>i</m:t>
                              </m:r>
                            </m:e>
                          </m:d>
                        </m:sup>
                      </m:sSubSup>
                      <m:r>
                        <m:rPr>
                          <m:sty m:val="p"/>
                        </m:rPr>
                        <w:rPr>
                          <w:rFonts w:ascii="Cambria Math" w:hAnsi="Cambria Math"/>
                          <w:position w:val="2"/>
                        </w:rPr>
                        <m:t>+</m:t>
                      </m:r>
                      <m:r>
                        <w:rPr>
                          <w:rFonts w:ascii="Cambria Math" w:hAnsi="Cambria Math"/>
                          <w:position w:val="2"/>
                        </w:rPr>
                        <m:t>N</m:t>
                      </m:r>
                    </m:den>
                  </m:f>
                  <m:r>
                    <m:rPr>
                      <m:sty m:val="p"/>
                    </m:rPr>
                    <w:rPr>
                      <w:rFonts w:ascii="Cambria Math" w:hAnsi="Cambria Math"/>
                      <w:position w:val="2"/>
                    </w:rPr>
                    <m:t>≥</m:t>
                  </m:r>
                  <m:f>
                    <m:fPr>
                      <m:ctrlPr>
                        <w:rPr>
                          <w:rFonts w:ascii="Cambria Math" w:hAnsi="Cambria Math"/>
                          <w:position w:val="2"/>
                        </w:rPr>
                      </m:ctrlPr>
                    </m:fPr>
                    <m:num>
                      <m:r>
                        <w:rPr>
                          <w:rFonts w:ascii="Cambria Math" w:hAnsi="Cambria Math"/>
                          <w:position w:val="2"/>
                        </w:rPr>
                        <m:t>C</m:t>
                      </m:r>
                    </m:num>
                    <m:den>
                      <m:r>
                        <w:rPr>
                          <w:rFonts w:ascii="Cambria Math" w:hAnsi="Cambria Math"/>
                          <w:position w:val="2"/>
                        </w:rPr>
                        <m:t>I</m:t>
                      </m:r>
                      <m:r>
                        <m:rPr>
                          <m:sty m:val="p"/>
                        </m:rPr>
                        <w:rPr>
                          <w:rFonts w:ascii="Cambria Math" w:hAnsi="Cambria Math"/>
                          <w:position w:val="2"/>
                        </w:rPr>
                        <m:t>+</m:t>
                      </m:r>
                      <m:r>
                        <w:rPr>
                          <w:rFonts w:ascii="Cambria Math" w:hAnsi="Cambria Math"/>
                          <w:position w:val="2"/>
                        </w:rPr>
                        <m:t>N</m:t>
                      </m:r>
                    </m:den>
                  </m:f>
                </m:e>
              </m:d>
            </m:e>
          </m:nary>
        </m:oMath>
      </m:oMathPara>
    </w:p>
    <w:p w14:paraId="636AB1C1" w14:textId="77777777" w:rsidR="00B702AF" w:rsidRPr="00EC7F2E" w:rsidRDefault="00B702AF" w:rsidP="00B702AF">
      <w:pPr>
        <w:pStyle w:val="Equation"/>
        <w:tabs>
          <w:tab w:val="clear" w:pos="4820"/>
          <w:tab w:val="center" w:pos="7087"/>
        </w:tabs>
        <w:spacing w:before="240" w:after="120"/>
        <w:ind w:left="2977"/>
        <w:rPr>
          <w:rFonts w:asciiTheme="minorHAnsi" w:hAnsiTheme="minorHAnsi"/>
          <w:position w:val="2"/>
          <w:szCs w:val="22"/>
        </w:rPr>
      </w:pPr>
      <m:oMath>
        <m:r>
          <m:rPr>
            <m:sty m:val="p"/>
          </m:rPr>
          <w:rPr>
            <w:rFonts w:ascii="Cambria Math" w:hAnsi="Cambria Math"/>
            <w:position w:val="2"/>
            <w:szCs w:val="22"/>
          </w:rPr>
          <m:t>=</m:t>
        </m:r>
        <m:r>
          <m:rPr>
            <m:sty m:val="b"/>
          </m:rPr>
          <w:rPr>
            <w:rFonts w:ascii="Cambria Math" w:hAnsi="Cambria Math"/>
            <w:position w:val="2"/>
            <w:szCs w:val="22"/>
          </w:rPr>
          <m:t>1</m:t>
        </m:r>
        <m:d>
          <m:dPr>
            <m:begChr m:val="{"/>
            <m:endChr m:val="}"/>
            <m:ctrlPr>
              <w:rPr>
                <w:rFonts w:ascii="Cambria Math" w:hAnsi="Cambria Math"/>
                <w:position w:val="2"/>
                <w:szCs w:val="22"/>
              </w:rPr>
            </m:ctrlPr>
          </m:dPr>
          <m:e>
            <m:f>
              <m:fPr>
                <m:ctrlPr>
                  <w:rPr>
                    <w:rFonts w:ascii="Cambria Math" w:hAnsi="Cambria Math"/>
                    <w:position w:val="2"/>
                    <w:szCs w:val="22"/>
                  </w:rPr>
                </m:ctrlPr>
              </m:fPr>
              <m:num>
                <m:r>
                  <w:rPr>
                    <w:rFonts w:ascii="Cambria Math" w:hAnsi="Cambria Math"/>
                    <w:position w:val="2"/>
                    <w:szCs w:val="22"/>
                  </w:rPr>
                  <m:t>DRSS</m:t>
                </m:r>
                <m:d>
                  <m:dPr>
                    <m:ctrlPr>
                      <w:rPr>
                        <w:rFonts w:ascii="Cambria Math" w:hAnsi="Cambria Math"/>
                        <w:position w:val="2"/>
                        <w:szCs w:val="22"/>
                      </w:rPr>
                    </m:ctrlPr>
                  </m:dPr>
                  <m:e>
                    <m:r>
                      <w:rPr>
                        <w:rFonts w:ascii="Cambria Math" w:hAnsi="Cambria Math"/>
                        <w:position w:val="2"/>
                        <w:szCs w:val="22"/>
                      </w:rPr>
                      <m:t>i</m:t>
                    </m:r>
                  </m:e>
                </m:d>
              </m:num>
              <m:den>
                <m:sSub>
                  <m:sSubPr>
                    <m:ctrlPr>
                      <w:rPr>
                        <w:rFonts w:ascii="Cambria Math" w:hAnsi="Cambria Math"/>
                        <w:i/>
                        <w:position w:val="2"/>
                        <w:szCs w:val="22"/>
                      </w:rPr>
                    </m:ctrlPr>
                  </m:sSubPr>
                  <m:e>
                    <m:r>
                      <w:rPr>
                        <w:rFonts w:ascii="Cambria Math" w:hAnsi="Cambria Math"/>
                        <w:position w:val="2"/>
                        <w:szCs w:val="22"/>
                      </w:rPr>
                      <m:t>IRSS_PMAX</m:t>
                    </m:r>
                  </m:e>
                  <m:sub>
                    <m:r>
                      <w:rPr>
                        <w:rFonts w:ascii="Cambria Math" w:hAnsi="Cambria Math"/>
                        <w:position w:val="2"/>
                        <w:szCs w:val="22"/>
                      </w:rPr>
                      <m:t>max</m:t>
                    </m:r>
                  </m:sub>
                </m:sSub>
                <m:d>
                  <m:dPr>
                    <m:ctrlPr>
                      <w:rPr>
                        <w:rFonts w:ascii="Cambria Math" w:hAnsi="Cambria Math"/>
                        <w:position w:val="2"/>
                        <w:szCs w:val="22"/>
                      </w:rPr>
                    </m:ctrlPr>
                  </m:dPr>
                  <m:e>
                    <m:r>
                      <w:rPr>
                        <w:rFonts w:ascii="Cambria Math" w:hAnsi="Cambria Math"/>
                        <w:position w:val="2"/>
                        <w:szCs w:val="22"/>
                      </w:rPr>
                      <m:t>i</m:t>
                    </m:r>
                  </m:e>
                </m:d>
                <m:r>
                  <m:rPr>
                    <m:sty m:val="p"/>
                  </m:rPr>
                  <w:rPr>
                    <w:rFonts w:ascii="Cambria Math" w:hAnsi="Cambria Math"/>
                    <w:position w:val="2"/>
                    <w:szCs w:val="22"/>
                  </w:rPr>
                  <m:t>+</m:t>
                </m:r>
                <m:r>
                  <w:rPr>
                    <w:rFonts w:ascii="Cambria Math" w:hAnsi="Cambria Math"/>
                    <w:position w:val="2"/>
                    <w:szCs w:val="22"/>
                  </w:rPr>
                  <m:t>N</m:t>
                </m:r>
              </m:den>
            </m:f>
            <m:r>
              <m:rPr>
                <m:sty m:val="p"/>
              </m:rPr>
              <w:rPr>
                <w:rFonts w:ascii="Cambria Math" w:hAnsi="Cambria Math"/>
                <w:position w:val="2"/>
                <w:szCs w:val="22"/>
              </w:rPr>
              <m:t>≥</m:t>
            </m:r>
            <m:f>
              <m:fPr>
                <m:ctrlPr>
                  <w:rPr>
                    <w:rFonts w:ascii="Cambria Math" w:hAnsi="Cambria Math"/>
                    <w:position w:val="2"/>
                    <w:szCs w:val="22"/>
                  </w:rPr>
                </m:ctrlPr>
              </m:fPr>
              <m:num>
                <m:r>
                  <w:rPr>
                    <w:rFonts w:ascii="Cambria Math" w:hAnsi="Cambria Math"/>
                    <w:position w:val="2"/>
                    <w:szCs w:val="22"/>
                  </w:rPr>
                  <m:t>C</m:t>
                </m:r>
              </m:num>
              <m:den>
                <m:r>
                  <w:rPr>
                    <w:rFonts w:ascii="Cambria Math" w:hAnsi="Cambria Math"/>
                    <w:position w:val="2"/>
                    <w:szCs w:val="22"/>
                  </w:rPr>
                  <m:t>I</m:t>
                </m:r>
                <m:r>
                  <m:rPr>
                    <m:sty m:val="p"/>
                  </m:rPr>
                  <w:rPr>
                    <w:rFonts w:ascii="Cambria Math" w:hAnsi="Cambria Math"/>
                    <w:position w:val="2"/>
                    <w:szCs w:val="22"/>
                  </w:rPr>
                  <m:t>+</m:t>
                </m:r>
                <m:r>
                  <w:rPr>
                    <w:rFonts w:ascii="Cambria Math" w:hAnsi="Cambria Math"/>
                    <w:position w:val="2"/>
                    <w:szCs w:val="22"/>
                  </w:rPr>
                  <m:t>N</m:t>
                </m:r>
              </m:den>
            </m:f>
          </m:e>
        </m:d>
      </m:oMath>
      <w:r w:rsidRPr="00EC7F2E">
        <w:rPr>
          <w:rFonts w:asciiTheme="minorHAnsi" w:hAnsiTheme="minorHAnsi"/>
          <w:position w:val="2"/>
          <w:szCs w:val="22"/>
          <w:rtl/>
        </w:rPr>
        <w:tab/>
      </w:r>
    </w:p>
    <w:p w14:paraId="0F3232BA" w14:textId="77777777" w:rsidR="00B702AF" w:rsidRPr="00EC7F2E" w:rsidRDefault="00B702AF" w:rsidP="00B702AF">
      <w:pPr>
        <w:rPr>
          <w:rtl/>
          <w:lang w:bidi="ar-EG"/>
        </w:rPr>
      </w:pPr>
      <w:r w:rsidRPr="00EC7F2E">
        <w:rPr>
          <w:rFonts w:hint="cs"/>
          <w:rtl/>
          <w:lang w:val="en-GB"/>
        </w:rPr>
        <w:t xml:space="preserve">ويمكن كتابة المعادلة </w:t>
      </w:r>
      <w:r w:rsidRPr="00EC7F2E">
        <w:t>(6)</w:t>
      </w:r>
      <w:r w:rsidRPr="00EC7F2E">
        <w:rPr>
          <w:rFonts w:hint="cs"/>
          <w:rtl/>
          <w:lang w:bidi="ar-EG"/>
        </w:rPr>
        <w:t xml:space="preserve"> بعد إضافة عمليات التحقق المنطقي اللازمة كالتالي:</w:t>
      </w:r>
    </w:p>
    <w:p w14:paraId="13D0B57B" w14:textId="77777777" w:rsidR="00B702AF" w:rsidRPr="00EC7F2E" w:rsidRDefault="00B702AF" w:rsidP="00B702AF">
      <w:pPr>
        <w:pStyle w:val="Equation"/>
        <w:spacing w:after="120"/>
        <w:rPr>
          <w:rFonts w:asciiTheme="majorBidi" w:hAnsiTheme="majorBidi" w:cstheme="majorBidi"/>
          <w:lang w:val="en-GB"/>
        </w:rPr>
      </w:pPr>
      <w:r w:rsidRPr="00EC7F2E">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lang w:val="en-GB"/>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en-GB"/>
                  </w:rPr>
                  <m:t>=1</m:t>
                </m:r>
              </m:sub>
              <m:sup>
                <m:r>
                  <w:rPr>
                    <w:rFonts w:ascii="Cambria Math" w:hAnsi="Cambria Math"/>
                  </w:rPr>
                  <m:t>M</m:t>
                </m:r>
              </m:sup>
              <m:e>
                <m:r>
                  <m:rPr>
                    <m:sty m:val="p"/>
                  </m:rPr>
                  <w:rPr>
                    <w:rFonts w:ascii="Cambria Math" w:hAnsi="Cambria Math"/>
                    <w:lang w:val="en-GB"/>
                  </w:rPr>
                  <m:t>1</m:t>
                </m:r>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lang w:val="en-GB"/>
                              </w:rPr>
                              <m:t>+</m:t>
                            </m:r>
                            <m:r>
                              <w:rPr>
                                <w:rFonts w:ascii="Cambria Math" w:hAnsi="Cambria Math"/>
                              </w:rPr>
                              <m:t>N</m:t>
                            </m:r>
                          </m:den>
                        </m:f>
                        <m:r>
                          <m:rPr>
                            <m:sty m:val="p"/>
                          </m:rPr>
                          <w:rPr>
                            <w:rFonts w:ascii="Cambria Math" w:hAnsi="Cambria Math"/>
                            <w:lang w:val="en-GB"/>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lang w:val="en-GB"/>
                              </w:rPr>
                              <m:t>+</m:t>
                            </m:r>
                            <m:r>
                              <w:rPr>
                                <w:rFonts w:ascii="Cambria Math" w:hAnsi="Cambria Math"/>
                              </w:rPr>
                              <m:t>N</m:t>
                            </m:r>
                          </m:den>
                        </m:f>
                      </m:e>
                    </m:d>
                    <m:r>
                      <m:rPr>
                        <m:sty m:val="p"/>
                      </m:rPr>
                      <w:rPr>
                        <w:rFonts w:ascii="Cambria Math" w:hAnsi="Cambria Math"/>
                        <w:lang w:val="en-GB"/>
                      </w:rPr>
                      <m:t xml:space="preserve"> </m:t>
                    </m:r>
                    <m:r>
                      <m:rPr>
                        <m:sty m:val="p"/>
                      </m:rPr>
                      <w:rPr>
                        <w:rFonts w:ascii="Cambria Math" w:hAnsi="Cambria Math"/>
                        <w:color w:val="3333FF"/>
                        <w:lang w:val="en-GB"/>
                      </w:rPr>
                      <m:t>⋀</m:t>
                    </m:r>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r>
                                  <m:rPr>
                                    <m:sty m:val="p"/>
                                  </m:rPr>
                                  <w:rPr>
                                    <w:rFonts w:ascii="Cambria Math" w:hAnsi="Cambria Math"/>
                                    <w:lang w:val="en-GB"/>
                                  </w:rPr>
                                  <m:t>_</m:t>
                                </m:r>
                                <m:r>
                                  <w:rPr>
                                    <w:rFonts w:ascii="Cambria Math" w:hAnsi="Cambria Math"/>
                                  </w:rPr>
                                  <m:t>PMAX</m:t>
                                </m:r>
                              </m:e>
                              <m:sub>
                                <m:r>
                                  <w:rPr>
                                    <w:rFonts w:ascii="Cambria Math" w:hAnsi="Cambria Math"/>
                                  </w:rPr>
                                  <m:t>max</m:t>
                                </m:r>
                              </m:sub>
                            </m:sSub>
                            <m:d>
                              <m:dPr>
                                <m:ctrlPr>
                                  <w:rPr>
                                    <w:rFonts w:ascii="Cambria Math" w:hAnsi="Cambria Math"/>
                                  </w:rPr>
                                </m:ctrlPr>
                              </m:dPr>
                              <m:e>
                                <m:r>
                                  <w:rPr>
                                    <w:rFonts w:ascii="Cambria Math" w:hAnsi="Cambria Math"/>
                                  </w:rPr>
                                  <m:t>i</m:t>
                                </m:r>
                              </m:e>
                            </m:d>
                            <m:r>
                              <m:rPr>
                                <m:sty m:val="p"/>
                              </m:rPr>
                              <w:rPr>
                                <w:rFonts w:ascii="Cambria Math" w:hAnsi="Cambria Math"/>
                                <w:lang w:val="en-GB"/>
                              </w:rPr>
                              <m:t>+</m:t>
                            </m:r>
                            <m:r>
                              <w:rPr>
                                <w:rFonts w:ascii="Cambria Math" w:hAnsi="Cambria Math"/>
                              </w:rPr>
                              <m:t>N</m:t>
                            </m:r>
                          </m:den>
                        </m:f>
                        <m:r>
                          <m:rPr>
                            <m:sty m:val="p"/>
                          </m:rPr>
                          <w:rPr>
                            <w:rFonts w:ascii="Cambria Math" w:hAnsi="Cambria Math"/>
                            <w:lang w:val="en-GB"/>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lang w:val="en-GB"/>
                              </w:rPr>
                              <m:t>+</m:t>
                            </m:r>
                            <m:r>
                              <w:rPr>
                                <w:rFonts w:ascii="Cambria Math" w:hAnsi="Cambria Math"/>
                              </w:rPr>
                              <m:t>N</m:t>
                            </m:r>
                          </m:den>
                        </m:f>
                      </m:e>
                    </m:d>
                    <m:r>
                      <m:rPr>
                        <m:sty m:val="p"/>
                      </m:rPr>
                      <w:rPr>
                        <w:rFonts w:ascii="Cambria Math" w:hAnsi="Cambria Math"/>
                        <w:lang w:val="en-GB"/>
                      </w:rPr>
                      <m:t xml:space="preserve"> </m:t>
                    </m:r>
                  </m:e>
                </m:d>
              </m:e>
            </m:nary>
          </m:num>
          <m:den>
            <m:r>
              <w:rPr>
                <w:rFonts w:ascii="Cambria Math" w:hAnsi="Cambria Math"/>
              </w:rPr>
              <m:t>M</m:t>
            </m:r>
          </m:den>
        </m:f>
        <m:r>
          <m:rPr>
            <m:sty m:val="p"/>
          </m:rPr>
          <w:rPr>
            <w:rFonts w:ascii="Cambria Math" w:hAnsi="Cambria Math"/>
            <w:lang w:val="en-GB"/>
          </w:rPr>
          <m:t xml:space="preserve">   </m:t>
        </m:r>
      </m:oMath>
      <w:r w:rsidRPr="00EC7F2E">
        <w:rPr>
          <w:lang w:val="en-GB"/>
        </w:rPr>
        <w:tab/>
      </w:r>
      <w:r w:rsidRPr="00EC7F2E">
        <w:rPr>
          <w:rFonts w:asciiTheme="majorBidi" w:hAnsiTheme="majorBidi" w:cstheme="majorBidi"/>
          <w:lang w:val="en-GB"/>
        </w:rPr>
        <w:t>(7)</w:t>
      </w:r>
    </w:p>
    <w:p w14:paraId="48CEF418" w14:textId="7E9CA42C" w:rsidR="00B702AF" w:rsidRPr="00EC7F2E" w:rsidRDefault="00B702AF" w:rsidP="00B702AF">
      <w:pPr>
        <w:pStyle w:val="Heading3"/>
      </w:pPr>
      <w:r w:rsidRPr="00EC7F2E">
        <w:t>3.1.2</w:t>
      </w:r>
      <w:r w:rsidRPr="00EC7F2E">
        <w:rPr>
          <w:rtl/>
          <w:lang w:val="en-GB"/>
        </w:rPr>
        <w:tab/>
      </w:r>
      <w:r w:rsidRPr="00EC7F2E">
        <w:rPr>
          <w:rFonts w:hint="cs"/>
          <w:rtl/>
          <w:lang w:val="en-GB"/>
        </w:rPr>
        <w:t xml:space="preserve">العلاقة بين احتمال التداخل والنسبة تداخل إلى ضوضاء </w:t>
      </w:r>
      <w:r w:rsidR="00177C49">
        <w:rPr>
          <w:i/>
          <w:iCs/>
        </w:rPr>
        <w:t>(</w:t>
      </w:r>
      <w:r w:rsidRPr="00EC7F2E">
        <w:rPr>
          <w:i/>
          <w:iCs/>
        </w:rPr>
        <w:t>I/N</w:t>
      </w:r>
      <w:r w:rsidR="00177C49">
        <w:rPr>
          <w:i/>
          <w:iCs/>
        </w:rPr>
        <w:t>)</w:t>
      </w:r>
    </w:p>
    <w:p w14:paraId="46771057" w14:textId="205401DE" w:rsidR="00B702AF" w:rsidRPr="00EC7F2E" w:rsidRDefault="00B702AF" w:rsidP="00B702AF">
      <w:pPr>
        <w:rPr>
          <w:i/>
          <w:rtl/>
        </w:rPr>
      </w:pPr>
      <w:r w:rsidRPr="00EC7F2E">
        <w:rPr>
          <w:i/>
          <w:rtl/>
        </w:rPr>
        <w:t xml:space="preserve">توفر نتيجة محاكاة مونت كارلو </w:t>
      </w:r>
      <w:r w:rsidRPr="00EC7F2E">
        <w:rPr>
          <w:rFonts w:hint="cs"/>
          <w:i/>
          <w:rtl/>
        </w:rPr>
        <w:t>قيمة ل</w:t>
      </w:r>
      <w:r w:rsidRPr="00EC7F2E">
        <w:rPr>
          <w:i/>
          <w:rtl/>
        </w:rPr>
        <w:t xml:space="preserve">احتمال حدوث </w:t>
      </w:r>
      <w:r w:rsidRPr="00EC7F2E">
        <w:rPr>
          <w:rFonts w:hint="cs"/>
          <w:i/>
          <w:rtl/>
        </w:rPr>
        <w:t>ال</w:t>
      </w:r>
      <w:r w:rsidRPr="00EC7F2E">
        <w:rPr>
          <w:i/>
          <w:rtl/>
        </w:rPr>
        <w:t>تداخل</w:t>
      </w:r>
      <w:r w:rsidRPr="00EC7F2E">
        <w:rPr>
          <w:rFonts w:hint="cs"/>
          <w:i/>
          <w:rtl/>
        </w:rPr>
        <w:t xml:space="preserve"> </w:t>
      </w:r>
      <w:r w:rsidRPr="00EC7F2E">
        <w:rPr>
          <w:i/>
          <w:lang w:val="en-GB"/>
        </w:rPr>
        <w:t>p</w:t>
      </w:r>
      <w:r w:rsidRPr="00EC7F2E">
        <w:rPr>
          <w:i/>
          <w:vertAlign w:val="subscript"/>
          <w:lang w:val="en-GB"/>
        </w:rPr>
        <w:t>i</w:t>
      </w:r>
      <w:r w:rsidRPr="00EC7F2E">
        <w:rPr>
          <w:i/>
          <w:rtl/>
        </w:rPr>
        <w:t xml:space="preserve">. </w:t>
      </w:r>
      <w:r w:rsidRPr="00EC7F2E">
        <w:rPr>
          <w:rFonts w:hint="cs"/>
          <w:i/>
          <w:rtl/>
        </w:rPr>
        <w:t>و</w:t>
      </w:r>
      <w:r w:rsidRPr="00EC7F2E">
        <w:rPr>
          <w:i/>
          <w:rtl/>
        </w:rPr>
        <w:t xml:space="preserve">تقدم التوصية </w:t>
      </w:r>
      <w:r w:rsidRPr="00EC7F2E">
        <w:rPr>
          <w:iCs/>
        </w:rPr>
        <w:t>ITU R BT.1895</w:t>
      </w:r>
      <w:r w:rsidRPr="00EC7F2E">
        <w:rPr>
          <w:rFonts w:hint="cs"/>
          <w:iCs/>
          <w:rtl/>
        </w:rPr>
        <w:t xml:space="preserve"> </w:t>
      </w:r>
      <w:r w:rsidRPr="00EC7F2E">
        <w:rPr>
          <w:i/>
          <w:rtl/>
        </w:rPr>
        <w:t xml:space="preserve">معلومات توجيهية بشأن الزيادة المسموح بها في التداخل </w:t>
      </w:r>
      <w:r w:rsidRPr="00EC7F2E">
        <w:rPr>
          <w:rFonts w:hint="cs"/>
          <w:i/>
          <w:rtl/>
        </w:rPr>
        <w:t>(</w:t>
      </w:r>
      <w:r w:rsidRPr="00EC7F2E">
        <w:rPr>
          <w:iCs/>
        </w:rPr>
        <w:t>%10</w:t>
      </w:r>
      <w:r w:rsidRPr="00EC7F2E">
        <w:rPr>
          <w:rFonts w:hint="cs"/>
          <w:i/>
          <w:rtl/>
          <w:lang w:bidi="ar-EG"/>
        </w:rPr>
        <w:t xml:space="preserve"> أو</w:t>
      </w:r>
      <w:r w:rsidRPr="00EC7F2E">
        <w:rPr>
          <w:iCs/>
          <w:lang w:bidi="ar-EG"/>
        </w:rPr>
        <w:t>%1</w:t>
      </w:r>
      <w:r w:rsidRPr="00EC7F2E">
        <w:rPr>
          <w:rFonts w:hint="cs"/>
          <w:i/>
          <w:rtl/>
          <w:lang w:bidi="ar-EG"/>
        </w:rPr>
        <w:t>)</w:t>
      </w:r>
      <w:r w:rsidRPr="00EC7F2E">
        <w:rPr>
          <w:i/>
          <w:rtl/>
        </w:rPr>
        <w:t xml:space="preserve"> اعتمادا</w:t>
      </w:r>
      <w:r w:rsidRPr="00EC7F2E">
        <w:rPr>
          <w:rFonts w:hint="cs"/>
          <w:i/>
          <w:rtl/>
        </w:rPr>
        <w:t>ً</w:t>
      </w:r>
      <w:r w:rsidRPr="00EC7F2E">
        <w:rPr>
          <w:i/>
          <w:rtl/>
        </w:rPr>
        <w:t xml:space="preserve"> على ما إذا كان مصدر التداخل أوليا</w:t>
      </w:r>
      <w:r w:rsidRPr="00EC7F2E">
        <w:rPr>
          <w:rFonts w:hint="cs"/>
          <w:i/>
          <w:rtl/>
        </w:rPr>
        <w:t>ً</w:t>
      </w:r>
      <w:r w:rsidRPr="00EC7F2E">
        <w:rPr>
          <w:i/>
          <w:rtl/>
        </w:rPr>
        <w:t xml:space="preserve"> مشتركا</w:t>
      </w:r>
      <w:r w:rsidRPr="00EC7F2E">
        <w:rPr>
          <w:rFonts w:hint="cs"/>
          <w:i/>
          <w:rtl/>
        </w:rPr>
        <w:t>ً</w:t>
      </w:r>
      <w:r w:rsidRPr="00EC7F2E">
        <w:rPr>
          <w:i/>
          <w:rtl/>
        </w:rPr>
        <w:t xml:space="preserve"> أم ل</w:t>
      </w:r>
      <w:r w:rsidRPr="00EC7F2E">
        <w:rPr>
          <w:rFonts w:hint="cs"/>
          <w:i/>
          <w:rtl/>
        </w:rPr>
        <w:t>ا</w:t>
      </w:r>
      <w:r w:rsidRPr="00EC7F2E">
        <w:rPr>
          <w:i/>
          <w:rtl/>
        </w:rPr>
        <w:t xml:space="preserve">. </w:t>
      </w:r>
      <w:r w:rsidRPr="00EC7F2E">
        <w:rPr>
          <w:rFonts w:hint="cs"/>
          <w:i/>
          <w:rtl/>
        </w:rPr>
        <w:t>و</w:t>
      </w:r>
      <w:r w:rsidRPr="00EC7F2E">
        <w:rPr>
          <w:i/>
          <w:rtl/>
        </w:rPr>
        <w:t xml:space="preserve">تعادل النسب المئوية الواردة في </w:t>
      </w:r>
      <w:r w:rsidRPr="00EC7F2E">
        <w:rPr>
          <w:rFonts w:hint="cs"/>
          <w:i/>
          <w:rtl/>
        </w:rPr>
        <w:t xml:space="preserve">التوصية </w:t>
      </w:r>
      <w:r w:rsidRPr="00EC7F2E">
        <w:rPr>
          <w:iCs/>
        </w:rPr>
        <w:t>BT. 1895</w:t>
      </w:r>
      <w:r w:rsidRPr="00EC7F2E">
        <w:rPr>
          <w:rFonts w:hint="cs"/>
          <w:iCs/>
          <w:rtl/>
          <w:lang w:bidi="ar-EG"/>
        </w:rPr>
        <w:t xml:space="preserve"> </w:t>
      </w:r>
      <w:r w:rsidRPr="00EC7F2E">
        <w:rPr>
          <w:rFonts w:hint="cs"/>
          <w:i/>
          <w:rtl/>
          <w:lang w:bidi="ar-EG"/>
        </w:rPr>
        <w:t xml:space="preserve">القيمتين </w:t>
      </w:r>
      <w:r w:rsidRPr="00EC7F2E">
        <w:rPr>
          <w:iCs/>
          <w:lang w:bidi="ar-EG"/>
        </w:rPr>
        <w:t>10–</w:t>
      </w:r>
      <w:r w:rsidRPr="00EC7F2E">
        <w:rPr>
          <w:rFonts w:hint="cs"/>
          <w:iCs/>
          <w:rtl/>
          <w:lang w:bidi="ar-EG"/>
        </w:rPr>
        <w:t xml:space="preserve"> </w:t>
      </w:r>
      <w:r w:rsidRPr="00EC7F2E">
        <w:rPr>
          <w:rFonts w:hint="cs"/>
          <w:i/>
          <w:rtl/>
          <w:lang w:bidi="ar-EG"/>
        </w:rPr>
        <w:t>و</w:t>
      </w:r>
      <w:r w:rsidRPr="00EC7F2E">
        <w:rPr>
          <w:iCs/>
          <w:lang w:bidi="ar-EG"/>
        </w:rPr>
        <w:t>dB 20–</w:t>
      </w:r>
      <w:r w:rsidRPr="00EC7F2E">
        <w:rPr>
          <w:rFonts w:hint="cs"/>
          <w:iCs/>
          <w:rtl/>
          <w:lang w:bidi="ar-EG"/>
        </w:rPr>
        <w:t xml:space="preserve"> </w:t>
      </w:r>
      <w:r w:rsidRPr="00EC7F2E">
        <w:rPr>
          <w:i/>
          <w:rtl/>
        </w:rPr>
        <w:t xml:space="preserve">على التوالي </w:t>
      </w:r>
      <w:r w:rsidRPr="00EC7F2E">
        <w:rPr>
          <w:rFonts w:hint="cs"/>
          <w:i/>
          <w:rtl/>
          <w:lang w:bidi="ar-EG"/>
        </w:rPr>
        <w:t xml:space="preserve">للنسبة </w:t>
      </w:r>
      <w:r w:rsidRPr="00EC7F2E">
        <w:rPr>
          <w:i/>
          <w:lang w:bidi="ar-EG"/>
        </w:rPr>
        <w:t>I/N</w:t>
      </w:r>
      <w:r w:rsidRPr="00EC7F2E">
        <w:rPr>
          <w:rFonts w:hint="cs"/>
          <w:i/>
          <w:rtl/>
          <w:lang w:bidi="ar-EG"/>
        </w:rPr>
        <w:t xml:space="preserve"> </w:t>
      </w:r>
      <w:r w:rsidRPr="00EC7F2E">
        <w:rPr>
          <w:i/>
          <w:rtl/>
        </w:rPr>
        <w:t xml:space="preserve">ولها احتمال مكافئ للتداخل، </w:t>
      </w:r>
      <w:r w:rsidRPr="00EC7F2E">
        <w:rPr>
          <w:rFonts w:hint="cs"/>
          <w:i/>
          <w:rtl/>
        </w:rPr>
        <w:t xml:space="preserve">لنسبة </w:t>
      </w:r>
      <w:r w:rsidRPr="00EC7F2E">
        <w:rPr>
          <w:iCs/>
        </w:rPr>
        <w:t>%95</w:t>
      </w:r>
      <w:r w:rsidRPr="00EC7F2E">
        <w:rPr>
          <w:i/>
          <w:rtl/>
        </w:rPr>
        <w:t xml:space="preserve"> من المواقع المخدومة عند حافة تغطية </w:t>
      </w:r>
      <w:r w:rsidRPr="00EC7F2E">
        <w:rPr>
          <w:rFonts w:hint="cs"/>
          <w:i/>
          <w:rtl/>
        </w:rPr>
        <w:t>الإذاعة التلفزيونية الرقمية للأرض</w:t>
      </w:r>
      <w:r w:rsidRPr="00EC7F2E">
        <w:rPr>
          <w:i/>
          <w:rtl/>
        </w:rPr>
        <w:t>، كما هو مبين في الجدول</w:t>
      </w:r>
      <w:r w:rsidR="00CE229C">
        <w:rPr>
          <w:rFonts w:hint="cs"/>
          <w:i/>
          <w:rtl/>
        </w:rPr>
        <w:t> </w:t>
      </w:r>
      <w:r w:rsidRPr="00EC7F2E">
        <w:rPr>
          <w:iCs/>
        </w:rPr>
        <w:t>1</w:t>
      </w:r>
      <w:r w:rsidRPr="00EC7F2E">
        <w:rPr>
          <w:i/>
          <w:rtl/>
        </w:rPr>
        <w:t>.</w:t>
      </w:r>
    </w:p>
    <w:p w14:paraId="60BAA85A" w14:textId="77777777" w:rsidR="00B702AF" w:rsidRPr="00EC7F2E" w:rsidRDefault="00B702AF" w:rsidP="00B702AF">
      <w:pPr>
        <w:rPr>
          <w:i/>
          <w:rtl/>
          <w:lang w:bidi="ar-EG"/>
        </w:rPr>
      </w:pPr>
      <w:r w:rsidRPr="00EC7F2E">
        <w:rPr>
          <w:i/>
          <w:rtl/>
        </w:rPr>
        <w:br w:type="page"/>
      </w:r>
    </w:p>
    <w:p w14:paraId="73D98139" w14:textId="77777777" w:rsidR="00B702AF" w:rsidRPr="00EC7F2E" w:rsidRDefault="00B702AF" w:rsidP="00B702AF">
      <w:pPr>
        <w:pStyle w:val="TableNo"/>
        <w:rPr>
          <w:rtl/>
          <w:lang w:val="en-GB"/>
        </w:rPr>
      </w:pPr>
      <w:r w:rsidRPr="00EC7F2E">
        <w:rPr>
          <w:rFonts w:hint="cs"/>
          <w:rtl/>
        </w:rPr>
        <w:lastRenderedPageBreak/>
        <w:t xml:space="preserve">الجدول </w:t>
      </w:r>
      <w:r w:rsidRPr="00EC7F2E">
        <w:t>1</w:t>
      </w:r>
    </w:p>
    <w:p w14:paraId="7A3F638F" w14:textId="77777777" w:rsidR="00B702AF" w:rsidRPr="00EC7F2E" w:rsidRDefault="00B702AF" w:rsidP="00B702AF">
      <w:pPr>
        <w:pStyle w:val="Tabletitle"/>
        <w:rPr>
          <w:rtl/>
          <w:lang w:val="en-GB"/>
        </w:rPr>
      </w:pPr>
      <w:r w:rsidRPr="00EC7F2E">
        <w:rPr>
          <w:rFonts w:hint="cs"/>
          <w:rtl/>
          <w:lang w:val="en-GB"/>
        </w:rPr>
        <w:t xml:space="preserve">قيمة احتمال التداخل المطلوبة في </w:t>
      </w:r>
      <w:r w:rsidRPr="00EC7F2E">
        <w:rPr>
          <w:rFonts w:hint="cs"/>
          <w:lang w:val="en"/>
        </w:rPr>
        <w:t>100</w:t>
      </w:r>
      <w:r w:rsidRPr="00EC7F2E">
        <w:rPr>
          <w:rFonts w:hint="cs"/>
          <w:rtl/>
          <w:lang w:val="en-GB" w:bidi="ar"/>
        </w:rPr>
        <w:t xml:space="preserve">م × </w:t>
      </w:r>
      <w:r w:rsidRPr="00EC7F2E">
        <w:rPr>
          <w:lang w:val="en-GB" w:bidi="ar"/>
        </w:rPr>
        <w:t>100</w:t>
      </w:r>
      <w:r w:rsidRPr="00EC7F2E">
        <w:rPr>
          <w:rFonts w:hint="cs"/>
          <w:rtl/>
          <w:lang w:val="en-GB" w:bidi="ar"/>
        </w:rPr>
        <w:t>م بكسل</w:t>
      </w:r>
      <w:r w:rsidRPr="00EC7F2E">
        <w:rPr>
          <w:rFonts w:hint="cs"/>
          <w:rtl/>
          <w:lang w:val="en-GB"/>
        </w:rPr>
        <w:t xml:space="preserve"> </w:t>
      </w:r>
      <w:r w:rsidRPr="00EC7F2E">
        <w:rPr>
          <w:i/>
          <w:rtl/>
          <w:lang w:val="en-GB" w:bidi="ar-SA"/>
        </w:rPr>
        <w:t xml:space="preserve">عند حافة تغطية </w:t>
      </w:r>
      <w:r w:rsidRPr="00EC7F2E">
        <w:rPr>
          <w:rFonts w:hint="cs"/>
          <w:i/>
          <w:rtl/>
          <w:lang w:val="en-GB" w:bidi="ar-SA"/>
        </w:rPr>
        <w:t>الإذاعة التلفزيونية الرقمية للأرض</w:t>
      </w:r>
    </w:p>
    <w:tbl>
      <w:tblPr>
        <w:tblStyle w:val="TableGrid"/>
        <w:bidiVisual/>
        <w:tblW w:w="9639" w:type="dxa"/>
        <w:jc w:val="center"/>
        <w:tblLook w:val="04A0" w:firstRow="1" w:lastRow="0" w:firstColumn="1" w:lastColumn="0" w:noHBand="0" w:noVBand="1"/>
      </w:tblPr>
      <w:tblGrid>
        <w:gridCol w:w="3751"/>
        <w:gridCol w:w="1575"/>
        <w:gridCol w:w="1488"/>
        <w:gridCol w:w="2825"/>
      </w:tblGrid>
      <w:tr w:rsidR="00B702AF" w:rsidRPr="00EC7F2E" w14:paraId="393A0A1A" w14:textId="77777777" w:rsidTr="00C43DEF">
        <w:trPr>
          <w:jc w:val="center"/>
        </w:trPr>
        <w:tc>
          <w:tcPr>
            <w:tcW w:w="9187" w:type="dxa"/>
            <w:gridSpan w:val="4"/>
            <w:vAlign w:val="center"/>
          </w:tcPr>
          <w:p w14:paraId="6CDB6EE4" w14:textId="77777777" w:rsidR="00B702AF" w:rsidRPr="00EC7F2E" w:rsidRDefault="00B702AF" w:rsidP="00C43DEF">
            <w:pPr>
              <w:pStyle w:val="Tablehead"/>
              <w:spacing w:before="60" w:after="60"/>
              <w:rPr>
                <w:rFonts w:ascii="Times New Roman" w:hAnsi="Times New Roman"/>
              </w:rPr>
            </w:pPr>
            <w:bookmarkStart w:id="24" w:name="lt_pId253"/>
            <w:r w:rsidRPr="00EC7F2E">
              <w:rPr>
                <w:rFonts w:ascii="Times New Roman" w:hAnsi="Times New Roman" w:hint="cs"/>
                <w:rtl/>
                <w:lang w:val="en-GB"/>
              </w:rPr>
              <w:t xml:space="preserve">قيمة احتمال التداخل المطلوبة </w:t>
            </w:r>
            <w:r w:rsidRPr="00EC7F2E">
              <w:rPr>
                <w:rFonts w:ascii="Times New Roman" w:hAnsi="Times New Roman"/>
                <w:lang w:val="en-GB"/>
              </w:rPr>
              <w:t>(</w:t>
            </w:r>
            <w:proofErr w:type="spellStart"/>
            <w:r w:rsidRPr="00EC7F2E">
              <w:rPr>
                <w:rFonts w:ascii="Times New Roman" w:hAnsi="Times New Roman"/>
                <w:i/>
                <w:lang w:val="en-GB"/>
              </w:rPr>
              <w:t>p</w:t>
            </w:r>
            <w:r w:rsidRPr="00EC7F2E">
              <w:rPr>
                <w:rFonts w:ascii="Times New Roman" w:hAnsi="Times New Roman"/>
                <w:i/>
                <w:vertAlign w:val="subscript"/>
                <w:lang w:val="en-GB"/>
              </w:rPr>
              <w:t>I</w:t>
            </w:r>
            <w:proofErr w:type="spellEnd"/>
            <w:r w:rsidRPr="00EC7F2E">
              <w:rPr>
                <w:rFonts w:ascii="Times New Roman" w:hAnsi="Times New Roman"/>
                <w:lang w:val="en-GB"/>
              </w:rPr>
              <w:t>)</w:t>
            </w:r>
            <w:r w:rsidRPr="00EC7F2E">
              <w:rPr>
                <w:rFonts w:ascii="Times New Roman" w:hAnsi="Times New Roman" w:hint="cs"/>
                <w:rtl/>
                <w:lang w:val="en-GB" w:bidi="ar-EG"/>
              </w:rPr>
              <w:t xml:space="preserve"> لنسبة </w:t>
            </w:r>
            <w:r w:rsidRPr="00EC7F2E">
              <w:rPr>
                <w:rFonts w:ascii="Times New Roman" w:hAnsi="Times New Roman"/>
                <w:lang w:bidi="ar-EG"/>
              </w:rPr>
              <w:t>%95</w:t>
            </w:r>
            <w:r w:rsidRPr="00EC7F2E">
              <w:rPr>
                <w:rFonts w:ascii="Times New Roman" w:hAnsi="Times New Roman" w:hint="cs"/>
                <w:rtl/>
                <w:lang w:bidi="ar-EG"/>
              </w:rPr>
              <w:t xml:space="preserve"> من المواقع المكافئة للحماية في </w:t>
            </w:r>
            <w:r w:rsidRPr="00EC7F2E">
              <w:rPr>
                <w:rFonts w:ascii="Times New Roman" w:hAnsi="Times New Roman" w:hint="cs"/>
                <w:lang w:val="en" w:bidi="ar-EG"/>
              </w:rPr>
              <w:t>100</w:t>
            </w:r>
            <w:r w:rsidRPr="00EC7F2E">
              <w:rPr>
                <w:rFonts w:ascii="Times New Roman" w:hAnsi="Times New Roman" w:hint="cs"/>
                <w:rtl/>
                <w:lang w:bidi="ar"/>
              </w:rPr>
              <w:t xml:space="preserve">م × </w:t>
            </w:r>
            <w:r w:rsidRPr="00EC7F2E">
              <w:rPr>
                <w:rFonts w:ascii="Times New Roman" w:hAnsi="Times New Roman"/>
                <w:lang w:val="en-GB" w:bidi="ar-EG"/>
              </w:rPr>
              <w:t>100</w:t>
            </w:r>
            <w:r w:rsidRPr="00EC7F2E">
              <w:rPr>
                <w:rFonts w:ascii="Times New Roman" w:hAnsi="Times New Roman" w:hint="cs"/>
                <w:rtl/>
                <w:lang w:bidi="ar"/>
              </w:rPr>
              <w:t>م بكسل</w:t>
            </w:r>
            <w:r w:rsidRPr="00EC7F2E">
              <w:rPr>
                <w:rFonts w:ascii="Times New Roman" w:hAnsi="Times New Roman" w:hint="cs"/>
                <w:rtl/>
              </w:rPr>
              <w:t xml:space="preserve"> </w:t>
            </w:r>
            <w:r w:rsidRPr="00EC7F2E">
              <w:rPr>
                <w:rFonts w:ascii="Times New Roman" w:hAnsi="Times New Roman"/>
                <w:i/>
                <w:rtl/>
              </w:rPr>
              <w:t xml:space="preserve">عند حافة تغطية </w:t>
            </w:r>
            <w:r w:rsidRPr="00EC7F2E">
              <w:rPr>
                <w:rFonts w:ascii="Times New Roman" w:hAnsi="Times New Roman" w:hint="cs"/>
                <w:i/>
                <w:rtl/>
              </w:rPr>
              <w:t>الإذاعة التلفزيونية الرقمية للأرض الواردة في</w:t>
            </w:r>
            <w:r w:rsidRPr="00EC7F2E">
              <w:rPr>
                <w:rFonts w:ascii="Times New Roman" w:hAnsi="Times New Roman" w:hint="cs"/>
                <w:rtl/>
                <w:lang w:val="en-GB"/>
              </w:rPr>
              <w:t xml:space="preserve"> التوصية </w:t>
            </w:r>
            <w:r w:rsidRPr="00EC7F2E">
              <w:rPr>
                <w:rFonts w:ascii="Times New Roman" w:hAnsi="Times New Roman"/>
              </w:rPr>
              <w:t>ITU-R BT.1895</w:t>
            </w:r>
            <w:bookmarkEnd w:id="24"/>
          </w:p>
        </w:tc>
      </w:tr>
      <w:tr w:rsidR="00B702AF" w:rsidRPr="00EC7F2E" w14:paraId="03B5BFC9" w14:textId="77777777" w:rsidTr="00C43DEF">
        <w:trPr>
          <w:jc w:val="center"/>
        </w:trPr>
        <w:tc>
          <w:tcPr>
            <w:tcW w:w="3575" w:type="dxa"/>
            <w:vAlign w:val="center"/>
          </w:tcPr>
          <w:p w14:paraId="02A2693B" w14:textId="77777777" w:rsidR="00B702AF" w:rsidRPr="00EC7F2E" w:rsidRDefault="00B702AF" w:rsidP="00C43DEF">
            <w:pPr>
              <w:pStyle w:val="Tabletext"/>
              <w:spacing w:before="60"/>
              <w:rPr>
                <w:b/>
              </w:rPr>
            </w:pPr>
            <w:bookmarkStart w:id="25" w:name="lt_pId254"/>
            <w:proofErr w:type="spellStart"/>
            <w:r w:rsidRPr="00EC7F2E">
              <w:rPr>
                <w:b/>
                <w:i/>
              </w:rPr>
              <w:t>p</w:t>
            </w:r>
            <w:r w:rsidRPr="00EC7F2E">
              <w:rPr>
                <w:b/>
                <w:i/>
                <w:vertAlign w:val="subscript"/>
              </w:rPr>
              <w:t>I</w:t>
            </w:r>
            <w:proofErr w:type="spellEnd"/>
            <w:r w:rsidRPr="00EC7F2E">
              <w:rPr>
                <w:b/>
              </w:rPr>
              <w:t xml:space="preserve"> = </w:t>
            </w:r>
            <w:r w:rsidRPr="00EC7F2E">
              <w:rPr>
                <w:b/>
                <w:iCs/>
              </w:rPr>
              <w:sym w:font="Symbol" w:char="F044"/>
            </w:r>
            <w:proofErr w:type="spellStart"/>
            <w:r w:rsidRPr="00EC7F2E">
              <w:rPr>
                <w:b/>
                <w:i/>
              </w:rPr>
              <w:t>p</w:t>
            </w:r>
            <w:r w:rsidRPr="00EC7F2E">
              <w:rPr>
                <w:b/>
                <w:i/>
                <w:vertAlign w:val="subscript"/>
              </w:rPr>
              <w:t>RL</w:t>
            </w:r>
            <w:proofErr w:type="spellEnd"/>
            <w:r w:rsidRPr="00EC7F2E">
              <w:rPr>
                <w:b/>
              </w:rPr>
              <w:t xml:space="preserve"> (%)</w:t>
            </w:r>
            <w:bookmarkEnd w:id="25"/>
            <w:r w:rsidRPr="00EC7F2E">
              <w:rPr>
                <w:rFonts w:hint="cs"/>
                <w:b/>
                <w:rtl/>
              </w:rPr>
              <w:t xml:space="preserve"> </w:t>
            </w:r>
            <w:r w:rsidRPr="00EC7F2E">
              <w:rPr>
                <w:rFonts w:ascii="Times New Roman Bold" w:hAnsi="Times New Roman Bold" w:hint="cs"/>
                <w:b/>
                <w:bCs/>
                <w:rtl/>
              </w:rPr>
              <w:t>(</w:t>
            </w:r>
            <w:r w:rsidRPr="00EC7F2E">
              <w:rPr>
                <w:rFonts w:ascii="Times New Roman Bold" w:hAnsi="Times New Roman Bold" w:hint="cs"/>
                <w:b/>
                <w:bCs/>
                <w:rtl/>
                <w:lang w:bidi="ar-EG"/>
              </w:rPr>
              <w:t xml:space="preserve">لنسبة </w:t>
            </w:r>
            <w:r w:rsidRPr="00EC7F2E">
              <w:rPr>
                <w:rFonts w:ascii="Times New Roman Bold" w:hAnsi="Times New Roman Bold"/>
                <w:b/>
                <w:bCs/>
              </w:rPr>
              <w:t>%95</w:t>
            </w:r>
            <w:r w:rsidRPr="00EC7F2E">
              <w:rPr>
                <w:rFonts w:ascii="Times New Roman Bold" w:hAnsi="Times New Roman Bold" w:hint="cs"/>
                <w:b/>
                <w:bCs/>
                <w:rtl/>
                <w:lang w:bidi="ar-EG"/>
              </w:rPr>
              <w:t xml:space="preserve"> من المواقع)</w:t>
            </w:r>
          </w:p>
        </w:tc>
        <w:tc>
          <w:tcPr>
            <w:tcW w:w="1501" w:type="dxa"/>
            <w:vAlign w:val="center"/>
          </w:tcPr>
          <w:p w14:paraId="2BABB17C" w14:textId="77777777" w:rsidR="00B702AF" w:rsidRPr="00EC7F2E" w:rsidRDefault="00B702AF" w:rsidP="00C43DEF">
            <w:pPr>
              <w:pStyle w:val="Tabletext"/>
              <w:spacing w:before="60"/>
              <w:jc w:val="center"/>
            </w:pPr>
            <w:r w:rsidRPr="00EC7F2E">
              <w:t>0,086</w:t>
            </w:r>
          </w:p>
        </w:tc>
        <w:tc>
          <w:tcPr>
            <w:tcW w:w="1418" w:type="dxa"/>
            <w:vAlign w:val="center"/>
          </w:tcPr>
          <w:p w14:paraId="74C4AC9A" w14:textId="77777777" w:rsidR="00B702AF" w:rsidRPr="00EC7F2E" w:rsidRDefault="00B702AF" w:rsidP="00C43DEF">
            <w:pPr>
              <w:pStyle w:val="Tabletext"/>
              <w:spacing w:before="60"/>
              <w:jc w:val="center"/>
            </w:pPr>
            <w:r w:rsidRPr="00EC7F2E">
              <w:t>0,869</w:t>
            </w:r>
          </w:p>
        </w:tc>
        <w:tc>
          <w:tcPr>
            <w:tcW w:w="2693" w:type="dxa"/>
            <w:vAlign w:val="center"/>
          </w:tcPr>
          <w:p w14:paraId="381E7686" w14:textId="77777777" w:rsidR="00B702AF" w:rsidRPr="00EC7F2E" w:rsidRDefault="00B702AF" w:rsidP="00C43DEF">
            <w:pPr>
              <w:pStyle w:val="Tabletext"/>
              <w:spacing w:before="60"/>
              <w:jc w:val="center"/>
            </w:pPr>
            <w:r w:rsidRPr="00EC7F2E">
              <w:t>2,22</w:t>
            </w:r>
          </w:p>
        </w:tc>
      </w:tr>
      <w:tr w:rsidR="00B702AF" w:rsidRPr="00EC7F2E" w14:paraId="70A2D3CC" w14:textId="77777777" w:rsidTr="00C43DEF">
        <w:trPr>
          <w:jc w:val="center"/>
        </w:trPr>
        <w:tc>
          <w:tcPr>
            <w:tcW w:w="3575" w:type="dxa"/>
            <w:tcBorders>
              <w:bottom w:val="single" w:sz="4" w:space="0" w:color="000000"/>
            </w:tcBorders>
            <w:vAlign w:val="center"/>
          </w:tcPr>
          <w:p w14:paraId="6E8B31F9" w14:textId="77777777" w:rsidR="00B702AF" w:rsidRPr="00EC7F2E" w:rsidRDefault="00B702AF" w:rsidP="00C43DEF">
            <w:pPr>
              <w:pStyle w:val="Tabletext"/>
              <w:spacing w:before="60"/>
              <w:rPr>
                <w:rFonts w:ascii="Times New Roman Bold" w:hAnsi="Times New Roman Bold"/>
                <w:b/>
                <w:bCs/>
                <w:lang w:bidi="ar-EG"/>
              </w:rPr>
            </w:pPr>
            <w:r w:rsidRPr="00EC7F2E">
              <w:rPr>
                <w:rFonts w:ascii="Times New Roman Bold" w:hAnsi="Times New Roman Bold" w:hint="cs"/>
                <w:b/>
                <w:bCs/>
                <w:rtl/>
              </w:rPr>
              <w:t xml:space="preserve">النسبة </w:t>
            </w:r>
            <w:r w:rsidRPr="00EC7F2E">
              <w:rPr>
                <w:rFonts w:ascii="Times New Roman Bold" w:hAnsi="Times New Roman Bold"/>
                <w:b/>
                <w:bCs/>
              </w:rPr>
              <w:t>I/N</w:t>
            </w:r>
            <w:r w:rsidRPr="00EC7F2E">
              <w:rPr>
                <w:rFonts w:ascii="Times New Roman Bold" w:hAnsi="Times New Roman Bold" w:hint="cs"/>
                <w:b/>
                <w:bCs/>
                <w:rtl/>
                <w:lang w:bidi="ar-EG"/>
              </w:rPr>
              <w:t xml:space="preserve"> المكافئة </w:t>
            </w:r>
            <w:r w:rsidRPr="00EC7F2E">
              <w:rPr>
                <w:rFonts w:ascii="Times New Roman Bold" w:hAnsi="Times New Roman Bold"/>
                <w:b/>
                <w:bCs/>
                <w:lang w:bidi="ar-EG"/>
              </w:rPr>
              <w:t>(dB)</w:t>
            </w:r>
          </w:p>
        </w:tc>
        <w:tc>
          <w:tcPr>
            <w:tcW w:w="1501" w:type="dxa"/>
            <w:tcBorders>
              <w:bottom w:val="single" w:sz="4" w:space="0" w:color="000000"/>
            </w:tcBorders>
            <w:vAlign w:val="center"/>
          </w:tcPr>
          <w:p w14:paraId="6D0900E2" w14:textId="77777777" w:rsidR="00B702AF" w:rsidRPr="00EC7F2E" w:rsidRDefault="00B702AF" w:rsidP="00C43DEF">
            <w:pPr>
              <w:pStyle w:val="Tabletext"/>
              <w:spacing w:before="60"/>
              <w:jc w:val="center"/>
            </w:pPr>
            <w:r w:rsidRPr="00EC7F2E">
              <w:t>20−</w:t>
            </w:r>
          </w:p>
        </w:tc>
        <w:tc>
          <w:tcPr>
            <w:tcW w:w="1418" w:type="dxa"/>
            <w:tcBorders>
              <w:bottom w:val="single" w:sz="4" w:space="0" w:color="000000"/>
            </w:tcBorders>
            <w:vAlign w:val="center"/>
          </w:tcPr>
          <w:p w14:paraId="0D73DFCE" w14:textId="77777777" w:rsidR="00B702AF" w:rsidRPr="00EC7F2E" w:rsidRDefault="00B702AF" w:rsidP="00C43DEF">
            <w:pPr>
              <w:pStyle w:val="Tabletext"/>
              <w:spacing w:before="60"/>
              <w:jc w:val="center"/>
            </w:pPr>
            <w:r w:rsidRPr="00EC7F2E">
              <w:t>10−</w:t>
            </w:r>
          </w:p>
        </w:tc>
        <w:tc>
          <w:tcPr>
            <w:tcW w:w="2693" w:type="dxa"/>
            <w:tcBorders>
              <w:bottom w:val="single" w:sz="4" w:space="0" w:color="000000"/>
            </w:tcBorders>
            <w:vAlign w:val="center"/>
          </w:tcPr>
          <w:p w14:paraId="315DA57F" w14:textId="77777777" w:rsidR="00B702AF" w:rsidRPr="00EC7F2E" w:rsidRDefault="00B702AF" w:rsidP="00C43DEF">
            <w:pPr>
              <w:pStyle w:val="Tabletext"/>
              <w:spacing w:before="60"/>
              <w:jc w:val="center"/>
            </w:pPr>
            <w:r w:rsidRPr="00EC7F2E">
              <w:t>6−</w:t>
            </w:r>
          </w:p>
        </w:tc>
      </w:tr>
      <w:tr w:rsidR="00B702AF" w:rsidRPr="00EC7F2E" w14:paraId="7E86FC95" w14:textId="77777777" w:rsidTr="00C43DEF">
        <w:trPr>
          <w:jc w:val="center"/>
        </w:trPr>
        <w:tc>
          <w:tcPr>
            <w:tcW w:w="9187" w:type="dxa"/>
            <w:gridSpan w:val="4"/>
            <w:tcBorders>
              <w:left w:val="nil"/>
              <w:bottom w:val="nil"/>
              <w:right w:val="nil"/>
            </w:tcBorders>
            <w:vAlign w:val="center"/>
          </w:tcPr>
          <w:p w14:paraId="31A43112" w14:textId="77777777" w:rsidR="00B702AF" w:rsidRPr="00EC7F2E" w:rsidRDefault="00B702AF" w:rsidP="00C43DEF">
            <w:pPr>
              <w:pStyle w:val="Note"/>
              <w:spacing w:before="60" w:after="60" w:line="260" w:lineRule="exact"/>
              <w:rPr>
                <w:rtl/>
                <w:lang w:bidi="ar-EG"/>
              </w:rPr>
            </w:pPr>
            <w:r w:rsidRPr="00EC7F2E">
              <w:rPr>
                <w:rFonts w:hint="cs"/>
                <w:i/>
                <w:iCs/>
                <w:rtl/>
                <w:lang w:val="en-GB"/>
              </w:rPr>
              <w:t>ملاحظة</w:t>
            </w:r>
            <w:r w:rsidRPr="00EC7F2E">
              <w:rPr>
                <w:rFonts w:hint="cs"/>
                <w:rtl/>
                <w:lang w:val="en-GB"/>
              </w:rPr>
              <w:t xml:space="preserve"> </w:t>
            </w:r>
            <w:r w:rsidRPr="00EC7F2E">
              <w:t>1</w:t>
            </w:r>
            <w:r w:rsidRPr="00EC7F2E">
              <w:rPr>
                <w:rFonts w:hint="cs"/>
                <w:rtl/>
                <w:lang w:val="en-GB"/>
              </w:rPr>
              <w:t xml:space="preserve"> </w:t>
            </w:r>
            <w:r w:rsidRPr="00EC7F2E">
              <w:rPr>
                <w:rFonts w:hint="eastAsia"/>
                <w:rtl/>
                <w:lang w:val="en-GB"/>
              </w:rPr>
              <w:t>–</w:t>
            </w:r>
            <w:r w:rsidRPr="00EC7F2E">
              <w:rPr>
                <w:rFonts w:hint="cs"/>
                <w:rtl/>
                <w:lang w:val="en-GB"/>
              </w:rPr>
              <w:t xml:space="preserve"> </w:t>
            </w:r>
            <w:r w:rsidRPr="00EC7F2E">
              <w:rPr>
                <w:rFonts w:hint="cs"/>
                <w:rtl/>
                <w:lang w:val="en-GB" w:bidi="ar-EG"/>
              </w:rPr>
              <w:t xml:space="preserve">القيمتان </w:t>
            </w:r>
            <w:r w:rsidRPr="00EC7F2E">
              <w:rPr>
                <w:lang w:bidi="ar-EG"/>
              </w:rPr>
              <w:t>20–</w:t>
            </w:r>
            <w:r w:rsidRPr="00EC7F2E">
              <w:rPr>
                <w:rFonts w:hint="cs"/>
                <w:rtl/>
                <w:lang w:bidi="ar-EG"/>
              </w:rPr>
              <w:t xml:space="preserve"> و</w:t>
            </w:r>
            <w:r w:rsidRPr="00EC7F2E">
              <w:rPr>
                <w:lang w:bidi="ar-EG"/>
              </w:rPr>
              <w:t>dB 10–</w:t>
            </w:r>
            <w:r w:rsidRPr="00EC7F2E">
              <w:rPr>
                <w:rFonts w:hint="cs"/>
                <w:rtl/>
                <w:lang w:bidi="ar-EG"/>
              </w:rPr>
              <w:t xml:space="preserve"> للنسبة </w:t>
            </w:r>
            <w:r w:rsidRPr="00EC7F2E">
              <w:rPr>
                <w:i/>
                <w:iCs/>
                <w:lang w:bidi="ar-EG"/>
              </w:rPr>
              <w:t>I/N</w:t>
            </w:r>
            <w:r w:rsidRPr="00EC7F2E">
              <w:rPr>
                <w:rFonts w:hint="cs"/>
                <w:rtl/>
                <w:lang w:bidi="ar-EG"/>
              </w:rPr>
              <w:t xml:space="preserve"> تكافئان القيم التوجيهية الواردة في</w:t>
            </w:r>
            <w:r w:rsidRPr="00EC7F2E">
              <w:rPr>
                <w:rFonts w:hint="cs"/>
                <w:rtl/>
                <w:lang w:val="en-GB"/>
              </w:rPr>
              <w:t xml:space="preserve"> التوصية </w:t>
            </w:r>
            <w:r w:rsidRPr="00EC7F2E">
              <w:rPr>
                <w:lang w:val="en-GB"/>
              </w:rPr>
              <w:t>ITU</w:t>
            </w:r>
            <w:r w:rsidRPr="00EC7F2E">
              <w:rPr>
                <w:lang w:val="en-GB"/>
              </w:rPr>
              <w:noBreakHyphen/>
              <w:t>R BT.1895</w:t>
            </w:r>
            <w:r w:rsidRPr="00EC7F2E">
              <w:rPr>
                <w:rFonts w:hint="cs"/>
                <w:rtl/>
                <w:lang w:val="en-GB"/>
              </w:rPr>
              <w:t xml:space="preserve">. والقيمة </w:t>
            </w:r>
            <w:r w:rsidRPr="00EC7F2E">
              <w:t>dB 6–</w:t>
            </w:r>
            <w:r w:rsidRPr="00EC7F2E">
              <w:rPr>
                <w:rFonts w:hint="cs"/>
                <w:rtl/>
                <w:lang w:bidi="ar-EG"/>
              </w:rPr>
              <w:t xml:space="preserve"> للنسبة </w:t>
            </w:r>
            <w:r w:rsidRPr="00EC7F2E">
              <w:rPr>
                <w:i/>
                <w:iCs/>
                <w:lang w:bidi="ar-EG"/>
              </w:rPr>
              <w:t>I/N</w:t>
            </w:r>
            <w:r w:rsidRPr="00EC7F2E">
              <w:rPr>
                <w:rFonts w:hint="cs"/>
                <w:rtl/>
                <w:lang w:bidi="ar-EG"/>
              </w:rPr>
              <w:t xml:space="preserve"> قيمة أخرى خلاف قيم التوصية </w:t>
            </w:r>
            <w:r w:rsidRPr="00EC7F2E">
              <w:rPr>
                <w:lang w:bidi="ar-EG"/>
              </w:rPr>
              <w:t>BT.1895</w:t>
            </w:r>
            <w:r w:rsidRPr="00EC7F2E">
              <w:rPr>
                <w:rFonts w:hint="cs"/>
                <w:rtl/>
                <w:lang w:bidi="ar-EG"/>
              </w:rPr>
              <w:t xml:space="preserve"> تستخدم في الغالب في دراسات التوافق في بعض المناطق.</w:t>
            </w:r>
          </w:p>
          <w:p w14:paraId="02FB520A" w14:textId="77777777" w:rsidR="00B702AF" w:rsidRPr="00EC7F2E" w:rsidRDefault="00B702AF" w:rsidP="00C43DEF">
            <w:pPr>
              <w:pStyle w:val="Note"/>
              <w:spacing w:before="60" w:after="60" w:line="260" w:lineRule="exact"/>
              <w:rPr>
                <w:rtl/>
                <w:lang w:val="en-GB" w:eastAsia="fr-FR"/>
              </w:rPr>
            </w:pPr>
            <w:r w:rsidRPr="00EC7F2E">
              <w:rPr>
                <w:rFonts w:hint="cs"/>
                <w:i/>
                <w:iCs/>
                <w:rtl/>
                <w:lang w:val="en-GB"/>
              </w:rPr>
              <w:t>ملاحظة</w:t>
            </w:r>
            <w:r w:rsidRPr="00EC7F2E">
              <w:rPr>
                <w:rFonts w:hint="cs"/>
                <w:rtl/>
                <w:lang w:val="en-GB"/>
              </w:rPr>
              <w:t xml:space="preserve"> </w:t>
            </w:r>
            <w:r w:rsidRPr="00EC7F2E">
              <w:t>2</w:t>
            </w:r>
            <w:r w:rsidRPr="00EC7F2E">
              <w:rPr>
                <w:rFonts w:hint="cs"/>
                <w:rtl/>
                <w:lang w:val="en-GB"/>
              </w:rPr>
              <w:t xml:space="preserve"> </w:t>
            </w:r>
            <w:r w:rsidRPr="00EC7F2E">
              <w:rPr>
                <w:rFonts w:hint="eastAsia"/>
                <w:rtl/>
                <w:lang w:val="en-GB"/>
              </w:rPr>
              <w:t>–</w:t>
            </w:r>
            <w:r w:rsidRPr="00EC7F2E">
              <w:rPr>
                <w:rFonts w:hint="cs"/>
                <w:rtl/>
                <w:lang w:val="en-GB"/>
              </w:rPr>
              <w:t xml:space="preserve"> نسبة </w:t>
            </w:r>
            <w:r w:rsidRPr="00EC7F2E">
              <w:t>%95</w:t>
            </w:r>
            <w:r w:rsidRPr="00EC7F2E">
              <w:rPr>
                <w:rFonts w:hint="cs"/>
                <w:rtl/>
                <w:lang w:bidi="ar-EG"/>
              </w:rPr>
              <w:t xml:space="preserve"> من المواقع التي تتلقى الخدمة عند حافة الخلية تكافئ </w:t>
            </w:r>
            <w:r w:rsidRPr="00EC7F2E">
              <w:rPr>
                <w:lang w:val="en-GB" w:bidi="ar-EG"/>
              </w:rPr>
              <w:t>99,4 ≤</w:t>
            </w:r>
            <w:r w:rsidRPr="00EC7F2E">
              <w:rPr>
                <w:i/>
                <w:iCs/>
                <w:lang w:val="en-GB" w:bidi="ar-EG"/>
              </w:rPr>
              <w:t> X </w:t>
            </w:r>
            <w:r w:rsidRPr="00EC7F2E">
              <w:rPr>
                <w:lang w:val="en-GB" w:bidi="ar-EG"/>
              </w:rPr>
              <w:t>≤ 99,</w:t>
            </w:r>
            <w:proofErr w:type="gramStart"/>
            <w:r w:rsidRPr="00EC7F2E">
              <w:rPr>
                <w:lang w:val="en-GB" w:bidi="ar-EG"/>
              </w:rPr>
              <w:t xml:space="preserve">6 </w:t>
            </w:r>
            <w:r w:rsidRPr="00EC7F2E">
              <w:rPr>
                <w:rFonts w:hint="cs"/>
                <w:rtl/>
                <w:lang w:val="en-GB" w:eastAsia="fr-FR"/>
              </w:rPr>
              <w:t xml:space="preserve"> (</w:t>
            </w:r>
            <w:proofErr w:type="gramEnd"/>
            <w:r w:rsidRPr="00EC7F2E">
              <w:rPr>
                <w:rFonts w:hint="cs"/>
                <w:rtl/>
                <w:lang w:val="en-GB" w:eastAsia="fr-FR"/>
              </w:rPr>
              <w:t xml:space="preserve">أنظر التقرير </w:t>
            </w:r>
            <w:r w:rsidRPr="00EC7F2E">
              <w:rPr>
                <w:lang w:val="en-GB"/>
              </w:rPr>
              <w:t>ITU</w:t>
            </w:r>
            <w:r w:rsidRPr="00EC7F2E">
              <w:rPr>
                <w:lang w:val="en-GB"/>
              </w:rPr>
              <w:noBreakHyphen/>
              <w:t>R BT.2470</w:t>
            </w:r>
            <w:r w:rsidRPr="00EC7F2E">
              <w:rPr>
                <w:rFonts w:hint="cs"/>
                <w:rtl/>
                <w:lang w:val="en-GB"/>
              </w:rPr>
              <w:t>) مضروباً في</w:t>
            </w:r>
            <w:r w:rsidRPr="00EC7F2E">
              <w:rPr>
                <w:rFonts w:hint="eastAsia"/>
                <w:rtl/>
                <w:lang w:val="en-GB"/>
              </w:rPr>
              <w:t> </w:t>
            </w:r>
            <w:r w:rsidRPr="00EC7F2E">
              <w:rPr>
                <w:rFonts w:hint="cs"/>
                <w:rtl/>
                <w:lang w:val="en-GB"/>
              </w:rPr>
              <w:t>مساحة الخلية</w:t>
            </w:r>
            <w:r w:rsidRPr="00177C49">
              <w:rPr>
                <w:rStyle w:val="FootnoteReference"/>
                <w:rtl/>
                <w:lang w:val="en-GB"/>
              </w:rPr>
              <w:footnoteReference w:id="4"/>
            </w:r>
            <w:r w:rsidRPr="00EC7F2E">
              <w:rPr>
                <w:rFonts w:hint="cs"/>
                <w:rtl/>
                <w:lang w:val="en-GB" w:eastAsia="fr-FR"/>
              </w:rPr>
              <w:t>.</w:t>
            </w:r>
          </w:p>
        </w:tc>
      </w:tr>
    </w:tbl>
    <w:p w14:paraId="1B94CDC1" w14:textId="77777777" w:rsidR="00B702AF" w:rsidRPr="00D76E42" w:rsidRDefault="00B702AF" w:rsidP="00D76E42">
      <w:pPr>
        <w:pStyle w:val="Heading2"/>
        <w:rPr>
          <w:rtl/>
        </w:rPr>
      </w:pPr>
      <w:r w:rsidRPr="00D76E42">
        <w:t>2.2</w:t>
      </w:r>
      <w:r w:rsidRPr="00D76E42">
        <w:rPr>
          <w:rtl/>
        </w:rPr>
        <w:tab/>
      </w:r>
      <w:r w:rsidRPr="00D76E42">
        <w:rPr>
          <w:rFonts w:hint="cs"/>
          <w:rtl/>
        </w:rPr>
        <w:t>مصادر التداخل المتحركة</w:t>
      </w:r>
    </w:p>
    <w:p w14:paraId="36A625A1" w14:textId="77777777" w:rsidR="00B702AF" w:rsidRPr="00EC7F2E" w:rsidRDefault="00B702AF" w:rsidP="00B702AF">
      <w:pPr>
        <w:rPr>
          <w:i/>
          <w:rtl/>
        </w:rPr>
      </w:pPr>
      <w:r w:rsidRPr="00EC7F2E">
        <w:rPr>
          <w:rFonts w:hint="cs"/>
          <w:i/>
          <w:rtl/>
        </w:rPr>
        <w:t>يمكن لأي مصدر تداخل متحرك أن يغير:</w:t>
      </w:r>
    </w:p>
    <w:p w14:paraId="1EFE5407" w14:textId="77777777" w:rsidR="00B702AF" w:rsidRPr="00EC7F2E" w:rsidRDefault="00B702AF" w:rsidP="00B702AF">
      <w:pPr>
        <w:pStyle w:val="enumlev1"/>
        <w:rPr>
          <w:rtl/>
          <w:lang w:val="en-GB" w:bidi="ar-SA"/>
        </w:rPr>
      </w:pPr>
      <w:r w:rsidRPr="00EC7F2E">
        <w:rPr>
          <w:rFonts w:ascii="Traditional Arabic" w:hAnsi="Traditional Arabic"/>
          <w:rtl/>
        </w:rPr>
        <w:t>–</w:t>
      </w:r>
      <w:r w:rsidRPr="00EC7F2E">
        <w:rPr>
          <w:rFonts w:ascii="Dubai" w:hAnsi="Dubai" w:cs="Dubai"/>
          <w:rtl/>
          <w:lang w:val="en-GB" w:bidi="ar-SA"/>
        </w:rPr>
        <w:tab/>
      </w:r>
      <w:r w:rsidRPr="00EC7F2E">
        <w:rPr>
          <w:rFonts w:hint="cs"/>
          <w:rtl/>
          <w:lang w:val="en-GB" w:bidi="ar-SA"/>
        </w:rPr>
        <w:t>القدرة بمرور الوقت طبقاً لمخطط التحكم في القدرة؛</w:t>
      </w:r>
    </w:p>
    <w:p w14:paraId="1DEA4F69" w14:textId="77777777" w:rsidR="00B702AF" w:rsidRPr="00EC7F2E" w:rsidRDefault="00B702AF" w:rsidP="00B702AF">
      <w:pPr>
        <w:pStyle w:val="enumlev1"/>
        <w:rPr>
          <w:rtl/>
          <w:lang w:val="en-GB" w:bidi="ar-SA"/>
        </w:rPr>
      </w:pPr>
      <w:r w:rsidRPr="00EC7F2E">
        <w:rPr>
          <w:rFonts w:ascii="Traditional Arabic" w:hAnsi="Traditional Arabic"/>
          <w:rtl/>
        </w:rPr>
        <w:t>–</w:t>
      </w:r>
      <w:r w:rsidRPr="00EC7F2E">
        <w:rPr>
          <w:rFonts w:ascii="Dubai" w:hAnsi="Dubai" w:cs="Dubai"/>
          <w:rtl/>
          <w:lang w:val="en-GB" w:bidi="ar-SA"/>
        </w:rPr>
        <w:tab/>
      </w:r>
      <w:r w:rsidRPr="00EC7F2E">
        <w:rPr>
          <w:rFonts w:hint="cs"/>
          <w:rtl/>
          <w:lang w:val="en-GB" w:bidi="ar-SA"/>
        </w:rPr>
        <w:t>الموضع والموقع بمرور الوقت.</w:t>
      </w:r>
    </w:p>
    <w:p w14:paraId="40F531D5" w14:textId="77C44A90" w:rsidR="00B702AF" w:rsidRPr="00EC7F2E" w:rsidRDefault="00B702AF" w:rsidP="00D76E42">
      <w:pPr>
        <w:rPr>
          <w:rtl/>
          <w:lang w:bidi="ar-EG"/>
        </w:rPr>
      </w:pPr>
      <w:r w:rsidRPr="00EC7F2E">
        <w:rPr>
          <w:rtl/>
        </w:rPr>
        <w:t xml:space="preserve">قد يتسبب التغيير في الموضع أو الموقع في حدوث تداخل على التوالي </w:t>
      </w:r>
      <w:r w:rsidRPr="00EC7F2E">
        <w:rPr>
          <w:rFonts w:hint="cs"/>
          <w:rtl/>
        </w:rPr>
        <w:t>على</w:t>
      </w:r>
      <w:r w:rsidRPr="00EC7F2E">
        <w:rPr>
          <w:rtl/>
        </w:rPr>
        <w:t xml:space="preserve"> مستقبلات</w:t>
      </w:r>
      <w:r w:rsidRPr="00EC7F2E">
        <w:rPr>
          <w:rFonts w:hint="cs"/>
          <w:rtl/>
        </w:rPr>
        <w:t xml:space="preserve"> مختلفة</w:t>
      </w:r>
      <w:r w:rsidRPr="00EC7F2E">
        <w:rPr>
          <w:rtl/>
        </w:rPr>
        <w:t xml:space="preserve"> </w:t>
      </w:r>
      <w:r w:rsidRPr="00EC7F2E">
        <w:rPr>
          <w:rFonts w:hint="cs"/>
          <w:rtl/>
        </w:rPr>
        <w:t xml:space="preserve">للإذاعة التلفزيونية الرقمية للأرض </w:t>
      </w:r>
      <w:r w:rsidRPr="00EC7F2E">
        <w:rPr>
          <w:rtl/>
        </w:rPr>
        <w:t>أو</w:t>
      </w:r>
      <w:r w:rsidRPr="00EC7F2E">
        <w:rPr>
          <w:rFonts w:hint="cs"/>
          <w:rtl/>
        </w:rPr>
        <w:t> </w:t>
      </w:r>
      <w:r w:rsidRPr="00EC7F2E">
        <w:rPr>
          <w:rtl/>
        </w:rPr>
        <w:t>قد يدخلها في مدى مستقب</w:t>
      </w:r>
      <w:r w:rsidRPr="00EC7F2E">
        <w:rPr>
          <w:rFonts w:hint="cs"/>
          <w:rtl/>
        </w:rPr>
        <w:t>ِ</w:t>
      </w:r>
      <w:r w:rsidRPr="00EC7F2E">
        <w:rPr>
          <w:rtl/>
        </w:rPr>
        <w:t>ل معين كما هو موضح في الشكل</w:t>
      </w:r>
      <w:r w:rsidR="00CE229C">
        <w:rPr>
          <w:rFonts w:hint="cs"/>
          <w:rtl/>
        </w:rPr>
        <w:t> </w:t>
      </w:r>
      <w:r w:rsidRPr="00EC7F2E">
        <w:rPr>
          <w:iCs/>
        </w:rPr>
        <w:t>1</w:t>
      </w:r>
      <w:r w:rsidRPr="00EC7F2E">
        <w:rPr>
          <w:rFonts w:hint="cs"/>
          <w:iCs/>
          <w:rtl/>
          <w:lang w:bidi="ar-EG"/>
        </w:rPr>
        <w:t>.</w:t>
      </w:r>
    </w:p>
    <w:p w14:paraId="1985852F" w14:textId="42853668" w:rsidR="00B702AF" w:rsidRPr="00EC7F2E" w:rsidRDefault="00B702AF" w:rsidP="00D76E42">
      <w:pPr>
        <w:rPr>
          <w:rtl/>
          <w:lang w:bidi="ar-EG"/>
        </w:rPr>
      </w:pPr>
      <w:r w:rsidRPr="00EC7F2E">
        <w:rPr>
          <w:rtl/>
        </w:rPr>
        <w:t xml:space="preserve">من الواضح أن تأثير </w:t>
      </w:r>
      <w:r w:rsidRPr="00EC7F2E">
        <w:rPr>
          <w:rFonts w:hint="cs"/>
          <w:rtl/>
        </w:rPr>
        <w:t xml:space="preserve">مصادر </w:t>
      </w:r>
      <w:r w:rsidRPr="00EC7F2E">
        <w:rPr>
          <w:rtl/>
        </w:rPr>
        <w:t xml:space="preserve">التداخل </w:t>
      </w:r>
      <w:r w:rsidRPr="00EC7F2E">
        <w:rPr>
          <w:rFonts w:hint="cs"/>
          <w:rtl/>
        </w:rPr>
        <w:t>تلك</w:t>
      </w:r>
      <w:r w:rsidRPr="00EC7F2E">
        <w:rPr>
          <w:rtl/>
        </w:rPr>
        <w:t xml:space="preserve"> على منطقة تغطية </w:t>
      </w:r>
      <w:r w:rsidRPr="00EC7F2E">
        <w:rPr>
          <w:rFonts w:hint="cs"/>
          <w:rtl/>
        </w:rPr>
        <w:t>الإذاعة التلفزيونية الرقمية للأرض</w:t>
      </w:r>
      <w:r w:rsidRPr="00EC7F2E">
        <w:rPr>
          <w:rtl/>
        </w:rPr>
        <w:t xml:space="preserve"> لا يظهر ك</w:t>
      </w:r>
      <w:r w:rsidRPr="00EC7F2E">
        <w:rPr>
          <w:rFonts w:hint="cs"/>
          <w:rtl/>
        </w:rPr>
        <w:t>فجوات</w:t>
      </w:r>
      <w:r w:rsidRPr="00EC7F2E">
        <w:rPr>
          <w:rtl/>
        </w:rPr>
        <w:t xml:space="preserve"> (أو مناطق) لا</w:t>
      </w:r>
      <w:r w:rsidRPr="00EC7F2E">
        <w:rPr>
          <w:rFonts w:hint="cs"/>
          <w:rtl/>
        </w:rPr>
        <w:t> </w:t>
      </w:r>
      <w:r w:rsidRPr="00EC7F2E">
        <w:rPr>
          <w:rtl/>
        </w:rPr>
        <w:t>يمكن ضمان جودة الخدمة المطلوبة</w:t>
      </w:r>
      <w:r w:rsidRPr="00EC7F2E">
        <w:rPr>
          <w:rFonts w:hint="cs"/>
          <w:rtl/>
        </w:rPr>
        <w:t xml:space="preserve"> فيها</w:t>
      </w:r>
      <w:r w:rsidRPr="00EC7F2E">
        <w:rPr>
          <w:rtl/>
        </w:rPr>
        <w:t xml:space="preserve">. وبالتالي، في حالة مصادر التداخل المتحركة (مثل </w:t>
      </w:r>
      <w:proofErr w:type="spellStart"/>
      <w:r w:rsidRPr="00EC7F2E">
        <w:rPr>
          <w:rtl/>
        </w:rPr>
        <w:t>مطاريف</w:t>
      </w:r>
      <w:proofErr w:type="spellEnd"/>
      <w:r w:rsidRPr="00EC7F2E">
        <w:rPr>
          <w:rtl/>
        </w:rPr>
        <w:t xml:space="preserve"> المستعمل</w:t>
      </w:r>
      <w:r w:rsidRPr="00EC7F2E">
        <w:rPr>
          <w:rFonts w:hint="cs"/>
          <w:rtl/>
        </w:rPr>
        <w:t>ين</w:t>
      </w:r>
      <w:r w:rsidRPr="00EC7F2E">
        <w:rPr>
          <w:rtl/>
        </w:rPr>
        <w:t xml:space="preserve"> المتنقل</w:t>
      </w:r>
      <w:r w:rsidRPr="00EC7F2E">
        <w:rPr>
          <w:rFonts w:hint="cs"/>
          <w:rtl/>
        </w:rPr>
        <w:t>ة</w:t>
      </w:r>
      <w:r w:rsidRPr="00EC7F2E">
        <w:rPr>
          <w:rtl/>
        </w:rPr>
        <w:t>)، لا</w:t>
      </w:r>
      <w:r w:rsidRPr="00EC7F2E">
        <w:rPr>
          <w:rFonts w:hint="cs"/>
          <w:rtl/>
        </w:rPr>
        <w:t> </w:t>
      </w:r>
      <w:r w:rsidRPr="00EC7F2E">
        <w:rPr>
          <w:rtl/>
        </w:rPr>
        <w:t xml:space="preserve">يمكن تقدير تأثير التداخل على احتمال موقع الاستقبال </w:t>
      </w:r>
      <w:r w:rsidRPr="00EC7F2E">
        <w:rPr>
          <w:iCs/>
        </w:rPr>
        <w:t>(</w:t>
      </w:r>
      <w:r w:rsidRPr="00177C49">
        <w:rPr>
          <w:i/>
          <w:iCs/>
          <w:lang w:val="en-GB"/>
        </w:rPr>
        <w:t>P</w:t>
      </w:r>
      <w:r w:rsidRPr="00177C49">
        <w:rPr>
          <w:i/>
          <w:iCs/>
          <w:vertAlign w:val="subscript"/>
          <w:lang w:val="en-GB"/>
        </w:rPr>
        <w:t>RL</w:t>
      </w:r>
      <w:r w:rsidRPr="00EC7F2E">
        <w:rPr>
          <w:iCs/>
        </w:rPr>
        <w:t>)</w:t>
      </w:r>
      <w:r w:rsidRPr="00EC7F2E">
        <w:rPr>
          <w:rtl/>
        </w:rPr>
        <w:t xml:space="preserve"> على النحو الموصوف في المعادلة</w:t>
      </w:r>
      <w:r w:rsidR="00CE229C">
        <w:rPr>
          <w:rFonts w:hint="cs"/>
          <w:rtl/>
        </w:rPr>
        <w:t> </w:t>
      </w:r>
      <w:r w:rsidRPr="00EC7F2E">
        <w:rPr>
          <w:iCs/>
        </w:rPr>
        <w:t>(5)</w:t>
      </w:r>
      <w:r w:rsidRPr="00EC7F2E">
        <w:rPr>
          <w:rFonts w:hint="cs"/>
          <w:rtl/>
          <w:lang w:bidi="ar-EG"/>
        </w:rPr>
        <w:t>.</w:t>
      </w:r>
    </w:p>
    <w:p w14:paraId="32531685" w14:textId="77777777" w:rsidR="00B702AF" w:rsidRPr="00EC7F2E" w:rsidRDefault="00B702AF" w:rsidP="00B702AF">
      <w:pPr>
        <w:pStyle w:val="FigureNo"/>
        <w:rPr>
          <w:rtl/>
          <w:lang w:val="en-GB"/>
        </w:rPr>
      </w:pPr>
      <w:r w:rsidRPr="00EC7F2E">
        <w:rPr>
          <w:rFonts w:hint="cs"/>
          <w:rtl/>
        </w:rPr>
        <w:lastRenderedPageBreak/>
        <w:t xml:space="preserve">الشكل </w:t>
      </w:r>
      <w:r w:rsidRPr="00EC7F2E">
        <w:t>1</w:t>
      </w:r>
    </w:p>
    <w:p w14:paraId="3893B9DE" w14:textId="77777777" w:rsidR="00B702AF" w:rsidRPr="00EC7F2E" w:rsidRDefault="00B702AF" w:rsidP="00B702AF">
      <w:pPr>
        <w:pStyle w:val="FigureTitle"/>
        <w:rPr>
          <w:rtl/>
        </w:rPr>
      </w:pPr>
      <w:r w:rsidRPr="00EC7F2E">
        <w:rPr>
          <w:rFonts w:hint="cs"/>
          <w:rtl/>
        </w:rPr>
        <w:t>تأثير مصدر تداخل متحرك (</w:t>
      </w:r>
      <w:proofErr w:type="spellStart"/>
      <w:r w:rsidRPr="00EC7F2E">
        <w:rPr>
          <w:rFonts w:hint="cs"/>
          <w:rtl/>
        </w:rPr>
        <w:t>مطراف</w:t>
      </w:r>
      <w:proofErr w:type="spellEnd"/>
      <w:r w:rsidRPr="00EC7F2E">
        <w:rPr>
          <w:rFonts w:hint="cs"/>
          <w:rtl/>
        </w:rPr>
        <w:t xml:space="preserve"> مستعمل) على استقبال </w:t>
      </w:r>
      <w:r w:rsidRPr="00EC7F2E">
        <w:rPr>
          <w:rFonts w:hint="cs"/>
          <w:i/>
          <w:rtl/>
          <w:lang w:bidi="ar-SA"/>
        </w:rPr>
        <w:t>الإذاعة التلفزيونية الرقمية للأرض</w:t>
      </w:r>
    </w:p>
    <w:p w14:paraId="164E536A" w14:textId="47EBA81F" w:rsidR="00B702AF" w:rsidRPr="00EC7F2E" w:rsidRDefault="00034842" w:rsidP="00B702AF">
      <w:pPr>
        <w:pStyle w:val="Figure"/>
        <w:spacing w:before="100" w:beforeAutospacing="1" w:after="100" w:afterAutospacing="1"/>
        <w:rPr>
          <w:i/>
          <w:rtl/>
          <w:lang w:val="en-GB"/>
        </w:rPr>
      </w:pPr>
      <w:r>
        <w:rPr>
          <w:noProof/>
        </w:rPr>
        <w:drawing>
          <wp:inline distT="0" distB="0" distL="0" distR="0" wp14:anchorId="272070E4" wp14:editId="5C0F097B">
            <wp:extent cx="4243070" cy="2867660"/>
            <wp:effectExtent l="0" t="0" r="5080" b="8890"/>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3070" cy="2867660"/>
                    </a:xfrm>
                    <a:prstGeom prst="rect">
                      <a:avLst/>
                    </a:prstGeom>
                    <a:noFill/>
                    <a:ln>
                      <a:noFill/>
                    </a:ln>
                  </pic:spPr>
                </pic:pic>
              </a:graphicData>
            </a:graphic>
          </wp:inline>
        </w:drawing>
      </w:r>
    </w:p>
    <w:p w14:paraId="55E2D436" w14:textId="77777777" w:rsidR="00B702AF" w:rsidRPr="00EC7F2E" w:rsidRDefault="00B702AF" w:rsidP="00B702AF">
      <w:pPr>
        <w:pStyle w:val="Normalaftertitle"/>
        <w:spacing w:before="240"/>
        <w:rPr>
          <w:rtl/>
        </w:rPr>
      </w:pPr>
      <w:r w:rsidRPr="00EC7F2E">
        <w:rPr>
          <w:rFonts w:hint="cs"/>
          <w:rtl/>
        </w:rPr>
        <w:t>وبالتالي</w:t>
      </w:r>
      <w:r w:rsidRPr="00EC7F2E">
        <w:rPr>
          <w:rtl/>
        </w:rPr>
        <w:t xml:space="preserve">، </w:t>
      </w:r>
      <w:r w:rsidRPr="00EC7F2E">
        <w:rPr>
          <w:rFonts w:hint="cs"/>
          <w:rtl/>
        </w:rPr>
        <w:t xml:space="preserve">فإنه </w:t>
      </w:r>
      <w:r w:rsidRPr="00EC7F2E">
        <w:rPr>
          <w:rtl/>
        </w:rPr>
        <w:t xml:space="preserve">مع مصادر التداخل المتحركة، عند تقييم تأثيرها على استقبال </w:t>
      </w:r>
      <w:r w:rsidRPr="00EC7F2E">
        <w:rPr>
          <w:rFonts w:hint="cs"/>
          <w:rtl/>
        </w:rPr>
        <w:t xml:space="preserve">الإذاعة التلفزيونية الرقمية للأرض، </w:t>
      </w:r>
      <w:r w:rsidRPr="00EC7F2E">
        <w:rPr>
          <w:rtl/>
        </w:rPr>
        <w:t>تصبح المشكلة أكثر تعقيدا</w:t>
      </w:r>
      <w:r w:rsidRPr="00EC7F2E">
        <w:rPr>
          <w:rFonts w:hint="cs"/>
          <w:rtl/>
        </w:rPr>
        <w:t>ً</w:t>
      </w:r>
      <w:r w:rsidRPr="00EC7F2E">
        <w:rPr>
          <w:rtl/>
        </w:rPr>
        <w:t xml:space="preserve"> لأن</w:t>
      </w:r>
      <w:r w:rsidRPr="00EC7F2E">
        <w:rPr>
          <w:rFonts w:hint="cs"/>
          <w:rtl/>
        </w:rPr>
        <w:t>ه</w:t>
      </w:r>
      <w:r w:rsidRPr="00EC7F2E">
        <w:rPr>
          <w:rtl/>
        </w:rPr>
        <w:t xml:space="preserve"> </w:t>
      </w:r>
      <w:r w:rsidRPr="00EC7F2E">
        <w:rPr>
          <w:rFonts w:hint="cs"/>
          <w:rtl/>
        </w:rPr>
        <w:t>يجب مراعاة حركتها بمرور الوقت</w:t>
      </w:r>
      <w:r w:rsidRPr="00EC7F2E">
        <w:rPr>
          <w:rtl/>
        </w:rPr>
        <w:t xml:space="preserve">. </w:t>
      </w:r>
      <w:r w:rsidRPr="00EC7F2E">
        <w:rPr>
          <w:rFonts w:hint="cs"/>
          <w:rtl/>
        </w:rPr>
        <w:t>و</w:t>
      </w:r>
      <w:r w:rsidRPr="00EC7F2E">
        <w:rPr>
          <w:rtl/>
        </w:rPr>
        <w:t>ي</w:t>
      </w:r>
      <w:r w:rsidRPr="00EC7F2E">
        <w:rPr>
          <w:rFonts w:hint="cs"/>
          <w:rtl/>
        </w:rPr>
        <w:t xml:space="preserve">نبغي </w:t>
      </w:r>
      <w:r w:rsidRPr="00EC7F2E">
        <w:rPr>
          <w:rtl/>
        </w:rPr>
        <w:t>أن يكون واضحا</w:t>
      </w:r>
      <w:r w:rsidRPr="00EC7F2E">
        <w:rPr>
          <w:rFonts w:hint="cs"/>
          <w:rtl/>
        </w:rPr>
        <w:t>ً</w:t>
      </w:r>
      <w:r w:rsidRPr="00EC7F2E">
        <w:rPr>
          <w:rtl/>
        </w:rPr>
        <w:t xml:space="preserve"> أن </w:t>
      </w:r>
      <w:r w:rsidRPr="00EC7F2E">
        <w:rPr>
          <w:rFonts w:hint="cs"/>
          <w:rtl/>
        </w:rPr>
        <w:t xml:space="preserve">الاحتمال </w:t>
      </w:r>
      <w:proofErr w:type="spellStart"/>
      <w:r w:rsidRPr="00EC7F2E">
        <w:rPr>
          <w:i/>
          <w:iCs/>
          <w:lang w:val="en-GB"/>
        </w:rPr>
        <w:t>p</w:t>
      </w:r>
      <w:r w:rsidRPr="00EC7F2E">
        <w:rPr>
          <w:i/>
          <w:iCs/>
          <w:vertAlign w:val="subscript"/>
          <w:lang w:val="en-GB"/>
        </w:rPr>
        <w:t>I</w:t>
      </w:r>
      <w:proofErr w:type="spellEnd"/>
      <w:r w:rsidRPr="00EC7F2E">
        <w:rPr>
          <w:rtl/>
        </w:rPr>
        <w:t xml:space="preserve"> المحسوب في محاكاة مونت كارلو، كما هو موصوف في المعادلتين </w:t>
      </w:r>
      <w:r w:rsidRPr="00EC7F2E">
        <w:rPr>
          <w:iCs/>
        </w:rPr>
        <w:t>(1)</w:t>
      </w:r>
      <w:r w:rsidRPr="00EC7F2E">
        <w:rPr>
          <w:rFonts w:hint="cs"/>
          <w:iCs/>
          <w:rtl/>
          <w:lang w:bidi="ar-EG"/>
        </w:rPr>
        <w:t xml:space="preserve"> </w:t>
      </w:r>
      <w:r w:rsidRPr="00EC7F2E">
        <w:rPr>
          <w:rFonts w:hint="cs"/>
          <w:rtl/>
          <w:lang w:bidi="ar-EG"/>
        </w:rPr>
        <w:t>و</w:t>
      </w:r>
      <w:r w:rsidRPr="00EC7F2E">
        <w:rPr>
          <w:iCs/>
          <w:lang w:bidi="ar-EG"/>
        </w:rPr>
        <w:t>(2)</w:t>
      </w:r>
      <w:r w:rsidRPr="00EC7F2E">
        <w:rPr>
          <w:rtl/>
        </w:rPr>
        <w:t xml:space="preserve"> أو المعادلتين </w:t>
      </w:r>
      <w:r w:rsidRPr="00EC7F2E">
        <w:rPr>
          <w:iCs/>
        </w:rPr>
        <w:t>(1)</w:t>
      </w:r>
      <w:r w:rsidRPr="00EC7F2E">
        <w:rPr>
          <w:rFonts w:hint="cs"/>
          <w:iCs/>
          <w:rtl/>
          <w:lang w:bidi="ar-EG"/>
        </w:rPr>
        <w:t xml:space="preserve"> </w:t>
      </w:r>
      <w:r w:rsidRPr="00EC7F2E">
        <w:rPr>
          <w:rFonts w:hint="cs"/>
          <w:rtl/>
          <w:lang w:bidi="ar-EG"/>
        </w:rPr>
        <w:t>و</w:t>
      </w:r>
      <w:r w:rsidRPr="00EC7F2E">
        <w:rPr>
          <w:iCs/>
          <w:lang w:bidi="ar-EG"/>
        </w:rPr>
        <w:t>(6)</w:t>
      </w:r>
      <w:r w:rsidRPr="00EC7F2E">
        <w:rPr>
          <w:iCs/>
          <w:rtl/>
        </w:rPr>
        <w:t>،</w:t>
      </w:r>
      <w:r w:rsidRPr="00EC7F2E">
        <w:rPr>
          <w:rtl/>
        </w:rPr>
        <w:t xml:space="preserve"> لا يمكن استخدامه مباشرة لتقييم تأثير م</w:t>
      </w:r>
      <w:r w:rsidRPr="00EC7F2E">
        <w:rPr>
          <w:rFonts w:hint="cs"/>
          <w:rtl/>
        </w:rPr>
        <w:t>صادر</w:t>
      </w:r>
      <w:r w:rsidRPr="00EC7F2E">
        <w:rPr>
          <w:rtl/>
        </w:rPr>
        <w:t xml:space="preserve"> التداخل المتحركة على استقبال </w:t>
      </w:r>
      <w:r w:rsidRPr="00EC7F2E">
        <w:rPr>
          <w:rFonts w:hint="cs"/>
          <w:rtl/>
        </w:rPr>
        <w:t>الإذاعة التلفزيونية الرقمية للأرض</w:t>
      </w:r>
      <w:r w:rsidRPr="00EC7F2E">
        <w:rPr>
          <w:rtl/>
        </w:rPr>
        <w:t xml:space="preserve"> بسبب حقيقة أن</w:t>
      </w:r>
      <w:r w:rsidRPr="00EC7F2E">
        <w:rPr>
          <w:rFonts w:hint="cs"/>
          <w:rtl/>
        </w:rPr>
        <w:t xml:space="preserve"> الاحتمال </w:t>
      </w:r>
      <w:proofErr w:type="spellStart"/>
      <w:r w:rsidRPr="00EC7F2E">
        <w:rPr>
          <w:i/>
          <w:iCs/>
          <w:lang w:val="en-GB"/>
        </w:rPr>
        <w:t>p</w:t>
      </w:r>
      <w:r w:rsidRPr="00EC7F2E">
        <w:rPr>
          <w:i/>
          <w:iCs/>
          <w:vertAlign w:val="subscript"/>
          <w:lang w:val="en-GB"/>
        </w:rPr>
        <w:t>I</w:t>
      </w:r>
      <w:proofErr w:type="spellEnd"/>
      <w:r w:rsidRPr="00EC7F2E">
        <w:rPr>
          <w:rtl/>
        </w:rPr>
        <w:t xml:space="preserve"> لا </w:t>
      </w:r>
      <w:r w:rsidRPr="00EC7F2E">
        <w:rPr>
          <w:rFonts w:hint="cs"/>
          <w:rtl/>
        </w:rPr>
        <w:t>ي</w:t>
      </w:r>
      <w:r w:rsidRPr="00EC7F2E">
        <w:rPr>
          <w:rtl/>
        </w:rPr>
        <w:t>قدم معلومات عن احتمال تعرض مستقب</w:t>
      </w:r>
      <w:r w:rsidRPr="00EC7F2E">
        <w:rPr>
          <w:rFonts w:hint="cs"/>
          <w:rtl/>
        </w:rPr>
        <w:t>ِ</w:t>
      </w:r>
      <w:r w:rsidRPr="00EC7F2E">
        <w:rPr>
          <w:rtl/>
        </w:rPr>
        <w:t xml:space="preserve">ل </w:t>
      </w:r>
      <w:r w:rsidRPr="00EC7F2E">
        <w:rPr>
          <w:rFonts w:hint="cs"/>
          <w:rtl/>
        </w:rPr>
        <w:t>الإذاعة التلفزيونية الرقمية للأرض</w:t>
      </w:r>
      <w:r w:rsidRPr="00EC7F2E">
        <w:rPr>
          <w:rtl/>
        </w:rPr>
        <w:t xml:space="preserve"> لحدث أو أكثر من أحداث التداخل داخل </w:t>
      </w:r>
      <w:r w:rsidRPr="00177C49">
        <w:rPr>
          <w:rFonts w:hint="cs"/>
          <w:i/>
          <w:iCs/>
          <w:rtl/>
        </w:rPr>
        <w:t>نافذة زمنية</w:t>
      </w:r>
      <w:r w:rsidRPr="00EC7F2E">
        <w:rPr>
          <w:rtl/>
        </w:rPr>
        <w:t xml:space="preserve"> معينة.</w:t>
      </w:r>
    </w:p>
    <w:p w14:paraId="79F3F920" w14:textId="77777777" w:rsidR="00B702AF" w:rsidRPr="00EC7F2E" w:rsidRDefault="00B702AF" w:rsidP="00B702AF">
      <w:pPr>
        <w:pStyle w:val="Heading3"/>
        <w:rPr>
          <w:rtl/>
          <w:lang w:bidi="ar-EG"/>
        </w:rPr>
      </w:pPr>
      <w:r w:rsidRPr="00EC7F2E">
        <w:t>1.2.2</w:t>
      </w:r>
      <w:r w:rsidRPr="00EC7F2E">
        <w:rPr>
          <w:rtl/>
          <w:lang w:val="en-GB"/>
        </w:rPr>
        <w:tab/>
      </w:r>
      <w:r w:rsidRPr="00EC7F2E">
        <w:rPr>
          <w:rFonts w:hint="cs"/>
          <w:rtl/>
          <w:lang w:val="en-GB"/>
        </w:rPr>
        <w:t>احتمال التعطل</w:t>
      </w:r>
    </w:p>
    <w:p w14:paraId="1FA934D7" w14:textId="77777777" w:rsidR="00B702AF" w:rsidRPr="00EC7F2E" w:rsidRDefault="00B702AF" w:rsidP="00B702AF">
      <w:pPr>
        <w:rPr>
          <w:i/>
          <w:rtl/>
        </w:rPr>
      </w:pPr>
      <w:r w:rsidRPr="00EC7F2E">
        <w:rPr>
          <w:i/>
          <w:rtl/>
        </w:rPr>
        <w:t xml:space="preserve">كما هو موضح في القسم السابق، في حالة مصادر التداخل </w:t>
      </w:r>
      <w:r w:rsidRPr="00EC7F2E">
        <w:rPr>
          <w:rFonts w:hint="cs"/>
          <w:i/>
          <w:rtl/>
        </w:rPr>
        <w:t>المتحركة</w:t>
      </w:r>
      <w:r w:rsidRPr="00EC7F2E">
        <w:rPr>
          <w:i/>
          <w:rtl/>
        </w:rPr>
        <w:t xml:space="preserve">، ينبغي مراعاة الاستمرارية الزمنية عن طريق تحويل </w:t>
      </w:r>
      <w:r w:rsidRPr="00EC7F2E">
        <w:rPr>
          <w:rFonts w:hint="cs"/>
          <w:i/>
          <w:rtl/>
        </w:rPr>
        <w:t>الاحتمال</w:t>
      </w:r>
      <w:r w:rsidRPr="00EC7F2E">
        <w:rPr>
          <w:rFonts w:hint="eastAsia"/>
          <w:i/>
          <w:rtl/>
        </w:rPr>
        <w:t> </w:t>
      </w:r>
      <w:proofErr w:type="spellStart"/>
      <w:r w:rsidRPr="00EC7F2E">
        <w:rPr>
          <w:i/>
          <w:lang w:val="en-GB"/>
        </w:rPr>
        <w:t>p</w:t>
      </w:r>
      <w:r w:rsidRPr="00EC7F2E">
        <w:rPr>
          <w:i/>
          <w:vertAlign w:val="subscript"/>
          <w:lang w:val="en-GB"/>
        </w:rPr>
        <w:t>I</w:t>
      </w:r>
      <w:proofErr w:type="spellEnd"/>
      <w:r w:rsidRPr="00EC7F2E">
        <w:rPr>
          <w:rFonts w:hint="cs"/>
          <w:i/>
          <w:rtl/>
          <w:lang w:val="en-GB"/>
        </w:rPr>
        <w:t xml:space="preserve"> </w:t>
      </w:r>
      <w:r w:rsidRPr="00EC7F2E">
        <w:rPr>
          <w:i/>
          <w:rtl/>
        </w:rPr>
        <w:t xml:space="preserve">المحسوب في محاكاة مونت كارلو إلى احتمال يعكس بشكل أفضل تأثير التداخل على استقبال </w:t>
      </w:r>
      <w:r w:rsidRPr="00EC7F2E">
        <w:rPr>
          <w:rFonts w:hint="cs"/>
          <w:i/>
          <w:rtl/>
        </w:rPr>
        <w:t>الإذاعة التلفزيونية الرقمية للأرض</w:t>
      </w:r>
      <w:r w:rsidRPr="00EC7F2E">
        <w:rPr>
          <w:i/>
          <w:rtl/>
        </w:rPr>
        <w:t xml:space="preserve">. </w:t>
      </w:r>
      <w:r w:rsidRPr="00EC7F2E">
        <w:rPr>
          <w:rFonts w:hint="cs"/>
          <w:i/>
          <w:rtl/>
        </w:rPr>
        <w:t>و</w:t>
      </w:r>
      <w:r w:rsidRPr="00EC7F2E">
        <w:rPr>
          <w:i/>
          <w:rtl/>
        </w:rPr>
        <w:t>يسمى هذا الاحتمال "احتمال ال</w:t>
      </w:r>
      <w:r w:rsidRPr="00EC7F2E">
        <w:rPr>
          <w:rFonts w:hint="cs"/>
          <w:i/>
          <w:rtl/>
        </w:rPr>
        <w:t>تعطل</w:t>
      </w:r>
      <w:r w:rsidRPr="00EC7F2E">
        <w:rPr>
          <w:i/>
          <w:rtl/>
        </w:rPr>
        <w:t xml:space="preserve">". </w:t>
      </w:r>
      <w:r w:rsidRPr="00EC7F2E">
        <w:rPr>
          <w:rFonts w:hint="cs"/>
          <w:i/>
          <w:rtl/>
        </w:rPr>
        <w:t xml:space="preserve">ويرد أدناه وصف </w:t>
      </w:r>
      <w:r w:rsidRPr="00EC7F2E">
        <w:rPr>
          <w:i/>
          <w:rtl/>
        </w:rPr>
        <w:t>الطريقة المستخدمة لحساب هذا الاحتمال</w:t>
      </w:r>
      <w:r w:rsidRPr="00EC7F2E">
        <w:rPr>
          <w:rFonts w:hint="cs"/>
          <w:i/>
          <w:rtl/>
        </w:rPr>
        <w:t>.</w:t>
      </w:r>
    </w:p>
    <w:p w14:paraId="395CEB75" w14:textId="77777777" w:rsidR="00B702AF" w:rsidRPr="00EC7F2E" w:rsidRDefault="00B702AF" w:rsidP="00B702AF">
      <w:pPr>
        <w:rPr>
          <w:i/>
          <w:rtl/>
        </w:rPr>
      </w:pPr>
      <w:r w:rsidRPr="00EC7F2E">
        <w:rPr>
          <w:rFonts w:hint="cs"/>
          <w:i/>
          <w:rtl/>
        </w:rPr>
        <w:t>و</w:t>
      </w:r>
      <w:r w:rsidRPr="00EC7F2E">
        <w:rPr>
          <w:i/>
          <w:rtl/>
        </w:rPr>
        <w:t>يوفر</w:t>
      </w:r>
      <w:r w:rsidRPr="00EC7F2E">
        <w:rPr>
          <w:rFonts w:hint="cs"/>
          <w:i/>
          <w:rtl/>
        </w:rPr>
        <w:t xml:space="preserve"> الاحتمال</w:t>
      </w:r>
      <w:r w:rsidRPr="00EC7F2E">
        <w:rPr>
          <w:i/>
          <w:rtl/>
        </w:rPr>
        <w:t xml:space="preserve"> </w:t>
      </w:r>
      <w:proofErr w:type="spellStart"/>
      <w:r w:rsidRPr="00EC7F2E">
        <w:rPr>
          <w:i/>
          <w:lang w:val="en-GB"/>
        </w:rPr>
        <w:t>p</w:t>
      </w:r>
      <w:r w:rsidRPr="00EC7F2E">
        <w:rPr>
          <w:i/>
          <w:vertAlign w:val="subscript"/>
          <w:lang w:val="en-GB"/>
        </w:rPr>
        <w:t>I</w:t>
      </w:r>
      <w:proofErr w:type="spellEnd"/>
      <w:r w:rsidRPr="00EC7F2E">
        <w:rPr>
          <w:i/>
          <w:rtl/>
        </w:rPr>
        <w:t xml:space="preserve"> المشتق </w:t>
      </w:r>
      <w:bookmarkStart w:id="26" w:name="_Hlk67404028"/>
      <w:r w:rsidRPr="00EC7F2E">
        <w:rPr>
          <w:i/>
          <w:rtl/>
        </w:rPr>
        <w:t xml:space="preserve">من محاكاة مونت كارلو، باستخدام المعادلتين </w:t>
      </w:r>
      <w:r w:rsidRPr="00EC7F2E">
        <w:t>(1)</w:t>
      </w:r>
      <w:r w:rsidRPr="00EC7F2E">
        <w:rPr>
          <w:rFonts w:hint="cs"/>
          <w:i/>
          <w:iCs/>
          <w:rtl/>
          <w:lang w:bidi="ar-EG"/>
        </w:rPr>
        <w:t xml:space="preserve"> </w:t>
      </w:r>
      <w:r w:rsidRPr="00EC7F2E">
        <w:rPr>
          <w:rFonts w:hint="cs"/>
          <w:i/>
          <w:rtl/>
          <w:lang w:bidi="ar-EG"/>
        </w:rPr>
        <w:t>و</w:t>
      </w:r>
      <w:r w:rsidRPr="00EC7F2E">
        <w:t>(2)</w:t>
      </w:r>
      <w:r w:rsidRPr="00EC7F2E">
        <w:rPr>
          <w:i/>
          <w:rtl/>
        </w:rPr>
        <w:t xml:space="preserve"> </w:t>
      </w:r>
      <w:bookmarkEnd w:id="26"/>
      <w:r w:rsidRPr="00EC7F2E">
        <w:rPr>
          <w:i/>
          <w:rtl/>
        </w:rPr>
        <w:t xml:space="preserve">أو المعادلتين </w:t>
      </w:r>
      <w:r w:rsidRPr="00EC7F2E">
        <w:t>(1)</w:t>
      </w:r>
      <w:r w:rsidRPr="00EC7F2E">
        <w:rPr>
          <w:rFonts w:hint="cs"/>
          <w:i/>
          <w:iCs/>
          <w:rtl/>
          <w:lang w:bidi="ar-EG"/>
        </w:rPr>
        <w:t xml:space="preserve"> </w:t>
      </w:r>
      <w:r w:rsidRPr="00EC7F2E">
        <w:rPr>
          <w:rFonts w:hint="cs"/>
          <w:i/>
          <w:rtl/>
          <w:lang w:bidi="ar-EG"/>
        </w:rPr>
        <w:t>و</w:t>
      </w:r>
      <w:r w:rsidRPr="00EC7F2E">
        <w:t>(6)</w:t>
      </w:r>
      <w:r w:rsidRPr="00EC7F2E">
        <w:rPr>
          <w:i/>
          <w:rtl/>
        </w:rPr>
        <w:t>، معلومات عن احتمال تعرض مستقب</w:t>
      </w:r>
      <w:r w:rsidRPr="00EC7F2E">
        <w:rPr>
          <w:rFonts w:hint="cs"/>
          <w:i/>
          <w:rtl/>
        </w:rPr>
        <w:t>ِ</w:t>
      </w:r>
      <w:r w:rsidRPr="00EC7F2E">
        <w:rPr>
          <w:i/>
          <w:rtl/>
        </w:rPr>
        <w:t xml:space="preserve">ل </w:t>
      </w:r>
      <w:r w:rsidRPr="00EC7F2E">
        <w:rPr>
          <w:rFonts w:hint="cs"/>
          <w:i/>
          <w:rtl/>
        </w:rPr>
        <w:t>الإذاعة التلفزيونية الرقمية للأرض</w:t>
      </w:r>
      <w:r w:rsidRPr="00EC7F2E">
        <w:rPr>
          <w:i/>
          <w:rtl/>
        </w:rPr>
        <w:t xml:space="preserve"> للتداخل في أي </w:t>
      </w:r>
      <w:r w:rsidRPr="00EC7F2E">
        <w:rPr>
          <w:rFonts w:hint="cs"/>
          <w:i/>
          <w:rtl/>
        </w:rPr>
        <w:t>نقطة</w:t>
      </w:r>
      <w:r w:rsidRPr="00EC7F2E">
        <w:rPr>
          <w:i/>
          <w:rtl/>
        </w:rPr>
        <w:t xml:space="preserve"> (لحظة) </w:t>
      </w:r>
      <w:r w:rsidRPr="00EC7F2E">
        <w:rPr>
          <w:rFonts w:hint="cs"/>
          <w:i/>
          <w:rtl/>
        </w:rPr>
        <w:t>من الزمن</w:t>
      </w:r>
      <w:r w:rsidRPr="00EC7F2E">
        <w:rPr>
          <w:i/>
          <w:rtl/>
        </w:rPr>
        <w:t>. و</w:t>
      </w:r>
      <w:r w:rsidRPr="00EC7F2E">
        <w:rPr>
          <w:rFonts w:hint="cs"/>
          <w:i/>
          <w:rtl/>
        </w:rPr>
        <w:t xml:space="preserve">هو </w:t>
      </w:r>
      <w:r w:rsidRPr="00EC7F2E">
        <w:rPr>
          <w:i/>
          <w:rtl/>
        </w:rPr>
        <w:t>لا يعطي احتمال تعرض مستقب</w:t>
      </w:r>
      <w:r w:rsidRPr="00EC7F2E">
        <w:rPr>
          <w:rFonts w:hint="cs"/>
          <w:i/>
          <w:rtl/>
        </w:rPr>
        <w:t>ِ</w:t>
      </w:r>
      <w:r w:rsidRPr="00EC7F2E">
        <w:rPr>
          <w:i/>
          <w:rtl/>
        </w:rPr>
        <w:t xml:space="preserve">ل </w:t>
      </w:r>
      <w:r w:rsidRPr="00EC7F2E">
        <w:rPr>
          <w:rFonts w:hint="cs"/>
          <w:i/>
          <w:rtl/>
        </w:rPr>
        <w:t>الإذاعة التلفزيونية الرقمية للأرض</w:t>
      </w:r>
      <w:r w:rsidRPr="00EC7F2E">
        <w:rPr>
          <w:i/>
          <w:rtl/>
        </w:rPr>
        <w:t xml:space="preserve"> لحدث تداخل واحد أو أكثر خلال </w:t>
      </w:r>
      <w:r w:rsidRPr="00EC7F2E">
        <w:rPr>
          <w:rFonts w:hint="cs"/>
          <w:i/>
          <w:rtl/>
        </w:rPr>
        <w:t>نافذة</w:t>
      </w:r>
      <w:r w:rsidRPr="00EC7F2E">
        <w:rPr>
          <w:i/>
          <w:rtl/>
        </w:rPr>
        <w:t xml:space="preserve"> زمنية معينة. وبالتالي، من الضروري تمديد نتيجة محاكاة مونت كارلو لمراعاة الفترة الزمنية التي يتم خلالها تقييم </w:t>
      </w:r>
      <w:r w:rsidRPr="00EC7F2E">
        <w:rPr>
          <w:rFonts w:hint="cs"/>
          <w:i/>
          <w:rtl/>
        </w:rPr>
        <w:t>جودة خدمة الإذاعة التلفزيونية الرقمية للأرض</w:t>
      </w:r>
      <w:r w:rsidRPr="00EC7F2E">
        <w:rPr>
          <w:i/>
          <w:rtl/>
        </w:rPr>
        <w:t xml:space="preserve"> وهي ساعة واحدة.</w:t>
      </w:r>
    </w:p>
    <w:p w14:paraId="3CC1A8B1" w14:textId="77777777" w:rsidR="00B702AF" w:rsidRPr="00EC7F2E" w:rsidRDefault="00B702AF" w:rsidP="00B702AF">
      <w:pPr>
        <w:rPr>
          <w:i/>
          <w:rtl/>
        </w:rPr>
      </w:pPr>
      <w:r w:rsidRPr="00EC7F2E">
        <w:rPr>
          <w:rFonts w:hint="cs"/>
          <w:i/>
          <w:rtl/>
        </w:rPr>
        <w:t>و</w:t>
      </w:r>
      <w:r w:rsidRPr="00EC7F2E">
        <w:rPr>
          <w:i/>
          <w:rtl/>
        </w:rPr>
        <w:t xml:space="preserve">احتمال التداخل </w:t>
      </w:r>
      <w:r w:rsidR="00177C49">
        <w:rPr>
          <w:i/>
          <w:lang w:val="en-GB"/>
        </w:rPr>
        <w:t>(</w:t>
      </w:r>
      <w:proofErr w:type="spellStart"/>
      <w:r w:rsidRPr="00EC7F2E">
        <w:rPr>
          <w:i/>
          <w:lang w:val="en-GB"/>
        </w:rPr>
        <w:t>p</w:t>
      </w:r>
      <w:r w:rsidRPr="00EC7F2E">
        <w:rPr>
          <w:i/>
          <w:vertAlign w:val="subscript"/>
          <w:lang w:val="en-GB"/>
        </w:rPr>
        <w:t>I</w:t>
      </w:r>
      <w:proofErr w:type="spellEnd"/>
      <w:r w:rsidR="00177C49">
        <w:rPr>
          <w:i/>
          <w:lang w:val="en-GB"/>
        </w:rPr>
        <w:t>)</w:t>
      </w:r>
      <w:r w:rsidRPr="00EC7F2E">
        <w:rPr>
          <w:rFonts w:hint="cs"/>
          <w:i/>
          <w:rtl/>
          <w:lang w:val="en-GB"/>
        </w:rPr>
        <w:t xml:space="preserve"> لا يتغير </w:t>
      </w:r>
      <w:r w:rsidRPr="00EC7F2E">
        <w:rPr>
          <w:rFonts w:hint="cs"/>
          <w:i/>
          <w:rtl/>
        </w:rPr>
        <w:t>مع</w:t>
      </w:r>
      <w:r w:rsidRPr="00EC7F2E">
        <w:rPr>
          <w:i/>
          <w:rtl/>
        </w:rPr>
        <w:t xml:space="preserve"> الزمن (ثابت). إذا تم اعتبار حدوث التداخل </w:t>
      </w:r>
      <w:r w:rsidRPr="00EC7F2E">
        <w:rPr>
          <w:iCs/>
        </w:rPr>
        <w:t>(</w:t>
      </w:r>
      <w:r w:rsidRPr="00EC7F2E">
        <w:rPr>
          <w:i/>
        </w:rPr>
        <w:t>I</w:t>
      </w:r>
      <w:r w:rsidRPr="00EC7F2E">
        <w:rPr>
          <w:iCs/>
        </w:rPr>
        <w:t>)</w:t>
      </w:r>
      <w:r w:rsidRPr="00EC7F2E">
        <w:rPr>
          <w:i/>
          <w:rtl/>
        </w:rPr>
        <w:t xml:space="preserve"> وعدم حدوث التداخل </w:t>
      </w:r>
      <w:r w:rsidRPr="00EC7F2E">
        <w:rPr>
          <w:iCs/>
        </w:rPr>
        <w:t>(</w:t>
      </w:r>
      <w:r w:rsidRPr="00EC7F2E">
        <w:rPr>
          <w:i/>
        </w:rPr>
        <w:t>NI</w:t>
      </w:r>
      <w:r w:rsidRPr="00EC7F2E">
        <w:rPr>
          <w:iCs/>
        </w:rPr>
        <w:t>)</w:t>
      </w:r>
      <w:r w:rsidRPr="00EC7F2E">
        <w:rPr>
          <w:i/>
          <w:rtl/>
        </w:rPr>
        <w:t xml:space="preserve"> كقيمتين لمتغير برنولي العشوائي </w:t>
      </w:r>
      <w:r w:rsidRPr="00EC7F2E">
        <w:rPr>
          <w:i/>
        </w:rPr>
        <w:t>X</w:t>
      </w:r>
      <w:r w:rsidRPr="00EC7F2E">
        <w:rPr>
          <w:i/>
          <w:rtl/>
        </w:rPr>
        <w:t xml:space="preserve"> الذي يمثل حالة التداخل، فمن الممكن كتابة:</w:t>
      </w:r>
    </w:p>
    <w:p w14:paraId="6C716930" w14:textId="7C75E65A" w:rsidR="00B702AF" w:rsidRPr="00177C49" w:rsidRDefault="00CE229C" w:rsidP="00CE229C">
      <w:pPr>
        <w:pStyle w:val="Equationlegend"/>
        <w:tabs>
          <w:tab w:val="clear" w:pos="1814"/>
          <w:tab w:val="left" w:pos="4252"/>
        </w:tabs>
        <w:rPr>
          <w:i/>
          <w:iCs/>
        </w:rPr>
      </w:pPr>
      <w:bookmarkStart w:id="27" w:name="lt_pId289"/>
      <w:r>
        <w:rPr>
          <w:szCs w:val="22"/>
          <w:rtl/>
        </w:rPr>
        <w:tab/>
      </w:r>
      <w:r w:rsidR="00B702AF" w:rsidRPr="00D76E42">
        <w:rPr>
          <w:szCs w:val="22"/>
          <w:rtl/>
        </w:rPr>
        <w:tab/>
      </w:r>
      <w:r w:rsidR="00B702AF" w:rsidRPr="00177C49">
        <w:rPr>
          <w:i/>
          <w:iCs/>
        </w:rPr>
        <w:t xml:space="preserve">P(X=I) = </w:t>
      </w:r>
      <w:proofErr w:type="spellStart"/>
      <w:r w:rsidR="00B702AF" w:rsidRPr="00177C49">
        <w:rPr>
          <w:i/>
          <w:iCs/>
        </w:rPr>
        <w:t>p</w:t>
      </w:r>
      <w:r w:rsidR="00B702AF" w:rsidRPr="00177C49">
        <w:rPr>
          <w:i/>
          <w:iCs/>
          <w:vertAlign w:val="subscript"/>
        </w:rPr>
        <w:t>I</w:t>
      </w:r>
      <w:bookmarkEnd w:id="27"/>
      <w:proofErr w:type="spellEnd"/>
    </w:p>
    <w:p w14:paraId="55DD3CF0" w14:textId="116AB6C2" w:rsidR="00B702AF" w:rsidRPr="00177C49" w:rsidRDefault="00B702AF" w:rsidP="00CE229C">
      <w:pPr>
        <w:pStyle w:val="Equationlegend"/>
        <w:tabs>
          <w:tab w:val="clear" w:pos="1814"/>
          <w:tab w:val="left" w:pos="4252"/>
        </w:tabs>
        <w:rPr>
          <w:i/>
          <w:iCs/>
        </w:rPr>
      </w:pPr>
      <w:bookmarkStart w:id="28" w:name="lt_pId290"/>
      <w:r w:rsidRPr="00D76E42">
        <w:rPr>
          <w:szCs w:val="22"/>
          <w:rtl/>
        </w:rPr>
        <w:tab/>
      </w:r>
      <w:r w:rsidR="00CE229C">
        <w:rPr>
          <w:szCs w:val="22"/>
          <w:rtl/>
        </w:rPr>
        <w:tab/>
      </w:r>
      <w:r w:rsidRPr="00177C49">
        <w:rPr>
          <w:i/>
          <w:iCs/>
        </w:rPr>
        <w:t xml:space="preserve">P(X=NI) = 1 − </w:t>
      </w:r>
      <w:proofErr w:type="spellStart"/>
      <w:r w:rsidRPr="00177C49">
        <w:rPr>
          <w:i/>
          <w:iCs/>
        </w:rPr>
        <w:t>p</w:t>
      </w:r>
      <w:r w:rsidRPr="00177C49">
        <w:rPr>
          <w:i/>
          <w:iCs/>
          <w:vertAlign w:val="subscript"/>
        </w:rPr>
        <w:t>I</w:t>
      </w:r>
      <w:bookmarkEnd w:id="28"/>
      <w:proofErr w:type="spellEnd"/>
    </w:p>
    <w:p w14:paraId="2377AF9C" w14:textId="77777777" w:rsidR="00B702AF" w:rsidRPr="00EC7F2E" w:rsidRDefault="00B702AF" w:rsidP="00B702AF">
      <w:pPr>
        <w:rPr>
          <w:i/>
          <w:rtl/>
        </w:rPr>
      </w:pPr>
      <w:r w:rsidRPr="00EC7F2E">
        <w:rPr>
          <w:rFonts w:hint="cs"/>
          <w:i/>
          <w:rtl/>
        </w:rPr>
        <w:t>حيث:</w:t>
      </w:r>
    </w:p>
    <w:p w14:paraId="4198C724" w14:textId="77777777" w:rsidR="00B702AF" w:rsidRPr="00EC7F2E" w:rsidRDefault="00B702AF" w:rsidP="00B702AF">
      <w:pPr>
        <w:pStyle w:val="Equationlegend"/>
        <w:rPr>
          <w:webHidden/>
        </w:rPr>
      </w:pPr>
      <w:r w:rsidRPr="00EC7F2E">
        <w:rPr>
          <w:i/>
          <w:webHidden/>
        </w:rPr>
        <w:tab/>
      </w:r>
      <w:bookmarkStart w:id="29" w:name="lt_pId292"/>
      <w:r w:rsidRPr="00EC7F2E">
        <w:rPr>
          <w:i/>
          <w:webHidden/>
        </w:rPr>
        <w:t>I</w:t>
      </w:r>
      <w:bookmarkEnd w:id="29"/>
      <w:r w:rsidRPr="00EC7F2E">
        <w:rPr>
          <w:rFonts w:hint="cs"/>
          <w:webHidden/>
          <w:rtl/>
          <w:lang w:val="en-GB"/>
        </w:rPr>
        <w:t>:</w:t>
      </w:r>
      <w:r w:rsidRPr="00EC7F2E">
        <w:rPr>
          <w:webHidden/>
        </w:rPr>
        <w:t xml:space="preserve"> </w:t>
      </w:r>
      <w:r w:rsidRPr="00EC7F2E">
        <w:rPr>
          <w:webHidden/>
        </w:rPr>
        <w:tab/>
      </w:r>
      <w:r w:rsidRPr="00EC7F2E">
        <w:rPr>
          <w:rFonts w:hint="cs"/>
          <w:webHidden/>
          <w:rtl/>
        </w:rPr>
        <w:t>حدوث تداخل</w:t>
      </w:r>
    </w:p>
    <w:p w14:paraId="1D1C9742" w14:textId="77777777" w:rsidR="00B702AF" w:rsidRPr="00EC7F2E" w:rsidRDefault="00B702AF" w:rsidP="00B702AF">
      <w:pPr>
        <w:pStyle w:val="Equationlegend"/>
        <w:rPr>
          <w:webHidden/>
          <w:rtl/>
          <w:lang w:val="en-GB"/>
        </w:rPr>
      </w:pPr>
      <w:r w:rsidRPr="00EC7F2E">
        <w:rPr>
          <w:i/>
          <w:webHidden/>
        </w:rPr>
        <w:tab/>
      </w:r>
      <w:bookmarkStart w:id="30" w:name="lt_pId294"/>
      <w:r w:rsidRPr="00EC7F2E">
        <w:rPr>
          <w:i/>
          <w:webHidden/>
        </w:rPr>
        <w:t>NI</w:t>
      </w:r>
      <w:bookmarkEnd w:id="30"/>
      <w:r w:rsidRPr="00EC7F2E">
        <w:rPr>
          <w:rFonts w:hint="cs"/>
          <w:webHidden/>
          <w:rtl/>
          <w:lang w:val="en-GB"/>
        </w:rPr>
        <w:t>:</w:t>
      </w:r>
      <w:r w:rsidRPr="00EC7F2E">
        <w:rPr>
          <w:webHidden/>
        </w:rPr>
        <w:t xml:space="preserve"> </w:t>
      </w:r>
      <w:r w:rsidRPr="00EC7F2E">
        <w:rPr>
          <w:webHidden/>
        </w:rPr>
        <w:tab/>
      </w:r>
      <w:r w:rsidRPr="00EC7F2E">
        <w:rPr>
          <w:rFonts w:hint="cs"/>
          <w:webHidden/>
          <w:rtl/>
          <w:lang w:val="en-GB"/>
        </w:rPr>
        <w:t>عدم حدوث تداخل.</w:t>
      </w:r>
    </w:p>
    <w:p w14:paraId="6CE37705" w14:textId="77777777" w:rsidR="00B702AF" w:rsidRPr="00EC7F2E" w:rsidRDefault="00B702AF" w:rsidP="00B702AF">
      <w:pPr>
        <w:rPr>
          <w:i/>
          <w:rtl/>
        </w:rPr>
      </w:pPr>
      <w:r w:rsidRPr="00EC7F2E">
        <w:rPr>
          <w:rFonts w:hint="cs"/>
          <w:i/>
          <w:rtl/>
        </w:rPr>
        <w:lastRenderedPageBreak/>
        <w:t>و</w:t>
      </w:r>
      <w:r w:rsidRPr="00EC7F2E">
        <w:rPr>
          <w:i/>
          <w:rtl/>
        </w:rPr>
        <w:t xml:space="preserve">الآن دعونا نقسم </w:t>
      </w:r>
      <w:r w:rsidRPr="00002110">
        <w:rPr>
          <w:rFonts w:hint="cs"/>
          <w:iCs/>
          <w:rtl/>
        </w:rPr>
        <w:t>نافذة زمنية</w:t>
      </w:r>
      <w:r w:rsidRPr="00EC7F2E">
        <w:rPr>
          <w:rFonts w:hint="cs"/>
          <w:i/>
          <w:rtl/>
        </w:rPr>
        <w:t xml:space="preserve"> مدتها </w:t>
      </w:r>
      <w:r w:rsidRPr="00EC7F2E">
        <w:rPr>
          <w:i/>
          <w:rtl/>
        </w:rPr>
        <w:t xml:space="preserve">ساعة واحدة </w:t>
      </w:r>
      <w:r w:rsidRPr="00EC7F2E">
        <w:rPr>
          <w:rFonts w:hint="cs"/>
          <w:i/>
          <w:rtl/>
        </w:rPr>
        <w:t>إلى</w:t>
      </w:r>
      <w:r w:rsidRPr="00EC7F2E">
        <w:rPr>
          <w:i/>
          <w:rtl/>
        </w:rPr>
        <w:t xml:space="preserve"> فترات زمنية</w:t>
      </w:r>
      <w:r w:rsidRPr="00EC7F2E">
        <w:rPr>
          <w:rFonts w:hint="cs"/>
          <w:i/>
          <w:rtl/>
        </w:rPr>
        <w:t xml:space="preserve"> عددها</w:t>
      </w:r>
      <w:r w:rsidRPr="00EC7F2E">
        <w:rPr>
          <w:i/>
          <w:rtl/>
        </w:rPr>
        <w:t xml:space="preserve"> "</w:t>
      </w:r>
      <w:r w:rsidRPr="00EC7F2E">
        <w:rPr>
          <w:i/>
        </w:rPr>
        <w:t>n</w:t>
      </w:r>
      <w:r w:rsidRPr="00EC7F2E">
        <w:rPr>
          <w:i/>
          <w:rtl/>
        </w:rPr>
        <w:t xml:space="preserve">". </w:t>
      </w:r>
      <w:r w:rsidRPr="00EC7F2E">
        <w:rPr>
          <w:rFonts w:hint="cs"/>
          <w:i/>
          <w:rtl/>
        </w:rPr>
        <w:t>ف</w:t>
      </w:r>
      <w:r w:rsidRPr="00EC7F2E">
        <w:rPr>
          <w:i/>
          <w:rtl/>
        </w:rPr>
        <w:t xml:space="preserve">إذا تم اختيار قيمة </w:t>
      </w:r>
      <w:r w:rsidRPr="00EC7F2E">
        <w:rPr>
          <w:i/>
        </w:rPr>
        <w:t>n</w:t>
      </w:r>
      <w:r w:rsidRPr="00EC7F2E">
        <w:rPr>
          <w:i/>
          <w:rtl/>
        </w:rPr>
        <w:t xml:space="preserve"> بشكل مناسب، يمكن اعتبار كل فترة زمنية بمثابة تجربة برنولي (تجربة عشوائية) بنت</w:t>
      </w:r>
      <w:r w:rsidRPr="00EC7F2E">
        <w:rPr>
          <w:rFonts w:hint="cs"/>
          <w:i/>
          <w:rtl/>
        </w:rPr>
        <w:t>يجتين</w:t>
      </w:r>
      <w:r w:rsidRPr="00EC7F2E">
        <w:rPr>
          <w:i/>
          <w:rtl/>
        </w:rPr>
        <w:t xml:space="preserve"> "</w:t>
      </w:r>
      <w:r w:rsidRPr="00EC7F2E">
        <w:rPr>
          <w:i/>
        </w:rPr>
        <w:t>I</w:t>
      </w:r>
      <w:r w:rsidRPr="00EC7F2E">
        <w:rPr>
          <w:i/>
          <w:rtl/>
        </w:rPr>
        <w:t>" و "</w:t>
      </w:r>
      <w:r w:rsidRPr="00EC7F2E">
        <w:rPr>
          <w:i/>
        </w:rPr>
        <w:t>NI</w:t>
      </w:r>
      <w:r w:rsidRPr="00EC7F2E">
        <w:rPr>
          <w:i/>
          <w:rtl/>
        </w:rPr>
        <w:t xml:space="preserve">" </w:t>
      </w:r>
      <w:r w:rsidRPr="00EC7F2E">
        <w:rPr>
          <w:iCs/>
        </w:rPr>
        <w:t>[7]</w:t>
      </w:r>
      <w:r w:rsidRPr="00EC7F2E">
        <w:rPr>
          <w:i/>
          <w:rtl/>
        </w:rPr>
        <w:t xml:space="preserve">. </w:t>
      </w:r>
      <w:r w:rsidRPr="00EC7F2E">
        <w:rPr>
          <w:rFonts w:hint="cs"/>
          <w:i/>
          <w:rtl/>
        </w:rPr>
        <w:t>و</w:t>
      </w:r>
      <w:r w:rsidRPr="00EC7F2E">
        <w:rPr>
          <w:i/>
          <w:rtl/>
        </w:rPr>
        <w:t>تسمى هذه النتائج "أحداث التد</w:t>
      </w:r>
      <w:r w:rsidRPr="00EC7F2E">
        <w:rPr>
          <w:rFonts w:hint="cs"/>
          <w:i/>
          <w:rtl/>
        </w:rPr>
        <w:t>ا</w:t>
      </w:r>
      <w:r w:rsidRPr="00EC7F2E">
        <w:rPr>
          <w:i/>
          <w:rtl/>
        </w:rPr>
        <w:t xml:space="preserve">خل". </w:t>
      </w:r>
      <w:r w:rsidRPr="00EC7F2E">
        <w:rPr>
          <w:rFonts w:hint="cs"/>
          <w:i/>
          <w:rtl/>
        </w:rPr>
        <w:t>و</w:t>
      </w:r>
      <w:r w:rsidRPr="00EC7F2E">
        <w:rPr>
          <w:i/>
          <w:rtl/>
        </w:rPr>
        <w:t xml:space="preserve">في غضون </w:t>
      </w:r>
      <w:r w:rsidRPr="00002110">
        <w:rPr>
          <w:rFonts w:hint="cs"/>
          <w:iCs/>
          <w:rtl/>
        </w:rPr>
        <w:t>نافذة زمنية</w:t>
      </w:r>
      <w:r w:rsidRPr="00EC7F2E">
        <w:rPr>
          <w:rFonts w:hint="cs"/>
          <w:i/>
          <w:rtl/>
        </w:rPr>
        <w:t xml:space="preserve"> مدتها </w:t>
      </w:r>
      <w:r w:rsidRPr="00EC7F2E">
        <w:rPr>
          <w:i/>
          <w:rtl/>
        </w:rPr>
        <w:t xml:space="preserve">ساعة واحدة، يمكن اعتبار أن </w:t>
      </w:r>
      <w:r w:rsidRPr="00EC7F2E">
        <w:rPr>
          <w:rFonts w:hint="cs"/>
          <w:i/>
          <w:rtl/>
        </w:rPr>
        <w:t>تجارب برنولي</w:t>
      </w:r>
      <w:r w:rsidRPr="00EC7F2E">
        <w:rPr>
          <w:i/>
          <w:rtl/>
        </w:rPr>
        <w:t xml:space="preserve"> المتكررة "</w:t>
      </w:r>
      <w:r w:rsidRPr="00EC7F2E">
        <w:rPr>
          <w:i/>
        </w:rPr>
        <w:t>n</w:t>
      </w:r>
      <w:r w:rsidRPr="00EC7F2E">
        <w:rPr>
          <w:i/>
          <w:rtl/>
        </w:rPr>
        <w:t>" تحدث، ومن الواضح هنا أنه من المفترض أن تكون كل تجربة مستقلة، ثم يُعبر عن احتمال تعرض مستقب</w:t>
      </w:r>
      <w:r w:rsidRPr="00EC7F2E">
        <w:rPr>
          <w:rFonts w:hint="cs"/>
          <w:i/>
          <w:rtl/>
        </w:rPr>
        <w:t>ِ</w:t>
      </w:r>
      <w:r w:rsidRPr="00EC7F2E">
        <w:rPr>
          <w:i/>
          <w:rtl/>
        </w:rPr>
        <w:t xml:space="preserve">ل </w:t>
      </w:r>
      <w:r w:rsidRPr="00EC7F2E">
        <w:rPr>
          <w:rFonts w:hint="cs"/>
          <w:i/>
          <w:rtl/>
        </w:rPr>
        <w:t>الإذاعة التلفزيونية الرقمية للأرض</w:t>
      </w:r>
      <w:r w:rsidRPr="00EC7F2E">
        <w:rPr>
          <w:i/>
          <w:rtl/>
        </w:rPr>
        <w:t xml:space="preserve"> لأحداث التداخل </w:t>
      </w:r>
      <w:r w:rsidRPr="00EC7F2E">
        <w:rPr>
          <w:i/>
        </w:rPr>
        <w:t>k</w:t>
      </w:r>
      <w:r w:rsidRPr="00EC7F2E">
        <w:rPr>
          <w:i/>
          <w:rtl/>
        </w:rPr>
        <w:t xml:space="preserve"> داخل </w:t>
      </w:r>
      <w:r w:rsidRPr="00EC7F2E">
        <w:rPr>
          <w:rFonts w:hint="cs"/>
          <w:i/>
          <w:rtl/>
        </w:rPr>
        <w:t>النافذة الزمنية</w:t>
      </w:r>
      <w:r w:rsidRPr="00EC7F2E">
        <w:rPr>
          <w:i/>
          <w:rtl/>
        </w:rPr>
        <w:t xml:space="preserve"> على النحو التالي:</w:t>
      </w:r>
    </w:p>
    <w:p w14:paraId="6D59F5EC" w14:textId="77777777" w:rsidR="00B702AF" w:rsidRPr="00EC7F2E" w:rsidRDefault="00B702AF" w:rsidP="00B702AF">
      <w:pPr>
        <w:pStyle w:val="Equation"/>
        <w:spacing w:after="120"/>
        <w:rPr>
          <w:rFonts w:ascii="Arial" w:hAnsi="Arial"/>
          <w:lang w:val="en-GB"/>
        </w:rPr>
      </w:pPr>
      <w:r w:rsidRPr="00EC7F2E">
        <w:rPr>
          <w:rFonts w:eastAsiaTheme="minorEastAsia"/>
          <w:lang w:val="en-GB"/>
        </w:rPr>
        <w:tab/>
      </w:r>
      <m:oMath>
        <m:r>
          <w:rPr>
            <w:rFonts w:ascii="Cambria Math" w:hAnsi="Cambria Math"/>
            <w:position w:val="2"/>
          </w:rPr>
          <m:t>P</m:t>
        </m:r>
        <m:d>
          <m:dPr>
            <m:ctrlPr>
              <w:rPr>
                <w:rFonts w:ascii="Cambria Math" w:hAnsi="Cambria Math"/>
                <w:position w:val="2"/>
              </w:rPr>
            </m:ctrlPr>
          </m:dPr>
          <m:e>
            <m:r>
              <w:rPr>
                <w:rFonts w:ascii="Cambria Math" w:hAnsi="Cambria Math"/>
                <w:position w:val="2"/>
              </w:rPr>
              <m:t>X</m:t>
            </m:r>
            <m:r>
              <m:rPr>
                <m:sty m:val="p"/>
              </m:rPr>
              <w:rPr>
                <w:rFonts w:ascii="Cambria Math" w:hAnsi="Cambria Math"/>
                <w:position w:val="2"/>
                <w:lang w:val="en-GB"/>
              </w:rPr>
              <m:t>=</m:t>
            </m:r>
            <m:r>
              <w:rPr>
                <w:rFonts w:ascii="Cambria Math" w:hAnsi="Cambria Math"/>
                <w:position w:val="2"/>
              </w:rPr>
              <m:t>k</m:t>
            </m:r>
          </m:e>
        </m:d>
        <m:r>
          <m:rPr>
            <m:sty m:val="p"/>
          </m:rPr>
          <w:rPr>
            <w:rFonts w:ascii="Cambria Math" w:hAnsi="Cambria Math"/>
            <w:position w:val="2"/>
            <w:lang w:val="en-GB"/>
          </w:rPr>
          <m:t>=</m:t>
        </m:r>
        <m:d>
          <m:dPr>
            <m:ctrlPr>
              <w:rPr>
                <w:rFonts w:ascii="Cambria Math" w:hAnsi="Cambria Math"/>
                <w:position w:val="2"/>
              </w:rPr>
            </m:ctrlPr>
          </m:dPr>
          <m:e>
            <m:m>
              <m:mPr>
                <m:mcs>
                  <m:mc>
                    <m:mcPr>
                      <m:count m:val="1"/>
                      <m:mcJc m:val="center"/>
                    </m:mcPr>
                  </m:mc>
                </m:mcs>
                <m:ctrlPr>
                  <w:rPr>
                    <w:rFonts w:ascii="Cambria Math" w:hAnsi="Cambria Math"/>
                    <w:position w:val="2"/>
                  </w:rPr>
                </m:ctrlPr>
              </m:mPr>
              <m:mr>
                <m:e>
                  <m:r>
                    <w:rPr>
                      <w:rFonts w:ascii="Cambria Math" w:hAnsi="Cambria Math"/>
                      <w:position w:val="2"/>
                    </w:rPr>
                    <m:t>n</m:t>
                  </m:r>
                </m:e>
              </m:mr>
              <m:mr>
                <m:e>
                  <m:r>
                    <w:rPr>
                      <w:rFonts w:ascii="Cambria Math" w:hAnsi="Cambria Math"/>
                      <w:position w:val="2"/>
                    </w:rPr>
                    <m:t>k</m:t>
                  </m:r>
                </m:e>
              </m:mr>
            </m:m>
          </m:e>
        </m:d>
        <m:sSubSup>
          <m:sSubSupPr>
            <m:ctrlPr>
              <w:rPr>
                <w:rFonts w:ascii="Cambria Math" w:hAnsi="Cambria Math"/>
                <w:position w:val="2"/>
              </w:rPr>
            </m:ctrlPr>
          </m:sSubSupPr>
          <m:e>
            <m:r>
              <w:rPr>
                <w:rFonts w:ascii="Cambria Math" w:hAnsi="Cambria Math"/>
                <w:position w:val="2"/>
              </w:rPr>
              <m:t>p</m:t>
            </m:r>
          </m:e>
          <m:sub>
            <m:r>
              <w:rPr>
                <w:rFonts w:ascii="Cambria Math" w:hAnsi="Cambria Math"/>
                <w:position w:val="2"/>
              </w:rPr>
              <m:t>I</m:t>
            </m:r>
          </m:sub>
          <m:sup>
            <m:r>
              <w:rPr>
                <w:rFonts w:ascii="Cambria Math" w:hAnsi="Cambria Math"/>
                <w:position w:val="2"/>
              </w:rPr>
              <m:t>k</m:t>
            </m:r>
          </m:sup>
        </m:sSubSup>
        <m:sSup>
          <m:sSupPr>
            <m:ctrlPr>
              <w:rPr>
                <w:rFonts w:ascii="Cambria Math" w:hAnsi="Cambria Math"/>
                <w:position w:val="2"/>
              </w:rPr>
            </m:ctrlPr>
          </m:sSupPr>
          <m:e>
            <m:d>
              <m:dPr>
                <m:ctrlPr>
                  <w:rPr>
                    <w:rFonts w:ascii="Cambria Math" w:hAnsi="Cambria Math"/>
                    <w:position w:val="2"/>
                  </w:rPr>
                </m:ctrlPr>
              </m:dPr>
              <m:e>
                <m:r>
                  <m:rPr>
                    <m:sty m:val="p"/>
                  </m:rPr>
                  <w:rPr>
                    <w:rFonts w:ascii="Cambria Math" w:hAnsi="Cambria Math"/>
                    <w:position w:val="2"/>
                    <w:lang w:val="en-GB"/>
                  </w:rPr>
                  <m:t>1-</m:t>
                </m:r>
                <m:sSub>
                  <m:sSubPr>
                    <m:ctrlPr>
                      <w:rPr>
                        <w:rFonts w:ascii="Cambria Math" w:hAnsi="Cambria Math"/>
                        <w:position w:val="2"/>
                      </w:rPr>
                    </m:ctrlPr>
                  </m:sSubPr>
                  <m:e>
                    <m:r>
                      <w:rPr>
                        <w:rFonts w:ascii="Cambria Math" w:hAnsi="Cambria Math"/>
                        <w:position w:val="2"/>
                      </w:rPr>
                      <m:t>p</m:t>
                    </m:r>
                  </m:e>
                  <m:sub>
                    <m:r>
                      <w:rPr>
                        <w:rFonts w:ascii="Cambria Math" w:hAnsi="Cambria Math"/>
                        <w:position w:val="2"/>
                      </w:rPr>
                      <m:t>I</m:t>
                    </m:r>
                  </m:sub>
                </m:sSub>
              </m:e>
            </m:d>
          </m:e>
          <m:sup>
            <m:r>
              <w:rPr>
                <w:rFonts w:ascii="Cambria Math" w:hAnsi="Cambria Math"/>
                <w:position w:val="2"/>
              </w:rPr>
              <m:t>n</m:t>
            </m:r>
            <m:r>
              <m:rPr>
                <m:sty m:val="p"/>
              </m:rPr>
              <w:rPr>
                <w:rFonts w:ascii="Cambria Math" w:hAnsi="Cambria Math"/>
                <w:position w:val="2"/>
                <w:lang w:val="en-GB"/>
              </w:rPr>
              <m:t>-</m:t>
            </m:r>
            <m:r>
              <w:rPr>
                <w:rFonts w:ascii="Cambria Math" w:hAnsi="Cambria Math"/>
                <w:position w:val="2"/>
              </w:rPr>
              <m:t>k</m:t>
            </m:r>
          </m:sup>
        </m:sSup>
      </m:oMath>
      <w:r w:rsidRPr="00EC7F2E">
        <w:rPr>
          <w:rFonts w:eastAsiaTheme="minorEastAsia"/>
          <w:lang w:val="en-GB"/>
        </w:rPr>
        <w:tab/>
        <w:t>(8)</w:t>
      </w:r>
    </w:p>
    <w:p w14:paraId="2F3C495C" w14:textId="77777777" w:rsidR="00B702AF" w:rsidRPr="00EC7F2E" w:rsidRDefault="00B702AF" w:rsidP="00B702AF">
      <w:pPr>
        <w:rPr>
          <w:i/>
          <w:rtl/>
        </w:rPr>
      </w:pPr>
      <w:r w:rsidRPr="00EC7F2E">
        <w:rPr>
          <w:rFonts w:hint="cs"/>
          <w:i/>
          <w:rtl/>
        </w:rPr>
        <w:t>حيث:</w:t>
      </w:r>
    </w:p>
    <w:p w14:paraId="36D7142E" w14:textId="77777777" w:rsidR="00B702AF" w:rsidRPr="00EC7F2E" w:rsidRDefault="00B702AF" w:rsidP="00B702AF">
      <w:pPr>
        <w:pStyle w:val="Equationlegend"/>
      </w:pPr>
      <w:r w:rsidRPr="00EC7F2E">
        <w:rPr>
          <w:i/>
        </w:rPr>
        <w:tab/>
      </w:r>
      <w:bookmarkStart w:id="31" w:name="lt_pId302"/>
      <w:proofErr w:type="spellStart"/>
      <w:r w:rsidRPr="00EC7F2E">
        <w:rPr>
          <w:i/>
        </w:rPr>
        <w:t>p</w:t>
      </w:r>
      <w:r w:rsidRPr="00EC7F2E">
        <w:rPr>
          <w:i/>
          <w:vertAlign w:val="subscript"/>
        </w:rPr>
        <w:t>I</w:t>
      </w:r>
      <w:bookmarkEnd w:id="31"/>
      <w:proofErr w:type="spellEnd"/>
      <w:r w:rsidRPr="00EC7F2E">
        <w:rPr>
          <w:rFonts w:hint="cs"/>
          <w:i/>
          <w:vertAlign w:val="subscript"/>
          <w:rtl/>
          <w:lang w:val="en-GB"/>
        </w:rPr>
        <w:t>:</w:t>
      </w:r>
      <w:r w:rsidRPr="00EC7F2E">
        <w:rPr>
          <w:i/>
          <w:vertAlign w:val="subscript"/>
        </w:rPr>
        <w:t xml:space="preserve"> </w:t>
      </w:r>
      <w:r w:rsidRPr="00EC7F2E">
        <w:rPr>
          <w:i/>
          <w:vertAlign w:val="subscript"/>
        </w:rPr>
        <w:tab/>
      </w:r>
      <w:r w:rsidRPr="00EC7F2E">
        <w:rPr>
          <w:rFonts w:hint="cs"/>
          <w:rtl/>
        </w:rPr>
        <w:t xml:space="preserve">احتمال التداخل المحسوب </w:t>
      </w:r>
      <w:r w:rsidRPr="00EC7F2E">
        <w:rPr>
          <w:rFonts w:hint="cs"/>
          <w:i/>
          <w:rtl/>
        </w:rPr>
        <w:t>في</w:t>
      </w:r>
      <w:r w:rsidRPr="00EC7F2E">
        <w:rPr>
          <w:i/>
          <w:rtl/>
        </w:rPr>
        <w:t xml:space="preserve"> محاكاة مونت كارلو باستخدام المعادلتين </w:t>
      </w:r>
      <w:r w:rsidRPr="00EC7F2E">
        <w:t>(1)</w:t>
      </w:r>
      <w:r w:rsidRPr="00EC7F2E">
        <w:rPr>
          <w:rFonts w:hint="cs"/>
          <w:i/>
          <w:iCs/>
          <w:rtl/>
          <w:lang w:bidi="ar-EG"/>
        </w:rPr>
        <w:t xml:space="preserve"> </w:t>
      </w:r>
      <w:r w:rsidRPr="00EC7F2E">
        <w:rPr>
          <w:rFonts w:hint="cs"/>
          <w:i/>
          <w:rtl/>
          <w:lang w:bidi="ar-EG"/>
        </w:rPr>
        <w:t>و</w:t>
      </w:r>
      <w:r w:rsidRPr="00EC7F2E">
        <w:t>(2)</w:t>
      </w:r>
    </w:p>
    <w:p w14:paraId="742E06AB" w14:textId="77777777" w:rsidR="00B702AF" w:rsidRPr="00EC7F2E" w:rsidRDefault="00B702AF" w:rsidP="00B702AF">
      <w:pPr>
        <w:pStyle w:val="Equationlegend"/>
      </w:pPr>
      <w:r w:rsidRPr="00EC7F2E">
        <w:rPr>
          <w:i/>
        </w:rPr>
        <w:tab/>
      </w:r>
      <w:bookmarkStart w:id="32" w:name="lt_pId304"/>
      <w:r w:rsidRPr="00EC7F2E">
        <w:rPr>
          <w:i/>
        </w:rPr>
        <w:t>n</w:t>
      </w:r>
      <w:bookmarkEnd w:id="32"/>
      <w:r w:rsidRPr="00EC7F2E">
        <w:rPr>
          <w:rFonts w:hint="cs"/>
          <w:rtl/>
          <w:lang w:val="en-GB"/>
        </w:rPr>
        <w:t>:</w:t>
      </w:r>
      <w:r w:rsidRPr="00EC7F2E">
        <w:t xml:space="preserve"> </w:t>
      </w:r>
      <w:r w:rsidRPr="00EC7F2E">
        <w:tab/>
      </w:r>
      <w:r w:rsidRPr="00EC7F2E">
        <w:rPr>
          <w:rFonts w:hint="cs"/>
          <w:rtl/>
        </w:rPr>
        <w:t>عدد التجارب المستقلة</w:t>
      </w:r>
    </w:p>
    <w:p w14:paraId="24C2C5C9" w14:textId="77777777" w:rsidR="00B702AF" w:rsidRPr="00EC7F2E" w:rsidRDefault="00B702AF" w:rsidP="00B702AF">
      <w:pPr>
        <w:pStyle w:val="Equationlegend"/>
      </w:pPr>
      <w:r w:rsidRPr="00EC7F2E">
        <w:rPr>
          <w:i/>
        </w:rPr>
        <w:tab/>
      </w:r>
      <w:bookmarkStart w:id="33" w:name="lt_pId306"/>
      <w:r w:rsidRPr="00EC7F2E">
        <w:rPr>
          <w:i/>
        </w:rPr>
        <w:t>k</w:t>
      </w:r>
      <w:bookmarkEnd w:id="33"/>
      <w:r w:rsidRPr="00EC7F2E">
        <w:rPr>
          <w:rFonts w:hint="cs"/>
          <w:rtl/>
          <w:lang w:val="en-GB"/>
        </w:rPr>
        <w:t>:</w:t>
      </w:r>
      <w:r w:rsidRPr="00EC7F2E">
        <w:t xml:space="preserve"> </w:t>
      </w:r>
      <w:r w:rsidRPr="00EC7F2E">
        <w:tab/>
      </w:r>
      <w:r w:rsidRPr="00EC7F2E">
        <w:rPr>
          <w:rFonts w:hint="cs"/>
          <w:rtl/>
          <w:lang w:val="en-GB"/>
        </w:rPr>
        <w:t>عدد التجارب التي تفضي إلى أحداث تداخل.</w:t>
      </w:r>
    </w:p>
    <w:p w14:paraId="5F2A66A4" w14:textId="77777777" w:rsidR="00B702AF" w:rsidRPr="00EC7F2E" w:rsidRDefault="00B702AF" w:rsidP="00B702AF">
      <w:pPr>
        <w:rPr>
          <w:i/>
          <w:rtl/>
        </w:rPr>
      </w:pPr>
      <w:r w:rsidRPr="00EC7F2E">
        <w:rPr>
          <w:rFonts w:hint="cs"/>
          <w:i/>
          <w:rtl/>
          <w:lang w:bidi="ar"/>
        </w:rPr>
        <w:t xml:space="preserve">ويُعطى احتمال عدم تعرض </w:t>
      </w:r>
      <w:bookmarkStart w:id="34" w:name="_Hlk67404284"/>
      <w:r w:rsidRPr="00EC7F2E">
        <w:rPr>
          <w:i/>
          <w:rtl/>
        </w:rPr>
        <w:t>مستقب</w:t>
      </w:r>
      <w:r w:rsidRPr="00EC7F2E">
        <w:rPr>
          <w:rFonts w:hint="cs"/>
          <w:i/>
          <w:rtl/>
        </w:rPr>
        <w:t>ِ</w:t>
      </w:r>
      <w:r w:rsidRPr="00EC7F2E">
        <w:rPr>
          <w:i/>
          <w:rtl/>
        </w:rPr>
        <w:t xml:space="preserve">ل </w:t>
      </w:r>
      <w:r w:rsidRPr="00EC7F2E">
        <w:rPr>
          <w:rFonts w:hint="cs"/>
          <w:i/>
          <w:rtl/>
        </w:rPr>
        <w:t>الإذاعة التلفزيونية الرقمية للأرض</w:t>
      </w:r>
      <w:r w:rsidRPr="00EC7F2E">
        <w:rPr>
          <w:i/>
          <w:rtl/>
        </w:rPr>
        <w:t xml:space="preserve"> </w:t>
      </w:r>
      <w:bookmarkEnd w:id="34"/>
      <w:r w:rsidRPr="00EC7F2E">
        <w:rPr>
          <w:rFonts w:hint="cs"/>
          <w:i/>
          <w:rtl/>
          <w:lang w:bidi="ar"/>
        </w:rPr>
        <w:t xml:space="preserve">لأي أحداث تداخل من خلال وضع </w:t>
      </w:r>
      <w:r w:rsidRPr="00EC7F2E">
        <w:rPr>
          <w:rFonts w:hint="cs"/>
          <w:i/>
          <w:lang w:val="en"/>
        </w:rPr>
        <w:t>k = 0</w:t>
      </w:r>
      <w:r w:rsidRPr="00EC7F2E">
        <w:rPr>
          <w:rFonts w:hint="cs"/>
          <w:i/>
          <w:rtl/>
          <w:lang w:val="en"/>
        </w:rPr>
        <w:t xml:space="preserve"> </w:t>
      </w:r>
      <w:r w:rsidRPr="00EC7F2E">
        <w:rPr>
          <w:rFonts w:hint="cs"/>
          <w:i/>
          <w:rtl/>
          <w:lang w:bidi="ar"/>
        </w:rPr>
        <w:t>في المعادلة</w:t>
      </w:r>
      <w:r>
        <w:rPr>
          <w:rFonts w:hint="eastAsia"/>
          <w:i/>
          <w:rtl/>
          <w:lang w:val="en-GB" w:bidi="ar-EG"/>
        </w:rPr>
        <w:t> </w:t>
      </w:r>
      <w:r w:rsidRPr="00EC7F2E">
        <w:rPr>
          <w:iCs/>
          <w:lang w:bidi="ar"/>
        </w:rPr>
        <w:t>(8)</w:t>
      </w:r>
      <w:r w:rsidRPr="00EC7F2E">
        <w:rPr>
          <w:rFonts w:hint="cs"/>
          <w:i/>
          <w:rtl/>
          <w:lang w:bidi="ar-EG"/>
        </w:rPr>
        <w:t>:</w:t>
      </w:r>
    </w:p>
    <w:p w14:paraId="78B08B60" w14:textId="77777777" w:rsidR="00B702AF" w:rsidRPr="00EC7F2E" w:rsidRDefault="00B702AF" w:rsidP="00B702AF">
      <w:pPr>
        <w:pStyle w:val="Equation"/>
        <w:spacing w:after="120"/>
      </w:pPr>
      <m:oMathPara>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=0</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sup>
          </m:sSup>
        </m:oMath>
      </m:oMathPara>
    </w:p>
    <w:p w14:paraId="27DFCE00" w14:textId="77777777" w:rsidR="00B702AF" w:rsidRPr="00EC7F2E" w:rsidRDefault="00B702AF" w:rsidP="00B702AF">
      <w:pPr>
        <w:rPr>
          <w:i/>
          <w:rtl/>
        </w:rPr>
      </w:pPr>
      <w:r w:rsidRPr="00EC7F2E">
        <w:rPr>
          <w:rFonts w:hint="cs"/>
          <w:i/>
          <w:rtl/>
          <w:lang w:bidi="ar"/>
        </w:rPr>
        <w:t xml:space="preserve">وأخيراً، يمكن حساب احتمال تعرض </w:t>
      </w:r>
      <w:bookmarkStart w:id="35" w:name="_Hlk67404495"/>
      <w:r w:rsidRPr="00EC7F2E">
        <w:rPr>
          <w:i/>
          <w:rtl/>
        </w:rPr>
        <w:t>مستقب</w:t>
      </w:r>
      <w:r w:rsidRPr="00EC7F2E">
        <w:rPr>
          <w:rFonts w:hint="cs"/>
          <w:i/>
          <w:rtl/>
        </w:rPr>
        <w:t>ِ</w:t>
      </w:r>
      <w:r w:rsidRPr="00EC7F2E">
        <w:rPr>
          <w:i/>
          <w:rtl/>
        </w:rPr>
        <w:t xml:space="preserve">ل </w:t>
      </w:r>
      <w:r w:rsidRPr="00EC7F2E">
        <w:rPr>
          <w:rFonts w:hint="cs"/>
          <w:i/>
          <w:rtl/>
        </w:rPr>
        <w:t>الإذاعة التلفزيونية الرقمية للأرض</w:t>
      </w:r>
      <w:r w:rsidRPr="00EC7F2E">
        <w:rPr>
          <w:i/>
          <w:rtl/>
        </w:rPr>
        <w:t xml:space="preserve"> </w:t>
      </w:r>
      <w:bookmarkEnd w:id="35"/>
      <w:r w:rsidRPr="00EC7F2E">
        <w:rPr>
          <w:rFonts w:hint="cs"/>
          <w:i/>
          <w:rtl/>
          <w:lang w:bidi="ar"/>
        </w:rPr>
        <w:t>لحدث تداخل واحد على الأقل من</w:t>
      </w:r>
      <w:r w:rsidRPr="00EC7F2E">
        <w:rPr>
          <w:rFonts w:hint="cs"/>
          <w:i/>
          <w:rtl/>
        </w:rPr>
        <w:t>:</w:t>
      </w:r>
    </w:p>
    <w:p w14:paraId="4FEE8DAC" w14:textId="77777777" w:rsidR="00B702AF" w:rsidRPr="00EC7F2E" w:rsidRDefault="00B702AF" w:rsidP="00B702AF">
      <w:pPr>
        <w:pStyle w:val="Equation"/>
        <w:spacing w:after="120"/>
      </w:pPr>
      <m:oMathPara>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&gt;</m:t>
              </m:r>
              <m:r>
                <w:rPr>
                  <w:rFonts w:ascii="Cambria Math" w:hAnsi="Cambria Math"/>
                </w:rPr>
                <m:t>0</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sup>
          </m:sSup>
        </m:oMath>
      </m:oMathPara>
    </w:p>
    <w:p w14:paraId="0DBDD7C1" w14:textId="77777777" w:rsidR="00B702AF" w:rsidRPr="00EC7F2E" w:rsidRDefault="00B702AF" w:rsidP="00B702AF">
      <w:pPr>
        <w:rPr>
          <w:i/>
          <w:rtl/>
        </w:rPr>
      </w:pPr>
      <w:r w:rsidRPr="00EC7F2E">
        <w:rPr>
          <w:rFonts w:hint="cs"/>
          <w:i/>
          <w:rtl/>
        </w:rPr>
        <w:t xml:space="preserve">ويطلق على هذا الاحتمال اسم احتمال التعطل </w:t>
      </w:r>
      <w:r w:rsidRPr="00EC7F2E">
        <w:rPr>
          <w:iCs/>
          <w:lang w:val="en-GB"/>
        </w:rPr>
        <w:t>(</w:t>
      </w:r>
      <w:r w:rsidRPr="00EC7F2E">
        <w:rPr>
          <w:i/>
          <w:lang w:val="en-GB"/>
        </w:rPr>
        <w:t>p</w:t>
      </w:r>
      <w:r w:rsidRPr="00EC7F2E">
        <w:rPr>
          <w:i/>
          <w:vertAlign w:val="subscript"/>
          <w:lang w:val="en-GB"/>
        </w:rPr>
        <w:t>d</w:t>
      </w:r>
      <w:r w:rsidRPr="00EC7F2E">
        <w:rPr>
          <w:iCs/>
          <w:lang w:val="en-GB"/>
        </w:rPr>
        <w:t>)</w:t>
      </w:r>
      <w:r w:rsidRPr="00EC7F2E">
        <w:rPr>
          <w:rFonts w:hint="cs"/>
          <w:i/>
          <w:rtl/>
          <w:lang w:val="en-GB"/>
        </w:rPr>
        <w:t xml:space="preserve"> ويعبر عنه كالتالي:</w:t>
      </w:r>
    </w:p>
    <w:p w14:paraId="470AB98A" w14:textId="77777777" w:rsidR="00B702AF" w:rsidRPr="00EC7F2E" w:rsidRDefault="00B702AF" w:rsidP="00B702AF">
      <w:pPr>
        <w:pStyle w:val="Equation"/>
        <w:spacing w:after="120"/>
        <w:rPr>
          <w:lang w:val="en-GB"/>
        </w:rPr>
      </w:pPr>
      <w:r w:rsidRPr="00EC7F2E">
        <w:rPr>
          <w:lang w:val="en-GB"/>
        </w:rPr>
        <w:tab/>
      </w:r>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sup>
        </m:sSup>
        <m:r>
          <m:rPr>
            <m:sty m:val="p"/>
          </m:rPr>
          <w:rPr>
            <w:rFonts w:ascii="Cambria Math" w:hAnsi="Cambria Math"/>
            <w:lang w:val="en-GB"/>
          </w:rPr>
          <m:t xml:space="preserve">  </m:t>
        </m:r>
      </m:oMath>
      <w:r w:rsidRPr="00EC7F2E">
        <w:rPr>
          <w:lang w:val="en-GB"/>
        </w:rPr>
        <w:tab/>
        <w:t>(9)</w:t>
      </w:r>
    </w:p>
    <w:p w14:paraId="017CC658" w14:textId="77777777" w:rsidR="00B702AF" w:rsidRPr="00EC7F2E" w:rsidRDefault="00B702AF" w:rsidP="00B702AF">
      <w:pPr>
        <w:rPr>
          <w:i/>
          <w:rtl/>
        </w:rPr>
      </w:pPr>
      <w:r w:rsidRPr="00EC7F2E">
        <w:rPr>
          <w:rFonts w:hint="cs"/>
          <w:i/>
          <w:rtl/>
        </w:rPr>
        <w:t>و</w:t>
      </w:r>
      <w:r w:rsidRPr="00EC7F2E">
        <w:rPr>
          <w:i/>
          <w:rtl/>
        </w:rPr>
        <w:t xml:space="preserve">يمكن فهم هذا الاحتمال </w:t>
      </w:r>
      <w:r w:rsidRPr="00EC7F2E">
        <w:rPr>
          <w:i/>
          <w:lang w:val="en-GB"/>
        </w:rPr>
        <w:t>p</w:t>
      </w:r>
      <w:r w:rsidRPr="00EC7F2E">
        <w:rPr>
          <w:i/>
          <w:vertAlign w:val="subscript"/>
          <w:lang w:val="en-GB"/>
        </w:rPr>
        <w:t>d</w:t>
      </w:r>
      <w:r w:rsidRPr="00EC7F2E">
        <w:rPr>
          <w:rFonts w:hint="cs"/>
          <w:i/>
          <w:rtl/>
          <w:lang w:val="en-GB" w:bidi="ar-EG"/>
        </w:rPr>
        <w:t xml:space="preserve"> </w:t>
      </w:r>
      <w:r w:rsidRPr="00EC7F2E">
        <w:rPr>
          <w:i/>
          <w:rtl/>
        </w:rPr>
        <w:t xml:space="preserve">على أنه احتمال حدوث واحد أو أكثر من </w:t>
      </w:r>
      <w:r w:rsidRPr="00EC7F2E">
        <w:rPr>
          <w:rFonts w:hint="cs"/>
          <w:i/>
          <w:rtl/>
        </w:rPr>
        <w:t>حالات التعطل</w:t>
      </w:r>
      <w:r w:rsidRPr="00EC7F2E">
        <w:rPr>
          <w:i/>
          <w:rtl/>
        </w:rPr>
        <w:t xml:space="preserve"> غير المرتبطة </w:t>
      </w:r>
      <w:r w:rsidRPr="00EC7F2E">
        <w:rPr>
          <w:rFonts w:hint="cs"/>
          <w:i/>
          <w:rtl/>
        </w:rPr>
        <w:t xml:space="preserve">لخدمة </w:t>
      </w:r>
      <w:bookmarkStart w:id="36" w:name="_Hlk67405290"/>
      <w:r w:rsidRPr="00EC7F2E">
        <w:rPr>
          <w:rFonts w:hint="cs"/>
          <w:i/>
          <w:rtl/>
        </w:rPr>
        <w:t>الإذاعة التلفزيونية الرقمية للأرض</w:t>
      </w:r>
      <w:r w:rsidRPr="00EC7F2E">
        <w:rPr>
          <w:i/>
          <w:rtl/>
        </w:rPr>
        <w:t xml:space="preserve"> </w:t>
      </w:r>
      <w:bookmarkEnd w:id="36"/>
      <w:r w:rsidRPr="00EC7F2E">
        <w:rPr>
          <w:i/>
          <w:rtl/>
        </w:rPr>
        <w:t xml:space="preserve">خلال </w:t>
      </w:r>
      <w:r w:rsidRPr="00EC7F2E">
        <w:rPr>
          <w:rFonts w:hint="cs"/>
          <w:i/>
          <w:rtl/>
        </w:rPr>
        <w:t>نافذة</w:t>
      </w:r>
      <w:r w:rsidRPr="00EC7F2E">
        <w:rPr>
          <w:i/>
          <w:rtl/>
        </w:rPr>
        <w:t xml:space="preserve"> زمنية معينة. </w:t>
      </w:r>
      <w:r w:rsidRPr="00EC7F2E">
        <w:rPr>
          <w:rFonts w:hint="cs"/>
          <w:i/>
          <w:rtl/>
        </w:rPr>
        <w:t>وينبغي</w:t>
      </w:r>
      <w:r w:rsidRPr="00EC7F2E">
        <w:rPr>
          <w:i/>
          <w:rtl/>
        </w:rPr>
        <w:t xml:space="preserve"> أن تعكس النافذة الزمنية </w:t>
      </w:r>
      <w:r w:rsidRPr="00EC7F2E">
        <w:rPr>
          <w:rFonts w:hint="cs"/>
          <w:i/>
          <w:rtl/>
        </w:rPr>
        <w:t xml:space="preserve">النافذة التي </w:t>
      </w:r>
      <w:r w:rsidRPr="00EC7F2E">
        <w:rPr>
          <w:i/>
          <w:rtl/>
        </w:rPr>
        <w:t>يتم استخدامه</w:t>
      </w:r>
      <w:r w:rsidRPr="00EC7F2E">
        <w:rPr>
          <w:rFonts w:hint="cs"/>
          <w:i/>
          <w:rtl/>
        </w:rPr>
        <w:t>ا</w:t>
      </w:r>
      <w:r w:rsidRPr="00EC7F2E">
        <w:rPr>
          <w:i/>
          <w:rtl/>
        </w:rPr>
        <w:t xml:space="preserve"> لتقييم جودة الخدمة </w:t>
      </w:r>
      <w:r w:rsidRPr="00EC7F2E">
        <w:rPr>
          <w:rFonts w:hint="cs"/>
          <w:i/>
          <w:rtl/>
        </w:rPr>
        <w:t>للإذاعة التلفزيونية الرقمية للأرض</w:t>
      </w:r>
      <w:r w:rsidRPr="00EC7F2E">
        <w:rPr>
          <w:i/>
          <w:rtl/>
        </w:rPr>
        <w:t xml:space="preserve"> وال</w:t>
      </w:r>
      <w:r w:rsidRPr="00EC7F2E">
        <w:rPr>
          <w:rFonts w:hint="cs"/>
          <w:i/>
          <w:rtl/>
        </w:rPr>
        <w:t>ت</w:t>
      </w:r>
      <w:r w:rsidRPr="00EC7F2E">
        <w:rPr>
          <w:i/>
          <w:rtl/>
        </w:rPr>
        <w:t xml:space="preserve">ي </w:t>
      </w:r>
      <w:r w:rsidRPr="00EC7F2E">
        <w:rPr>
          <w:rFonts w:hint="cs"/>
          <w:i/>
          <w:rtl/>
        </w:rPr>
        <w:t>ت</w:t>
      </w:r>
      <w:r w:rsidRPr="00EC7F2E">
        <w:rPr>
          <w:i/>
          <w:rtl/>
        </w:rPr>
        <w:t>عتبر بدوره</w:t>
      </w:r>
      <w:r w:rsidRPr="00EC7F2E">
        <w:rPr>
          <w:rFonts w:hint="cs"/>
          <w:i/>
          <w:rtl/>
        </w:rPr>
        <w:t>ا</w:t>
      </w:r>
      <w:r w:rsidRPr="00EC7F2E">
        <w:rPr>
          <w:i/>
          <w:rtl/>
        </w:rPr>
        <w:t xml:space="preserve"> مقبول</w:t>
      </w:r>
      <w:r w:rsidRPr="00EC7F2E">
        <w:rPr>
          <w:rFonts w:hint="cs"/>
          <w:i/>
          <w:rtl/>
        </w:rPr>
        <w:t>ة</w:t>
      </w:r>
      <w:r w:rsidRPr="00EC7F2E">
        <w:rPr>
          <w:i/>
          <w:rtl/>
        </w:rPr>
        <w:t xml:space="preserve"> لمشاهد التلفزيون (ساعة واحدة).</w:t>
      </w:r>
    </w:p>
    <w:p w14:paraId="2AD1BDF7" w14:textId="77777777" w:rsidR="00B702AF" w:rsidRPr="00EC7F2E" w:rsidRDefault="00B702AF" w:rsidP="00B702AF">
      <w:pPr>
        <w:pStyle w:val="Heading3"/>
        <w:rPr>
          <w:rtl/>
          <w:lang w:val="en-GB"/>
        </w:rPr>
      </w:pPr>
      <w:r w:rsidRPr="00EC7F2E">
        <w:t>2.2.2</w:t>
      </w:r>
      <w:r w:rsidRPr="00EC7F2E">
        <w:rPr>
          <w:rtl/>
          <w:lang w:val="en-GB"/>
        </w:rPr>
        <w:tab/>
      </w:r>
      <w:r w:rsidRPr="00EC7F2E">
        <w:rPr>
          <w:rFonts w:hint="cs"/>
          <w:rtl/>
          <w:lang w:val="en-GB"/>
        </w:rPr>
        <w:t>اشتقاق الأحداث المستقلة</w:t>
      </w:r>
    </w:p>
    <w:p w14:paraId="4B7175B6" w14:textId="77777777" w:rsidR="00B702AF" w:rsidRPr="00EC7F2E" w:rsidRDefault="00B702AF" w:rsidP="00B702AF">
      <w:pPr>
        <w:rPr>
          <w:i/>
          <w:rtl/>
        </w:rPr>
      </w:pPr>
      <w:r w:rsidRPr="00EC7F2E">
        <w:rPr>
          <w:rFonts w:hint="cs"/>
          <w:i/>
          <w:rtl/>
          <w:lang w:bidi="ar"/>
        </w:rPr>
        <w:t>يمكن إنشاء أحداث مستقلة إما عن طريق تحريك مصادر التداخل (مطاريف المستعملين) أو عن طريق التبديل بين مصادر التداخل المختلفة (مطاريف المستعملين)</w:t>
      </w:r>
      <w:r w:rsidRPr="00EC7F2E">
        <w:rPr>
          <w:rFonts w:hint="cs"/>
          <w:i/>
          <w:rtl/>
          <w:lang w:val="en"/>
        </w:rPr>
        <w:t>.</w:t>
      </w:r>
    </w:p>
    <w:p w14:paraId="5ABDA94F" w14:textId="77777777" w:rsidR="00B702AF" w:rsidRPr="00EC7F2E" w:rsidRDefault="00B702AF" w:rsidP="00B702AF">
      <w:pPr>
        <w:pStyle w:val="Heading4"/>
        <w:rPr>
          <w:rtl/>
          <w:lang w:val="en-GB"/>
        </w:rPr>
      </w:pPr>
      <w:r w:rsidRPr="00EC7F2E">
        <w:t>1.2.2.2</w:t>
      </w:r>
      <w:r w:rsidRPr="00EC7F2E">
        <w:rPr>
          <w:rtl/>
          <w:lang w:val="en-GB"/>
        </w:rPr>
        <w:tab/>
      </w:r>
      <w:r w:rsidRPr="00EC7F2E">
        <w:rPr>
          <w:rFonts w:hint="cs"/>
          <w:rtl/>
          <w:lang w:val="en-GB"/>
        </w:rPr>
        <w:t>تشكيلات الشبكة المستقلة المتولدة عن تحريك مطاريف المستعملين</w:t>
      </w:r>
    </w:p>
    <w:p w14:paraId="39152A4B" w14:textId="77777777" w:rsidR="00B702AF" w:rsidRPr="00EC7F2E" w:rsidRDefault="00B702AF" w:rsidP="00B702AF">
      <w:pPr>
        <w:rPr>
          <w:i/>
          <w:rtl/>
        </w:rPr>
      </w:pPr>
      <w:r w:rsidRPr="00EC7F2E">
        <w:rPr>
          <w:i/>
          <w:rtl/>
        </w:rPr>
        <w:t xml:space="preserve">بالنسبة إلى </w:t>
      </w:r>
      <w:r w:rsidRPr="00002110">
        <w:rPr>
          <w:rFonts w:hint="cs"/>
          <w:iCs/>
          <w:rtl/>
        </w:rPr>
        <w:t>نافذة زمنية</w:t>
      </w:r>
      <w:r w:rsidRPr="00EC7F2E">
        <w:rPr>
          <w:i/>
          <w:rtl/>
        </w:rPr>
        <w:t xml:space="preserve"> معين</w:t>
      </w:r>
      <w:r w:rsidRPr="00EC7F2E">
        <w:rPr>
          <w:rFonts w:hint="cs"/>
          <w:i/>
          <w:rtl/>
        </w:rPr>
        <w:t>ة</w:t>
      </w:r>
      <w:r w:rsidRPr="00EC7F2E">
        <w:rPr>
          <w:i/>
          <w:rtl/>
        </w:rPr>
        <w:t xml:space="preserve"> وتوزيع </w:t>
      </w:r>
      <w:r w:rsidRPr="00EC7F2E">
        <w:rPr>
          <w:rFonts w:hint="cs"/>
          <w:i/>
          <w:rtl/>
        </w:rPr>
        <w:t>سرعة مطاريف المستعملين</w:t>
      </w:r>
      <w:r w:rsidRPr="00EC7F2E">
        <w:rPr>
          <w:i/>
          <w:rtl/>
        </w:rPr>
        <w:t xml:space="preserve">، يمكن حساب نسبة </w:t>
      </w:r>
      <w:r w:rsidRPr="00EC7F2E">
        <w:rPr>
          <w:rFonts w:hint="cs"/>
          <w:i/>
          <w:rtl/>
        </w:rPr>
        <w:t>مطاريف المستعملين</w:t>
      </w:r>
      <w:r w:rsidRPr="00EC7F2E">
        <w:rPr>
          <w:i/>
          <w:rtl/>
        </w:rPr>
        <w:t xml:space="preserve"> التي تتحرك لمسافة معينة بسهولة. </w:t>
      </w:r>
      <w:r w:rsidRPr="00EC7F2E">
        <w:rPr>
          <w:rFonts w:hint="cs"/>
          <w:i/>
          <w:rtl/>
        </w:rPr>
        <w:t>و</w:t>
      </w:r>
      <w:r w:rsidRPr="00EC7F2E">
        <w:rPr>
          <w:i/>
          <w:rtl/>
        </w:rPr>
        <w:t xml:space="preserve">من مسافة تحرك </w:t>
      </w:r>
      <w:r w:rsidRPr="00EC7F2E">
        <w:rPr>
          <w:rFonts w:hint="cs"/>
          <w:i/>
          <w:rtl/>
        </w:rPr>
        <w:t>مطاريف المستعملين</w:t>
      </w:r>
      <w:r w:rsidRPr="00EC7F2E">
        <w:rPr>
          <w:i/>
          <w:rtl/>
        </w:rPr>
        <w:t xml:space="preserve"> ومسافة </w:t>
      </w:r>
      <w:r w:rsidRPr="00EC7F2E">
        <w:rPr>
          <w:rFonts w:hint="cs"/>
          <w:i/>
          <w:rtl/>
        </w:rPr>
        <w:t>فك الارتباط</w:t>
      </w:r>
      <w:r w:rsidRPr="00EC7F2E">
        <w:rPr>
          <w:i/>
          <w:rtl/>
        </w:rPr>
        <w:t>، يمكن اشتقاق عدد الحالات غير المرتبطة "</w:t>
      </w:r>
      <w:r w:rsidRPr="00EC7F2E">
        <w:rPr>
          <w:i/>
        </w:rPr>
        <w:t>n</w:t>
      </w:r>
      <w:r w:rsidRPr="00EC7F2E">
        <w:rPr>
          <w:i/>
          <w:rtl/>
        </w:rPr>
        <w:t xml:space="preserve">" التي تم إنشاؤها في </w:t>
      </w:r>
      <w:r w:rsidRPr="00002110">
        <w:rPr>
          <w:rFonts w:hint="cs"/>
          <w:iCs/>
          <w:rtl/>
        </w:rPr>
        <w:t>نافذة زمنية</w:t>
      </w:r>
      <w:r w:rsidRPr="00EC7F2E">
        <w:rPr>
          <w:rFonts w:hint="cs"/>
          <w:i/>
          <w:rtl/>
        </w:rPr>
        <w:t xml:space="preserve"> ما بواسطة مطاريف المستعملين</w:t>
      </w:r>
      <w:r w:rsidRPr="00EC7F2E">
        <w:rPr>
          <w:i/>
          <w:rtl/>
        </w:rPr>
        <w:t xml:space="preserve"> على النحو التالي:</w:t>
      </w:r>
    </w:p>
    <w:p w14:paraId="7C045CFA" w14:textId="77777777" w:rsidR="00B702AF" w:rsidRPr="00EC7F2E" w:rsidRDefault="00B702AF" w:rsidP="00B702AF">
      <w:pPr>
        <w:pStyle w:val="Equation"/>
        <w:spacing w:after="120"/>
        <w:rPr>
          <w:lang w:val="en-GB"/>
        </w:rPr>
      </w:pPr>
      <w:r w:rsidRPr="00EC7F2E">
        <w:rPr>
          <w:lang w:val="en-GB"/>
        </w:rPr>
        <w:tab/>
      </w:r>
      <m:oMath>
        <m:r>
          <w:rPr>
            <w:rFonts w:ascii="Cambria Math" w:hAnsi="Cambria Math"/>
          </w:rPr>
          <m:t>n</m:t>
        </m:r>
        <m:r>
          <m:rPr>
            <m:sty m:val="p"/>
          </m:rPr>
          <w:rPr>
            <w:rFonts w:ascii="Cambria Math" w:hAnsi="Cambria Math"/>
            <w:lang w:val="en-GB"/>
          </w:rPr>
          <m:t>=</m:t>
        </m:r>
        <m:r>
          <w:rPr>
            <w:rFonts w:ascii="Cambria Math" w:hAnsi="Cambria Math"/>
          </w:rPr>
          <m:t>TW</m:t>
        </m:r>
        <m:r>
          <w:rPr>
            <w:rFonts w:ascii="Cambria Math" w:hAnsi="Cambria Math"/>
            <w:lang w:val="en-GB"/>
          </w:rPr>
          <m:t>*</m:t>
        </m:r>
        <m:nary>
          <m:naryPr>
            <m:chr m:val="∑"/>
            <m:limLoc m:val="undOvr"/>
            <m:ctrlPr>
              <w:rPr>
                <w:rFonts w:ascii="Cambria Math" w:hAnsi="Cambria Math"/>
              </w:rPr>
            </m:ctrlPr>
          </m:naryPr>
          <m:sub>
            <m:r>
              <w:rPr>
                <w:rFonts w:ascii="Cambria Math" w:hAnsi="Cambria Math"/>
              </w:rPr>
              <m:t>i</m:t>
            </m:r>
          </m:sub>
          <m:sup>
            <m:r>
              <w:rPr>
                <w:rFonts w:ascii="Cambria Math" w:hAnsi="Cambria Math"/>
              </w:rPr>
              <m:t>k</m:t>
            </m:r>
          </m:sup>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nary>
        <m:r>
          <m:rPr>
            <m:sty m:val="p"/>
          </m:rPr>
          <w:rPr>
            <w:rFonts w:ascii="Cambria Math" w:hAnsi="Cambria Math"/>
            <w:lang w:val="en-GB"/>
          </w:rPr>
          <m:t xml:space="preserve"> </m:t>
        </m:r>
      </m:oMath>
      <w:r w:rsidRPr="00EC7F2E">
        <w:rPr>
          <w:lang w:val="en-GB"/>
        </w:rPr>
        <w:tab/>
        <w:t>(10)</w:t>
      </w:r>
    </w:p>
    <w:p w14:paraId="4E6FEBF0" w14:textId="77777777" w:rsidR="00B702AF" w:rsidRPr="00EC7F2E" w:rsidRDefault="00B702AF" w:rsidP="00B702AF">
      <w:pPr>
        <w:rPr>
          <w:i/>
          <w:rtl/>
        </w:rPr>
      </w:pPr>
      <w:r w:rsidRPr="00EC7F2E">
        <w:rPr>
          <w:rFonts w:hint="cs"/>
          <w:i/>
          <w:rtl/>
        </w:rPr>
        <w:t>حيث:</w:t>
      </w:r>
    </w:p>
    <w:p w14:paraId="36BB3F9D" w14:textId="77777777" w:rsidR="00B702AF" w:rsidRPr="00EC7F2E" w:rsidRDefault="00B702AF" w:rsidP="00B702AF">
      <w:pPr>
        <w:pStyle w:val="Equationlegend"/>
        <w:rPr>
          <w:rtl/>
          <w:lang w:bidi="ar-EG"/>
        </w:rPr>
      </w:pPr>
      <w:r w:rsidRPr="00EC7F2E">
        <w:rPr>
          <w:i/>
        </w:rPr>
        <w:tab/>
      </w:r>
      <w:bookmarkStart w:id="37" w:name="lt_pId323"/>
      <w:r w:rsidRPr="00EC7F2E">
        <w:rPr>
          <w:i/>
        </w:rPr>
        <w:t>D</w:t>
      </w:r>
      <w:bookmarkEnd w:id="37"/>
      <w:r w:rsidRPr="00EC7F2E">
        <w:rPr>
          <w:rFonts w:hint="cs"/>
          <w:rtl/>
          <w:lang w:val="en-GB"/>
        </w:rPr>
        <w:t>:</w:t>
      </w:r>
      <w:r w:rsidRPr="00EC7F2E">
        <w:tab/>
      </w:r>
      <w:r w:rsidRPr="00EC7F2E">
        <w:rPr>
          <w:rFonts w:hint="cs"/>
          <w:rtl/>
          <w:lang w:bidi="ar-EG"/>
        </w:rPr>
        <w:t>مسافة فك الارتباط بالأمتار</w:t>
      </w:r>
    </w:p>
    <w:p w14:paraId="48843351" w14:textId="77777777" w:rsidR="00B702AF" w:rsidRPr="00EC7F2E" w:rsidRDefault="00B702AF" w:rsidP="00B702AF">
      <w:pPr>
        <w:pStyle w:val="Equationlegend"/>
      </w:pPr>
      <w:r w:rsidRPr="00EC7F2E">
        <w:rPr>
          <w:i/>
        </w:rPr>
        <w:tab/>
      </w:r>
      <w:bookmarkStart w:id="38" w:name="lt_pId325"/>
      <w:r w:rsidRPr="00EC7F2E">
        <w:rPr>
          <w:i/>
        </w:rPr>
        <w:t>V</w:t>
      </w:r>
      <w:bookmarkEnd w:id="38"/>
      <w:r w:rsidRPr="00EC7F2E">
        <w:rPr>
          <w:rFonts w:hint="cs"/>
          <w:rtl/>
          <w:lang w:val="en-GB"/>
        </w:rPr>
        <w:t>:</w:t>
      </w:r>
      <w:r w:rsidRPr="00EC7F2E">
        <w:t xml:space="preserve"> </w:t>
      </w:r>
      <w:r w:rsidRPr="00EC7F2E">
        <w:tab/>
      </w:r>
      <w:bookmarkStart w:id="39" w:name="_Hlk67406461"/>
      <w:r w:rsidRPr="00EC7F2E">
        <w:rPr>
          <w:rFonts w:hint="cs"/>
          <w:rtl/>
        </w:rPr>
        <w:t xml:space="preserve">سرعة </w:t>
      </w:r>
      <w:proofErr w:type="spellStart"/>
      <w:r w:rsidRPr="00EC7F2E">
        <w:rPr>
          <w:rFonts w:hint="cs"/>
          <w:rtl/>
        </w:rPr>
        <w:t>مطراف</w:t>
      </w:r>
      <w:proofErr w:type="spellEnd"/>
      <w:r w:rsidRPr="00EC7F2E">
        <w:rPr>
          <w:rFonts w:hint="cs"/>
          <w:rtl/>
        </w:rPr>
        <w:t xml:space="preserve"> المستعمل بوحدات </w:t>
      </w:r>
      <w:proofErr w:type="spellStart"/>
      <w:r w:rsidRPr="00EC7F2E">
        <w:rPr>
          <w:lang w:val="fr-FR"/>
        </w:rPr>
        <w:t>metres</w:t>
      </w:r>
      <w:proofErr w:type="spellEnd"/>
      <w:r w:rsidRPr="00EC7F2E">
        <w:rPr>
          <w:lang w:val="fr-FR"/>
        </w:rPr>
        <w:t>/second</w:t>
      </w:r>
    </w:p>
    <w:bookmarkEnd w:id="39"/>
    <w:p w14:paraId="12B176A2" w14:textId="77777777" w:rsidR="00B702AF" w:rsidRPr="00EC7F2E" w:rsidRDefault="00B702AF" w:rsidP="00B702AF">
      <w:pPr>
        <w:pStyle w:val="Equationlegend"/>
        <w:rPr>
          <w:iCs/>
        </w:rPr>
      </w:pPr>
      <w:r w:rsidRPr="00EC7F2E">
        <w:rPr>
          <w:i/>
        </w:rPr>
        <w:tab/>
      </w:r>
      <w:bookmarkStart w:id="40" w:name="lt_pId327"/>
      <w:r w:rsidRPr="00EC7F2E">
        <w:rPr>
          <w:i/>
        </w:rPr>
        <w:t>P</w:t>
      </w:r>
      <w:bookmarkEnd w:id="40"/>
      <w:r w:rsidRPr="00EC7F2E">
        <w:rPr>
          <w:rFonts w:hint="cs"/>
          <w:rtl/>
          <w:lang w:val="en-GB"/>
        </w:rPr>
        <w:t>:</w:t>
      </w:r>
      <w:r w:rsidRPr="00EC7F2E">
        <w:t xml:space="preserve"> </w:t>
      </w:r>
      <w:r w:rsidRPr="00EC7F2E">
        <w:tab/>
      </w:r>
      <w:bookmarkStart w:id="41" w:name="_Hlk67406532"/>
      <w:r w:rsidRPr="00EC7F2E">
        <w:rPr>
          <w:rFonts w:hint="cs"/>
          <w:rtl/>
        </w:rPr>
        <w:t xml:space="preserve">نسبة مطاريف المستعملين المتحركة بالسرعة </w:t>
      </w:r>
      <w:r w:rsidRPr="00EC7F2E">
        <w:rPr>
          <w:i/>
        </w:rPr>
        <w:t>V</w:t>
      </w:r>
      <w:bookmarkEnd w:id="41"/>
    </w:p>
    <w:p w14:paraId="3D20CDEA" w14:textId="77777777" w:rsidR="00B702AF" w:rsidRPr="00EC7F2E" w:rsidRDefault="00B702AF" w:rsidP="00B702AF">
      <w:pPr>
        <w:pStyle w:val="Equationlegend"/>
        <w:rPr>
          <w:lang w:bidi="ar-EG"/>
        </w:rPr>
      </w:pPr>
      <w:r w:rsidRPr="00EC7F2E">
        <w:rPr>
          <w:i/>
        </w:rPr>
        <w:tab/>
      </w:r>
      <w:bookmarkStart w:id="42" w:name="lt_pId329"/>
      <w:r w:rsidRPr="00EC7F2E">
        <w:rPr>
          <w:i/>
        </w:rPr>
        <w:t>K</w:t>
      </w:r>
      <w:bookmarkEnd w:id="42"/>
      <w:r w:rsidRPr="00EC7F2E">
        <w:rPr>
          <w:rFonts w:hint="cs"/>
          <w:rtl/>
          <w:lang w:val="en-GB"/>
        </w:rPr>
        <w:t>:</w:t>
      </w:r>
      <w:r w:rsidRPr="00EC7F2E">
        <w:t xml:space="preserve"> </w:t>
      </w:r>
      <w:r w:rsidRPr="00EC7F2E">
        <w:tab/>
      </w:r>
      <w:bookmarkStart w:id="43" w:name="_Hlk67406572"/>
      <w:r w:rsidRPr="00EC7F2E">
        <w:rPr>
          <w:rFonts w:hint="cs"/>
          <w:rtl/>
          <w:lang w:bidi="ar-EG"/>
        </w:rPr>
        <w:t>عدد قيم السرعة</w:t>
      </w:r>
      <w:bookmarkEnd w:id="43"/>
    </w:p>
    <w:p w14:paraId="2E88522A" w14:textId="77777777" w:rsidR="00B702AF" w:rsidRPr="00EC7F2E" w:rsidRDefault="00B702AF" w:rsidP="00B702AF">
      <w:pPr>
        <w:pStyle w:val="Equationlegend"/>
        <w:rPr>
          <w:rtl/>
          <w:lang w:bidi="ar-EG"/>
        </w:rPr>
      </w:pPr>
      <w:r w:rsidRPr="00EC7F2E">
        <w:rPr>
          <w:i/>
        </w:rPr>
        <w:tab/>
      </w:r>
      <w:bookmarkStart w:id="44" w:name="lt_pId331"/>
      <w:r w:rsidRPr="00EC7F2E">
        <w:rPr>
          <w:i/>
        </w:rPr>
        <w:t>TW</w:t>
      </w:r>
      <w:bookmarkEnd w:id="44"/>
      <w:r w:rsidRPr="00EC7F2E">
        <w:rPr>
          <w:rFonts w:hint="cs"/>
          <w:rtl/>
          <w:lang w:val="en-GB"/>
        </w:rPr>
        <w:t>:</w:t>
      </w:r>
      <w:r w:rsidRPr="00EC7F2E">
        <w:tab/>
      </w:r>
      <w:r w:rsidRPr="00EC7F2E">
        <w:rPr>
          <w:rFonts w:hint="cs"/>
          <w:rtl/>
        </w:rPr>
        <w:t>النافذة الزمنية بالثواني (</w:t>
      </w:r>
      <w:r w:rsidRPr="00EC7F2E">
        <w:rPr>
          <w:rFonts w:hint="cs"/>
          <w:i/>
          <w:iCs/>
          <w:rtl/>
        </w:rPr>
        <w:t>النافذة الزمنية</w:t>
      </w:r>
      <w:r w:rsidRPr="00EC7F2E">
        <w:rPr>
          <w:rFonts w:hint="cs"/>
          <w:rtl/>
        </w:rPr>
        <w:t xml:space="preserve"> بالنسبة </w:t>
      </w:r>
      <w:r w:rsidRPr="00EC7F2E">
        <w:rPr>
          <w:rFonts w:hint="cs"/>
          <w:i/>
          <w:rtl/>
        </w:rPr>
        <w:t xml:space="preserve">للإذاعة التلفزيونية الرقمية للأرض تساوي </w:t>
      </w:r>
      <w:r w:rsidRPr="00EC7F2E">
        <w:rPr>
          <w:iCs/>
        </w:rPr>
        <w:t>3 600</w:t>
      </w:r>
      <w:r w:rsidRPr="00EC7F2E">
        <w:rPr>
          <w:rFonts w:hint="cs"/>
          <w:i/>
          <w:rtl/>
          <w:lang w:bidi="ar-EG"/>
        </w:rPr>
        <w:t xml:space="preserve"> ثانية).</w:t>
      </w:r>
    </w:p>
    <w:p w14:paraId="3EC4EC06" w14:textId="77777777" w:rsidR="00B702AF" w:rsidRPr="00EC7F2E" w:rsidRDefault="00B702AF" w:rsidP="00B702AF">
      <w:pPr>
        <w:pStyle w:val="Heading4"/>
        <w:rPr>
          <w:rtl/>
          <w:lang w:val="en-GB"/>
        </w:rPr>
      </w:pPr>
      <w:r w:rsidRPr="00EC7F2E">
        <w:lastRenderedPageBreak/>
        <w:t>2.2.2.2</w:t>
      </w:r>
      <w:r w:rsidRPr="00EC7F2E">
        <w:rPr>
          <w:rtl/>
          <w:lang w:val="en-GB"/>
        </w:rPr>
        <w:tab/>
      </w:r>
      <w:r w:rsidRPr="00EC7F2E">
        <w:rPr>
          <w:rFonts w:hint="cs"/>
          <w:rtl/>
          <w:lang w:val="en-GB"/>
        </w:rPr>
        <w:t xml:space="preserve">تشكيلات الشبكة المستقلة الناشئة عن وحدة الجدولة في الشبكات المتنقلة القائمة على النفاذ </w:t>
      </w:r>
      <w:r w:rsidRPr="00EC7F2E">
        <w:rPr>
          <w:lang w:val="en-GB"/>
        </w:rPr>
        <w:t>OFDMA/SC</w:t>
      </w:r>
      <w:r w:rsidRPr="00EC7F2E">
        <w:rPr>
          <w:lang w:val="en-GB"/>
        </w:rPr>
        <w:noBreakHyphen/>
        <w:t>FDMA</w:t>
      </w:r>
    </w:p>
    <w:p w14:paraId="239F890F" w14:textId="77777777" w:rsidR="00B702AF" w:rsidRPr="00EC7F2E" w:rsidRDefault="00B702AF" w:rsidP="00B702AF">
      <w:pPr>
        <w:rPr>
          <w:i/>
          <w:rtl/>
        </w:rPr>
      </w:pPr>
      <w:r w:rsidRPr="00EC7F2E">
        <w:rPr>
          <w:i/>
          <w:rtl/>
        </w:rPr>
        <w:t xml:space="preserve">يبدأ تخصيص </w:t>
      </w:r>
      <w:r w:rsidRPr="00EC7F2E">
        <w:rPr>
          <w:rFonts w:hint="cs"/>
          <w:i/>
          <w:rtl/>
        </w:rPr>
        <w:t>مجموعات</w:t>
      </w:r>
      <w:r w:rsidRPr="00EC7F2E">
        <w:rPr>
          <w:i/>
          <w:rtl/>
        </w:rPr>
        <w:t xml:space="preserve"> الموارد المادية </w:t>
      </w:r>
      <w:r w:rsidRPr="00EC7F2E">
        <w:rPr>
          <w:iCs/>
        </w:rPr>
        <w:t>(PRB)</w:t>
      </w:r>
      <w:r w:rsidRPr="00EC7F2E">
        <w:rPr>
          <w:i/>
          <w:rtl/>
        </w:rPr>
        <w:t xml:space="preserve"> لإرسال الوصلة الصاعدة بناءً على طلب </w:t>
      </w:r>
      <w:proofErr w:type="spellStart"/>
      <w:r w:rsidRPr="00EC7F2E">
        <w:rPr>
          <w:rFonts w:hint="cs"/>
          <w:i/>
          <w:rtl/>
        </w:rPr>
        <w:t>مطراف</w:t>
      </w:r>
      <w:proofErr w:type="spellEnd"/>
      <w:r w:rsidRPr="00EC7F2E">
        <w:rPr>
          <w:rFonts w:hint="cs"/>
          <w:i/>
          <w:rtl/>
        </w:rPr>
        <w:t xml:space="preserve"> المستعمل</w:t>
      </w:r>
      <w:r w:rsidRPr="00EC7F2E">
        <w:rPr>
          <w:i/>
          <w:rtl/>
        </w:rPr>
        <w:t xml:space="preserve"> ويتم إجراؤه لكل </w:t>
      </w:r>
      <w:proofErr w:type="spellStart"/>
      <w:r w:rsidRPr="00EC7F2E">
        <w:rPr>
          <w:rFonts w:hint="cs"/>
          <w:i/>
          <w:rtl/>
        </w:rPr>
        <w:t>مطراف</w:t>
      </w:r>
      <w:proofErr w:type="spellEnd"/>
      <w:r w:rsidRPr="00EC7F2E">
        <w:rPr>
          <w:rFonts w:hint="cs"/>
          <w:i/>
          <w:rtl/>
        </w:rPr>
        <w:t xml:space="preserve"> مستعمل </w:t>
      </w:r>
      <w:r w:rsidRPr="00EC7F2E">
        <w:rPr>
          <w:i/>
          <w:rtl/>
        </w:rPr>
        <w:t xml:space="preserve">بواسطة </w:t>
      </w:r>
      <w:r w:rsidRPr="00EC7F2E">
        <w:rPr>
          <w:rFonts w:hint="cs"/>
          <w:i/>
          <w:rtl/>
        </w:rPr>
        <w:t>وحدة جدولة</w:t>
      </w:r>
      <w:r w:rsidRPr="00EC7F2E">
        <w:rPr>
          <w:i/>
          <w:rtl/>
        </w:rPr>
        <w:t xml:space="preserve"> الوصلة الصاعدة. إن تخصيص </w:t>
      </w:r>
      <w:r w:rsidRPr="00EC7F2E">
        <w:rPr>
          <w:iCs/>
        </w:rPr>
        <w:t>PRB</w:t>
      </w:r>
      <w:r w:rsidRPr="00EC7F2E">
        <w:rPr>
          <w:i/>
          <w:rtl/>
        </w:rPr>
        <w:t xml:space="preserve"> بواسطة </w:t>
      </w:r>
      <w:r w:rsidRPr="00EC7F2E">
        <w:rPr>
          <w:rFonts w:hint="cs"/>
          <w:i/>
          <w:rtl/>
        </w:rPr>
        <w:t>وحدة الجدولة</w:t>
      </w:r>
      <w:r w:rsidRPr="00EC7F2E">
        <w:rPr>
          <w:i/>
          <w:rtl/>
        </w:rPr>
        <w:t xml:space="preserve"> إلى </w:t>
      </w:r>
      <w:proofErr w:type="spellStart"/>
      <w:r w:rsidRPr="00EC7F2E">
        <w:rPr>
          <w:rFonts w:hint="cs"/>
          <w:i/>
          <w:rtl/>
        </w:rPr>
        <w:t>مطراف</w:t>
      </w:r>
      <w:proofErr w:type="spellEnd"/>
      <w:r w:rsidRPr="00EC7F2E">
        <w:rPr>
          <w:rFonts w:hint="cs"/>
          <w:i/>
          <w:rtl/>
        </w:rPr>
        <w:t xml:space="preserve"> المستعمل</w:t>
      </w:r>
      <w:r w:rsidRPr="00EC7F2E">
        <w:rPr>
          <w:i/>
          <w:rtl/>
        </w:rPr>
        <w:t xml:space="preserve"> مستقل عن الطلبات السابقة </w:t>
      </w:r>
      <w:proofErr w:type="spellStart"/>
      <w:r w:rsidRPr="00EC7F2E">
        <w:rPr>
          <w:rFonts w:hint="cs"/>
          <w:i/>
          <w:rtl/>
        </w:rPr>
        <w:t>لمطراف</w:t>
      </w:r>
      <w:proofErr w:type="spellEnd"/>
      <w:r w:rsidRPr="00EC7F2E">
        <w:rPr>
          <w:rFonts w:hint="cs"/>
          <w:i/>
          <w:rtl/>
        </w:rPr>
        <w:t xml:space="preserve"> المستعمل</w:t>
      </w:r>
      <w:r w:rsidRPr="00EC7F2E">
        <w:rPr>
          <w:i/>
          <w:rtl/>
        </w:rPr>
        <w:t xml:space="preserve"> وبالتالي يمكن اعتباره حالة مستقلة.</w:t>
      </w:r>
    </w:p>
    <w:p w14:paraId="3A59C6FC" w14:textId="77777777" w:rsidR="00B702AF" w:rsidRPr="00EC7F2E" w:rsidRDefault="00B702AF" w:rsidP="00B702AF">
      <w:pPr>
        <w:rPr>
          <w:i/>
          <w:rtl/>
        </w:rPr>
      </w:pPr>
      <w:r w:rsidRPr="00EC7F2E">
        <w:rPr>
          <w:rFonts w:hint="cs"/>
          <w:i/>
          <w:rtl/>
          <w:lang w:bidi="ar"/>
        </w:rPr>
        <w:t xml:space="preserve">تُعطى عدد الحالات المستقلة التي تم إنشاؤها في </w:t>
      </w:r>
      <w:r w:rsidRPr="007259A7">
        <w:rPr>
          <w:rFonts w:hint="cs"/>
          <w:iCs/>
          <w:rtl/>
          <w:lang w:bidi="ar"/>
        </w:rPr>
        <w:t>نافذة زمنية</w:t>
      </w:r>
      <w:r w:rsidRPr="00EC7F2E">
        <w:rPr>
          <w:rFonts w:hint="cs"/>
          <w:i/>
          <w:rtl/>
          <w:lang w:bidi="ar"/>
        </w:rPr>
        <w:t xml:space="preserve"> بواسطة وحدة الجدولة أثناء مرورها عبر مطاريف المستعملين المسجلة في الخلية من خلال</w:t>
      </w:r>
      <w:r w:rsidRPr="00EC7F2E">
        <w:rPr>
          <w:rFonts w:hint="cs"/>
          <w:i/>
          <w:rtl/>
          <w:lang w:val="en"/>
        </w:rPr>
        <w:t>:</w:t>
      </w:r>
    </w:p>
    <w:p w14:paraId="213396C7" w14:textId="77777777" w:rsidR="00B702AF" w:rsidRPr="00EC7F2E" w:rsidRDefault="00B702AF" w:rsidP="00B702AF">
      <w:pPr>
        <w:pStyle w:val="Equation"/>
        <w:spacing w:after="120"/>
        <w:rPr>
          <w:lang w:val="en-GB"/>
        </w:rPr>
      </w:pPr>
      <w:r w:rsidRPr="00EC7F2E">
        <w:rPr>
          <w:lang w:val="en-GB"/>
        </w:rPr>
        <w:tab/>
      </w:r>
      <m:oMath>
        <m:r>
          <w:rPr>
            <w:rFonts w:ascii="Cambria Math" w:hAnsi="Cambria Math"/>
          </w:rPr>
          <m:t>n</m:t>
        </m:r>
        <m:r>
          <m:rPr>
            <m:sty m:val="p"/>
          </m:rPr>
          <w:rPr>
            <w:rFonts w:ascii="Cambria Math" w:hAnsi="Cambria Math"/>
            <w:lang w:val="en-GB"/>
          </w:rPr>
          <m:t>=</m:t>
        </m:r>
        <m:f>
          <m:fPr>
            <m:ctrlPr>
              <w:rPr>
                <w:rFonts w:ascii="Cambria Math" w:hAnsi="Cambria Math"/>
                <w:i/>
              </w:rPr>
            </m:ctrlPr>
          </m:fPr>
          <m:num>
            <m:r>
              <w:rPr>
                <w:rFonts w:ascii="Cambria Math" w:hAnsi="Cambria Math"/>
              </w:rPr>
              <m:t>M</m:t>
            </m:r>
          </m:num>
          <m:den>
            <m:r>
              <w:rPr>
                <w:rFonts w:ascii="Cambria Math" w:hAnsi="Cambria Math"/>
              </w:rPr>
              <m:t>A</m:t>
            </m:r>
          </m:den>
        </m:f>
        <m:r>
          <m:rPr>
            <m:sty m:val="p"/>
          </m:rPr>
          <w:rPr>
            <w:rFonts w:ascii="Cambria Math" w:hAnsi="Cambria Math"/>
            <w:lang w:val="en-GB"/>
          </w:rPr>
          <m:t xml:space="preserve"> </m:t>
        </m:r>
      </m:oMath>
      <w:r w:rsidRPr="00EC7F2E">
        <w:rPr>
          <w:lang w:val="en-GB"/>
        </w:rPr>
        <w:tab/>
        <w:t>(11)</w:t>
      </w:r>
    </w:p>
    <w:p w14:paraId="532C12FA" w14:textId="77777777" w:rsidR="00B702AF" w:rsidRPr="00EC7F2E" w:rsidRDefault="00B702AF" w:rsidP="00B702AF">
      <w:pPr>
        <w:rPr>
          <w:i/>
          <w:rtl/>
        </w:rPr>
      </w:pPr>
      <w:r w:rsidRPr="00EC7F2E">
        <w:rPr>
          <w:rFonts w:hint="cs"/>
          <w:i/>
          <w:rtl/>
        </w:rPr>
        <w:t>حيث:</w:t>
      </w:r>
    </w:p>
    <w:p w14:paraId="5CE0F3FC" w14:textId="77777777" w:rsidR="00B702AF" w:rsidRPr="00EC7F2E" w:rsidRDefault="00B702AF" w:rsidP="00B702AF">
      <w:pPr>
        <w:pStyle w:val="Equationlegend"/>
        <w:rPr>
          <w:bCs/>
          <w:iCs/>
          <w:sz w:val="30"/>
          <w:lang w:eastAsia="zh-CN"/>
        </w:rPr>
      </w:pPr>
      <w:r w:rsidRPr="00EC7F2E">
        <w:rPr>
          <w:i/>
          <w:szCs w:val="24"/>
        </w:rPr>
        <w:tab/>
      </w:r>
      <w:bookmarkStart w:id="45" w:name="lt_pId340"/>
      <w:r w:rsidRPr="00EC7F2E">
        <w:rPr>
          <w:i/>
          <w:szCs w:val="24"/>
        </w:rPr>
        <w:t>M</w:t>
      </w:r>
      <w:bookmarkEnd w:id="45"/>
      <w:r w:rsidRPr="00EC7F2E">
        <w:rPr>
          <w:rFonts w:hint="cs"/>
          <w:szCs w:val="24"/>
          <w:rtl/>
          <w:lang w:val="en-GB"/>
        </w:rPr>
        <w:t>:</w:t>
      </w:r>
      <w:r w:rsidRPr="00EC7F2E">
        <w:rPr>
          <w:szCs w:val="24"/>
        </w:rPr>
        <w:t xml:space="preserve"> </w:t>
      </w:r>
      <w:r w:rsidRPr="00EC7F2E">
        <w:rPr>
          <w:szCs w:val="24"/>
        </w:rPr>
        <w:tab/>
      </w:r>
      <w:bookmarkStart w:id="46" w:name="_Hlk67406333"/>
      <w:r w:rsidRPr="00EC7F2E">
        <w:rPr>
          <w:rFonts w:hint="cs"/>
          <w:sz w:val="30"/>
          <w:rtl/>
        </w:rPr>
        <w:t xml:space="preserve">العدد الأقصى لمطاريف المستعملين النشطة في كل قطاع (أو خلية) في </w:t>
      </w:r>
      <w:r w:rsidRPr="00EC7F2E">
        <w:rPr>
          <w:rFonts w:hint="cs"/>
          <w:i/>
          <w:iCs/>
          <w:sz w:val="30"/>
          <w:rtl/>
        </w:rPr>
        <w:t>النافذة الزمنية</w:t>
      </w:r>
      <w:bookmarkEnd w:id="46"/>
    </w:p>
    <w:p w14:paraId="3CFCEB5B" w14:textId="77777777" w:rsidR="00B702AF" w:rsidRPr="00EC7F2E" w:rsidRDefault="00B702AF" w:rsidP="00B702AF">
      <w:pPr>
        <w:pStyle w:val="Equationlegend"/>
        <w:rPr>
          <w:rtl/>
          <w:lang w:val="en-GB"/>
        </w:rPr>
      </w:pPr>
      <w:r w:rsidRPr="00EC7F2E">
        <w:rPr>
          <w:i/>
        </w:rPr>
        <w:tab/>
      </w:r>
      <w:bookmarkStart w:id="47" w:name="lt_pId342"/>
      <w:r w:rsidRPr="00EC7F2E">
        <w:rPr>
          <w:i/>
        </w:rPr>
        <w:t>A</w:t>
      </w:r>
      <w:bookmarkEnd w:id="47"/>
      <w:r w:rsidRPr="00EC7F2E">
        <w:rPr>
          <w:rFonts w:hint="cs"/>
          <w:rtl/>
          <w:lang w:val="en-GB"/>
        </w:rPr>
        <w:t>:</w:t>
      </w:r>
      <w:r w:rsidRPr="00EC7F2E">
        <w:t xml:space="preserve"> </w:t>
      </w:r>
      <w:r w:rsidRPr="00EC7F2E">
        <w:tab/>
      </w:r>
      <w:r w:rsidRPr="00EC7F2E">
        <w:rPr>
          <w:rFonts w:hint="cs"/>
          <w:rtl/>
          <w:lang w:val="en-GB"/>
        </w:rPr>
        <w:t>متوسط عدد مطاريف المستعملين النشطة في كل قطاع (أو خلية) في محاكاة مونت كارلو.</w:t>
      </w:r>
    </w:p>
    <w:p w14:paraId="4DDDCF9C" w14:textId="77777777" w:rsidR="00B702AF" w:rsidRPr="00EC7F2E" w:rsidRDefault="00B702AF" w:rsidP="00B702AF">
      <w:pPr>
        <w:pStyle w:val="Heading3"/>
        <w:rPr>
          <w:rtl/>
          <w:lang w:val="en-GB"/>
        </w:rPr>
      </w:pPr>
      <w:r w:rsidRPr="00EC7F2E">
        <w:t>3.2.2</w:t>
      </w:r>
      <w:r w:rsidRPr="00EC7F2E">
        <w:rPr>
          <w:rtl/>
          <w:lang w:val="en-GB"/>
        </w:rPr>
        <w:tab/>
      </w:r>
      <w:r w:rsidRPr="00EC7F2E">
        <w:rPr>
          <w:rFonts w:hint="cs"/>
          <w:rtl/>
          <w:lang w:val="en-GB"/>
        </w:rPr>
        <w:t>تحديد عدد تشكيلات الشبكة المستقلة في النافذة الزمنية المحددة</w:t>
      </w:r>
    </w:p>
    <w:p w14:paraId="51726D6F" w14:textId="77777777" w:rsidR="00B702AF" w:rsidRPr="00EC7F2E" w:rsidRDefault="00B702AF" w:rsidP="00B702AF">
      <w:pPr>
        <w:rPr>
          <w:i/>
          <w:rtl/>
          <w:lang w:bidi="ar-EG"/>
        </w:rPr>
      </w:pPr>
      <w:r w:rsidRPr="00EC7F2E">
        <w:rPr>
          <w:i/>
          <w:rtl/>
        </w:rPr>
        <w:t xml:space="preserve">كما هو موضح في القسمين السابقين، يعتمد عدد تغيرات الحالة المستقلة </w:t>
      </w:r>
      <w:r w:rsidRPr="00EC7F2E">
        <w:rPr>
          <w:i/>
        </w:rPr>
        <w:t>n</w:t>
      </w:r>
      <w:r w:rsidRPr="00EC7F2E">
        <w:rPr>
          <w:i/>
          <w:rtl/>
        </w:rPr>
        <w:t xml:space="preserve"> </w:t>
      </w:r>
      <w:r w:rsidRPr="00EC7F2E">
        <w:rPr>
          <w:rFonts w:hint="cs"/>
          <w:i/>
          <w:rtl/>
        </w:rPr>
        <w:t>داخل النافذة الزمنية</w:t>
      </w:r>
      <w:r w:rsidRPr="00EC7F2E">
        <w:rPr>
          <w:i/>
          <w:rtl/>
        </w:rPr>
        <w:t xml:space="preserve"> المحدد</w:t>
      </w:r>
      <w:r w:rsidRPr="00EC7F2E">
        <w:rPr>
          <w:rFonts w:hint="cs"/>
          <w:i/>
          <w:rtl/>
        </w:rPr>
        <w:t>ة</w:t>
      </w:r>
      <w:r w:rsidRPr="00EC7F2E">
        <w:rPr>
          <w:i/>
          <w:rtl/>
        </w:rPr>
        <w:t xml:space="preserve"> على عدد مصادر التداخل النشطة والمسافة التي يحتاج م</w:t>
      </w:r>
      <w:r w:rsidRPr="00EC7F2E">
        <w:rPr>
          <w:rFonts w:hint="cs"/>
          <w:i/>
          <w:rtl/>
        </w:rPr>
        <w:t>صدر</w:t>
      </w:r>
      <w:r w:rsidRPr="00EC7F2E">
        <w:rPr>
          <w:i/>
          <w:rtl/>
        </w:rPr>
        <w:t xml:space="preserve"> التداخل إلى التحرك</w:t>
      </w:r>
      <w:r w:rsidRPr="00EC7F2E">
        <w:rPr>
          <w:rFonts w:hint="cs"/>
          <w:i/>
          <w:rtl/>
        </w:rPr>
        <w:t xml:space="preserve"> إليها</w:t>
      </w:r>
      <w:r w:rsidRPr="00EC7F2E">
        <w:rPr>
          <w:i/>
          <w:rtl/>
        </w:rPr>
        <w:t xml:space="preserve"> قبل أن يصبح حدث التداخل الناجم عن م</w:t>
      </w:r>
      <w:r w:rsidRPr="00EC7F2E">
        <w:rPr>
          <w:rFonts w:hint="cs"/>
          <w:i/>
          <w:rtl/>
        </w:rPr>
        <w:t>صدر</w:t>
      </w:r>
      <w:r w:rsidRPr="00EC7F2E">
        <w:rPr>
          <w:i/>
          <w:rtl/>
        </w:rPr>
        <w:t xml:space="preserve"> التداخل مستقلاً بالنسبة لحدث </w:t>
      </w:r>
      <w:r w:rsidRPr="00EC7F2E">
        <w:rPr>
          <w:rtl/>
        </w:rPr>
        <w:t>سابق</w:t>
      </w:r>
      <w:r w:rsidRPr="00EC7F2E">
        <w:rPr>
          <w:i/>
          <w:rtl/>
        </w:rPr>
        <w:t xml:space="preserve">. </w:t>
      </w:r>
      <w:r w:rsidRPr="00EC7F2E">
        <w:rPr>
          <w:rFonts w:hint="cs"/>
          <w:i/>
          <w:rtl/>
        </w:rPr>
        <w:t>و</w:t>
      </w:r>
      <w:r w:rsidRPr="00EC7F2E">
        <w:rPr>
          <w:i/>
          <w:rtl/>
        </w:rPr>
        <w:t>يمكن حساب عدد الأحداث غير المرتبطة "</w:t>
      </w:r>
      <w:r w:rsidRPr="00EC7F2E">
        <w:rPr>
          <w:i/>
        </w:rPr>
        <w:t>n</w:t>
      </w:r>
      <w:r w:rsidRPr="00EC7F2E">
        <w:rPr>
          <w:i/>
          <w:rtl/>
        </w:rPr>
        <w:t xml:space="preserve">" المتولدة في </w:t>
      </w:r>
      <w:r w:rsidRPr="007259A7">
        <w:rPr>
          <w:iCs/>
          <w:rtl/>
        </w:rPr>
        <w:t>نافذة زمنية</w:t>
      </w:r>
      <w:r w:rsidRPr="00EC7F2E">
        <w:rPr>
          <w:i/>
          <w:rtl/>
        </w:rPr>
        <w:t xml:space="preserve"> ما بواسطة مطاريف المستعملين باستخدام المعادلتين </w:t>
      </w:r>
      <w:r w:rsidRPr="00EC7F2E">
        <w:rPr>
          <w:iCs/>
        </w:rPr>
        <w:t>(10)</w:t>
      </w:r>
      <w:r w:rsidRPr="00EC7F2E">
        <w:rPr>
          <w:rFonts w:hint="cs"/>
          <w:i/>
          <w:rtl/>
          <w:lang w:bidi="ar-EG"/>
        </w:rPr>
        <w:t xml:space="preserve"> و</w:t>
      </w:r>
      <w:r w:rsidRPr="00EC7F2E">
        <w:rPr>
          <w:iCs/>
          <w:lang w:bidi="ar-EG"/>
        </w:rPr>
        <w:t>(11)</w:t>
      </w:r>
      <w:r w:rsidRPr="00EC7F2E">
        <w:rPr>
          <w:rFonts w:hint="cs"/>
          <w:i/>
          <w:rtl/>
          <w:lang w:bidi="ar-EG"/>
        </w:rPr>
        <w:t>:</w:t>
      </w:r>
    </w:p>
    <w:p w14:paraId="2DDD2C64" w14:textId="77777777" w:rsidR="00B702AF" w:rsidRPr="00EC7F2E" w:rsidRDefault="00B702AF" w:rsidP="00B702AF">
      <w:pPr>
        <w:pStyle w:val="Equation"/>
        <w:spacing w:after="120"/>
        <w:rPr>
          <w:lang w:val="en-GB"/>
        </w:rPr>
      </w:pPr>
      <w:r w:rsidRPr="00EC7F2E">
        <w:rPr>
          <w:lang w:val="en-GB"/>
        </w:rPr>
        <w:tab/>
      </w:r>
      <m:oMath>
        <m:r>
          <w:rPr>
            <w:rFonts w:ascii="Cambria Math" w:hAnsi="Cambria Math"/>
          </w:rPr>
          <m:t>n</m:t>
        </m:r>
        <m:r>
          <m:rPr>
            <m:sty m:val="p"/>
          </m:rPr>
          <w:rPr>
            <w:rFonts w:ascii="Cambria Math" w:hAnsi="Cambria Math"/>
            <w:lang w:val="en-GB"/>
          </w:rPr>
          <m:t>=</m:t>
        </m:r>
        <m:f>
          <m:fPr>
            <m:ctrlPr>
              <w:rPr>
                <w:rFonts w:ascii="Cambria Math" w:hAnsi="Cambria Math"/>
              </w:rPr>
            </m:ctrlPr>
          </m:fPr>
          <m:num>
            <m:r>
              <w:rPr>
                <w:rFonts w:ascii="Cambria Math" w:hAnsi="Cambria Math"/>
              </w:rPr>
              <m:t>M</m:t>
            </m:r>
          </m:num>
          <m:den>
            <m:r>
              <w:rPr>
                <w:rFonts w:ascii="Cambria Math" w:hAnsi="Cambria Math"/>
              </w:rPr>
              <m:t>A</m:t>
            </m:r>
          </m:den>
        </m:f>
        <m:r>
          <m:rPr>
            <m:sty m:val="p"/>
          </m:rPr>
          <w:rPr>
            <w:rFonts w:ascii="Cambria Math" w:hAnsi="Cambria Math"/>
            <w:lang w:val="en-GB"/>
          </w:rPr>
          <m:t>+</m:t>
        </m:r>
        <m:r>
          <w:rPr>
            <w:rFonts w:ascii="Cambria Math" w:hAnsi="Cambria Math"/>
          </w:rPr>
          <m:t>TW</m:t>
        </m:r>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sub>
          <m:sup>
            <m:r>
              <w:rPr>
                <w:rFonts w:ascii="Cambria Math" w:hAnsi="Cambria Math"/>
              </w:rPr>
              <m:t>k</m:t>
            </m:r>
          </m:sup>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V</m:t>
                    </m:r>
                  </m:e>
                  <m:sub>
                    <m:r>
                      <w:rPr>
                        <w:rFonts w:ascii="Cambria Math" w:hAnsi="Cambria Math"/>
                      </w:rPr>
                      <m:t>i</m:t>
                    </m:r>
                  </m:sub>
                </m:sSub>
              </m:num>
              <m:den>
                <m:sSub>
                  <m:sSubPr>
                    <m:ctrlPr>
                      <w:rPr>
                        <w:rFonts w:ascii="Cambria Math" w:hAnsi="Cambria Math"/>
                      </w:rPr>
                    </m:ctrlPr>
                  </m:sSubPr>
                  <m:e>
                    <m:r>
                      <w:rPr>
                        <w:rFonts w:ascii="Cambria Math" w:hAnsi="Cambria Math"/>
                      </w:rPr>
                      <m:t>D</m:t>
                    </m:r>
                  </m:e>
                  <m:sub>
                    <m:r>
                      <w:rPr>
                        <w:rFonts w:ascii="Cambria Math" w:hAnsi="Cambria Math"/>
                      </w:rPr>
                      <m:t>i</m:t>
                    </m:r>
                  </m:sub>
                </m:sSub>
              </m:den>
            </m:f>
          </m:e>
        </m:nary>
        <m:r>
          <m:rPr>
            <m:sty m:val="p"/>
          </m:rPr>
          <w:rPr>
            <w:rFonts w:ascii="Cambria Math" w:hAnsi="Cambria Math"/>
            <w:lang w:val="en-GB"/>
          </w:rPr>
          <m:t xml:space="preserve">   </m:t>
        </m:r>
      </m:oMath>
      <w:r w:rsidRPr="00EC7F2E">
        <w:rPr>
          <w:lang w:val="en-GB"/>
        </w:rPr>
        <w:tab/>
        <w:t>(12)</w:t>
      </w:r>
    </w:p>
    <w:p w14:paraId="18FCD5D7" w14:textId="77777777" w:rsidR="00B702AF" w:rsidRPr="00EC7F2E" w:rsidRDefault="00B702AF" w:rsidP="00B702AF">
      <w:pPr>
        <w:pStyle w:val="Equationlegend"/>
        <w:rPr>
          <w:b/>
          <w:iCs/>
          <w:sz w:val="30"/>
          <w:lang w:eastAsia="zh-CN"/>
        </w:rPr>
      </w:pPr>
      <w:r w:rsidRPr="00EC7F2E">
        <w:rPr>
          <w:i/>
          <w:szCs w:val="24"/>
        </w:rPr>
        <w:tab/>
      </w:r>
      <w:bookmarkStart w:id="48" w:name="lt_pId349"/>
      <w:r w:rsidRPr="00EC7F2E">
        <w:rPr>
          <w:i/>
          <w:szCs w:val="24"/>
        </w:rPr>
        <w:t>M</w:t>
      </w:r>
      <w:bookmarkEnd w:id="48"/>
      <w:r w:rsidRPr="00EC7F2E">
        <w:rPr>
          <w:rFonts w:hint="cs"/>
          <w:szCs w:val="24"/>
          <w:rtl/>
          <w:lang w:val="en-GB"/>
        </w:rPr>
        <w:t>:</w:t>
      </w:r>
      <w:r w:rsidRPr="00EC7F2E">
        <w:rPr>
          <w:szCs w:val="24"/>
        </w:rPr>
        <w:t xml:space="preserve"> </w:t>
      </w:r>
      <w:r w:rsidRPr="00EC7F2E">
        <w:rPr>
          <w:szCs w:val="24"/>
        </w:rPr>
        <w:tab/>
      </w:r>
      <w:r w:rsidRPr="00EC7F2E">
        <w:rPr>
          <w:rFonts w:hint="cs"/>
          <w:b/>
          <w:sz w:val="30"/>
          <w:rtl/>
          <w:lang w:eastAsia="zh-CN"/>
        </w:rPr>
        <w:t xml:space="preserve">العدد الأقصى لمطاريف المستعملين النشطة في كل قطاع (أو خلية) في </w:t>
      </w:r>
      <w:r w:rsidRPr="00EC7F2E">
        <w:rPr>
          <w:rFonts w:hint="cs"/>
          <w:b/>
          <w:i/>
          <w:iCs/>
          <w:sz w:val="30"/>
          <w:rtl/>
          <w:lang w:eastAsia="zh-CN"/>
        </w:rPr>
        <w:t>النافذة الزمنية</w:t>
      </w:r>
    </w:p>
    <w:p w14:paraId="36A466F5" w14:textId="77777777" w:rsidR="00B702AF" w:rsidRPr="00EC7F2E" w:rsidRDefault="00B702AF" w:rsidP="00B702AF">
      <w:pPr>
        <w:pStyle w:val="Equationlegend"/>
      </w:pPr>
      <w:r w:rsidRPr="00EC7F2E">
        <w:rPr>
          <w:i/>
        </w:rPr>
        <w:tab/>
      </w:r>
      <w:bookmarkStart w:id="49" w:name="lt_pId351"/>
      <w:r w:rsidRPr="00EC7F2E">
        <w:rPr>
          <w:i/>
          <w:szCs w:val="24"/>
        </w:rPr>
        <w:t>A</w:t>
      </w:r>
      <w:bookmarkEnd w:id="49"/>
      <w:r w:rsidRPr="00EC7F2E">
        <w:rPr>
          <w:rFonts w:hint="cs"/>
          <w:rtl/>
          <w:lang w:val="en-GB"/>
        </w:rPr>
        <w:t>:</w:t>
      </w:r>
      <w:r w:rsidRPr="00EC7F2E">
        <w:t xml:space="preserve"> </w:t>
      </w:r>
      <w:r w:rsidRPr="00EC7F2E">
        <w:tab/>
      </w:r>
      <w:r w:rsidRPr="00EC7F2E">
        <w:rPr>
          <w:rFonts w:hint="cs"/>
          <w:b/>
          <w:sz w:val="30"/>
          <w:rtl/>
          <w:lang w:eastAsia="zh-CN"/>
        </w:rPr>
        <w:t>متوسط عدد مطاريف المستعملين النشطة في كل قطاع (أو خلية) في محاكاة مونت كارلو</w:t>
      </w:r>
    </w:p>
    <w:p w14:paraId="5C0E9447" w14:textId="77777777" w:rsidR="00B702AF" w:rsidRPr="00EC7F2E" w:rsidRDefault="00B702AF" w:rsidP="00B702AF">
      <w:pPr>
        <w:pStyle w:val="Equationlegend"/>
      </w:pPr>
      <w:r w:rsidRPr="00EC7F2E">
        <w:rPr>
          <w:i/>
        </w:rPr>
        <w:tab/>
      </w:r>
      <w:bookmarkStart w:id="50" w:name="lt_pId353"/>
      <w:r w:rsidRPr="00EC7F2E">
        <w:rPr>
          <w:i/>
        </w:rPr>
        <w:t>D</w:t>
      </w:r>
      <w:bookmarkEnd w:id="50"/>
      <w:r w:rsidRPr="00EC7F2E">
        <w:rPr>
          <w:rFonts w:hint="cs"/>
          <w:rtl/>
          <w:lang w:val="en-GB"/>
        </w:rPr>
        <w:t>:</w:t>
      </w:r>
      <w:r w:rsidRPr="00EC7F2E">
        <w:tab/>
      </w:r>
      <w:r w:rsidRPr="00EC7F2E">
        <w:rPr>
          <w:rFonts w:hint="cs"/>
          <w:b/>
          <w:sz w:val="30"/>
          <w:rtl/>
          <w:lang w:eastAsia="zh-CN"/>
        </w:rPr>
        <w:t>مسافة فك الارتباط بالأمتار</w:t>
      </w:r>
    </w:p>
    <w:p w14:paraId="365B4860" w14:textId="77777777" w:rsidR="00B702AF" w:rsidRPr="00EC7F2E" w:rsidRDefault="00B702AF" w:rsidP="00B702AF">
      <w:pPr>
        <w:pStyle w:val="Equationlegend"/>
        <w:rPr>
          <w:bCs/>
          <w:szCs w:val="24"/>
          <w:lang w:eastAsia="zh-CN"/>
        </w:rPr>
      </w:pPr>
      <w:r w:rsidRPr="00EC7F2E">
        <w:rPr>
          <w:i/>
        </w:rPr>
        <w:tab/>
      </w:r>
      <w:bookmarkStart w:id="51" w:name="lt_pId355"/>
      <w:r w:rsidRPr="00EC7F2E">
        <w:rPr>
          <w:i/>
        </w:rPr>
        <w:t>V</w:t>
      </w:r>
      <w:bookmarkEnd w:id="51"/>
      <w:r w:rsidRPr="00EC7F2E">
        <w:rPr>
          <w:rFonts w:hint="cs"/>
          <w:rtl/>
          <w:lang w:val="en-GB"/>
        </w:rPr>
        <w:t>:</w:t>
      </w:r>
      <w:r w:rsidRPr="00EC7F2E">
        <w:t xml:space="preserve"> </w:t>
      </w:r>
      <w:r w:rsidRPr="00EC7F2E">
        <w:tab/>
      </w:r>
      <w:r w:rsidRPr="00EC7F2E">
        <w:rPr>
          <w:rFonts w:hint="cs"/>
          <w:b/>
          <w:sz w:val="30"/>
          <w:rtl/>
          <w:lang w:eastAsia="zh-CN"/>
        </w:rPr>
        <w:t xml:space="preserve">سرعة </w:t>
      </w:r>
      <w:proofErr w:type="spellStart"/>
      <w:r w:rsidRPr="00EC7F2E">
        <w:rPr>
          <w:rFonts w:hint="cs"/>
          <w:b/>
          <w:sz w:val="30"/>
          <w:rtl/>
          <w:lang w:eastAsia="zh-CN"/>
        </w:rPr>
        <w:t>مطراف</w:t>
      </w:r>
      <w:proofErr w:type="spellEnd"/>
      <w:r w:rsidRPr="00EC7F2E">
        <w:rPr>
          <w:rFonts w:hint="cs"/>
          <w:b/>
          <w:sz w:val="30"/>
          <w:rtl/>
          <w:lang w:eastAsia="zh-CN"/>
        </w:rPr>
        <w:t xml:space="preserve"> المستعمل بوحدات</w:t>
      </w:r>
      <w:r w:rsidRPr="00EC7F2E">
        <w:rPr>
          <w:rFonts w:hint="cs"/>
          <w:b/>
          <w:szCs w:val="24"/>
          <w:rtl/>
          <w:lang w:eastAsia="zh-CN"/>
        </w:rPr>
        <w:t xml:space="preserve"> </w:t>
      </w:r>
      <w:proofErr w:type="spellStart"/>
      <w:r w:rsidRPr="00EC7F2E">
        <w:rPr>
          <w:bCs/>
          <w:szCs w:val="24"/>
          <w:lang w:val="fr-FR" w:eastAsia="zh-CN"/>
        </w:rPr>
        <w:t>metres</w:t>
      </w:r>
      <w:proofErr w:type="spellEnd"/>
      <w:r w:rsidRPr="00EC7F2E">
        <w:rPr>
          <w:bCs/>
          <w:szCs w:val="24"/>
          <w:lang w:val="fr-FR" w:eastAsia="zh-CN"/>
        </w:rPr>
        <w:t>/second</w:t>
      </w:r>
    </w:p>
    <w:p w14:paraId="66F469E2" w14:textId="77777777" w:rsidR="00B702AF" w:rsidRPr="00EC7F2E" w:rsidRDefault="00B702AF" w:rsidP="00B702AF">
      <w:pPr>
        <w:pStyle w:val="Equationlegend"/>
        <w:rPr>
          <w:b/>
          <w:iCs/>
        </w:rPr>
      </w:pPr>
      <w:r w:rsidRPr="00EC7F2E">
        <w:rPr>
          <w:i/>
        </w:rPr>
        <w:tab/>
      </w:r>
      <w:bookmarkStart w:id="52" w:name="lt_pId357"/>
      <w:r w:rsidRPr="00EC7F2E">
        <w:rPr>
          <w:i/>
        </w:rPr>
        <w:t>P</w:t>
      </w:r>
      <w:bookmarkEnd w:id="52"/>
      <w:r w:rsidRPr="00EC7F2E">
        <w:rPr>
          <w:rFonts w:hint="cs"/>
          <w:rtl/>
          <w:lang w:val="en-GB"/>
        </w:rPr>
        <w:t>:</w:t>
      </w:r>
      <w:r w:rsidRPr="00EC7F2E">
        <w:t xml:space="preserve"> </w:t>
      </w:r>
      <w:r w:rsidRPr="00EC7F2E">
        <w:tab/>
      </w:r>
      <w:r w:rsidRPr="00EC7F2E">
        <w:rPr>
          <w:rFonts w:hint="cs"/>
          <w:b/>
          <w:sz w:val="30"/>
          <w:rtl/>
          <w:lang w:eastAsia="zh-CN"/>
        </w:rPr>
        <w:t>نسبة مطاريف المستعملين المتحركة بالسرعة</w:t>
      </w:r>
      <w:r w:rsidRPr="00EC7F2E">
        <w:rPr>
          <w:rFonts w:hint="cs"/>
          <w:bCs/>
          <w:szCs w:val="24"/>
          <w:rtl/>
          <w:lang w:eastAsia="zh-CN"/>
        </w:rPr>
        <w:t xml:space="preserve"> </w:t>
      </w:r>
      <w:r w:rsidRPr="00EC7F2E">
        <w:rPr>
          <w:bCs/>
          <w:i/>
          <w:szCs w:val="24"/>
          <w:lang w:eastAsia="zh-CN"/>
        </w:rPr>
        <w:t>V</w:t>
      </w:r>
    </w:p>
    <w:p w14:paraId="498EE93B" w14:textId="77777777" w:rsidR="00B702AF" w:rsidRPr="00EC7F2E" w:rsidRDefault="00B702AF" w:rsidP="00B702AF">
      <w:pPr>
        <w:pStyle w:val="Equationlegend"/>
      </w:pPr>
      <w:r w:rsidRPr="00EC7F2E">
        <w:rPr>
          <w:i/>
        </w:rPr>
        <w:tab/>
      </w:r>
      <w:bookmarkStart w:id="53" w:name="lt_pId359"/>
      <w:r w:rsidRPr="00EC7F2E">
        <w:rPr>
          <w:i/>
        </w:rPr>
        <w:t>K</w:t>
      </w:r>
      <w:bookmarkEnd w:id="53"/>
      <w:r w:rsidRPr="00EC7F2E">
        <w:rPr>
          <w:rFonts w:hint="cs"/>
          <w:rtl/>
          <w:lang w:val="en-GB"/>
        </w:rPr>
        <w:t>:</w:t>
      </w:r>
      <w:r w:rsidRPr="00EC7F2E">
        <w:t xml:space="preserve"> </w:t>
      </w:r>
      <w:r w:rsidRPr="00EC7F2E">
        <w:tab/>
      </w:r>
      <w:r w:rsidRPr="00EC7F2E">
        <w:rPr>
          <w:rtl/>
        </w:rPr>
        <w:t>عدد قيم السرعة</w:t>
      </w:r>
    </w:p>
    <w:p w14:paraId="0A964604" w14:textId="77777777" w:rsidR="00B702AF" w:rsidRPr="00EC7F2E" w:rsidRDefault="00B702AF" w:rsidP="00B702AF">
      <w:pPr>
        <w:pStyle w:val="Equationlegend"/>
      </w:pPr>
      <w:r w:rsidRPr="00EC7F2E">
        <w:rPr>
          <w:i/>
        </w:rPr>
        <w:tab/>
      </w:r>
      <w:bookmarkStart w:id="54" w:name="lt_pId361"/>
      <w:r w:rsidRPr="00EC7F2E">
        <w:rPr>
          <w:i/>
        </w:rPr>
        <w:t>TW</w:t>
      </w:r>
      <w:bookmarkEnd w:id="54"/>
      <w:r w:rsidRPr="00EC7F2E">
        <w:rPr>
          <w:rFonts w:hint="cs"/>
          <w:rtl/>
          <w:lang w:val="en-GB"/>
        </w:rPr>
        <w:t>:</w:t>
      </w:r>
      <w:r w:rsidRPr="00EC7F2E">
        <w:tab/>
      </w:r>
      <w:r w:rsidRPr="00EC7F2E">
        <w:rPr>
          <w:rtl/>
        </w:rPr>
        <w:t>النافذة الزمنية بالثواني (</w:t>
      </w:r>
      <w:r w:rsidRPr="00EC7F2E">
        <w:rPr>
          <w:i/>
          <w:iCs/>
          <w:rtl/>
        </w:rPr>
        <w:t>النافذة الزمنية</w:t>
      </w:r>
      <w:r w:rsidRPr="00EC7F2E">
        <w:rPr>
          <w:rtl/>
        </w:rPr>
        <w:t xml:space="preserve"> بالنسبة للإذاعة التلفزيونية الرقمية للأرض تساوي </w:t>
      </w:r>
      <w:r w:rsidRPr="00EC7F2E">
        <w:t>3 600</w:t>
      </w:r>
      <w:r w:rsidRPr="00EC7F2E">
        <w:rPr>
          <w:rtl/>
        </w:rPr>
        <w:t xml:space="preserve"> ثانية).</w:t>
      </w:r>
    </w:p>
    <w:p w14:paraId="4208C92A" w14:textId="77777777" w:rsidR="00B702AF" w:rsidRPr="00EC7F2E" w:rsidRDefault="00B702AF" w:rsidP="00B702AF">
      <w:pPr>
        <w:rPr>
          <w:i/>
          <w:rtl/>
          <w:lang w:val="en"/>
        </w:rPr>
      </w:pPr>
      <w:r w:rsidRPr="00EC7F2E">
        <w:rPr>
          <w:rFonts w:hint="cs"/>
          <w:i/>
          <w:rtl/>
          <w:lang w:bidi="ar"/>
        </w:rPr>
        <w:t xml:space="preserve">إذا لم تكن هناك حركة </w:t>
      </w:r>
      <w:proofErr w:type="spellStart"/>
      <w:r w:rsidRPr="00EC7F2E">
        <w:rPr>
          <w:rFonts w:hint="cs"/>
          <w:i/>
          <w:rtl/>
          <w:lang w:bidi="ar"/>
        </w:rPr>
        <w:t>لمطراف</w:t>
      </w:r>
      <w:proofErr w:type="spellEnd"/>
      <w:r w:rsidRPr="00EC7F2E">
        <w:rPr>
          <w:rFonts w:hint="cs"/>
          <w:i/>
          <w:rtl/>
          <w:lang w:bidi="ar"/>
        </w:rPr>
        <w:t xml:space="preserve"> المستعمل في </w:t>
      </w:r>
      <w:r w:rsidRPr="007259A7">
        <w:rPr>
          <w:rFonts w:hint="cs"/>
          <w:iCs/>
          <w:rtl/>
          <w:lang w:bidi="ar"/>
        </w:rPr>
        <w:t>النافذة الزمنية</w:t>
      </w:r>
      <w:r w:rsidRPr="00EC7F2E">
        <w:rPr>
          <w:rFonts w:hint="cs"/>
          <w:i/>
          <w:rtl/>
          <w:lang w:bidi="ar"/>
        </w:rPr>
        <w:t>، إما لأن المطراف</w:t>
      </w:r>
      <w:r w:rsidRPr="00EC7F2E">
        <w:rPr>
          <w:rFonts w:hint="cs"/>
          <w:i/>
          <w:rtl/>
          <w:lang w:val="en"/>
        </w:rPr>
        <w:t xml:space="preserve"> </w:t>
      </w:r>
      <w:r w:rsidRPr="00EC7F2E">
        <w:rPr>
          <w:rFonts w:hint="cs"/>
          <w:i/>
          <w:rtl/>
          <w:lang w:bidi="ar"/>
        </w:rPr>
        <w:t xml:space="preserve">ثابت، أو لأن </w:t>
      </w:r>
      <w:r w:rsidRPr="007259A7">
        <w:rPr>
          <w:rFonts w:hint="cs"/>
          <w:iCs/>
          <w:rtl/>
          <w:lang w:bidi="ar"/>
        </w:rPr>
        <w:t>النافذة الزمنية</w:t>
      </w:r>
      <w:r w:rsidRPr="00EC7F2E">
        <w:rPr>
          <w:rFonts w:hint="cs"/>
          <w:i/>
          <w:lang w:val="en"/>
        </w:rPr>
        <w:t xml:space="preserve"> </w:t>
      </w:r>
      <w:r w:rsidRPr="00EC7F2E">
        <w:rPr>
          <w:rFonts w:hint="cs"/>
          <w:i/>
          <w:rtl/>
          <w:lang w:bidi="ar"/>
        </w:rPr>
        <w:t xml:space="preserve">قصيرة جداً - على سبيل المثال </w:t>
      </w:r>
      <w:r w:rsidRPr="00EC7F2E">
        <w:rPr>
          <w:iCs/>
          <w:lang w:bidi="ar"/>
        </w:rPr>
        <w:t>1</w:t>
      </w:r>
      <w:r w:rsidRPr="00EC7F2E">
        <w:rPr>
          <w:rFonts w:hint="cs"/>
          <w:i/>
          <w:rtl/>
          <w:lang w:bidi="ar"/>
        </w:rPr>
        <w:t xml:space="preserve"> مللي ثانية، سيكون ناتج الجمع صفراً، أو قريباً جداً من الصفر، وسيتم توفير عدد الأحداث بواسطة المتغيرين </w:t>
      </w:r>
      <w:r w:rsidRPr="00EC7F2E">
        <w:rPr>
          <w:i/>
          <w:lang w:bidi="ar"/>
        </w:rPr>
        <w:t>A/M</w:t>
      </w:r>
      <w:r w:rsidRPr="00EC7F2E">
        <w:rPr>
          <w:rFonts w:hint="cs"/>
          <w:i/>
          <w:rtl/>
          <w:lang w:bidi="ar"/>
        </w:rPr>
        <w:t xml:space="preserve">. وبالتالي، سيتراوح </w:t>
      </w:r>
      <w:r w:rsidRPr="00EC7F2E">
        <w:rPr>
          <w:i/>
          <w:lang w:bidi="ar"/>
        </w:rPr>
        <w:t>A/M</w:t>
      </w:r>
      <w:r w:rsidRPr="00EC7F2E">
        <w:rPr>
          <w:rFonts w:hint="cs"/>
          <w:i/>
          <w:rtl/>
          <w:lang w:bidi="ar-EG"/>
        </w:rPr>
        <w:t xml:space="preserve"> </w:t>
      </w:r>
      <w:r w:rsidRPr="00EC7F2E">
        <w:rPr>
          <w:i/>
          <w:rtl/>
          <w:lang w:val="en"/>
        </w:rPr>
        <w:t>بين</w:t>
      </w:r>
      <w:r w:rsidRPr="00EC7F2E">
        <w:rPr>
          <w:rFonts w:hint="cs"/>
          <w:i/>
          <w:rtl/>
          <w:lang w:bidi="ar"/>
        </w:rPr>
        <w:t xml:space="preserve"> </w:t>
      </w:r>
      <w:r w:rsidRPr="00EC7F2E">
        <w:rPr>
          <w:iCs/>
          <w:lang w:bidi="ar"/>
        </w:rPr>
        <w:t>1</w:t>
      </w:r>
      <w:r w:rsidRPr="00EC7F2E">
        <w:rPr>
          <w:rFonts w:hint="cs"/>
          <w:i/>
          <w:rtl/>
          <w:lang w:bidi="ar"/>
        </w:rPr>
        <w:t xml:space="preserve"> </w:t>
      </w:r>
      <w:r w:rsidRPr="00EC7F2E">
        <w:rPr>
          <w:rFonts w:hint="cs"/>
          <w:i/>
          <w:rtl/>
          <w:lang w:bidi="ar-EG"/>
        </w:rPr>
        <w:t xml:space="preserve">وعدد مطاريف المستعملين النشطة في </w:t>
      </w:r>
      <w:r w:rsidRPr="007259A7">
        <w:rPr>
          <w:rFonts w:hint="cs"/>
          <w:iCs/>
          <w:rtl/>
          <w:lang w:bidi="ar-EG"/>
        </w:rPr>
        <w:t>النافذة الزمنية</w:t>
      </w:r>
      <w:r w:rsidRPr="00EC7F2E">
        <w:rPr>
          <w:rFonts w:hint="cs"/>
          <w:i/>
          <w:rtl/>
          <w:lang w:bidi="ar-EG"/>
        </w:rPr>
        <w:t xml:space="preserve"> </w:t>
      </w:r>
      <w:r w:rsidRPr="00EC7F2E">
        <w:rPr>
          <w:rFonts w:hint="eastAsia"/>
          <w:i/>
          <w:rtl/>
          <w:lang w:bidi="ar-EG"/>
        </w:rPr>
        <w:t>–</w:t>
      </w:r>
      <w:r w:rsidRPr="00EC7F2E">
        <w:rPr>
          <w:rFonts w:hint="cs"/>
          <w:i/>
          <w:rtl/>
          <w:lang w:bidi="ar-EG"/>
        </w:rPr>
        <w:t xml:space="preserve"> </w:t>
      </w:r>
      <w:r w:rsidRPr="00EC7F2E">
        <w:rPr>
          <w:rFonts w:hint="cs"/>
          <w:i/>
          <w:rtl/>
          <w:lang w:bidi="ar"/>
        </w:rPr>
        <w:t>وقد يكون هو نفسه في بعض الحالات</w:t>
      </w:r>
      <w:r w:rsidRPr="00EC7F2E">
        <w:rPr>
          <w:rFonts w:hint="cs"/>
          <w:i/>
          <w:lang w:val="en"/>
        </w:rPr>
        <w:t>.</w:t>
      </w:r>
    </w:p>
    <w:p w14:paraId="661A358F" w14:textId="5830A90C" w:rsidR="00B702AF" w:rsidRPr="00EC7F2E" w:rsidRDefault="00B702AF" w:rsidP="00B702AF">
      <w:pPr>
        <w:rPr>
          <w:i/>
          <w:rtl/>
          <w:lang w:val="en" w:bidi="ar"/>
        </w:rPr>
      </w:pPr>
      <w:r w:rsidRPr="00EC7F2E">
        <w:rPr>
          <w:rFonts w:hint="cs"/>
          <w:i/>
          <w:rtl/>
          <w:lang w:val="en"/>
        </w:rPr>
        <w:t>ف</w:t>
      </w:r>
      <w:r w:rsidRPr="00EC7F2E">
        <w:rPr>
          <w:rFonts w:hint="cs"/>
          <w:i/>
          <w:rtl/>
          <w:lang w:bidi="ar"/>
        </w:rPr>
        <w:t>على سبيل المثال، إذا تغيرت حالة</w:t>
      </w:r>
      <w:r w:rsidRPr="00EC7F2E">
        <w:rPr>
          <w:rFonts w:hint="cs"/>
          <w:i/>
          <w:rtl/>
          <w:lang w:val="en"/>
        </w:rPr>
        <w:t xml:space="preserve"> </w:t>
      </w:r>
      <w:proofErr w:type="spellStart"/>
      <w:r w:rsidRPr="00EC7F2E">
        <w:rPr>
          <w:rFonts w:hint="cs"/>
          <w:i/>
          <w:rtl/>
          <w:lang w:val="en"/>
        </w:rPr>
        <w:t>مطراف</w:t>
      </w:r>
      <w:proofErr w:type="spellEnd"/>
      <w:r w:rsidRPr="00EC7F2E">
        <w:rPr>
          <w:rFonts w:hint="cs"/>
          <w:i/>
          <w:rtl/>
          <w:lang w:val="en"/>
        </w:rPr>
        <w:t xml:space="preserve"> المستعمل كل </w:t>
      </w:r>
      <w:proofErr w:type="spellStart"/>
      <w:r w:rsidRPr="00EC7F2E">
        <w:rPr>
          <w:iCs/>
        </w:rPr>
        <w:t>ms</w:t>
      </w:r>
      <w:proofErr w:type="spellEnd"/>
      <w:r w:rsidRPr="00EC7F2E">
        <w:rPr>
          <w:iCs/>
        </w:rPr>
        <w:t xml:space="preserve"> 1</w:t>
      </w:r>
      <w:r w:rsidRPr="00EC7F2E">
        <w:rPr>
          <w:rFonts w:hint="cs"/>
          <w:i/>
          <w:rtl/>
          <w:lang w:bidi="ar"/>
        </w:rPr>
        <w:t xml:space="preserve"> وكانت </w:t>
      </w:r>
      <w:r w:rsidRPr="007259A7">
        <w:rPr>
          <w:rFonts w:hint="cs"/>
          <w:iCs/>
          <w:rtl/>
          <w:lang w:bidi="ar"/>
        </w:rPr>
        <w:t>النافذة الزمنية</w:t>
      </w:r>
      <w:r w:rsidRPr="00EC7F2E">
        <w:rPr>
          <w:rFonts w:hint="cs"/>
          <w:i/>
          <w:rtl/>
          <w:lang w:bidi="ar"/>
        </w:rPr>
        <w:t xml:space="preserve"> قصيرة </w:t>
      </w:r>
      <w:proofErr w:type="spellStart"/>
      <w:r w:rsidRPr="00EC7F2E">
        <w:rPr>
          <w:iCs/>
          <w:lang w:bidi="ar"/>
        </w:rPr>
        <w:t>ms</w:t>
      </w:r>
      <w:proofErr w:type="spellEnd"/>
      <w:r w:rsidRPr="00EC7F2E">
        <w:rPr>
          <w:iCs/>
          <w:lang w:bidi="ar"/>
        </w:rPr>
        <w:t xml:space="preserve"> 1</w:t>
      </w:r>
      <w:r w:rsidRPr="00EC7F2E">
        <w:rPr>
          <w:rFonts w:hint="cs"/>
          <w:i/>
          <w:rtl/>
          <w:lang w:bidi="ar"/>
        </w:rPr>
        <w:t>، فإن</w:t>
      </w:r>
      <w:r w:rsidRPr="00EC7F2E">
        <w:rPr>
          <w:rFonts w:hint="cs"/>
          <w:i/>
          <w:rtl/>
          <w:lang w:val="en"/>
        </w:rPr>
        <w:t xml:space="preserve"> </w:t>
      </w:r>
      <w:r w:rsidRPr="00EC7F2E">
        <w:rPr>
          <w:rFonts w:hint="cs"/>
          <w:i/>
          <w:lang w:val="en"/>
        </w:rPr>
        <w:t>M = A = 1 = n</w:t>
      </w:r>
      <w:r w:rsidRPr="00EC7F2E">
        <w:rPr>
          <w:rFonts w:hint="cs"/>
          <w:i/>
          <w:rtl/>
          <w:lang w:val="en"/>
        </w:rPr>
        <w:t xml:space="preserve"> </w:t>
      </w:r>
      <w:r w:rsidRPr="00EC7F2E">
        <w:rPr>
          <w:rFonts w:hint="cs"/>
          <w:i/>
          <w:rtl/>
          <w:lang w:bidi="ar"/>
        </w:rPr>
        <w:t>ومن المعادلة</w:t>
      </w:r>
      <w:r w:rsidR="007259A7">
        <w:rPr>
          <w:rFonts w:hint="cs"/>
          <w:i/>
          <w:rtl/>
          <w:lang w:bidi="ar"/>
        </w:rPr>
        <w:t xml:space="preserve"> </w:t>
      </w:r>
      <w:r w:rsidRPr="00EC7F2E">
        <w:rPr>
          <w:rFonts w:hint="cs"/>
          <w:iCs/>
          <w:lang w:val="en"/>
        </w:rPr>
        <w:t>(9)</w:t>
      </w:r>
      <w:r w:rsidRPr="00EC7F2E">
        <w:rPr>
          <w:rFonts w:hint="cs"/>
          <w:i/>
          <w:rtl/>
          <w:lang w:val="en"/>
        </w:rPr>
        <w:t xml:space="preserve">، فإن </w:t>
      </w:r>
      <w:r w:rsidRPr="00EC7F2E">
        <w:rPr>
          <w:i/>
          <w:lang w:val="en-GB"/>
        </w:rPr>
        <w:t>p</w:t>
      </w:r>
      <w:r w:rsidRPr="00EC7F2E">
        <w:rPr>
          <w:i/>
          <w:vertAlign w:val="subscript"/>
          <w:lang w:val="en-GB"/>
        </w:rPr>
        <w:t>d</w:t>
      </w:r>
      <w:r w:rsidRPr="00EC7F2E">
        <w:rPr>
          <w:rFonts w:hint="cs"/>
          <w:i/>
          <w:rtl/>
          <w:lang w:val="en-GB"/>
        </w:rPr>
        <w:t xml:space="preserve"> </w:t>
      </w:r>
      <w:r w:rsidRPr="00EC7F2E">
        <w:rPr>
          <w:i/>
          <w:rtl/>
          <w:lang w:val="en"/>
        </w:rPr>
        <w:t>سيساوي</w:t>
      </w:r>
      <w:r w:rsidRPr="00EC7F2E">
        <w:rPr>
          <w:rFonts w:hint="cs"/>
          <w:i/>
          <w:rtl/>
          <w:lang w:bidi="ar"/>
        </w:rPr>
        <w:t xml:space="preserve"> </w:t>
      </w:r>
      <w:proofErr w:type="spellStart"/>
      <w:r w:rsidRPr="00EC7F2E">
        <w:rPr>
          <w:i/>
          <w:lang w:val="en-GB"/>
        </w:rPr>
        <w:t>p</w:t>
      </w:r>
      <w:r w:rsidRPr="00EC7F2E">
        <w:rPr>
          <w:i/>
          <w:vertAlign w:val="subscript"/>
          <w:lang w:val="en-GB"/>
        </w:rPr>
        <w:t>I</w:t>
      </w:r>
      <w:proofErr w:type="spellEnd"/>
      <w:r w:rsidRPr="00EC7F2E">
        <w:rPr>
          <w:rFonts w:hint="cs"/>
          <w:i/>
          <w:rtl/>
          <w:lang w:val="en-GB"/>
        </w:rPr>
        <w:t>.</w:t>
      </w:r>
    </w:p>
    <w:p w14:paraId="16859EF8" w14:textId="77777777" w:rsidR="00B702AF" w:rsidRPr="00EC7F2E" w:rsidRDefault="00B702AF" w:rsidP="00B702AF">
      <w:pPr>
        <w:rPr>
          <w:i/>
          <w:rtl/>
        </w:rPr>
      </w:pPr>
      <w:r w:rsidRPr="00EC7F2E">
        <w:rPr>
          <w:rFonts w:hint="cs"/>
          <w:i/>
          <w:rtl/>
          <w:lang w:bidi="ar"/>
        </w:rPr>
        <w:t>وإذا كانت</w:t>
      </w:r>
      <w:r w:rsidRPr="00EC7F2E">
        <w:rPr>
          <w:rFonts w:hint="cs"/>
          <w:i/>
          <w:rtl/>
          <w:lang w:val="en"/>
        </w:rPr>
        <w:t xml:space="preserve"> </w:t>
      </w:r>
      <w:r w:rsidRPr="00EC7F2E">
        <w:rPr>
          <w:rFonts w:hint="cs"/>
          <w:iCs/>
          <w:rtl/>
          <w:lang w:val="en"/>
        </w:rPr>
        <w:t>النافذة الزمنية</w:t>
      </w:r>
      <w:r w:rsidRPr="00EC7F2E">
        <w:rPr>
          <w:rFonts w:hint="cs"/>
          <w:i/>
          <w:rtl/>
          <w:lang w:val="en"/>
        </w:rPr>
        <w:t xml:space="preserve"> </w:t>
      </w:r>
      <w:r w:rsidRPr="00EC7F2E">
        <w:rPr>
          <w:rFonts w:hint="cs"/>
          <w:i/>
          <w:rtl/>
          <w:lang w:bidi="ar"/>
        </w:rPr>
        <w:t xml:space="preserve">طويلة بالنسبة إلى الوقت الذي تتغير فيه حالة الشبكة، كأن تكون </w:t>
      </w:r>
      <w:r w:rsidRPr="00EC7F2E">
        <w:rPr>
          <w:rFonts w:hint="cs"/>
          <w:iCs/>
          <w:rtl/>
          <w:lang w:bidi="ar"/>
        </w:rPr>
        <w:t>النافذة الزمنية</w:t>
      </w:r>
      <w:r w:rsidRPr="00EC7F2E">
        <w:rPr>
          <w:rFonts w:hint="cs"/>
          <w:i/>
          <w:rtl/>
          <w:lang w:bidi="ar"/>
        </w:rPr>
        <w:t xml:space="preserve"> ساعة واحدة (</w:t>
      </w:r>
      <w:r w:rsidRPr="00EC7F2E">
        <w:rPr>
          <w:iCs/>
          <w:lang w:bidi="ar"/>
        </w:rPr>
        <w:t>3 600</w:t>
      </w:r>
      <w:r w:rsidRPr="00EC7F2E">
        <w:rPr>
          <w:rFonts w:hint="eastAsia"/>
          <w:iCs/>
          <w:rtl/>
          <w:lang w:bidi="ar-EG"/>
        </w:rPr>
        <w:t> </w:t>
      </w:r>
      <w:r w:rsidRPr="00EC7F2E">
        <w:rPr>
          <w:rFonts w:hint="cs"/>
          <w:i/>
          <w:rtl/>
          <w:lang w:bidi="ar"/>
        </w:rPr>
        <w:t>ثانية)، مثلاً، فمن المتوقع أن يكون عدد كبير من</w:t>
      </w:r>
      <w:r w:rsidRPr="00EC7F2E">
        <w:rPr>
          <w:rFonts w:hint="cs"/>
          <w:i/>
          <w:rtl/>
          <w:lang w:val="en"/>
        </w:rPr>
        <w:t xml:space="preserve"> مطاريف المستعملين</w:t>
      </w:r>
      <w:r w:rsidRPr="00EC7F2E">
        <w:rPr>
          <w:rFonts w:hint="cs"/>
          <w:i/>
          <w:lang w:val="en"/>
        </w:rPr>
        <w:t xml:space="preserve"> </w:t>
      </w:r>
      <w:r w:rsidRPr="00EC7F2E">
        <w:rPr>
          <w:rFonts w:hint="cs"/>
          <w:i/>
          <w:rtl/>
          <w:lang w:bidi="ar"/>
        </w:rPr>
        <w:t xml:space="preserve">نشطًا. وفي غضون </w:t>
      </w:r>
      <w:r w:rsidRPr="00EC7F2E">
        <w:rPr>
          <w:rFonts w:hint="cs"/>
          <w:iCs/>
          <w:rtl/>
          <w:lang w:bidi="ar"/>
        </w:rPr>
        <w:t>نافذة زمنية</w:t>
      </w:r>
      <w:r w:rsidRPr="00EC7F2E">
        <w:rPr>
          <w:rFonts w:hint="cs"/>
          <w:i/>
          <w:rtl/>
          <w:lang w:bidi="ar"/>
        </w:rPr>
        <w:t xml:space="preserve"> مدتها ساعة واحدة، قد تظل</w:t>
      </w:r>
      <w:r w:rsidRPr="00EC7F2E">
        <w:rPr>
          <w:rFonts w:hint="cs"/>
          <w:i/>
          <w:lang w:val="en"/>
        </w:rPr>
        <w:t xml:space="preserve"> </w:t>
      </w:r>
      <w:r w:rsidRPr="00EC7F2E">
        <w:rPr>
          <w:rFonts w:hint="cs"/>
          <w:i/>
          <w:rtl/>
          <w:lang w:val="en"/>
        </w:rPr>
        <w:t>مطاريف المستعمل في</w:t>
      </w:r>
      <w:r w:rsidRPr="00EC7F2E">
        <w:rPr>
          <w:rFonts w:hint="cs"/>
          <w:i/>
          <w:rtl/>
          <w:lang w:bidi="ar"/>
        </w:rPr>
        <w:t xml:space="preserve"> الخلية ثابتة، أو يتحرك البعض داخل الخلية، ويتحرك البعض الآخر ويغادر الخلية ويدخل البعض الآخر إلى الخلية. والمهم هو عدد مطاريف المستعمل</w:t>
      </w:r>
      <w:r w:rsidRPr="00EC7F2E">
        <w:rPr>
          <w:rFonts w:hint="cs"/>
          <w:i/>
          <w:lang w:val="en"/>
        </w:rPr>
        <w:t xml:space="preserve"> </w:t>
      </w:r>
      <w:r w:rsidRPr="00EC7F2E">
        <w:rPr>
          <w:rFonts w:hint="cs"/>
          <w:i/>
          <w:rtl/>
          <w:lang w:bidi="ar"/>
        </w:rPr>
        <w:t xml:space="preserve">التي ترسل مرة واحدة على الأقل أثناء </w:t>
      </w:r>
      <w:r w:rsidRPr="00EC7F2E">
        <w:rPr>
          <w:rFonts w:hint="cs"/>
          <w:iCs/>
          <w:rtl/>
          <w:lang w:bidi="ar"/>
        </w:rPr>
        <w:t>النافذة الزمنية</w:t>
      </w:r>
      <w:r w:rsidRPr="00EC7F2E">
        <w:rPr>
          <w:rFonts w:hint="cs"/>
          <w:i/>
          <w:rtl/>
          <w:lang w:bidi="ar"/>
        </w:rPr>
        <w:t xml:space="preserve">. وكل </w:t>
      </w:r>
      <w:proofErr w:type="spellStart"/>
      <w:r w:rsidRPr="00EC7F2E">
        <w:rPr>
          <w:rFonts w:hint="cs"/>
          <w:i/>
          <w:rtl/>
          <w:lang w:bidi="ar"/>
        </w:rPr>
        <w:t>مطراف</w:t>
      </w:r>
      <w:proofErr w:type="spellEnd"/>
      <w:r w:rsidRPr="00EC7F2E">
        <w:rPr>
          <w:rFonts w:hint="cs"/>
          <w:i/>
          <w:rtl/>
          <w:lang w:bidi="ar"/>
        </w:rPr>
        <w:t xml:space="preserve"> </w:t>
      </w:r>
      <w:r w:rsidRPr="00EC7F2E">
        <w:rPr>
          <w:rFonts w:hint="cs"/>
          <w:iCs/>
          <w:lang w:val="en"/>
        </w:rPr>
        <w:t>UT</w:t>
      </w:r>
      <w:r w:rsidRPr="00EC7F2E">
        <w:rPr>
          <w:rFonts w:hint="cs"/>
          <w:i/>
          <w:rtl/>
          <w:lang w:val="en"/>
        </w:rPr>
        <w:t xml:space="preserve"> </w:t>
      </w:r>
      <w:r w:rsidRPr="00EC7F2E">
        <w:rPr>
          <w:rFonts w:hint="cs"/>
          <w:i/>
          <w:rtl/>
          <w:lang w:bidi="ar"/>
        </w:rPr>
        <w:t xml:space="preserve">يرسل </w:t>
      </w:r>
      <w:r w:rsidRPr="00EC7F2E">
        <w:rPr>
          <w:rFonts w:hint="cs"/>
          <w:iCs/>
          <w:rtl/>
          <w:lang w:bidi="ar"/>
        </w:rPr>
        <w:t>النافذة الزمنية</w:t>
      </w:r>
      <w:r w:rsidRPr="00EC7F2E">
        <w:rPr>
          <w:rFonts w:hint="cs"/>
          <w:i/>
          <w:rtl/>
          <w:lang w:bidi="ar"/>
        </w:rPr>
        <w:t xml:space="preserve">، ويكون العدد </w:t>
      </w:r>
      <w:r w:rsidRPr="00EC7F2E">
        <w:rPr>
          <w:rFonts w:hint="cs"/>
          <w:i/>
          <w:lang w:val="en"/>
        </w:rPr>
        <w:t>M</w:t>
      </w:r>
      <w:r w:rsidRPr="00EC7F2E">
        <w:rPr>
          <w:rFonts w:hint="cs"/>
          <w:i/>
          <w:rtl/>
          <w:lang w:bidi="ar"/>
        </w:rPr>
        <w:t>، فإنه يولد أو يساهم في حدث واحد على الأقل. ويجب أيضاً النظر في عدد</w:t>
      </w:r>
      <w:r w:rsidRPr="00EC7F2E">
        <w:rPr>
          <w:rFonts w:hint="cs"/>
          <w:i/>
          <w:rtl/>
          <w:lang w:val="en"/>
        </w:rPr>
        <w:t xml:space="preserve"> المطاريف </w:t>
      </w:r>
      <w:r w:rsidRPr="00EC7F2E">
        <w:rPr>
          <w:rFonts w:hint="cs"/>
          <w:iCs/>
          <w:lang w:val="en"/>
        </w:rPr>
        <w:t>UT</w:t>
      </w:r>
      <w:r w:rsidRPr="00EC7F2E">
        <w:rPr>
          <w:rFonts w:hint="cs"/>
          <w:i/>
          <w:rtl/>
          <w:lang w:bidi="ar"/>
        </w:rPr>
        <w:t xml:space="preserve">، </w:t>
      </w:r>
      <w:r w:rsidRPr="00EC7F2E">
        <w:rPr>
          <w:rFonts w:hint="cs"/>
          <w:i/>
          <w:rtl/>
          <w:lang w:bidi="ar"/>
        </w:rPr>
        <w:lastRenderedPageBreak/>
        <w:t>العدد</w:t>
      </w:r>
      <w:r w:rsidRPr="00EC7F2E">
        <w:rPr>
          <w:rFonts w:hint="eastAsia"/>
          <w:i/>
          <w:rtl/>
          <w:lang w:bidi="ar"/>
        </w:rPr>
        <w:t> </w:t>
      </w:r>
      <w:r w:rsidRPr="00EC7F2E">
        <w:rPr>
          <w:rFonts w:hint="cs"/>
          <w:i/>
          <w:lang w:val="en"/>
        </w:rPr>
        <w:t>A</w:t>
      </w:r>
      <w:r w:rsidRPr="00EC7F2E">
        <w:rPr>
          <w:rFonts w:hint="cs"/>
          <w:i/>
          <w:rtl/>
          <w:lang w:bidi="ar"/>
        </w:rPr>
        <w:t xml:space="preserve">، الذي تم اعتباره في عمليات محاكاة مونت كارلو. وفي حالة افتراض </w:t>
      </w:r>
      <w:proofErr w:type="spellStart"/>
      <w:r w:rsidRPr="00EC7F2E">
        <w:rPr>
          <w:rFonts w:hint="cs"/>
          <w:i/>
          <w:rtl/>
          <w:lang w:bidi="ar"/>
        </w:rPr>
        <w:t>مطراف</w:t>
      </w:r>
      <w:proofErr w:type="spellEnd"/>
      <w:r w:rsidRPr="00EC7F2E">
        <w:rPr>
          <w:rFonts w:hint="cs"/>
          <w:i/>
          <w:rtl/>
          <w:lang w:val="en"/>
        </w:rPr>
        <w:t xml:space="preserve"> </w:t>
      </w:r>
      <w:r w:rsidRPr="00EC7F2E">
        <w:rPr>
          <w:rFonts w:hint="cs"/>
          <w:iCs/>
          <w:lang w:val="en"/>
        </w:rPr>
        <w:t>UT</w:t>
      </w:r>
      <w:r w:rsidRPr="00EC7F2E">
        <w:rPr>
          <w:rFonts w:hint="cs"/>
          <w:i/>
          <w:rtl/>
          <w:lang w:val="en"/>
        </w:rPr>
        <w:t xml:space="preserve"> </w:t>
      </w:r>
      <w:r w:rsidRPr="00EC7F2E">
        <w:rPr>
          <w:rFonts w:hint="cs"/>
          <w:i/>
          <w:rtl/>
          <w:lang w:bidi="ar"/>
        </w:rPr>
        <w:t>واحد فقط، ستكون هناك أحداث عددها</w:t>
      </w:r>
      <w:r w:rsidRPr="00EC7F2E">
        <w:rPr>
          <w:rFonts w:hint="cs"/>
          <w:i/>
          <w:rtl/>
          <w:lang w:val="en"/>
        </w:rPr>
        <w:t xml:space="preserve"> </w:t>
      </w:r>
      <w:r w:rsidRPr="00EC7F2E">
        <w:rPr>
          <w:rFonts w:hint="cs"/>
          <w:i/>
          <w:lang w:val="en"/>
        </w:rPr>
        <w:t>M</w:t>
      </w:r>
      <w:r w:rsidRPr="00EC7F2E">
        <w:rPr>
          <w:rFonts w:hint="cs"/>
          <w:i/>
          <w:rtl/>
          <w:lang w:val="en"/>
        </w:rPr>
        <w:t>. و</w:t>
      </w:r>
      <w:r w:rsidRPr="00EC7F2E">
        <w:rPr>
          <w:rFonts w:hint="cs"/>
          <w:i/>
          <w:rtl/>
          <w:lang w:bidi="ar"/>
        </w:rPr>
        <w:t xml:space="preserve">إذا تم افتراض أكثر من </w:t>
      </w:r>
      <w:proofErr w:type="spellStart"/>
      <w:r w:rsidRPr="00EC7F2E">
        <w:rPr>
          <w:rFonts w:hint="cs"/>
          <w:i/>
          <w:rtl/>
          <w:lang w:bidi="ar"/>
        </w:rPr>
        <w:t>مطراف</w:t>
      </w:r>
      <w:proofErr w:type="spellEnd"/>
      <w:r w:rsidRPr="00EC7F2E">
        <w:rPr>
          <w:rFonts w:hint="cs"/>
          <w:i/>
          <w:rtl/>
          <w:lang w:val="en"/>
        </w:rPr>
        <w:t xml:space="preserve"> </w:t>
      </w:r>
      <w:r w:rsidRPr="00EC7F2E">
        <w:rPr>
          <w:rFonts w:hint="cs"/>
          <w:iCs/>
          <w:lang w:val="en"/>
        </w:rPr>
        <w:t>UT</w:t>
      </w:r>
      <w:r w:rsidRPr="00EC7F2E">
        <w:rPr>
          <w:rFonts w:hint="cs"/>
          <w:i/>
          <w:rtl/>
          <w:lang w:val="en"/>
        </w:rPr>
        <w:t xml:space="preserve"> </w:t>
      </w:r>
      <w:r w:rsidRPr="00EC7F2E">
        <w:rPr>
          <w:rFonts w:hint="cs"/>
          <w:i/>
          <w:rtl/>
          <w:lang w:bidi="ar"/>
        </w:rPr>
        <w:t>نشط في أي وقت في عمليات محاكاة مونت كارلو، فيجب مراعاة ذلك في عدد الأحداث التي يتم إنشاؤها، ومن ثم</w:t>
      </w:r>
      <w:r w:rsidRPr="00EC7F2E">
        <w:rPr>
          <w:rFonts w:hint="cs"/>
          <w:i/>
          <w:rtl/>
          <w:lang w:val="en"/>
        </w:rPr>
        <w:t xml:space="preserve"> الأعداد </w:t>
      </w:r>
      <w:r w:rsidRPr="00EC7F2E">
        <w:rPr>
          <w:i/>
        </w:rPr>
        <w:t>A/M</w:t>
      </w:r>
      <w:r w:rsidRPr="00EC7F2E">
        <w:rPr>
          <w:rFonts w:hint="cs"/>
          <w:i/>
          <w:rtl/>
          <w:lang w:bidi="ar-EG"/>
        </w:rPr>
        <w:t>.</w:t>
      </w:r>
      <w:r w:rsidRPr="00EC7F2E">
        <w:rPr>
          <w:rFonts w:hint="cs"/>
          <w:i/>
          <w:rtl/>
          <w:lang w:val="en"/>
        </w:rPr>
        <w:t xml:space="preserve"> و</w:t>
      </w:r>
      <w:r w:rsidRPr="00EC7F2E">
        <w:rPr>
          <w:rFonts w:hint="cs"/>
          <w:i/>
          <w:rtl/>
          <w:lang w:bidi="ar"/>
        </w:rPr>
        <w:t>ينبغي أن تكون</w:t>
      </w:r>
      <w:r w:rsidRPr="00EC7F2E">
        <w:rPr>
          <w:rFonts w:hint="cs"/>
          <w:i/>
          <w:rtl/>
          <w:lang w:val="en"/>
        </w:rPr>
        <w:t xml:space="preserve"> </w:t>
      </w:r>
      <w:r w:rsidRPr="00EC7F2E">
        <w:rPr>
          <w:rFonts w:hint="cs"/>
          <w:iCs/>
          <w:lang w:val="en"/>
        </w:rPr>
        <w:t>M</w:t>
      </w:r>
      <w:r w:rsidRPr="00EC7F2E">
        <w:rPr>
          <w:rFonts w:hint="cs"/>
          <w:i/>
          <w:rtl/>
          <w:lang w:val="en"/>
        </w:rPr>
        <w:t xml:space="preserve"> </w:t>
      </w:r>
      <w:r w:rsidRPr="00EC7F2E">
        <w:rPr>
          <w:rFonts w:hint="cs"/>
          <w:i/>
          <w:rtl/>
          <w:lang w:bidi="ar"/>
        </w:rPr>
        <w:t>و</w:t>
      </w:r>
      <w:r w:rsidRPr="00EC7F2E">
        <w:rPr>
          <w:rFonts w:hint="cs"/>
          <w:iCs/>
          <w:lang w:val="en"/>
        </w:rPr>
        <w:t>A</w:t>
      </w:r>
      <w:r w:rsidRPr="00EC7F2E">
        <w:rPr>
          <w:rFonts w:hint="cs"/>
          <w:i/>
          <w:rtl/>
          <w:lang w:val="en"/>
        </w:rPr>
        <w:t xml:space="preserve"> </w:t>
      </w:r>
      <w:r w:rsidRPr="00EC7F2E">
        <w:rPr>
          <w:rFonts w:hint="cs"/>
          <w:i/>
          <w:rtl/>
          <w:lang w:bidi="ar"/>
        </w:rPr>
        <w:t>مناسبة للأنظمة والبيئة التي يتم النظر فيها في دراسات التقاسم والتوافق</w:t>
      </w:r>
      <w:r w:rsidRPr="00EC7F2E">
        <w:rPr>
          <w:rFonts w:hint="cs"/>
          <w:i/>
          <w:rtl/>
          <w:lang w:val="en"/>
        </w:rPr>
        <w:t>.</w:t>
      </w:r>
    </w:p>
    <w:p w14:paraId="1F3058C7" w14:textId="77777777" w:rsidR="00B702AF" w:rsidRPr="00EC7F2E" w:rsidRDefault="00B702AF" w:rsidP="00B702AF">
      <w:pPr>
        <w:pStyle w:val="Heading3"/>
        <w:rPr>
          <w:rtl/>
          <w:lang w:val="en-GB"/>
        </w:rPr>
      </w:pPr>
      <w:r w:rsidRPr="00EC7F2E">
        <w:t>4.2.2</w:t>
      </w:r>
      <w:r w:rsidRPr="00EC7F2E">
        <w:rPr>
          <w:rtl/>
          <w:lang w:val="en-GB"/>
        </w:rPr>
        <w:tab/>
      </w:r>
      <w:r w:rsidRPr="00EC7F2E">
        <w:rPr>
          <w:rFonts w:hint="cs"/>
          <w:rtl/>
          <w:lang w:val="en-GB"/>
        </w:rPr>
        <w:t xml:space="preserve">احتمال التعطل والتأثير على </w:t>
      </w:r>
      <w:bookmarkStart w:id="55" w:name="_Hlk67418023"/>
      <w:r w:rsidRPr="00EC7F2E">
        <w:rPr>
          <w:rFonts w:hint="cs"/>
          <w:rtl/>
          <w:lang w:val="en-GB"/>
        </w:rPr>
        <w:t xml:space="preserve">تغطية </w:t>
      </w:r>
      <w:bookmarkStart w:id="56" w:name="_Hlk67418858"/>
      <w:r w:rsidRPr="00EC7F2E">
        <w:rPr>
          <w:rFonts w:hint="cs"/>
          <w:rtl/>
          <w:lang w:val="en-GB"/>
        </w:rPr>
        <w:t>ا</w:t>
      </w:r>
      <w:r w:rsidRPr="00EC7F2E">
        <w:rPr>
          <w:rtl/>
          <w:lang w:val="en-GB"/>
        </w:rPr>
        <w:t>لإذاعة التلفزيونية الرقمية للأرض</w:t>
      </w:r>
      <w:bookmarkEnd w:id="55"/>
      <w:bookmarkEnd w:id="56"/>
    </w:p>
    <w:p w14:paraId="1CCA851D" w14:textId="77777777" w:rsidR="00B702AF" w:rsidRPr="00EC7F2E" w:rsidRDefault="00B702AF" w:rsidP="00B702AF">
      <w:pPr>
        <w:rPr>
          <w:i/>
          <w:rtl/>
          <w:lang w:val="en"/>
        </w:rPr>
      </w:pPr>
      <w:r w:rsidRPr="00EC7F2E">
        <w:rPr>
          <w:rFonts w:hint="cs"/>
          <w:i/>
          <w:rtl/>
          <w:lang w:bidi="ar"/>
        </w:rPr>
        <w:t xml:space="preserve">في حالة مصادر التداخل الثابتة، كما هو موضح في الفقرة </w:t>
      </w:r>
      <w:r w:rsidRPr="00EC7F2E">
        <w:t>2</w:t>
      </w:r>
      <w:r w:rsidRPr="00EC7F2E">
        <w:rPr>
          <w:rFonts w:hint="cs"/>
          <w:i/>
          <w:rtl/>
          <w:lang w:bidi="ar"/>
        </w:rPr>
        <w:t xml:space="preserve">، فإن الاحتمال </w:t>
      </w:r>
      <w:proofErr w:type="spellStart"/>
      <w:r w:rsidRPr="00EC7F2E">
        <w:rPr>
          <w:i/>
          <w:iCs/>
          <w:lang w:val="en-GB" w:bidi="ar"/>
        </w:rPr>
        <w:t>p</w:t>
      </w:r>
      <w:r w:rsidRPr="00EC7F2E">
        <w:rPr>
          <w:i/>
          <w:iCs/>
          <w:vertAlign w:val="subscript"/>
          <w:lang w:val="en-GB" w:bidi="ar"/>
        </w:rPr>
        <w:t>I</w:t>
      </w:r>
      <w:proofErr w:type="spellEnd"/>
      <w:r w:rsidRPr="00EC7F2E">
        <w:rPr>
          <w:rFonts w:hint="cs"/>
          <w:i/>
          <w:rtl/>
          <w:lang w:bidi="ar"/>
        </w:rPr>
        <w:t xml:space="preserve"> المحسوب بواسطة محاكاة مونت كارلو هو تقدير لانحطاط احتمال موقع الاستقبال</w:t>
      </w:r>
      <w:r w:rsidRPr="00EC7F2E">
        <w:rPr>
          <w:rFonts w:hint="cs"/>
          <w:i/>
          <w:rtl/>
          <w:lang w:val="en"/>
        </w:rPr>
        <w:t xml:space="preserve"> </w:t>
      </w:r>
      <w:r w:rsidRPr="00EC7F2E">
        <w:rPr>
          <w:iCs/>
          <w:lang w:val="en-GB"/>
        </w:rPr>
        <w:t>(</w:t>
      </w:r>
      <w:r w:rsidRPr="00EC7F2E">
        <w:rPr>
          <w:i/>
          <w:iCs/>
          <w:lang w:val="fr-FR"/>
        </w:rPr>
        <w:sym w:font="Symbol" w:char="F044"/>
      </w:r>
      <w:proofErr w:type="spellStart"/>
      <w:r w:rsidRPr="00EC7F2E">
        <w:rPr>
          <w:i/>
          <w:iCs/>
          <w:lang w:val="en-GB"/>
        </w:rPr>
        <w:t>p</w:t>
      </w:r>
      <w:r w:rsidRPr="00EC7F2E">
        <w:rPr>
          <w:i/>
          <w:iCs/>
          <w:vertAlign w:val="subscript"/>
          <w:lang w:val="en-GB"/>
        </w:rPr>
        <w:t>RL</w:t>
      </w:r>
      <w:proofErr w:type="spellEnd"/>
      <w:r w:rsidRPr="00EC7F2E">
        <w:rPr>
          <w:iCs/>
          <w:lang w:val="en-GB"/>
        </w:rPr>
        <w:t>)</w:t>
      </w:r>
      <w:r w:rsidRPr="00EC7F2E">
        <w:rPr>
          <w:rFonts w:hint="cs"/>
          <w:i/>
          <w:rtl/>
          <w:lang w:val="en-GB"/>
        </w:rPr>
        <w:t>. و</w:t>
      </w:r>
      <w:r w:rsidRPr="00EC7F2E">
        <w:rPr>
          <w:rFonts w:hint="cs"/>
          <w:i/>
          <w:rtl/>
          <w:lang w:bidi="ar"/>
        </w:rPr>
        <w:t xml:space="preserve">هذا هو </w:t>
      </w:r>
      <w:r w:rsidRPr="00EC7F2E">
        <w:rPr>
          <w:rFonts w:hint="cs"/>
          <w:i/>
          <w:rtl/>
          <w:lang w:val="en"/>
        </w:rPr>
        <w:t xml:space="preserve">احتمال </w:t>
      </w:r>
      <w:proofErr w:type="spellStart"/>
      <w:r w:rsidRPr="00EC7F2E">
        <w:rPr>
          <w:i/>
          <w:lang w:bidi="ar"/>
        </w:rPr>
        <w:t>p</w:t>
      </w:r>
      <w:r w:rsidRPr="00EC7F2E">
        <w:rPr>
          <w:i/>
          <w:vertAlign w:val="subscript"/>
          <w:lang w:bidi="ar"/>
        </w:rPr>
        <w:t>I</w:t>
      </w:r>
      <w:proofErr w:type="spellEnd"/>
      <w:r w:rsidRPr="00EC7F2E">
        <w:rPr>
          <w:rFonts w:hint="cs"/>
          <w:i/>
          <w:rtl/>
          <w:lang w:bidi="ar"/>
        </w:rPr>
        <w:t xml:space="preserve"> </w:t>
      </w:r>
      <w:r w:rsidRPr="00EC7F2E">
        <w:rPr>
          <w:rFonts w:hint="cs"/>
          <w:i/>
          <w:rtl/>
          <w:lang w:bidi="ar-EG"/>
        </w:rPr>
        <w:t xml:space="preserve">قيمته </w:t>
      </w:r>
      <w:r w:rsidRPr="00EC7F2E">
        <w:t>%2</w:t>
      </w:r>
      <w:r w:rsidRPr="00EC7F2E">
        <w:rPr>
          <w:rFonts w:hint="cs"/>
          <w:i/>
          <w:rtl/>
          <w:lang w:bidi="ar-EG"/>
        </w:rPr>
        <w:t xml:space="preserve"> </w:t>
      </w:r>
      <w:r w:rsidRPr="00EC7F2E">
        <w:rPr>
          <w:rFonts w:hint="cs"/>
          <w:i/>
          <w:rtl/>
          <w:lang w:bidi="ar"/>
        </w:rPr>
        <w:t xml:space="preserve">محسوب في بكسل </w:t>
      </w:r>
      <w:r w:rsidRPr="00EC7F2E">
        <w:t>100</w:t>
      </w:r>
      <w:r w:rsidRPr="00EC7F2E">
        <w:rPr>
          <w:rFonts w:hint="cs"/>
          <w:i/>
          <w:rtl/>
          <w:lang w:bidi="ar"/>
        </w:rPr>
        <w:t xml:space="preserve"> م × </w:t>
      </w:r>
      <w:r w:rsidRPr="00EC7F2E">
        <w:t>100</w:t>
      </w:r>
      <w:r w:rsidRPr="00EC7F2E">
        <w:rPr>
          <w:rFonts w:hint="cs"/>
          <w:i/>
          <w:rtl/>
          <w:lang w:bidi="ar"/>
        </w:rPr>
        <w:t xml:space="preserve"> م مما يعني أنه في</w:t>
      </w:r>
      <w:r w:rsidRPr="00EC7F2E">
        <w:rPr>
          <w:rFonts w:hint="eastAsia"/>
          <w:i/>
          <w:rtl/>
          <w:lang w:bidi="ar"/>
        </w:rPr>
        <w:t> </w:t>
      </w:r>
      <w:r w:rsidRPr="00EC7F2E">
        <w:t>%2</w:t>
      </w:r>
      <w:r w:rsidRPr="00EC7F2E">
        <w:rPr>
          <w:rFonts w:hint="cs"/>
          <w:i/>
          <w:rtl/>
          <w:lang w:bidi="ar"/>
        </w:rPr>
        <w:t xml:space="preserve"> من مساحة </w:t>
      </w:r>
      <w:proofErr w:type="spellStart"/>
      <w:r w:rsidRPr="00EC7F2E">
        <w:rPr>
          <w:rFonts w:hint="cs"/>
          <w:i/>
          <w:rtl/>
          <w:lang w:bidi="ar"/>
        </w:rPr>
        <w:t>البكسل</w:t>
      </w:r>
      <w:proofErr w:type="spellEnd"/>
      <w:r w:rsidRPr="00EC7F2E">
        <w:rPr>
          <w:rFonts w:hint="cs"/>
          <w:i/>
          <w:rtl/>
          <w:lang w:bidi="ar"/>
        </w:rPr>
        <w:t>، قد تتعرض جميع مستقبلات</w:t>
      </w:r>
      <w:r w:rsidRPr="00EC7F2E">
        <w:rPr>
          <w:rFonts w:hint="cs"/>
          <w:rtl/>
          <w:lang w:val="en-GB"/>
        </w:rPr>
        <w:t xml:space="preserve"> </w:t>
      </w:r>
      <w:r w:rsidRPr="00EC7F2E">
        <w:rPr>
          <w:rFonts w:hint="cs"/>
          <w:i/>
          <w:rtl/>
          <w:lang w:val="en"/>
        </w:rPr>
        <w:t>ا</w:t>
      </w:r>
      <w:r w:rsidRPr="00EC7F2E">
        <w:rPr>
          <w:i/>
          <w:rtl/>
          <w:lang w:val="en"/>
        </w:rPr>
        <w:t>لإذاعة التلفزيونية الرقمية للأرض</w:t>
      </w:r>
      <w:r w:rsidRPr="00EC7F2E">
        <w:rPr>
          <w:rFonts w:hint="cs"/>
          <w:i/>
          <w:lang w:val="en"/>
        </w:rPr>
        <w:t xml:space="preserve"> </w:t>
      </w:r>
      <w:r w:rsidRPr="00EC7F2E">
        <w:rPr>
          <w:rFonts w:hint="cs"/>
          <w:i/>
          <w:rtl/>
          <w:lang w:bidi="ar"/>
        </w:rPr>
        <w:t>للتداخل بواسطة مصادر التداخل الثابتة. وتظهر المناطق المعرضة للتداخل على شكل فجوات (أو مناطق) ثابتة لا يمكن ضمان جودة الخدمة المطلوبة فيها، مما يوضح تأثير التداخل على تغطية</w:t>
      </w:r>
      <w:r w:rsidRPr="00EC7F2E">
        <w:rPr>
          <w:rFonts w:hint="cs"/>
          <w:rtl/>
          <w:lang w:val="en-GB"/>
        </w:rPr>
        <w:t xml:space="preserve"> </w:t>
      </w:r>
      <w:r w:rsidRPr="00EC7F2E">
        <w:rPr>
          <w:rFonts w:hint="cs"/>
          <w:i/>
          <w:rtl/>
          <w:lang w:val="en"/>
        </w:rPr>
        <w:t>ا</w:t>
      </w:r>
      <w:r w:rsidRPr="00EC7F2E">
        <w:rPr>
          <w:i/>
          <w:rtl/>
          <w:lang w:val="en"/>
        </w:rPr>
        <w:t>لإذاعة التلفزيونية الرقمية للأرض</w:t>
      </w:r>
      <w:r w:rsidRPr="00EC7F2E">
        <w:rPr>
          <w:rFonts w:hint="cs"/>
          <w:i/>
          <w:rtl/>
          <w:lang w:val="en"/>
        </w:rPr>
        <w:t xml:space="preserve"> بصورة </w:t>
      </w:r>
      <w:r w:rsidRPr="00EC7F2E">
        <w:rPr>
          <w:rFonts w:hint="cs"/>
          <w:i/>
          <w:rtl/>
          <w:lang w:bidi="ar"/>
        </w:rPr>
        <w:t>مباشرة</w:t>
      </w:r>
      <w:r w:rsidRPr="00EC7F2E">
        <w:rPr>
          <w:rFonts w:hint="cs"/>
          <w:i/>
          <w:lang w:val="en"/>
        </w:rPr>
        <w:t>.</w:t>
      </w:r>
    </w:p>
    <w:p w14:paraId="20617391" w14:textId="77777777" w:rsidR="00B702AF" w:rsidRPr="00EC7F2E" w:rsidRDefault="00B702AF" w:rsidP="00B702AF">
      <w:pPr>
        <w:rPr>
          <w:i/>
          <w:rtl/>
        </w:rPr>
      </w:pPr>
      <w:r w:rsidRPr="00EC7F2E">
        <w:rPr>
          <w:rFonts w:hint="cs"/>
          <w:i/>
          <w:rtl/>
          <w:lang w:val="en"/>
        </w:rPr>
        <w:t>و</w:t>
      </w:r>
      <w:r w:rsidRPr="00EC7F2E">
        <w:rPr>
          <w:rFonts w:hint="cs"/>
          <w:i/>
          <w:rtl/>
          <w:lang w:bidi="ar"/>
        </w:rPr>
        <w:t>في حالة مصادر التداخل المتحركة، لا يمكن استخدام</w:t>
      </w:r>
      <w:r w:rsidRPr="00EC7F2E">
        <w:rPr>
          <w:rFonts w:hint="cs"/>
          <w:i/>
          <w:lang w:val="en"/>
        </w:rPr>
        <w:t xml:space="preserve"> </w:t>
      </w:r>
      <w:r w:rsidRPr="00EC7F2E">
        <w:rPr>
          <w:rFonts w:hint="cs"/>
          <w:i/>
          <w:rtl/>
          <w:lang w:val="en" w:bidi="ar"/>
        </w:rPr>
        <w:t xml:space="preserve">الاحتمال </w:t>
      </w:r>
      <w:proofErr w:type="spellStart"/>
      <w:r w:rsidRPr="00EC7F2E">
        <w:rPr>
          <w:i/>
          <w:iCs/>
          <w:lang w:val="en-GB"/>
        </w:rPr>
        <w:t>p</w:t>
      </w:r>
      <w:r w:rsidRPr="00EC7F2E">
        <w:rPr>
          <w:i/>
          <w:iCs/>
          <w:vertAlign w:val="subscript"/>
          <w:lang w:val="en-GB"/>
        </w:rPr>
        <w:t>I</w:t>
      </w:r>
      <w:proofErr w:type="spellEnd"/>
      <w:r w:rsidRPr="00EC7F2E">
        <w:rPr>
          <w:rFonts w:hint="cs"/>
          <w:i/>
          <w:rtl/>
          <w:lang w:val="en" w:bidi="ar"/>
        </w:rPr>
        <w:t xml:space="preserve"> المحسوب بواسطة محاكاة مونت كارلو </w:t>
      </w:r>
      <w:r w:rsidRPr="00EC7F2E">
        <w:rPr>
          <w:rFonts w:hint="cs"/>
          <w:i/>
          <w:rtl/>
          <w:lang w:bidi="ar"/>
        </w:rPr>
        <w:t>بشكل مباشر لتقييم تأثير التداخل على تغطية</w:t>
      </w:r>
      <w:r w:rsidRPr="00EC7F2E">
        <w:rPr>
          <w:rFonts w:hint="cs"/>
          <w:rtl/>
        </w:rPr>
        <w:t xml:space="preserve"> </w:t>
      </w:r>
      <w:r w:rsidRPr="00EC7F2E">
        <w:rPr>
          <w:rFonts w:hint="cs"/>
          <w:i/>
          <w:rtl/>
          <w:lang w:val="en"/>
        </w:rPr>
        <w:t>ا</w:t>
      </w:r>
      <w:r w:rsidRPr="00EC7F2E">
        <w:rPr>
          <w:i/>
          <w:rtl/>
          <w:lang w:val="en"/>
        </w:rPr>
        <w:t>لإذاعة التلفزيونية الرقمية للأرض</w:t>
      </w:r>
      <w:r w:rsidRPr="00EC7F2E">
        <w:rPr>
          <w:rFonts w:hint="cs"/>
          <w:i/>
          <w:rtl/>
          <w:lang w:val="en"/>
        </w:rPr>
        <w:t xml:space="preserve"> </w:t>
      </w:r>
      <w:r w:rsidRPr="00EC7F2E">
        <w:rPr>
          <w:rFonts w:hint="cs"/>
          <w:i/>
          <w:rtl/>
          <w:lang w:bidi="ar"/>
        </w:rPr>
        <w:t xml:space="preserve">حيث لا يظهر تأثير هذه المصادر على منطقة </w:t>
      </w:r>
      <w:r w:rsidRPr="00EC7F2E">
        <w:rPr>
          <w:rFonts w:hint="cs"/>
          <w:i/>
          <w:rtl/>
        </w:rPr>
        <w:t>تغطية ا</w:t>
      </w:r>
      <w:r w:rsidRPr="00EC7F2E">
        <w:rPr>
          <w:i/>
          <w:rtl/>
        </w:rPr>
        <w:t>لإذاعة التلفزيونية الرقمية للأرض</w:t>
      </w:r>
      <w:r w:rsidRPr="00EC7F2E">
        <w:rPr>
          <w:rFonts w:hint="cs"/>
          <w:i/>
          <w:rtl/>
          <w:lang w:bidi="ar"/>
        </w:rPr>
        <w:t xml:space="preserve"> كفجوات (أو مناطق) ثابتة لا يمكن ضمان جودة الخدمة المطلوبة فيها. وهذا هو سبب إدخال</w:t>
      </w:r>
      <w:r w:rsidRPr="00EC7F2E">
        <w:rPr>
          <w:rFonts w:hint="cs"/>
          <w:i/>
          <w:rtl/>
          <w:lang w:val="en"/>
        </w:rPr>
        <w:t xml:space="preserve"> الاحتمال </w:t>
      </w:r>
      <w:r w:rsidRPr="00EC7F2E">
        <w:rPr>
          <w:rFonts w:hint="cs"/>
          <w:i/>
          <w:rtl/>
          <w:lang w:bidi="ar"/>
        </w:rPr>
        <w:t xml:space="preserve">في الفقرة </w:t>
      </w:r>
      <w:r w:rsidRPr="00EC7F2E">
        <w:t>1.2.2</w:t>
      </w:r>
      <w:r w:rsidRPr="00EC7F2E">
        <w:rPr>
          <w:rFonts w:hint="cs"/>
          <w:i/>
          <w:rtl/>
          <w:lang w:bidi="ar"/>
        </w:rPr>
        <w:t xml:space="preserve">، وهو احتمال حدوث حدث تداخل واحد على الأقل على الإشارة المستقبلة (مثل الصورة) في أي </w:t>
      </w:r>
      <w:r w:rsidRPr="00EC7F2E">
        <w:rPr>
          <w:rFonts w:hint="cs"/>
          <w:iCs/>
          <w:rtl/>
          <w:lang w:bidi="ar"/>
        </w:rPr>
        <w:t>نافذة زمنية</w:t>
      </w:r>
      <w:r w:rsidRPr="00EC7F2E">
        <w:rPr>
          <w:rFonts w:hint="cs"/>
          <w:i/>
          <w:rtl/>
          <w:lang w:val="en"/>
        </w:rPr>
        <w:t xml:space="preserve">. </w:t>
      </w:r>
      <w:r w:rsidRPr="00EC7F2E">
        <w:rPr>
          <w:rFonts w:hint="cs"/>
          <w:i/>
          <w:rtl/>
          <w:lang w:bidi="ar"/>
        </w:rPr>
        <w:t>وبعبارة أخرى، فإن</w:t>
      </w:r>
      <w:r w:rsidRPr="00EC7F2E">
        <w:rPr>
          <w:rFonts w:hint="eastAsia"/>
          <w:rtl/>
        </w:rPr>
        <w:t> </w:t>
      </w:r>
      <w:r w:rsidRPr="00EC7F2E">
        <w:rPr>
          <w:i/>
          <w:iCs/>
          <w:lang w:val="en-GB"/>
        </w:rPr>
        <w:t>p</w:t>
      </w:r>
      <w:r w:rsidRPr="00EC7F2E">
        <w:rPr>
          <w:i/>
          <w:iCs/>
          <w:vertAlign w:val="subscript"/>
          <w:lang w:val="en-GB"/>
        </w:rPr>
        <w:t>d</w:t>
      </w:r>
      <w:r w:rsidRPr="00EC7F2E">
        <w:rPr>
          <w:rFonts w:hint="cs"/>
          <w:i/>
          <w:rtl/>
          <w:lang w:val="en"/>
        </w:rPr>
        <w:t xml:space="preserve"> </w:t>
      </w:r>
      <w:r w:rsidRPr="00EC7F2E">
        <w:rPr>
          <w:rFonts w:hint="cs"/>
          <w:i/>
          <w:rtl/>
          <w:lang w:bidi="ar"/>
        </w:rPr>
        <w:t>هو احتمال عدم ضمان جودة الخدمة المطلوبة في</w:t>
      </w:r>
      <w:r w:rsidRPr="00EC7F2E">
        <w:rPr>
          <w:rFonts w:hint="cs"/>
          <w:rtl/>
        </w:rPr>
        <w:t xml:space="preserve"> </w:t>
      </w:r>
      <w:r w:rsidRPr="00EC7F2E">
        <w:rPr>
          <w:rFonts w:hint="cs"/>
          <w:iCs/>
          <w:rtl/>
          <w:lang w:val="en"/>
        </w:rPr>
        <w:t>النافذة الزمنية</w:t>
      </w:r>
      <w:r w:rsidRPr="00EC7F2E">
        <w:rPr>
          <w:rFonts w:hint="cs"/>
          <w:i/>
          <w:rtl/>
          <w:lang w:val="en"/>
        </w:rPr>
        <w:t>.</w:t>
      </w:r>
    </w:p>
    <w:p w14:paraId="559B46D5" w14:textId="4BEC6F3E" w:rsidR="00B702AF" w:rsidRPr="00EC7F2E" w:rsidRDefault="00B702AF" w:rsidP="00B702AF">
      <w:pPr>
        <w:rPr>
          <w:i/>
          <w:rtl/>
          <w:lang w:val="en-GB"/>
        </w:rPr>
      </w:pPr>
      <w:r w:rsidRPr="00EC7F2E">
        <w:rPr>
          <w:i/>
          <w:rtl/>
          <w:lang w:val="en-GB"/>
        </w:rPr>
        <w:t>ومع ذلك، من الممكن إظهار أن هناك تكافؤا</w:t>
      </w:r>
      <w:r w:rsidRPr="00EC7F2E">
        <w:rPr>
          <w:rFonts w:hint="cs"/>
          <w:i/>
          <w:rtl/>
          <w:lang w:val="en-GB"/>
        </w:rPr>
        <w:t>ً</w:t>
      </w:r>
      <w:r w:rsidRPr="00EC7F2E">
        <w:rPr>
          <w:i/>
          <w:rtl/>
          <w:lang w:val="en-GB"/>
        </w:rPr>
        <w:t xml:space="preserve"> بين</w:t>
      </w:r>
      <w:r w:rsidRPr="00EC7F2E">
        <w:rPr>
          <w:rFonts w:hint="cs"/>
          <w:i/>
          <w:rtl/>
          <w:lang w:val="en-GB"/>
        </w:rPr>
        <w:t xml:space="preserve"> </w:t>
      </w:r>
      <w:r w:rsidRPr="00EC7F2E">
        <w:rPr>
          <w:i/>
          <w:iCs/>
          <w:lang w:val="en-GB"/>
        </w:rPr>
        <w:t>p</w:t>
      </w:r>
      <w:r w:rsidRPr="00EC7F2E">
        <w:rPr>
          <w:i/>
          <w:iCs/>
          <w:vertAlign w:val="subscript"/>
          <w:lang w:val="en-GB"/>
        </w:rPr>
        <w:t>d</w:t>
      </w:r>
      <w:r w:rsidRPr="00EC7F2E">
        <w:rPr>
          <w:rFonts w:hint="cs"/>
          <w:i/>
          <w:rtl/>
          <w:lang w:val="en-GB"/>
        </w:rPr>
        <w:t xml:space="preserve"> </w:t>
      </w:r>
      <w:r w:rsidRPr="00EC7F2E">
        <w:rPr>
          <w:i/>
          <w:rtl/>
          <w:lang w:val="en-GB"/>
        </w:rPr>
        <w:t>و</w:t>
      </w:r>
      <w:r w:rsidRPr="00EC7F2E">
        <w:rPr>
          <w:i/>
          <w:iCs/>
          <w:lang w:val="fr-FR"/>
        </w:rPr>
        <w:sym w:font="Symbol" w:char="F044"/>
      </w:r>
      <w:proofErr w:type="spellStart"/>
      <w:r w:rsidRPr="00EC7F2E">
        <w:rPr>
          <w:i/>
          <w:iCs/>
          <w:lang w:val="en-GB"/>
        </w:rPr>
        <w:t>p</w:t>
      </w:r>
      <w:r w:rsidRPr="00EC7F2E">
        <w:rPr>
          <w:i/>
          <w:iCs/>
          <w:vertAlign w:val="subscript"/>
          <w:lang w:val="en-GB"/>
        </w:rPr>
        <w:t>RL</w:t>
      </w:r>
      <w:proofErr w:type="spellEnd"/>
      <w:r w:rsidRPr="00EC7F2E">
        <w:rPr>
          <w:i/>
          <w:rtl/>
          <w:lang w:val="en-GB"/>
        </w:rPr>
        <w:t xml:space="preserve"> لقيم </w:t>
      </w:r>
      <w:r w:rsidRPr="00EC7F2E">
        <w:rPr>
          <w:i/>
          <w:iCs/>
          <w:lang w:val="en-GB"/>
        </w:rPr>
        <w:t>p</w:t>
      </w:r>
      <w:r w:rsidRPr="00EC7F2E">
        <w:rPr>
          <w:i/>
          <w:iCs/>
          <w:vertAlign w:val="subscript"/>
          <w:lang w:val="en-GB"/>
        </w:rPr>
        <w:t>d</w:t>
      </w:r>
      <w:r w:rsidRPr="00EC7F2E">
        <w:rPr>
          <w:i/>
          <w:rtl/>
          <w:lang w:val="en-GB"/>
        </w:rPr>
        <w:t xml:space="preserve"> </w:t>
      </w:r>
      <w:r w:rsidRPr="00EC7F2E">
        <w:rPr>
          <w:rFonts w:hint="cs"/>
          <w:i/>
          <w:rtl/>
          <w:lang w:val="en-GB"/>
        </w:rPr>
        <w:t>ال</w:t>
      </w:r>
      <w:r w:rsidRPr="00EC7F2E">
        <w:rPr>
          <w:i/>
          <w:rtl/>
          <w:lang w:val="en-GB"/>
        </w:rPr>
        <w:t xml:space="preserve">أقل من </w:t>
      </w:r>
      <w:r w:rsidRPr="00EC7F2E">
        <w:t>%1</w:t>
      </w:r>
      <w:r w:rsidRPr="00EC7F2E">
        <w:rPr>
          <w:i/>
          <w:rtl/>
          <w:lang w:val="en-GB"/>
        </w:rPr>
        <w:t xml:space="preserve"> </w:t>
      </w:r>
      <w:r w:rsidRPr="00EC7F2E">
        <w:rPr>
          <w:rFonts w:hint="cs"/>
          <w:i/>
          <w:rtl/>
          <w:lang w:val="en-GB"/>
        </w:rPr>
        <w:t xml:space="preserve">وحتى </w:t>
      </w:r>
      <w:r w:rsidRPr="00EC7F2E">
        <w:t>%3</w:t>
      </w:r>
      <w:r w:rsidRPr="00EC7F2E">
        <w:rPr>
          <w:rFonts w:hint="cs"/>
          <w:i/>
          <w:rtl/>
          <w:lang w:bidi="ar-EG"/>
        </w:rPr>
        <w:t xml:space="preserve"> للاحتمال </w:t>
      </w:r>
      <w:r w:rsidRPr="00EC7F2E">
        <w:rPr>
          <w:i/>
          <w:iCs/>
          <w:lang w:val="en-GB" w:bidi="ar-EG"/>
        </w:rPr>
        <w:t>p</w:t>
      </w:r>
      <w:r w:rsidRPr="00EC7F2E">
        <w:rPr>
          <w:i/>
          <w:iCs/>
          <w:vertAlign w:val="subscript"/>
          <w:lang w:val="en-GB" w:bidi="ar-EG"/>
        </w:rPr>
        <w:t>d</w:t>
      </w:r>
      <w:r w:rsidRPr="00EC7F2E">
        <w:rPr>
          <w:i/>
          <w:rtl/>
          <w:lang w:val="en-GB"/>
        </w:rPr>
        <w:t xml:space="preserve"> هناك ارتباط جيد مع </w:t>
      </w:r>
      <w:r w:rsidRPr="00EC7F2E">
        <w:rPr>
          <w:i/>
          <w:iCs/>
          <w:lang w:val="fr-FR"/>
        </w:rPr>
        <w:sym w:font="Symbol" w:char="F044"/>
      </w:r>
      <w:proofErr w:type="spellStart"/>
      <w:r w:rsidRPr="00EC7F2E">
        <w:rPr>
          <w:i/>
          <w:iCs/>
          <w:lang w:val="en-GB"/>
        </w:rPr>
        <w:t>p</w:t>
      </w:r>
      <w:r w:rsidRPr="00EC7F2E">
        <w:rPr>
          <w:i/>
          <w:iCs/>
          <w:vertAlign w:val="subscript"/>
          <w:lang w:val="en-GB"/>
        </w:rPr>
        <w:t>RL</w:t>
      </w:r>
      <w:proofErr w:type="spellEnd"/>
      <w:r w:rsidRPr="00EC7F2E">
        <w:rPr>
          <w:i/>
          <w:rtl/>
          <w:lang w:val="en-GB"/>
        </w:rPr>
        <w:t xml:space="preserve"> (انظر التقرير </w:t>
      </w:r>
      <w:r w:rsidRPr="00EC7F2E">
        <w:t>ITU-R BT.2470</w:t>
      </w:r>
      <w:r w:rsidRPr="00EC7F2E">
        <w:rPr>
          <w:i/>
          <w:rtl/>
          <w:lang w:val="en-GB"/>
        </w:rPr>
        <w:t xml:space="preserve">). </w:t>
      </w:r>
      <w:r w:rsidRPr="00EC7F2E">
        <w:rPr>
          <w:rFonts w:hint="cs"/>
          <w:i/>
          <w:rtl/>
          <w:lang w:val="en-GB"/>
        </w:rPr>
        <w:t>و</w:t>
      </w:r>
      <w:r w:rsidRPr="00EC7F2E">
        <w:rPr>
          <w:i/>
          <w:rtl/>
          <w:lang w:val="en-GB"/>
        </w:rPr>
        <w:t xml:space="preserve">بالنسبة لقيم </w:t>
      </w:r>
      <w:r w:rsidRPr="00EC7F2E">
        <w:rPr>
          <w:i/>
          <w:iCs/>
          <w:lang w:val="en-GB"/>
        </w:rPr>
        <w:t>p</w:t>
      </w:r>
      <w:r w:rsidRPr="00EC7F2E">
        <w:rPr>
          <w:i/>
          <w:iCs/>
          <w:vertAlign w:val="subscript"/>
          <w:lang w:val="en-GB"/>
        </w:rPr>
        <w:t>d</w:t>
      </w:r>
      <w:r w:rsidRPr="00EC7F2E">
        <w:rPr>
          <w:i/>
          <w:rtl/>
          <w:lang w:val="en-GB"/>
        </w:rPr>
        <w:t xml:space="preserve"> الأعلى، يمنع ال</w:t>
      </w:r>
      <w:r w:rsidRPr="00EC7F2E">
        <w:rPr>
          <w:rFonts w:hint="cs"/>
          <w:i/>
          <w:rtl/>
          <w:lang w:val="en-GB"/>
        </w:rPr>
        <w:t>تباين</w:t>
      </w:r>
      <w:r w:rsidRPr="00EC7F2E">
        <w:rPr>
          <w:i/>
          <w:rtl/>
          <w:lang w:val="en-GB"/>
        </w:rPr>
        <w:t xml:space="preserve"> الكبير بين </w:t>
      </w:r>
      <w:r w:rsidRPr="00EC7F2E">
        <w:rPr>
          <w:i/>
          <w:iCs/>
          <w:lang w:val="en-GB"/>
        </w:rPr>
        <w:t>p</w:t>
      </w:r>
      <w:r w:rsidRPr="00EC7F2E">
        <w:rPr>
          <w:i/>
          <w:iCs/>
          <w:vertAlign w:val="subscript"/>
          <w:lang w:val="en-GB"/>
        </w:rPr>
        <w:t>d</w:t>
      </w:r>
      <w:r w:rsidRPr="00EC7F2E">
        <w:rPr>
          <w:rFonts w:hint="cs"/>
          <w:i/>
          <w:rtl/>
          <w:lang w:val="en-GB"/>
        </w:rPr>
        <w:t xml:space="preserve"> </w:t>
      </w:r>
      <w:r w:rsidRPr="00EC7F2E">
        <w:rPr>
          <w:i/>
          <w:rtl/>
          <w:lang w:val="en-GB"/>
        </w:rPr>
        <w:t>و</w:t>
      </w:r>
      <w:r w:rsidRPr="00EC7F2E">
        <w:rPr>
          <w:i/>
          <w:iCs/>
          <w:lang w:val="fr-FR"/>
        </w:rPr>
        <w:sym w:font="Symbol" w:char="F044"/>
      </w:r>
      <w:proofErr w:type="spellStart"/>
      <w:r w:rsidRPr="00EC7F2E">
        <w:rPr>
          <w:i/>
          <w:iCs/>
          <w:lang w:val="en-GB"/>
        </w:rPr>
        <w:t>p</w:t>
      </w:r>
      <w:r w:rsidRPr="00EC7F2E">
        <w:rPr>
          <w:i/>
          <w:iCs/>
          <w:vertAlign w:val="subscript"/>
          <w:lang w:val="en-GB"/>
        </w:rPr>
        <w:t>RL</w:t>
      </w:r>
      <w:proofErr w:type="spellEnd"/>
      <w:r w:rsidRPr="00EC7F2E">
        <w:rPr>
          <w:i/>
          <w:rtl/>
          <w:lang w:val="en-GB"/>
        </w:rPr>
        <w:t xml:space="preserve"> مقارنتها المباشرة لصالح</w:t>
      </w:r>
      <w:r w:rsidRPr="00EC7F2E">
        <w:rPr>
          <w:rFonts w:hint="cs"/>
          <w:i/>
          <w:rtl/>
          <w:lang w:val="en-GB"/>
        </w:rPr>
        <w:t xml:space="preserve"> الاحتمال</w:t>
      </w:r>
      <w:r w:rsidR="00CE229C">
        <w:rPr>
          <w:rFonts w:hint="cs"/>
          <w:i/>
          <w:rtl/>
          <w:lang w:val="en-GB"/>
        </w:rPr>
        <w:t> </w:t>
      </w:r>
      <w:r w:rsidRPr="00EC7F2E">
        <w:rPr>
          <w:i/>
          <w:iCs/>
          <w:lang w:val="en-GB"/>
        </w:rPr>
        <w:t>p</w:t>
      </w:r>
      <w:r w:rsidRPr="00EC7F2E">
        <w:rPr>
          <w:i/>
          <w:iCs/>
          <w:vertAlign w:val="subscript"/>
          <w:lang w:val="en-GB"/>
        </w:rPr>
        <w:t>d</w:t>
      </w:r>
      <w:r w:rsidRPr="00EC7F2E">
        <w:rPr>
          <w:i/>
          <w:rtl/>
          <w:lang w:val="en-GB"/>
        </w:rPr>
        <w:t>.</w:t>
      </w:r>
    </w:p>
    <w:p w14:paraId="40F94C52" w14:textId="77777777" w:rsidR="00B702AF" w:rsidRPr="00EC7F2E" w:rsidRDefault="00B702AF" w:rsidP="00B702AF">
      <w:pPr>
        <w:rPr>
          <w:i/>
          <w:rtl/>
          <w:lang w:val="en-GB"/>
        </w:rPr>
      </w:pPr>
      <w:r w:rsidRPr="00EC7F2E">
        <w:rPr>
          <w:i/>
          <w:rtl/>
          <w:lang w:val="en-GB"/>
        </w:rPr>
        <w:t xml:space="preserve">ومع ذلك، عند مقارنة </w:t>
      </w:r>
      <w:r w:rsidRPr="00EC7F2E">
        <w:rPr>
          <w:rFonts w:hint="cs"/>
          <w:i/>
          <w:rtl/>
          <w:lang w:val="en-GB" w:bidi="ar"/>
        </w:rPr>
        <w:t xml:space="preserve">الاحتمال </w:t>
      </w:r>
      <w:proofErr w:type="spellStart"/>
      <w:r w:rsidRPr="00EC7F2E">
        <w:rPr>
          <w:i/>
          <w:iCs/>
          <w:lang w:val="en-GB"/>
        </w:rPr>
        <w:t>p</w:t>
      </w:r>
      <w:r w:rsidRPr="00EC7F2E">
        <w:rPr>
          <w:i/>
          <w:iCs/>
          <w:vertAlign w:val="subscript"/>
          <w:lang w:val="en-GB"/>
        </w:rPr>
        <w:t>I</w:t>
      </w:r>
      <w:proofErr w:type="spellEnd"/>
      <w:r w:rsidRPr="00EC7F2E">
        <w:rPr>
          <w:rFonts w:hint="cs"/>
          <w:i/>
          <w:rtl/>
          <w:lang w:val="en-GB" w:bidi="ar"/>
        </w:rPr>
        <w:t xml:space="preserve"> المحسوب</w:t>
      </w:r>
      <w:r w:rsidRPr="00EC7F2E">
        <w:rPr>
          <w:i/>
          <w:rtl/>
          <w:lang w:val="en-GB"/>
        </w:rPr>
        <w:t xml:space="preserve"> في حالة مصادر التداخل الثابتة </w:t>
      </w:r>
      <w:r w:rsidRPr="00EC7F2E">
        <w:rPr>
          <w:rFonts w:hint="cs"/>
          <w:i/>
          <w:rtl/>
          <w:lang w:val="en-GB"/>
        </w:rPr>
        <w:t xml:space="preserve">والاحتمال </w:t>
      </w:r>
      <w:r w:rsidRPr="00EC7F2E">
        <w:rPr>
          <w:i/>
          <w:iCs/>
          <w:lang w:val="en-GB"/>
        </w:rPr>
        <w:t>p</w:t>
      </w:r>
      <w:r w:rsidRPr="00EC7F2E">
        <w:rPr>
          <w:i/>
          <w:iCs/>
          <w:vertAlign w:val="subscript"/>
          <w:lang w:val="en-GB"/>
        </w:rPr>
        <w:t>d</w:t>
      </w:r>
      <w:r w:rsidRPr="00EC7F2E">
        <w:rPr>
          <w:i/>
          <w:rtl/>
          <w:lang w:val="en-GB"/>
        </w:rPr>
        <w:t xml:space="preserve"> </w:t>
      </w:r>
      <w:r w:rsidRPr="00EC7F2E">
        <w:rPr>
          <w:rFonts w:hint="cs"/>
          <w:i/>
          <w:rtl/>
          <w:lang w:val="en-GB"/>
        </w:rPr>
        <w:t xml:space="preserve">المحسوب </w:t>
      </w:r>
      <w:r w:rsidRPr="00EC7F2E">
        <w:rPr>
          <w:i/>
          <w:rtl/>
          <w:lang w:val="en-GB"/>
        </w:rPr>
        <w:t>في حالة مصادر التداخل المتحركة، من المهم أن نتذكر أنه في الحالة الأخيرة، لا تظهر المناطق الم</w:t>
      </w:r>
      <w:r w:rsidRPr="00EC7F2E">
        <w:rPr>
          <w:rFonts w:hint="cs"/>
          <w:i/>
          <w:rtl/>
          <w:lang w:val="en-GB"/>
        </w:rPr>
        <w:t>عرضة للتداخل</w:t>
      </w:r>
      <w:r w:rsidRPr="00EC7F2E">
        <w:rPr>
          <w:i/>
          <w:rtl/>
          <w:lang w:val="en-GB"/>
        </w:rPr>
        <w:t xml:space="preserve"> كمناطق ثابتة. </w:t>
      </w:r>
      <w:r w:rsidRPr="00EC7F2E">
        <w:rPr>
          <w:rFonts w:hint="cs"/>
          <w:i/>
          <w:rtl/>
          <w:lang w:val="en-GB"/>
        </w:rPr>
        <w:t>و</w:t>
      </w:r>
      <w:r w:rsidRPr="00EC7F2E">
        <w:rPr>
          <w:i/>
          <w:rtl/>
          <w:lang w:val="en-GB"/>
        </w:rPr>
        <w:t>هذه المناطق الم</w:t>
      </w:r>
      <w:r w:rsidRPr="00EC7F2E">
        <w:rPr>
          <w:rFonts w:hint="cs"/>
          <w:i/>
          <w:rtl/>
          <w:lang w:val="en-GB"/>
        </w:rPr>
        <w:t>عرضة للتداخل</w:t>
      </w:r>
      <w:r w:rsidRPr="00EC7F2E">
        <w:rPr>
          <w:i/>
          <w:rtl/>
          <w:lang w:val="en-GB"/>
        </w:rPr>
        <w:t xml:space="preserve"> </w:t>
      </w:r>
      <w:r w:rsidRPr="00EC7F2E">
        <w:rPr>
          <w:rFonts w:hint="cs"/>
          <w:i/>
          <w:rtl/>
          <w:lang w:val="en-GB"/>
        </w:rPr>
        <w:t xml:space="preserve">عبارة عن </w:t>
      </w:r>
      <w:r w:rsidRPr="00EC7F2E">
        <w:rPr>
          <w:i/>
          <w:rtl/>
          <w:lang w:val="en-GB"/>
        </w:rPr>
        <w:t xml:space="preserve">مناطق صغيرة تظهر وتختفي في أي مكان في منطقة تغطية </w:t>
      </w:r>
      <w:r w:rsidRPr="00EC7F2E">
        <w:rPr>
          <w:rFonts w:hint="cs"/>
          <w:i/>
          <w:rtl/>
          <w:lang w:val="en-GB"/>
        </w:rPr>
        <w:t xml:space="preserve">معينة </w:t>
      </w:r>
      <w:bookmarkStart w:id="57" w:name="_Hlk67418923"/>
      <w:r w:rsidRPr="00EC7F2E">
        <w:rPr>
          <w:rFonts w:hint="cs"/>
          <w:i/>
          <w:rtl/>
          <w:lang w:val="en-GB"/>
        </w:rPr>
        <w:t>ل</w:t>
      </w:r>
      <w:r w:rsidRPr="00EC7F2E">
        <w:rPr>
          <w:i/>
          <w:rtl/>
          <w:lang w:val="en-GB"/>
        </w:rPr>
        <w:t>لإذاعة التلفزيونية الرقمية للأرض</w:t>
      </w:r>
      <w:bookmarkEnd w:id="57"/>
      <w:r w:rsidRPr="00EC7F2E">
        <w:rPr>
          <w:i/>
          <w:rtl/>
          <w:lang w:val="en-GB"/>
        </w:rPr>
        <w:t xml:space="preserve">. </w:t>
      </w:r>
      <w:r w:rsidRPr="00EC7F2E">
        <w:rPr>
          <w:rFonts w:hint="cs"/>
          <w:i/>
          <w:rtl/>
          <w:lang w:val="en-GB"/>
        </w:rPr>
        <w:t>و</w:t>
      </w:r>
      <w:r w:rsidRPr="00EC7F2E">
        <w:rPr>
          <w:i/>
          <w:rtl/>
          <w:lang w:val="en-GB"/>
        </w:rPr>
        <w:t>مثل هذا السلوك يمنع تحديد المناطق الم</w:t>
      </w:r>
      <w:r w:rsidRPr="00EC7F2E">
        <w:rPr>
          <w:rFonts w:hint="cs"/>
          <w:i/>
          <w:rtl/>
          <w:lang w:val="en-GB"/>
        </w:rPr>
        <w:t>عرضة للتداخل</w:t>
      </w:r>
      <w:r w:rsidRPr="00EC7F2E">
        <w:rPr>
          <w:i/>
          <w:rtl/>
          <w:lang w:val="en-GB"/>
        </w:rPr>
        <w:t xml:space="preserve"> وتنفيذ تقنية تخفيف مناسبة لحل أو ت</w:t>
      </w:r>
      <w:r w:rsidRPr="00EC7F2E">
        <w:rPr>
          <w:rFonts w:hint="cs"/>
          <w:i/>
          <w:rtl/>
          <w:lang w:val="en-GB"/>
        </w:rPr>
        <w:t>دنية</w:t>
      </w:r>
      <w:r w:rsidRPr="00EC7F2E">
        <w:rPr>
          <w:i/>
          <w:rtl/>
          <w:lang w:val="en-GB"/>
        </w:rPr>
        <w:t xml:space="preserve"> التداخل </w:t>
      </w:r>
      <w:r w:rsidRPr="00EC7F2E">
        <w:rPr>
          <w:rFonts w:hint="cs"/>
          <w:i/>
          <w:rtl/>
          <w:lang w:val="en-GB"/>
        </w:rPr>
        <w:t>على ا</w:t>
      </w:r>
      <w:r w:rsidRPr="00EC7F2E">
        <w:rPr>
          <w:i/>
          <w:rtl/>
          <w:lang w:val="en-GB"/>
        </w:rPr>
        <w:t>لإذاعة التلفزيونية الرقمية للأرض</w:t>
      </w:r>
      <w:r w:rsidRPr="00EC7F2E">
        <w:rPr>
          <w:rFonts w:hint="cs"/>
          <w:i/>
          <w:rtl/>
          <w:lang w:val="en-GB"/>
        </w:rPr>
        <w:t>.</w:t>
      </w:r>
    </w:p>
    <w:p w14:paraId="713AAD36" w14:textId="77777777" w:rsidR="00B702AF" w:rsidRPr="00EC7F2E" w:rsidRDefault="00B702AF" w:rsidP="00B702AF">
      <w:pPr>
        <w:rPr>
          <w:i/>
          <w:rtl/>
        </w:rPr>
      </w:pPr>
      <w:r w:rsidRPr="00EC7F2E">
        <w:rPr>
          <w:i/>
          <w:rtl/>
        </w:rPr>
        <w:br w:type="page"/>
      </w:r>
    </w:p>
    <w:p w14:paraId="7313EF9E" w14:textId="77777777" w:rsidR="00B702AF" w:rsidRPr="00EC7F2E" w:rsidRDefault="00B702AF" w:rsidP="00B702AF">
      <w:pPr>
        <w:pStyle w:val="AnnexNoTitle0"/>
        <w:rPr>
          <w:rtl/>
        </w:rPr>
      </w:pPr>
      <w:r w:rsidRPr="00EC7F2E">
        <w:rPr>
          <w:rFonts w:hint="cs"/>
          <w:rtl/>
        </w:rPr>
        <w:lastRenderedPageBreak/>
        <w:t xml:space="preserve">الملحق </w:t>
      </w:r>
      <w:r w:rsidRPr="00EC7F2E">
        <w:t>2</w:t>
      </w:r>
      <w:r w:rsidRPr="00EC7F2E">
        <w:rPr>
          <w:rtl/>
        </w:rPr>
        <w:br/>
      </w:r>
      <w:r w:rsidRPr="00EC7F2E">
        <w:rPr>
          <w:rtl/>
        </w:rPr>
        <w:br/>
      </w:r>
      <w:r w:rsidRPr="00EC7F2E">
        <w:rPr>
          <w:rFonts w:hint="cs"/>
          <w:rtl/>
        </w:rPr>
        <w:t xml:space="preserve">معلمات </w:t>
      </w:r>
      <w:r w:rsidRPr="00EC7F2E">
        <w:rPr>
          <w:rFonts w:hint="cs"/>
          <w:i/>
          <w:rtl/>
        </w:rPr>
        <w:t>ا</w:t>
      </w:r>
      <w:r w:rsidRPr="00EC7F2E">
        <w:rPr>
          <w:i/>
          <w:rtl/>
        </w:rPr>
        <w:t>لإذاعة التلفزيونية الرقمية للأرض</w:t>
      </w:r>
      <w:r w:rsidRPr="00EC7F2E">
        <w:rPr>
          <w:rFonts w:hint="cs"/>
          <w:i/>
          <w:rtl/>
        </w:rPr>
        <w:t xml:space="preserve"> الواجب استخدامها في محاكاة مونت كارلو</w:t>
      </w:r>
    </w:p>
    <w:p w14:paraId="5EDC7C1A" w14:textId="15BCD830" w:rsidR="00B702AF" w:rsidRPr="00EC7F2E" w:rsidRDefault="00B702AF" w:rsidP="00B702AF">
      <w:pPr>
        <w:pStyle w:val="TableNo"/>
        <w:rPr>
          <w:rtl/>
          <w:lang w:val="en-GB"/>
        </w:rPr>
      </w:pPr>
      <w:r w:rsidRPr="00EC7F2E">
        <w:rPr>
          <w:rFonts w:hint="cs"/>
          <w:rtl/>
        </w:rPr>
        <w:t xml:space="preserve">الجدول </w:t>
      </w:r>
      <w:r w:rsidRPr="00EC7F2E">
        <w:t>2</w:t>
      </w:r>
    </w:p>
    <w:p w14:paraId="4B91ED74" w14:textId="77777777" w:rsidR="00B702AF" w:rsidRPr="00EC7F2E" w:rsidRDefault="00B702AF" w:rsidP="00B702AF">
      <w:pPr>
        <w:pStyle w:val="Tabletitle"/>
        <w:rPr>
          <w:rtl/>
          <w:lang w:val="en-GB"/>
        </w:rPr>
      </w:pPr>
      <w:r w:rsidRPr="00EC7F2E">
        <w:rPr>
          <w:rFonts w:hint="cs"/>
          <w:rtl/>
          <w:lang w:val="en-GB" w:bidi="ar-SA"/>
        </w:rPr>
        <w:t xml:space="preserve">معلمات </w:t>
      </w:r>
      <w:bookmarkStart w:id="58" w:name="_Hlk67419024"/>
      <w:r w:rsidRPr="00EC7F2E">
        <w:rPr>
          <w:rFonts w:hint="cs"/>
          <w:i/>
          <w:rtl/>
          <w:lang w:val="en-GB" w:bidi="ar-SA"/>
        </w:rPr>
        <w:t>ا</w:t>
      </w:r>
      <w:r w:rsidRPr="00EC7F2E">
        <w:rPr>
          <w:i/>
          <w:rtl/>
          <w:lang w:val="en-GB" w:bidi="ar-SA"/>
        </w:rPr>
        <w:t>لإذاعة التلفزيونية الرقمية للأرض</w:t>
      </w:r>
      <w:bookmarkEnd w:id="58"/>
    </w:p>
    <w:p w14:paraId="384F4638" w14:textId="4320FFE4" w:rsidR="00B702AF" w:rsidRPr="00EC7F2E" w:rsidRDefault="00B702AF" w:rsidP="00B702AF">
      <w:pPr>
        <w:pStyle w:val="Tabletitle"/>
      </w:pPr>
      <w:proofErr w:type="gramStart"/>
      <w:r w:rsidRPr="00EC7F2E">
        <w:rPr>
          <w:rFonts w:hint="cs"/>
          <w:rtl/>
          <w:lang w:val="en-GB"/>
        </w:rPr>
        <w:t>أ )</w:t>
      </w:r>
      <w:proofErr w:type="gramEnd"/>
      <w:r w:rsidRPr="00EC7F2E">
        <w:rPr>
          <w:rFonts w:hint="cs"/>
          <w:rtl/>
          <w:lang w:val="en-GB"/>
        </w:rPr>
        <w:t xml:space="preserve"> لا تعتمد على نظام </w:t>
      </w:r>
      <w:r w:rsidRPr="00EC7F2E">
        <w:rPr>
          <w:rFonts w:hint="cs"/>
          <w:i/>
          <w:rtl/>
          <w:lang w:val="en-GB" w:bidi="ar-SA"/>
        </w:rPr>
        <w:t>ا</w:t>
      </w:r>
      <w:r w:rsidRPr="00EC7F2E">
        <w:rPr>
          <w:i/>
          <w:rtl/>
          <w:lang w:val="en-GB" w:bidi="ar-SA"/>
        </w:rPr>
        <w:t>لإذاعة التلفزيونية الرقمية للأرض</w:t>
      </w:r>
      <w:r w:rsidR="00CE229C" w:rsidRPr="00CE229C">
        <w:rPr>
          <w:iCs/>
          <w:vertAlign w:val="superscript"/>
          <w:lang w:val="en-GB" w:bidi="ar-SA"/>
        </w:rPr>
        <w:t>(</w:t>
      </w:r>
      <w:r w:rsidRPr="00CE229C">
        <w:rPr>
          <w:iCs/>
          <w:vertAlign w:val="superscript"/>
        </w:rPr>
        <w:t>1</w:t>
      </w:r>
      <w:r w:rsidR="00CE229C" w:rsidRPr="00CE229C">
        <w:rPr>
          <w:iCs/>
          <w:vertAlign w:val="superscript"/>
        </w:rPr>
        <w:t>)</w:t>
      </w:r>
    </w:p>
    <w:tbl>
      <w:tblPr>
        <w:bidiVisual/>
        <w:tblW w:w="9639" w:type="dxa"/>
        <w:jc w:val="center"/>
        <w:tblCellMar>
          <w:left w:w="70" w:type="dxa"/>
          <w:right w:w="70" w:type="dxa"/>
        </w:tblCellMar>
        <w:tblLook w:val="04A0" w:firstRow="1" w:lastRow="0" w:firstColumn="1" w:lastColumn="0" w:noHBand="0" w:noVBand="1"/>
      </w:tblPr>
      <w:tblGrid>
        <w:gridCol w:w="4432"/>
        <w:gridCol w:w="946"/>
        <w:gridCol w:w="4261"/>
      </w:tblGrid>
      <w:tr w:rsidR="00B702AF" w:rsidRPr="00EC7F2E" w14:paraId="0F63F0ED" w14:textId="77777777" w:rsidTr="00C43DEF">
        <w:trPr>
          <w:trHeight w:val="550"/>
          <w:jc w:val="center"/>
        </w:trPr>
        <w:tc>
          <w:tcPr>
            <w:tcW w:w="4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5AC55" w14:textId="51F1D587" w:rsidR="00B702AF" w:rsidRPr="00EC7F2E" w:rsidRDefault="00B702AF" w:rsidP="00D76E42">
            <w:pPr>
              <w:pStyle w:val="Tablehead"/>
              <w:spacing w:before="60" w:after="60" w:line="240" w:lineRule="exact"/>
              <w:rPr>
                <w:rFonts w:ascii="Times New Roman" w:hAnsi="Times New Roman"/>
              </w:rPr>
            </w:pPr>
            <w:r w:rsidRPr="00EC7F2E">
              <w:rPr>
                <w:rFonts w:ascii="Times New Roman" w:hAnsi="Times New Roman" w:hint="cs"/>
                <w:rtl/>
              </w:rPr>
              <w:t>المعلمات</w:t>
            </w:r>
            <w:r w:rsidR="00CE229C">
              <w:rPr>
                <w:rFonts w:ascii="Times New Roman" w:hAnsi="Times New Roman" w:hint="cs"/>
                <w:vertAlign w:val="superscript"/>
                <w:rtl/>
              </w:rPr>
              <w:t xml:space="preserve"> </w:t>
            </w:r>
            <w:r w:rsidR="00CE229C">
              <w:rPr>
                <w:rFonts w:ascii="Times New Roman" w:hAnsi="Times New Roman"/>
                <w:vertAlign w:val="superscript"/>
              </w:rPr>
              <w:t>(</w:t>
            </w:r>
            <w:r w:rsidRPr="00EC7F2E">
              <w:rPr>
                <w:rFonts w:ascii="Times New Roman" w:hAnsi="Times New Roman"/>
                <w:vertAlign w:val="superscript"/>
              </w:rPr>
              <w:t>2</w:t>
            </w:r>
            <w:r w:rsidR="00CE229C">
              <w:rPr>
                <w:rFonts w:ascii="Times New Roman" w:hAnsi="Times New Roman"/>
                <w:vertAlign w:val="superscript"/>
              </w:rPr>
              <w:t>)</w:t>
            </w:r>
          </w:p>
        </w:tc>
        <w:tc>
          <w:tcPr>
            <w:tcW w:w="946" w:type="dxa"/>
            <w:tcBorders>
              <w:top w:val="single" w:sz="4" w:space="0" w:color="auto"/>
              <w:left w:val="nil"/>
              <w:bottom w:val="single" w:sz="4" w:space="0" w:color="auto"/>
              <w:right w:val="single" w:sz="4" w:space="0" w:color="auto"/>
            </w:tcBorders>
            <w:shd w:val="clear" w:color="auto" w:fill="auto"/>
            <w:noWrap/>
            <w:vAlign w:val="center"/>
            <w:hideMark/>
          </w:tcPr>
          <w:p w14:paraId="0FF1187E" w14:textId="77777777" w:rsidR="00B702AF" w:rsidRPr="00EC7F2E" w:rsidRDefault="00B702AF" w:rsidP="00D76E42">
            <w:pPr>
              <w:pStyle w:val="Tablehead"/>
              <w:spacing w:before="60" w:after="60" w:line="240" w:lineRule="exact"/>
              <w:rPr>
                <w:rFonts w:ascii="Times New Roman" w:hAnsi="Times New Roman"/>
                <w:lang w:eastAsia="fr-FR"/>
              </w:rPr>
            </w:pPr>
            <w:r w:rsidRPr="00EC7F2E">
              <w:rPr>
                <w:rFonts w:ascii="Times New Roman" w:hAnsi="Times New Roman" w:hint="cs"/>
                <w:rtl/>
                <w:lang w:eastAsia="fr-FR"/>
              </w:rPr>
              <w:t>الوحدة</w:t>
            </w:r>
          </w:p>
        </w:tc>
        <w:tc>
          <w:tcPr>
            <w:tcW w:w="4261" w:type="dxa"/>
            <w:tcBorders>
              <w:top w:val="single" w:sz="4" w:space="0" w:color="auto"/>
              <w:left w:val="nil"/>
              <w:bottom w:val="single" w:sz="4" w:space="0" w:color="auto"/>
              <w:right w:val="single" w:sz="4" w:space="0" w:color="auto"/>
            </w:tcBorders>
            <w:shd w:val="clear" w:color="auto" w:fill="auto"/>
            <w:vAlign w:val="center"/>
          </w:tcPr>
          <w:p w14:paraId="2F45448F" w14:textId="77777777" w:rsidR="00B702AF" w:rsidRPr="00EC7F2E" w:rsidRDefault="00B702AF" w:rsidP="00D76E42">
            <w:pPr>
              <w:pStyle w:val="Tablehead"/>
              <w:spacing w:before="60" w:after="60" w:line="240" w:lineRule="exact"/>
              <w:rPr>
                <w:rFonts w:ascii="Times New Roman" w:hAnsi="Times New Roman"/>
                <w:lang w:eastAsia="fr-FR"/>
              </w:rPr>
            </w:pPr>
            <w:r w:rsidRPr="00EC7F2E">
              <w:rPr>
                <w:rFonts w:ascii="Times New Roman" w:hAnsi="Times New Roman" w:hint="cs"/>
                <w:rtl/>
                <w:lang w:eastAsia="fr-FR"/>
              </w:rPr>
              <w:t>متطلبات المحاكاة</w:t>
            </w:r>
          </w:p>
        </w:tc>
      </w:tr>
      <w:tr w:rsidR="00B702AF" w:rsidRPr="00EC7F2E" w14:paraId="7869281B"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081E78D0" w14:textId="77777777" w:rsidR="00B702AF" w:rsidRPr="00EC7F2E" w:rsidRDefault="00B702AF" w:rsidP="00D76E42">
            <w:pPr>
              <w:pStyle w:val="Tabletext"/>
              <w:spacing w:before="60" w:line="240" w:lineRule="exact"/>
            </w:pPr>
            <w:r w:rsidRPr="00EC7F2E">
              <w:rPr>
                <w:rFonts w:hint="cs"/>
                <w:rtl/>
              </w:rPr>
              <w:t xml:space="preserve">القدرة </w:t>
            </w:r>
            <w:proofErr w:type="spellStart"/>
            <w:r w:rsidRPr="00EC7F2E">
              <w:t>e.i.</w:t>
            </w:r>
            <w:proofErr w:type="gramStart"/>
            <w:r w:rsidRPr="00EC7F2E">
              <w:t>r.p</w:t>
            </w:r>
            <w:proofErr w:type="spellEnd"/>
            <w:proofErr w:type="gramEnd"/>
          </w:p>
        </w:tc>
        <w:tc>
          <w:tcPr>
            <w:tcW w:w="946" w:type="dxa"/>
            <w:tcBorders>
              <w:top w:val="nil"/>
              <w:left w:val="nil"/>
              <w:bottom w:val="single" w:sz="4" w:space="0" w:color="auto"/>
              <w:right w:val="single" w:sz="4" w:space="0" w:color="auto"/>
            </w:tcBorders>
            <w:shd w:val="clear" w:color="auto" w:fill="auto"/>
            <w:noWrap/>
          </w:tcPr>
          <w:p w14:paraId="140D6655" w14:textId="77777777" w:rsidR="00B702AF" w:rsidRPr="00EC7F2E" w:rsidRDefault="00B702AF" w:rsidP="00D76E42">
            <w:pPr>
              <w:pStyle w:val="Tabletext"/>
              <w:spacing w:before="60" w:line="240" w:lineRule="exact"/>
              <w:jc w:val="center"/>
            </w:pPr>
            <w:bookmarkStart w:id="59" w:name="lt_pId397"/>
            <w:r w:rsidRPr="00EC7F2E">
              <w:t>dBm</w:t>
            </w:r>
            <w:bookmarkEnd w:id="59"/>
          </w:p>
        </w:tc>
        <w:tc>
          <w:tcPr>
            <w:tcW w:w="4261" w:type="dxa"/>
            <w:tcBorders>
              <w:top w:val="single" w:sz="4" w:space="0" w:color="auto"/>
              <w:left w:val="nil"/>
              <w:bottom w:val="single" w:sz="4" w:space="0" w:color="auto"/>
              <w:right w:val="single" w:sz="4" w:space="0" w:color="auto"/>
            </w:tcBorders>
            <w:shd w:val="clear" w:color="auto" w:fill="auto"/>
          </w:tcPr>
          <w:p w14:paraId="611B8925" w14:textId="77777777" w:rsidR="00B702AF" w:rsidRPr="00EC7F2E" w:rsidRDefault="00B702AF" w:rsidP="00D76E42">
            <w:pPr>
              <w:pStyle w:val="Tabletext"/>
              <w:spacing w:before="60" w:line="240" w:lineRule="exact"/>
            </w:pPr>
            <w:r w:rsidRPr="00EC7F2E">
              <w:rPr>
                <w:rFonts w:eastAsiaTheme="minorHAnsi" w:hint="cs"/>
                <w:rtl/>
              </w:rPr>
              <w:t>مطلوبة</w:t>
            </w:r>
          </w:p>
        </w:tc>
      </w:tr>
      <w:tr w:rsidR="00B702AF" w:rsidRPr="00EC7F2E" w14:paraId="1943AF9E"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75348193" w14:textId="77777777" w:rsidR="00B702AF" w:rsidRPr="00EC7F2E" w:rsidRDefault="00B702AF" w:rsidP="00D76E42">
            <w:pPr>
              <w:pStyle w:val="Tabletext"/>
              <w:spacing w:before="60" w:line="240" w:lineRule="exact"/>
              <w:rPr>
                <w:rtl/>
              </w:rPr>
            </w:pPr>
            <w:r w:rsidRPr="00EC7F2E">
              <w:rPr>
                <w:rFonts w:hint="cs"/>
                <w:rtl/>
              </w:rPr>
              <w:t>ارتفاع هوائي المرسل</w:t>
            </w:r>
          </w:p>
        </w:tc>
        <w:tc>
          <w:tcPr>
            <w:tcW w:w="946" w:type="dxa"/>
            <w:tcBorders>
              <w:top w:val="nil"/>
              <w:left w:val="nil"/>
              <w:bottom w:val="single" w:sz="4" w:space="0" w:color="auto"/>
              <w:right w:val="single" w:sz="4" w:space="0" w:color="auto"/>
            </w:tcBorders>
            <w:shd w:val="clear" w:color="auto" w:fill="auto"/>
            <w:noWrap/>
          </w:tcPr>
          <w:p w14:paraId="7A5BE8A6" w14:textId="77777777" w:rsidR="00B702AF" w:rsidRPr="00EC7F2E" w:rsidRDefault="00B702AF" w:rsidP="00D76E42">
            <w:pPr>
              <w:pStyle w:val="Tabletext"/>
              <w:spacing w:before="60" w:line="240" w:lineRule="exact"/>
              <w:jc w:val="center"/>
            </w:pPr>
            <w:bookmarkStart w:id="60" w:name="lt_pId400"/>
            <w:r w:rsidRPr="00EC7F2E">
              <w:t>m</w:t>
            </w:r>
            <w:bookmarkEnd w:id="60"/>
          </w:p>
        </w:tc>
        <w:tc>
          <w:tcPr>
            <w:tcW w:w="4261" w:type="dxa"/>
            <w:tcBorders>
              <w:top w:val="single" w:sz="4" w:space="0" w:color="auto"/>
              <w:left w:val="nil"/>
              <w:bottom w:val="single" w:sz="4" w:space="0" w:color="auto"/>
              <w:right w:val="single" w:sz="4" w:space="0" w:color="auto"/>
            </w:tcBorders>
            <w:shd w:val="clear" w:color="auto" w:fill="auto"/>
          </w:tcPr>
          <w:p w14:paraId="32F91913" w14:textId="77777777" w:rsidR="00B702AF" w:rsidRPr="00EC7F2E" w:rsidRDefault="00B702AF" w:rsidP="00D76E42">
            <w:pPr>
              <w:pStyle w:val="Tabletext"/>
              <w:spacing w:before="60" w:line="240" w:lineRule="exact"/>
              <w:rPr>
                <w:rFonts w:eastAsiaTheme="minorHAnsi"/>
              </w:rPr>
            </w:pPr>
            <w:r w:rsidRPr="00EC7F2E">
              <w:rPr>
                <w:rFonts w:eastAsiaTheme="minorHAnsi"/>
                <w:rtl/>
              </w:rPr>
              <w:t>مطلوبة</w:t>
            </w:r>
          </w:p>
        </w:tc>
      </w:tr>
      <w:tr w:rsidR="00B702AF" w:rsidRPr="00EC7F2E" w14:paraId="5678EDFF"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54B4FF56" w14:textId="77777777" w:rsidR="00B702AF" w:rsidRPr="00EC7F2E" w:rsidRDefault="00B702AF" w:rsidP="00D76E42">
            <w:pPr>
              <w:pStyle w:val="Tabletext"/>
              <w:spacing w:before="60" w:line="240" w:lineRule="exact"/>
              <w:rPr>
                <w:lang w:bidi="ar-EG"/>
              </w:rPr>
            </w:pPr>
            <w:r w:rsidRPr="00EC7F2E">
              <w:rPr>
                <w:rFonts w:hint="cs"/>
                <w:rtl/>
                <w:lang w:bidi="ar-EG"/>
              </w:rPr>
              <w:t>ارتفاع هوائي المستقبِل</w:t>
            </w:r>
          </w:p>
        </w:tc>
        <w:tc>
          <w:tcPr>
            <w:tcW w:w="946" w:type="dxa"/>
            <w:tcBorders>
              <w:top w:val="nil"/>
              <w:left w:val="nil"/>
              <w:bottom w:val="single" w:sz="4" w:space="0" w:color="auto"/>
              <w:right w:val="single" w:sz="4" w:space="0" w:color="auto"/>
            </w:tcBorders>
            <w:shd w:val="clear" w:color="auto" w:fill="auto"/>
            <w:noWrap/>
          </w:tcPr>
          <w:p w14:paraId="3EB47643" w14:textId="77777777" w:rsidR="00B702AF" w:rsidRPr="00EC7F2E" w:rsidRDefault="00B702AF" w:rsidP="00D76E42">
            <w:pPr>
              <w:pStyle w:val="Tabletext"/>
              <w:spacing w:before="60" w:line="240" w:lineRule="exact"/>
              <w:jc w:val="center"/>
            </w:pPr>
            <w:bookmarkStart w:id="61" w:name="lt_pId403"/>
            <w:r w:rsidRPr="00EC7F2E">
              <w:t>m</w:t>
            </w:r>
            <w:bookmarkEnd w:id="61"/>
          </w:p>
        </w:tc>
        <w:tc>
          <w:tcPr>
            <w:tcW w:w="4261" w:type="dxa"/>
            <w:tcBorders>
              <w:top w:val="single" w:sz="4" w:space="0" w:color="auto"/>
              <w:left w:val="nil"/>
              <w:bottom w:val="single" w:sz="4" w:space="0" w:color="auto"/>
              <w:right w:val="single" w:sz="4" w:space="0" w:color="auto"/>
            </w:tcBorders>
            <w:shd w:val="clear" w:color="auto" w:fill="auto"/>
          </w:tcPr>
          <w:p w14:paraId="2C29B106" w14:textId="77777777" w:rsidR="00B702AF" w:rsidRPr="00EC7F2E" w:rsidRDefault="00B702AF" w:rsidP="00D76E42">
            <w:pPr>
              <w:pStyle w:val="Tabletext"/>
              <w:spacing w:before="60" w:line="240" w:lineRule="exact"/>
              <w:rPr>
                <w:rFonts w:eastAsiaTheme="minorHAnsi"/>
              </w:rPr>
            </w:pPr>
            <w:r w:rsidRPr="00EC7F2E">
              <w:rPr>
                <w:rFonts w:eastAsiaTheme="minorHAnsi"/>
                <w:rtl/>
              </w:rPr>
              <w:t>مطلوبة</w:t>
            </w:r>
          </w:p>
        </w:tc>
      </w:tr>
      <w:tr w:rsidR="00B702AF" w:rsidRPr="00EC7F2E" w14:paraId="506B87E3" w14:textId="77777777" w:rsidTr="00C43DEF">
        <w:trPr>
          <w:trHeight w:val="528"/>
          <w:jc w:val="center"/>
        </w:trPr>
        <w:tc>
          <w:tcPr>
            <w:tcW w:w="4432" w:type="dxa"/>
            <w:tcBorders>
              <w:top w:val="nil"/>
              <w:left w:val="single" w:sz="4" w:space="0" w:color="auto"/>
              <w:bottom w:val="single" w:sz="4" w:space="0" w:color="auto"/>
              <w:right w:val="single" w:sz="4" w:space="0" w:color="auto"/>
            </w:tcBorders>
            <w:shd w:val="clear" w:color="auto" w:fill="auto"/>
          </w:tcPr>
          <w:p w14:paraId="784F4007" w14:textId="77777777" w:rsidR="00B702AF" w:rsidRPr="00EC7F2E" w:rsidRDefault="00B702AF" w:rsidP="00D76E42">
            <w:pPr>
              <w:pStyle w:val="Tabletext"/>
              <w:spacing w:before="60" w:line="240" w:lineRule="exact"/>
            </w:pPr>
            <w:r w:rsidRPr="00EC7F2E">
              <w:rPr>
                <w:rFonts w:hint="cs"/>
                <w:rtl/>
              </w:rPr>
              <w:t>التردد المركزي</w:t>
            </w:r>
          </w:p>
        </w:tc>
        <w:tc>
          <w:tcPr>
            <w:tcW w:w="946" w:type="dxa"/>
            <w:tcBorders>
              <w:top w:val="nil"/>
              <w:left w:val="nil"/>
              <w:bottom w:val="single" w:sz="4" w:space="0" w:color="auto"/>
              <w:right w:val="single" w:sz="4" w:space="0" w:color="auto"/>
            </w:tcBorders>
            <w:shd w:val="clear" w:color="auto" w:fill="auto"/>
            <w:noWrap/>
          </w:tcPr>
          <w:p w14:paraId="13583811" w14:textId="77777777" w:rsidR="00B702AF" w:rsidRPr="00EC7F2E" w:rsidRDefault="00B702AF" w:rsidP="00D76E42">
            <w:pPr>
              <w:pStyle w:val="Tabletext"/>
              <w:spacing w:before="60" w:line="240" w:lineRule="exact"/>
              <w:jc w:val="center"/>
            </w:pPr>
            <w:bookmarkStart w:id="62" w:name="lt_pId406"/>
            <w:r w:rsidRPr="00EC7F2E">
              <w:t>MHz</w:t>
            </w:r>
            <w:bookmarkEnd w:id="62"/>
          </w:p>
        </w:tc>
        <w:tc>
          <w:tcPr>
            <w:tcW w:w="4261" w:type="dxa"/>
            <w:tcBorders>
              <w:top w:val="single" w:sz="4" w:space="0" w:color="auto"/>
              <w:left w:val="nil"/>
              <w:bottom w:val="single" w:sz="4" w:space="0" w:color="auto"/>
              <w:right w:val="single" w:sz="4" w:space="0" w:color="auto"/>
            </w:tcBorders>
            <w:shd w:val="clear" w:color="auto" w:fill="auto"/>
          </w:tcPr>
          <w:p w14:paraId="3A6BB0D4" w14:textId="77777777" w:rsidR="00B702AF" w:rsidRPr="00EC7F2E" w:rsidRDefault="00B702AF" w:rsidP="00D76E42">
            <w:pPr>
              <w:pStyle w:val="Tabletext"/>
              <w:spacing w:before="60" w:line="240" w:lineRule="exact"/>
              <w:rPr>
                <w:rFonts w:eastAsiaTheme="minorHAnsi"/>
              </w:rPr>
            </w:pPr>
            <w:r w:rsidRPr="00EC7F2E">
              <w:rPr>
                <w:rFonts w:eastAsiaTheme="minorHAnsi"/>
                <w:rtl/>
              </w:rPr>
              <w:t>مطلوبة</w:t>
            </w:r>
          </w:p>
        </w:tc>
      </w:tr>
      <w:tr w:rsidR="00B702AF" w:rsidRPr="00EC7F2E" w14:paraId="770FCF2C"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4848E542" w14:textId="77777777" w:rsidR="00B702AF" w:rsidRPr="00EC7F2E" w:rsidRDefault="00B702AF" w:rsidP="00D76E42">
            <w:pPr>
              <w:pStyle w:val="Tabletext"/>
              <w:spacing w:before="60" w:line="240" w:lineRule="exact"/>
            </w:pPr>
            <w:r w:rsidRPr="00EC7F2E">
              <w:rPr>
                <w:rFonts w:hint="cs"/>
                <w:rtl/>
              </w:rPr>
              <w:t>عرض نطاق القناة</w:t>
            </w:r>
          </w:p>
        </w:tc>
        <w:tc>
          <w:tcPr>
            <w:tcW w:w="946" w:type="dxa"/>
            <w:tcBorders>
              <w:top w:val="nil"/>
              <w:left w:val="nil"/>
              <w:bottom w:val="single" w:sz="4" w:space="0" w:color="auto"/>
              <w:right w:val="single" w:sz="4" w:space="0" w:color="auto"/>
            </w:tcBorders>
            <w:shd w:val="clear" w:color="auto" w:fill="auto"/>
            <w:noWrap/>
          </w:tcPr>
          <w:p w14:paraId="2F8FEDFE" w14:textId="77777777" w:rsidR="00B702AF" w:rsidRPr="00EC7F2E" w:rsidRDefault="00B702AF" w:rsidP="00D76E42">
            <w:pPr>
              <w:pStyle w:val="Tabletext"/>
              <w:spacing w:before="60" w:line="240" w:lineRule="exact"/>
              <w:jc w:val="center"/>
            </w:pPr>
            <w:bookmarkStart w:id="63" w:name="lt_pId409"/>
            <w:r w:rsidRPr="00EC7F2E">
              <w:t>MHz</w:t>
            </w:r>
            <w:bookmarkEnd w:id="63"/>
          </w:p>
        </w:tc>
        <w:tc>
          <w:tcPr>
            <w:tcW w:w="4261" w:type="dxa"/>
            <w:tcBorders>
              <w:top w:val="single" w:sz="4" w:space="0" w:color="auto"/>
              <w:left w:val="nil"/>
              <w:bottom w:val="single" w:sz="4" w:space="0" w:color="auto"/>
              <w:right w:val="single" w:sz="4" w:space="0" w:color="auto"/>
            </w:tcBorders>
            <w:shd w:val="clear" w:color="auto" w:fill="auto"/>
          </w:tcPr>
          <w:p w14:paraId="3FA9FB05" w14:textId="77777777" w:rsidR="00B702AF" w:rsidRPr="00EC7F2E" w:rsidRDefault="00B702AF" w:rsidP="00D76E42">
            <w:pPr>
              <w:pStyle w:val="Tabletext"/>
              <w:spacing w:before="60" w:line="240" w:lineRule="exact"/>
              <w:rPr>
                <w:rFonts w:eastAsiaTheme="minorHAnsi"/>
                <w:lang w:val="en-GB"/>
              </w:rPr>
            </w:pPr>
            <w:r w:rsidRPr="00EC7F2E">
              <w:rPr>
                <w:rFonts w:eastAsiaTheme="minorHAnsi" w:hint="cs"/>
                <w:rtl/>
              </w:rPr>
              <w:t>مطلوبة لتحديد عرض النطاق الفعلي</w:t>
            </w:r>
          </w:p>
        </w:tc>
      </w:tr>
      <w:tr w:rsidR="00B702AF" w:rsidRPr="00EC7F2E" w14:paraId="05E252DA"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348BBB74" w14:textId="77777777" w:rsidR="00B702AF" w:rsidRPr="00EC7F2E" w:rsidRDefault="00B702AF" w:rsidP="00D76E42">
            <w:pPr>
              <w:pStyle w:val="Tabletext"/>
              <w:spacing w:before="60" w:line="240" w:lineRule="exact"/>
            </w:pPr>
            <w:r w:rsidRPr="00EC7F2E">
              <w:rPr>
                <w:rFonts w:eastAsiaTheme="minorHAnsi" w:hint="cs"/>
                <w:rtl/>
              </w:rPr>
              <w:t>عامل الضوضاء</w:t>
            </w:r>
            <w:r w:rsidRPr="00EC7F2E">
              <w:rPr>
                <w:rFonts w:hint="cs"/>
                <w:rtl/>
              </w:rPr>
              <w:t xml:space="preserve"> </w:t>
            </w:r>
            <w:r w:rsidRPr="00EC7F2E">
              <w:t>(F)</w:t>
            </w:r>
          </w:p>
        </w:tc>
        <w:tc>
          <w:tcPr>
            <w:tcW w:w="946" w:type="dxa"/>
            <w:tcBorders>
              <w:top w:val="nil"/>
              <w:left w:val="nil"/>
              <w:bottom w:val="single" w:sz="4" w:space="0" w:color="auto"/>
              <w:right w:val="single" w:sz="4" w:space="0" w:color="auto"/>
            </w:tcBorders>
            <w:shd w:val="clear" w:color="auto" w:fill="auto"/>
            <w:noWrap/>
          </w:tcPr>
          <w:p w14:paraId="6FA31D57" w14:textId="77777777" w:rsidR="00B702AF" w:rsidRPr="00EC7F2E" w:rsidRDefault="00B702AF" w:rsidP="00D76E42">
            <w:pPr>
              <w:pStyle w:val="Tabletext"/>
              <w:spacing w:before="60" w:line="240" w:lineRule="exact"/>
              <w:jc w:val="center"/>
            </w:pPr>
            <w:bookmarkStart w:id="64" w:name="lt_pId412"/>
            <w:r w:rsidRPr="00EC7F2E">
              <w:t>dB</w:t>
            </w:r>
            <w:bookmarkEnd w:id="64"/>
          </w:p>
        </w:tc>
        <w:tc>
          <w:tcPr>
            <w:tcW w:w="4261" w:type="dxa"/>
            <w:tcBorders>
              <w:top w:val="single" w:sz="4" w:space="0" w:color="auto"/>
              <w:left w:val="nil"/>
              <w:bottom w:val="single" w:sz="4" w:space="0" w:color="auto"/>
              <w:right w:val="single" w:sz="4" w:space="0" w:color="auto"/>
            </w:tcBorders>
            <w:shd w:val="clear" w:color="auto" w:fill="auto"/>
          </w:tcPr>
          <w:p w14:paraId="5FA98864" w14:textId="77777777" w:rsidR="00B702AF" w:rsidRPr="00EC7F2E" w:rsidRDefault="00B702AF" w:rsidP="00D76E42">
            <w:pPr>
              <w:pStyle w:val="Tabletext"/>
              <w:spacing w:before="60" w:line="240" w:lineRule="exact"/>
              <w:rPr>
                <w:rFonts w:eastAsiaTheme="minorHAnsi"/>
              </w:rPr>
            </w:pPr>
            <w:r w:rsidRPr="00EC7F2E">
              <w:rPr>
                <w:rFonts w:eastAsiaTheme="minorHAnsi" w:hint="cs"/>
                <w:rtl/>
              </w:rPr>
              <w:t>مطلوبة</w:t>
            </w:r>
          </w:p>
        </w:tc>
      </w:tr>
      <w:tr w:rsidR="00B702AF" w:rsidRPr="00EC7F2E" w14:paraId="7D548EA5"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56912599" w14:textId="77777777" w:rsidR="00B702AF" w:rsidRPr="00EC7F2E" w:rsidRDefault="00B702AF" w:rsidP="00D76E42">
            <w:pPr>
              <w:pStyle w:val="Tabletext"/>
              <w:spacing w:before="60" w:line="240" w:lineRule="exact"/>
              <w:rPr>
                <w:rtl/>
              </w:rPr>
            </w:pPr>
            <w:r w:rsidRPr="00EC7F2E">
              <w:rPr>
                <w:rFonts w:hint="cs"/>
                <w:rtl/>
              </w:rPr>
              <w:t xml:space="preserve">قدرة الضوضاء </w:t>
            </w:r>
            <w:r w:rsidRPr="00EC7F2E">
              <w:t>(</w:t>
            </w:r>
            <w:proofErr w:type="spellStart"/>
            <w:r w:rsidRPr="00EC7F2E">
              <w:t>Pn</w:t>
            </w:r>
            <w:proofErr w:type="spellEnd"/>
            <w:r w:rsidRPr="00EC7F2E">
              <w:t>)</w:t>
            </w:r>
          </w:p>
        </w:tc>
        <w:tc>
          <w:tcPr>
            <w:tcW w:w="946" w:type="dxa"/>
            <w:tcBorders>
              <w:top w:val="nil"/>
              <w:left w:val="nil"/>
              <w:bottom w:val="single" w:sz="4" w:space="0" w:color="auto"/>
              <w:right w:val="single" w:sz="4" w:space="0" w:color="auto"/>
            </w:tcBorders>
            <w:shd w:val="clear" w:color="auto" w:fill="auto"/>
            <w:noWrap/>
          </w:tcPr>
          <w:p w14:paraId="195C4576" w14:textId="77777777" w:rsidR="00B702AF" w:rsidRPr="00EC7F2E" w:rsidRDefault="00B702AF" w:rsidP="00D76E42">
            <w:pPr>
              <w:pStyle w:val="Tabletext"/>
              <w:spacing w:before="60" w:line="240" w:lineRule="exact"/>
              <w:jc w:val="center"/>
            </w:pPr>
            <w:bookmarkStart w:id="65" w:name="lt_pId415"/>
            <w:r w:rsidRPr="00EC7F2E">
              <w:t>dBm</w:t>
            </w:r>
            <w:bookmarkEnd w:id="65"/>
          </w:p>
        </w:tc>
        <w:tc>
          <w:tcPr>
            <w:tcW w:w="4261" w:type="dxa"/>
            <w:tcBorders>
              <w:top w:val="single" w:sz="4" w:space="0" w:color="auto"/>
              <w:left w:val="nil"/>
              <w:bottom w:val="single" w:sz="4" w:space="0" w:color="auto"/>
              <w:right w:val="single" w:sz="4" w:space="0" w:color="auto"/>
            </w:tcBorders>
            <w:shd w:val="clear" w:color="auto" w:fill="auto"/>
          </w:tcPr>
          <w:p w14:paraId="03E18268" w14:textId="77777777" w:rsidR="00B702AF" w:rsidRPr="00EC7F2E" w:rsidRDefault="00B702AF" w:rsidP="00D76E42">
            <w:pPr>
              <w:pStyle w:val="Tabletext"/>
              <w:spacing w:before="60" w:line="240" w:lineRule="exact"/>
              <w:rPr>
                <w:rFonts w:eastAsiaTheme="minorHAnsi"/>
              </w:rPr>
            </w:pPr>
            <w:r w:rsidRPr="00EC7F2E">
              <w:rPr>
                <w:rFonts w:eastAsiaTheme="minorHAnsi" w:hint="cs"/>
                <w:rtl/>
              </w:rPr>
              <w:t>مطلوبة</w:t>
            </w:r>
          </w:p>
        </w:tc>
      </w:tr>
      <w:tr w:rsidR="00B702AF" w:rsidRPr="00EC7F2E" w14:paraId="786FB972"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2FF138FE" w14:textId="77777777" w:rsidR="00B702AF" w:rsidRPr="00EC7F2E" w:rsidRDefault="00B702AF" w:rsidP="00D76E42">
            <w:pPr>
              <w:pStyle w:val="Tabletext"/>
              <w:spacing w:before="60" w:line="240" w:lineRule="exact"/>
            </w:pPr>
            <w:r w:rsidRPr="00EC7F2E">
              <w:rPr>
                <w:rFonts w:hint="cs"/>
                <w:rtl/>
                <w:lang w:val="en-GB"/>
              </w:rPr>
              <w:t xml:space="preserve">احتمال موقع حافة الخلية </w:t>
            </w:r>
            <w:r w:rsidRPr="00EC7F2E">
              <w:t>(LP)</w:t>
            </w:r>
          </w:p>
        </w:tc>
        <w:tc>
          <w:tcPr>
            <w:tcW w:w="946" w:type="dxa"/>
            <w:tcBorders>
              <w:top w:val="nil"/>
              <w:left w:val="nil"/>
              <w:bottom w:val="single" w:sz="4" w:space="0" w:color="auto"/>
              <w:right w:val="single" w:sz="4" w:space="0" w:color="auto"/>
            </w:tcBorders>
            <w:shd w:val="clear" w:color="auto" w:fill="auto"/>
            <w:noWrap/>
          </w:tcPr>
          <w:p w14:paraId="54243539" w14:textId="77777777" w:rsidR="00B702AF" w:rsidRPr="00EC7F2E" w:rsidRDefault="00B702AF" w:rsidP="00D76E42">
            <w:pPr>
              <w:pStyle w:val="Tabletext"/>
              <w:spacing w:before="60" w:line="240" w:lineRule="exact"/>
              <w:jc w:val="center"/>
            </w:pPr>
            <w:r w:rsidRPr="00EC7F2E">
              <w:t>%</w:t>
            </w:r>
          </w:p>
        </w:tc>
        <w:tc>
          <w:tcPr>
            <w:tcW w:w="4261" w:type="dxa"/>
            <w:tcBorders>
              <w:top w:val="single" w:sz="4" w:space="0" w:color="auto"/>
              <w:left w:val="nil"/>
              <w:bottom w:val="single" w:sz="4" w:space="0" w:color="auto"/>
              <w:right w:val="single" w:sz="4" w:space="0" w:color="auto"/>
            </w:tcBorders>
            <w:shd w:val="clear" w:color="auto" w:fill="auto"/>
          </w:tcPr>
          <w:p w14:paraId="0C1ABA74" w14:textId="77777777" w:rsidR="00B702AF" w:rsidRPr="00EC7F2E" w:rsidRDefault="00B702AF" w:rsidP="00D76E42">
            <w:pPr>
              <w:pStyle w:val="Tabletext"/>
              <w:spacing w:before="60" w:line="240" w:lineRule="exact"/>
              <w:rPr>
                <w:rFonts w:eastAsiaTheme="minorHAnsi"/>
                <w:lang w:val="en-GB"/>
              </w:rPr>
            </w:pPr>
            <w:r w:rsidRPr="00EC7F2E">
              <w:rPr>
                <w:rFonts w:eastAsiaTheme="minorHAnsi" w:hint="cs"/>
                <w:rtl/>
              </w:rPr>
              <w:t>مطلوبة لحساب نصف قطر منطقة التغطية</w:t>
            </w:r>
          </w:p>
        </w:tc>
      </w:tr>
      <w:tr w:rsidR="00B702AF" w:rsidRPr="00EC7F2E" w14:paraId="1C37D276"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712A4B4A" w14:textId="77777777" w:rsidR="00B702AF" w:rsidRPr="00EC7F2E" w:rsidRDefault="00B702AF" w:rsidP="00D76E42">
            <w:pPr>
              <w:pStyle w:val="Tabletext"/>
              <w:spacing w:before="60" w:line="240" w:lineRule="exact"/>
            </w:pPr>
            <w:r w:rsidRPr="00EC7F2E">
              <w:rPr>
                <w:rFonts w:hint="cs"/>
                <w:rtl/>
              </w:rPr>
              <w:t>احتمال موقع منطقة التغطية</w:t>
            </w:r>
          </w:p>
        </w:tc>
        <w:tc>
          <w:tcPr>
            <w:tcW w:w="946" w:type="dxa"/>
            <w:tcBorders>
              <w:top w:val="nil"/>
              <w:left w:val="nil"/>
              <w:bottom w:val="single" w:sz="4" w:space="0" w:color="auto"/>
              <w:right w:val="single" w:sz="4" w:space="0" w:color="auto"/>
            </w:tcBorders>
            <w:shd w:val="clear" w:color="auto" w:fill="auto"/>
            <w:noWrap/>
          </w:tcPr>
          <w:p w14:paraId="7E973FE7" w14:textId="77777777" w:rsidR="00B702AF" w:rsidRPr="00EC7F2E" w:rsidRDefault="00B702AF" w:rsidP="00D76E42">
            <w:pPr>
              <w:pStyle w:val="Tabletext"/>
              <w:spacing w:before="60" w:line="240" w:lineRule="exact"/>
              <w:jc w:val="center"/>
            </w:pPr>
            <w:r w:rsidRPr="00EC7F2E">
              <w:t>%</w:t>
            </w:r>
          </w:p>
        </w:tc>
        <w:tc>
          <w:tcPr>
            <w:tcW w:w="4261" w:type="dxa"/>
            <w:tcBorders>
              <w:top w:val="single" w:sz="4" w:space="0" w:color="auto"/>
              <w:left w:val="nil"/>
              <w:bottom w:val="single" w:sz="4" w:space="0" w:color="auto"/>
              <w:right w:val="single" w:sz="4" w:space="0" w:color="auto"/>
            </w:tcBorders>
            <w:shd w:val="clear" w:color="auto" w:fill="auto"/>
          </w:tcPr>
          <w:p w14:paraId="0B7B8206" w14:textId="77777777" w:rsidR="00B702AF" w:rsidRPr="00EC7F2E" w:rsidRDefault="00B702AF" w:rsidP="00D76E42">
            <w:pPr>
              <w:pStyle w:val="Tabletext"/>
              <w:spacing w:before="60" w:line="240" w:lineRule="exact"/>
              <w:rPr>
                <w:rFonts w:eastAsiaTheme="minorHAnsi"/>
                <w:lang w:val="en-GB"/>
              </w:rPr>
            </w:pPr>
            <w:r w:rsidRPr="00EC7F2E">
              <w:rPr>
                <w:rFonts w:eastAsiaTheme="minorHAnsi" w:hint="cs"/>
                <w:rtl/>
              </w:rPr>
              <w:t>مطلوبة لتحديد احتمال التداخل المقبول/المسموح به</w:t>
            </w:r>
          </w:p>
        </w:tc>
      </w:tr>
      <w:tr w:rsidR="00B702AF" w:rsidRPr="00EC7F2E" w14:paraId="3F033CF4" w14:textId="77777777" w:rsidTr="00C43DEF">
        <w:trPr>
          <w:trHeight w:val="528"/>
          <w:jc w:val="center"/>
        </w:trPr>
        <w:tc>
          <w:tcPr>
            <w:tcW w:w="4432" w:type="dxa"/>
            <w:tcBorders>
              <w:top w:val="nil"/>
              <w:left w:val="single" w:sz="4" w:space="0" w:color="auto"/>
              <w:bottom w:val="single" w:sz="4" w:space="0" w:color="auto"/>
              <w:right w:val="single" w:sz="4" w:space="0" w:color="auto"/>
            </w:tcBorders>
            <w:shd w:val="clear" w:color="auto" w:fill="auto"/>
          </w:tcPr>
          <w:p w14:paraId="2491A7C6" w14:textId="77777777" w:rsidR="00B702AF" w:rsidRPr="001370C9" w:rsidRDefault="00B702AF" w:rsidP="00D76E42">
            <w:pPr>
              <w:pStyle w:val="Tabletext"/>
              <w:spacing w:before="60" w:line="240" w:lineRule="exact"/>
              <w:rPr>
                <w:spacing w:val="-4"/>
                <w:rtl/>
                <w:lang w:val="en-GB"/>
              </w:rPr>
            </w:pPr>
            <w:r w:rsidRPr="001370C9">
              <w:rPr>
                <w:rFonts w:hint="cs"/>
                <w:spacing w:val="-4"/>
                <w:rtl/>
                <w:lang w:val="en-GB" w:bidi="ar-EG"/>
              </w:rPr>
              <w:t xml:space="preserve">عامل الثقة </w:t>
            </w:r>
            <w:proofErr w:type="spellStart"/>
            <w:r w:rsidRPr="001370C9">
              <w:rPr>
                <w:rFonts w:hint="cs"/>
                <w:spacing w:val="-4"/>
                <w:rtl/>
                <w:lang w:val="en-GB" w:bidi="ar-EG"/>
              </w:rPr>
              <w:t>الغوسي</w:t>
            </w:r>
            <w:proofErr w:type="spellEnd"/>
            <w:r w:rsidRPr="001370C9">
              <w:rPr>
                <w:rFonts w:hint="cs"/>
                <w:spacing w:val="-4"/>
                <w:rtl/>
                <w:lang w:val="en-GB" w:bidi="ar-EG"/>
              </w:rPr>
              <w:t xml:space="preserve"> لاحتمال</w:t>
            </w:r>
            <w:r w:rsidRPr="001370C9">
              <w:rPr>
                <w:rFonts w:hint="cs"/>
                <w:spacing w:val="-4"/>
                <w:rtl/>
                <w:lang w:val="en-GB"/>
              </w:rPr>
              <w:t xml:space="preserve"> موقع حافة الخلية البالغ </w:t>
            </w:r>
            <w:r w:rsidRPr="001370C9">
              <w:rPr>
                <w:spacing w:val="-4"/>
              </w:rPr>
              <w:t>%95</w:t>
            </w:r>
            <w:r w:rsidRPr="001370C9">
              <w:rPr>
                <w:rFonts w:hint="cs"/>
                <w:spacing w:val="-4"/>
                <w:rtl/>
                <w:lang w:val="en-GB"/>
              </w:rPr>
              <w:t xml:space="preserve"> </w:t>
            </w:r>
            <w:r w:rsidRPr="001370C9">
              <w:rPr>
                <w:spacing w:val="-4"/>
                <w:lang w:val="en-GB"/>
              </w:rPr>
              <w:t>(</w:t>
            </w:r>
            <w:r w:rsidRPr="001370C9">
              <w:rPr>
                <w:rFonts w:ascii="Symbol" w:hAnsi="Symbol"/>
                <w:spacing w:val="-4"/>
              </w:rPr>
              <w:sym w:font="Symbol" w:char="F06D"/>
            </w:r>
            <w:r w:rsidRPr="001370C9">
              <w:rPr>
                <w:spacing w:val="-4"/>
                <w:vertAlign w:val="subscript"/>
                <w:lang w:val="en-GB"/>
              </w:rPr>
              <w:t>95%</w:t>
            </w:r>
            <w:r w:rsidRPr="001370C9">
              <w:rPr>
                <w:spacing w:val="-4"/>
                <w:lang w:val="en-GB"/>
              </w:rPr>
              <w:t>)</w:t>
            </w:r>
          </w:p>
        </w:tc>
        <w:tc>
          <w:tcPr>
            <w:tcW w:w="946" w:type="dxa"/>
            <w:tcBorders>
              <w:top w:val="nil"/>
              <w:left w:val="nil"/>
              <w:bottom w:val="single" w:sz="4" w:space="0" w:color="auto"/>
              <w:right w:val="single" w:sz="4" w:space="0" w:color="auto"/>
            </w:tcBorders>
            <w:shd w:val="clear" w:color="auto" w:fill="auto"/>
            <w:noWrap/>
          </w:tcPr>
          <w:p w14:paraId="02DE2589" w14:textId="77777777" w:rsidR="00B702AF" w:rsidRPr="00EC7F2E" w:rsidRDefault="00B702AF" w:rsidP="00D76E42">
            <w:pPr>
              <w:pStyle w:val="Tabletext"/>
              <w:spacing w:before="60" w:line="240" w:lineRule="exact"/>
              <w:jc w:val="center"/>
            </w:pPr>
            <w:r w:rsidRPr="00EC7F2E">
              <w:t>%</w:t>
            </w:r>
          </w:p>
        </w:tc>
        <w:tc>
          <w:tcPr>
            <w:tcW w:w="4261" w:type="dxa"/>
            <w:tcBorders>
              <w:top w:val="single" w:sz="4" w:space="0" w:color="auto"/>
              <w:left w:val="nil"/>
              <w:bottom w:val="single" w:sz="4" w:space="0" w:color="auto"/>
              <w:right w:val="single" w:sz="4" w:space="0" w:color="auto"/>
            </w:tcBorders>
            <w:shd w:val="clear" w:color="auto" w:fill="auto"/>
          </w:tcPr>
          <w:p w14:paraId="1F529AA4" w14:textId="77777777" w:rsidR="00B702AF" w:rsidRPr="00EC7F2E" w:rsidRDefault="00B702AF" w:rsidP="00D76E42">
            <w:pPr>
              <w:pStyle w:val="Tabletext"/>
              <w:spacing w:before="60" w:line="240" w:lineRule="exact"/>
              <w:rPr>
                <w:rtl/>
                <w:lang w:val="en-GB" w:bidi="ar-EG"/>
              </w:rPr>
            </w:pPr>
            <w:r w:rsidRPr="00EC7F2E">
              <w:rPr>
                <w:rFonts w:eastAsiaTheme="minorHAnsi" w:hint="cs"/>
                <w:rtl/>
              </w:rPr>
              <w:t xml:space="preserve">مطلوبة لحساب </w:t>
            </w:r>
            <w:r w:rsidRPr="00EC7F2E">
              <w:rPr>
                <w:rFonts w:eastAsiaTheme="minorHAnsi"/>
                <w:rtl/>
              </w:rPr>
              <w:t>هامش الخبو اللوغاريتمي العادي</w:t>
            </w:r>
            <w:r w:rsidRPr="00EC7F2E">
              <w:rPr>
                <w:rFonts w:eastAsiaTheme="minorHAnsi" w:hint="cs"/>
                <w:rtl/>
              </w:rPr>
              <w:t xml:space="preserve"> </w:t>
            </w:r>
            <w:r w:rsidRPr="00EC7F2E">
              <w:rPr>
                <w:rFonts w:eastAsiaTheme="minorHAnsi"/>
              </w:rPr>
              <w:t>(</w:t>
            </w:r>
            <w:proofErr w:type="spellStart"/>
            <w:r w:rsidRPr="00EC7F2E">
              <w:rPr>
                <w:rFonts w:eastAsiaTheme="minorHAnsi"/>
              </w:rPr>
              <w:t>lm</w:t>
            </w:r>
            <w:proofErr w:type="spellEnd"/>
            <w:r w:rsidRPr="00EC7F2E">
              <w:rPr>
                <w:rFonts w:eastAsiaTheme="minorHAnsi"/>
              </w:rPr>
              <w:t>)</w:t>
            </w:r>
            <w:r w:rsidRPr="00EC7F2E">
              <w:rPr>
                <w:rFonts w:eastAsiaTheme="minorHAnsi" w:hint="cs"/>
                <w:rtl/>
                <w:lang w:bidi="ar-EG"/>
              </w:rPr>
              <w:t xml:space="preserve"> للنسبة </w:t>
            </w:r>
            <w:r w:rsidRPr="00EC7F2E">
              <w:rPr>
                <w:rFonts w:eastAsiaTheme="minorHAnsi"/>
                <w:lang w:bidi="ar-EG"/>
              </w:rPr>
              <w:t>%95</w:t>
            </w:r>
          </w:p>
        </w:tc>
      </w:tr>
      <w:tr w:rsidR="00B702AF" w:rsidRPr="00EC7F2E" w14:paraId="23DA72A4" w14:textId="77777777" w:rsidTr="00C43DEF">
        <w:trPr>
          <w:trHeight w:val="528"/>
          <w:jc w:val="center"/>
        </w:trPr>
        <w:tc>
          <w:tcPr>
            <w:tcW w:w="4432" w:type="dxa"/>
            <w:tcBorders>
              <w:top w:val="nil"/>
              <w:left w:val="single" w:sz="4" w:space="0" w:color="auto"/>
              <w:bottom w:val="single" w:sz="4" w:space="0" w:color="auto"/>
              <w:right w:val="single" w:sz="4" w:space="0" w:color="auto"/>
            </w:tcBorders>
            <w:shd w:val="clear" w:color="auto" w:fill="auto"/>
            <w:hideMark/>
          </w:tcPr>
          <w:p w14:paraId="7A463008" w14:textId="77777777" w:rsidR="00B702AF" w:rsidRPr="00EC7F2E" w:rsidRDefault="00B702AF" w:rsidP="00D76E42">
            <w:pPr>
              <w:pStyle w:val="Tabletext"/>
              <w:spacing w:before="60" w:line="240" w:lineRule="exact"/>
              <w:rPr>
                <w:rtl/>
              </w:rPr>
            </w:pPr>
            <w:r w:rsidRPr="00EC7F2E">
              <w:rPr>
                <w:rFonts w:hint="cs"/>
                <w:rtl/>
              </w:rPr>
              <w:t xml:space="preserve">الانحراف المعياري لخسارة الحجب </w:t>
            </w:r>
            <w:r w:rsidRPr="00EC7F2E">
              <w:t>(</w:t>
            </w:r>
            <w:r w:rsidRPr="00EC7F2E">
              <w:rPr>
                <w:rFonts w:ascii="Symbol" w:hAnsi="Symbol"/>
              </w:rPr>
              <w:sym w:font="Symbol" w:char="F073"/>
            </w:r>
            <w:r w:rsidRPr="00EC7F2E">
              <w:t>)</w:t>
            </w:r>
          </w:p>
        </w:tc>
        <w:tc>
          <w:tcPr>
            <w:tcW w:w="946" w:type="dxa"/>
            <w:tcBorders>
              <w:top w:val="nil"/>
              <w:left w:val="nil"/>
              <w:bottom w:val="single" w:sz="4" w:space="0" w:color="auto"/>
              <w:right w:val="single" w:sz="4" w:space="0" w:color="auto"/>
            </w:tcBorders>
            <w:shd w:val="clear" w:color="auto" w:fill="auto"/>
            <w:noWrap/>
            <w:hideMark/>
          </w:tcPr>
          <w:p w14:paraId="71ADA97A" w14:textId="77777777" w:rsidR="00B702AF" w:rsidRPr="00EC7F2E" w:rsidRDefault="00B702AF" w:rsidP="00D76E42">
            <w:pPr>
              <w:pStyle w:val="Tabletext"/>
              <w:spacing w:before="60" w:line="240" w:lineRule="exact"/>
              <w:jc w:val="center"/>
            </w:pPr>
            <w:bookmarkStart w:id="66" w:name="lt_pId427"/>
            <w:r w:rsidRPr="00EC7F2E">
              <w:t>dB</w:t>
            </w:r>
            <w:bookmarkEnd w:id="66"/>
          </w:p>
        </w:tc>
        <w:tc>
          <w:tcPr>
            <w:tcW w:w="4261" w:type="dxa"/>
            <w:tcBorders>
              <w:top w:val="single" w:sz="4" w:space="0" w:color="auto"/>
              <w:left w:val="nil"/>
              <w:bottom w:val="single" w:sz="4" w:space="0" w:color="auto"/>
              <w:right w:val="single" w:sz="4" w:space="0" w:color="auto"/>
            </w:tcBorders>
            <w:shd w:val="clear" w:color="auto" w:fill="auto"/>
          </w:tcPr>
          <w:p w14:paraId="2E4B8FDA" w14:textId="77777777" w:rsidR="00B702AF" w:rsidRPr="00EC7F2E" w:rsidRDefault="00B702AF" w:rsidP="00D76E42">
            <w:pPr>
              <w:pStyle w:val="Tabletext"/>
              <w:spacing w:before="60" w:line="240" w:lineRule="exact"/>
            </w:pPr>
            <w:r w:rsidRPr="00EC7F2E">
              <w:rPr>
                <w:rFonts w:eastAsiaTheme="minorHAnsi" w:hint="cs"/>
                <w:rtl/>
              </w:rPr>
              <w:t>مطلوبة</w:t>
            </w:r>
          </w:p>
        </w:tc>
      </w:tr>
      <w:tr w:rsidR="00B702AF" w:rsidRPr="00EC7F2E" w14:paraId="4C5F5A7A"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hideMark/>
          </w:tcPr>
          <w:p w14:paraId="0E6CCC42" w14:textId="77777777" w:rsidR="00B702AF" w:rsidRPr="00EC7F2E" w:rsidRDefault="00B702AF" w:rsidP="00D76E42">
            <w:pPr>
              <w:pStyle w:val="Tabletext"/>
              <w:spacing w:before="60" w:line="240" w:lineRule="exact"/>
              <w:rPr>
                <w:rtl/>
                <w:lang w:val="en-GB"/>
              </w:rPr>
            </w:pPr>
            <w:r w:rsidRPr="00EC7F2E">
              <w:rPr>
                <w:rFonts w:eastAsiaTheme="minorHAnsi"/>
                <w:rtl/>
              </w:rPr>
              <w:t>هامش الخبو اللوغاريتمي العادي</w:t>
            </w:r>
            <w:r w:rsidRPr="00EC7F2E">
              <w:rPr>
                <w:rFonts w:hint="cs"/>
                <w:rtl/>
                <w:lang w:val="en-GB"/>
              </w:rPr>
              <w:t xml:space="preserve"> </w:t>
            </w:r>
            <w:r w:rsidRPr="00EC7F2E">
              <w:rPr>
                <w:lang w:val="en-GB"/>
              </w:rPr>
              <w:t>(</w:t>
            </w:r>
            <w:proofErr w:type="spellStart"/>
            <w:r w:rsidRPr="00EC7F2E">
              <w:rPr>
                <w:i/>
                <w:iCs/>
                <w:lang w:val="en-GB"/>
              </w:rPr>
              <w:t>L</w:t>
            </w:r>
            <w:r w:rsidRPr="00EC7F2E">
              <w:rPr>
                <w:i/>
                <w:iCs/>
                <w:vertAlign w:val="subscript"/>
                <w:lang w:val="en-GB"/>
              </w:rPr>
              <w:t>m</w:t>
            </w:r>
            <w:proofErr w:type="spellEnd"/>
            <w:r w:rsidRPr="00EC7F2E">
              <w:rPr>
                <w:lang w:val="en-GB"/>
              </w:rPr>
              <w:t>)</w:t>
            </w:r>
            <w:r w:rsidRPr="00EC7F2E">
              <w:rPr>
                <w:rFonts w:hint="cs"/>
                <w:rtl/>
                <w:lang w:val="en-GB"/>
              </w:rPr>
              <w:t xml:space="preserve"> للنسبة </w:t>
            </w:r>
            <w:r w:rsidRPr="00EC7F2E">
              <w:t>%95</w:t>
            </w:r>
          </w:p>
        </w:tc>
        <w:tc>
          <w:tcPr>
            <w:tcW w:w="946" w:type="dxa"/>
            <w:tcBorders>
              <w:top w:val="nil"/>
              <w:left w:val="nil"/>
              <w:bottom w:val="single" w:sz="4" w:space="0" w:color="auto"/>
              <w:right w:val="single" w:sz="4" w:space="0" w:color="auto"/>
            </w:tcBorders>
            <w:shd w:val="clear" w:color="auto" w:fill="auto"/>
            <w:noWrap/>
            <w:hideMark/>
          </w:tcPr>
          <w:p w14:paraId="7EE4A8CF" w14:textId="77777777" w:rsidR="00B702AF" w:rsidRPr="00EC7F2E" w:rsidRDefault="00B702AF" w:rsidP="00D76E42">
            <w:pPr>
              <w:pStyle w:val="Tabletext"/>
              <w:spacing w:before="60" w:line="240" w:lineRule="exact"/>
              <w:jc w:val="center"/>
            </w:pPr>
            <w:bookmarkStart w:id="67" w:name="lt_pId430"/>
            <w:r w:rsidRPr="00EC7F2E">
              <w:t>dB</w:t>
            </w:r>
            <w:bookmarkEnd w:id="67"/>
          </w:p>
        </w:tc>
        <w:tc>
          <w:tcPr>
            <w:tcW w:w="4261" w:type="dxa"/>
            <w:tcBorders>
              <w:top w:val="single" w:sz="4" w:space="0" w:color="auto"/>
              <w:left w:val="nil"/>
              <w:bottom w:val="single" w:sz="4" w:space="0" w:color="auto"/>
              <w:right w:val="single" w:sz="4" w:space="0" w:color="auto"/>
            </w:tcBorders>
            <w:shd w:val="clear" w:color="auto" w:fill="auto"/>
          </w:tcPr>
          <w:p w14:paraId="252D0D2E" w14:textId="77777777" w:rsidR="00B702AF" w:rsidRPr="00EC7F2E" w:rsidRDefault="00B702AF" w:rsidP="00D76E42">
            <w:pPr>
              <w:pStyle w:val="Tabletext"/>
              <w:spacing w:before="60" w:line="240" w:lineRule="exact"/>
              <w:rPr>
                <w:lang w:val="en-GB"/>
              </w:rPr>
            </w:pPr>
            <w:r w:rsidRPr="00EC7F2E">
              <w:rPr>
                <w:rFonts w:eastAsiaTheme="minorHAnsi" w:hint="cs"/>
                <w:rtl/>
              </w:rPr>
              <w:t xml:space="preserve">مطلوبة لحساب الاحتمال المتوسط </w:t>
            </w:r>
            <w:proofErr w:type="spellStart"/>
            <w:r w:rsidRPr="00EC7F2E">
              <w:rPr>
                <w:rFonts w:eastAsiaTheme="minorHAnsi"/>
              </w:rPr>
              <w:t>Pmean</w:t>
            </w:r>
            <w:proofErr w:type="spellEnd"/>
            <w:r w:rsidRPr="00EC7F2E">
              <w:rPr>
                <w:rFonts w:eastAsiaTheme="minorHAnsi" w:hint="cs"/>
                <w:rtl/>
                <w:lang w:bidi="ar-EG"/>
              </w:rPr>
              <w:t xml:space="preserve"> من أجل</w:t>
            </w:r>
            <w:r w:rsidRPr="00EC7F2E">
              <w:rPr>
                <w:rFonts w:eastAsiaTheme="minorHAnsi"/>
                <w:rtl/>
              </w:rPr>
              <w:br/>
            </w:r>
            <w:r w:rsidRPr="00EC7F2E">
              <w:rPr>
                <w:rFonts w:eastAsiaTheme="minorHAnsi"/>
              </w:rPr>
              <w:t>LP</w:t>
            </w:r>
            <w:r w:rsidRPr="00EC7F2E">
              <w:rPr>
                <w:rFonts w:eastAsiaTheme="minorHAnsi" w:hint="cs"/>
                <w:rtl/>
              </w:rPr>
              <w:t xml:space="preserve"> = </w:t>
            </w:r>
            <w:r w:rsidRPr="00EC7F2E">
              <w:rPr>
                <w:rFonts w:eastAsiaTheme="minorHAnsi"/>
              </w:rPr>
              <w:t>%95</w:t>
            </w:r>
          </w:p>
        </w:tc>
      </w:tr>
      <w:tr w:rsidR="00B702AF" w:rsidRPr="00EC7F2E" w14:paraId="47B84424" w14:textId="77777777" w:rsidTr="00C43DEF">
        <w:trPr>
          <w:trHeight w:val="312"/>
          <w:jc w:val="center"/>
        </w:trPr>
        <w:tc>
          <w:tcPr>
            <w:tcW w:w="4432" w:type="dxa"/>
            <w:tcBorders>
              <w:top w:val="single" w:sz="4" w:space="0" w:color="auto"/>
              <w:left w:val="single" w:sz="4" w:space="0" w:color="auto"/>
              <w:bottom w:val="single" w:sz="4" w:space="0" w:color="auto"/>
              <w:right w:val="single" w:sz="4" w:space="0" w:color="auto"/>
            </w:tcBorders>
            <w:shd w:val="clear" w:color="auto" w:fill="auto"/>
            <w:noWrap/>
          </w:tcPr>
          <w:p w14:paraId="011EE014" w14:textId="77777777" w:rsidR="00B702AF" w:rsidRPr="00EC7F2E" w:rsidRDefault="00B702AF" w:rsidP="00D76E42">
            <w:pPr>
              <w:pStyle w:val="Tabletext"/>
              <w:spacing w:before="60" w:line="240" w:lineRule="exact"/>
              <w:rPr>
                <w:rtl/>
                <w:lang w:val="en-GB"/>
              </w:rPr>
            </w:pPr>
            <w:r w:rsidRPr="00EC7F2E">
              <w:rPr>
                <w:rFonts w:eastAsiaTheme="minorHAnsi" w:hint="cs"/>
                <w:rtl/>
              </w:rPr>
              <w:t xml:space="preserve">الاحتمال المتوسط </w:t>
            </w:r>
            <w:proofErr w:type="spellStart"/>
            <w:r w:rsidRPr="00EC7F2E">
              <w:rPr>
                <w:rFonts w:eastAsiaTheme="minorHAnsi"/>
              </w:rPr>
              <w:t>Pmean</w:t>
            </w:r>
            <w:proofErr w:type="spellEnd"/>
            <w:r w:rsidRPr="00EC7F2E">
              <w:rPr>
                <w:rFonts w:eastAsiaTheme="minorHAnsi" w:hint="cs"/>
                <w:rtl/>
                <w:lang w:bidi="ar-EG"/>
              </w:rPr>
              <w:t xml:space="preserve"> من أجل</w:t>
            </w:r>
            <w:r w:rsidRPr="00EC7F2E">
              <w:rPr>
                <w:rFonts w:hint="cs"/>
                <w:rtl/>
              </w:rPr>
              <w:t xml:space="preserve"> </w:t>
            </w:r>
            <w:r w:rsidRPr="00EC7F2E">
              <w:t>LP</w:t>
            </w:r>
            <w:r w:rsidRPr="00EC7F2E">
              <w:rPr>
                <w:rFonts w:hint="cs"/>
                <w:rtl/>
                <w:lang w:val="en-GB"/>
              </w:rPr>
              <w:t xml:space="preserve"> = </w:t>
            </w:r>
            <w:r w:rsidRPr="00EC7F2E">
              <w:t>%95</w:t>
            </w:r>
          </w:p>
        </w:tc>
        <w:tc>
          <w:tcPr>
            <w:tcW w:w="946" w:type="dxa"/>
            <w:tcBorders>
              <w:top w:val="single" w:sz="4" w:space="0" w:color="auto"/>
              <w:left w:val="nil"/>
              <w:bottom w:val="single" w:sz="4" w:space="0" w:color="auto"/>
              <w:right w:val="single" w:sz="4" w:space="0" w:color="auto"/>
            </w:tcBorders>
            <w:shd w:val="clear" w:color="auto" w:fill="auto"/>
            <w:noWrap/>
          </w:tcPr>
          <w:p w14:paraId="18870602" w14:textId="77777777" w:rsidR="00B702AF" w:rsidRPr="00EC7F2E" w:rsidRDefault="00B702AF" w:rsidP="00D76E42">
            <w:pPr>
              <w:pStyle w:val="Tabletext"/>
              <w:spacing w:before="60" w:line="240" w:lineRule="exact"/>
              <w:jc w:val="center"/>
            </w:pPr>
            <w:bookmarkStart w:id="68" w:name="lt_pId433"/>
            <w:r w:rsidRPr="00EC7F2E">
              <w:t>dBm</w:t>
            </w:r>
            <w:bookmarkEnd w:id="68"/>
          </w:p>
        </w:tc>
        <w:tc>
          <w:tcPr>
            <w:tcW w:w="4261" w:type="dxa"/>
            <w:tcBorders>
              <w:top w:val="single" w:sz="4" w:space="0" w:color="auto"/>
              <w:left w:val="nil"/>
              <w:bottom w:val="single" w:sz="4" w:space="0" w:color="auto"/>
              <w:right w:val="single" w:sz="4" w:space="0" w:color="auto"/>
            </w:tcBorders>
            <w:shd w:val="clear" w:color="auto" w:fill="auto"/>
          </w:tcPr>
          <w:p w14:paraId="0EFE2AAF" w14:textId="77777777" w:rsidR="00B702AF" w:rsidRPr="00EC7F2E" w:rsidRDefault="00B702AF" w:rsidP="00D76E42">
            <w:pPr>
              <w:pStyle w:val="Tabletext"/>
              <w:spacing w:before="60" w:line="240" w:lineRule="exact"/>
              <w:rPr>
                <w:rFonts w:eastAsiaTheme="minorHAnsi"/>
                <w:lang w:val="en-GB"/>
              </w:rPr>
            </w:pPr>
            <w:r w:rsidRPr="00EC7F2E">
              <w:rPr>
                <w:rFonts w:eastAsiaTheme="minorHAnsi" w:hint="cs"/>
                <w:rtl/>
              </w:rPr>
              <w:t>مطلوبة لحساب نصف قطر منطقة التغطية</w:t>
            </w:r>
          </w:p>
        </w:tc>
      </w:tr>
      <w:tr w:rsidR="00B702AF" w:rsidRPr="00EC7F2E" w14:paraId="7B7AA7BD"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031B02FE" w14:textId="77777777" w:rsidR="00B702AF" w:rsidRPr="00EC7F2E" w:rsidRDefault="00B702AF" w:rsidP="00D76E42">
            <w:pPr>
              <w:pStyle w:val="Tabletext"/>
              <w:spacing w:before="60" w:line="240" w:lineRule="exact"/>
            </w:pPr>
            <w:r w:rsidRPr="00EC7F2E">
              <w:rPr>
                <w:rFonts w:eastAsiaTheme="minorHAnsi" w:hint="cs"/>
                <w:rtl/>
              </w:rPr>
              <w:t xml:space="preserve">خسارة الكبلات </w:t>
            </w:r>
            <w:r w:rsidRPr="00EC7F2E">
              <w:t>(</w:t>
            </w:r>
            <w:proofErr w:type="spellStart"/>
            <w:r w:rsidRPr="00EC7F2E">
              <w:t>Lcable</w:t>
            </w:r>
            <w:proofErr w:type="spellEnd"/>
            <w:r w:rsidRPr="00EC7F2E">
              <w:t>)</w:t>
            </w:r>
          </w:p>
        </w:tc>
        <w:tc>
          <w:tcPr>
            <w:tcW w:w="946" w:type="dxa"/>
            <w:tcBorders>
              <w:top w:val="nil"/>
              <w:left w:val="nil"/>
              <w:bottom w:val="single" w:sz="4" w:space="0" w:color="auto"/>
              <w:right w:val="single" w:sz="4" w:space="0" w:color="auto"/>
            </w:tcBorders>
            <w:shd w:val="clear" w:color="auto" w:fill="auto"/>
            <w:noWrap/>
          </w:tcPr>
          <w:p w14:paraId="3E4E8744" w14:textId="77777777" w:rsidR="00B702AF" w:rsidRPr="00EC7F2E" w:rsidRDefault="00B702AF" w:rsidP="00D76E42">
            <w:pPr>
              <w:pStyle w:val="Tabletext"/>
              <w:spacing w:before="60" w:line="240" w:lineRule="exact"/>
              <w:jc w:val="center"/>
            </w:pPr>
            <w:bookmarkStart w:id="69" w:name="lt_pId436"/>
            <w:r w:rsidRPr="00EC7F2E">
              <w:t>dB</w:t>
            </w:r>
            <w:bookmarkEnd w:id="69"/>
          </w:p>
        </w:tc>
        <w:tc>
          <w:tcPr>
            <w:tcW w:w="4261" w:type="dxa"/>
            <w:tcBorders>
              <w:top w:val="single" w:sz="4" w:space="0" w:color="auto"/>
              <w:left w:val="nil"/>
              <w:bottom w:val="single" w:sz="4" w:space="0" w:color="auto"/>
              <w:right w:val="single" w:sz="4" w:space="0" w:color="auto"/>
            </w:tcBorders>
            <w:shd w:val="clear" w:color="auto" w:fill="auto"/>
          </w:tcPr>
          <w:p w14:paraId="65A80FFF" w14:textId="77777777" w:rsidR="00B702AF" w:rsidRPr="00EC7F2E" w:rsidRDefault="00B702AF" w:rsidP="00D76E42">
            <w:pPr>
              <w:pStyle w:val="Tabletext"/>
              <w:spacing w:before="60" w:line="240" w:lineRule="exact"/>
              <w:rPr>
                <w:rFonts w:eastAsiaTheme="minorHAnsi"/>
              </w:rPr>
            </w:pPr>
            <w:r w:rsidRPr="00EC7F2E">
              <w:rPr>
                <w:rFonts w:eastAsiaTheme="minorHAnsi" w:hint="cs"/>
                <w:rtl/>
              </w:rPr>
              <w:t>مطلوبة</w:t>
            </w:r>
          </w:p>
        </w:tc>
      </w:tr>
      <w:tr w:rsidR="00B702AF" w:rsidRPr="00EC7F2E" w14:paraId="3B23BDAD"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2B81F266" w14:textId="77777777" w:rsidR="00B702AF" w:rsidRPr="00EC7F2E" w:rsidRDefault="00B702AF" w:rsidP="00D76E42">
            <w:pPr>
              <w:pStyle w:val="Tabletext"/>
              <w:spacing w:before="60" w:line="240" w:lineRule="exact"/>
              <w:rPr>
                <w:rtl/>
              </w:rPr>
            </w:pPr>
            <w:r w:rsidRPr="00EC7F2E">
              <w:rPr>
                <w:rFonts w:hint="cs"/>
                <w:rtl/>
              </w:rPr>
              <w:t xml:space="preserve">كسب هوائي المستقبِل </w:t>
            </w:r>
            <w:r w:rsidRPr="00EC7F2E">
              <w:t>(</w:t>
            </w:r>
            <w:proofErr w:type="spellStart"/>
            <w:r w:rsidRPr="00EC7F2E">
              <w:t>Giso</w:t>
            </w:r>
            <w:proofErr w:type="spellEnd"/>
            <w:r w:rsidRPr="00EC7F2E">
              <w:t>)</w:t>
            </w:r>
          </w:p>
        </w:tc>
        <w:tc>
          <w:tcPr>
            <w:tcW w:w="946" w:type="dxa"/>
            <w:tcBorders>
              <w:top w:val="nil"/>
              <w:left w:val="nil"/>
              <w:bottom w:val="single" w:sz="4" w:space="0" w:color="auto"/>
              <w:right w:val="single" w:sz="4" w:space="0" w:color="auto"/>
            </w:tcBorders>
            <w:shd w:val="clear" w:color="auto" w:fill="auto"/>
            <w:noWrap/>
          </w:tcPr>
          <w:p w14:paraId="333D0CE5" w14:textId="77777777" w:rsidR="00B702AF" w:rsidRPr="00EC7F2E" w:rsidRDefault="00B702AF" w:rsidP="00D76E42">
            <w:pPr>
              <w:pStyle w:val="Tabletext"/>
              <w:spacing w:before="60" w:line="240" w:lineRule="exact"/>
              <w:jc w:val="center"/>
            </w:pPr>
            <w:bookmarkStart w:id="70" w:name="lt_pId439"/>
            <w:proofErr w:type="spellStart"/>
            <w:r w:rsidRPr="00EC7F2E">
              <w:t>dBi</w:t>
            </w:r>
            <w:bookmarkEnd w:id="70"/>
            <w:proofErr w:type="spellEnd"/>
          </w:p>
        </w:tc>
        <w:tc>
          <w:tcPr>
            <w:tcW w:w="4261" w:type="dxa"/>
            <w:tcBorders>
              <w:top w:val="single" w:sz="4" w:space="0" w:color="auto"/>
              <w:left w:val="nil"/>
              <w:bottom w:val="single" w:sz="4" w:space="0" w:color="auto"/>
              <w:right w:val="single" w:sz="4" w:space="0" w:color="auto"/>
            </w:tcBorders>
            <w:shd w:val="clear" w:color="auto" w:fill="auto"/>
          </w:tcPr>
          <w:p w14:paraId="48247EDD" w14:textId="77777777" w:rsidR="00B702AF" w:rsidRPr="00EC7F2E" w:rsidRDefault="00B702AF" w:rsidP="00D76E42">
            <w:pPr>
              <w:pStyle w:val="Tabletext"/>
              <w:spacing w:before="60" w:line="240" w:lineRule="exact"/>
              <w:rPr>
                <w:rFonts w:eastAsiaTheme="minorHAnsi"/>
              </w:rPr>
            </w:pPr>
            <w:r w:rsidRPr="00EC7F2E">
              <w:rPr>
                <w:rFonts w:eastAsiaTheme="minorHAnsi" w:hint="cs"/>
                <w:rtl/>
              </w:rPr>
              <w:t>مطلوبة</w:t>
            </w:r>
          </w:p>
        </w:tc>
      </w:tr>
      <w:tr w:rsidR="00B702AF" w:rsidRPr="00EC7F2E" w14:paraId="763C5A9B"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65306412" w14:textId="77777777" w:rsidR="00B702AF" w:rsidRPr="00EC7F2E" w:rsidRDefault="00B702AF" w:rsidP="00D76E42">
            <w:pPr>
              <w:pStyle w:val="Tabletext"/>
              <w:spacing w:before="60" w:line="240" w:lineRule="exact"/>
              <w:rPr>
                <w:rtl/>
                <w:lang w:val="en-GB"/>
              </w:rPr>
            </w:pPr>
            <w:r w:rsidRPr="00EC7F2E">
              <w:rPr>
                <w:rFonts w:hint="cs"/>
                <w:rtl/>
                <w:lang w:val="en-GB"/>
              </w:rPr>
              <w:t>نصف قطر منطقة التغطية محسوب بنموذج انتشار التوصية</w:t>
            </w:r>
            <w:r w:rsidRPr="00EC7F2E">
              <w:rPr>
                <w:rFonts w:hint="eastAsia"/>
                <w:rtl/>
                <w:lang w:val="en-GB"/>
              </w:rPr>
              <w:t> </w:t>
            </w:r>
            <w:r w:rsidRPr="00EC7F2E">
              <w:rPr>
                <w:lang w:val="en-GB"/>
              </w:rPr>
              <w:t>ITU</w:t>
            </w:r>
            <w:r w:rsidRPr="00EC7F2E">
              <w:rPr>
                <w:lang w:val="en-GB"/>
              </w:rPr>
              <w:noBreakHyphen/>
              <w:t>R P.1546</w:t>
            </w:r>
            <w:r w:rsidRPr="00EC7F2E">
              <w:rPr>
                <w:rFonts w:hint="cs"/>
                <w:rtl/>
                <w:lang w:val="en-GB"/>
              </w:rPr>
              <w:t xml:space="preserve"> (ميل الحزمة = </w:t>
            </w:r>
            <w:r w:rsidRPr="00EC7F2E">
              <w:rPr>
                <w:lang w:val="en-GB"/>
              </w:rPr>
              <w:t>1</w:t>
            </w:r>
            <w:r w:rsidRPr="00EC7F2E">
              <w:rPr>
                <w:rFonts w:hint="cs"/>
                <w:rtl/>
                <w:lang w:val="en-GB"/>
              </w:rPr>
              <w:t xml:space="preserve"> و</w:t>
            </w:r>
            <w:r w:rsidRPr="00EC7F2E">
              <w:rPr>
                <w:lang w:val="en-GB"/>
              </w:rPr>
              <w:t>°1,6</w:t>
            </w:r>
            <w:r w:rsidRPr="00EC7F2E">
              <w:rPr>
                <w:rFonts w:hint="cs"/>
                <w:rtl/>
                <w:lang w:val="en-GB"/>
              </w:rPr>
              <w:t>)</w:t>
            </w:r>
          </w:p>
        </w:tc>
        <w:tc>
          <w:tcPr>
            <w:tcW w:w="946" w:type="dxa"/>
            <w:tcBorders>
              <w:top w:val="nil"/>
              <w:left w:val="nil"/>
              <w:bottom w:val="single" w:sz="4" w:space="0" w:color="auto"/>
              <w:right w:val="single" w:sz="4" w:space="0" w:color="auto"/>
            </w:tcBorders>
            <w:shd w:val="clear" w:color="auto" w:fill="auto"/>
            <w:noWrap/>
          </w:tcPr>
          <w:p w14:paraId="0C7BF8A9" w14:textId="77777777" w:rsidR="00B702AF" w:rsidRPr="00EC7F2E" w:rsidRDefault="00B702AF" w:rsidP="00D76E42">
            <w:pPr>
              <w:pStyle w:val="Tabletext"/>
              <w:spacing w:before="60" w:line="240" w:lineRule="exact"/>
              <w:jc w:val="center"/>
            </w:pPr>
            <w:bookmarkStart w:id="71" w:name="lt_pId442"/>
            <w:r w:rsidRPr="00EC7F2E">
              <w:t>km</w:t>
            </w:r>
            <w:bookmarkEnd w:id="71"/>
          </w:p>
        </w:tc>
        <w:tc>
          <w:tcPr>
            <w:tcW w:w="4261" w:type="dxa"/>
            <w:tcBorders>
              <w:top w:val="single" w:sz="4" w:space="0" w:color="auto"/>
              <w:left w:val="nil"/>
              <w:bottom w:val="single" w:sz="4" w:space="0" w:color="auto"/>
              <w:right w:val="single" w:sz="4" w:space="0" w:color="auto"/>
            </w:tcBorders>
            <w:shd w:val="clear" w:color="auto" w:fill="auto"/>
          </w:tcPr>
          <w:p w14:paraId="0AFF1103" w14:textId="77777777" w:rsidR="00B702AF" w:rsidRPr="00EC7F2E" w:rsidRDefault="00B702AF" w:rsidP="00D76E42">
            <w:pPr>
              <w:pStyle w:val="Tabletext"/>
              <w:spacing w:before="60" w:line="240" w:lineRule="exact"/>
              <w:rPr>
                <w:rFonts w:eastAsiaTheme="minorHAnsi"/>
              </w:rPr>
            </w:pPr>
            <w:r w:rsidRPr="00EC7F2E">
              <w:rPr>
                <w:rFonts w:eastAsiaTheme="minorHAnsi" w:hint="cs"/>
                <w:rtl/>
              </w:rPr>
              <w:t>مطلوبة</w:t>
            </w:r>
          </w:p>
        </w:tc>
      </w:tr>
      <w:tr w:rsidR="00B702AF" w:rsidRPr="00EC7F2E" w14:paraId="2EE2F3C4"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046CE732" w14:textId="77777777" w:rsidR="00B702AF" w:rsidRPr="00EC7F2E" w:rsidRDefault="00B702AF" w:rsidP="00D76E42">
            <w:pPr>
              <w:pStyle w:val="Tabletext"/>
              <w:spacing w:before="60" w:line="240" w:lineRule="exact"/>
              <w:rPr>
                <w:rtl/>
              </w:rPr>
            </w:pPr>
            <w:r w:rsidRPr="00EC7F2E">
              <w:rPr>
                <w:rFonts w:eastAsiaTheme="minorHAnsi"/>
                <w:rtl/>
              </w:rPr>
              <w:t>انتقائية القناة المجاورة</w:t>
            </w:r>
            <w:r w:rsidRPr="00EC7F2E">
              <w:rPr>
                <w:rFonts w:eastAsiaTheme="minorHAnsi" w:hint="cs"/>
                <w:rtl/>
              </w:rPr>
              <w:t xml:space="preserve"> </w:t>
            </w:r>
            <w:r w:rsidRPr="00EC7F2E">
              <w:t>(ACS)</w:t>
            </w:r>
          </w:p>
        </w:tc>
        <w:tc>
          <w:tcPr>
            <w:tcW w:w="946" w:type="dxa"/>
            <w:tcBorders>
              <w:top w:val="nil"/>
              <w:left w:val="nil"/>
              <w:bottom w:val="single" w:sz="4" w:space="0" w:color="auto"/>
              <w:right w:val="single" w:sz="4" w:space="0" w:color="auto"/>
            </w:tcBorders>
            <w:shd w:val="clear" w:color="auto" w:fill="auto"/>
            <w:noWrap/>
          </w:tcPr>
          <w:p w14:paraId="60EE1871" w14:textId="77777777" w:rsidR="00B702AF" w:rsidRPr="00EC7F2E" w:rsidRDefault="00B702AF" w:rsidP="00D76E42">
            <w:pPr>
              <w:pStyle w:val="Tabletext"/>
              <w:spacing w:before="60" w:line="240" w:lineRule="exact"/>
              <w:jc w:val="center"/>
            </w:pPr>
            <w:bookmarkStart w:id="72" w:name="lt_pId445"/>
            <w:r w:rsidRPr="00EC7F2E">
              <w:t>dB</w:t>
            </w:r>
            <w:bookmarkEnd w:id="72"/>
          </w:p>
        </w:tc>
        <w:tc>
          <w:tcPr>
            <w:tcW w:w="4261" w:type="dxa"/>
            <w:tcBorders>
              <w:top w:val="single" w:sz="4" w:space="0" w:color="auto"/>
              <w:left w:val="nil"/>
              <w:bottom w:val="single" w:sz="4" w:space="0" w:color="auto"/>
              <w:right w:val="single" w:sz="4" w:space="0" w:color="auto"/>
            </w:tcBorders>
            <w:shd w:val="clear" w:color="auto" w:fill="auto"/>
          </w:tcPr>
          <w:p w14:paraId="292C987E" w14:textId="77777777" w:rsidR="00B702AF" w:rsidRPr="00EC7F2E" w:rsidRDefault="00B702AF" w:rsidP="00D76E42">
            <w:pPr>
              <w:pStyle w:val="Tabletext"/>
              <w:spacing w:before="60" w:line="240" w:lineRule="exact"/>
              <w:rPr>
                <w:rFonts w:eastAsiaTheme="minorHAnsi"/>
              </w:rPr>
            </w:pPr>
            <w:r w:rsidRPr="00EC7F2E">
              <w:rPr>
                <w:rFonts w:eastAsiaTheme="minorHAnsi" w:hint="cs"/>
                <w:rtl/>
              </w:rPr>
              <w:t>مطلوبة</w:t>
            </w:r>
          </w:p>
        </w:tc>
      </w:tr>
      <w:tr w:rsidR="00B702AF" w:rsidRPr="00EC7F2E" w14:paraId="3F030B9D" w14:textId="77777777" w:rsidTr="00C43DEF">
        <w:trPr>
          <w:trHeight w:val="312"/>
          <w:jc w:val="center"/>
        </w:trPr>
        <w:tc>
          <w:tcPr>
            <w:tcW w:w="4432" w:type="dxa"/>
            <w:tcBorders>
              <w:top w:val="nil"/>
              <w:left w:val="single" w:sz="4" w:space="0" w:color="auto"/>
              <w:bottom w:val="single" w:sz="4" w:space="0" w:color="auto"/>
              <w:right w:val="single" w:sz="4" w:space="0" w:color="auto"/>
            </w:tcBorders>
            <w:shd w:val="clear" w:color="auto" w:fill="auto"/>
            <w:noWrap/>
          </w:tcPr>
          <w:p w14:paraId="53AE5F73" w14:textId="77777777" w:rsidR="00B702AF" w:rsidRPr="00EC7F2E" w:rsidRDefault="00B702AF" w:rsidP="00D76E42">
            <w:pPr>
              <w:pStyle w:val="Tabletext"/>
              <w:spacing w:before="60" w:line="240" w:lineRule="exact"/>
              <w:rPr>
                <w:rtl/>
              </w:rPr>
            </w:pPr>
            <w:r w:rsidRPr="00EC7F2E">
              <w:rPr>
                <w:rFonts w:eastAsiaTheme="minorHAnsi" w:hint="cs"/>
                <w:rtl/>
              </w:rPr>
              <w:t xml:space="preserve">ثابت </w:t>
            </w:r>
            <w:proofErr w:type="spellStart"/>
            <w:r w:rsidRPr="00EC7F2E">
              <w:rPr>
                <w:rFonts w:eastAsiaTheme="minorHAnsi" w:hint="cs"/>
                <w:rtl/>
              </w:rPr>
              <w:t>بولتزمان</w:t>
            </w:r>
            <w:proofErr w:type="spellEnd"/>
            <w:r w:rsidRPr="00EC7F2E">
              <w:rPr>
                <w:rFonts w:hint="cs"/>
                <w:rtl/>
              </w:rPr>
              <w:t xml:space="preserve"> </w:t>
            </w:r>
            <w:r w:rsidRPr="00EC7F2E">
              <w:t>(k)</w:t>
            </w:r>
          </w:p>
        </w:tc>
        <w:tc>
          <w:tcPr>
            <w:tcW w:w="946" w:type="dxa"/>
            <w:tcBorders>
              <w:top w:val="nil"/>
              <w:left w:val="nil"/>
              <w:bottom w:val="single" w:sz="4" w:space="0" w:color="auto"/>
              <w:right w:val="single" w:sz="4" w:space="0" w:color="auto"/>
            </w:tcBorders>
            <w:shd w:val="clear" w:color="auto" w:fill="auto"/>
            <w:noWrap/>
          </w:tcPr>
          <w:p w14:paraId="63908FEC" w14:textId="51DC290D" w:rsidR="00B702AF" w:rsidRPr="00EC7F2E" w:rsidRDefault="00D76E42" w:rsidP="00D76E42">
            <w:pPr>
              <w:pStyle w:val="Tabletext"/>
              <w:spacing w:before="60" w:line="240" w:lineRule="exact"/>
              <w:jc w:val="center"/>
            </w:pPr>
            <w:bookmarkStart w:id="73" w:name="lt_pId448"/>
            <w:r>
              <w:t>J</w:t>
            </w:r>
            <w:r w:rsidR="00B702AF" w:rsidRPr="00EC7F2E">
              <w:t>/K</w:t>
            </w:r>
            <w:bookmarkEnd w:id="73"/>
          </w:p>
        </w:tc>
        <w:tc>
          <w:tcPr>
            <w:tcW w:w="4261" w:type="dxa"/>
            <w:tcBorders>
              <w:top w:val="single" w:sz="4" w:space="0" w:color="auto"/>
              <w:left w:val="nil"/>
              <w:bottom w:val="single" w:sz="4" w:space="0" w:color="auto"/>
              <w:right w:val="single" w:sz="4" w:space="0" w:color="auto"/>
            </w:tcBorders>
            <w:shd w:val="clear" w:color="auto" w:fill="auto"/>
          </w:tcPr>
          <w:p w14:paraId="3BEE4613" w14:textId="77777777" w:rsidR="00B702AF" w:rsidRPr="00EC7F2E" w:rsidRDefault="00B702AF" w:rsidP="00D76E42">
            <w:pPr>
              <w:pStyle w:val="Tabletext"/>
              <w:spacing w:before="60" w:line="240" w:lineRule="exact"/>
              <w:rPr>
                <w:rFonts w:eastAsiaTheme="minorHAnsi"/>
                <w:lang w:val="en-GB"/>
              </w:rPr>
            </w:pPr>
            <w:r w:rsidRPr="00EC7F2E">
              <w:rPr>
                <w:rFonts w:eastAsiaTheme="minorHAnsi" w:hint="cs"/>
                <w:rtl/>
              </w:rPr>
              <w:t>مطلوبة لحساب قدرة الضوضاء</w:t>
            </w:r>
          </w:p>
        </w:tc>
      </w:tr>
      <w:tr w:rsidR="00B702AF" w:rsidRPr="00EC7F2E" w14:paraId="4DA41DA1" w14:textId="77777777" w:rsidTr="00C43DEF">
        <w:trPr>
          <w:trHeight w:val="312"/>
          <w:jc w:val="center"/>
        </w:trPr>
        <w:tc>
          <w:tcPr>
            <w:tcW w:w="4432" w:type="dxa"/>
            <w:tcBorders>
              <w:top w:val="single" w:sz="4" w:space="0" w:color="auto"/>
              <w:left w:val="single" w:sz="4" w:space="0" w:color="auto"/>
              <w:bottom w:val="single" w:sz="4" w:space="0" w:color="auto"/>
              <w:right w:val="single" w:sz="4" w:space="0" w:color="auto"/>
            </w:tcBorders>
            <w:shd w:val="clear" w:color="auto" w:fill="auto"/>
            <w:noWrap/>
          </w:tcPr>
          <w:p w14:paraId="72E14F2A" w14:textId="77777777" w:rsidR="00B702AF" w:rsidRPr="00EC7F2E" w:rsidRDefault="00B702AF" w:rsidP="00D76E42">
            <w:pPr>
              <w:pStyle w:val="Tabletext"/>
              <w:spacing w:before="60" w:line="240" w:lineRule="exact"/>
            </w:pPr>
            <w:r w:rsidRPr="00EC7F2E">
              <w:rPr>
                <w:rFonts w:eastAsiaTheme="minorHAnsi"/>
                <w:rtl/>
              </w:rPr>
              <w:t>درجة الحرارة المطلقة</w:t>
            </w:r>
            <w:r w:rsidRPr="00EC7F2E">
              <w:rPr>
                <w:rFonts w:hint="cs"/>
                <w:rtl/>
              </w:rPr>
              <w:t xml:space="preserve"> </w:t>
            </w:r>
            <w:r w:rsidRPr="00EC7F2E">
              <w:t>(T)</w:t>
            </w:r>
          </w:p>
        </w:tc>
        <w:tc>
          <w:tcPr>
            <w:tcW w:w="946" w:type="dxa"/>
            <w:tcBorders>
              <w:top w:val="single" w:sz="4" w:space="0" w:color="auto"/>
              <w:left w:val="nil"/>
              <w:bottom w:val="single" w:sz="4" w:space="0" w:color="auto"/>
              <w:right w:val="single" w:sz="4" w:space="0" w:color="auto"/>
            </w:tcBorders>
            <w:shd w:val="clear" w:color="auto" w:fill="auto"/>
            <w:noWrap/>
          </w:tcPr>
          <w:p w14:paraId="48A6E2E3" w14:textId="77777777" w:rsidR="00B702AF" w:rsidRPr="00EC7F2E" w:rsidRDefault="00B702AF" w:rsidP="00D76E42">
            <w:pPr>
              <w:pStyle w:val="Tabletext"/>
              <w:spacing w:before="60" w:line="240" w:lineRule="exact"/>
              <w:jc w:val="center"/>
            </w:pPr>
            <w:bookmarkStart w:id="74" w:name="lt_pId451"/>
            <w:r w:rsidRPr="00EC7F2E">
              <w:t>K</w:t>
            </w:r>
            <w:bookmarkEnd w:id="74"/>
          </w:p>
        </w:tc>
        <w:tc>
          <w:tcPr>
            <w:tcW w:w="4261" w:type="dxa"/>
            <w:tcBorders>
              <w:top w:val="single" w:sz="4" w:space="0" w:color="auto"/>
              <w:left w:val="nil"/>
              <w:bottom w:val="single" w:sz="4" w:space="0" w:color="auto"/>
              <w:right w:val="single" w:sz="4" w:space="0" w:color="auto"/>
            </w:tcBorders>
            <w:shd w:val="clear" w:color="auto" w:fill="auto"/>
          </w:tcPr>
          <w:p w14:paraId="455AF635" w14:textId="77777777" w:rsidR="00B702AF" w:rsidRPr="00EC7F2E" w:rsidRDefault="00B702AF" w:rsidP="00D76E42">
            <w:pPr>
              <w:pStyle w:val="Tabletext"/>
              <w:spacing w:before="60" w:line="240" w:lineRule="exact"/>
              <w:rPr>
                <w:rFonts w:eastAsiaTheme="minorHAnsi"/>
                <w:lang w:val="en-GB"/>
              </w:rPr>
            </w:pPr>
            <w:r w:rsidRPr="00EC7F2E">
              <w:rPr>
                <w:rFonts w:eastAsiaTheme="minorHAnsi" w:hint="cs"/>
                <w:rtl/>
                <w:lang w:val="en-GB"/>
              </w:rPr>
              <w:t>مطلوبة لحساب قدرة الضوضاء</w:t>
            </w:r>
          </w:p>
        </w:tc>
      </w:tr>
      <w:tr w:rsidR="00B702AF" w:rsidRPr="00EC7F2E" w14:paraId="20A8DA0C" w14:textId="77777777" w:rsidTr="00C43DEF">
        <w:trPr>
          <w:trHeight w:val="312"/>
          <w:jc w:val="center"/>
        </w:trPr>
        <w:tc>
          <w:tcPr>
            <w:tcW w:w="9639" w:type="dxa"/>
            <w:gridSpan w:val="3"/>
            <w:tcBorders>
              <w:top w:val="single" w:sz="4" w:space="0" w:color="auto"/>
            </w:tcBorders>
            <w:shd w:val="clear" w:color="auto" w:fill="auto"/>
            <w:noWrap/>
          </w:tcPr>
          <w:p w14:paraId="2C11832E" w14:textId="542FF562" w:rsidR="00B702AF" w:rsidRPr="00EC7F2E" w:rsidRDefault="00CE229C" w:rsidP="00D76E42">
            <w:pPr>
              <w:pStyle w:val="Tabletext"/>
              <w:spacing w:before="60" w:line="240" w:lineRule="exact"/>
              <w:ind w:left="284" w:hanging="284"/>
              <w:rPr>
                <w:rtl/>
              </w:rPr>
            </w:pPr>
            <w:r>
              <w:rPr>
                <w:vertAlign w:val="superscript"/>
                <w:lang w:val="en-GB"/>
              </w:rPr>
              <w:t>(1)</w:t>
            </w:r>
            <w:r w:rsidR="00B702AF" w:rsidRPr="00EC7F2E">
              <w:rPr>
                <w:lang w:val="en-GB"/>
              </w:rPr>
              <w:tab/>
            </w:r>
            <w:r w:rsidR="00B702AF" w:rsidRPr="00EC7F2E">
              <w:rPr>
                <w:rFonts w:hint="cs"/>
                <w:rtl/>
                <w:lang w:val="en-GB" w:bidi="ar"/>
              </w:rPr>
              <w:t xml:space="preserve">يمكن استخدام قيم معلمات مختلفة لأنظمة الإذاعة </w:t>
            </w:r>
            <w:r w:rsidR="00B702AF" w:rsidRPr="00EC7F2E">
              <w:rPr>
                <w:lang w:val="en"/>
              </w:rPr>
              <w:t>DTTB</w:t>
            </w:r>
            <w:r w:rsidR="00B702AF" w:rsidRPr="00EC7F2E">
              <w:rPr>
                <w:rFonts w:hint="cs"/>
                <w:rtl/>
                <w:lang w:val="en"/>
              </w:rPr>
              <w:t xml:space="preserve"> </w:t>
            </w:r>
            <w:r w:rsidR="00B702AF" w:rsidRPr="00EC7F2E">
              <w:rPr>
                <w:rtl/>
                <w:lang w:val="en"/>
              </w:rPr>
              <w:t>المختلفة</w:t>
            </w:r>
            <w:r w:rsidR="00B702AF" w:rsidRPr="00EC7F2E">
              <w:rPr>
                <w:rFonts w:hint="cs"/>
                <w:rtl/>
                <w:lang w:val="en-GB" w:bidi="ar"/>
              </w:rPr>
              <w:t xml:space="preserve"> ومن قبل البلدان/المناطق كل على حدة وفقاً لمتطلباتها وسيناريوهات التخطيط الخاصة بها</w:t>
            </w:r>
            <w:r w:rsidR="00B702AF" w:rsidRPr="00EC7F2E">
              <w:rPr>
                <w:rFonts w:hint="cs"/>
                <w:rtl/>
                <w:lang w:val="en"/>
              </w:rPr>
              <w:t>.</w:t>
            </w:r>
          </w:p>
          <w:p w14:paraId="36E23F72" w14:textId="1E751771" w:rsidR="00B702AF" w:rsidRPr="00EC7F2E" w:rsidRDefault="00CE229C" w:rsidP="00D76E42">
            <w:pPr>
              <w:pStyle w:val="Tabletext"/>
              <w:spacing w:before="60" w:line="240" w:lineRule="exact"/>
              <w:ind w:left="284" w:hanging="284"/>
              <w:rPr>
                <w:rtl/>
                <w:lang w:val="en-GB"/>
              </w:rPr>
            </w:pPr>
            <w:bookmarkStart w:id="75" w:name="lt_pId456"/>
            <w:r>
              <w:rPr>
                <w:vertAlign w:val="superscript"/>
                <w:lang w:val="en-GB"/>
              </w:rPr>
              <w:t>(2)</w:t>
            </w:r>
            <w:r w:rsidR="00B702AF" w:rsidRPr="00EC7F2E">
              <w:rPr>
                <w:rtl/>
                <w:lang w:val="en-GB"/>
              </w:rPr>
              <w:tab/>
            </w:r>
            <w:r w:rsidR="00B702AF" w:rsidRPr="00EC7F2E">
              <w:rPr>
                <w:rFonts w:hint="cs"/>
                <w:rtl/>
                <w:lang w:val="en-GB"/>
              </w:rPr>
              <w:t xml:space="preserve">يمكن الاطلاع على معلمات أنظمة الإذاعة </w:t>
            </w:r>
            <w:r w:rsidR="00B702AF" w:rsidRPr="00EC7F2E">
              <w:t>DTTB</w:t>
            </w:r>
            <w:r w:rsidR="00B702AF" w:rsidRPr="00EC7F2E">
              <w:rPr>
                <w:rFonts w:hint="cs"/>
                <w:rtl/>
                <w:lang w:val="en-GB"/>
              </w:rPr>
              <w:t xml:space="preserve"> في التقرير </w:t>
            </w:r>
            <w:r w:rsidR="00B702AF" w:rsidRPr="00EC7F2E">
              <w:rPr>
                <w:lang w:val="en-GB"/>
              </w:rPr>
              <w:t>ITU-R BT.2383</w:t>
            </w:r>
            <w:bookmarkEnd w:id="75"/>
            <w:r w:rsidR="00B702AF" w:rsidRPr="00EC7F2E">
              <w:rPr>
                <w:rFonts w:hint="cs"/>
                <w:rtl/>
                <w:lang w:val="en-GB"/>
              </w:rPr>
              <w:t>.</w:t>
            </w:r>
          </w:p>
        </w:tc>
      </w:tr>
    </w:tbl>
    <w:p w14:paraId="08C1CBD7" w14:textId="77777777" w:rsidR="00B702AF" w:rsidRPr="00EC7F2E" w:rsidRDefault="00B702AF" w:rsidP="00B702AF">
      <w:pPr>
        <w:rPr>
          <w:i/>
          <w:rtl/>
        </w:rPr>
      </w:pPr>
    </w:p>
    <w:p w14:paraId="0DB5A38B" w14:textId="378AC7AE" w:rsidR="00B702AF" w:rsidRPr="00EC7F2E" w:rsidRDefault="00B702AF" w:rsidP="00B702AF">
      <w:pPr>
        <w:pStyle w:val="Tabletitle"/>
      </w:pPr>
      <w:r w:rsidRPr="00EC7F2E">
        <w:rPr>
          <w:rFonts w:hint="cs"/>
          <w:rtl/>
          <w:lang w:val="en-GB"/>
        </w:rPr>
        <w:lastRenderedPageBreak/>
        <w:t xml:space="preserve">ب) </w:t>
      </w:r>
      <w:r w:rsidRPr="00EC7F2E">
        <w:rPr>
          <w:rFonts w:hint="cs"/>
          <w:rtl/>
          <w:lang w:val="en-GB" w:bidi="ar-SA"/>
        </w:rPr>
        <w:t xml:space="preserve">تعتمد على نظام </w:t>
      </w:r>
      <w:r w:rsidRPr="00EC7F2E">
        <w:rPr>
          <w:rFonts w:hint="cs"/>
          <w:i/>
          <w:rtl/>
          <w:lang w:val="en-GB" w:bidi="ar-SA"/>
        </w:rPr>
        <w:t>ا</w:t>
      </w:r>
      <w:r w:rsidRPr="00EC7F2E">
        <w:rPr>
          <w:i/>
          <w:rtl/>
          <w:lang w:val="en-GB" w:bidi="ar-SA"/>
        </w:rPr>
        <w:t xml:space="preserve">لإذاعة التلفزيونية الرقمية </w:t>
      </w:r>
      <w:proofErr w:type="gramStart"/>
      <w:r w:rsidRPr="00EC7F2E">
        <w:rPr>
          <w:i/>
          <w:rtl/>
          <w:lang w:val="en-GB" w:bidi="ar-SA"/>
        </w:rPr>
        <w:t>للأرض</w:t>
      </w:r>
      <w:r w:rsidR="00CE229C" w:rsidRPr="00CE229C">
        <w:rPr>
          <w:iCs/>
          <w:vertAlign w:val="superscript"/>
          <w:lang w:val="en-GB" w:bidi="ar-SA"/>
        </w:rPr>
        <w:t>(</w:t>
      </w:r>
      <w:proofErr w:type="gramEnd"/>
      <w:r w:rsidRPr="00CE229C">
        <w:rPr>
          <w:iCs/>
          <w:vertAlign w:val="superscript"/>
        </w:rPr>
        <w:t>3</w:t>
      </w:r>
      <w:r w:rsidR="00CE229C">
        <w:rPr>
          <w:iCs/>
          <w:vertAlign w:val="superscript"/>
        </w:rPr>
        <w:t>)</w:t>
      </w:r>
    </w:p>
    <w:tbl>
      <w:tblPr>
        <w:bidiVisual/>
        <w:tblW w:w="9639" w:type="dxa"/>
        <w:jc w:val="center"/>
        <w:tblCellMar>
          <w:left w:w="70" w:type="dxa"/>
          <w:right w:w="70" w:type="dxa"/>
        </w:tblCellMar>
        <w:tblLook w:val="04A0" w:firstRow="1" w:lastRow="0" w:firstColumn="1" w:lastColumn="0" w:noHBand="0" w:noVBand="1"/>
      </w:tblPr>
      <w:tblGrid>
        <w:gridCol w:w="4274"/>
        <w:gridCol w:w="1104"/>
        <w:gridCol w:w="4261"/>
      </w:tblGrid>
      <w:tr w:rsidR="00B702AF" w:rsidRPr="00EC7F2E" w14:paraId="0F5770A9" w14:textId="77777777" w:rsidTr="00C43DEF">
        <w:trPr>
          <w:trHeight w:val="550"/>
          <w:jc w:val="center"/>
        </w:trPr>
        <w:tc>
          <w:tcPr>
            <w:tcW w:w="4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FB3F6" w14:textId="77777777" w:rsidR="00B702AF" w:rsidRPr="00EC7F2E" w:rsidRDefault="00B702AF" w:rsidP="00D76E42">
            <w:pPr>
              <w:pStyle w:val="Tablehead"/>
              <w:spacing w:before="60" w:after="60" w:line="240" w:lineRule="exact"/>
              <w:rPr>
                <w:rFonts w:ascii="Times New Roman" w:hAnsi="Times New Roman"/>
                <w:rtl/>
              </w:rPr>
            </w:pPr>
            <w:r w:rsidRPr="00EC7F2E">
              <w:rPr>
                <w:rFonts w:ascii="Times New Roman" w:hAnsi="Times New Roman" w:hint="cs"/>
                <w:rtl/>
              </w:rPr>
              <w:t>المعلمات</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68B79B23" w14:textId="77777777" w:rsidR="00B702AF" w:rsidRPr="00EC7F2E" w:rsidRDefault="00B702AF" w:rsidP="00D76E42">
            <w:pPr>
              <w:pStyle w:val="Tablehead"/>
              <w:spacing w:before="60" w:after="60" w:line="240" w:lineRule="exact"/>
              <w:rPr>
                <w:rFonts w:ascii="Times New Roman" w:hAnsi="Times New Roman"/>
                <w:lang w:eastAsia="fr-FR"/>
              </w:rPr>
            </w:pPr>
            <w:r w:rsidRPr="00EC7F2E">
              <w:rPr>
                <w:rFonts w:ascii="Times New Roman" w:hAnsi="Times New Roman" w:hint="cs"/>
                <w:rtl/>
                <w:lang w:eastAsia="fr-FR"/>
              </w:rPr>
              <w:t>الوحدة</w:t>
            </w:r>
          </w:p>
        </w:tc>
        <w:tc>
          <w:tcPr>
            <w:tcW w:w="4261" w:type="dxa"/>
            <w:tcBorders>
              <w:top w:val="single" w:sz="4" w:space="0" w:color="auto"/>
              <w:left w:val="nil"/>
              <w:bottom w:val="single" w:sz="4" w:space="0" w:color="auto"/>
              <w:right w:val="single" w:sz="4" w:space="0" w:color="auto"/>
            </w:tcBorders>
            <w:shd w:val="clear" w:color="auto" w:fill="auto"/>
            <w:vAlign w:val="center"/>
          </w:tcPr>
          <w:p w14:paraId="66C78573" w14:textId="77777777" w:rsidR="00B702AF" w:rsidRPr="00EC7F2E" w:rsidRDefault="00B702AF" w:rsidP="00D76E42">
            <w:pPr>
              <w:pStyle w:val="Tablehead"/>
              <w:spacing w:before="60" w:after="60" w:line="240" w:lineRule="exact"/>
              <w:rPr>
                <w:rFonts w:ascii="Times New Roman" w:hAnsi="Times New Roman"/>
                <w:lang w:eastAsia="fr-FR"/>
              </w:rPr>
            </w:pPr>
            <w:r w:rsidRPr="00EC7F2E">
              <w:rPr>
                <w:rFonts w:ascii="Times New Roman" w:hAnsi="Times New Roman" w:hint="cs"/>
                <w:rtl/>
                <w:lang w:eastAsia="fr-FR"/>
              </w:rPr>
              <w:t>متطلبات المحاكاة</w:t>
            </w:r>
          </w:p>
        </w:tc>
      </w:tr>
      <w:tr w:rsidR="00B702AF" w:rsidRPr="00EC7F2E" w14:paraId="3BE96323" w14:textId="77777777" w:rsidTr="00C43DEF">
        <w:trPr>
          <w:trHeight w:val="264"/>
          <w:jc w:val="center"/>
        </w:trPr>
        <w:tc>
          <w:tcPr>
            <w:tcW w:w="4274" w:type="dxa"/>
            <w:tcBorders>
              <w:top w:val="nil"/>
              <w:left w:val="single" w:sz="4" w:space="0" w:color="auto"/>
              <w:bottom w:val="single" w:sz="4" w:space="0" w:color="auto"/>
              <w:right w:val="single" w:sz="4" w:space="0" w:color="auto"/>
            </w:tcBorders>
            <w:shd w:val="clear" w:color="auto" w:fill="auto"/>
            <w:noWrap/>
            <w:vAlign w:val="center"/>
            <w:hideMark/>
          </w:tcPr>
          <w:p w14:paraId="2889BBBE" w14:textId="77777777" w:rsidR="00B702AF" w:rsidRPr="00EC7F2E" w:rsidRDefault="00B702AF" w:rsidP="00D76E42">
            <w:pPr>
              <w:pStyle w:val="Tabletext"/>
              <w:spacing w:before="60" w:line="240" w:lineRule="exact"/>
              <w:rPr>
                <w:rtl/>
              </w:rPr>
            </w:pPr>
            <w:r w:rsidRPr="00EC7F2E">
              <w:rPr>
                <w:rFonts w:hint="cs"/>
                <w:rtl/>
              </w:rPr>
              <w:t>عرض النطاق الفعلي</w:t>
            </w:r>
          </w:p>
        </w:tc>
        <w:tc>
          <w:tcPr>
            <w:tcW w:w="1104" w:type="dxa"/>
            <w:tcBorders>
              <w:top w:val="nil"/>
              <w:left w:val="nil"/>
              <w:bottom w:val="single" w:sz="4" w:space="0" w:color="auto"/>
              <w:right w:val="single" w:sz="4" w:space="0" w:color="auto"/>
            </w:tcBorders>
            <w:shd w:val="clear" w:color="auto" w:fill="auto"/>
            <w:noWrap/>
            <w:vAlign w:val="center"/>
            <w:hideMark/>
          </w:tcPr>
          <w:p w14:paraId="46F43247" w14:textId="77777777" w:rsidR="00B702AF" w:rsidRPr="00EC7F2E" w:rsidRDefault="00B702AF" w:rsidP="00D76E42">
            <w:pPr>
              <w:pStyle w:val="Tabletext"/>
              <w:spacing w:before="60" w:line="240" w:lineRule="exact"/>
              <w:jc w:val="center"/>
            </w:pPr>
            <w:bookmarkStart w:id="76" w:name="lt_pId463"/>
            <w:r w:rsidRPr="00EC7F2E">
              <w:t>MHz</w:t>
            </w:r>
            <w:bookmarkEnd w:id="76"/>
          </w:p>
        </w:tc>
        <w:tc>
          <w:tcPr>
            <w:tcW w:w="4261" w:type="dxa"/>
            <w:tcBorders>
              <w:top w:val="single" w:sz="4" w:space="0" w:color="auto"/>
              <w:left w:val="nil"/>
              <w:bottom w:val="single" w:sz="4" w:space="0" w:color="auto"/>
              <w:right w:val="single" w:sz="4" w:space="0" w:color="auto"/>
            </w:tcBorders>
            <w:shd w:val="clear" w:color="auto" w:fill="auto"/>
            <w:vAlign w:val="center"/>
          </w:tcPr>
          <w:p w14:paraId="2139A7DC" w14:textId="77777777" w:rsidR="00B702AF" w:rsidRPr="00EC7F2E" w:rsidRDefault="00B702AF" w:rsidP="00D76E42">
            <w:pPr>
              <w:pStyle w:val="Tabletext"/>
              <w:spacing w:before="60" w:line="240" w:lineRule="exact"/>
              <w:rPr>
                <w:rFonts w:eastAsiaTheme="minorHAnsi"/>
              </w:rPr>
            </w:pPr>
            <w:r w:rsidRPr="00EC7F2E">
              <w:rPr>
                <w:rFonts w:hint="cs"/>
                <w:rtl/>
              </w:rPr>
              <w:t>مطلوبة</w:t>
            </w:r>
          </w:p>
        </w:tc>
      </w:tr>
      <w:tr w:rsidR="00B702AF" w:rsidRPr="00EC7F2E" w14:paraId="6225E6B3" w14:textId="77777777" w:rsidTr="00C43DEF">
        <w:trPr>
          <w:trHeight w:val="264"/>
          <w:jc w:val="center"/>
        </w:trPr>
        <w:tc>
          <w:tcPr>
            <w:tcW w:w="4274" w:type="dxa"/>
            <w:tcBorders>
              <w:top w:val="nil"/>
              <w:left w:val="single" w:sz="4" w:space="0" w:color="auto"/>
              <w:bottom w:val="single" w:sz="4" w:space="0" w:color="auto"/>
              <w:right w:val="single" w:sz="4" w:space="0" w:color="auto"/>
            </w:tcBorders>
            <w:shd w:val="clear" w:color="auto" w:fill="auto"/>
            <w:noWrap/>
            <w:vAlign w:val="center"/>
            <w:hideMark/>
          </w:tcPr>
          <w:p w14:paraId="038D02BF" w14:textId="77777777" w:rsidR="00B702AF" w:rsidRPr="00EC7F2E" w:rsidRDefault="00B702AF" w:rsidP="00D76E42">
            <w:pPr>
              <w:pStyle w:val="Tabletext"/>
              <w:spacing w:before="60" w:line="240" w:lineRule="exact"/>
              <w:rPr>
                <w:rtl/>
              </w:rPr>
            </w:pPr>
            <w:r w:rsidRPr="00EC7F2E">
              <w:rPr>
                <w:rFonts w:hint="cs"/>
                <w:rtl/>
              </w:rPr>
              <w:t xml:space="preserve">النسبة موجة حاملة إلى ضوضاء </w:t>
            </w:r>
            <w:r w:rsidRPr="00EC7F2E">
              <w:rPr>
                <w:lang w:val="en-GB"/>
              </w:rPr>
              <w:t>(</w:t>
            </w:r>
            <w:r w:rsidRPr="00EC7F2E">
              <w:rPr>
                <w:i/>
                <w:iCs/>
                <w:lang w:val="en-GB"/>
              </w:rPr>
              <w:t>C</w:t>
            </w:r>
            <w:r w:rsidRPr="00EC7F2E">
              <w:rPr>
                <w:lang w:val="en-GB"/>
              </w:rPr>
              <w:t>/</w:t>
            </w:r>
            <w:r w:rsidRPr="00EC7F2E">
              <w:rPr>
                <w:i/>
                <w:iCs/>
                <w:lang w:val="en-GB"/>
              </w:rPr>
              <w:t>N</w:t>
            </w:r>
            <w:r w:rsidRPr="00EC7F2E">
              <w:rPr>
                <w:lang w:val="en-GB"/>
              </w:rPr>
              <w:t>)</w:t>
            </w:r>
            <w:r w:rsidRPr="00EC7F2E">
              <w:rPr>
                <w:rFonts w:hint="cs"/>
                <w:rtl/>
                <w:lang w:val="en-GB"/>
              </w:rPr>
              <w:t xml:space="preserve"> عند حافة الخلية</w:t>
            </w:r>
          </w:p>
        </w:tc>
        <w:tc>
          <w:tcPr>
            <w:tcW w:w="1104" w:type="dxa"/>
            <w:tcBorders>
              <w:top w:val="nil"/>
              <w:left w:val="nil"/>
              <w:bottom w:val="single" w:sz="4" w:space="0" w:color="auto"/>
              <w:right w:val="single" w:sz="4" w:space="0" w:color="auto"/>
            </w:tcBorders>
            <w:shd w:val="clear" w:color="auto" w:fill="auto"/>
            <w:noWrap/>
            <w:vAlign w:val="center"/>
            <w:hideMark/>
          </w:tcPr>
          <w:p w14:paraId="53AF025F" w14:textId="77777777" w:rsidR="00B702AF" w:rsidRPr="00EC7F2E" w:rsidRDefault="00B702AF" w:rsidP="00D76E42">
            <w:pPr>
              <w:pStyle w:val="Tabletext"/>
              <w:spacing w:before="60" w:line="240" w:lineRule="exact"/>
              <w:jc w:val="center"/>
            </w:pPr>
            <w:bookmarkStart w:id="77" w:name="lt_pId466"/>
            <w:r w:rsidRPr="00EC7F2E">
              <w:t>dB</w:t>
            </w:r>
            <w:bookmarkEnd w:id="77"/>
          </w:p>
        </w:tc>
        <w:tc>
          <w:tcPr>
            <w:tcW w:w="4261" w:type="dxa"/>
            <w:tcBorders>
              <w:top w:val="single" w:sz="4" w:space="0" w:color="auto"/>
              <w:left w:val="nil"/>
              <w:bottom w:val="single" w:sz="4" w:space="0" w:color="auto"/>
              <w:right w:val="single" w:sz="4" w:space="0" w:color="auto"/>
            </w:tcBorders>
            <w:shd w:val="clear" w:color="auto" w:fill="auto"/>
          </w:tcPr>
          <w:p w14:paraId="7BFADE0F" w14:textId="77777777" w:rsidR="00B702AF" w:rsidRPr="00EC7F2E" w:rsidRDefault="00B702AF" w:rsidP="00D76E42">
            <w:pPr>
              <w:pStyle w:val="Tabletext"/>
              <w:spacing w:before="60" w:line="240" w:lineRule="exact"/>
              <w:rPr>
                <w:rFonts w:eastAsiaTheme="minorHAnsi"/>
                <w:lang w:val="en-GB"/>
              </w:rPr>
            </w:pPr>
            <w:r w:rsidRPr="00EC7F2E">
              <w:rPr>
                <w:rFonts w:hint="cs"/>
                <w:rtl/>
              </w:rPr>
              <w:t>مطلوبة لحساب نصف قطر منطقة التغطية</w:t>
            </w:r>
          </w:p>
        </w:tc>
      </w:tr>
      <w:tr w:rsidR="00B702AF" w:rsidRPr="00EC7F2E" w14:paraId="11231469" w14:textId="77777777" w:rsidTr="00C43DEF">
        <w:trPr>
          <w:trHeight w:val="312"/>
          <w:jc w:val="center"/>
        </w:trPr>
        <w:tc>
          <w:tcPr>
            <w:tcW w:w="4274" w:type="dxa"/>
            <w:tcBorders>
              <w:top w:val="nil"/>
              <w:left w:val="single" w:sz="4" w:space="0" w:color="auto"/>
              <w:bottom w:val="single" w:sz="4" w:space="0" w:color="auto"/>
              <w:right w:val="single" w:sz="4" w:space="0" w:color="auto"/>
            </w:tcBorders>
            <w:shd w:val="clear" w:color="auto" w:fill="auto"/>
            <w:noWrap/>
            <w:vAlign w:val="center"/>
          </w:tcPr>
          <w:p w14:paraId="6310479A" w14:textId="76BD5992" w:rsidR="00B702AF" w:rsidRPr="00EC7F2E" w:rsidRDefault="00B702AF" w:rsidP="00D76E42">
            <w:pPr>
              <w:pStyle w:val="Tabletext"/>
              <w:spacing w:before="60" w:line="240" w:lineRule="exact"/>
              <w:rPr>
                <w:rtl/>
                <w:lang w:val="en-GB"/>
              </w:rPr>
            </w:pPr>
            <w:r w:rsidRPr="00EC7F2E">
              <w:rPr>
                <w:rFonts w:hint="cs"/>
                <w:rtl/>
                <w:lang w:val="en-GB"/>
              </w:rPr>
              <w:t xml:space="preserve">معيار الحماية </w:t>
            </w:r>
            <w:r w:rsidR="00CE229C" w:rsidRPr="00CE229C">
              <w:rPr>
                <w:vertAlign w:val="superscript"/>
                <w:lang w:val="en-GB"/>
              </w:rPr>
              <w:t>(</w:t>
            </w:r>
            <w:proofErr w:type="gramStart"/>
            <w:r w:rsidRPr="00CE229C">
              <w:rPr>
                <w:vertAlign w:val="superscript"/>
                <w:lang w:val="en-GB"/>
              </w:rPr>
              <w:t>4</w:t>
            </w:r>
            <w:r w:rsidR="00CE229C" w:rsidRPr="00CE229C">
              <w:rPr>
                <w:vertAlign w:val="superscript"/>
                <w:lang w:val="en-GB"/>
              </w:rPr>
              <w:t>)</w:t>
            </w:r>
            <w:r w:rsidRPr="00EC7F2E">
              <w:rPr>
                <w:lang w:val="en-GB"/>
              </w:rPr>
              <w:t>(</w:t>
            </w:r>
            <w:proofErr w:type="gramEnd"/>
            <w:r w:rsidRPr="00EC7F2E">
              <w:rPr>
                <w:i/>
                <w:iCs/>
                <w:lang w:val="en-GB"/>
              </w:rPr>
              <w:t>C</w:t>
            </w:r>
            <w:r w:rsidRPr="00EC7F2E">
              <w:rPr>
                <w:lang w:val="en-GB"/>
              </w:rPr>
              <w:t>/(</w:t>
            </w:r>
            <w:r w:rsidRPr="00EC7F2E">
              <w:rPr>
                <w:i/>
                <w:iCs/>
                <w:lang w:val="en-GB"/>
              </w:rPr>
              <w:t>N</w:t>
            </w:r>
            <w:r w:rsidRPr="00EC7F2E">
              <w:rPr>
                <w:lang w:val="en-GB"/>
              </w:rPr>
              <w:t>+</w:t>
            </w:r>
            <w:r w:rsidRPr="00EC7F2E">
              <w:rPr>
                <w:i/>
                <w:iCs/>
                <w:lang w:val="en-GB"/>
              </w:rPr>
              <w:t>I</w:t>
            </w:r>
            <w:r w:rsidRPr="00EC7F2E">
              <w:rPr>
                <w:lang w:val="en-GB"/>
              </w:rPr>
              <w:t>))</w:t>
            </w:r>
          </w:p>
        </w:tc>
        <w:tc>
          <w:tcPr>
            <w:tcW w:w="1104" w:type="dxa"/>
            <w:tcBorders>
              <w:top w:val="nil"/>
              <w:left w:val="nil"/>
              <w:bottom w:val="single" w:sz="4" w:space="0" w:color="auto"/>
              <w:right w:val="single" w:sz="4" w:space="0" w:color="auto"/>
            </w:tcBorders>
            <w:shd w:val="clear" w:color="auto" w:fill="auto"/>
            <w:noWrap/>
            <w:vAlign w:val="center"/>
          </w:tcPr>
          <w:p w14:paraId="0297D257" w14:textId="77777777" w:rsidR="00B702AF" w:rsidRPr="00EC7F2E" w:rsidRDefault="00B702AF" w:rsidP="00D76E42">
            <w:pPr>
              <w:pStyle w:val="Tabletext"/>
              <w:spacing w:before="60" w:line="240" w:lineRule="exact"/>
              <w:jc w:val="center"/>
            </w:pPr>
            <w:bookmarkStart w:id="78" w:name="lt_pId469"/>
            <w:r w:rsidRPr="00EC7F2E">
              <w:t>dB</w:t>
            </w:r>
            <w:bookmarkEnd w:id="78"/>
          </w:p>
        </w:tc>
        <w:tc>
          <w:tcPr>
            <w:tcW w:w="4261" w:type="dxa"/>
            <w:tcBorders>
              <w:top w:val="single" w:sz="4" w:space="0" w:color="auto"/>
              <w:left w:val="nil"/>
              <w:bottom w:val="single" w:sz="4" w:space="0" w:color="auto"/>
              <w:right w:val="single" w:sz="4" w:space="0" w:color="auto"/>
            </w:tcBorders>
            <w:shd w:val="clear" w:color="auto" w:fill="auto"/>
          </w:tcPr>
          <w:p w14:paraId="156CFC98" w14:textId="77777777" w:rsidR="00B702AF" w:rsidRPr="00EC7F2E" w:rsidRDefault="00B702AF" w:rsidP="00D76E42">
            <w:pPr>
              <w:pStyle w:val="Tabletext"/>
              <w:spacing w:before="60" w:line="240" w:lineRule="exact"/>
              <w:rPr>
                <w:rFonts w:eastAsiaTheme="minorHAnsi"/>
              </w:rPr>
            </w:pPr>
            <w:r w:rsidRPr="00EC7F2E">
              <w:rPr>
                <w:rFonts w:hint="cs"/>
                <w:rtl/>
              </w:rPr>
              <w:t>مطلوبة</w:t>
            </w:r>
          </w:p>
        </w:tc>
      </w:tr>
      <w:tr w:rsidR="00B702AF" w:rsidRPr="00EC7F2E" w14:paraId="465C86F2" w14:textId="77777777" w:rsidTr="00C43DEF">
        <w:trPr>
          <w:trHeight w:val="312"/>
          <w:jc w:val="center"/>
        </w:trPr>
        <w:tc>
          <w:tcPr>
            <w:tcW w:w="42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2CBAD" w14:textId="77777777" w:rsidR="00B702AF" w:rsidRPr="00EC7F2E" w:rsidRDefault="00B702AF" w:rsidP="00D76E42">
            <w:pPr>
              <w:pStyle w:val="Tabletext"/>
              <w:spacing w:before="60" w:line="240" w:lineRule="exact"/>
            </w:pPr>
            <w:r w:rsidRPr="00EC7F2E">
              <w:rPr>
                <w:rFonts w:hint="cs"/>
                <w:rtl/>
              </w:rPr>
              <w:t xml:space="preserve">حساسية المستقبِل </w:t>
            </w:r>
            <w:r w:rsidRPr="00EC7F2E">
              <w:t>(</w:t>
            </w:r>
            <w:proofErr w:type="spellStart"/>
            <w:r w:rsidRPr="00EC7F2E">
              <w:rPr>
                <w:i/>
                <w:iCs/>
              </w:rPr>
              <w:t>P</w:t>
            </w:r>
            <w:r w:rsidRPr="00EC7F2E">
              <w:rPr>
                <w:i/>
                <w:iCs/>
                <w:vertAlign w:val="subscript"/>
              </w:rPr>
              <w:t>min</w:t>
            </w:r>
            <w:proofErr w:type="spellEnd"/>
            <w:r w:rsidRPr="00EC7F2E">
              <w:t>)</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14:paraId="76DC62EB" w14:textId="77777777" w:rsidR="00B702AF" w:rsidRPr="00EC7F2E" w:rsidRDefault="00B702AF" w:rsidP="00D76E42">
            <w:pPr>
              <w:pStyle w:val="Tabletext"/>
              <w:spacing w:before="60" w:line="240" w:lineRule="exact"/>
              <w:jc w:val="center"/>
            </w:pPr>
            <w:bookmarkStart w:id="79" w:name="lt_pId472"/>
            <w:r w:rsidRPr="00EC7F2E">
              <w:t>dBm</w:t>
            </w:r>
            <w:bookmarkEnd w:id="79"/>
          </w:p>
        </w:tc>
        <w:tc>
          <w:tcPr>
            <w:tcW w:w="4261" w:type="dxa"/>
            <w:tcBorders>
              <w:top w:val="single" w:sz="4" w:space="0" w:color="auto"/>
              <w:left w:val="nil"/>
              <w:bottom w:val="single" w:sz="4" w:space="0" w:color="auto"/>
              <w:right w:val="single" w:sz="4" w:space="0" w:color="auto"/>
            </w:tcBorders>
            <w:shd w:val="clear" w:color="auto" w:fill="auto"/>
          </w:tcPr>
          <w:p w14:paraId="7FCBBE9D" w14:textId="77777777" w:rsidR="00B702AF" w:rsidRPr="00EC7F2E" w:rsidRDefault="00B702AF" w:rsidP="00D76E42">
            <w:pPr>
              <w:pStyle w:val="Tabletext"/>
              <w:spacing w:before="60" w:line="240" w:lineRule="exact"/>
            </w:pPr>
            <w:r w:rsidRPr="00EC7F2E">
              <w:rPr>
                <w:rFonts w:hint="cs"/>
                <w:rtl/>
              </w:rPr>
              <w:t>مطلوبة</w:t>
            </w:r>
          </w:p>
        </w:tc>
      </w:tr>
      <w:tr w:rsidR="00B702AF" w:rsidRPr="00EC7F2E" w14:paraId="22D6BEA7" w14:textId="77777777" w:rsidTr="00C43DEF">
        <w:trPr>
          <w:jc w:val="center"/>
        </w:trPr>
        <w:tc>
          <w:tcPr>
            <w:tcW w:w="9639" w:type="dxa"/>
            <w:gridSpan w:val="3"/>
            <w:tcBorders>
              <w:top w:val="single" w:sz="4" w:space="0" w:color="auto"/>
            </w:tcBorders>
            <w:shd w:val="clear" w:color="auto" w:fill="auto"/>
          </w:tcPr>
          <w:p w14:paraId="66B1B9C5" w14:textId="50AF480C" w:rsidR="00B702AF" w:rsidRPr="00EC7F2E" w:rsidRDefault="00CE229C" w:rsidP="00D76E42">
            <w:pPr>
              <w:pStyle w:val="Tabletext"/>
              <w:spacing w:before="60" w:line="240" w:lineRule="exact"/>
              <w:ind w:left="284" w:hanging="284"/>
              <w:rPr>
                <w:rtl/>
                <w:lang w:val="en-GB"/>
              </w:rPr>
            </w:pPr>
            <w:r>
              <w:rPr>
                <w:vertAlign w:val="superscript"/>
                <w:lang w:val="en-GB"/>
              </w:rPr>
              <w:t>(3)</w:t>
            </w:r>
            <w:r w:rsidR="00B702AF" w:rsidRPr="00EC7F2E">
              <w:rPr>
                <w:lang w:val="en-GB"/>
              </w:rPr>
              <w:tab/>
            </w:r>
            <w:r w:rsidR="00B702AF" w:rsidRPr="00EC7F2E">
              <w:rPr>
                <w:rFonts w:hint="cs"/>
                <w:rtl/>
                <w:lang w:val="en-GB" w:bidi="ar"/>
              </w:rPr>
              <w:t>يمكن استخدام قيم معلمات مختلفة من قبل البلدان/المناطق كل على حدة وفقاً لمتطلباتها وسيناريوهات التخطيط الخاصة بها</w:t>
            </w:r>
            <w:r w:rsidR="00B702AF" w:rsidRPr="00EC7F2E">
              <w:rPr>
                <w:rFonts w:hint="cs"/>
                <w:lang w:val="en"/>
              </w:rPr>
              <w:t>.</w:t>
            </w:r>
          </w:p>
          <w:p w14:paraId="4B309BD3" w14:textId="5C2F6E5B" w:rsidR="00B702AF" w:rsidRPr="00EC7F2E" w:rsidRDefault="00CE229C" w:rsidP="00D76E42">
            <w:pPr>
              <w:pStyle w:val="Tabletext"/>
              <w:spacing w:before="60" w:line="240" w:lineRule="exact"/>
              <w:ind w:left="284" w:hanging="284"/>
              <w:rPr>
                <w:rtl/>
                <w:lang w:val="en-GB"/>
              </w:rPr>
            </w:pPr>
            <w:r>
              <w:rPr>
                <w:vertAlign w:val="superscript"/>
                <w:lang w:val="en-GB"/>
              </w:rPr>
              <w:t>(4)</w:t>
            </w:r>
            <w:r w:rsidR="00B702AF" w:rsidRPr="00EC7F2E">
              <w:rPr>
                <w:rtl/>
                <w:lang w:val="en-GB"/>
              </w:rPr>
              <w:tab/>
            </w:r>
            <w:r w:rsidR="00B702AF" w:rsidRPr="00EC7F2E">
              <w:rPr>
                <w:rFonts w:hint="cs"/>
                <w:rtl/>
                <w:lang w:val="en-GB"/>
              </w:rPr>
              <w:t xml:space="preserve">يمكن لفرادى البلدان/المناطق اختيار معيار حماية آخر (مثل </w:t>
            </w:r>
            <w:r w:rsidR="00B702AF" w:rsidRPr="00EC7F2E">
              <w:rPr>
                <w:i/>
                <w:iCs/>
                <w:lang w:val="en-GB"/>
              </w:rPr>
              <w:t>C/I</w:t>
            </w:r>
            <w:r w:rsidR="00B702AF" w:rsidRPr="00EC7F2E">
              <w:rPr>
                <w:rFonts w:hint="cs"/>
                <w:rtl/>
                <w:lang w:val="en-GB"/>
              </w:rPr>
              <w:t xml:space="preserve"> أو </w:t>
            </w:r>
            <w:r w:rsidR="00B702AF" w:rsidRPr="00EC7F2E">
              <w:rPr>
                <w:i/>
                <w:iCs/>
                <w:lang w:val="en-GB"/>
              </w:rPr>
              <w:t>I/N</w:t>
            </w:r>
            <w:r w:rsidR="00B702AF" w:rsidRPr="00EC7F2E">
              <w:rPr>
                <w:rFonts w:hint="cs"/>
                <w:rtl/>
                <w:lang w:val="en-GB"/>
              </w:rPr>
              <w:t>).</w:t>
            </w:r>
          </w:p>
        </w:tc>
      </w:tr>
    </w:tbl>
    <w:p w14:paraId="235CCDB5" w14:textId="77777777" w:rsidR="00B702AF" w:rsidRPr="00127C5D" w:rsidRDefault="00B702AF" w:rsidP="00B702AF">
      <w:pPr>
        <w:spacing w:before="600"/>
        <w:jc w:val="center"/>
        <w:rPr>
          <w:rtl/>
        </w:rPr>
      </w:pPr>
      <w:r w:rsidRPr="00EC7F2E">
        <w:rPr>
          <w:rFonts w:hint="cs"/>
          <w:rtl/>
          <w:lang w:val="fr-FR"/>
        </w:rPr>
        <w:t>___________</w:t>
      </w:r>
    </w:p>
    <w:sectPr w:rsidR="00B702AF" w:rsidRPr="00127C5D" w:rsidSect="003A174E">
      <w:headerReference w:type="even" r:id="rId15"/>
      <w:headerReference w:type="default" r:id="rId16"/>
      <w:footerReference w:type="even" r:id="rId17"/>
      <w:footerReference w:type="default" r:id="rId18"/>
      <w:headerReference w:type="first" r:id="rId19"/>
      <w:footerReference w:type="first" r:id="rId20"/>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29604" w14:textId="77777777" w:rsidR="00B702AF" w:rsidRDefault="00B702AF">
      <w:r>
        <w:separator/>
      </w:r>
    </w:p>
  </w:endnote>
  <w:endnote w:type="continuationSeparator" w:id="0">
    <w:p w14:paraId="44DAA432" w14:textId="77777777" w:rsidR="00B702AF" w:rsidRDefault="00B7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Dubai">
    <w:panose1 w:val="020B0503030403030204"/>
    <w:charset w:val="00"/>
    <w:family w:val="swiss"/>
    <w:pitch w:val="variable"/>
    <w:sig w:usb0="8000206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EA50"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BA02"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5D80A" w14:textId="5C1E78ED" w:rsidR="000B4F10" w:rsidRPr="002845BF" w:rsidRDefault="000B4F10">
    <w:pPr>
      <w:pStyle w:val="Footer"/>
    </w:pPr>
    <w:r>
      <w:fldChar w:fldCharType="begin"/>
    </w:r>
    <w:r w:rsidRPr="002845BF">
      <w:instrText xml:space="preserve"> FILENAME \p \* MERGEFORMAT </w:instrText>
    </w:r>
    <w:r>
      <w:fldChar w:fldCharType="separate"/>
    </w:r>
    <w:r w:rsidR="00497226">
      <w:t>P:\QPUB\BR\REC\BT\2136-0\BT2136-0A.docx</w:t>
    </w:r>
    <w:r>
      <w:fldChar w:fldCharType="end"/>
    </w:r>
    <w:r w:rsidRPr="002845BF">
      <w:tab/>
    </w:r>
    <w:r>
      <w:fldChar w:fldCharType="begin"/>
    </w:r>
    <w:r>
      <w:instrText xml:space="preserve"> savedate \@ dd.MM.yy </w:instrText>
    </w:r>
    <w:r>
      <w:fldChar w:fldCharType="separate"/>
    </w:r>
    <w:r w:rsidR="00497226">
      <w:t>29.11.21</w:t>
    </w:r>
    <w:r>
      <w:fldChar w:fldCharType="end"/>
    </w:r>
    <w:r w:rsidRPr="002845BF">
      <w:tab/>
    </w:r>
    <w:r>
      <w:fldChar w:fldCharType="begin"/>
    </w:r>
    <w:r>
      <w:instrText xml:space="preserve"> printdate \@ dd.MM.yy </w:instrText>
    </w:r>
    <w:r>
      <w:fldChar w:fldCharType="separate"/>
    </w:r>
    <w:r w:rsidR="00497226">
      <w:t>29.11.21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C9031" w14:textId="77777777" w:rsidR="00B702AF" w:rsidRDefault="00B702AF" w:rsidP="00E1601B">
      <w:pPr>
        <w:spacing w:line="240" w:lineRule="auto"/>
      </w:pPr>
      <w:r>
        <w:t>____________________</w:t>
      </w:r>
    </w:p>
  </w:footnote>
  <w:footnote w:type="continuationSeparator" w:id="0">
    <w:p w14:paraId="3BFACB0B" w14:textId="77777777" w:rsidR="00B702AF" w:rsidRDefault="00B702AF">
      <w:r>
        <w:continuationSeparator/>
      </w:r>
    </w:p>
  </w:footnote>
  <w:footnote w:id="1">
    <w:p w14:paraId="0001A920" w14:textId="77D2BB0D" w:rsidR="00B702AF" w:rsidRDefault="00B702AF">
      <w:pPr>
        <w:pStyle w:val="FootnoteText"/>
        <w:rPr>
          <w:rtl/>
          <w:lang w:bidi="ar-EG"/>
        </w:rPr>
      </w:pPr>
      <w:r w:rsidRPr="00B702AF">
        <w:rPr>
          <w:rStyle w:val="FootnoteReference"/>
          <w:rtl/>
        </w:rPr>
        <w:sym w:font="Symbol" w:char="F02A"/>
      </w:r>
      <w:r>
        <w:rPr>
          <w:rtl/>
          <w:lang w:bidi="ar-EG"/>
        </w:rPr>
        <w:tab/>
      </w:r>
      <w:r w:rsidR="00472687">
        <w:rPr>
          <w:rFonts w:hint="cs"/>
          <w:rtl/>
          <w:lang w:bidi="ar-EG"/>
        </w:rPr>
        <w:t xml:space="preserve">أدخلت لجنة الدراسات </w:t>
      </w:r>
      <w:r w:rsidR="00472687">
        <w:rPr>
          <w:lang w:bidi="ar-EG"/>
        </w:rPr>
        <w:t>6</w:t>
      </w:r>
      <w:r w:rsidR="00472687">
        <w:rPr>
          <w:rFonts w:hint="cs"/>
          <w:rtl/>
          <w:lang w:bidi="ar-EG"/>
        </w:rPr>
        <w:t xml:space="preserve"> للاتصالات الراديوية تعديلات صياغية على هذه التوصية في عام </w:t>
      </w:r>
      <w:r w:rsidR="00472687">
        <w:rPr>
          <w:lang w:bidi="ar-EG"/>
        </w:rPr>
        <w:t>2021</w:t>
      </w:r>
      <w:r w:rsidR="00472687">
        <w:rPr>
          <w:rFonts w:hint="cs"/>
          <w:rtl/>
          <w:lang w:bidi="ar-EG"/>
        </w:rPr>
        <w:t xml:space="preserve">، طبقاً للقرار </w:t>
      </w:r>
      <w:r w:rsidR="00472687">
        <w:rPr>
          <w:lang w:bidi="ar-EG"/>
        </w:rPr>
        <w:t>ITU-R 1</w:t>
      </w:r>
      <w:r w:rsidR="00472687">
        <w:rPr>
          <w:rFonts w:hint="cs"/>
          <w:rtl/>
          <w:lang w:bidi="ar-EG"/>
        </w:rPr>
        <w:t>.</w:t>
      </w:r>
    </w:p>
  </w:footnote>
  <w:footnote w:id="2">
    <w:p w14:paraId="65C85153" w14:textId="77777777" w:rsidR="00B702AF" w:rsidRPr="00892ADC" w:rsidRDefault="00B702AF" w:rsidP="00B702AF">
      <w:pPr>
        <w:pStyle w:val="FootnoteText"/>
        <w:rPr>
          <w:rtl/>
          <w:lang w:bidi="ar-EG"/>
        </w:rPr>
      </w:pPr>
      <w:r>
        <w:rPr>
          <w:rStyle w:val="FootnoteReference"/>
        </w:rPr>
        <w:footnoteRef/>
      </w:r>
      <w:r>
        <w:rPr>
          <w:rtl/>
        </w:rPr>
        <w:tab/>
      </w:r>
      <w:r>
        <w:rPr>
          <w:rFonts w:hint="cs"/>
          <w:rtl/>
        </w:rPr>
        <w:t xml:space="preserve">يقدم التقرير </w:t>
      </w:r>
      <w:r w:rsidRPr="00F3470F">
        <w:rPr>
          <w:lang w:val="en-GB"/>
        </w:rPr>
        <w:t xml:space="preserve">ITU-R </w:t>
      </w:r>
      <w:r>
        <w:rPr>
          <w:lang w:val="en-GB"/>
        </w:rPr>
        <w:t>SM</w:t>
      </w:r>
      <w:r w:rsidRPr="00F3470F">
        <w:rPr>
          <w:lang w:val="en-GB"/>
        </w:rPr>
        <w:t>.2</w:t>
      </w:r>
      <w:r>
        <w:rPr>
          <w:lang w:val="en-GB"/>
        </w:rPr>
        <w:t>028</w:t>
      </w:r>
      <w:r>
        <w:rPr>
          <w:rFonts w:hint="cs"/>
          <w:rtl/>
          <w:lang w:val="en-GB"/>
        </w:rPr>
        <w:t xml:space="preserve"> معلومات أساسية </w:t>
      </w:r>
      <w:r w:rsidRPr="00892ADC">
        <w:rPr>
          <w:rtl/>
          <w:lang w:val="en-GB"/>
        </w:rPr>
        <w:t>عن منهجية محاكاة مونت كارلو لتقييم التوافق بين أنظمة الاتصالات الراديوية وتطبيقها في</w:t>
      </w:r>
      <w:r>
        <w:rPr>
          <w:rFonts w:hint="cs"/>
          <w:rtl/>
          <w:lang w:val="en-GB"/>
        </w:rPr>
        <w:t> </w:t>
      </w:r>
      <w:r w:rsidRPr="00892ADC">
        <w:rPr>
          <w:rtl/>
          <w:lang w:val="en-GB"/>
        </w:rPr>
        <w:t>بر</w:t>
      </w:r>
      <w:r>
        <w:rPr>
          <w:rFonts w:hint="cs"/>
          <w:rtl/>
          <w:lang w:val="en-GB"/>
        </w:rPr>
        <w:t>مجية</w:t>
      </w:r>
      <w:r w:rsidRPr="00892ADC">
        <w:rPr>
          <w:rtl/>
          <w:lang w:val="en-GB"/>
        </w:rPr>
        <w:t xml:space="preserve"> </w:t>
      </w:r>
      <w:r>
        <w:rPr>
          <w:rFonts w:hint="cs"/>
          <w:rtl/>
          <w:lang w:val="en-GB"/>
        </w:rPr>
        <w:t xml:space="preserve">أداة هندسة الطيف وتحليل مونت كارلو المتقدم </w:t>
      </w:r>
      <w:r>
        <w:rPr>
          <w:lang w:bidi="ar-EG"/>
        </w:rPr>
        <w:t>(SEAMCAT)</w:t>
      </w:r>
      <w:r>
        <w:rPr>
          <w:rFonts w:hint="cs"/>
          <w:rtl/>
          <w:lang w:bidi="ar-EG"/>
        </w:rPr>
        <w:t>.</w:t>
      </w:r>
    </w:p>
  </w:footnote>
  <w:footnote w:id="3">
    <w:p w14:paraId="50E4B7D1" w14:textId="77777777" w:rsidR="00B702AF" w:rsidRDefault="00B702AF" w:rsidP="00B702AF">
      <w:pPr>
        <w:pStyle w:val="FootnoteText"/>
        <w:rPr>
          <w:rtl/>
        </w:rPr>
      </w:pPr>
      <w:r>
        <w:rPr>
          <w:rStyle w:val="FootnoteReference"/>
        </w:rPr>
        <w:footnoteRef/>
      </w:r>
      <w:r>
        <w:rPr>
          <w:rtl/>
        </w:rPr>
        <w:tab/>
      </w:r>
      <w:r>
        <w:rPr>
          <w:rFonts w:hint="cs"/>
          <w:rtl/>
        </w:rPr>
        <w:t xml:space="preserve">يقدم التقرير </w:t>
      </w:r>
      <w:r w:rsidRPr="00F3470F">
        <w:rPr>
          <w:lang w:val="en-GB"/>
        </w:rPr>
        <w:t>ITU-R BT.2470</w:t>
      </w:r>
      <w:r>
        <w:rPr>
          <w:rFonts w:hint="cs"/>
          <w:rtl/>
          <w:lang w:val="en-GB"/>
        </w:rPr>
        <w:t xml:space="preserve"> </w:t>
      </w:r>
      <w:r w:rsidRPr="00B34CCF">
        <w:rPr>
          <w:rtl/>
          <w:lang w:val="en-GB"/>
        </w:rPr>
        <w:t xml:space="preserve">مزيدًا من المعلومات حول طريقة مونت كارلو الموصوفة في هذه التوصية إلى جانب أمثلة </w:t>
      </w:r>
      <w:r>
        <w:rPr>
          <w:rFonts w:hint="cs"/>
          <w:rtl/>
          <w:lang w:val="en-GB"/>
        </w:rPr>
        <w:t xml:space="preserve">على </w:t>
      </w:r>
      <w:r w:rsidRPr="00B34CCF">
        <w:rPr>
          <w:rtl/>
          <w:lang w:val="en-GB"/>
        </w:rPr>
        <w:t>الحسابات.</w:t>
      </w:r>
    </w:p>
  </w:footnote>
  <w:footnote w:id="4">
    <w:p w14:paraId="716C9E85" w14:textId="77777777" w:rsidR="00B702AF" w:rsidRDefault="00B702AF" w:rsidP="00B702AF">
      <w:pPr>
        <w:pStyle w:val="FootnoteText"/>
        <w:rPr>
          <w:rtl/>
        </w:rPr>
      </w:pPr>
      <w:r>
        <w:rPr>
          <w:rStyle w:val="FootnoteReference"/>
        </w:rPr>
        <w:footnoteRef/>
      </w:r>
      <w:r>
        <w:rPr>
          <w:rtl/>
        </w:rPr>
        <w:tab/>
      </w:r>
      <w:r>
        <w:rPr>
          <w:rFonts w:hint="cs"/>
          <w:rtl/>
        </w:rPr>
        <w:t xml:space="preserve">يرد تقدير للعلاقة بين حافة الخلية ومنطقة التغطية في كتاب </w:t>
      </w:r>
      <w:r>
        <w:t>Jakes</w:t>
      </w:r>
      <w:r>
        <w:rPr>
          <w:rFonts w:hint="cs"/>
          <w:rtl/>
          <w:lang w:bidi="ar-EG"/>
        </w:rPr>
        <w:t xml:space="preserve">، الاتصالات المتنقلة بالموجات الصغرية، القسم </w:t>
      </w:r>
      <w:r>
        <w:rPr>
          <w:lang w:bidi="ar-EG"/>
        </w:rPr>
        <w:t>3.5.2</w:t>
      </w:r>
      <w:r>
        <w:rPr>
          <w:rFonts w:hint="cs"/>
          <w:rtl/>
          <w:lang w:bidi="ar-EG"/>
        </w:rPr>
        <w:t xml:space="preserve">، صفحة </w:t>
      </w:r>
      <w:r>
        <w:rPr>
          <w:lang w:bidi="ar-EG"/>
        </w:rPr>
        <w:t>126</w:t>
      </w:r>
      <w:r>
        <w:rPr>
          <w:rFonts w:hint="cs"/>
          <w:rtl/>
          <w:lang w:bidi="ar-EG"/>
        </w:rPr>
        <w:t xml:space="preserve">، نشرة معهد مهندسي الكهرباء والإلكترونيات </w:t>
      </w:r>
      <w:r>
        <w:rPr>
          <w:lang w:bidi="ar-EG"/>
        </w:rPr>
        <w:t>1993</w:t>
      </w:r>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7D1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4B16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2893567A" wp14:editId="3769436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A239" w14:textId="14C0E656"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B702AF">
      <w:t>ITU-R BT.2136-0</w:t>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F004"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D661A" w14:textId="6C959989"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r w:rsidR="00B702AF">
      <w:t>ITU</w:t>
    </w:r>
    <w:proofErr w:type="gramEnd"/>
    <w:r w:rsidR="00B702AF">
      <w:t>-R BT.2136-0</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61606" w14:textId="7CA99B8F"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B702AF">
      <w:rPr>
        <w:rFonts w:ascii="Times New Roman Bold" w:hAnsi="Times New Roman Bold"/>
        <w:b/>
        <w:bCs/>
      </w:rPr>
      <w:t>ITU</w:t>
    </w:r>
    <w:proofErr w:type="gramEnd"/>
    <w:r w:rsidR="00B702AF">
      <w:rPr>
        <w:rFonts w:ascii="Times New Roman Bold" w:hAnsi="Times New Roman Bold"/>
        <w:b/>
        <w:bCs/>
      </w:rPr>
      <w:t>-R BT.2136-0</w:t>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BD567"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0E8C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1A4CB8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622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C46BB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568A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F6F8A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624F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30CF4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386B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C03E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02AF"/>
    <w:rsid w:val="00002110"/>
    <w:rsid w:val="00002849"/>
    <w:rsid w:val="00003D39"/>
    <w:rsid w:val="00004474"/>
    <w:rsid w:val="00006739"/>
    <w:rsid w:val="00027907"/>
    <w:rsid w:val="00034842"/>
    <w:rsid w:val="000473FF"/>
    <w:rsid w:val="000522D1"/>
    <w:rsid w:val="00063760"/>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370C9"/>
    <w:rsid w:val="001402C0"/>
    <w:rsid w:val="00140B98"/>
    <w:rsid w:val="001568ED"/>
    <w:rsid w:val="0017413D"/>
    <w:rsid w:val="00174247"/>
    <w:rsid w:val="00177C49"/>
    <w:rsid w:val="00182385"/>
    <w:rsid w:val="00183CAB"/>
    <w:rsid w:val="00196389"/>
    <w:rsid w:val="00197749"/>
    <w:rsid w:val="001B03B8"/>
    <w:rsid w:val="001B45D9"/>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34845"/>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57AAD"/>
    <w:rsid w:val="00462178"/>
    <w:rsid w:val="00472687"/>
    <w:rsid w:val="00475725"/>
    <w:rsid w:val="00482D16"/>
    <w:rsid w:val="004910A2"/>
    <w:rsid w:val="00497226"/>
    <w:rsid w:val="004B094A"/>
    <w:rsid w:val="004D79B4"/>
    <w:rsid w:val="004E1620"/>
    <w:rsid w:val="004E2463"/>
    <w:rsid w:val="004E7D1E"/>
    <w:rsid w:val="004F1AC3"/>
    <w:rsid w:val="004F2588"/>
    <w:rsid w:val="005007FB"/>
    <w:rsid w:val="00500D3D"/>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0DB0"/>
    <w:rsid w:val="005E7306"/>
    <w:rsid w:val="005F01A2"/>
    <w:rsid w:val="005F24EB"/>
    <w:rsid w:val="005F3E06"/>
    <w:rsid w:val="005F3FD2"/>
    <w:rsid w:val="00607FA9"/>
    <w:rsid w:val="00621244"/>
    <w:rsid w:val="006338BF"/>
    <w:rsid w:val="0065165A"/>
    <w:rsid w:val="00667C08"/>
    <w:rsid w:val="00667D92"/>
    <w:rsid w:val="00680CA6"/>
    <w:rsid w:val="00686ACA"/>
    <w:rsid w:val="00690891"/>
    <w:rsid w:val="006969DE"/>
    <w:rsid w:val="006F0DD4"/>
    <w:rsid w:val="006F245A"/>
    <w:rsid w:val="007018B4"/>
    <w:rsid w:val="00710B41"/>
    <w:rsid w:val="007124A1"/>
    <w:rsid w:val="007259A7"/>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48B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A2A2A"/>
    <w:rsid w:val="009C6655"/>
    <w:rsid w:val="009E6D79"/>
    <w:rsid w:val="009F343B"/>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02AF"/>
    <w:rsid w:val="00B71581"/>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223F"/>
    <w:rsid w:val="00CB4BE8"/>
    <w:rsid w:val="00CC4092"/>
    <w:rsid w:val="00CC48AA"/>
    <w:rsid w:val="00CC6EA6"/>
    <w:rsid w:val="00CD2E0B"/>
    <w:rsid w:val="00CD71D4"/>
    <w:rsid w:val="00CE229C"/>
    <w:rsid w:val="00CE240B"/>
    <w:rsid w:val="00CE6EB7"/>
    <w:rsid w:val="00CF545E"/>
    <w:rsid w:val="00CF73A8"/>
    <w:rsid w:val="00D00579"/>
    <w:rsid w:val="00D131BA"/>
    <w:rsid w:val="00D14F93"/>
    <w:rsid w:val="00D2107D"/>
    <w:rsid w:val="00D23D39"/>
    <w:rsid w:val="00D30A6C"/>
    <w:rsid w:val="00D30FE6"/>
    <w:rsid w:val="00D34703"/>
    <w:rsid w:val="00D53994"/>
    <w:rsid w:val="00D76E42"/>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DB6733"/>
  <w15:docId w15:val="{F8ECFA24-63DB-49B1-A6FE-A1488EC5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NECG) Footnote Reference,Appel note de bas de p,Appel note de bas de p + 11 pt,Appel note de bas de p1,Appel note de bas de p2,Appel note de bas de p3,Footnote,Footnote Reference/,Footnote symbol,Italic,Style 12,Style 124,fr,o"/>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ALTS FOOTNOTE,ALTS FOOTNOTE Char,Footnote Text Char Char1,Footnote Text Char Char1 Char1 Char Char,Footnote Text Char1 Char1 Char1 Char,Footnote Text Char1 Char1 Char1 Char Char Char1,Footnote Text Char4 Char Char,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ALTS FOOTNOTE Char1,ALTS FOOTNOTE Char Char,Footnote Text Char Char1 Char,Footnote Text Char Char1 Char1 Char Char Char,Footnote Text Char1 Char1 Char1 Char Char,Footnote Text Char1 Char1 Char1 Char Char Char1 Char,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uiPriority w:val="39"/>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qFormat/>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HeadingSum0">
    <w:name w:val="Heading_Sum"/>
    <w:basedOn w:val="Headingb"/>
    <w:qFormat/>
    <w:rsid w:val="00B702AF"/>
    <w:pPr>
      <w:spacing w:before="120"/>
    </w:pPr>
    <w:rPr>
      <w:lang w:bidi="ar-SY"/>
    </w:rPr>
  </w:style>
  <w:style w:type="paragraph" w:styleId="BalloonText">
    <w:name w:val="Balloon Text"/>
    <w:basedOn w:val="Normal"/>
    <w:link w:val="BalloonTextChar"/>
    <w:rsid w:val="00B702A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B702AF"/>
    <w:rPr>
      <w:rFonts w:ascii="Tahoma" w:hAnsi="Tahoma" w:cs="Tahoma"/>
      <w:sz w:val="16"/>
      <w:szCs w:val="16"/>
      <w:lang w:eastAsia="fr-FR"/>
    </w:rPr>
  </w:style>
  <w:style w:type="paragraph" w:styleId="ListParagraph">
    <w:name w:val="List Paragraph"/>
    <w:basedOn w:val="Normal"/>
    <w:uiPriority w:val="34"/>
    <w:qFormat/>
    <w:rsid w:val="00B702AF"/>
    <w:pPr>
      <w:ind w:left="720"/>
      <w:contextualSpacing/>
    </w:pPr>
  </w:style>
  <w:style w:type="character" w:customStyle="1" w:styleId="EquationChar">
    <w:name w:val="Equation Char"/>
    <w:link w:val="Equation"/>
    <w:locked/>
    <w:rsid w:val="00B702AF"/>
    <w:rPr>
      <w:rFonts w:ascii="Times New Roman" w:eastAsia="SimSun" w:hAnsi="Times New Roman" w:cs="Traditional Arabic"/>
      <w:sz w:val="22"/>
      <w:szCs w:val="30"/>
    </w:rPr>
  </w:style>
  <w:style w:type="character" w:customStyle="1" w:styleId="enumlev1Char">
    <w:name w:val="enumlev1 Char"/>
    <w:link w:val="enumlev1"/>
    <w:locked/>
    <w:rsid w:val="00B702AF"/>
    <w:rPr>
      <w:rFonts w:ascii="Times New Roman" w:hAnsi="Times New Roman" w:cs="Traditional Arabic"/>
      <w:sz w:val="22"/>
      <w:szCs w:val="30"/>
      <w:lang w:eastAsia="fr-FR" w:bidi="ar-EG"/>
    </w:rPr>
  </w:style>
  <w:style w:type="character" w:customStyle="1" w:styleId="TabletextChar">
    <w:name w:val="Table_text Char"/>
    <w:link w:val="Tabletext"/>
    <w:locked/>
    <w:rsid w:val="00B702AF"/>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16</Pages>
  <Words>4903</Words>
  <Characters>26897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31737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Ahmad Alaa</dc:creator>
  <cp:lastModifiedBy>Gergis, Mina</cp:lastModifiedBy>
  <cp:revision>9</cp:revision>
  <cp:lastPrinted>2021-11-29T14:24:00Z</cp:lastPrinted>
  <dcterms:created xsi:type="dcterms:W3CDTF">2021-11-29T09:23:00Z</dcterms:created>
  <dcterms:modified xsi:type="dcterms:W3CDTF">2021-11-29T14:31:00Z</dcterms:modified>
</cp:coreProperties>
</file>