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9D1C62" w14:textId="77777777" w:rsidR="00244C40" w:rsidRPr="00B341A3" w:rsidRDefault="00244C40" w:rsidP="001D093E">
      <w:bookmarkStart w:id="0" w:name="Doc_title"/>
    </w:p>
    <w:p w14:paraId="4D56AF85" w14:textId="77777777" w:rsidR="00244C40" w:rsidRPr="00B341A3" w:rsidRDefault="00244C40" w:rsidP="001D093E"/>
    <w:p w14:paraId="11986BF1" w14:textId="77777777" w:rsidR="00244C40" w:rsidRPr="00B341A3" w:rsidRDefault="00244C40" w:rsidP="001D093E"/>
    <w:p w14:paraId="1F71C23D" w14:textId="77777777" w:rsidR="00244C40" w:rsidRPr="00B341A3" w:rsidRDefault="00244C40" w:rsidP="001D093E"/>
    <w:p w14:paraId="6A354EC9" w14:textId="77777777" w:rsidR="00244C40" w:rsidRPr="00B341A3" w:rsidRDefault="00244C40" w:rsidP="001D093E"/>
    <w:p w14:paraId="1A1C70CE" w14:textId="77777777" w:rsidR="00244C40" w:rsidRPr="00B341A3" w:rsidRDefault="00244C40" w:rsidP="001D093E"/>
    <w:p w14:paraId="50204502" w14:textId="77777777" w:rsidR="00244C40" w:rsidRPr="00B341A3" w:rsidRDefault="00244C40" w:rsidP="001D093E"/>
    <w:p w14:paraId="01044415" w14:textId="77777777" w:rsidR="00244C40" w:rsidRPr="00B341A3" w:rsidRDefault="00244C40" w:rsidP="001D093E"/>
    <w:p w14:paraId="1BB491C1" w14:textId="77777777" w:rsidR="00244C40" w:rsidRPr="00B341A3" w:rsidRDefault="00244C40" w:rsidP="001D093E"/>
    <w:p w14:paraId="79484E76" w14:textId="77777777" w:rsidR="00244C40" w:rsidRPr="00B341A3" w:rsidRDefault="00244C40" w:rsidP="001D093E"/>
    <w:p w14:paraId="65F6F6CB" w14:textId="77777777" w:rsidR="00244C40" w:rsidRPr="00B341A3" w:rsidRDefault="00244C40" w:rsidP="001D093E"/>
    <w:p w14:paraId="4E66BDF6" w14:textId="77777777" w:rsidR="00244C40" w:rsidRPr="00B341A3" w:rsidRDefault="00244C40" w:rsidP="001D093E"/>
    <w:tbl>
      <w:tblPr>
        <w:tblW w:w="10089" w:type="dxa"/>
        <w:tblLook w:val="01E0" w:firstRow="1" w:lastRow="1" w:firstColumn="1" w:lastColumn="1" w:noHBand="0" w:noVBand="0"/>
      </w:tblPr>
      <w:tblGrid>
        <w:gridCol w:w="10089"/>
      </w:tblGrid>
      <w:tr w:rsidR="00244C40" w:rsidRPr="00B341A3" w14:paraId="58D9580B" w14:textId="77777777" w:rsidTr="00F22DC6">
        <w:tc>
          <w:tcPr>
            <w:tcW w:w="10089" w:type="dxa"/>
          </w:tcPr>
          <w:p w14:paraId="569255A4" w14:textId="77777777" w:rsidR="00244C40" w:rsidRPr="00B341A3" w:rsidRDefault="00244C40" w:rsidP="001D093E">
            <w:pPr>
              <w:spacing w:before="380"/>
              <w:jc w:val="right"/>
              <w:rPr>
                <w:rFonts w:ascii="Tahoma" w:hAnsi="Tahoma" w:cs="Tahoma"/>
                <w:b/>
                <w:bCs/>
                <w:iCs/>
                <w:color w:val="243285"/>
                <w:sz w:val="32"/>
                <w:szCs w:val="32"/>
              </w:rPr>
            </w:pPr>
          </w:p>
          <w:p w14:paraId="46EC5529" w14:textId="683424EF" w:rsidR="00244C40" w:rsidRPr="00B341A3" w:rsidRDefault="00244C40" w:rsidP="001D093E">
            <w:pPr>
              <w:spacing w:before="380"/>
              <w:jc w:val="right"/>
              <w:rPr>
                <w:rFonts w:ascii="Tahoma" w:hAnsi="Tahoma" w:cs="Tahoma"/>
                <w:b/>
                <w:bCs/>
                <w:iCs/>
                <w:color w:val="243285"/>
                <w:sz w:val="36"/>
                <w:szCs w:val="36"/>
              </w:rPr>
            </w:pPr>
            <w:r w:rsidRPr="00B341A3">
              <w:rPr>
                <w:rFonts w:ascii="Tahoma" w:hAnsi="Tahoma" w:cs="Tahoma"/>
                <w:b/>
                <w:bCs/>
                <w:iCs/>
                <w:color w:val="243285"/>
                <w:sz w:val="36"/>
                <w:szCs w:val="36"/>
              </w:rPr>
              <w:t>Recommandation  UIT-R  BT.2073-</w:t>
            </w:r>
            <w:r w:rsidR="006A1783" w:rsidRPr="00B341A3">
              <w:rPr>
                <w:rFonts w:ascii="Tahoma" w:hAnsi="Tahoma" w:cs="Tahoma"/>
                <w:b/>
                <w:bCs/>
                <w:iCs/>
                <w:color w:val="243285"/>
                <w:sz w:val="36"/>
                <w:szCs w:val="36"/>
              </w:rPr>
              <w:t>2</w:t>
            </w:r>
          </w:p>
          <w:p w14:paraId="738BE4E7" w14:textId="0A7FAABF" w:rsidR="00244C40" w:rsidRPr="00B341A3" w:rsidRDefault="00244C40" w:rsidP="001D093E">
            <w:pPr>
              <w:spacing w:before="80"/>
              <w:jc w:val="right"/>
              <w:rPr>
                <w:rFonts w:ascii="Tahoma" w:hAnsi="Tahoma" w:cs="Tahoma"/>
                <w:b/>
                <w:bCs/>
                <w:iCs/>
                <w:color w:val="243285"/>
                <w:szCs w:val="24"/>
              </w:rPr>
            </w:pPr>
            <w:r w:rsidRPr="00B341A3">
              <w:rPr>
                <w:rFonts w:ascii="Tahoma" w:hAnsi="Tahoma" w:cs="Tahoma"/>
                <w:b/>
                <w:bCs/>
                <w:iCs/>
                <w:color w:val="243285"/>
                <w:szCs w:val="24"/>
              </w:rPr>
              <w:t>(</w:t>
            </w:r>
            <w:r w:rsidR="006A1783" w:rsidRPr="00B341A3">
              <w:rPr>
                <w:rFonts w:ascii="Tahoma" w:hAnsi="Tahoma" w:cs="Tahoma"/>
                <w:b/>
                <w:bCs/>
                <w:iCs/>
                <w:color w:val="243285"/>
                <w:szCs w:val="24"/>
              </w:rPr>
              <w:t>01</w:t>
            </w:r>
            <w:r w:rsidR="001F66AB" w:rsidRPr="00B341A3">
              <w:rPr>
                <w:rFonts w:ascii="Tahoma" w:hAnsi="Tahoma" w:cs="Tahoma"/>
                <w:b/>
                <w:bCs/>
                <w:iCs/>
                <w:color w:val="243285"/>
                <w:szCs w:val="24"/>
              </w:rPr>
              <w:t>/</w:t>
            </w:r>
            <w:r w:rsidRPr="00B341A3">
              <w:rPr>
                <w:rFonts w:ascii="Tahoma" w:hAnsi="Tahoma" w:cs="Tahoma"/>
                <w:b/>
                <w:bCs/>
                <w:iCs/>
                <w:color w:val="243285"/>
                <w:szCs w:val="24"/>
              </w:rPr>
              <w:t>20</w:t>
            </w:r>
            <w:r w:rsidR="009348D1" w:rsidRPr="00B341A3">
              <w:rPr>
                <w:rFonts w:ascii="Tahoma" w:hAnsi="Tahoma" w:cs="Tahoma"/>
                <w:b/>
                <w:bCs/>
                <w:iCs/>
                <w:color w:val="243285"/>
                <w:szCs w:val="24"/>
              </w:rPr>
              <w:t>2</w:t>
            </w:r>
            <w:r w:rsidR="006A1783" w:rsidRPr="00B341A3">
              <w:rPr>
                <w:rFonts w:ascii="Tahoma" w:hAnsi="Tahoma" w:cs="Tahoma"/>
                <w:b/>
                <w:bCs/>
                <w:iCs/>
                <w:color w:val="243285"/>
                <w:szCs w:val="24"/>
              </w:rPr>
              <w:t>2</w:t>
            </w:r>
            <w:r w:rsidRPr="00B341A3">
              <w:rPr>
                <w:rFonts w:ascii="Tahoma" w:hAnsi="Tahoma" w:cs="Tahoma"/>
                <w:b/>
                <w:bCs/>
                <w:iCs/>
                <w:color w:val="243285"/>
                <w:szCs w:val="24"/>
              </w:rPr>
              <w:t>)</w:t>
            </w:r>
          </w:p>
        </w:tc>
      </w:tr>
      <w:tr w:rsidR="00244C40" w:rsidRPr="00B341A3" w14:paraId="62CC7EDF" w14:textId="77777777" w:rsidTr="00F22DC6">
        <w:tc>
          <w:tcPr>
            <w:tcW w:w="10089" w:type="dxa"/>
          </w:tcPr>
          <w:p w14:paraId="25138E04" w14:textId="77777777" w:rsidR="00244C40" w:rsidRPr="00B341A3" w:rsidRDefault="00244C40" w:rsidP="001D093E">
            <w:pPr>
              <w:spacing w:before="80"/>
              <w:jc w:val="right"/>
              <w:rPr>
                <w:rFonts w:ascii="Tahoma" w:hAnsi="Tahoma" w:cs="Tahoma"/>
                <w:b/>
                <w:bCs/>
                <w:iCs/>
                <w:color w:val="243285"/>
                <w:sz w:val="44"/>
                <w:szCs w:val="44"/>
              </w:rPr>
            </w:pPr>
          </w:p>
          <w:p w14:paraId="7A3BF821" w14:textId="7D6220F9" w:rsidR="00244C40" w:rsidRPr="00B341A3" w:rsidRDefault="00244C40" w:rsidP="001D093E">
            <w:pPr>
              <w:spacing w:before="80"/>
              <w:jc w:val="right"/>
              <w:rPr>
                <w:rFonts w:ascii="Tahoma" w:hAnsi="Tahoma" w:cs="Tahoma"/>
                <w:b/>
                <w:bCs/>
                <w:color w:val="243285"/>
                <w:sz w:val="44"/>
                <w:szCs w:val="44"/>
              </w:rPr>
            </w:pPr>
            <w:r w:rsidRPr="00B341A3">
              <w:rPr>
                <w:rFonts w:ascii="Tahoma" w:hAnsi="Tahoma" w:cs="Tahoma"/>
                <w:b/>
                <w:bCs/>
                <w:color w:val="243285"/>
                <w:sz w:val="44"/>
                <w:szCs w:val="44"/>
              </w:rPr>
              <w:t xml:space="preserve">Utilisation </w:t>
            </w:r>
            <w:r w:rsidR="009348D1" w:rsidRPr="00B341A3">
              <w:rPr>
                <w:rFonts w:ascii="Tahoma" w:hAnsi="Tahoma" w:cs="Tahoma"/>
                <w:b/>
                <w:bCs/>
                <w:color w:val="243285"/>
                <w:sz w:val="44"/>
                <w:szCs w:val="44"/>
              </w:rPr>
              <w:t xml:space="preserve">du </w:t>
            </w:r>
            <w:r w:rsidRPr="00B341A3">
              <w:rPr>
                <w:rFonts w:ascii="Tahoma" w:hAnsi="Tahoma" w:cs="Tahoma"/>
                <w:b/>
                <w:bCs/>
                <w:color w:val="243285"/>
                <w:sz w:val="44"/>
                <w:szCs w:val="44"/>
              </w:rPr>
              <w:t xml:space="preserve">codage vidéo à grande efficacité pour </w:t>
            </w:r>
            <w:r w:rsidR="004154BA" w:rsidRPr="00B341A3">
              <w:rPr>
                <w:rFonts w:ascii="Tahoma" w:hAnsi="Tahoma" w:cs="Tahoma"/>
                <w:b/>
                <w:bCs/>
                <w:color w:val="243285"/>
                <w:sz w:val="44"/>
                <w:szCs w:val="44"/>
              </w:rPr>
              <w:t xml:space="preserve">les applications de </w:t>
            </w:r>
            <w:r w:rsidRPr="00B341A3">
              <w:rPr>
                <w:rFonts w:ascii="Tahoma" w:hAnsi="Tahoma" w:cs="Tahoma"/>
                <w:b/>
                <w:bCs/>
                <w:color w:val="243285"/>
                <w:sz w:val="44"/>
                <w:szCs w:val="44"/>
              </w:rPr>
              <w:t xml:space="preserve">la radiodiffusion télévisuelle ultra-haute définition et </w:t>
            </w:r>
            <w:r w:rsidR="004154BA" w:rsidRPr="00B341A3">
              <w:rPr>
                <w:rFonts w:ascii="Tahoma" w:hAnsi="Tahoma" w:cs="Tahoma"/>
                <w:b/>
                <w:bCs/>
                <w:color w:val="243285"/>
                <w:sz w:val="44"/>
                <w:szCs w:val="44"/>
              </w:rPr>
              <w:t xml:space="preserve">de </w:t>
            </w:r>
            <w:r w:rsidRPr="00B341A3">
              <w:rPr>
                <w:rFonts w:ascii="Tahoma" w:hAnsi="Tahoma" w:cs="Tahoma"/>
                <w:b/>
                <w:bCs/>
                <w:color w:val="243285"/>
                <w:sz w:val="44"/>
                <w:szCs w:val="44"/>
              </w:rPr>
              <w:t xml:space="preserve">la radiodiffusion </w:t>
            </w:r>
            <w:r w:rsidR="00322DF5">
              <w:rPr>
                <w:rFonts w:ascii="Tahoma" w:hAnsi="Tahoma" w:cs="Tahoma"/>
                <w:b/>
                <w:bCs/>
                <w:color w:val="243285"/>
                <w:sz w:val="44"/>
                <w:szCs w:val="44"/>
              </w:rPr>
              <w:br/>
            </w:r>
            <w:r w:rsidRPr="00B341A3">
              <w:rPr>
                <w:rFonts w:ascii="Tahoma" w:hAnsi="Tahoma" w:cs="Tahoma"/>
                <w:b/>
                <w:bCs/>
                <w:color w:val="243285"/>
                <w:sz w:val="44"/>
                <w:szCs w:val="44"/>
              </w:rPr>
              <w:t>télévisuelle haute définition</w:t>
            </w:r>
          </w:p>
          <w:p w14:paraId="69AB1188" w14:textId="77777777" w:rsidR="00244C40" w:rsidRPr="00B341A3" w:rsidRDefault="00244C40" w:rsidP="001D093E">
            <w:pPr>
              <w:spacing w:before="80"/>
              <w:jc w:val="right"/>
              <w:rPr>
                <w:rFonts w:ascii="Tahoma" w:hAnsi="Tahoma" w:cs="Tahoma"/>
                <w:b/>
                <w:bCs/>
                <w:iCs/>
                <w:color w:val="243285"/>
                <w:sz w:val="44"/>
                <w:szCs w:val="44"/>
              </w:rPr>
            </w:pPr>
            <w:r w:rsidRPr="00B341A3">
              <w:rPr>
                <w:rFonts w:ascii="Tahoma" w:hAnsi="Tahoma" w:cs="Tahoma"/>
                <w:b/>
                <w:bCs/>
                <w:iCs/>
                <w:color w:val="243285"/>
                <w:sz w:val="44"/>
                <w:szCs w:val="44"/>
              </w:rPr>
              <w:t xml:space="preserve"> </w:t>
            </w:r>
          </w:p>
        </w:tc>
      </w:tr>
      <w:tr w:rsidR="00244C40" w:rsidRPr="00B341A3" w14:paraId="75B2150A" w14:textId="77777777" w:rsidTr="00F22DC6">
        <w:tc>
          <w:tcPr>
            <w:tcW w:w="10089" w:type="dxa"/>
          </w:tcPr>
          <w:p w14:paraId="5A2C2380" w14:textId="77777777" w:rsidR="00244C40" w:rsidRPr="00B341A3" w:rsidRDefault="00244C40" w:rsidP="001D093E">
            <w:pPr>
              <w:spacing w:before="80"/>
              <w:ind w:right="640"/>
              <w:rPr>
                <w:rFonts w:ascii="Tahoma" w:hAnsi="Tahoma" w:cs="Tahoma"/>
                <w:b/>
                <w:bCs/>
                <w:iCs/>
                <w:color w:val="243285"/>
                <w:sz w:val="32"/>
                <w:szCs w:val="32"/>
              </w:rPr>
            </w:pPr>
          </w:p>
          <w:p w14:paraId="6A5AD451" w14:textId="77777777" w:rsidR="00244C40" w:rsidRPr="00B341A3" w:rsidRDefault="00244C40" w:rsidP="001D093E">
            <w:pPr>
              <w:spacing w:before="80"/>
              <w:ind w:right="640"/>
              <w:rPr>
                <w:rFonts w:ascii="Tahoma" w:hAnsi="Tahoma" w:cs="Tahoma"/>
                <w:b/>
                <w:bCs/>
                <w:iCs/>
                <w:color w:val="243285"/>
                <w:sz w:val="32"/>
                <w:szCs w:val="32"/>
              </w:rPr>
            </w:pPr>
          </w:p>
          <w:p w14:paraId="39901A11" w14:textId="77777777" w:rsidR="00244C40" w:rsidRPr="00B341A3" w:rsidRDefault="00244C40" w:rsidP="001D093E">
            <w:pPr>
              <w:spacing w:before="80" w:after="180"/>
              <w:ind w:right="720"/>
              <w:rPr>
                <w:rFonts w:ascii="Tahoma" w:hAnsi="Tahoma" w:cs="Tahoma"/>
                <w:b/>
                <w:bCs/>
                <w:iCs/>
                <w:color w:val="243285"/>
                <w:sz w:val="36"/>
                <w:szCs w:val="36"/>
              </w:rPr>
            </w:pPr>
          </w:p>
          <w:p w14:paraId="6844D491" w14:textId="77777777" w:rsidR="00244C40" w:rsidRPr="00B341A3" w:rsidRDefault="00244C40" w:rsidP="001D093E">
            <w:pPr>
              <w:spacing w:before="80" w:after="180"/>
              <w:jc w:val="right"/>
              <w:rPr>
                <w:rFonts w:ascii="Tahoma" w:hAnsi="Tahoma" w:cs="Tahoma"/>
                <w:b/>
                <w:bCs/>
                <w:iCs/>
                <w:color w:val="243285"/>
                <w:sz w:val="36"/>
                <w:szCs w:val="36"/>
              </w:rPr>
            </w:pPr>
            <w:r w:rsidRPr="00B341A3">
              <w:rPr>
                <w:rFonts w:ascii="Tahoma" w:hAnsi="Tahoma" w:cs="Tahoma"/>
                <w:b/>
                <w:bCs/>
                <w:iCs/>
                <w:color w:val="243285"/>
                <w:sz w:val="36"/>
                <w:szCs w:val="36"/>
              </w:rPr>
              <w:t>Série BT</w:t>
            </w:r>
          </w:p>
          <w:p w14:paraId="339BA913" w14:textId="77777777" w:rsidR="00244C40" w:rsidRPr="00B341A3" w:rsidRDefault="00244C40" w:rsidP="001D093E">
            <w:pPr>
              <w:spacing w:before="80"/>
              <w:jc w:val="right"/>
              <w:rPr>
                <w:rFonts w:ascii="Tahoma" w:hAnsi="Tahoma" w:cs="Tahoma"/>
                <w:b/>
                <w:iCs/>
                <w:color w:val="243285"/>
                <w:sz w:val="36"/>
                <w:szCs w:val="36"/>
              </w:rPr>
            </w:pPr>
            <w:r w:rsidRPr="00B341A3">
              <w:rPr>
                <w:rFonts w:ascii="Tahoma" w:hAnsi="Tahoma" w:cs="Tahoma"/>
                <w:b/>
                <w:bCs/>
                <w:color w:val="243285"/>
                <w:sz w:val="36"/>
                <w:szCs w:val="36"/>
              </w:rPr>
              <w:t>Service de radiodiffusion télévisuelle</w:t>
            </w:r>
          </w:p>
        </w:tc>
      </w:tr>
    </w:tbl>
    <w:p w14:paraId="598E62FA" w14:textId="77777777" w:rsidR="00244C40" w:rsidRPr="00B341A3" w:rsidRDefault="00244C40" w:rsidP="001D093E">
      <w:pPr>
        <w:spacing w:before="80"/>
        <w:rPr>
          <w:i/>
          <w:sz w:val="22"/>
        </w:rPr>
      </w:pPr>
    </w:p>
    <w:p w14:paraId="4677F693" w14:textId="77777777" w:rsidR="00244C40" w:rsidRPr="00B341A3" w:rsidRDefault="00244C40" w:rsidP="001D093E">
      <w:pPr>
        <w:pStyle w:val="Equation"/>
        <w:tabs>
          <w:tab w:val="clear" w:pos="4820"/>
          <w:tab w:val="clear" w:pos="9639"/>
          <w:tab w:val="left" w:pos="1191"/>
          <w:tab w:val="left" w:pos="1588"/>
          <w:tab w:val="left" w:pos="1985"/>
        </w:tabs>
        <w:rPr>
          <w:rFonts w:ascii="Palatino Linotype" w:hAnsi="Palatino Linotype"/>
        </w:rPr>
        <w:sectPr w:rsidR="00244C40" w:rsidRPr="00B341A3" w:rsidSect="0014322C">
          <w:headerReference w:type="even" r:id="rId8"/>
          <w:headerReference w:type="default" r:id="rId9"/>
          <w:pgSz w:w="11907" w:h="16834" w:code="9"/>
          <w:pgMar w:top="1418" w:right="1134" w:bottom="1134" w:left="1134" w:header="720" w:footer="482" w:gutter="0"/>
          <w:paperSrc w:first="15" w:other="15"/>
          <w:cols w:space="720"/>
        </w:sectPr>
      </w:pPr>
    </w:p>
    <w:p w14:paraId="033B3282" w14:textId="77777777" w:rsidR="00244C40" w:rsidRPr="00B341A3" w:rsidRDefault="00244C40" w:rsidP="001D09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B341A3">
        <w:rPr>
          <w:bCs/>
          <w:sz w:val="24"/>
          <w:szCs w:val="24"/>
        </w:rPr>
        <w:lastRenderedPageBreak/>
        <w:t>Avant-propos</w:t>
      </w:r>
    </w:p>
    <w:p w14:paraId="110D552F" w14:textId="33E450D6" w:rsidR="00244C40" w:rsidRPr="00B341A3" w:rsidRDefault="00244C40" w:rsidP="001D093E">
      <w:pPr>
        <w:spacing w:before="240"/>
        <w:rPr>
          <w:sz w:val="20"/>
        </w:rPr>
      </w:pPr>
      <w:r w:rsidRPr="00B341A3">
        <w:rPr>
          <w:sz w:val="20"/>
        </w:rPr>
        <w:t>Le rôle du Secteur des radiocommunications est d</w:t>
      </w:r>
      <w:r w:rsidR="003E2256" w:rsidRPr="00B341A3">
        <w:rPr>
          <w:sz w:val="20"/>
        </w:rPr>
        <w:t>'</w:t>
      </w:r>
      <w:r w:rsidRPr="00B341A3">
        <w:rPr>
          <w:sz w:val="20"/>
        </w:rPr>
        <w:t>assurer l</w:t>
      </w:r>
      <w:r w:rsidR="003E2256" w:rsidRPr="00B341A3">
        <w:rPr>
          <w:sz w:val="20"/>
        </w:rPr>
        <w:t>'</w:t>
      </w:r>
      <w:r w:rsidRPr="00B341A3">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4789A925" w14:textId="1F287D27" w:rsidR="00244C40" w:rsidRPr="00B341A3" w:rsidRDefault="00244C40" w:rsidP="001D093E">
      <w:pPr>
        <w:rPr>
          <w:sz w:val="20"/>
        </w:rPr>
      </w:pPr>
      <w:r w:rsidRPr="00B341A3">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3E2256" w:rsidRPr="00B341A3">
        <w:rPr>
          <w:sz w:val="20"/>
        </w:rPr>
        <w:t>'</w:t>
      </w:r>
      <w:r w:rsidRPr="00B341A3">
        <w:rPr>
          <w:sz w:val="20"/>
        </w:rPr>
        <w:t>études.</w:t>
      </w:r>
    </w:p>
    <w:p w14:paraId="072ABC59" w14:textId="77777777" w:rsidR="00244C40" w:rsidRPr="00B341A3" w:rsidRDefault="00244C40" w:rsidP="001D093E">
      <w:pPr>
        <w:pStyle w:val="Heading1"/>
        <w:spacing w:before="360"/>
        <w:jc w:val="center"/>
        <w:rPr>
          <w:szCs w:val="24"/>
        </w:rPr>
      </w:pPr>
      <w:r w:rsidRPr="00B341A3">
        <w:rPr>
          <w:szCs w:val="24"/>
        </w:rPr>
        <w:t>Politique en matière de droits de propriété intellectuelle (IPR)</w:t>
      </w:r>
    </w:p>
    <w:p w14:paraId="0D8855E3" w14:textId="23D497C1" w:rsidR="00244C40" w:rsidRPr="00B341A3" w:rsidRDefault="00244C40" w:rsidP="001D093E">
      <w:pPr>
        <w:spacing w:before="240"/>
        <w:rPr>
          <w:sz w:val="20"/>
        </w:rPr>
      </w:pPr>
      <w:r w:rsidRPr="00B341A3">
        <w:rPr>
          <w:sz w:val="20"/>
        </w:rPr>
        <w:t>La politique de l'UIT</w:t>
      </w:r>
      <w:r w:rsidRPr="00B341A3">
        <w:rPr>
          <w:sz w:val="20"/>
        </w:rPr>
        <w:noBreakHyphen/>
        <w:t>R en matière de droits de propriété intellectuelle est décrite dans la «Politique commune de l'UIT</w:t>
      </w:r>
      <w:r w:rsidRPr="00B341A3">
        <w:rPr>
          <w:sz w:val="20"/>
        </w:rPr>
        <w:noBreakHyphen/>
        <w:t>T, l'UIT</w:t>
      </w:r>
      <w:r w:rsidRPr="00B341A3">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0" w:history="1">
        <w:r w:rsidRPr="00B341A3">
          <w:rPr>
            <w:rStyle w:val="Hyperlink"/>
            <w:sz w:val="20"/>
          </w:rPr>
          <w:t>http://www.itu.int/ITU-R/go/patents/fr</w:t>
        </w:r>
      </w:hyperlink>
      <w:r w:rsidRPr="00B341A3">
        <w:rPr>
          <w:sz w:val="20"/>
        </w:rPr>
        <w:t xml:space="preserve">, où l'on trouvera également les Lignes directrices pour la mise en </w:t>
      </w:r>
      <w:r w:rsidR="003E2256" w:rsidRPr="00B341A3">
        <w:rPr>
          <w:sz w:val="20"/>
        </w:rPr>
        <w:t>œuvre</w:t>
      </w:r>
      <w:r w:rsidRPr="00B341A3">
        <w:rPr>
          <w:sz w:val="20"/>
        </w:rPr>
        <w:t xml:space="preserve"> de la politique commune en matière de brevets de l'UIT</w:t>
      </w:r>
      <w:r w:rsidRPr="00B341A3">
        <w:rPr>
          <w:sz w:val="20"/>
        </w:rPr>
        <w:noBreakHyphen/>
        <w:t>T, l'UIT</w:t>
      </w:r>
      <w:r w:rsidRPr="00B341A3">
        <w:rPr>
          <w:sz w:val="20"/>
        </w:rPr>
        <w:noBreakHyphen/>
        <w:t>R, l'ISO et la CEI</w:t>
      </w:r>
      <w:r w:rsidRPr="00B341A3" w:rsidDel="0061025C">
        <w:rPr>
          <w:sz w:val="20"/>
        </w:rPr>
        <w:t xml:space="preserve"> </w:t>
      </w:r>
      <w:r w:rsidRPr="00B341A3">
        <w:rPr>
          <w:sz w:val="20"/>
        </w:rPr>
        <w:t>et la base de données en matière de brevets de l'UIT-R.</w:t>
      </w:r>
    </w:p>
    <w:p w14:paraId="425397BE" w14:textId="77777777" w:rsidR="00244C40" w:rsidRPr="00B341A3" w:rsidRDefault="00244C40" w:rsidP="001D093E">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44C40" w:rsidRPr="00B341A3" w14:paraId="17297D11" w14:textId="77777777" w:rsidTr="00F22DC6">
        <w:tc>
          <w:tcPr>
            <w:tcW w:w="9360" w:type="dxa"/>
            <w:gridSpan w:val="2"/>
          </w:tcPr>
          <w:p w14:paraId="1BF1294B" w14:textId="77777777" w:rsidR="00244C40" w:rsidRPr="00B341A3" w:rsidRDefault="00244C40" w:rsidP="001D093E">
            <w:pPr>
              <w:pStyle w:val="Chaptitle"/>
              <w:keepLines w:val="0"/>
              <w:tabs>
                <w:tab w:val="clear" w:pos="794"/>
                <w:tab w:val="clear" w:pos="1191"/>
                <w:tab w:val="clear" w:pos="1588"/>
                <w:tab w:val="clear" w:pos="1985"/>
              </w:tabs>
              <w:overflowPunct/>
              <w:spacing w:before="140"/>
              <w:textAlignment w:val="auto"/>
              <w:rPr>
                <w:sz w:val="22"/>
                <w:szCs w:val="22"/>
              </w:rPr>
            </w:pPr>
            <w:r w:rsidRPr="00B341A3">
              <w:rPr>
                <w:sz w:val="22"/>
                <w:szCs w:val="22"/>
              </w:rPr>
              <w:t xml:space="preserve">Séries des Recommandations UIT-R </w:t>
            </w:r>
          </w:p>
          <w:p w14:paraId="0DC9F0D9" w14:textId="272A2A15" w:rsidR="00244C40" w:rsidRPr="00B341A3" w:rsidRDefault="00244C40" w:rsidP="001D09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341A3">
              <w:rPr>
                <w:b w:val="0"/>
                <w:sz w:val="18"/>
                <w:szCs w:val="18"/>
              </w:rPr>
              <w:t>(</w:t>
            </w:r>
            <w:r w:rsidR="003E2256" w:rsidRPr="00B341A3">
              <w:rPr>
                <w:b w:val="0"/>
                <w:sz w:val="18"/>
                <w:szCs w:val="18"/>
              </w:rPr>
              <w:t>Également</w:t>
            </w:r>
            <w:r w:rsidRPr="00B341A3">
              <w:rPr>
                <w:b w:val="0"/>
                <w:sz w:val="18"/>
                <w:szCs w:val="18"/>
              </w:rPr>
              <w:t xml:space="preserve"> disponible en ligne: </w:t>
            </w:r>
            <w:hyperlink r:id="rId11" w:history="1">
              <w:r w:rsidRPr="00B341A3">
                <w:rPr>
                  <w:rStyle w:val="Hyperlink"/>
                  <w:b w:val="0"/>
                  <w:bCs/>
                  <w:sz w:val="18"/>
                  <w:szCs w:val="18"/>
                </w:rPr>
                <w:t>http://www.itu.int/publ/R-REC/fr</w:t>
              </w:r>
            </w:hyperlink>
            <w:r w:rsidRPr="00B341A3">
              <w:rPr>
                <w:b w:val="0"/>
                <w:bCs/>
                <w:sz w:val="18"/>
                <w:szCs w:val="18"/>
              </w:rPr>
              <w:t>)</w:t>
            </w:r>
          </w:p>
        </w:tc>
      </w:tr>
      <w:tr w:rsidR="00244C40" w:rsidRPr="00B341A3" w14:paraId="6229C54F" w14:textId="77777777" w:rsidTr="00F22DC6">
        <w:tc>
          <w:tcPr>
            <w:tcW w:w="1140" w:type="dxa"/>
          </w:tcPr>
          <w:p w14:paraId="2DAFAC8D" w14:textId="77777777" w:rsidR="00244C40" w:rsidRPr="00B341A3" w:rsidRDefault="00244C40" w:rsidP="001D093E">
            <w:pPr>
              <w:spacing w:before="90" w:after="100"/>
              <w:ind w:left="57"/>
              <w:rPr>
                <w:b/>
                <w:bCs/>
                <w:sz w:val="20"/>
              </w:rPr>
            </w:pPr>
            <w:r w:rsidRPr="00B341A3">
              <w:rPr>
                <w:b/>
                <w:bCs/>
                <w:sz w:val="20"/>
              </w:rPr>
              <w:t>Séries</w:t>
            </w:r>
          </w:p>
        </w:tc>
        <w:tc>
          <w:tcPr>
            <w:tcW w:w="8220" w:type="dxa"/>
          </w:tcPr>
          <w:p w14:paraId="477B599D" w14:textId="77777777" w:rsidR="00244C40" w:rsidRPr="00B341A3" w:rsidRDefault="00244C40" w:rsidP="001D09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B341A3">
              <w:rPr>
                <w:bCs/>
                <w:sz w:val="20"/>
              </w:rPr>
              <w:t>Titre</w:t>
            </w:r>
          </w:p>
        </w:tc>
      </w:tr>
      <w:tr w:rsidR="00244C40" w:rsidRPr="00B341A3" w14:paraId="661D52D1" w14:textId="77777777" w:rsidTr="00F22DC6">
        <w:tc>
          <w:tcPr>
            <w:tcW w:w="1140" w:type="dxa"/>
            <w:tcBorders>
              <w:bottom w:val="nil"/>
            </w:tcBorders>
          </w:tcPr>
          <w:p w14:paraId="77834967" w14:textId="77777777" w:rsidR="00244C40" w:rsidRPr="00B341A3" w:rsidRDefault="00244C40" w:rsidP="001D093E">
            <w:pPr>
              <w:spacing w:before="30" w:after="30"/>
              <w:ind w:left="57"/>
              <w:rPr>
                <w:b/>
                <w:bCs/>
                <w:sz w:val="20"/>
              </w:rPr>
            </w:pPr>
            <w:r w:rsidRPr="00B341A3">
              <w:rPr>
                <w:b/>
                <w:bCs/>
                <w:sz w:val="20"/>
              </w:rPr>
              <w:t>BO</w:t>
            </w:r>
          </w:p>
        </w:tc>
        <w:tc>
          <w:tcPr>
            <w:tcW w:w="8220" w:type="dxa"/>
            <w:tcBorders>
              <w:bottom w:val="nil"/>
            </w:tcBorders>
          </w:tcPr>
          <w:p w14:paraId="02A3EF3B" w14:textId="77777777" w:rsidR="00244C40" w:rsidRPr="00B341A3" w:rsidRDefault="00244C40" w:rsidP="001D09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B341A3">
              <w:rPr>
                <w:b w:val="0"/>
                <w:bCs/>
                <w:sz w:val="20"/>
              </w:rPr>
              <w:t>Diffusion par satellite</w:t>
            </w:r>
          </w:p>
        </w:tc>
      </w:tr>
      <w:tr w:rsidR="00244C40" w:rsidRPr="00B341A3" w14:paraId="347D3371" w14:textId="77777777" w:rsidTr="00F22DC6">
        <w:tc>
          <w:tcPr>
            <w:tcW w:w="1140" w:type="dxa"/>
            <w:tcBorders>
              <w:top w:val="nil"/>
              <w:bottom w:val="nil"/>
            </w:tcBorders>
            <w:shd w:val="clear" w:color="auto" w:fill="auto"/>
          </w:tcPr>
          <w:p w14:paraId="0DFF1876" w14:textId="77777777" w:rsidR="00244C40" w:rsidRPr="00B341A3" w:rsidRDefault="00244C40" w:rsidP="001D093E">
            <w:pPr>
              <w:spacing w:before="30" w:after="30"/>
              <w:ind w:left="57"/>
              <w:rPr>
                <w:rFonts w:ascii="Times New Roman Bold" w:hAnsi="Times New Roman Bold" w:cs="Times New Roman Bold"/>
                <w:sz w:val="20"/>
              </w:rPr>
            </w:pPr>
            <w:r w:rsidRPr="00B341A3">
              <w:rPr>
                <w:rFonts w:ascii="Times New Roman Bold" w:hAnsi="Times New Roman Bold" w:cs="Times New Roman Bold"/>
                <w:sz w:val="20"/>
              </w:rPr>
              <w:t>BR</w:t>
            </w:r>
          </w:p>
        </w:tc>
        <w:tc>
          <w:tcPr>
            <w:tcW w:w="8220" w:type="dxa"/>
            <w:tcBorders>
              <w:top w:val="nil"/>
              <w:bottom w:val="nil"/>
            </w:tcBorders>
            <w:shd w:val="clear" w:color="auto" w:fill="auto"/>
          </w:tcPr>
          <w:p w14:paraId="0E5A2D01" w14:textId="77777777" w:rsidR="00244C40" w:rsidRPr="00B341A3" w:rsidRDefault="00244C40" w:rsidP="001D09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B341A3">
              <w:rPr>
                <w:rFonts w:hAnsi="Times New Roman Bold"/>
                <w:b w:val="0"/>
                <w:sz w:val="20"/>
              </w:rPr>
              <w:t>Enregistrement pour la production, l'archivage et la diffusion; films pour la t</w:t>
            </w:r>
            <w:r w:rsidRPr="00B341A3">
              <w:rPr>
                <w:rFonts w:hAnsi="Times New Roman Bold"/>
                <w:b w:val="0"/>
                <w:sz w:val="20"/>
              </w:rPr>
              <w:t>é</w:t>
            </w:r>
            <w:r w:rsidRPr="00B341A3">
              <w:rPr>
                <w:rFonts w:hAnsi="Times New Roman Bold"/>
                <w:b w:val="0"/>
                <w:sz w:val="20"/>
              </w:rPr>
              <w:t>l</w:t>
            </w:r>
            <w:r w:rsidRPr="00B341A3">
              <w:rPr>
                <w:rFonts w:hAnsi="Times New Roman Bold"/>
                <w:b w:val="0"/>
                <w:sz w:val="20"/>
              </w:rPr>
              <w:t>é</w:t>
            </w:r>
            <w:r w:rsidRPr="00B341A3">
              <w:rPr>
                <w:rFonts w:hAnsi="Times New Roman Bold"/>
                <w:b w:val="0"/>
                <w:sz w:val="20"/>
              </w:rPr>
              <w:t>vision</w:t>
            </w:r>
          </w:p>
        </w:tc>
      </w:tr>
      <w:tr w:rsidR="00244C40" w:rsidRPr="00B341A3" w14:paraId="41EEB36C" w14:textId="77777777" w:rsidTr="00F22DC6">
        <w:tc>
          <w:tcPr>
            <w:tcW w:w="1140" w:type="dxa"/>
            <w:tcBorders>
              <w:top w:val="nil"/>
              <w:bottom w:val="nil"/>
            </w:tcBorders>
          </w:tcPr>
          <w:p w14:paraId="422B32BE" w14:textId="77777777" w:rsidR="00244C40" w:rsidRPr="00B341A3" w:rsidRDefault="00244C40" w:rsidP="001D093E">
            <w:pPr>
              <w:spacing w:before="30" w:after="30"/>
              <w:ind w:left="57"/>
              <w:rPr>
                <w:b/>
                <w:bCs/>
                <w:sz w:val="20"/>
              </w:rPr>
            </w:pPr>
            <w:r w:rsidRPr="00B341A3">
              <w:rPr>
                <w:b/>
                <w:bCs/>
                <w:sz w:val="20"/>
              </w:rPr>
              <w:t>BS</w:t>
            </w:r>
          </w:p>
        </w:tc>
        <w:tc>
          <w:tcPr>
            <w:tcW w:w="8220" w:type="dxa"/>
            <w:tcBorders>
              <w:top w:val="nil"/>
              <w:bottom w:val="nil"/>
            </w:tcBorders>
          </w:tcPr>
          <w:p w14:paraId="0E4681D0" w14:textId="77777777" w:rsidR="00244C40" w:rsidRPr="00B341A3" w:rsidRDefault="00244C40" w:rsidP="001D09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B341A3">
              <w:rPr>
                <w:b w:val="0"/>
                <w:bCs/>
                <w:sz w:val="20"/>
              </w:rPr>
              <w:t>Service de radiodiffusion sonore</w:t>
            </w:r>
          </w:p>
        </w:tc>
      </w:tr>
      <w:tr w:rsidR="00244C40" w:rsidRPr="00B341A3" w14:paraId="1BB4B0A1" w14:textId="77777777" w:rsidTr="00F22DC6">
        <w:tc>
          <w:tcPr>
            <w:tcW w:w="1140" w:type="dxa"/>
            <w:tcBorders>
              <w:top w:val="nil"/>
              <w:bottom w:val="nil"/>
            </w:tcBorders>
            <w:shd w:val="clear" w:color="auto" w:fill="F3F3F3"/>
          </w:tcPr>
          <w:p w14:paraId="7D660C2C" w14:textId="77777777" w:rsidR="00244C40" w:rsidRPr="00B341A3" w:rsidRDefault="00244C40" w:rsidP="001D093E">
            <w:pPr>
              <w:spacing w:before="30" w:after="30"/>
              <w:ind w:left="57"/>
              <w:rPr>
                <w:rFonts w:ascii="Times New Roman Bold" w:hAnsi="Times New Roman Bold" w:cs="Times New Roman Bold"/>
                <w:b/>
                <w:bCs/>
                <w:color w:val="243285"/>
                <w:sz w:val="20"/>
              </w:rPr>
            </w:pPr>
            <w:r w:rsidRPr="00B341A3">
              <w:rPr>
                <w:rFonts w:ascii="Times New Roman Bold" w:hAnsi="Times New Roman Bold" w:cs="Times New Roman Bold"/>
                <w:b/>
                <w:bCs/>
                <w:color w:val="243285"/>
                <w:sz w:val="20"/>
              </w:rPr>
              <w:t>BT</w:t>
            </w:r>
          </w:p>
        </w:tc>
        <w:tc>
          <w:tcPr>
            <w:tcW w:w="8220" w:type="dxa"/>
            <w:tcBorders>
              <w:top w:val="nil"/>
              <w:bottom w:val="nil"/>
            </w:tcBorders>
            <w:shd w:val="clear" w:color="auto" w:fill="F3F3F3"/>
          </w:tcPr>
          <w:p w14:paraId="4EEE014C" w14:textId="77777777" w:rsidR="00244C40" w:rsidRPr="00B341A3" w:rsidRDefault="00244C40" w:rsidP="001D09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rPr>
            </w:pPr>
            <w:r w:rsidRPr="00B341A3">
              <w:rPr>
                <w:rFonts w:ascii="Times New Roman Bold" w:hAnsi="Times New Roman Bold" w:cs="Times New Roman Bold"/>
                <w:bCs/>
                <w:color w:val="243285"/>
                <w:sz w:val="20"/>
              </w:rPr>
              <w:t>Service de radiodiffusion télévisuelle</w:t>
            </w:r>
          </w:p>
        </w:tc>
      </w:tr>
      <w:tr w:rsidR="00244C40" w:rsidRPr="00B341A3" w14:paraId="7A63D3F0" w14:textId="77777777" w:rsidTr="00F22DC6">
        <w:tc>
          <w:tcPr>
            <w:tcW w:w="1140" w:type="dxa"/>
            <w:tcBorders>
              <w:top w:val="nil"/>
              <w:bottom w:val="nil"/>
            </w:tcBorders>
            <w:shd w:val="clear" w:color="auto" w:fill="auto"/>
          </w:tcPr>
          <w:p w14:paraId="7DE8D92A" w14:textId="77777777" w:rsidR="00244C40" w:rsidRPr="00B341A3" w:rsidRDefault="00244C40" w:rsidP="001D093E">
            <w:pPr>
              <w:spacing w:before="30" w:after="30"/>
              <w:ind w:left="57"/>
              <w:rPr>
                <w:b/>
                <w:bCs/>
                <w:sz w:val="20"/>
              </w:rPr>
            </w:pPr>
            <w:r w:rsidRPr="00B341A3">
              <w:rPr>
                <w:b/>
                <w:bCs/>
                <w:sz w:val="20"/>
              </w:rPr>
              <w:t>F</w:t>
            </w:r>
          </w:p>
        </w:tc>
        <w:tc>
          <w:tcPr>
            <w:tcW w:w="8220" w:type="dxa"/>
            <w:tcBorders>
              <w:top w:val="nil"/>
              <w:bottom w:val="nil"/>
            </w:tcBorders>
            <w:shd w:val="clear" w:color="auto" w:fill="auto"/>
          </w:tcPr>
          <w:p w14:paraId="68E027CD" w14:textId="77777777" w:rsidR="00244C40" w:rsidRPr="00B341A3" w:rsidRDefault="00244C40" w:rsidP="001D093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341A3">
              <w:rPr>
                <w:sz w:val="20"/>
              </w:rPr>
              <w:t>Service fixe</w:t>
            </w:r>
          </w:p>
        </w:tc>
      </w:tr>
      <w:tr w:rsidR="00244C40" w:rsidRPr="00B341A3" w14:paraId="52FD0B66" w14:textId="77777777" w:rsidTr="00F22DC6">
        <w:tc>
          <w:tcPr>
            <w:tcW w:w="1140" w:type="dxa"/>
            <w:tcBorders>
              <w:top w:val="nil"/>
              <w:bottom w:val="nil"/>
            </w:tcBorders>
            <w:shd w:val="clear" w:color="auto" w:fill="auto"/>
          </w:tcPr>
          <w:p w14:paraId="62C690AD" w14:textId="77777777" w:rsidR="00244C40" w:rsidRPr="00B341A3" w:rsidRDefault="00244C40" w:rsidP="001D093E">
            <w:pPr>
              <w:spacing w:before="30" w:after="30"/>
              <w:ind w:left="57"/>
              <w:rPr>
                <w:b/>
                <w:bCs/>
                <w:sz w:val="20"/>
              </w:rPr>
            </w:pPr>
            <w:r w:rsidRPr="00B341A3">
              <w:rPr>
                <w:b/>
                <w:bCs/>
                <w:sz w:val="20"/>
              </w:rPr>
              <w:t>M</w:t>
            </w:r>
          </w:p>
        </w:tc>
        <w:tc>
          <w:tcPr>
            <w:tcW w:w="8220" w:type="dxa"/>
            <w:tcBorders>
              <w:top w:val="nil"/>
              <w:bottom w:val="nil"/>
            </w:tcBorders>
            <w:shd w:val="clear" w:color="auto" w:fill="auto"/>
          </w:tcPr>
          <w:p w14:paraId="76A92BAA" w14:textId="77777777" w:rsidR="00244C40" w:rsidRPr="00B341A3" w:rsidRDefault="00244C40" w:rsidP="001D09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341A3">
              <w:rPr>
                <w:b w:val="0"/>
                <w:sz w:val="20"/>
              </w:rPr>
              <w:t>Services mobile, de radiorepérage et d'amateur y compris les services par satellite associés</w:t>
            </w:r>
          </w:p>
        </w:tc>
      </w:tr>
      <w:tr w:rsidR="00244C40" w:rsidRPr="00B341A3" w14:paraId="52F9077C" w14:textId="77777777" w:rsidTr="00F22DC6">
        <w:tc>
          <w:tcPr>
            <w:tcW w:w="1140" w:type="dxa"/>
            <w:tcBorders>
              <w:top w:val="nil"/>
            </w:tcBorders>
          </w:tcPr>
          <w:p w14:paraId="50AB1E99" w14:textId="77777777" w:rsidR="00244C40" w:rsidRPr="00B341A3" w:rsidRDefault="00244C40" w:rsidP="001D093E">
            <w:pPr>
              <w:spacing w:before="30" w:after="30"/>
              <w:ind w:left="57"/>
              <w:rPr>
                <w:b/>
                <w:bCs/>
                <w:sz w:val="20"/>
              </w:rPr>
            </w:pPr>
            <w:r w:rsidRPr="00B341A3">
              <w:rPr>
                <w:b/>
                <w:bCs/>
                <w:sz w:val="20"/>
              </w:rPr>
              <w:t>P</w:t>
            </w:r>
          </w:p>
        </w:tc>
        <w:tc>
          <w:tcPr>
            <w:tcW w:w="8220" w:type="dxa"/>
            <w:tcBorders>
              <w:top w:val="nil"/>
            </w:tcBorders>
          </w:tcPr>
          <w:p w14:paraId="4FC1A58E" w14:textId="77777777" w:rsidR="00244C40" w:rsidRPr="00B341A3" w:rsidRDefault="00244C40" w:rsidP="001D093E">
            <w:pPr>
              <w:spacing w:before="30" w:after="30"/>
              <w:rPr>
                <w:sz w:val="20"/>
              </w:rPr>
            </w:pPr>
            <w:r w:rsidRPr="00B341A3">
              <w:rPr>
                <w:sz w:val="20"/>
              </w:rPr>
              <w:t>Propagation des ondes radioélectriques</w:t>
            </w:r>
          </w:p>
        </w:tc>
      </w:tr>
      <w:tr w:rsidR="00244C40" w:rsidRPr="00B341A3" w14:paraId="75C1021F" w14:textId="77777777" w:rsidTr="00F22DC6">
        <w:tc>
          <w:tcPr>
            <w:tcW w:w="1140" w:type="dxa"/>
          </w:tcPr>
          <w:p w14:paraId="36A10427" w14:textId="77777777" w:rsidR="00244C40" w:rsidRPr="00B341A3" w:rsidRDefault="00244C40" w:rsidP="001D093E">
            <w:pPr>
              <w:spacing w:before="30" w:after="30"/>
              <w:ind w:left="57"/>
              <w:rPr>
                <w:b/>
                <w:bCs/>
                <w:sz w:val="20"/>
              </w:rPr>
            </w:pPr>
            <w:r w:rsidRPr="00B341A3">
              <w:rPr>
                <w:b/>
                <w:bCs/>
                <w:sz w:val="20"/>
              </w:rPr>
              <w:t>RA</w:t>
            </w:r>
          </w:p>
        </w:tc>
        <w:tc>
          <w:tcPr>
            <w:tcW w:w="8220" w:type="dxa"/>
          </w:tcPr>
          <w:p w14:paraId="5A29196B" w14:textId="77777777" w:rsidR="00244C40" w:rsidRPr="00B341A3" w:rsidRDefault="00244C40" w:rsidP="001D093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341A3">
              <w:rPr>
                <w:sz w:val="20"/>
              </w:rPr>
              <w:t>Radio astronomie</w:t>
            </w:r>
          </w:p>
        </w:tc>
      </w:tr>
      <w:tr w:rsidR="00244C40" w:rsidRPr="00B341A3" w14:paraId="61ECAE35" w14:textId="77777777" w:rsidTr="00F22DC6">
        <w:tc>
          <w:tcPr>
            <w:tcW w:w="1140" w:type="dxa"/>
          </w:tcPr>
          <w:p w14:paraId="087B60D1" w14:textId="77777777" w:rsidR="00244C40" w:rsidRPr="00B341A3" w:rsidRDefault="00244C40" w:rsidP="001D093E">
            <w:pPr>
              <w:spacing w:before="30" w:after="30"/>
              <w:ind w:left="57"/>
              <w:rPr>
                <w:b/>
                <w:bCs/>
                <w:sz w:val="20"/>
              </w:rPr>
            </w:pPr>
            <w:r w:rsidRPr="00B341A3">
              <w:rPr>
                <w:b/>
                <w:bCs/>
                <w:sz w:val="20"/>
              </w:rPr>
              <w:t>RS</w:t>
            </w:r>
          </w:p>
        </w:tc>
        <w:tc>
          <w:tcPr>
            <w:tcW w:w="8220" w:type="dxa"/>
          </w:tcPr>
          <w:p w14:paraId="003DE7A7" w14:textId="77777777" w:rsidR="00244C40" w:rsidRPr="00B341A3" w:rsidRDefault="00244C40" w:rsidP="001D093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341A3">
              <w:rPr>
                <w:sz w:val="20"/>
              </w:rPr>
              <w:t>Systèmes de télédétection</w:t>
            </w:r>
          </w:p>
        </w:tc>
      </w:tr>
      <w:tr w:rsidR="00244C40" w:rsidRPr="00B341A3" w14:paraId="0B8A2D08" w14:textId="77777777" w:rsidTr="00F22DC6">
        <w:tc>
          <w:tcPr>
            <w:tcW w:w="1140" w:type="dxa"/>
          </w:tcPr>
          <w:p w14:paraId="4FE41E77" w14:textId="77777777" w:rsidR="00244C40" w:rsidRPr="00B341A3" w:rsidRDefault="00244C40" w:rsidP="001D093E">
            <w:pPr>
              <w:spacing w:before="30" w:after="30"/>
              <w:ind w:left="57"/>
              <w:rPr>
                <w:b/>
                <w:bCs/>
                <w:sz w:val="20"/>
              </w:rPr>
            </w:pPr>
            <w:r w:rsidRPr="00B341A3">
              <w:rPr>
                <w:b/>
                <w:bCs/>
                <w:sz w:val="20"/>
              </w:rPr>
              <w:t>S</w:t>
            </w:r>
          </w:p>
        </w:tc>
        <w:tc>
          <w:tcPr>
            <w:tcW w:w="8220" w:type="dxa"/>
          </w:tcPr>
          <w:p w14:paraId="7D71A314" w14:textId="77777777" w:rsidR="00244C40" w:rsidRPr="00B341A3" w:rsidRDefault="00244C40" w:rsidP="001D093E">
            <w:pPr>
              <w:spacing w:before="30" w:after="30"/>
              <w:rPr>
                <w:sz w:val="20"/>
              </w:rPr>
            </w:pPr>
            <w:r w:rsidRPr="00B341A3">
              <w:rPr>
                <w:sz w:val="20"/>
              </w:rPr>
              <w:t>Service fixe par satellite</w:t>
            </w:r>
          </w:p>
        </w:tc>
      </w:tr>
      <w:tr w:rsidR="00244C40" w:rsidRPr="00B341A3" w14:paraId="5E0CFC49" w14:textId="77777777" w:rsidTr="00F22DC6">
        <w:tc>
          <w:tcPr>
            <w:tcW w:w="1140" w:type="dxa"/>
          </w:tcPr>
          <w:p w14:paraId="4EEE3BA3" w14:textId="77777777" w:rsidR="00244C40" w:rsidRPr="00B341A3" w:rsidRDefault="00244C40" w:rsidP="001D093E">
            <w:pPr>
              <w:spacing w:before="30" w:after="30"/>
              <w:ind w:left="57"/>
              <w:rPr>
                <w:b/>
                <w:bCs/>
                <w:sz w:val="20"/>
              </w:rPr>
            </w:pPr>
            <w:r w:rsidRPr="00B341A3">
              <w:rPr>
                <w:b/>
                <w:bCs/>
                <w:sz w:val="20"/>
              </w:rPr>
              <w:t>SA</w:t>
            </w:r>
          </w:p>
        </w:tc>
        <w:tc>
          <w:tcPr>
            <w:tcW w:w="8220" w:type="dxa"/>
          </w:tcPr>
          <w:p w14:paraId="2472AABE" w14:textId="77777777" w:rsidR="00244C40" w:rsidRPr="00B341A3" w:rsidRDefault="00244C40" w:rsidP="001D093E">
            <w:pPr>
              <w:spacing w:before="30" w:after="30"/>
              <w:rPr>
                <w:sz w:val="20"/>
              </w:rPr>
            </w:pPr>
            <w:r w:rsidRPr="00B341A3">
              <w:rPr>
                <w:sz w:val="20"/>
              </w:rPr>
              <w:t>Applications spatiales et météorologie</w:t>
            </w:r>
          </w:p>
        </w:tc>
      </w:tr>
      <w:tr w:rsidR="00244C40" w:rsidRPr="00B341A3" w14:paraId="391B8969" w14:textId="77777777" w:rsidTr="00F22DC6">
        <w:tc>
          <w:tcPr>
            <w:tcW w:w="1140" w:type="dxa"/>
          </w:tcPr>
          <w:p w14:paraId="33375E61" w14:textId="77777777" w:rsidR="00244C40" w:rsidRPr="00B341A3" w:rsidRDefault="00244C40" w:rsidP="001D093E">
            <w:pPr>
              <w:spacing w:before="30" w:after="30"/>
              <w:ind w:left="57"/>
              <w:rPr>
                <w:b/>
                <w:bCs/>
                <w:sz w:val="20"/>
              </w:rPr>
            </w:pPr>
            <w:r w:rsidRPr="00B341A3">
              <w:rPr>
                <w:b/>
                <w:bCs/>
                <w:sz w:val="20"/>
              </w:rPr>
              <w:t>SF</w:t>
            </w:r>
          </w:p>
        </w:tc>
        <w:tc>
          <w:tcPr>
            <w:tcW w:w="8220" w:type="dxa"/>
          </w:tcPr>
          <w:p w14:paraId="6E2C6B41" w14:textId="77777777" w:rsidR="00244C40" w:rsidRPr="00B341A3" w:rsidRDefault="00244C40" w:rsidP="001D093E">
            <w:pPr>
              <w:spacing w:before="30" w:after="30"/>
              <w:rPr>
                <w:sz w:val="20"/>
              </w:rPr>
            </w:pPr>
            <w:r w:rsidRPr="00B341A3">
              <w:rPr>
                <w:sz w:val="20"/>
              </w:rPr>
              <w:t>Partage des fréquences et coordination entre les systèmes du service fixe par satellite et du service fixe</w:t>
            </w:r>
          </w:p>
        </w:tc>
      </w:tr>
      <w:tr w:rsidR="00244C40" w:rsidRPr="00B341A3" w14:paraId="3C486F51" w14:textId="77777777" w:rsidTr="00F22DC6">
        <w:tc>
          <w:tcPr>
            <w:tcW w:w="1140" w:type="dxa"/>
            <w:shd w:val="clear" w:color="auto" w:fill="auto"/>
          </w:tcPr>
          <w:p w14:paraId="70735117" w14:textId="77777777" w:rsidR="00244C40" w:rsidRPr="00B341A3" w:rsidRDefault="00244C40" w:rsidP="001D093E">
            <w:pPr>
              <w:spacing w:before="30" w:after="30"/>
              <w:ind w:left="57"/>
              <w:rPr>
                <w:b/>
                <w:bCs/>
                <w:sz w:val="20"/>
              </w:rPr>
            </w:pPr>
            <w:r w:rsidRPr="00B341A3">
              <w:rPr>
                <w:b/>
                <w:bCs/>
                <w:sz w:val="20"/>
              </w:rPr>
              <w:t>SM</w:t>
            </w:r>
          </w:p>
        </w:tc>
        <w:tc>
          <w:tcPr>
            <w:tcW w:w="8220" w:type="dxa"/>
            <w:shd w:val="clear" w:color="auto" w:fill="auto"/>
          </w:tcPr>
          <w:p w14:paraId="12FAD84B" w14:textId="77777777" w:rsidR="00244C40" w:rsidRPr="00B341A3" w:rsidRDefault="00244C40" w:rsidP="001D093E">
            <w:pPr>
              <w:spacing w:before="30" w:after="30"/>
              <w:rPr>
                <w:sz w:val="20"/>
              </w:rPr>
            </w:pPr>
            <w:r w:rsidRPr="00B341A3">
              <w:rPr>
                <w:sz w:val="20"/>
              </w:rPr>
              <w:t>Gestion du spectre</w:t>
            </w:r>
          </w:p>
        </w:tc>
      </w:tr>
      <w:tr w:rsidR="00244C40" w:rsidRPr="00B341A3" w14:paraId="341E610F" w14:textId="77777777" w:rsidTr="00F22DC6">
        <w:tc>
          <w:tcPr>
            <w:tcW w:w="1140" w:type="dxa"/>
          </w:tcPr>
          <w:p w14:paraId="41E34780" w14:textId="77777777" w:rsidR="00244C40" w:rsidRPr="00B341A3" w:rsidRDefault="00244C40" w:rsidP="001D093E">
            <w:pPr>
              <w:spacing w:before="30" w:after="30"/>
              <w:ind w:left="57"/>
              <w:rPr>
                <w:b/>
                <w:bCs/>
                <w:sz w:val="20"/>
              </w:rPr>
            </w:pPr>
            <w:r w:rsidRPr="00B341A3">
              <w:rPr>
                <w:b/>
                <w:bCs/>
                <w:sz w:val="20"/>
              </w:rPr>
              <w:t>SNG</w:t>
            </w:r>
          </w:p>
        </w:tc>
        <w:tc>
          <w:tcPr>
            <w:tcW w:w="8220" w:type="dxa"/>
          </w:tcPr>
          <w:p w14:paraId="473AC182" w14:textId="77777777" w:rsidR="00244C40" w:rsidRPr="00B341A3" w:rsidRDefault="00244C40" w:rsidP="001D093E">
            <w:pPr>
              <w:spacing w:before="30" w:after="30"/>
              <w:rPr>
                <w:sz w:val="20"/>
              </w:rPr>
            </w:pPr>
            <w:r w:rsidRPr="00B341A3">
              <w:rPr>
                <w:sz w:val="20"/>
              </w:rPr>
              <w:t>Reportage d'actualités par satellite</w:t>
            </w:r>
          </w:p>
        </w:tc>
      </w:tr>
      <w:tr w:rsidR="00244C40" w:rsidRPr="00B341A3" w14:paraId="073A9FE8" w14:textId="77777777" w:rsidTr="00F22DC6">
        <w:tc>
          <w:tcPr>
            <w:tcW w:w="1140" w:type="dxa"/>
          </w:tcPr>
          <w:p w14:paraId="0C7E4535" w14:textId="77777777" w:rsidR="00244C40" w:rsidRPr="00B341A3" w:rsidRDefault="00244C40" w:rsidP="001D093E">
            <w:pPr>
              <w:spacing w:before="30" w:after="30"/>
              <w:ind w:left="57"/>
              <w:rPr>
                <w:b/>
                <w:bCs/>
                <w:sz w:val="20"/>
              </w:rPr>
            </w:pPr>
            <w:r w:rsidRPr="00B341A3">
              <w:rPr>
                <w:b/>
                <w:bCs/>
                <w:sz w:val="20"/>
              </w:rPr>
              <w:t>TF</w:t>
            </w:r>
          </w:p>
        </w:tc>
        <w:tc>
          <w:tcPr>
            <w:tcW w:w="8220" w:type="dxa"/>
          </w:tcPr>
          <w:p w14:paraId="6331C40A" w14:textId="081516CE" w:rsidR="00244C40" w:rsidRPr="00B341A3" w:rsidRDefault="003E2256" w:rsidP="001D093E">
            <w:pPr>
              <w:spacing w:before="30" w:after="30"/>
              <w:rPr>
                <w:sz w:val="20"/>
              </w:rPr>
            </w:pPr>
            <w:r w:rsidRPr="00B341A3">
              <w:rPr>
                <w:sz w:val="20"/>
              </w:rPr>
              <w:t>Émissions</w:t>
            </w:r>
            <w:r w:rsidR="00244C40" w:rsidRPr="00B341A3">
              <w:rPr>
                <w:sz w:val="20"/>
              </w:rPr>
              <w:t xml:space="preserve"> de fréquences étalon et de signaux horaires</w:t>
            </w:r>
          </w:p>
        </w:tc>
      </w:tr>
      <w:tr w:rsidR="00244C40" w:rsidRPr="00B341A3" w14:paraId="2AE898EC" w14:textId="77777777" w:rsidTr="00F22DC6">
        <w:tc>
          <w:tcPr>
            <w:tcW w:w="1140" w:type="dxa"/>
          </w:tcPr>
          <w:p w14:paraId="6F154CD0" w14:textId="77777777" w:rsidR="00244C40" w:rsidRPr="00B341A3" w:rsidRDefault="00244C40" w:rsidP="001D093E">
            <w:pPr>
              <w:spacing w:before="30" w:after="30"/>
              <w:ind w:left="57"/>
              <w:rPr>
                <w:b/>
                <w:bCs/>
                <w:sz w:val="20"/>
              </w:rPr>
            </w:pPr>
            <w:r w:rsidRPr="00B341A3">
              <w:rPr>
                <w:b/>
                <w:bCs/>
                <w:sz w:val="20"/>
              </w:rPr>
              <w:t>V</w:t>
            </w:r>
          </w:p>
        </w:tc>
        <w:tc>
          <w:tcPr>
            <w:tcW w:w="8220" w:type="dxa"/>
          </w:tcPr>
          <w:p w14:paraId="1F30B6FC" w14:textId="77777777" w:rsidR="00244C40" w:rsidRPr="00B341A3" w:rsidRDefault="00244C40" w:rsidP="001D093E">
            <w:pPr>
              <w:spacing w:before="30" w:after="140"/>
              <w:rPr>
                <w:sz w:val="20"/>
              </w:rPr>
            </w:pPr>
            <w:r w:rsidRPr="00B341A3">
              <w:rPr>
                <w:sz w:val="20"/>
              </w:rPr>
              <w:t>Vocabulaire et sujets associés</w:t>
            </w:r>
          </w:p>
        </w:tc>
      </w:tr>
    </w:tbl>
    <w:p w14:paraId="383F5221" w14:textId="77777777" w:rsidR="00244C40" w:rsidRPr="00B341A3" w:rsidRDefault="00244C40" w:rsidP="001D093E">
      <w:pPr>
        <w:spacing w:before="0"/>
        <w:jc w:val="center"/>
        <w:rPr>
          <w:sz w:val="20"/>
        </w:rPr>
      </w:pPr>
    </w:p>
    <w:p w14:paraId="703E7EE6" w14:textId="77777777" w:rsidR="00244C40" w:rsidRPr="00B341A3" w:rsidRDefault="00244C40" w:rsidP="001D093E">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44C40" w:rsidRPr="00B341A3" w14:paraId="489721C9" w14:textId="77777777" w:rsidTr="00F22DC6">
        <w:tc>
          <w:tcPr>
            <w:tcW w:w="9360" w:type="dxa"/>
          </w:tcPr>
          <w:p w14:paraId="28971F43" w14:textId="77777777" w:rsidR="00244C40" w:rsidRPr="00B341A3" w:rsidRDefault="00244C40" w:rsidP="001D093E">
            <w:pPr>
              <w:spacing w:before="80" w:after="80"/>
              <w:jc w:val="left"/>
              <w:rPr>
                <w:i/>
                <w:iCs/>
                <w:sz w:val="20"/>
              </w:rPr>
            </w:pPr>
            <w:r w:rsidRPr="00B341A3">
              <w:rPr>
                <w:b/>
                <w:bCs/>
                <w:i/>
                <w:iCs/>
                <w:sz w:val="20"/>
              </w:rPr>
              <w:t>Note</w:t>
            </w:r>
            <w:r w:rsidRPr="00B341A3">
              <w:rPr>
                <w:i/>
                <w:iCs/>
                <w:sz w:val="20"/>
              </w:rPr>
              <w:t>: Cette Recommandation UIT-R a été approuvée en anglais aux termes de la procédure détaillée dans la</w:t>
            </w:r>
            <w:r w:rsidRPr="00B341A3">
              <w:rPr>
                <w:i/>
                <w:iCs/>
                <w:sz w:val="20"/>
              </w:rPr>
              <w:br/>
              <w:t xml:space="preserve">Résolution UIT-R 1. </w:t>
            </w:r>
          </w:p>
        </w:tc>
      </w:tr>
    </w:tbl>
    <w:p w14:paraId="68F7EAB1" w14:textId="77777777" w:rsidR="00244C40" w:rsidRPr="00B341A3" w:rsidRDefault="00244C40" w:rsidP="001D093E">
      <w:pPr>
        <w:spacing w:before="0"/>
        <w:jc w:val="center"/>
        <w:rPr>
          <w:sz w:val="22"/>
        </w:rPr>
      </w:pPr>
    </w:p>
    <w:p w14:paraId="09F37DDE" w14:textId="77777777" w:rsidR="00244C40" w:rsidRPr="00B341A3" w:rsidRDefault="00244C40" w:rsidP="001D093E">
      <w:pPr>
        <w:spacing w:before="100"/>
        <w:jc w:val="right"/>
        <w:rPr>
          <w:i/>
          <w:iCs/>
          <w:sz w:val="20"/>
        </w:rPr>
      </w:pPr>
      <w:r w:rsidRPr="00B341A3">
        <w:rPr>
          <w:i/>
          <w:iCs/>
          <w:sz w:val="20"/>
        </w:rPr>
        <w:t>Publication électronique</w:t>
      </w:r>
    </w:p>
    <w:p w14:paraId="5D3060E6" w14:textId="1C525A05" w:rsidR="00244C40" w:rsidRPr="00B341A3" w:rsidRDefault="00244C40" w:rsidP="001D093E">
      <w:pPr>
        <w:spacing w:before="0"/>
        <w:jc w:val="right"/>
        <w:rPr>
          <w:sz w:val="20"/>
        </w:rPr>
      </w:pPr>
      <w:r w:rsidRPr="00B341A3">
        <w:rPr>
          <w:sz w:val="20"/>
        </w:rPr>
        <w:t>Genève, 20</w:t>
      </w:r>
      <w:r w:rsidR="009348D1" w:rsidRPr="00B341A3">
        <w:rPr>
          <w:sz w:val="20"/>
        </w:rPr>
        <w:t>2</w:t>
      </w:r>
      <w:r w:rsidR="006A1783" w:rsidRPr="00B341A3">
        <w:rPr>
          <w:sz w:val="20"/>
        </w:rPr>
        <w:t>2</w:t>
      </w:r>
    </w:p>
    <w:p w14:paraId="24023AB0" w14:textId="2678BAAF" w:rsidR="00244C40" w:rsidRPr="00B341A3" w:rsidRDefault="00244C40" w:rsidP="001D093E">
      <w:pPr>
        <w:spacing w:before="200"/>
        <w:jc w:val="center"/>
        <w:rPr>
          <w:sz w:val="20"/>
        </w:rPr>
      </w:pPr>
      <w:r w:rsidRPr="00B341A3">
        <w:rPr>
          <w:sz w:val="20"/>
        </w:rPr>
        <w:sym w:font="Symbol" w:char="F0E3"/>
      </w:r>
      <w:r w:rsidRPr="00B341A3">
        <w:rPr>
          <w:sz w:val="20"/>
        </w:rPr>
        <w:t xml:space="preserve"> UIT </w:t>
      </w:r>
      <w:bookmarkStart w:id="2" w:name="iiannee"/>
      <w:bookmarkEnd w:id="2"/>
      <w:r w:rsidRPr="00B341A3">
        <w:rPr>
          <w:sz w:val="20"/>
        </w:rPr>
        <w:t>20</w:t>
      </w:r>
      <w:r w:rsidR="009348D1" w:rsidRPr="00B341A3">
        <w:rPr>
          <w:sz w:val="20"/>
        </w:rPr>
        <w:t>2</w:t>
      </w:r>
      <w:r w:rsidR="006A1783" w:rsidRPr="00B341A3">
        <w:rPr>
          <w:sz w:val="20"/>
        </w:rPr>
        <w:t>2</w:t>
      </w:r>
    </w:p>
    <w:p w14:paraId="04923155" w14:textId="5CE3BF23" w:rsidR="00244C40" w:rsidRPr="00B341A3" w:rsidRDefault="00244C40" w:rsidP="001D093E">
      <w:pPr>
        <w:rPr>
          <w:sz w:val="18"/>
          <w:szCs w:val="18"/>
        </w:rPr>
      </w:pPr>
      <w:r w:rsidRPr="00B341A3">
        <w:rPr>
          <w:sz w:val="18"/>
          <w:szCs w:val="18"/>
        </w:rPr>
        <w:t>Tous droits réservés. Aucune partie de cette publication ne peut être reproduite, par quelque procédé que ce soit, sans l</w:t>
      </w:r>
      <w:r w:rsidR="003E2256" w:rsidRPr="00B341A3">
        <w:rPr>
          <w:sz w:val="18"/>
          <w:szCs w:val="18"/>
        </w:rPr>
        <w:t>'</w:t>
      </w:r>
      <w:r w:rsidRPr="00B341A3">
        <w:rPr>
          <w:sz w:val="18"/>
          <w:szCs w:val="18"/>
        </w:rPr>
        <w:t>accord écrit préalable de l</w:t>
      </w:r>
      <w:r w:rsidR="003E2256" w:rsidRPr="00B341A3">
        <w:rPr>
          <w:sz w:val="18"/>
          <w:szCs w:val="18"/>
        </w:rPr>
        <w:t>'</w:t>
      </w:r>
      <w:r w:rsidRPr="00B341A3">
        <w:rPr>
          <w:sz w:val="18"/>
          <w:szCs w:val="18"/>
        </w:rPr>
        <w:t>UIT.</w:t>
      </w:r>
    </w:p>
    <w:p w14:paraId="777B309D" w14:textId="77777777" w:rsidR="00244C40" w:rsidRPr="00B341A3" w:rsidRDefault="00244C40" w:rsidP="001D093E">
      <w:pPr>
        <w:spacing w:before="160"/>
        <w:rPr>
          <w:i/>
          <w:sz w:val="20"/>
          <w:highlight w:val="yellow"/>
        </w:rPr>
        <w:sectPr w:rsidR="00244C40" w:rsidRPr="00B341A3" w:rsidSect="0014322C">
          <w:headerReference w:type="even" r:id="rId12"/>
          <w:headerReference w:type="default" r:id="rId13"/>
          <w:pgSz w:w="11907" w:h="16834" w:code="9"/>
          <w:pgMar w:top="1418" w:right="1134" w:bottom="1134" w:left="1134" w:header="720" w:footer="482" w:gutter="0"/>
          <w:pgNumType w:fmt="lowerRoman" w:start="2"/>
          <w:cols w:space="720"/>
        </w:sectPr>
      </w:pPr>
    </w:p>
    <w:p w14:paraId="4C04F3B7" w14:textId="26E88DA4" w:rsidR="00244C40" w:rsidRPr="00B341A3" w:rsidRDefault="00244C40" w:rsidP="001D093E">
      <w:pPr>
        <w:pStyle w:val="RecNo"/>
        <w:spacing w:before="0"/>
      </w:pPr>
      <w:bookmarkStart w:id="3" w:name="irecnoe"/>
      <w:bookmarkEnd w:id="3"/>
      <w:r w:rsidRPr="00B341A3">
        <w:lastRenderedPageBreak/>
        <w:t xml:space="preserve">RECOMMANDATION  </w:t>
      </w:r>
      <w:r w:rsidRPr="00B341A3">
        <w:rPr>
          <w:rStyle w:val="href"/>
        </w:rPr>
        <w:t>UIT-R  BT</w:t>
      </w:r>
      <w:bookmarkEnd w:id="0"/>
      <w:r w:rsidRPr="00B341A3">
        <w:rPr>
          <w:rStyle w:val="href"/>
        </w:rPr>
        <w:t>.2073-</w:t>
      </w:r>
      <w:r w:rsidR="006A1783" w:rsidRPr="00B341A3">
        <w:rPr>
          <w:rStyle w:val="href"/>
        </w:rPr>
        <w:t>2</w:t>
      </w:r>
    </w:p>
    <w:p w14:paraId="750696E8" w14:textId="1B7D4DAC" w:rsidR="00B12FC4" w:rsidRPr="00B341A3" w:rsidRDefault="00B12FC4" w:rsidP="001D093E">
      <w:pPr>
        <w:pStyle w:val="Rectitle"/>
      </w:pPr>
      <w:r w:rsidRPr="00B341A3">
        <w:t xml:space="preserve">Utilisation </w:t>
      </w:r>
      <w:r w:rsidR="002866B6" w:rsidRPr="00B341A3">
        <w:t xml:space="preserve">du </w:t>
      </w:r>
      <w:r w:rsidRPr="00B341A3">
        <w:t xml:space="preserve">codage vidéo à grande efficacité pour </w:t>
      </w:r>
      <w:r w:rsidR="004154BA" w:rsidRPr="00B341A3">
        <w:t xml:space="preserve">les applications de </w:t>
      </w:r>
      <w:r w:rsidRPr="00B341A3">
        <w:t xml:space="preserve">la radiodiffusion télévisuelle ultra-haute définition et </w:t>
      </w:r>
      <w:r w:rsidR="004154BA" w:rsidRPr="00B341A3">
        <w:t xml:space="preserve">de </w:t>
      </w:r>
      <w:r w:rsidRPr="00B341A3">
        <w:t>la</w:t>
      </w:r>
      <w:r w:rsidR="001D093E" w:rsidRPr="00B341A3">
        <w:br/>
      </w:r>
      <w:r w:rsidRPr="00B341A3">
        <w:t>radiodiffusion télévisuelle haute définition</w:t>
      </w:r>
    </w:p>
    <w:p w14:paraId="14EF2258" w14:textId="569909EB" w:rsidR="006A1783" w:rsidRPr="00B341A3" w:rsidRDefault="006A1783" w:rsidP="001D093E">
      <w:pPr>
        <w:pStyle w:val="Recref"/>
      </w:pPr>
      <w:r w:rsidRPr="00B341A3">
        <w:t xml:space="preserve">(Question </w:t>
      </w:r>
      <w:r w:rsidR="000C4BEA" w:rsidRPr="00B341A3">
        <w:t>UIT-R</w:t>
      </w:r>
      <w:r w:rsidRPr="00B341A3">
        <w:t xml:space="preserve"> 12-3/6)</w:t>
      </w:r>
    </w:p>
    <w:p w14:paraId="3BB1FE69" w14:textId="1F4B40B2" w:rsidR="00B12FC4" w:rsidRPr="00B341A3" w:rsidRDefault="00B12FC4" w:rsidP="001D093E">
      <w:pPr>
        <w:pStyle w:val="Recdate"/>
        <w:rPr>
          <w:i/>
        </w:rPr>
      </w:pPr>
      <w:r w:rsidRPr="00B341A3">
        <w:t>(2015</w:t>
      </w:r>
      <w:r w:rsidR="002866B6" w:rsidRPr="00B341A3">
        <w:t>-2020</w:t>
      </w:r>
      <w:r w:rsidR="006A1783" w:rsidRPr="00B341A3">
        <w:t>-2022)</w:t>
      </w:r>
    </w:p>
    <w:p w14:paraId="3679E7E6" w14:textId="77777777" w:rsidR="00B12FC4" w:rsidRPr="00B341A3" w:rsidRDefault="00B12FC4" w:rsidP="001D093E">
      <w:pPr>
        <w:pStyle w:val="HeadingSum"/>
        <w:rPr>
          <w:lang w:val="fr-FR" w:eastAsia="ja-JP"/>
        </w:rPr>
      </w:pPr>
      <w:r w:rsidRPr="00B341A3">
        <w:rPr>
          <w:lang w:val="fr-FR" w:eastAsia="ja-JP"/>
        </w:rPr>
        <w:t>Domaine d'application</w:t>
      </w:r>
    </w:p>
    <w:p w14:paraId="7DC22FA7" w14:textId="5AF13594" w:rsidR="00B12FC4" w:rsidRPr="00B341A3" w:rsidRDefault="00B12FC4" w:rsidP="001D093E">
      <w:pPr>
        <w:pStyle w:val="Summary"/>
        <w:rPr>
          <w:lang w:val="fr-FR"/>
        </w:rPr>
      </w:pPr>
      <w:r w:rsidRPr="00B341A3">
        <w:rPr>
          <w:lang w:val="fr-FR"/>
        </w:rPr>
        <w:t>La présente Recommandation définit l'utilisation de la norme de codage vidéo à grande efficacité (HEVC) – Recommandation UIT-T H.265 | ISO/CEI 23008-2 – pour la radiodiffusion télévisuelle ultra-haute définition (TVUHD)</w:t>
      </w:r>
      <w:r w:rsidR="002866B6" w:rsidRPr="00B341A3">
        <w:rPr>
          <w:lang w:val="fr-FR"/>
        </w:rPr>
        <w:t>,</w:t>
      </w:r>
      <w:r w:rsidRPr="00B341A3">
        <w:rPr>
          <w:lang w:val="fr-FR"/>
        </w:rPr>
        <w:t xml:space="preserve"> la radiodiffusion télévisuelle haute définition (TVHD)</w:t>
      </w:r>
      <w:r w:rsidR="002866B6" w:rsidRPr="00B341A3">
        <w:rPr>
          <w:lang w:val="fr-FR"/>
        </w:rPr>
        <w:t xml:space="preserve"> et la télévision à grande plage dynamique (TV-HDR)</w:t>
      </w:r>
      <w:r w:rsidRPr="00B341A3">
        <w:rPr>
          <w:lang w:val="fr-FR"/>
        </w:rPr>
        <w:t>.</w:t>
      </w:r>
    </w:p>
    <w:p w14:paraId="1DAB165A" w14:textId="77777777" w:rsidR="00B12FC4" w:rsidRPr="00322DF5" w:rsidRDefault="00B12FC4" w:rsidP="00322DF5">
      <w:pPr>
        <w:pStyle w:val="Headingb"/>
      </w:pPr>
      <w:r w:rsidRPr="00322DF5">
        <w:t>Mots clés</w:t>
      </w:r>
    </w:p>
    <w:p w14:paraId="478537C3" w14:textId="3EB198E0" w:rsidR="00B12FC4" w:rsidRPr="00B341A3" w:rsidRDefault="00B12FC4" w:rsidP="001D093E">
      <w:pPr>
        <w:rPr>
          <w:lang w:eastAsia="ja-JP"/>
        </w:rPr>
      </w:pPr>
      <w:r w:rsidRPr="00B341A3">
        <w:rPr>
          <w:lang w:eastAsia="ja-JP"/>
        </w:rPr>
        <w:t xml:space="preserve">TVUHD, </w:t>
      </w:r>
      <w:r w:rsidR="002866B6" w:rsidRPr="00B341A3">
        <w:rPr>
          <w:lang w:eastAsia="ja-JP"/>
        </w:rPr>
        <w:t xml:space="preserve">TV-HDR, </w:t>
      </w:r>
      <w:r w:rsidRPr="00B341A3">
        <w:rPr>
          <w:lang w:eastAsia="ja-JP"/>
        </w:rPr>
        <w:t>TVHD, codage en sous-couches, codage parallèle, sous-flux binaire</w:t>
      </w:r>
    </w:p>
    <w:p w14:paraId="5CB90F1A" w14:textId="77777777" w:rsidR="00B12FC4" w:rsidRPr="00B341A3" w:rsidRDefault="00B12FC4" w:rsidP="001D093E">
      <w:pPr>
        <w:pStyle w:val="Normalaftertitle"/>
      </w:pPr>
      <w:r w:rsidRPr="00B341A3">
        <w:t>L'Assemblée des radiocommunications de l'UIT,</w:t>
      </w:r>
    </w:p>
    <w:p w14:paraId="42853B6D" w14:textId="77777777" w:rsidR="00B12FC4" w:rsidRPr="00B341A3" w:rsidRDefault="00B12FC4" w:rsidP="001D093E">
      <w:pPr>
        <w:pStyle w:val="Call"/>
      </w:pPr>
      <w:r w:rsidRPr="00B341A3">
        <w:t>considérant</w:t>
      </w:r>
    </w:p>
    <w:p w14:paraId="0C459C6B" w14:textId="7D3E3703" w:rsidR="00B12FC4" w:rsidRPr="00B341A3" w:rsidRDefault="00B12FC4" w:rsidP="001D093E">
      <w:r w:rsidRPr="00B341A3">
        <w:rPr>
          <w:i/>
          <w:iCs/>
        </w:rPr>
        <w:t>a)</w:t>
      </w:r>
      <w:r w:rsidRPr="00B341A3">
        <w:tab/>
        <w:t>qu'il est souhaitable, pour certaines applications, de transporter des programmes de TVUHD</w:t>
      </w:r>
      <w:r w:rsidR="002866B6" w:rsidRPr="00B341A3">
        <w:t>, de TV-HDR</w:t>
      </w:r>
      <w:r w:rsidRPr="00B341A3">
        <w:t xml:space="preserve"> et de TVHD à des débits binaires fortement réduits avec une dégradation de la qualité la moins visible possible;</w:t>
      </w:r>
    </w:p>
    <w:p w14:paraId="658E63D9" w14:textId="0BF101CB" w:rsidR="00B12FC4" w:rsidRPr="00B341A3" w:rsidRDefault="00B12FC4" w:rsidP="001D093E">
      <w:r w:rsidRPr="00B341A3">
        <w:rPr>
          <w:i/>
          <w:iCs/>
        </w:rPr>
        <w:t>b)</w:t>
      </w:r>
      <w:r w:rsidRPr="00B341A3">
        <w:tab/>
        <w:t>que la Recommandation UIT-R BT.</w:t>
      </w:r>
      <w:r w:rsidRPr="00B341A3">
        <w:rPr>
          <w:lang w:eastAsia="ja-JP"/>
        </w:rPr>
        <w:t>2020</w:t>
      </w:r>
      <w:r w:rsidRPr="00B341A3">
        <w:t xml:space="preserve"> définit les paramètres d'une famille de </w:t>
      </w:r>
      <w:r w:rsidR="002866B6" w:rsidRPr="00B341A3">
        <w:t xml:space="preserve">formats </w:t>
      </w:r>
      <w:r w:rsidRPr="00B341A3">
        <w:t>vidéo de TV</w:t>
      </w:r>
      <w:r w:rsidRPr="00B341A3">
        <w:rPr>
          <w:lang w:eastAsia="ja-JP"/>
        </w:rPr>
        <w:t>U</w:t>
      </w:r>
      <w:r w:rsidRPr="00B341A3">
        <w:t>HD;</w:t>
      </w:r>
    </w:p>
    <w:p w14:paraId="01AE25DD" w14:textId="1FFFE538" w:rsidR="002866B6" w:rsidRPr="00B341A3" w:rsidRDefault="00B12FC4" w:rsidP="001D093E">
      <w:r w:rsidRPr="00B341A3">
        <w:rPr>
          <w:i/>
          <w:iCs/>
          <w:lang w:eastAsia="ja-JP"/>
        </w:rPr>
        <w:t>c</w:t>
      </w:r>
      <w:r w:rsidRPr="00B341A3">
        <w:rPr>
          <w:i/>
          <w:iCs/>
        </w:rPr>
        <w:t>)</w:t>
      </w:r>
      <w:r w:rsidRPr="00B341A3">
        <w:tab/>
      </w:r>
      <w:r w:rsidR="002866B6" w:rsidRPr="00B341A3">
        <w:t>que la Recommandation UIT-R BT.2100 définit les paramètres des formats vidéo de TV</w:t>
      </w:r>
      <w:r w:rsidR="003E2256" w:rsidRPr="00B341A3">
        <w:rPr>
          <w:lang w:eastAsia="ja-JP"/>
        </w:rPr>
        <w:noBreakHyphen/>
      </w:r>
      <w:r w:rsidR="002866B6" w:rsidRPr="00B341A3">
        <w:rPr>
          <w:lang w:eastAsia="ja-JP"/>
        </w:rPr>
        <w:t>HDR</w:t>
      </w:r>
      <w:r w:rsidR="002866B6" w:rsidRPr="00B341A3">
        <w:t>;</w:t>
      </w:r>
    </w:p>
    <w:p w14:paraId="229977C4" w14:textId="2F1DD534" w:rsidR="00B12FC4" w:rsidRPr="00B341A3" w:rsidRDefault="002866B6" w:rsidP="001D093E">
      <w:pPr>
        <w:rPr>
          <w:lang w:eastAsia="ja-JP"/>
        </w:rPr>
      </w:pPr>
      <w:r w:rsidRPr="00B341A3">
        <w:rPr>
          <w:i/>
          <w:iCs/>
        </w:rPr>
        <w:t>d)</w:t>
      </w:r>
      <w:r w:rsidRPr="00B341A3">
        <w:tab/>
        <w:t xml:space="preserve">que la Recommandation UIT-R </w:t>
      </w:r>
      <w:r w:rsidR="00B12FC4" w:rsidRPr="00B341A3">
        <w:t xml:space="preserve">BT.709 définit les paramètres d'une famille de </w:t>
      </w:r>
      <w:r w:rsidRPr="00B341A3">
        <w:t xml:space="preserve">formats </w:t>
      </w:r>
      <w:r w:rsidR="00B12FC4" w:rsidRPr="00B341A3">
        <w:rPr>
          <w:lang w:eastAsia="ja-JP"/>
        </w:rPr>
        <w:t>vidéo de TVHD;</w:t>
      </w:r>
    </w:p>
    <w:p w14:paraId="74945E4F" w14:textId="27BE126F" w:rsidR="00B12FC4" w:rsidRPr="00B341A3" w:rsidRDefault="002866B6" w:rsidP="001D093E">
      <w:r w:rsidRPr="00B341A3">
        <w:rPr>
          <w:i/>
          <w:iCs/>
        </w:rPr>
        <w:t>e</w:t>
      </w:r>
      <w:r w:rsidR="00B12FC4" w:rsidRPr="00B341A3">
        <w:rPr>
          <w:i/>
          <w:iCs/>
        </w:rPr>
        <w:t>)</w:t>
      </w:r>
      <w:r w:rsidR="00B12FC4" w:rsidRPr="00B341A3">
        <w:tab/>
        <w:t>que la Recommandation UIT-T H.26</w:t>
      </w:r>
      <w:r w:rsidR="00B12FC4" w:rsidRPr="00B341A3">
        <w:rPr>
          <w:lang w:eastAsia="ja-JP"/>
        </w:rPr>
        <w:t>5</w:t>
      </w:r>
      <w:r w:rsidR="00B12FC4" w:rsidRPr="00B341A3">
        <w:t xml:space="preserve"> </w:t>
      </w:r>
      <w:r w:rsidR="00B12FC4" w:rsidRPr="00B341A3">
        <w:rPr>
          <w:lang w:eastAsia="ja-JP"/>
        </w:rPr>
        <w:t xml:space="preserve">| ISO/CEI 23008-2 </w:t>
      </w:r>
      <w:r w:rsidR="00B12FC4" w:rsidRPr="00B341A3">
        <w:t xml:space="preserve">définit la norme de codage vidéo à grande efficacité </w:t>
      </w:r>
      <w:r w:rsidR="00B12FC4" w:rsidRPr="00B341A3">
        <w:rPr>
          <w:lang w:eastAsia="ja-JP"/>
        </w:rPr>
        <w:t>(HEVC), qui permet d'obtenir des performances en matière de compression nettement meilleures que celles obtenues avec les normes précédentes</w:t>
      </w:r>
      <w:r w:rsidR="00B12FC4" w:rsidRPr="00B341A3">
        <w:t>;</w:t>
      </w:r>
    </w:p>
    <w:p w14:paraId="7AF3012B" w14:textId="5DA774AD" w:rsidR="00B12FC4" w:rsidRPr="00B341A3" w:rsidRDefault="002866B6" w:rsidP="001D093E">
      <w:r w:rsidRPr="00B341A3">
        <w:rPr>
          <w:i/>
          <w:iCs/>
        </w:rPr>
        <w:t>f</w:t>
      </w:r>
      <w:r w:rsidR="00B12FC4" w:rsidRPr="00B341A3">
        <w:rPr>
          <w:i/>
          <w:iCs/>
        </w:rPr>
        <w:t>)</w:t>
      </w:r>
      <w:r w:rsidR="00B12FC4" w:rsidRPr="00B341A3">
        <w:tab/>
        <w:t xml:space="preserve">que la norme </w:t>
      </w:r>
      <w:r w:rsidR="00B12FC4" w:rsidRPr="00B341A3">
        <w:rPr>
          <w:lang w:eastAsia="ja-JP"/>
        </w:rPr>
        <w:t xml:space="preserve">HEVC </w:t>
      </w:r>
      <w:r w:rsidR="00B12FC4" w:rsidRPr="00B341A3">
        <w:t xml:space="preserve">est de plus en </w:t>
      </w:r>
      <w:r w:rsidR="00B12FC4" w:rsidRPr="00B341A3">
        <w:rPr>
          <w:lang w:eastAsia="ja-JP"/>
        </w:rPr>
        <w:t>plus</w:t>
      </w:r>
      <w:r w:rsidR="00B12FC4" w:rsidRPr="00B341A3">
        <w:t xml:space="preserve"> adoptée pour diverses applications, en particulier pour la radiodiffusion,</w:t>
      </w:r>
    </w:p>
    <w:p w14:paraId="5780D438" w14:textId="77777777" w:rsidR="00B12FC4" w:rsidRPr="00B341A3" w:rsidRDefault="00B12FC4" w:rsidP="001D093E">
      <w:pPr>
        <w:pStyle w:val="Call"/>
        <w:rPr>
          <w:i w:val="0"/>
          <w:iCs/>
          <w:lang w:eastAsia="ko-KR"/>
        </w:rPr>
      </w:pPr>
      <w:r w:rsidRPr="00B341A3">
        <w:rPr>
          <w:lang w:eastAsia="ko-KR"/>
        </w:rPr>
        <w:t>recommande</w:t>
      </w:r>
    </w:p>
    <w:p w14:paraId="045A3D17" w14:textId="3C89E1CC" w:rsidR="00B12FC4" w:rsidRPr="00B341A3" w:rsidRDefault="00B12FC4" w:rsidP="001D093E">
      <w:pPr>
        <w:rPr>
          <w:lang w:eastAsia="ja-JP"/>
        </w:rPr>
      </w:pPr>
      <w:r w:rsidRPr="00B341A3">
        <w:t>d'utiliser la norme de codage vidéo à grande efficacité (HEVC) définie dans la Recommandation UIT</w:t>
      </w:r>
      <w:r w:rsidR="001D093E" w:rsidRPr="00B341A3">
        <w:noBreakHyphen/>
      </w:r>
      <w:r w:rsidRPr="00B341A3">
        <w:t>T H.26</w:t>
      </w:r>
      <w:r w:rsidRPr="00B341A3">
        <w:rPr>
          <w:lang w:eastAsia="ja-JP"/>
        </w:rPr>
        <w:t>5</w:t>
      </w:r>
      <w:r w:rsidRPr="00B341A3">
        <w:t xml:space="preserve"> </w:t>
      </w:r>
      <w:r w:rsidRPr="00B341A3">
        <w:rPr>
          <w:lang w:eastAsia="ja-JP"/>
        </w:rPr>
        <w:t>|</w:t>
      </w:r>
      <w:r w:rsidR="00031B82">
        <w:rPr>
          <w:lang w:eastAsia="ja-JP"/>
        </w:rPr>
        <w:t xml:space="preserve"> </w:t>
      </w:r>
      <w:r w:rsidRPr="00B341A3">
        <w:rPr>
          <w:lang w:eastAsia="ja-JP"/>
        </w:rPr>
        <w:t>ISO/CEI 23008-2</w:t>
      </w:r>
      <w:r w:rsidRPr="00B341A3">
        <w:t xml:space="preserve">, lorsqu'il est nécessaire de transporter </w:t>
      </w:r>
      <w:r w:rsidR="004154BA" w:rsidRPr="00B341A3">
        <w:t xml:space="preserve">ou d'enregistrer </w:t>
      </w:r>
      <w:r w:rsidRPr="00B341A3">
        <w:t>des programmes de TV</w:t>
      </w:r>
      <w:r w:rsidRPr="00B341A3">
        <w:rPr>
          <w:lang w:eastAsia="ja-JP"/>
        </w:rPr>
        <w:t>UHD</w:t>
      </w:r>
      <w:r w:rsidR="002866B6" w:rsidRPr="00B341A3">
        <w:rPr>
          <w:lang w:eastAsia="ja-JP"/>
        </w:rPr>
        <w:t>, de TV-HDR</w:t>
      </w:r>
      <w:r w:rsidRPr="00B341A3">
        <w:rPr>
          <w:lang w:eastAsia="ja-JP"/>
        </w:rPr>
        <w:t xml:space="preserve"> et de TV</w:t>
      </w:r>
      <w:r w:rsidRPr="00B341A3">
        <w:t xml:space="preserve">HD à un débit binaire fortement réduit </w:t>
      </w:r>
      <w:r w:rsidRPr="00B341A3">
        <w:rPr>
          <w:lang w:eastAsia="ja-JP"/>
        </w:rPr>
        <w:t>pour la radiodiffusion.</w:t>
      </w:r>
      <w:bookmarkStart w:id="4" w:name="_GoBack"/>
      <w:bookmarkEnd w:id="4"/>
    </w:p>
    <w:p w14:paraId="14E65F8B" w14:textId="090F79BB" w:rsidR="00B12FC4" w:rsidRPr="00B341A3" w:rsidRDefault="00B12FC4" w:rsidP="00322DF5">
      <w:pPr>
        <w:pStyle w:val="Note"/>
        <w:rPr>
          <w:lang w:eastAsia="ja-JP"/>
        </w:rPr>
      </w:pPr>
      <w:r w:rsidRPr="00B341A3">
        <w:rPr>
          <w:lang w:eastAsia="ja-JP"/>
        </w:rPr>
        <w:t>NOTE 1 – L'</w:t>
      </w:r>
      <w:r w:rsidRPr="00B341A3">
        <w:t xml:space="preserve">Annexe </w:t>
      </w:r>
      <w:r w:rsidRPr="00B341A3">
        <w:rPr>
          <w:lang w:eastAsia="ja-JP"/>
        </w:rPr>
        <w:t xml:space="preserve">1 </w:t>
      </w:r>
      <w:r w:rsidRPr="00B341A3">
        <w:t xml:space="preserve">indique les paramètres de base </w:t>
      </w:r>
      <w:r w:rsidRPr="00B341A3">
        <w:rPr>
          <w:lang w:eastAsia="ja-JP"/>
        </w:rPr>
        <w:t xml:space="preserve">pour la </w:t>
      </w:r>
      <w:r w:rsidR="00E2474A" w:rsidRPr="00B341A3">
        <w:rPr>
          <w:lang w:eastAsia="ja-JP"/>
        </w:rPr>
        <w:t>radiodiffusion télévisuelle ultra-haute définition, la radiodiffusion télévisuelle haute définition et la télévision à grande plage dynamique utilisant la norme HEVC</w:t>
      </w:r>
      <w:r w:rsidRPr="00B341A3">
        <w:rPr>
          <w:lang w:eastAsia="ja-JP"/>
        </w:rPr>
        <w:t>.</w:t>
      </w:r>
    </w:p>
    <w:p w14:paraId="64EC1636" w14:textId="04DF7E9B" w:rsidR="00B12FC4" w:rsidRPr="00B341A3" w:rsidRDefault="00B12FC4" w:rsidP="00322DF5">
      <w:pPr>
        <w:pStyle w:val="Note"/>
        <w:rPr>
          <w:lang w:eastAsia="ja-JP"/>
        </w:rPr>
      </w:pPr>
      <w:r w:rsidRPr="00B341A3">
        <w:rPr>
          <w:lang w:eastAsia="ja-JP"/>
        </w:rPr>
        <w:t xml:space="preserve">NOTE 2 – L'Annexe 2 décrit un mécanisme à privilégier pour le codage en sous-couches temporelles pour la TVUHD à </w:t>
      </w:r>
      <w:r w:rsidR="004154BA" w:rsidRPr="00B341A3">
        <w:rPr>
          <w:lang w:eastAsia="ja-JP"/>
        </w:rPr>
        <w:t xml:space="preserve">des </w:t>
      </w:r>
      <w:r w:rsidRPr="00B341A3">
        <w:rPr>
          <w:lang w:eastAsia="ja-JP"/>
        </w:rPr>
        <w:t>fréquence</w:t>
      </w:r>
      <w:r w:rsidR="004154BA" w:rsidRPr="00B341A3">
        <w:rPr>
          <w:lang w:eastAsia="ja-JP"/>
        </w:rPr>
        <w:t>s</w:t>
      </w:r>
      <w:r w:rsidRPr="00B341A3">
        <w:rPr>
          <w:lang w:eastAsia="ja-JP"/>
        </w:rPr>
        <w:t xml:space="preserve"> d'image de 120 </w:t>
      </w:r>
      <w:r w:rsidR="004154BA" w:rsidRPr="00B341A3">
        <w:rPr>
          <w:lang w:eastAsia="ja-JP"/>
        </w:rPr>
        <w:t xml:space="preserve">et de </w:t>
      </w:r>
      <w:r w:rsidRPr="00B341A3">
        <w:rPr>
          <w:lang w:eastAsia="ja-JP"/>
        </w:rPr>
        <w:t xml:space="preserve">100 Hz </w:t>
      </w:r>
      <w:r w:rsidRPr="00B341A3">
        <w:t>sur la base de la norme HEVC.</w:t>
      </w:r>
    </w:p>
    <w:p w14:paraId="501CF0BB" w14:textId="77777777" w:rsidR="00B12FC4" w:rsidRPr="00B341A3" w:rsidRDefault="00B12FC4" w:rsidP="00322DF5">
      <w:pPr>
        <w:pStyle w:val="Note"/>
        <w:rPr>
          <w:lang w:eastAsia="ja-JP"/>
        </w:rPr>
      </w:pPr>
      <w:r w:rsidRPr="00B341A3">
        <w:rPr>
          <w:lang w:eastAsia="ja-JP"/>
        </w:rPr>
        <w:lastRenderedPageBreak/>
        <w:t>NOTE 3 –</w:t>
      </w:r>
      <w:r w:rsidRPr="00B341A3">
        <w:t xml:space="preserve"> L'</w:t>
      </w:r>
      <w:r w:rsidRPr="00B341A3">
        <w:rPr>
          <w:lang w:eastAsia="ja-JP"/>
        </w:rPr>
        <w:t xml:space="preserve">Annexe 3 décrit un mécanisme de codage à privilégier pour la vidéo entrelacée </w:t>
      </w:r>
      <w:r w:rsidRPr="00B341A3">
        <w:t>sur la base de la norme HEVC</w:t>
      </w:r>
      <w:r w:rsidRPr="00B341A3">
        <w:rPr>
          <w:lang w:eastAsia="ja-JP"/>
        </w:rPr>
        <w:t>.</w:t>
      </w:r>
    </w:p>
    <w:p w14:paraId="014C0AFB" w14:textId="7F6B30B5" w:rsidR="00B12FC4" w:rsidRPr="00B341A3" w:rsidRDefault="00B12FC4" w:rsidP="00322DF5">
      <w:pPr>
        <w:pStyle w:val="Note"/>
        <w:rPr>
          <w:lang w:eastAsia="ja-JP"/>
        </w:rPr>
      </w:pPr>
      <w:r w:rsidRPr="00B341A3">
        <w:rPr>
          <w:lang w:eastAsia="ja-JP"/>
        </w:rPr>
        <w:t xml:space="preserve">NOTE 4 – L'Annexe 4 décrit un mécanisme de codage parallèle à privilégier pour le format 7 680 × 4 320 de TVUHD </w:t>
      </w:r>
      <w:r w:rsidRPr="00B341A3">
        <w:t>sur la base de la norme HEVC</w:t>
      </w:r>
      <w:r w:rsidRPr="00B341A3">
        <w:rPr>
          <w:lang w:eastAsia="ja-JP"/>
        </w:rPr>
        <w:t>.</w:t>
      </w:r>
    </w:p>
    <w:p w14:paraId="5D4DF8E0" w14:textId="77777777" w:rsidR="00B12FC4" w:rsidRPr="00B341A3" w:rsidRDefault="00B12FC4" w:rsidP="001D093E">
      <w:pPr>
        <w:pStyle w:val="Headingb"/>
        <w:rPr>
          <w:lang w:eastAsia="ja-JP"/>
        </w:rPr>
      </w:pPr>
      <w:r w:rsidRPr="00B341A3">
        <w:rPr>
          <w:lang w:eastAsia="ja-JP"/>
        </w:rPr>
        <w:t>Abréviations</w:t>
      </w:r>
    </w:p>
    <w:p w14:paraId="1351A456" w14:textId="77777777" w:rsidR="00B12FC4" w:rsidRPr="00B341A3" w:rsidRDefault="00B12FC4" w:rsidP="001D093E">
      <w:pPr>
        <w:rPr>
          <w:lang w:eastAsia="ja-JP"/>
        </w:rPr>
      </w:pPr>
      <w:r w:rsidRPr="00B341A3">
        <w:rPr>
          <w:lang w:eastAsia="ja-JP"/>
        </w:rPr>
        <w:t>CVS</w:t>
      </w:r>
      <w:r w:rsidRPr="00B341A3">
        <w:rPr>
          <w:lang w:eastAsia="ja-JP"/>
        </w:rPr>
        <w:tab/>
        <w:t>séquence vidéo codée (</w:t>
      </w:r>
      <w:r w:rsidRPr="00B341A3">
        <w:rPr>
          <w:i/>
          <w:iCs/>
          <w:lang w:eastAsia="ja-JP"/>
        </w:rPr>
        <w:t>coded video sequence</w:t>
      </w:r>
      <w:r w:rsidRPr="00B341A3">
        <w:rPr>
          <w:lang w:eastAsia="ja-JP"/>
        </w:rPr>
        <w:t>)</w:t>
      </w:r>
    </w:p>
    <w:p w14:paraId="3E1A38F4" w14:textId="77777777" w:rsidR="00B12FC4" w:rsidRPr="00B341A3" w:rsidRDefault="00B12FC4" w:rsidP="001D093E">
      <w:pPr>
        <w:rPr>
          <w:lang w:eastAsia="ja-JP"/>
        </w:rPr>
      </w:pPr>
      <w:r w:rsidRPr="00B341A3">
        <w:rPr>
          <w:lang w:eastAsia="ja-JP"/>
        </w:rPr>
        <w:t>DTS</w:t>
      </w:r>
      <w:r w:rsidRPr="00B341A3">
        <w:rPr>
          <w:lang w:eastAsia="ja-JP"/>
        </w:rPr>
        <w:tab/>
        <w:t>horodate de décodage (</w:t>
      </w:r>
      <w:r w:rsidRPr="00B341A3">
        <w:rPr>
          <w:i/>
          <w:iCs/>
          <w:lang w:eastAsia="ja-JP"/>
        </w:rPr>
        <w:t>decoding time stamp</w:t>
      </w:r>
      <w:r w:rsidRPr="00B341A3">
        <w:rPr>
          <w:lang w:eastAsia="ja-JP"/>
        </w:rPr>
        <w:t>)</w:t>
      </w:r>
    </w:p>
    <w:p w14:paraId="0F07CDF2" w14:textId="77777777" w:rsidR="00B12FC4" w:rsidRPr="00B341A3" w:rsidRDefault="00B12FC4" w:rsidP="001D093E">
      <w:pPr>
        <w:rPr>
          <w:lang w:eastAsia="ja-JP"/>
        </w:rPr>
      </w:pPr>
      <w:r w:rsidRPr="00B341A3">
        <w:rPr>
          <w:lang w:eastAsia="ja-JP"/>
        </w:rPr>
        <w:t>GOP</w:t>
      </w:r>
      <w:r w:rsidRPr="00B341A3">
        <w:rPr>
          <w:lang w:eastAsia="ja-JP"/>
        </w:rPr>
        <w:tab/>
        <w:t>groupe d'images (</w:t>
      </w:r>
      <w:r w:rsidRPr="00B341A3">
        <w:rPr>
          <w:i/>
          <w:iCs/>
          <w:lang w:eastAsia="ja-JP"/>
        </w:rPr>
        <w:t>group of pictures</w:t>
      </w:r>
      <w:r w:rsidRPr="00B341A3">
        <w:rPr>
          <w:lang w:eastAsia="ja-JP"/>
        </w:rPr>
        <w:t>)</w:t>
      </w:r>
    </w:p>
    <w:p w14:paraId="47E35334" w14:textId="3C0C32EA" w:rsidR="002866B6" w:rsidRPr="00B341A3" w:rsidRDefault="002866B6" w:rsidP="001D093E">
      <w:pPr>
        <w:rPr>
          <w:lang w:eastAsia="ja-JP"/>
        </w:rPr>
      </w:pPr>
      <w:r w:rsidRPr="00B341A3">
        <w:rPr>
          <w:lang w:eastAsia="ja-JP"/>
        </w:rPr>
        <w:t>HDR</w:t>
      </w:r>
      <w:r w:rsidRPr="00B341A3">
        <w:rPr>
          <w:lang w:eastAsia="ja-JP"/>
        </w:rPr>
        <w:tab/>
        <w:t>grande plage dynamique (</w:t>
      </w:r>
      <w:r w:rsidR="005A1732" w:rsidRPr="00B341A3">
        <w:rPr>
          <w:i/>
          <w:iCs/>
          <w:lang w:eastAsia="ja-JP"/>
        </w:rPr>
        <w:t>high dynamic range</w:t>
      </w:r>
      <w:r w:rsidRPr="00B341A3">
        <w:rPr>
          <w:lang w:eastAsia="ja-JP"/>
        </w:rPr>
        <w:t>)</w:t>
      </w:r>
    </w:p>
    <w:p w14:paraId="39748692" w14:textId="039D5D7E" w:rsidR="00B12FC4" w:rsidRPr="00B341A3" w:rsidRDefault="00B12FC4" w:rsidP="001D093E">
      <w:pPr>
        <w:rPr>
          <w:lang w:eastAsia="ja-JP"/>
        </w:rPr>
      </w:pPr>
      <w:r w:rsidRPr="00B341A3">
        <w:rPr>
          <w:lang w:eastAsia="ja-JP"/>
        </w:rPr>
        <w:t>IRAP</w:t>
      </w:r>
      <w:r w:rsidRPr="00B341A3">
        <w:rPr>
          <w:lang w:eastAsia="ja-JP"/>
        </w:rPr>
        <w:tab/>
        <w:t>point d'accès aléatoire intra (</w:t>
      </w:r>
      <w:r w:rsidRPr="00B341A3">
        <w:rPr>
          <w:i/>
          <w:iCs/>
          <w:lang w:eastAsia="ja-JP"/>
        </w:rPr>
        <w:t>intra random access point</w:t>
      </w:r>
      <w:r w:rsidRPr="00B341A3">
        <w:rPr>
          <w:lang w:eastAsia="ja-JP"/>
        </w:rPr>
        <w:t>)</w:t>
      </w:r>
    </w:p>
    <w:p w14:paraId="465B57B8" w14:textId="77777777" w:rsidR="00B12FC4" w:rsidRPr="00B341A3" w:rsidRDefault="00B12FC4" w:rsidP="001D093E">
      <w:pPr>
        <w:rPr>
          <w:lang w:eastAsia="ja-JP"/>
        </w:rPr>
      </w:pPr>
      <w:r w:rsidRPr="00B341A3">
        <w:rPr>
          <w:lang w:eastAsia="ja-JP"/>
        </w:rPr>
        <w:t>PTS</w:t>
      </w:r>
      <w:r w:rsidRPr="00B341A3">
        <w:rPr>
          <w:lang w:eastAsia="ja-JP"/>
        </w:rPr>
        <w:tab/>
        <w:t>horodate de présentation (</w:t>
      </w:r>
      <w:r w:rsidRPr="00B341A3">
        <w:rPr>
          <w:i/>
          <w:iCs/>
          <w:lang w:eastAsia="ja-JP"/>
        </w:rPr>
        <w:t>presentation time stamp</w:t>
      </w:r>
      <w:r w:rsidRPr="00B341A3">
        <w:rPr>
          <w:lang w:eastAsia="ja-JP"/>
        </w:rPr>
        <w:t>)</w:t>
      </w:r>
    </w:p>
    <w:p w14:paraId="39410F07" w14:textId="77777777" w:rsidR="00B12FC4" w:rsidRPr="00B341A3" w:rsidRDefault="00B12FC4" w:rsidP="001D093E">
      <w:pPr>
        <w:rPr>
          <w:lang w:eastAsia="ja-JP"/>
        </w:rPr>
      </w:pPr>
      <w:r w:rsidRPr="00B341A3">
        <w:rPr>
          <w:lang w:eastAsia="ja-JP"/>
        </w:rPr>
        <w:t>SEI</w:t>
      </w:r>
      <w:r w:rsidRPr="00B341A3">
        <w:rPr>
          <w:lang w:eastAsia="ja-JP"/>
        </w:rPr>
        <w:tab/>
        <w:t>informations d'amélioration supplémentaires (</w:t>
      </w:r>
      <w:r w:rsidRPr="00B341A3">
        <w:rPr>
          <w:i/>
          <w:iCs/>
          <w:lang w:eastAsia="ja-JP"/>
        </w:rPr>
        <w:t>supplemental enhancement information</w:t>
      </w:r>
      <w:r w:rsidRPr="00B341A3">
        <w:rPr>
          <w:lang w:eastAsia="ja-JP"/>
        </w:rPr>
        <w:t>)</w:t>
      </w:r>
    </w:p>
    <w:p w14:paraId="0FEA4993" w14:textId="27CD6B81" w:rsidR="00800C2B" w:rsidRPr="00B341A3" w:rsidRDefault="00800C2B" w:rsidP="001D093E"/>
    <w:p w14:paraId="0EA1EB9D" w14:textId="77777777" w:rsidR="001F66AB" w:rsidRPr="00B341A3" w:rsidRDefault="001F66AB" w:rsidP="001D093E"/>
    <w:p w14:paraId="2A155190" w14:textId="32E63024" w:rsidR="00B12FC4" w:rsidRPr="00B341A3" w:rsidRDefault="00B12FC4" w:rsidP="00322DF5">
      <w:pPr>
        <w:pStyle w:val="AnnexNoTitle"/>
      </w:pPr>
      <w:r w:rsidRPr="00322DF5">
        <w:t>Annexe</w:t>
      </w:r>
      <w:r w:rsidRPr="00B341A3">
        <w:t xml:space="preserve"> 1 </w:t>
      </w:r>
      <w:r w:rsidR="004734CB" w:rsidRPr="00B341A3">
        <w:br/>
      </w:r>
      <w:r w:rsidRPr="00B341A3">
        <w:br/>
        <w:t xml:space="preserve">Paramètres de base pour </w:t>
      </w:r>
      <w:r w:rsidR="004154BA" w:rsidRPr="00B341A3">
        <w:t xml:space="preserve">les applications de </w:t>
      </w:r>
      <w:r w:rsidR="00E21899" w:rsidRPr="00B341A3">
        <w:t>la radiodiffusion télévisuelle ultra</w:t>
      </w:r>
      <w:r w:rsidR="001D093E" w:rsidRPr="00B341A3">
        <w:noBreakHyphen/>
      </w:r>
      <w:r w:rsidR="00E21899" w:rsidRPr="00B341A3">
        <w:t xml:space="preserve">haute définition, </w:t>
      </w:r>
      <w:r w:rsidR="004154BA" w:rsidRPr="00B341A3">
        <w:t xml:space="preserve">de </w:t>
      </w:r>
      <w:r w:rsidR="00E21899" w:rsidRPr="00B341A3">
        <w:t>la radiodiffusion télévisuelle haute définition</w:t>
      </w:r>
      <w:r w:rsidR="001D093E" w:rsidRPr="00B341A3">
        <w:br/>
      </w:r>
      <w:r w:rsidR="00E21899" w:rsidRPr="00B341A3">
        <w:t xml:space="preserve">et </w:t>
      </w:r>
      <w:r w:rsidR="004154BA" w:rsidRPr="00B341A3">
        <w:t xml:space="preserve">de </w:t>
      </w:r>
      <w:r w:rsidR="00E21899" w:rsidRPr="00B341A3">
        <w:t>la télévision à grande plage dynamique</w:t>
      </w:r>
      <w:r w:rsidR="001D093E" w:rsidRPr="00B341A3">
        <w:br/>
      </w:r>
      <w:r w:rsidRPr="00B341A3">
        <w:t>utilisant</w:t>
      </w:r>
      <w:r w:rsidR="001D093E" w:rsidRPr="00B341A3">
        <w:t xml:space="preserve"> </w:t>
      </w:r>
      <w:r w:rsidRPr="00B341A3">
        <w:t>la norme HEVC</w:t>
      </w:r>
    </w:p>
    <w:p w14:paraId="0EE6CDE4" w14:textId="08176A42" w:rsidR="00B12FC4" w:rsidRPr="00B341A3" w:rsidRDefault="00B12FC4" w:rsidP="001D093E">
      <w:pPr>
        <w:pStyle w:val="Normalaftertitle"/>
      </w:pPr>
      <w:r w:rsidRPr="00B341A3">
        <w:t xml:space="preserve">La présente Annexe indique les paramètres de base </w:t>
      </w:r>
      <w:r w:rsidRPr="00B341A3">
        <w:rPr>
          <w:lang w:eastAsia="ja-JP"/>
        </w:rPr>
        <w:t xml:space="preserve">pour </w:t>
      </w:r>
      <w:r w:rsidR="002D6698" w:rsidRPr="00B341A3">
        <w:rPr>
          <w:lang w:eastAsia="ja-JP"/>
        </w:rPr>
        <w:t xml:space="preserve">les applications de </w:t>
      </w:r>
      <w:r w:rsidRPr="00B341A3">
        <w:rPr>
          <w:lang w:eastAsia="ja-JP"/>
        </w:rPr>
        <w:t xml:space="preserve">la radiodiffusion TVUHD et TVHD utilisant la norme </w:t>
      </w:r>
      <w:r w:rsidRPr="00B341A3">
        <w:t>HEVC.</w:t>
      </w:r>
    </w:p>
    <w:p w14:paraId="47756FBB" w14:textId="36B90981" w:rsidR="00B12FC4" w:rsidRPr="00B341A3" w:rsidRDefault="00B12FC4" w:rsidP="001D093E">
      <w:pPr>
        <w:pStyle w:val="TableNo"/>
        <w:rPr>
          <w:lang w:eastAsia="ja-JP"/>
        </w:rPr>
      </w:pPr>
      <w:r w:rsidRPr="00B341A3">
        <w:rPr>
          <w:lang w:eastAsia="ja-JP"/>
        </w:rPr>
        <w:t>TABLEAU 1</w:t>
      </w:r>
    </w:p>
    <w:p w14:paraId="7F4C32D8" w14:textId="63FEC423" w:rsidR="00B12FC4" w:rsidRPr="00B341A3" w:rsidRDefault="00B12FC4" w:rsidP="001D093E">
      <w:pPr>
        <w:pStyle w:val="Tabletitle"/>
        <w:rPr>
          <w:lang w:eastAsia="ja-JP"/>
        </w:rPr>
      </w:pPr>
      <w:r w:rsidRPr="00B341A3">
        <w:rPr>
          <w:lang w:eastAsia="ja-JP"/>
        </w:rPr>
        <w:t xml:space="preserve">Paramètres de base pour </w:t>
      </w:r>
      <w:r w:rsidR="002D6698" w:rsidRPr="00B341A3">
        <w:rPr>
          <w:lang w:eastAsia="ja-JP"/>
        </w:rPr>
        <w:t xml:space="preserve">les émissions de </w:t>
      </w:r>
      <w:r w:rsidRPr="00B341A3">
        <w:rPr>
          <w:lang w:eastAsia="ja-JP"/>
        </w:rPr>
        <w:t>radiodiffusion TVUHD et TVHD</w:t>
      </w:r>
      <w:r w:rsidRPr="00B341A3">
        <w:rPr>
          <w:lang w:eastAsia="ja-JP"/>
        </w:rPr>
        <w:br/>
        <w:t>utilisant la norme HEVC</w:t>
      </w:r>
      <w:r w:rsidR="006A1783" w:rsidRPr="00B341A3">
        <w:rPr>
          <w:vertAlign w:val="superscript"/>
          <w:lang w:eastAsia="ja-JP"/>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126"/>
        <w:gridCol w:w="992"/>
        <w:gridCol w:w="1418"/>
        <w:gridCol w:w="1134"/>
        <w:gridCol w:w="2414"/>
      </w:tblGrid>
      <w:tr w:rsidR="00B12FC4" w:rsidRPr="00B341A3" w14:paraId="2E1B550D" w14:textId="77777777" w:rsidTr="00322DF5">
        <w:trPr>
          <w:trHeight w:val="427"/>
          <w:jc w:val="center"/>
        </w:trPr>
        <w:tc>
          <w:tcPr>
            <w:tcW w:w="3681" w:type="dxa"/>
            <w:gridSpan w:val="2"/>
            <w:vAlign w:val="center"/>
          </w:tcPr>
          <w:p w14:paraId="29478779" w14:textId="77777777" w:rsidR="00B12FC4" w:rsidRPr="00B341A3" w:rsidRDefault="00B12FC4" w:rsidP="001D093E">
            <w:pPr>
              <w:pStyle w:val="Tablehead"/>
              <w:rPr>
                <w:lang w:eastAsia="ja-JP"/>
              </w:rPr>
            </w:pPr>
            <w:r w:rsidRPr="00B341A3">
              <w:rPr>
                <w:lang w:eastAsia="ja-JP"/>
              </w:rPr>
              <w:t xml:space="preserve">Format vidéo </w:t>
            </w:r>
          </w:p>
        </w:tc>
        <w:tc>
          <w:tcPr>
            <w:tcW w:w="992" w:type="dxa"/>
            <w:vMerge w:val="restart"/>
            <w:vAlign w:val="center"/>
          </w:tcPr>
          <w:p w14:paraId="3825024D" w14:textId="77777777" w:rsidR="00B12FC4" w:rsidRPr="00B341A3" w:rsidRDefault="00B12FC4" w:rsidP="001D093E">
            <w:pPr>
              <w:pStyle w:val="Tablehead"/>
            </w:pPr>
            <w:r w:rsidRPr="00B341A3">
              <w:t>Niveau</w:t>
            </w:r>
          </w:p>
        </w:tc>
        <w:tc>
          <w:tcPr>
            <w:tcW w:w="1418" w:type="dxa"/>
            <w:vMerge w:val="restart"/>
            <w:vAlign w:val="center"/>
          </w:tcPr>
          <w:p w14:paraId="7ED6198A" w14:textId="77777777" w:rsidR="00B12FC4" w:rsidRPr="00B341A3" w:rsidRDefault="00B12FC4" w:rsidP="001D093E">
            <w:pPr>
              <w:pStyle w:val="Tablehead"/>
            </w:pPr>
            <w:r w:rsidRPr="00B341A3">
              <w:t>Profil</w:t>
            </w:r>
          </w:p>
        </w:tc>
        <w:tc>
          <w:tcPr>
            <w:tcW w:w="1134" w:type="dxa"/>
            <w:vMerge w:val="restart"/>
            <w:vAlign w:val="center"/>
          </w:tcPr>
          <w:p w14:paraId="769EAD9A" w14:textId="3EFD161E" w:rsidR="00B12FC4" w:rsidRPr="00B341A3" w:rsidRDefault="003E2256" w:rsidP="001D093E">
            <w:pPr>
              <w:pStyle w:val="Tablehead"/>
              <w:rPr>
                <w:lang w:eastAsia="ja-JP"/>
              </w:rPr>
            </w:pPr>
            <w:r w:rsidRPr="00B341A3">
              <w:rPr>
                <w:lang w:eastAsia="ja-JP"/>
              </w:rPr>
              <w:t>Étage</w:t>
            </w:r>
          </w:p>
        </w:tc>
        <w:tc>
          <w:tcPr>
            <w:tcW w:w="2414" w:type="dxa"/>
            <w:vMerge w:val="restart"/>
            <w:vAlign w:val="center"/>
          </w:tcPr>
          <w:p w14:paraId="4076F17E" w14:textId="0551E047" w:rsidR="00B12FC4" w:rsidRPr="00B341A3" w:rsidRDefault="00B12FC4" w:rsidP="001D093E">
            <w:pPr>
              <w:pStyle w:val="Tablehead"/>
            </w:pPr>
            <w:r w:rsidRPr="00B341A3">
              <w:rPr>
                <w:lang w:eastAsia="ja-JP"/>
              </w:rPr>
              <w:t>Débit binaire maximal</w:t>
            </w:r>
            <w:r w:rsidR="009433CF">
              <w:rPr>
                <w:lang w:eastAsia="ja-JP"/>
              </w:rPr>
              <w:t> </w:t>
            </w:r>
            <w:r w:rsidRPr="00B341A3">
              <w:rPr>
                <w:vertAlign w:val="superscript"/>
                <w:lang w:eastAsia="ja-JP"/>
              </w:rPr>
              <w:t>(</w:t>
            </w:r>
            <w:r w:rsidR="006A1783" w:rsidRPr="00B341A3">
              <w:rPr>
                <w:vertAlign w:val="superscript"/>
                <w:lang w:eastAsia="ja-JP"/>
              </w:rPr>
              <w:t>5</w:t>
            </w:r>
            <w:r w:rsidRPr="00B341A3">
              <w:rPr>
                <w:vertAlign w:val="superscript"/>
                <w:lang w:eastAsia="ja-JP"/>
              </w:rPr>
              <w:t>)</w:t>
            </w:r>
            <w:r w:rsidRPr="00B341A3">
              <w:br/>
              <w:t>(Mbit/s)</w:t>
            </w:r>
          </w:p>
        </w:tc>
      </w:tr>
      <w:tr w:rsidR="00B12FC4" w:rsidRPr="00B341A3" w14:paraId="33D856ED" w14:textId="77777777" w:rsidTr="00322DF5">
        <w:trPr>
          <w:trHeight w:val="426"/>
          <w:jc w:val="center"/>
        </w:trPr>
        <w:tc>
          <w:tcPr>
            <w:tcW w:w="1555" w:type="dxa"/>
            <w:vAlign w:val="center"/>
          </w:tcPr>
          <w:p w14:paraId="699AAB3D" w14:textId="77777777" w:rsidR="00B12FC4" w:rsidRPr="00B341A3" w:rsidRDefault="00B12FC4" w:rsidP="001D093E">
            <w:pPr>
              <w:pStyle w:val="Tablehead"/>
              <w:rPr>
                <w:lang w:eastAsia="ja-JP"/>
              </w:rPr>
            </w:pPr>
            <w:r w:rsidRPr="00B341A3">
              <w:rPr>
                <w:lang w:eastAsia="ja-JP"/>
              </w:rPr>
              <w:t>Résolution spatiale</w:t>
            </w:r>
          </w:p>
        </w:tc>
        <w:tc>
          <w:tcPr>
            <w:tcW w:w="2126" w:type="dxa"/>
          </w:tcPr>
          <w:p w14:paraId="6DA822FE" w14:textId="77777777" w:rsidR="00B12FC4" w:rsidRPr="00B341A3" w:rsidRDefault="00B12FC4" w:rsidP="001D093E">
            <w:pPr>
              <w:pStyle w:val="Tablehead"/>
              <w:rPr>
                <w:lang w:eastAsia="ja-JP"/>
              </w:rPr>
            </w:pPr>
            <w:r w:rsidRPr="00B341A3">
              <w:rPr>
                <w:lang w:eastAsia="ja-JP"/>
              </w:rPr>
              <w:t>Fréquence d'image (Hz)</w:t>
            </w:r>
          </w:p>
        </w:tc>
        <w:tc>
          <w:tcPr>
            <w:tcW w:w="992" w:type="dxa"/>
            <w:vMerge/>
            <w:vAlign w:val="center"/>
          </w:tcPr>
          <w:p w14:paraId="66535053" w14:textId="77777777" w:rsidR="00B12FC4" w:rsidRPr="00B341A3" w:rsidRDefault="00B12FC4" w:rsidP="001D093E">
            <w:pPr>
              <w:pStyle w:val="Tablehead"/>
            </w:pPr>
          </w:p>
        </w:tc>
        <w:tc>
          <w:tcPr>
            <w:tcW w:w="1418" w:type="dxa"/>
            <w:vMerge/>
            <w:vAlign w:val="center"/>
          </w:tcPr>
          <w:p w14:paraId="253D6947" w14:textId="77777777" w:rsidR="00B12FC4" w:rsidRPr="00B341A3" w:rsidRDefault="00B12FC4" w:rsidP="001D093E">
            <w:pPr>
              <w:pStyle w:val="Tablehead"/>
            </w:pPr>
          </w:p>
        </w:tc>
        <w:tc>
          <w:tcPr>
            <w:tcW w:w="1134" w:type="dxa"/>
            <w:vMerge/>
            <w:vAlign w:val="center"/>
          </w:tcPr>
          <w:p w14:paraId="3FFC9C90" w14:textId="77777777" w:rsidR="00B12FC4" w:rsidRPr="00B341A3" w:rsidRDefault="00B12FC4" w:rsidP="001D093E">
            <w:pPr>
              <w:pStyle w:val="Tablehead"/>
              <w:rPr>
                <w:lang w:eastAsia="ja-JP"/>
              </w:rPr>
            </w:pPr>
          </w:p>
        </w:tc>
        <w:tc>
          <w:tcPr>
            <w:tcW w:w="2414" w:type="dxa"/>
            <w:vMerge/>
            <w:vAlign w:val="center"/>
          </w:tcPr>
          <w:p w14:paraId="590F1CFF" w14:textId="77777777" w:rsidR="00B12FC4" w:rsidRPr="00B341A3" w:rsidRDefault="00B12FC4" w:rsidP="001D093E">
            <w:pPr>
              <w:pStyle w:val="Tablehead"/>
            </w:pPr>
          </w:p>
        </w:tc>
      </w:tr>
      <w:tr w:rsidR="00B12FC4" w:rsidRPr="00B341A3" w14:paraId="1CF43B46" w14:textId="77777777" w:rsidTr="00322DF5">
        <w:trPr>
          <w:jc w:val="center"/>
        </w:trPr>
        <w:tc>
          <w:tcPr>
            <w:tcW w:w="1555" w:type="dxa"/>
            <w:vMerge w:val="restart"/>
            <w:vAlign w:val="center"/>
          </w:tcPr>
          <w:p w14:paraId="0D8B9858" w14:textId="77777777" w:rsidR="00B12FC4" w:rsidRPr="00B341A3" w:rsidRDefault="00B12FC4" w:rsidP="001D093E">
            <w:pPr>
              <w:pStyle w:val="Tabletext"/>
              <w:jc w:val="center"/>
            </w:pPr>
            <w:r w:rsidRPr="00B341A3">
              <w:rPr>
                <w:lang w:eastAsia="ja-JP"/>
              </w:rPr>
              <w:t>7</w:t>
            </w:r>
            <w:r w:rsidRPr="00B341A3">
              <w:t> </w:t>
            </w:r>
            <w:r w:rsidRPr="00B341A3">
              <w:rPr>
                <w:lang w:eastAsia="ja-JP"/>
              </w:rPr>
              <w:t>68</w:t>
            </w:r>
            <w:r w:rsidRPr="00B341A3">
              <w:t>0 × </w:t>
            </w:r>
            <w:r w:rsidRPr="00B341A3">
              <w:rPr>
                <w:lang w:eastAsia="ja-JP"/>
              </w:rPr>
              <w:t>4</w:t>
            </w:r>
            <w:r w:rsidRPr="00B341A3">
              <w:t> </w:t>
            </w:r>
            <w:r w:rsidRPr="00B341A3">
              <w:rPr>
                <w:lang w:eastAsia="ja-JP"/>
              </w:rPr>
              <w:t>32</w:t>
            </w:r>
            <w:r w:rsidRPr="00B341A3">
              <w:t>0</w:t>
            </w:r>
          </w:p>
        </w:tc>
        <w:tc>
          <w:tcPr>
            <w:tcW w:w="2126" w:type="dxa"/>
            <w:vAlign w:val="center"/>
          </w:tcPr>
          <w:p w14:paraId="3F601E11" w14:textId="5DF0B503" w:rsidR="00B12FC4" w:rsidRPr="00B341A3" w:rsidRDefault="00B12FC4" w:rsidP="001D093E">
            <w:pPr>
              <w:pStyle w:val="Tabletext"/>
              <w:jc w:val="center"/>
              <w:rPr>
                <w:lang w:eastAsia="ja-JP"/>
              </w:rPr>
            </w:pPr>
            <w:r w:rsidRPr="00B341A3">
              <w:rPr>
                <w:lang w:eastAsia="ja-JP"/>
              </w:rPr>
              <w:t>120</w:t>
            </w:r>
            <w:r w:rsidR="00322DF5">
              <w:rPr>
                <w:lang w:eastAsia="ja-JP"/>
              </w:rPr>
              <w:t xml:space="preserve"> </w:t>
            </w:r>
            <w:r w:rsidR="006A1783" w:rsidRPr="00B341A3">
              <w:rPr>
                <w:rFonts w:eastAsiaTheme="minorEastAsia"/>
                <w:vertAlign w:val="superscript"/>
                <w:lang w:eastAsia="ja-JP"/>
              </w:rPr>
              <w:t>(2)</w:t>
            </w:r>
            <w:r w:rsidRPr="00B341A3">
              <w:rPr>
                <w:lang w:eastAsia="ja-JP"/>
              </w:rPr>
              <w:t xml:space="preserve">, 100 </w:t>
            </w:r>
            <w:r w:rsidRPr="00B341A3">
              <w:rPr>
                <w:vertAlign w:val="superscript"/>
                <w:lang w:eastAsia="ja-JP"/>
              </w:rPr>
              <w:t>(</w:t>
            </w:r>
            <w:r w:rsidR="006A1783" w:rsidRPr="00B341A3">
              <w:rPr>
                <w:vertAlign w:val="superscript"/>
                <w:lang w:eastAsia="ja-JP"/>
              </w:rPr>
              <w:t>3</w:t>
            </w:r>
            <w:r w:rsidRPr="00B341A3">
              <w:rPr>
                <w:vertAlign w:val="superscript"/>
                <w:lang w:eastAsia="ja-JP"/>
              </w:rPr>
              <w:t>)</w:t>
            </w:r>
          </w:p>
        </w:tc>
        <w:tc>
          <w:tcPr>
            <w:tcW w:w="992" w:type="dxa"/>
            <w:vAlign w:val="center"/>
          </w:tcPr>
          <w:p w14:paraId="656E518F" w14:textId="77777777" w:rsidR="00B12FC4" w:rsidRPr="00B341A3" w:rsidRDefault="00B12FC4" w:rsidP="001D093E">
            <w:pPr>
              <w:pStyle w:val="Tabletext"/>
              <w:jc w:val="center"/>
              <w:rPr>
                <w:lang w:eastAsia="ja-JP"/>
              </w:rPr>
            </w:pPr>
            <w:r w:rsidRPr="00B341A3">
              <w:rPr>
                <w:lang w:eastAsia="ja-JP"/>
              </w:rPr>
              <w:t>6.2</w:t>
            </w:r>
          </w:p>
        </w:tc>
        <w:tc>
          <w:tcPr>
            <w:tcW w:w="1418" w:type="dxa"/>
          </w:tcPr>
          <w:p w14:paraId="543BBD8E" w14:textId="77777777" w:rsidR="00B12FC4" w:rsidRPr="00B341A3" w:rsidRDefault="00B12FC4" w:rsidP="001D093E">
            <w:pPr>
              <w:pStyle w:val="Tabletext"/>
              <w:jc w:val="center"/>
              <w:rPr>
                <w:lang w:eastAsia="ja-JP"/>
              </w:rPr>
            </w:pPr>
            <w:r w:rsidRPr="00B341A3">
              <w:rPr>
                <w:lang w:eastAsia="ja-JP"/>
              </w:rPr>
              <w:t>Principal 10</w:t>
            </w:r>
          </w:p>
        </w:tc>
        <w:tc>
          <w:tcPr>
            <w:tcW w:w="1134" w:type="dxa"/>
            <w:vAlign w:val="center"/>
          </w:tcPr>
          <w:p w14:paraId="12E3CBED" w14:textId="77777777" w:rsidR="00B12FC4" w:rsidRPr="00B341A3" w:rsidRDefault="00B12FC4" w:rsidP="001D093E">
            <w:pPr>
              <w:pStyle w:val="Tabletext"/>
              <w:jc w:val="center"/>
              <w:rPr>
                <w:lang w:eastAsia="ja-JP"/>
              </w:rPr>
            </w:pPr>
            <w:r w:rsidRPr="00B341A3">
              <w:rPr>
                <w:lang w:eastAsia="ja-JP"/>
              </w:rPr>
              <w:t>Principal</w:t>
            </w:r>
          </w:p>
        </w:tc>
        <w:tc>
          <w:tcPr>
            <w:tcW w:w="2414" w:type="dxa"/>
            <w:vAlign w:val="center"/>
          </w:tcPr>
          <w:p w14:paraId="481306AF" w14:textId="77777777" w:rsidR="00B12FC4" w:rsidRPr="00B341A3" w:rsidRDefault="00B12FC4" w:rsidP="001D093E">
            <w:pPr>
              <w:pStyle w:val="Tabletext"/>
              <w:jc w:val="center"/>
              <w:rPr>
                <w:lang w:eastAsia="ja-JP"/>
              </w:rPr>
            </w:pPr>
            <w:r w:rsidRPr="00B341A3">
              <w:rPr>
                <w:lang w:eastAsia="ja-JP"/>
              </w:rPr>
              <w:t>90-120</w:t>
            </w:r>
          </w:p>
        </w:tc>
      </w:tr>
      <w:tr w:rsidR="00B12FC4" w:rsidRPr="00B341A3" w14:paraId="44BC7DD0" w14:textId="77777777" w:rsidTr="00322DF5">
        <w:trPr>
          <w:jc w:val="center"/>
        </w:trPr>
        <w:tc>
          <w:tcPr>
            <w:tcW w:w="1555" w:type="dxa"/>
            <w:vMerge/>
            <w:vAlign w:val="center"/>
          </w:tcPr>
          <w:p w14:paraId="60929BC8" w14:textId="77777777" w:rsidR="00B12FC4" w:rsidRPr="00B341A3" w:rsidRDefault="00B12FC4" w:rsidP="001D093E">
            <w:pPr>
              <w:pStyle w:val="Tabletext"/>
              <w:jc w:val="center"/>
            </w:pPr>
          </w:p>
        </w:tc>
        <w:tc>
          <w:tcPr>
            <w:tcW w:w="2126" w:type="dxa"/>
            <w:vAlign w:val="center"/>
          </w:tcPr>
          <w:p w14:paraId="736F4010" w14:textId="254E7DFA" w:rsidR="00B12FC4" w:rsidRPr="00B341A3" w:rsidRDefault="00B12FC4" w:rsidP="001D093E">
            <w:pPr>
              <w:pStyle w:val="Tabletext"/>
              <w:jc w:val="center"/>
              <w:rPr>
                <w:lang w:eastAsia="ja-JP"/>
              </w:rPr>
            </w:pPr>
            <w:r w:rsidRPr="00B341A3">
              <w:rPr>
                <w:lang w:eastAsia="ja-JP"/>
              </w:rPr>
              <w:t>60</w:t>
            </w:r>
            <w:r w:rsidR="00322DF5">
              <w:rPr>
                <w:lang w:eastAsia="ja-JP"/>
              </w:rPr>
              <w:t xml:space="preserve"> </w:t>
            </w:r>
            <w:r w:rsidR="006A1783" w:rsidRPr="00B341A3">
              <w:rPr>
                <w:rFonts w:eastAsiaTheme="minorEastAsia"/>
                <w:vertAlign w:val="superscript"/>
                <w:lang w:eastAsia="ja-JP"/>
              </w:rPr>
              <w:t>(2)</w:t>
            </w:r>
            <w:r w:rsidRPr="00B341A3">
              <w:rPr>
                <w:lang w:eastAsia="ja-JP"/>
              </w:rPr>
              <w:t>, 50</w:t>
            </w:r>
          </w:p>
        </w:tc>
        <w:tc>
          <w:tcPr>
            <w:tcW w:w="992" w:type="dxa"/>
            <w:vAlign w:val="center"/>
          </w:tcPr>
          <w:p w14:paraId="0DF9A20C" w14:textId="77777777" w:rsidR="00B12FC4" w:rsidRPr="00B341A3" w:rsidRDefault="00B12FC4" w:rsidP="001D093E">
            <w:pPr>
              <w:pStyle w:val="Tabletext"/>
              <w:jc w:val="center"/>
              <w:rPr>
                <w:lang w:eastAsia="ja-JP"/>
              </w:rPr>
            </w:pPr>
            <w:r w:rsidRPr="00B341A3">
              <w:rPr>
                <w:lang w:eastAsia="ja-JP"/>
              </w:rPr>
              <w:t>6.1</w:t>
            </w:r>
          </w:p>
        </w:tc>
        <w:tc>
          <w:tcPr>
            <w:tcW w:w="1418" w:type="dxa"/>
          </w:tcPr>
          <w:p w14:paraId="3CCA6021" w14:textId="77777777" w:rsidR="00B12FC4" w:rsidRPr="00B341A3" w:rsidRDefault="00B12FC4" w:rsidP="001D093E">
            <w:pPr>
              <w:pStyle w:val="Tabletext"/>
              <w:jc w:val="center"/>
              <w:rPr>
                <w:lang w:eastAsia="ja-JP"/>
              </w:rPr>
            </w:pPr>
            <w:r w:rsidRPr="00B341A3">
              <w:rPr>
                <w:lang w:eastAsia="ja-JP"/>
              </w:rPr>
              <w:t>Principal 10</w:t>
            </w:r>
          </w:p>
        </w:tc>
        <w:tc>
          <w:tcPr>
            <w:tcW w:w="1134" w:type="dxa"/>
            <w:vAlign w:val="center"/>
          </w:tcPr>
          <w:p w14:paraId="3AD6AD8D" w14:textId="77777777" w:rsidR="00B12FC4" w:rsidRPr="00B341A3" w:rsidRDefault="00B12FC4" w:rsidP="001D093E">
            <w:pPr>
              <w:pStyle w:val="Tabletext"/>
              <w:jc w:val="center"/>
              <w:rPr>
                <w:lang w:eastAsia="ja-JP"/>
              </w:rPr>
            </w:pPr>
            <w:r w:rsidRPr="00B341A3">
              <w:rPr>
                <w:lang w:eastAsia="ja-JP"/>
              </w:rPr>
              <w:t>Principal</w:t>
            </w:r>
          </w:p>
        </w:tc>
        <w:tc>
          <w:tcPr>
            <w:tcW w:w="2414" w:type="dxa"/>
            <w:vAlign w:val="center"/>
          </w:tcPr>
          <w:p w14:paraId="58CCD2B6" w14:textId="77777777" w:rsidR="00B12FC4" w:rsidRPr="00B341A3" w:rsidRDefault="00B12FC4" w:rsidP="001D093E">
            <w:pPr>
              <w:pStyle w:val="Tabletext"/>
              <w:jc w:val="center"/>
              <w:rPr>
                <w:lang w:eastAsia="ja-JP"/>
              </w:rPr>
            </w:pPr>
            <w:r w:rsidRPr="00B341A3">
              <w:rPr>
                <w:lang w:eastAsia="ja-JP"/>
              </w:rPr>
              <w:t>80-100</w:t>
            </w:r>
          </w:p>
        </w:tc>
      </w:tr>
      <w:tr w:rsidR="00B12FC4" w:rsidRPr="00B341A3" w14:paraId="0CD17A21" w14:textId="77777777" w:rsidTr="00322DF5">
        <w:trPr>
          <w:jc w:val="center"/>
        </w:trPr>
        <w:tc>
          <w:tcPr>
            <w:tcW w:w="1555" w:type="dxa"/>
            <w:vMerge w:val="restart"/>
            <w:vAlign w:val="center"/>
          </w:tcPr>
          <w:p w14:paraId="0E336B68" w14:textId="77777777" w:rsidR="00B12FC4" w:rsidRPr="00B341A3" w:rsidRDefault="00B12FC4" w:rsidP="001D093E">
            <w:pPr>
              <w:pStyle w:val="Tabletext"/>
              <w:jc w:val="center"/>
            </w:pPr>
            <w:r w:rsidRPr="00B341A3">
              <w:rPr>
                <w:lang w:eastAsia="ja-JP"/>
              </w:rPr>
              <w:t>3</w:t>
            </w:r>
            <w:r w:rsidRPr="00B341A3">
              <w:t> </w:t>
            </w:r>
            <w:r w:rsidRPr="00B341A3">
              <w:rPr>
                <w:lang w:eastAsia="ja-JP"/>
              </w:rPr>
              <w:t>84</w:t>
            </w:r>
            <w:r w:rsidRPr="00B341A3">
              <w:t>0 × </w:t>
            </w:r>
            <w:r w:rsidRPr="00B341A3">
              <w:rPr>
                <w:lang w:eastAsia="ja-JP"/>
              </w:rPr>
              <w:t>2</w:t>
            </w:r>
            <w:r w:rsidRPr="00B341A3">
              <w:t> </w:t>
            </w:r>
            <w:r w:rsidRPr="00B341A3">
              <w:rPr>
                <w:lang w:eastAsia="ja-JP"/>
              </w:rPr>
              <w:t>16</w:t>
            </w:r>
            <w:r w:rsidRPr="00B341A3">
              <w:t>0</w:t>
            </w:r>
          </w:p>
        </w:tc>
        <w:tc>
          <w:tcPr>
            <w:tcW w:w="2126" w:type="dxa"/>
            <w:vAlign w:val="center"/>
          </w:tcPr>
          <w:p w14:paraId="65AC3C43" w14:textId="68566B25" w:rsidR="00B12FC4" w:rsidRPr="00B341A3" w:rsidRDefault="00B12FC4" w:rsidP="001D093E">
            <w:pPr>
              <w:pStyle w:val="Tabletext"/>
              <w:jc w:val="center"/>
            </w:pPr>
            <w:r w:rsidRPr="00B341A3">
              <w:rPr>
                <w:lang w:eastAsia="ja-JP"/>
              </w:rPr>
              <w:t>120</w:t>
            </w:r>
            <w:r w:rsidR="00322DF5">
              <w:rPr>
                <w:lang w:eastAsia="ja-JP"/>
              </w:rPr>
              <w:t xml:space="preserve"> </w:t>
            </w:r>
            <w:r w:rsidR="006A1783" w:rsidRPr="00B341A3">
              <w:rPr>
                <w:rFonts w:eastAsiaTheme="minorEastAsia"/>
                <w:vertAlign w:val="superscript"/>
                <w:lang w:eastAsia="ja-JP"/>
              </w:rPr>
              <w:t>(2)</w:t>
            </w:r>
            <w:r w:rsidRPr="00B341A3">
              <w:rPr>
                <w:lang w:eastAsia="ja-JP"/>
              </w:rPr>
              <w:t xml:space="preserve">, 100 </w:t>
            </w:r>
            <w:r w:rsidRPr="00B341A3">
              <w:rPr>
                <w:vertAlign w:val="superscript"/>
                <w:lang w:eastAsia="ja-JP"/>
              </w:rPr>
              <w:t>(</w:t>
            </w:r>
            <w:r w:rsidR="006A1783" w:rsidRPr="00B341A3">
              <w:rPr>
                <w:vertAlign w:val="superscript"/>
                <w:lang w:eastAsia="ja-JP"/>
              </w:rPr>
              <w:t>3</w:t>
            </w:r>
            <w:r w:rsidRPr="00B341A3">
              <w:rPr>
                <w:vertAlign w:val="superscript"/>
                <w:lang w:eastAsia="ja-JP"/>
              </w:rPr>
              <w:t>)</w:t>
            </w:r>
          </w:p>
        </w:tc>
        <w:tc>
          <w:tcPr>
            <w:tcW w:w="992" w:type="dxa"/>
            <w:vAlign w:val="center"/>
          </w:tcPr>
          <w:p w14:paraId="1B90BB1F" w14:textId="77777777" w:rsidR="00B12FC4" w:rsidRPr="00B341A3" w:rsidRDefault="00B12FC4" w:rsidP="001D093E">
            <w:pPr>
              <w:pStyle w:val="Tabletext"/>
              <w:jc w:val="center"/>
              <w:rPr>
                <w:lang w:eastAsia="ja-JP"/>
              </w:rPr>
            </w:pPr>
            <w:r w:rsidRPr="00B341A3">
              <w:rPr>
                <w:lang w:eastAsia="ja-JP"/>
              </w:rPr>
              <w:t>5.2</w:t>
            </w:r>
          </w:p>
        </w:tc>
        <w:tc>
          <w:tcPr>
            <w:tcW w:w="1418" w:type="dxa"/>
          </w:tcPr>
          <w:p w14:paraId="1A675381" w14:textId="77777777" w:rsidR="00B12FC4" w:rsidRPr="00B341A3" w:rsidRDefault="00B12FC4" w:rsidP="001D093E">
            <w:pPr>
              <w:pStyle w:val="Tabletext"/>
              <w:jc w:val="center"/>
              <w:rPr>
                <w:lang w:eastAsia="ja-JP"/>
              </w:rPr>
            </w:pPr>
            <w:r w:rsidRPr="00B341A3">
              <w:rPr>
                <w:lang w:eastAsia="ja-JP"/>
              </w:rPr>
              <w:t>Principal 10</w:t>
            </w:r>
          </w:p>
        </w:tc>
        <w:tc>
          <w:tcPr>
            <w:tcW w:w="1134" w:type="dxa"/>
            <w:vAlign w:val="center"/>
          </w:tcPr>
          <w:p w14:paraId="08FB3B08" w14:textId="77777777" w:rsidR="00B12FC4" w:rsidRPr="00B341A3" w:rsidRDefault="00B12FC4" w:rsidP="001D093E">
            <w:pPr>
              <w:pStyle w:val="Tabletext"/>
              <w:jc w:val="center"/>
              <w:rPr>
                <w:lang w:eastAsia="ja-JP"/>
              </w:rPr>
            </w:pPr>
            <w:r w:rsidRPr="00B341A3">
              <w:rPr>
                <w:lang w:eastAsia="ja-JP"/>
              </w:rPr>
              <w:t>Principal</w:t>
            </w:r>
          </w:p>
        </w:tc>
        <w:tc>
          <w:tcPr>
            <w:tcW w:w="2414" w:type="dxa"/>
            <w:vAlign w:val="center"/>
          </w:tcPr>
          <w:p w14:paraId="29145A1B" w14:textId="77777777" w:rsidR="00B12FC4" w:rsidRPr="00B341A3" w:rsidRDefault="00B12FC4" w:rsidP="001D093E">
            <w:pPr>
              <w:pStyle w:val="Tabletext"/>
              <w:jc w:val="center"/>
              <w:rPr>
                <w:lang w:eastAsia="ja-JP"/>
              </w:rPr>
            </w:pPr>
            <w:r w:rsidRPr="00B341A3">
              <w:rPr>
                <w:lang w:eastAsia="ja-JP"/>
              </w:rPr>
              <w:t>35-50</w:t>
            </w:r>
          </w:p>
        </w:tc>
      </w:tr>
      <w:tr w:rsidR="00B12FC4" w:rsidRPr="00B341A3" w14:paraId="77CDB464" w14:textId="77777777" w:rsidTr="00322DF5">
        <w:trPr>
          <w:jc w:val="center"/>
        </w:trPr>
        <w:tc>
          <w:tcPr>
            <w:tcW w:w="1555" w:type="dxa"/>
            <w:vMerge/>
            <w:vAlign w:val="center"/>
          </w:tcPr>
          <w:p w14:paraId="5B46FFEE" w14:textId="77777777" w:rsidR="00B12FC4" w:rsidRPr="00B341A3" w:rsidRDefault="00B12FC4" w:rsidP="001D093E">
            <w:pPr>
              <w:pStyle w:val="Tabletext"/>
              <w:jc w:val="center"/>
            </w:pPr>
          </w:p>
        </w:tc>
        <w:tc>
          <w:tcPr>
            <w:tcW w:w="2126" w:type="dxa"/>
            <w:vAlign w:val="center"/>
          </w:tcPr>
          <w:p w14:paraId="4DD5334A" w14:textId="25CCCD34" w:rsidR="00B12FC4" w:rsidRPr="00B341A3" w:rsidRDefault="00B12FC4" w:rsidP="001D093E">
            <w:pPr>
              <w:pStyle w:val="Tabletext"/>
              <w:jc w:val="center"/>
            </w:pPr>
            <w:r w:rsidRPr="00B341A3">
              <w:rPr>
                <w:lang w:eastAsia="ja-JP"/>
              </w:rPr>
              <w:t>60</w:t>
            </w:r>
            <w:r w:rsidR="00322DF5">
              <w:rPr>
                <w:lang w:eastAsia="ja-JP"/>
              </w:rPr>
              <w:t xml:space="preserve"> </w:t>
            </w:r>
            <w:r w:rsidR="006A1783" w:rsidRPr="00B341A3">
              <w:rPr>
                <w:rFonts w:eastAsiaTheme="minorEastAsia"/>
                <w:vertAlign w:val="superscript"/>
                <w:lang w:eastAsia="ja-JP"/>
              </w:rPr>
              <w:t>(2)</w:t>
            </w:r>
            <w:r w:rsidRPr="00B341A3">
              <w:rPr>
                <w:lang w:eastAsia="ja-JP"/>
              </w:rPr>
              <w:t>, 50</w:t>
            </w:r>
          </w:p>
        </w:tc>
        <w:tc>
          <w:tcPr>
            <w:tcW w:w="992" w:type="dxa"/>
            <w:vAlign w:val="center"/>
          </w:tcPr>
          <w:p w14:paraId="071D71F5" w14:textId="77777777" w:rsidR="00B12FC4" w:rsidRPr="00B341A3" w:rsidRDefault="00B12FC4" w:rsidP="001D093E">
            <w:pPr>
              <w:pStyle w:val="Tabletext"/>
              <w:jc w:val="center"/>
              <w:rPr>
                <w:lang w:eastAsia="ja-JP"/>
              </w:rPr>
            </w:pPr>
            <w:r w:rsidRPr="00B341A3">
              <w:rPr>
                <w:lang w:eastAsia="ja-JP"/>
              </w:rPr>
              <w:t>5.1</w:t>
            </w:r>
          </w:p>
        </w:tc>
        <w:tc>
          <w:tcPr>
            <w:tcW w:w="1418" w:type="dxa"/>
          </w:tcPr>
          <w:p w14:paraId="0FA96FD7" w14:textId="77777777" w:rsidR="00B12FC4" w:rsidRPr="00B341A3" w:rsidRDefault="00B12FC4" w:rsidP="001D093E">
            <w:pPr>
              <w:pStyle w:val="Tabletext"/>
              <w:jc w:val="center"/>
              <w:rPr>
                <w:lang w:eastAsia="ja-JP"/>
              </w:rPr>
            </w:pPr>
            <w:r w:rsidRPr="00B341A3">
              <w:rPr>
                <w:lang w:eastAsia="ja-JP"/>
              </w:rPr>
              <w:t>Principal 10</w:t>
            </w:r>
          </w:p>
        </w:tc>
        <w:tc>
          <w:tcPr>
            <w:tcW w:w="1134" w:type="dxa"/>
            <w:vAlign w:val="center"/>
          </w:tcPr>
          <w:p w14:paraId="7234488B" w14:textId="77777777" w:rsidR="00B12FC4" w:rsidRPr="00B341A3" w:rsidRDefault="00B12FC4" w:rsidP="001D093E">
            <w:pPr>
              <w:pStyle w:val="Tabletext"/>
              <w:jc w:val="center"/>
              <w:rPr>
                <w:lang w:eastAsia="ja-JP"/>
              </w:rPr>
            </w:pPr>
            <w:r w:rsidRPr="00B341A3">
              <w:rPr>
                <w:lang w:eastAsia="ja-JP"/>
              </w:rPr>
              <w:t>Principal</w:t>
            </w:r>
          </w:p>
        </w:tc>
        <w:tc>
          <w:tcPr>
            <w:tcW w:w="2414" w:type="dxa"/>
            <w:vAlign w:val="center"/>
          </w:tcPr>
          <w:p w14:paraId="5ACFFA99" w14:textId="77777777" w:rsidR="00B12FC4" w:rsidRPr="00B341A3" w:rsidRDefault="00B12FC4" w:rsidP="001D093E">
            <w:pPr>
              <w:pStyle w:val="Tabletext"/>
              <w:jc w:val="center"/>
            </w:pPr>
            <w:r w:rsidRPr="00B341A3">
              <w:rPr>
                <w:lang w:eastAsia="ja-JP"/>
              </w:rPr>
              <w:t>30-40</w:t>
            </w:r>
          </w:p>
        </w:tc>
      </w:tr>
    </w:tbl>
    <w:p w14:paraId="28B08DDD" w14:textId="3B8C6A1B" w:rsidR="00B341A3" w:rsidRPr="00B341A3" w:rsidRDefault="00B341A3" w:rsidP="00B341A3">
      <w:pPr>
        <w:pStyle w:val="TableNo"/>
        <w:rPr>
          <w:lang w:eastAsia="ja-JP"/>
        </w:rPr>
      </w:pPr>
      <w:r w:rsidRPr="00B341A3">
        <w:rPr>
          <w:lang w:eastAsia="ja-JP"/>
        </w:rPr>
        <w:lastRenderedPageBreak/>
        <w:t>TABLEAU 1 (</w:t>
      </w:r>
      <w:r w:rsidRPr="00B341A3">
        <w:rPr>
          <w:i/>
          <w:iCs/>
          <w:lang w:eastAsia="ja-JP"/>
        </w:rPr>
        <w:t>fin</w:t>
      </w:r>
      <w:r w:rsidRPr="00B341A3">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126"/>
        <w:gridCol w:w="992"/>
        <w:gridCol w:w="1418"/>
        <w:gridCol w:w="1134"/>
        <w:gridCol w:w="2414"/>
      </w:tblGrid>
      <w:tr w:rsidR="00B341A3" w:rsidRPr="00B341A3" w14:paraId="0E3DBB0B" w14:textId="77777777" w:rsidTr="009433CF">
        <w:trPr>
          <w:trHeight w:val="427"/>
          <w:jc w:val="center"/>
        </w:trPr>
        <w:tc>
          <w:tcPr>
            <w:tcW w:w="3681" w:type="dxa"/>
            <w:gridSpan w:val="2"/>
            <w:vAlign w:val="center"/>
          </w:tcPr>
          <w:p w14:paraId="4974FF82" w14:textId="77777777" w:rsidR="00B341A3" w:rsidRPr="00B341A3" w:rsidRDefault="00B341A3" w:rsidP="00F0421D">
            <w:pPr>
              <w:pStyle w:val="Tablehead"/>
              <w:rPr>
                <w:lang w:eastAsia="ja-JP"/>
              </w:rPr>
            </w:pPr>
            <w:r w:rsidRPr="00B341A3">
              <w:rPr>
                <w:lang w:eastAsia="ja-JP"/>
              </w:rPr>
              <w:t xml:space="preserve">Format vidéo </w:t>
            </w:r>
          </w:p>
        </w:tc>
        <w:tc>
          <w:tcPr>
            <w:tcW w:w="992" w:type="dxa"/>
            <w:vMerge w:val="restart"/>
            <w:vAlign w:val="center"/>
          </w:tcPr>
          <w:p w14:paraId="287AE8EF" w14:textId="77777777" w:rsidR="00B341A3" w:rsidRPr="00B341A3" w:rsidRDefault="00B341A3" w:rsidP="00F0421D">
            <w:pPr>
              <w:pStyle w:val="Tablehead"/>
            </w:pPr>
            <w:r w:rsidRPr="00B341A3">
              <w:t>Niveau</w:t>
            </w:r>
          </w:p>
        </w:tc>
        <w:tc>
          <w:tcPr>
            <w:tcW w:w="1418" w:type="dxa"/>
            <w:vMerge w:val="restart"/>
            <w:vAlign w:val="center"/>
          </w:tcPr>
          <w:p w14:paraId="0E46CFFA" w14:textId="77777777" w:rsidR="00B341A3" w:rsidRPr="00B341A3" w:rsidRDefault="00B341A3" w:rsidP="00F0421D">
            <w:pPr>
              <w:pStyle w:val="Tablehead"/>
            </w:pPr>
            <w:r w:rsidRPr="00B341A3">
              <w:t>Profil</w:t>
            </w:r>
          </w:p>
        </w:tc>
        <w:tc>
          <w:tcPr>
            <w:tcW w:w="1134" w:type="dxa"/>
            <w:vMerge w:val="restart"/>
            <w:vAlign w:val="center"/>
          </w:tcPr>
          <w:p w14:paraId="4DA5514F" w14:textId="77777777" w:rsidR="00B341A3" w:rsidRPr="00B341A3" w:rsidRDefault="00B341A3" w:rsidP="00F0421D">
            <w:pPr>
              <w:pStyle w:val="Tablehead"/>
              <w:rPr>
                <w:lang w:eastAsia="ja-JP"/>
              </w:rPr>
            </w:pPr>
            <w:r w:rsidRPr="00B341A3">
              <w:rPr>
                <w:lang w:eastAsia="ja-JP"/>
              </w:rPr>
              <w:t>Étage</w:t>
            </w:r>
          </w:p>
        </w:tc>
        <w:tc>
          <w:tcPr>
            <w:tcW w:w="2414" w:type="dxa"/>
            <w:vMerge w:val="restart"/>
            <w:vAlign w:val="center"/>
          </w:tcPr>
          <w:p w14:paraId="5A2D12F9" w14:textId="215A02C8" w:rsidR="00B341A3" w:rsidRPr="00B341A3" w:rsidRDefault="00B341A3" w:rsidP="00F0421D">
            <w:pPr>
              <w:pStyle w:val="Tablehead"/>
            </w:pPr>
            <w:r w:rsidRPr="00B341A3">
              <w:rPr>
                <w:lang w:eastAsia="ja-JP"/>
              </w:rPr>
              <w:t>Débit binaire maximal</w:t>
            </w:r>
            <w:r w:rsidR="009433CF">
              <w:rPr>
                <w:lang w:eastAsia="ja-JP"/>
              </w:rPr>
              <w:t> </w:t>
            </w:r>
            <w:r w:rsidRPr="00B341A3">
              <w:rPr>
                <w:vertAlign w:val="superscript"/>
                <w:lang w:eastAsia="ja-JP"/>
              </w:rPr>
              <w:t>(5)</w:t>
            </w:r>
            <w:r w:rsidRPr="00B341A3">
              <w:br/>
              <w:t>(Mbit/s)</w:t>
            </w:r>
          </w:p>
        </w:tc>
      </w:tr>
      <w:tr w:rsidR="00B341A3" w:rsidRPr="00B341A3" w14:paraId="4BC70E17" w14:textId="77777777" w:rsidTr="009433CF">
        <w:trPr>
          <w:trHeight w:val="426"/>
          <w:jc w:val="center"/>
        </w:trPr>
        <w:tc>
          <w:tcPr>
            <w:tcW w:w="1555" w:type="dxa"/>
            <w:vAlign w:val="center"/>
          </w:tcPr>
          <w:p w14:paraId="713D4DA4" w14:textId="77777777" w:rsidR="00B341A3" w:rsidRPr="00B341A3" w:rsidRDefault="00B341A3" w:rsidP="00F0421D">
            <w:pPr>
              <w:pStyle w:val="Tablehead"/>
              <w:rPr>
                <w:lang w:eastAsia="ja-JP"/>
              </w:rPr>
            </w:pPr>
            <w:r w:rsidRPr="00B341A3">
              <w:rPr>
                <w:lang w:eastAsia="ja-JP"/>
              </w:rPr>
              <w:t>Résolution spatiale</w:t>
            </w:r>
          </w:p>
        </w:tc>
        <w:tc>
          <w:tcPr>
            <w:tcW w:w="2126" w:type="dxa"/>
          </w:tcPr>
          <w:p w14:paraId="57D872B4" w14:textId="77777777" w:rsidR="00B341A3" w:rsidRPr="00B341A3" w:rsidRDefault="00B341A3" w:rsidP="00F0421D">
            <w:pPr>
              <w:pStyle w:val="Tablehead"/>
              <w:rPr>
                <w:lang w:eastAsia="ja-JP"/>
              </w:rPr>
            </w:pPr>
            <w:r w:rsidRPr="00B341A3">
              <w:rPr>
                <w:lang w:eastAsia="ja-JP"/>
              </w:rPr>
              <w:t>Fréquence d'image (Hz)</w:t>
            </w:r>
          </w:p>
        </w:tc>
        <w:tc>
          <w:tcPr>
            <w:tcW w:w="992" w:type="dxa"/>
            <w:vMerge/>
            <w:vAlign w:val="center"/>
          </w:tcPr>
          <w:p w14:paraId="25B55369" w14:textId="77777777" w:rsidR="00B341A3" w:rsidRPr="00B341A3" w:rsidRDefault="00B341A3" w:rsidP="00F0421D">
            <w:pPr>
              <w:pStyle w:val="Tablehead"/>
            </w:pPr>
          </w:p>
        </w:tc>
        <w:tc>
          <w:tcPr>
            <w:tcW w:w="1418" w:type="dxa"/>
            <w:vMerge/>
            <w:vAlign w:val="center"/>
          </w:tcPr>
          <w:p w14:paraId="384DABD3" w14:textId="77777777" w:rsidR="00B341A3" w:rsidRPr="00B341A3" w:rsidRDefault="00B341A3" w:rsidP="00F0421D">
            <w:pPr>
              <w:pStyle w:val="Tablehead"/>
            </w:pPr>
          </w:p>
        </w:tc>
        <w:tc>
          <w:tcPr>
            <w:tcW w:w="1134" w:type="dxa"/>
            <w:vMerge/>
            <w:vAlign w:val="center"/>
          </w:tcPr>
          <w:p w14:paraId="16C59ED6" w14:textId="77777777" w:rsidR="00B341A3" w:rsidRPr="00B341A3" w:rsidRDefault="00B341A3" w:rsidP="00F0421D">
            <w:pPr>
              <w:pStyle w:val="Tablehead"/>
              <w:rPr>
                <w:lang w:eastAsia="ja-JP"/>
              </w:rPr>
            </w:pPr>
          </w:p>
        </w:tc>
        <w:tc>
          <w:tcPr>
            <w:tcW w:w="2414" w:type="dxa"/>
            <w:vMerge/>
            <w:vAlign w:val="center"/>
          </w:tcPr>
          <w:p w14:paraId="366B41C6" w14:textId="77777777" w:rsidR="00B341A3" w:rsidRPr="00B341A3" w:rsidRDefault="00B341A3" w:rsidP="00F0421D">
            <w:pPr>
              <w:pStyle w:val="Tablehead"/>
            </w:pPr>
          </w:p>
        </w:tc>
      </w:tr>
      <w:tr w:rsidR="00B12FC4" w:rsidRPr="00B341A3" w14:paraId="2F44334A" w14:textId="77777777" w:rsidTr="009433CF">
        <w:trPr>
          <w:jc w:val="center"/>
        </w:trPr>
        <w:tc>
          <w:tcPr>
            <w:tcW w:w="1555" w:type="dxa"/>
            <w:vMerge w:val="restart"/>
            <w:vAlign w:val="center"/>
          </w:tcPr>
          <w:p w14:paraId="298E675A" w14:textId="3F04A511" w:rsidR="00B12FC4" w:rsidRPr="00B341A3" w:rsidRDefault="00B12FC4" w:rsidP="00B341A3">
            <w:pPr>
              <w:pStyle w:val="Tabletext"/>
              <w:keepNext/>
              <w:keepLines/>
              <w:jc w:val="center"/>
            </w:pPr>
            <w:r w:rsidRPr="00B341A3">
              <w:t>1 920 × 1 080</w:t>
            </w:r>
          </w:p>
        </w:tc>
        <w:tc>
          <w:tcPr>
            <w:tcW w:w="2126" w:type="dxa"/>
            <w:vAlign w:val="center"/>
          </w:tcPr>
          <w:p w14:paraId="571FA775" w14:textId="099916F1" w:rsidR="00B12FC4" w:rsidRPr="00B341A3" w:rsidRDefault="00B12FC4" w:rsidP="00B341A3">
            <w:pPr>
              <w:pStyle w:val="Tabletext"/>
              <w:keepNext/>
              <w:keepLines/>
              <w:jc w:val="center"/>
              <w:rPr>
                <w:lang w:eastAsia="ja-JP"/>
              </w:rPr>
            </w:pPr>
            <w:r w:rsidRPr="00B341A3">
              <w:rPr>
                <w:lang w:eastAsia="ja-JP"/>
              </w:rPr>
              <w:t>60</w:t>
            </w:r>
            <w:r w:rsidR="00322DF5">
              <w:rPr>
                <w:lang w:eastAsia="ja-JP"/>
              </w:rPr>
              <w:t xml:space="preserve"> </w:t>
            </w:r>
            <w:r w:rsidR="006A1783" w:rsidRPr="00B341A3">
              <w:rPr>
                <w:rFonts w:eastAsiaTheme="minorEastAsia"/>
                <w:vertAlign w:val="superscript"/>
                <w:lang w:eastAsia="ja-JP"/>
              </w:rPr>
              <w:t>(2)</w:t>
            </w:r>
            <w:r w:rsidRPr="00B341A3">
              <w:rPr>
                <w:lang w:eastAsia="ja-JP"/>
              </w:rPr>
              <w:t>, 50</w:t>
            </w:r>
          </w:p>
        </w:tc>
        <w:tc>
          <w:tcPr>
            <w:tcW w:w="992" w:type="dxa"/>
            <w:vAlign w:val="center"/>
          </w:tcPr>
          <w:p w14:paraId="74682372" w14:textId="77777777" w:rsidR="00B12FC4" w:rsidRPr="00B341A3" w:rsidRDefault="00B12FC4" w:rsidP="00B341A3">
            <w:pPr>
              <w:pStyle w:val="Tabletext"/>
              <w:keepNext/>
              <w:keepLines/>
              <w:jc w:val="center"/>
              <w:rPr>
                <w:lang w:eastAsia="ja-JP"/>
              </w:rPr>
            </w:pPr>
            <w:r w:rsidRPr="00B341A3">
              <w:t>4.</w:t>
            </w:r>
            <w:r w:rsidRPr="00B341A3">
              <w:rPr>
                <w:lang w:eastAsia="ja-JP"/>
              </w:rPr>
              <w:t>1</w:t>
            </w:r>
          </w:p>
        </w:tc>
        <w:tc>
          <w:tcPr>
            <w:tcW w:w="1418" w:type="dxa"/>
          </w:tcPr>
          <w:p w14:paraId="5A24B47D" w14:textId="77777777" w:rsidR="00B12FC4" w:rsidRPr="00B341A3" w:rsidRDefault="00B12FC4" w:rsidP="00B341A3">
            <w:pPr>
              <w:pStyle w:val="Tabletext"/>
              <w:keepNext/>
              <w:keepLines/>
              <w:jc w:val="center"/>
              <w:rPr>
                <w:lang w:eastAsia="ja-JP"/>
              </w:rPr>
            </w:pPr>
            <w:r w:rsidRPr="00B341A3">
              <w:rPr>
                <w:lang w:eastAsia="ja-JP"/>
              </w:rPr>
              <w:t>Principal 10 ou Principal</w:t>
            </w:r>
          </w:p>
        </w:tc>
        <w:tc>
          <w:tcPr>
            <w:tcW w:w="1134" w:type="dxa"/>
            <w:vAlign w:val="center"/>
          </w:tcPr>
          <w:p w14:paraId="4D2D04CA" w14:textId="77777777" w:rsidR="00B12FC4" w:rsidRPr="00B341A3" w:rsidRDefault="00B12FC4" w:rsidP="00B341A3">
            <w:pPr>
              <w:pStyle w:val="Tabletext"/>
              <w:keepNext/>
              <w:keepLines/>
              <w:jc w:val="center"/>
              <w:rPr>
                <w:lang w:eastAsia="ja-JP"/>
              </w:rPr>
            </w:pPr>
            <w:r w:rsidRPr="00B341A3">
              <w:rPr>
                <w:lang w:eastAsia="ja-JP"/>
              </w:rPr>
              <w:t>Principal</w:t>
            </w:r>
          </w:p>
        </w:tc>
        <w:tc>
          <w:tcPr>
            <w:tcW w:w="2414" w:type="dxa"/>
            <w:vAlign w:val="center"/>
          </w:tcPr>
          <w:p w14:paraId="531D8A01" w14:textId="77777777" w:rsidR="00B12FC4" w:rsidRPr="00B341A3" w:rsidRDefault="00B12FC4" w:rsidP="00B341A3">
            <w:pPr>
              <w:pStyle w:val="Tabletext"/>
              <w:keepNext/>
              <w:keepLines/>
              <w:jc w:val="center"/>
              <w:rPr>
                <w:lang w:eastAsia="ja-JP"/>
              </w:rPr>
            </w:pPr>
            <w:r w:rsidRPr="00B341A3">
              <w:rPr>
                <w:lang w:eastAsia="ja-JP"/>
              </w:rPr>
              <w:t>10-15</w:t>
            </w:r>
          </w:p>
        </w:tc>
      </w:tr>
      <w:tr w:rsidR="00B12FC4" w:rsidRPr="00B341A3" w14:paraId="090B0A25" w14:textId="77777777" w:rsidTr="00C81411">
        <w:trPr>
          <w:jc w:val="center"/>
        </w:trPr>
        <w:tc>
          <w:tcPr>
            <w:tcW w:w="1555" w:type="dxa"/>
            <w:vMerge/>
            <w:tcBorders>
              <w:bottom w:val="single" w:sz="4" w:space="0" w:color="auto"/>
            </w:tcBorders>
            <w:vAlign w:val="center"/>
          </w:tcPr>
          <w:p w14:paraId="66705913" w14:textId="77777777" w:rsidR="00B12FC4" w:rsidRPr="00B341A3" w:rsidRDefault="00B12FC4" w:rsidP="00B341A3">
            <w:pPr>
              <w:pStyle w:val="Tabletext"/>
              <w:keepNext/>
              <w:keepLines/>
              <w:jc w:val="center"/>
            </w:pPr>
          </w:p>
        </w:tc>
        <w:tc>
          <w:tcPr>
            <w:tcW w:w="2126" w:type="dxa"/>
            <w:tcBorders>
              <w:bottom w:val="single" w:sz="4" w:space="0" w:color="auto"/>
            </w:tcBorders>
            <w:vAlign w:val="center"/>
          </w:tcPr>
          <w:p w14:paraId="7F161AC5" w14:textId="5E20439F" w:rsidR="00B12FC4" w:rsidRPr="00B341A3" w:rsidRDefault="00B12FC4" w:rsidP="00B341A3">
            <w:pPr>
              <w:pStyle w:val="Tabletext"/>
              <w:keepNext/>
              <w:keepLines/>
              <w:jc w:val="center"/>
              <w:rPr>
                <w:lang w:eastAsia="ja-JP"/>
              </w:rPr>
            </w:pPr>
            <w:r w:rsidRPr="00B341A3">
              <w:rPr>
                <w:lang w:eastAsia="ja-JP"/>
              </w:rPr>
              <w:t>30</w:t>
            </w:r>
            <w:r w:rsidR="00322DF5">
              <w:rPr>
                <w:lang w:eastAsia="ja-JP"/>
              </w:rPr>
              <w:t xml:space="preserve"> </w:t>
            </w:r>
            <w:r w:rsidR="006A1783" w:rsidRPr="00B341A3">
              <w:rPr>
                <w:rFonts w:eastAsiaTheme="minorEastAsia"/>
                <w:vertAlign w:val="superscript"/>
                <w:lang w:eastAsia="ja-JP"/>
              </w:rPr>
              <w:t>(2)</w:t>
            </w:r>
            <w:r w:rsidRPr="00B341A3">
              <w:rPr>
                <w:lang w:eastAsia="ja-JP"/>
              </w:rPr>
              <w:t>, 25 (entrelacé)</w:t>
            </w:r>
          </w:p>
        </w:tc>
        <w:tc>
          <w:tcPr>
            <w:tcW w:w="992" w:type="dxa"/>
            <w:tcBorders>
              <w:bottom w:val="single" w:sz="4" w:space="0" w:color="auto"/>
            </w:tcBorders>
            <w:vAlign w:val="center"/>
          </w:tcPr>
          <w:p w14:paraId="0E0DF4DA" w14:textId="55647B2B" w:rsidR="00B12FC4" w:rsidRPr="00B341A3" w:rsidRDefault="00B12FC4" w:rsidP="00B341A3">
            <w:pPr>
              <w:pStyle w:val="Tabletext"/>
              <w:keepNext/>
              <w:keepLines/>
              <w:jc w:val="center"/>
              <w:rPr>
                <w:lang w:eastAsia="ja-JP"/>
              </w:rPr>
            </w:pPr>
            <w:r w:rsidRPr="00B341A3">
              <w:t>4.</w:t>
            </w:r>
            <w:r w:rsidRPr="00B341A3">
              <w:rPr>
                <w:lang w:eastAsia="ja-JP"/>
              </w:rPr>
              <w:t>1</w:t>
            </w:r>
            <w:r w:rsidR="00322DF5">
              <w:rPr>
                <w:lang w:eastAsia="ja-JP"/>
              </w:rPr>
              <w:t xml:space="preserve"> </w:t>
            </w:r>
            <w:r w:rsidRPr="00B341A3">
              <w:rPr>
                <w:vertAlign w:val="superscript"/>
                <w:lang w:eastAsia="ja-JP"/>
              </w:rPr>
              <w:t>(</w:t>
            </w:r>
            <w:r w:rsidR="006A1783" w:rsidRPr="00B341A3">
              <w:rPr>
                <w:vertAlign w:val="superscript"/>
                <w:lang w:eastAsia="ja-JP"/>
              </w:rPr>
              <w:t>4</w:t>
            </w:r>
            <w:r w:rsidRPr="00B341A3">
              <w:rPr>
                <w:vertAlign w:val="superscript"/>
                <w:lang w:eastAsia="ja-JP"/>
              </w:rPr>
              <w:t>)</w:t>
            </w:r>
          </w:p>
        </w:tc>
        <w:tc>
          <w:tcPr>
            <w:tcW w:w="1418" w:type="dxa"/>
            <w:tcBorders>
              <w:bottom w:val="single" w:sz="4" w:space="0" w:color="auto"/>
            </w:tcBorders>
          </w:tcPr>
          <w:p w14:paraId="4876F748" w14:textId="77777777" w:rsidR="00B12FC4" w:rsidRPr="00B341A3" w:rsidRDefault="00B12FC4" w:rsidP="00B341A3">
            <w:pPr>
              <w:pStyle w:val="Tabletext"/>
              <w:keepNext/>
              <w:keepLines/>
              <w:jc w:val="center"/>
              <w:rPr>
                <w:lang w:eastAsia="ja-JP"/>
              </w:rPr>
            </w:pPr>
            <w:r w:rsidRPr="00B341A3">
              <w:rPr>
                <w:lang w:eastAsia="ja-JP"/>
              </w:rPr>
              <w:t>Principal 10 ou Principal</w:t>
            </w:r>
          </w:p>
        </w:tc>
        <w:tc>
          <w:tcPr>
            <w:tcW w:w="1134" w:type="dxa"/>
            <w:tcBorders>
              <w:bottom w:val="single" w:sz="4" w:space="0" w:color="auto"/>
            </w:tcBorders>
            <w:vAlign w:val="center"/>
          </w:tcPr>
          <w:p w14:paraId="16F965D1" w14:textId="77777777" w:rsidR="00B12FC4" w:rsidRPr="00B341A3" w:rsidRDefault="00B12FC4" w:rsidP="00B341A3">
            <w:pPr>
              <w:pStyle w:val="Tabletext"/>
              <w:keepNext/>
              <w:keepLines/>
              <w:jc w:val="center"/>
            </w:pPr>
            <w:r w:rsidRPr="00B341A3">
              <w:rPr>
                <w:lang w:eastAsia="ja-JP"/>
              </w:rPr>
              <w:t>Principal</w:t>
            </w:r>
          </w:p>
        </w:tc>
        <w:tc>
          <w:tcPr>
            <w:tcW w:w="2414" w:type="dxa"/>
            <w:tcBorders>
              <w:bottom w:val="single" w:sz="4" w:space="0" w:color="auto"/>
            </w:tcBorders>
            <w:vAlign w:val="center"/>
          </w:tcPr>
          <w:p w14:paraId="78C3C289" w14:textId="77777777" w:rsidR="00B12FC4" w:rsidRPr="00B341A3" w:rsidRDefault="00B12FC4" w:rsidP="00B341A3">
            <w:pPr>
              <w:pStyle w:val="Tabletext"/>
              <w:keepNext/>
              <w:keepLines/>
              <w:jc w:val="center"/>
              <w:rPr>
                <w:lang w:eastAsia="ja-JP"/>
              </w:rPr>
            </w:pPr>
            <w:r w:rsidRPr="00B341A3">
              <w:rPr>
                <w:lang w:eastAsia="ja-JP"/>
              </w:rPr>
              <w:t>10-15</w:t>
            </w:r>
          </w:p>
        </w:tc>
      </w:tr>
      <w:tr w:rsidR="00C81411" w:rsidRPr="00C81411" w14:paraId="1FC8F693" w14:textId="77777777" w:rsidTr="00C81411">
        <w:trPr>
          <w:jc w:val="center"/>
        </w:trPr>
        <w:tc>
          <w:tcPr>
            <w:tcW w:w="9639" w:type="dxa"/>
            <w:gridSpan w:val="6"/>
            <w:tcBorders>
              <w:top w:val="single" w:sz="4" w:space="0" w:color="auto"/>
              <w:left w:val="nil"/>
              <w:bottom w:val="nil"/>
              <w:right w:val="nil"/>
            </w:tcBorders>
            <w:vAlign w:val="center"/>
          </w:tcPr>
          <w:p w14:paraId="583261F4" w14:textId="77777777" w:rsidR="00C81411" w:rsidRPr="00B341A3" w:rsidRDefault="00C81411" w:rsidP="00C81411">
            <w:pPr>
              <w:pStyle w:val="Tabletext"/>
              <w:keepNext/>
              <w:keepLines/>
              <w:ind w:left="284" w:hanging="284"/>
              <w:rPr>
                <w:rFonts w:eastAsiaTheme="minorEastAsia"/>
                <w:lang w:eastAsia="ja-JP"/>
              </w:rPr>
            </w:pPr>
            <w:r w:rsidRPr="00B341A3">
              <w:rPr>
                <w:vertAlign w:val="superscript"/>
                <w:lang w:eastAsia="ja-JP"/>
              </w:rPr>
              <w:t>(1)</w:t>
            </w:r>
            <w:r w:rsidRPr="00B341A3">
              <w:rPr>
                <w:lang w:eastAsia="ja-JP"/>
              </w:rPr>
              <w:tab/>
            </w:r>
            <w:r w:rsidRPr="00B341A3">
              <w:rPr>
                <w:rFonts w:eastAsiaTheme="minorEastAsia"/>
                <w:lang w:eastAsia="ja-JP"/>
              </w:rPr>
              <w:t>Les paramètres vidéo de la TV-HDR, y compris les couleurs primaires et les caractéristiques de transfert, peuvent être signalés à l'aide des informations d'utilisation de la vidéo (VUI) spécifiées dans l'Annexe E de la Recommandation UIT-T H.265 | ISO/CEI 23008-2.</w:t>
            </w:r>
          </w:p>
          <w:p w14:paraId="1FE4A529" w14:textId="77777777" w:rsidR="00C81411" w:rsidRPr="00B341A3" w:rsidRDefault="00C81411" w:rsidP="00C81411">
            <w:pPr>
              <w:pStyle w:val="Tabletext"/>
              <w:keepNext/>
              <w:keepLines/>
              <w:ind w:left="284" w:hanging="284"/>
              <w:rPr>
                <w:lang w:eastAsia="ja-JP"/>
              </w:rPr>
            </w:pPr>
            <w:r w:rsidRPr="00B341A3">
              <w:rPr>
                <w:rFonts w:eastAsiaTheme="minorEastAsia"/>
                <w:vertAlign w:val="superscript"/>
                <w:lang w:eastAsia="ja-JP"/>
              </w:rPr>
              <w:t>(2)</w:t>
            </w:r>
            <w:r w:rsidRPr="00B341A3">
              <w:rPr>
                <w:lang w:eastAsia="ja-JP"/>
              </w:rPr>
              <w:tab/>
              <w:t>Y compris également les mêmes fréquences divisées par 1,001.</w:t>
            </w:r>
          </w:p>
          <w:p w14:paraId="21A0CF5E" w14:textId="77777777" w:rsidR="00C81411" w:rsidRPr="00B341A3" w:rsidRDefault="00C81411" w:rsidP="00C81411">
            <w:pPr>
              <w:pStyle w:val="Tabletext"/>
              <w:keepNext/>
              <w:keepLines/>
              <w:ind w:left="284" w:hanging="284"/>
              <w:rPr>
                <w:lang w:eastAsia="ja-JP"/>
              </w:rPr>
            </w:pPr>
            <w:r w:rsidRPr="00B341A3">
              <w:rPr>
                <w:rFonts w:eastAsiaTheme="minorEastAsia"/>
                <w:vertAlign w:val="superscript"/>
                <w:lang w:eastAsia="ja-JP"/>
              </w:rPr>
              <w:t>(3)</w:t>
            </w:r>
            <w:r w:rsidRPr="00B341A3">
              <w:rPr>
                <w:lang w:eastAsia="ja-JP"/>
              </w:rPr>
              <w:tab/>
              <w:t>L'utilisation du codage en sous-couches temporelles est décrite en détail dans l'Annexe 2.</w:t>
            </w:r>
          </w:p>
          <w:p w14:paraId="314008D7" w14:textId="77777777" w:rsidR="00C81411" w:rsidRPr="00B341A3" w:rsidRDefault="00C81411" w:rsidP="00C81411">
            <w:pPr>
              <w:pStyle w:val="Tabletext"/>
              <w:keepNext/>
              <w:keepLines/>
              <w:ind w:left="284" w:hanging="284"/>
              <w:rPr>
                <w:rFonts w:eastAsiaTheme="minorEastAsia"/>
                <w:lang w:eastAsia="ja-JP"/>
              </w:rPr>
            </w:pPr>
            <w:r w:rsidRPr="00B341A3">
              <w:rPr>
                <w:rFonts w:eastAsiaTheme="minorEastAsia"/>
                <w:vertAlign w:val="superscript"/>
                <w:lang w:eastAsia="ja-JP"/>
              </w:rPr>
              <w:t>(4)</w:t>
            </w:r>
            <w:r w:rsidRPr="00B341A3">
              <w:rPr>
                <w:rFonts w:eastAsiaTheme="minorEastAsia"/>
                <w:lang w:eastAsia="ja-JP"/>
              </w:rPr>
              <w:tab/>
              <w:t>Pour que le codage puisse être effectué à un débit suffisant en fonction des besoins, il est préférable d'utiliser le niveau 4.1 (le débit maximal est de 20 Mbit/s) plutôt que le niveau 4 (le débit maximal est de 12 Mbit/s).</w:t>
            </w:r>
          </w:p>
          <w:p w14:paraId="16DC62DA" w14:textId="009FE2B9" w:rsidR="00C81411" w:rsidRPr="00C81411" w:rsidRDefault="00C81411" w:rsidP="00C81411">
            <w:pPr>
              <w:pStyle w:val="Tabletext"/>
              <w:keepNext/>
              <w:keepLines/>
              <w:ind w:left="284" w:hanging="284"/>
              <w:rPr>
                <w:rFonts w:eastAsiaTheme="minorEastAsia"/>
                <w:lang w:eastAsia="ja-JP"/>
              </w:rPr>
            </w:pPr>
            <w:r w:rsidRPr="00B341A3">
              <w:rPr>
                <w:vertAlign w:val="superscript"/>
              </w:rPr>
              <w:t>(5)</w:t>
            </w:r>
            <w:r w:rsidRPr="00B341A3">
              <w:tab/>
              <w:t>Les débits indiqués sont les valeurs maximales pour un transport à débit constant de séquences de test critiques afin que ces séquences obtiennent une note de qualité de radiodiffusion suffisamment élevée lorsqu'elles sont évaluées par des experts. Des débits inférieurs peuvent être utilisés pour des images moins critiques.</w:t>
            </w:r>
          </w:p>
        </w:tc>
      </w:tr>
    </w:tbl>
    <w:p w14:paraId="77EB3C71" w14:textId="77777777" w:rsidR="001F66AB" w:rsidRPr="00B341A3" w:rsidRDefault="001F66AB" w:rsidP="001D093E">
      <w:pPr>
        <w:pStyle w:val="Tablefin"/>
        <w:rPr>
          <w:lang w:val="fr-FR"/>
        </w:rPr>
      </w:pPr>
    </w:p>
    <w:p w14:paraId="5A834828" w14:textId="410933E2" w:rsidR="006A1783" w:rsidRPr="00B341A3" w:rsidRDefault="006A1783" w:rsidP="001D093E">
      <w:pPr>
        <w:pStyle w:val="TableNo"/>
        <w:rPr>
          <w:lang w:eastAsia="ja-JP"/>
        </w:rPr>
      </w:pPr>
      <w:r w:rsidRPr="00B341A3">
        <w:rPr>
          <w:lang w:eastAsia="ja-JP"/>
        </w:rPr>
        <w:t>TABLEAU 2</w:t>
      </w:r>
    </w:p>
    <w:p w14:paraId="79741280" w14:textId="26C421C0" w:rsidR="006A1783" w:rsidRPr="00B341A3" w:rsidRDefault="009251F8" w:rsidP="001D093E">
      <w:pPr>
        <w:pStyle w:val="Tabletitle"/>
      </w:pPr>
      <w:r w:rsidRPr="00B341A3">
        <w:t xml:space="preserve">Paramètres de base pour la contribution, la distribution primaire et </w:t>
      </w:r>
      <w:r w:rsidR="00322DF5">
        <w:br/>
      </w:r>
      <w:r w:rsidRPr="00B341A3">
        <w:t xml:space="preserve">les systèmes ENG </w:t>
      </w:r>
      <w:r w:rsidR="00A2447A" w:rsidRPr="00B341A3">
        <w:t xml:space="preserve">de la TVUHD </w:t>
      </w:r>
      <w:r w:rsidRPr="00B341A3">
        <w:t>utilisant la norme HEVC</w:t>
      </w:r>
      <w:r w:rsidR="006A1783" w:rsidRPr="00B341A3">
        <w:rPr>
          <w:vertAlign w:val="superscript"/>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2"/>
        <w:gridCol w:w="2124"/>
        <w:gridCol w:w="991"/>
        <w:gridCol w:w="1696"/>
        <w:gridCol w:w="993"/>
        <w:gridCol w:w="2273"/>
      </w:tblGrid>
      <w:tr w:rsidR="006A1783" w:rsidRPr="00B341A3" w14:paraId="41B1E1F0" w14:textId="77777777" w:rsidTr="00C81411">
        <w:trPr>
          <w:trHeight w:val="427"/>
          <w:tblHeader/>
          <w:jc w:val="center"/>
        </w:trPr>
        <w:tc>
          <w:tcPr>
            <w:tcW w:w="1912" w:type="pct"/>
            <w:gridSpan w:val="2"/>
            <w:vAlign w:val="center"/>
          </w:tcPr>
          <w:p w14:paraId="2D32BA3F" w14:textId="470F752E" w:rsidR="006A1783" w:rsidRPr="00B341A3" w:rsidRDefault="006A1783" w:rsidP="001D093E">
            <w:pPr>
              <w:pStyle w:val="Tablehead"/>
              <w:rPr>
                <w:lang w:eastAsia="ja-JP"/>
              </w:rPr>
            </w:pPr>
            <w:r w:rsidRPr="00B341A3">
              <w:rPr>
                <w:lang w:eastAsia="ja-JP"/>
              </w:rPr>
              <w:t>Format vidéo</w:t>
            </w:r>
          </w:p>
        </w:tc>
        <w:tc>
          <w:tcPr>
            <w:tcW w:w="514" w:type="pct"/>
            <w:vMerge w:val="restart"/>
            <w:vAlign w:val="center"/>
          </w:tcPr>
          <w:p w14:paraId="0E1FC6B3" w14:textId="1F3AE2D6" w:rsidR="006A1783" w:rsidRPr="00B341A3" w:rsidRDefault="006A1783" w:rsidP="001D093E">
            <w:pPr>
              <w:pStyle w:val="Tablehead"/>
            </w:pPr>
            <w:r w:rsidRPr="00B341A3">
              <w:t>Niveau</w:t>
            </w:r>
          </w:p>
        </w:tc>
        <w:tc>
          <w:tcPr>
            <w:tcW w:w="880" w:type="pct"/>
            <w:vMerge w:val="restart"/>
            <w:vAlign w:val="center"/>
          </w:tcPr>
          <w:p w14:paraId="74168343" w14:textId="70FE3CDD" w:rsidR="006A1783" w:rsidRPr="00B341A3" w:rsidRDefault="006A1783" w:rsidP="001D093E">
            <w:pPr>
              <w:pStyle w:val="Tablehead"/>
            </w:pPr>
            <w:r w:rsidRPr="00B341A3">
              <w:t>Profil</w:t>
            </w:r>
          </w:p>
        </w:tc>
        <w:tc>
          <w:tcPr>
            <w:tcW w:w="515" w:type="pct"/>
            <w:vMerge w:val="restart"/>
            <w:vAlign w:val="center"/>
          </w:tcPr>
          <w:p w14:paraId="1EB6910F" w14:textId="1CB22690" w:rsidR="006A1783" w:rsidRPr="00B341A3" w:rsidRDefault="006A1783" w:rsidP="001D093E">
            <w:pPr>
              <w:pStyle w:val="Tablehead"/>
              <w:rPr>
                <w:lang w:eastAsia="ja-JP"/>
              </w:rPr>
            </w:pPr>
            <w:r w:rsidRPr="00B341A3">
              <w:rPr>
                <w:lang w:eastAsia="ja-JP"/>
              </w:rPr>
              <w:t>Étage</w:t>
            </w:r>
          </w:p>
        </w:tc>
        <w:tc>
          <w:tcPr>
            <w:tcW w:w="1179" w:type="pct"/>
            <w:vMerge w:val="restart"/>
            <w:vAlign w:val="center"/>
          </w:tcPr>
          <w:p w14:paraId="5CE7BFB1" w14:textId="72EF4F8B" w:rsidR="006A1783" w:rsidRPr="00B341A3" w:rsidRDefault="0098600E" w:rsidP="001D093E">
            <w:pPr>
              <w:pStyle w:val="Tablehead"/>
            </w:pPr>
            <w:r w:rsidRPr="00B341A3">
              <w:rPr>
                <w:lang w:eastAsia="ja-JP"/>
              </w:rPr>
              <w:t>Débit binaire maximal</w:t>
            </w:r>
            <w:r w:rsidR="009433CF">
              <w:rPr>
                <w:lang w:eastAsia="ja-JP"/>
              </w:rPr>
              <w:t> </w:t>
            </w:r>
            <w:r w:rsidRPr="00B341A3">
              <w:rPr>
                <w:vertAlign w:val="superscript"/>
                <w:lang w:eastAsia="ja-JP"/>
              </w:rPr>
              <w:t>(3)</w:t>
            </w:r>
            <w:r w:rsidRPr="00B341A3">
              <w:br/>
              <w:t>(Mbit/s)</w:t>
            </w:r>
          </w:p>
        </w:tc>
      </w:tr>
      <w:tr w:rsidR="006A1783" w:rsidRPr="00B341A3" w14:paraId="74343AF4" w14:textId="77777777" w:rsidTr="00C81411">
        <w:trPr>
          <w:trHeight w:val="426"/>
          <w:tblHeader/>
          <w:jc w:val="center"/>
        </w:trPr>
        <w:tc>
          <w:tcPr>
            <w:tcW w:w="810" w:type="pct"/>
            <w:vAlign w:val="center"/>
          </w:tcPr>
          <w:p w14:paraId="60357898" w14:textId="1F808C68" w:rsidR="006A1783" w:rsidRPr="00B341A3" w:rsidRDefault="006A1783" w:rsidP="001D093E">
            <w:pPr>
              <w:pStyle w:val="Tablehead"/>
              <w:rPr>
                <w:lang w:eastAsia="ja-JP"/>
              </w:rPr>
            </w:pPr>
            <w:r w:rsidRPr="00B341A3">
              <w:rPr>
                <w:lang w:eastAsia="ja-JP"/>
              </w:rPr>
              <w:t>Résolution spatiale</w:t>
            </w:r>
          </w:p>
        </w:tc>
        <w:tc>
          <w:tcPr>
            <w:tcW w:w="1102" w:type="pct"/>
          </w:tcPr>
          <w:p w14:paraId="7E605933" w14:textId="0482933D" w:rsidR="006A1783" w:rsidRPr="00B341A3" w:rsidRDefault="006A1783" w:rsidP="001D093E">
            <w:pPr>
              <w:pStyle w:val="Tablehead"/>
              <w:rPr>
                <w:lang w:eastAsia="ja-JP"/>
              </w:rPr>
            </w:pPr>
            <w:r w:rsidRPr="00B341A3">
              <w:rPr>
                <w:lang w:eastAsia="ja-JP"/>
              </w:rPr>
              <w:t>Fréquence d'image (Hz)</w:t>
            </w:r>
          </w:p>
        </w:tc>
        <w:tc>
          <w:tcPr>
            <w:tcW w:w="514" w:type="pct"/>
            <w:vMerge/>
            <w:vAlign w:val="center"/>
          </w:tcPr>
          <w:p w14:paraId="514AEEA4" w14:textId="77777777" w:rsidR="006A1783" w:rsidRPr="00B341A3" w:rsidRDefault="006A1783" w:rsidP="001D093E">
            <w:pPr>
              <w:pStyle w:val="Tablehead"/>
            </w:pPr>
          </w:p>
        </w:tc>
        <w:tc>
          <w:tcPr>
            <w:tcW w:w="880" w:type="pct"/>
            <w:vMerge/>
            <w:vAlign w:val="center"/>
          </w:tcPr>
          <w:p w14:paraId="42B1DFD2" w14:textId="77777777" w:rsidR="006A1783" w:rsidRPr="00B341A3" w:rsidRDefault="006A1783" w:rsidP="001D093E">
            <w:pPr>
              <w:pStyle w:val="Tablehead"/>
            </w:pPr>
          </w:p>
        </w:tc>
        <w:tc>
          <w:tcPr>
            <w:tcW w:w="515" w:type="pct"/>
            <w:vMerge/>
            <w:vAlign w:val="center"/>
          </w:tcPr>
          <w:p w14:paraId="3CE457C0" w14:textId="77777777" w:rsidR="006A1783" w:rsidRPr="00B341A3" w:rsidRDefault="006A1783" w:rsidP="001D093E">
            <w:pPr>
              <w:pStyle w:val="Tablehead"/>
              <w:rPr>
                <w:lang w:eastAsia="ja-JP"/>
              </w:rPr>
            </w:pPr>
          </w:p>
        </w:tc>
        <w:tc>
          <w:tcPr>
            <w:tcW w:w="1179" w:type="pct"/>
            <w:vMerge/>
            <w:vAlign w:val="center"/>
          </w:tcPr>
          <w:p w14:paraId="1F074023" w14:textId="77777777" w:rsidR="006A1783" w:rsidRPr="00B341A3" w:rsidRDefault="006A1783" w:rsidP="001D093E">
            <w:pPr>
              <w:pStyle w:val="Tablehead"/>
            </w:pPr>
          </w:p>
        </w:tc>
      </w:tr>
      <w:tr w:rsidR="006A1783" w:rsidRPr="00B341A3" w14:paraId="05C5B56A" w14:textId="77777777" w:rsidTr="00C81411">
        <w:trPr>
          <w:jc w:val="center"/>
        </w:trPr>
        <w:tc>
          <w:tcPr>
            <w:tcW w:w="810" w:type="pct"/>
            <w:vMerge w:val="restart"/>
            <w:vAlign w:val="center"/>
          </w:tcPr>
          <w:p w14:paraId="12C6A458" w14:textId="77777777" w:rsidR="006A1783" w:rsidRPr="00B341A3" w:rsidRDefault="006A1783" w:rsidP="001D093E">
            <w:pPr>
              <w:pStyle w:val="Tabletext"/>
              <w:spacing w:before="30" w:after="30"/>
              <w:jc w:val="center"/>
            </w:pPr>
            <w:r w:rsidRPr="00B341A3">
              <w:rPr>
                <w:lang w:eastAsia="ja-JP"/>
              </w:rPr>
              <w:t>7</w:t>
            </w:r>
            <w:r w:rsidRPr="00B341A3">
              <w:t> </w:t>
            </w:r>
            <w:r w:rsidRPr="00B341A3">
              <w:rPr>
                <w:lang w:eastAsia="ja-JP"/>
              </w:rPr>
              <w:t>68</w:t>
            </w:r>
            <w:r w:rsidRPr="00B341A3">
              <w:t>0 × </w:t>
            </w:r>
            <w:r w:rsidRPr="00B341A3">
              <w:rPr>
                <w:lang w:eastAsia="ja-JP"/>
              </w:rPr>
              <w:t>4</w:t>
            </w:r>
            <w:r w:rsidRPr="00B341A3">
              <w:t> </w:t>
            </w:r>
            <w:r w:rsidRPr="00B341A3">
              <w:rPr>
                <w:lang w:eastAsia="ja-JP"/>
              </w:rPr>
              <w:t>32</w:t>
            </w:r>
            <w:r w:rsidRPr="00B341A3">
              <w:t>0</w:t>
            </w:r>
          </w:p>
        </w:tc>
        <w:tc>
          <w:tcPr>
            <w:tcW w:w="1102" w:type="pct"/>
            <w:vAlign w:val="center"/>
          </w:tcPr>
          <w:p w14:paraId="699B87A0" w14:textId="706AAA6F" w:rsidR="006A1783" w:rsidRPr="00B341A3" w:rsidRDefault="006A1783" w:rsidP="001D093E">
            <w:pPr>
              <w:pStyle w:val="Tabletext"/>
              <w:spacing w:before="30" w:after="30"/>
              <w:jc w:val="center"/>
              <w:rPr>
                <w:lang w:eastAsia="ja-JP"/>
              </w:rPr>
            </w:pPr>
            <w:r w:rsidRPr="00B341A3">
              <w:rPr>
                <w:lang w:eastAsia="ja-JP"/>
              </w:rPr>
              <w:t>120</w:t>
            </w:r>
            <w:r w:rsidR="009433CF">
              <w:rPr>
                <w:lang w:eastAsia="ja-JP"/>
              </w:rPr>
              <w:t xml:space="preserve"> </w:t>
            </w:r>
            <w:r w:rsidRPr="00B341A3">
              <w:rPr>
                <w:vertAlign w:val="superscript"/>
              </w:rPr>
              <w:t>(2)</w:t>
            </w:r>
            <w:r w:rsidRPr="00B341A3">
              <w:rPr>
                <w:lang w:eastAsia="ja-JP"/>
              </w:rPr>
              <w:t>, 100</w:t>
            </w:r>
          </w:p>
        </w:tc>
        <w:tc>
          <w:tcPr>
            <w:tcW w:w="514" w:type="pct"/>
            <w:vAlign w:val="center"/>
          </w:tcPr>
          <w:p w14:paraId="0EAF0628" w14:textId="77777777" w:rsidR="006A1783" w:rsidRPr="00B341A3" w:rsidRDefault="006A1783" w:rsidP="001D093E">
            <w:pPr>
              <w:pStyle w:val="Tabletext"/>
              <w:spacing w:before="30" w:after="30"/>
              <w:jc w:val="center"/>
              <w:rPr>
                <w:lang w:eastAsia="ja-JP"/>
              </w:rPr>
            </w:pPr>
            <w:r w:rsidRPr="00B341A3">
              <w:rPr>
                <w:lang w:eastAsia="ja-JP"/>
              </w:rPr>
              <w:t>6.2</w:t>
            </w:r>
          </w:p>
        </w:tc>
        <w:tc>
          <w:tcPr>
            <w:tcW w:w="880" w:type="pct"/>
          </w:tcPr>
          <w:p w14:paraId="6B8BD7C3" w14:textId="51601883" w:rsidR="006A1783" w:rsidRPr="00B341A3" w:rsidRDefault="009251F8" w:rsidP="001D093E">
            <w:pPr>
              <w:pStyle w:val="Tabletext"/>
              <w:spacing w:before="30" w:after="30"/>
              <w:jc w:val="center"/>
              <w:rPr>
                <w:lang w:eastAsia="ja-JP"/>
              </w:rPr>
            </w:pPr>
            <w:r w:rsidRPr="00B341A3">
              <w:rPr>
                <w:lang w:eastAsia="ja-JP"/>
              </w:rPr>
              <w:t xml:space="preserve">Principal </w:t>
            </w:r>
            <w:r w:rsidR="00C81411" w:rsidRPr="00C81411">
              <w:rPr>
                <w:lang w:eastAsia="ja-JP"/>
              </w:rPr>
              <w:t xml:space="preserve">422 10 </w:t>
            </w:r>
            <w:r w:rsidRPr="00B341A3">
              <w:rPr>
                <w:lang w:eastAsia="ja-JP"/>
              </w:rPr>
              <w:t>ou Principal 10</w:t>
            </w:r>
          </w:p>
        </w:tc>
        <w:tc>
          <w:tcPr>
            <w:tcW w:w="515" w:type="pct"/>
            <w:vAlign w:val="center"/>
          </w:tcPr>
          <w:p w14:paraId="6EE14C9F" w14:textId="322CA1AD" w:rsidR="006A1783" w:rsidRPr="00B341A3" w:rsidRDefault="009251F8" w:rsidP="001D093E">
            <w:pPr>
              <w:pStyle w:val="Tabletext"/>
              <w:spacing w:before="30" w:after="30"/>
              <w:jc w:val="center"/>
              <w:rPr>
                <w:lang w:eastAsia="ja-JP"/>
              </w:rPr>
            </w:pPr>
            <w:r w:rsidRPr="00B341A3">
              <w:rPr>
                <w:lang w:eastAsia="ja-JP"/>
              </w:rPr>
              <w:t xml:space="preserve">Élevé </w:t>
            </w:r>
          </w:p>
        </w:tc>
        <w:tc>
          <w:tcPr>
            <w:tcW w:w="1179" w:type="pct"/>
            <w:shd w:val="clear" w:color="auto" w:fill="auto"/>
            <w:vAlign w:val="center"/>
          </w:tcPr>
          <w:p w14:paraId="54456878" w14:textId="008BE368" w:rsidR="006A1783" w:rsidRPr="00B341A3" w:rsidRDefault="006A1783" w:rsidP="001D093E">
            <w:pPr>
              <w:pStyle w:val="Tabletext"/>
              <w:spacing w:before="30" w:after="30"/>
              <w:jc w:val="center"/>
              <w:rPr>
                <w:lang w:eastAsia="ja-JP"/>
              </w:rPr>
            </w:pPr>
            <w:r w:rsidRPr="00B341A3">
              <w:rPr>
                <w:lang w:eastAsia="ja-JP"/>
              </w:rPr>
              <w:t>285</w:t>
            </w:r>
            <w:r w:rsidR="009433CF">
              <w:rPr>
                <w:lang w:eastAsia="ja-JP"/>
              </w:rPr>
              <w:t xml:space="preserve"> </w:t>
            </w:r>
            <w:r w:rsidRPr="00B341A3">
              <w:rPr>
                <w:vertAlign w:val="superscript"/>
                <w:lang w:eastAsia="ja-JP"/>
              </w:rPr>
              <w:t>(4)</w:t>
            </w:r>
          </w:p>
        </w:tc>
      </w:tr>
      <w:tr w:rsidR="00C81411" w:rsidRPr="00B341A3" w14:paraId="0F1CC9AB" w14:textId="77777777" w:rsidTr="00C81411">
        <w:trPr>
          <w:jc w:val="center"/>
        </w:trPr>
        <w:tc>
          <w:tcPr>
            <w:tcW w:w="810" w:type="pct"/>
            <w:vMerge/>
            <w:vAlign w:val="center"/>
          </w:tcPr>
          <w:p w14:paraId="0CCD539D" w14:textId="77777777" w:rsidR="00C81411" w:rsidRPr="00B341A3" w:rsidRDefault="00C81411" w:rsidP="00C81411">
            <w:pPr>
              <w:pStyle w:val="Tabletext"/>
              <w:spacing w:before="30" w:after="30"/>
              <w:jc w:val="center"/>
            </w:pPr>
          </w:p>
        </w:tc>
        <w:tc>
          <w:tcPr>
            <w:tcW w:w="1102" w:type="pct"/>
            <w:vAlign w:val="center"/>
          </w:tcPr>
          <w:p w14:paraId="3C0D790A" w14:textId="7E3E06B2" w:rsidR="00C81411" w:rsidRPr="00B341A3" w:rsidRDefault="00C81411" w:rsidP="00C81411">
            <w:pPr>
              <w:pStyle w:val="Tabletext"/>
              <w:spacing w:before="30" w:after="30"/>
              <w:jc w:val="center"/>
              <w:rPr>
                <w:lang w:eastAsia="ja-JP"/>
              </w:rPr>
            </w:pPr>
            <w:r w:rsidRPr="00B341A3">
              <w:rPr>
                <w:lang w:eastAsia="ja-JP"/>
              </w:rPr>
              <w:t>60</w:t>
            </w:r>
            <w:r>
              <w:rPr>
                <w:lang w:eastAsia="ja-JP"/>
              </w:rPr>
              <w:t xml:space="preserve"> </w:t>
            </w:r>
            <w:r w:rsidRPr="00B341A3">
              <w:rPr>
                <w:vertAlign w:val="superscript"/>
              </w:rPr>
              <w:t>(2)</w:t>
            </w:r>
            <w:r w:rsidRPr="00B341A3">
              <w:rPr>
                <w:lang w:eastAsia="ja-JP"/>
              </w:rPr>
              <w:t>, 50</w:t>
            </w:r>
          </w:p>
        </w:tc>
        <w:tc>
          <w:tcPr>
            <w:tcW w:w="514" w:type="pct"/>
            <w:vAlign w:val="center"/>
          </w:tcPr>
          <w:p w14:paraId="6BE947A7" w14:textId="77777777" w:rsidR="00C81411" w:rsidRPr="00B341A3" w:rsidRDefault="00C81411" w:rsidP="00C81411">
            <w:pPr>
              <w:pStyle w:val="Tabletext"/>
              <w:spacing w:before="30" w:after="30"/>
              <w:jc w:val="center"/>
              <w:rPr>
                <w:lang w:eastAsia="ja-JP"/>
              </w:rPr>
            </w:pPr>
            <w:r w:rsidRPr="00B341A3">
              <w:rPr>
                <w:lang w:eastAsia="ja-JP"/>
              </w:rPr>
              <w:t>6.1</w:t>
            </w:r>
          </w:p>
        </w:tc>
        <w:tc>
          <w:tcPr>
            <w:tcW w:w="880" w:type="pct"/>
          </w:tcPr>
          <w:p w14:paraId="6F6EB565" w14:textId="55F71535" w:rsidR="00C81411" w:rsidRPr="00B341A3" w:rsidRDefault="00C81411" w:rsidP="00C81411">
            <w:pPr>
              <w:pStyle w:val="Tabletext"/>
              <w:spacing w:before="30" w:after="30"/>
              <w:jc w:val="center"/>
              <w:rPr>
                <w:lang w:eastAsia="ja-JP"/>
              </w:rPr>
            </w:pPr>
            <w:r w:rsidRPr="00B341A3">
              <w:rPr>
                <w:lang w:eastAsia="ja-JP"/>
              </w:rPr>
              <w:t xml:space="preserve">Principal </w:t>
            </w:r>
            <w:r w:rsidRPr="00C81411">
              <w:rPr>
                <w:lang w:eastAsia="ja-JP"/>
              </w:rPr>
              <w:t xml:space="preserve">422 10 </w:t>
            </w:r>
            <w:r w:rsidRPr="00B341A3">
              <w:rPr>
                <w:lang w:eastAsia="ja-JP"/>
              </w:rPr>
              <w:t>ou Principal 10</w:t>
            </w:r>
          </w:p>
        </w:tc>
        <w:tc>
          <w:tcPr>
            <w:tcW w:w="515" w:type="pct"/>
            <w:vAlign w:val="center"/>
          </w:tcPr>
          <w:p w14:paraId="0531DAE8" w14:textId="72560CE3" w:rsidR="00C81411" w:rsidRPr="00B341A3" w:rsidRDefault="00C81411" w:rsidP="00C81411">
            <w:pPr>
              <w:pStyle w:val="Tabletext"/>
              <w:spacing w:before="30" w:after="30"/>
              <w:jc w:val="center"/>
              <w:rPr>
                <w:lang w:eastAsia="ja-JP"/>
              </w:rPr>
            </w:pPr>
            <w:r w:rsidRPr="00B341A3">
              <w:rPr>
                <w:lang w:eastAsia="ja-JP"/>
              </w:rPr>
              <w:t>Élevé</w:t>
            </w:r>
          </w:p>
        </w:tc>
        <w:tc>
          <w:tcPr>
            <w:tcW w:w="1179" w:type="pct"/>
            <w:shd w:val="clear" w:color="auto" w:fill="auto"/>
            <w:vAlign w:val="center"/>
          </w:tcPr>
          <w:p w14:paraId="64A7A975" w14:textId="77777777" w:rsidR="00C81411" w:rsidRPr="00B341A3" w:rsidRDefault="00C81411" w:rsidP="00C81411">
            <w:pPr>
              <w:pStyle w:val="Tabletext"/>
              <w:spacing w:before="30" w:after="30"/>
              <w:jc w:val="center"/>
              <w:rPr>
                <w:lang w:eastAsia="ja-JP"/>
              </w:rPr>
            </w:pPr>
            <w:r w:rsidRPr="00B341A3">
              <w:rPr>
                <w:lang w:eastAsia="ja-JP"/>
              </w:rPr>
              <w:t>285</w:t>
            </w:r>
          </w:p>
        </w:tc>
      </w:tr>
      <w:tr w:rsidR="00C81411" w:rsidRPr="00B341A3" w14:paraId="30437406" w14:textId="77777777" w:rsidTr="00C81411">
        <w:trPr>
          <w:jc w:val="center"/>
        </w:trPr>
        <w:tc>
          <w:tcPr>
            <w:tcW w:w="810" w:type="pct"/>
            <w:vMerge w:val="restart"/>
            <w:vAlign w:val="center"/>
          </w:tcPr>
          <w:p w14:paraId="5E7168A1" w14:textId="77777777" w:rsidR="00C81411" w:rsidRPr="00B341A3" w:rsidRDefault="00C81411" w:rsidP="00C81411">
            <w:pPr>
              <w:pStyle w:val="Tabletext"/>
              <w:spacing w:before="30" w:after="30"/>
              <w:jc w:val="center"/>
            </w:pPr>
            <w:r w:rsidRPr="00B341A3">
              <w:rPr>
                <w:lang w:eastAsia="ja-JP"/>
              </w:rPr>
              <w:t>3</w:t>
            </w:r>
            <w:r w:rsidRPr="00B341A3">
              <w:t> </w:t>
            </w:r>
            <w:r w:rsidRPr="00B341A3">
              <w:rPr>
                <w:lang w:eastAsia="ja-JP"/>
              </w:rPr>
              <w:t>84</w:t>
            </w:r>
            <w:r w:rsidRPr="00B341A3">
              <w:t>0 × </w:t>
            </w:r>
            <w:r w:rsidRPr="00B341A3">
              <w:rPr>
                <w:lang w:eastAsia="ja-JP"/>
              </w:rPr>
              <w:t>2</w:t>
            </w:r>
            <w:r w:rsidRPr="00B341A3">
              <w:t> </w:t>
            </w:r>
            <w:r w:rsidRPr="00B341A3">
              <w:rPr>
                <w:lang w:eastAsia="ja-JP"/>
              </w:rPr>
              <w:t>16</w:t>
            </w:r>
            <w:r w:rsidRPr="00B341A3">
              <w:t>0</w:t>
            </w:r>
          </w:p>
        </w:tc>
        <w:tc>
          <w:tcPr>
            <w:tcW w:w="1102" w:type="pct"/>
            <w:vAlign w:val="center"/>
          </w:tcPr>
          <w:p w14:paraId="3FC7DB94" w14:textId="123F0D2B" w:rsidR="00C81411" w:rsidRPr="00B341A3" w:rsidRDefault="00C81411" w:rsidP="00C81411">
            <w:pPr>
              <w:pStyle w:val="Tabletext"/>
              <w:spacing w:before="30" w:after="30"/>
              <w:jc w:val="center"/>
            </w:pPr>
            <w:r w:rsidRPr="00B341A3">
              <w:rPr>
                <w:lang w:eastAsia="ja-JP"/>
              </w:rPr>
              <w:t>120</w:t>
            </w:r>
            <w:r>
              <w:rPr>
                <w:lang w:eastAsia="ja-JP"/>
              </w:rPr>
              <w:t xml:space="preserve"> </w:t>
            </w:r>
            <w:r w:rsidRPr="00B341A3">
              <w:rPr>
                <w:vertAlign w:val="superscript"/>
              </w:rPr>
              <w:t>(2)</w:t>
            </w:r>
            <w:r w:rsidRPr="00B341A3">
              <w:rPr>
                <w:lang w:eastAsia="ja-JP"/>
              </w:rPr>
              <w:t>, 100</w:t>
            </w:r>
          </w:p>
        </w:tc>
        <w:tc>
          <w:tcPr>
            <w:tcW w:w="514" w:type="pct"/>
            <w:vAlign w:val="center"/>
          </w:tcPr>
          <w:p w14:paraId="713F969A" w14:textId="77777777" w:rsidR="00C81411" w:rsidRPr="00B341A3" w:rsidRDefault="00C81411" w:rsidP="00C81411">
            <w:pPr>
              <w:pStyle w:val="Tabletext"/>
              <w:spacing w:before="30" w:after="30"/>
              <w:jc w:val="center"/>
              <w:rPr>
                <w:lang w:eastAsia="ja-JP"/>
              </w:rPr>
            </w:pPr>
            <w:r w:rsidRPr="00B341A3">
              <w:rPr>
                <w:lang w:eastAsia="ja-JP"/>
              </w:rPr>
              <w:t>5.2</w:t>
            </w:r>
          </w:p>
        </w:tc>
        <w:tc>
          <w:tcPr>
            <w:tcW w:w="880" w:type="pct"/>
          </w:tcPr>
          <w:p w14:paraId="2F8189FB" w14:textId="7ACA9E2D" w:rsidR="00C81411" w:rsidRPr="00B341A3" w:rsidRDefault="00C81411" w:rsidP="00C81411">
            <w:pPr>
              <w:pStyle w:val="Tabletext"/>
              <w:spacing w:before="30" w:after="30"/>
              <w:jc w:val="center"/>
              <w:rPr>
                <w:lang w:eastAsia="ja-JP"/>
              </w:rPr>
            </w:pPr>
            <w:r w:rsidRPr="00B341A3">
              <w:rPr>
                <w:lang w:eastAsia="ja-JP"/>
              </w:rPr>
              <w:t xml:space="preserve">Principal </w:t>
            </w:r>
            <w:r w:rsidRPr="00C81411">
              <w:rPr>
                <w:lang w:eastAsia="ja-JP"/>
              </w:rPr>
              <w:t xml:space="preserve">422 10 </w:t>
            </w:r>
            <w:r w:rsidRPr="00B341A3">
              <w:rPr>
                <w:lang w:eastAsia="ja-JP"/>
              </w:rPr>
              <w:t>ou Principal 10</w:t>
            </w:r>
          </w:p>
        </w:tc>
        <w:tc>
          <w:tcPr>
            <w:tcW w:w="515" w:type="pct"/>
            <w:vAlign w:val="center"/>
          </w:tcPr>
          <w:p w14:paraId="17973BBA" w14:textId="0779E38D" w:rsidR="00C81411" w:rsidRPr="00B341A3" w:rsidRDefault="00C81411" w:rsidP="00C81411">
            <w:pPr>
              <w:pStyle w:val="Tabletext"/>
              <w:spacing w:before="30" w:after="30"/>
              <w:jc w:val="center"/>
              <w:rPr>
                <w:lang w:eastAsia="ja-JP"/>
              </w:rPr>
            </w:pPr>
            <w:r w:rsidRPr="00B341A3">
              <w:rPr>
                <w:lang w:eastAsia="ja-JP"/>
              </w:rPr>
              <w:t>Élevé</w:t>
            </w:r>
          </w:p>
        </w:tc>
        <w:tc>
          <w:tcPr>
            <w:tcW w:w="1179" w:type="pct"/>
            <w:shd w:val="clear" w:color="auto" w:fill="auto"/>
            <w:vAlign w:val="center"/>
          </w:tcPr>
          <w:p w14:paraId="1FDB045F" w14:textId="78C25FC0" w:rsidR="00C81411" w:rsidRPr="00B341A3" w:rsidRDefault="00C81411" w:rsidP="00C81411">
            <w:pPr>
              <w:pStyle w:val="Tabletext"/>
              <w:spacing w:before="30" w:after="30"/>
              <w:jc w:val="center"/>
              <w:rPr>
                <w:lang w:eastAsia="ja-JP"/>
              </w:rPr>
            </w:pPr>
            <w:r w:rsidRPr="00B341A3">
              <w:rPr>
                <w:lang w:eastAsia="ja-JP"/>
              </w:rPr>
              <w:t>145</w:t>
            </w:r>
            <w:r>
              <w:rPr>
                <w:lang w:eastAsia="ja-JP"/>
              </w:rPr>
              <w:t xml:space="preserve"> </w:t>
            </w:r>
            <w:r w:rsidRPr="00B341A3">
              <w:rPr>
                <w:vertAlign w:val="superscript"/>
                <w:lang w:eastAsia="ja-JP"/>
              </w:rPr>
              <w:t>(4)</w:t>
            </w:r>
          </w:p>
        </w:tc>
      </w:tr>
      <w:tr w:rsidR="00C81411" w:rsidRPr="00B341A3" w14:paraId="4C336B98" w14:textId="77777777" w:rsidTr="00C81411">
        <w:trPr>
          <w:jc w:val="center"/>
        </w:trPr>
        <w:tc>
          <w:tcPr>
            <w:tcW w:w="810" w:type="pct"/>
            <w:vMerge/>
            <w:vAlign w:val="center"/>
          </w:tcPr>
          <w:p w14:paraId="26C6D6E8" w14:textId="77777777" w:rsidR="00C81411" w:rsidRPr="00B341A3" w:rsidRDefault="00C81411" w:rsidP="00C81411">
            <w:pPr>
              <w:pStyle w:val="Tabletext"/>
              <w:spacing w:before="30" w:after="30"/>
              <w:jc w:val="center"/>
            </w:pPr>
          </w:p>
        </w:tc>
        <w:tc>
          <w:tcPr>
            <w:tcW w:w="1102" w:type="pct"/>
            <w:vAlign w:val="center"/>
          </w:tcPr>
          <w:p w14:paraId="352F5C1F" w14:textId="1880B4EF" w:rsidR="00C81411" w:rsidRPr="00B341A3" w:rsidRDefault="00C81411" w:rsidP="00C81411">
            <w:pPr>
              <w:pStyle w:val="Tabletext"/>
              <w:spacing w:before="30" w:after="30"/>
              <w:jc w:val="center"/>
            </w:pPr>
            <w:r w:rsidRPr="00B341A3">
              <w:rPr>
                <w:lang w:eastAsia="ja-JP"/>
              </w:rPr>
              <w:t>60</w:t>
            </w:r>
            <w:r>
              <w:rPr>
                <w:lang w:eastAsia="ja-JP"/>
              </w:rPr>
              <w:t xml:space="preserve"> </w:t>
            </w:r>
            <w:r w:rsidRPr="00B341A3">
              <w:rPr>
                <w:vertAlign w:val="superscript"/>
              </w:rPr>
              <w:t>(2)</w:t>
            </w:r>
            <w:r w:rsidRPr="00B341A3">
              <w:rPr>
                <w:lang w:eastAsia="ja-JP"/>
              </w:rPr>
              <w:t>, 50</w:t>
            </w:r>
          </w:p>
        </w:tc>
        <w:tc>
          <w:tcPr>
            <w:tcW w:w="514" w:type="pct"/>
            <w:vAlign w:val="center"/>
          </w:tcPr>
          <w:p w14:paraId="74EDE2EE" w14:textId="77777777" w:rsidR="00C81411" w:rsidRPr="00B341A3" w:rsidRDefault="00C81411" w:rsidP="00C81411">
            <w:pPr>
              <w:pStyle w:val="Tabletext"/>
              <w:spacing w:before="30" w:after="30"/>
              <w:jc w:val="center"/>
              <w:rPr>
                <w:lang w:eastAsia="ja-JP"/>
              </w:rPr>
            </w:pPr>
            <w:r w:rsidRPr="00B341A3">
              <w:rPr>
                <w:lang w:eastAsia="ja-JP"/>
              </w:rPr>
              <w:t>5.1</w:t>
            </w:r>
          </w:p>
        </w:tc>
        <w:tc>
          <w:tcPr>
            <w:tcW w:w="880" w:type="pct"/>
          </w:tcPr>
          <w:p w14:paraId="6527C436" w14:textId="3AEAF079" w:rsidR="00C81411" w:rsidRPr="00B341A3" w:rsidRDefault="00C81411" w:rsidP="00C81411">
            <w:pPr>
              <w:pStyle w:val="Tabletext"/>
              <w:spacing w:before="30" w:after="30"/>
              <w:jc w:val="center"/>
              <w:rPr>
                <w:lang w:eastAsia="ja-JP"/>
              </w:rPr>
            </w:pPr>
            <w:r w:rsidRPr="00B341A3">
              <w:rPr>
                <w:lang w:eastAsia="ja-JP"/>
              </w:rPr>
              <w:t xml:space="preserve">Principal </w:t>
            </w:r>
            <w:r w:rsidRPr="00C81411">
              <w:rPr>
                <w:lang w:eastAsia="ja-JP"/>
              </w:rPr>
              <w:t xml:space="preserve">422 10 </w:t>
            </w:r>
            <w:r w:rsidRPr="00B341A3">
              <w:rPr>
                <w:lang w:eastAsia="ja-JP"/>
              </w:rPr>
              <w:t>ou Principal 10</w:t>
            </w:r>
          </w:p>
        </w:tc>
        <w:tc>
          <w:tcPr>
            <w:tcW w:w="515" w:type="pct"/>
            <w:vAlign w:val="center"/>
          </w:tcPr>
          <w:p w14:paraId="419F4048" w14:textId="1D283847" w:rsidR="00C81411" w:rsidRPr="00B341A3" w:rsidRDefault="00C81411" w:rsidP="00C81411">
            <w:pPr>
              <w:pStyle w:val="Tabletext"/>
              <w:spacing w:before="30" w:after="30"/>
              <w:jc w:val="center"/>
              <w:rPr>
                <w:lang w:eastAsia="ja-JP"/>
              </w:rPr>
            </w:pPr>
            <w:r w:rsidRPr="00B341A3">
              <w:rPr>
                <w:lang w:eastAsia="ja-JP"/>
              </w:rPr>
              <w:t>Élevé</w:t>
            </w:r>
          </w:p>
        </w:tc>
        <w:tc>
          <w:tcPr>
            <w:tcW w:w="1179" w:type="pct"/>
            <w:shd w:val="clear" w:color="auto" w:fill="auto"/>
            <w:vAlign w:val="center"/>
          </w:tcPr>
          <w:p w14:paraId="1571DCE1" w14:textId="77777777" w:rsidR="00C81411" w:rsidRPr="00B341A3" w:rsidRDefault="00C81411" w:rsidP="00C81411">
            <w:pPr>
              <w:pStyle w:val="Tabletext"/>
              <w:spacing w:before="30" w:after="30"/>
              <w:jc w:val="center"/>
              <w:rPr>
                <w:lang w:eastAsia="ja-JP"/>
              </w:rPr>
            </w:pPr>
            <w:r w:rsidRPr="00B341A3">
              <w:rPr>
                <w:lang w:eastAsia="ja-JP"/>
              </w:rPr>
              <w:t>145</w:t>
            </w:r>
          </w:p>
        </w:tc>
      </w:tr>
    </w:tbl>
    <w:p w14:paraId="259E76A7" w14:textId="6F17CABD" w:rsidR="00B341A3" w:rsidRPr="00B341A3" w:rsidRDefault="00B341A3" w:rsidP="00B341A3">
      <w:pPr>
        <w:pStyle w:val="TableNo"/>
        <w:rPr>
          <w:lang w:eastAsia="ja-JP"/>
        </w:rPr>
      </w:pPr>
      <w:r w:rsidRPr="00B341A3">
        <w:rPr>
          <w:lang w:eastAsia="ja-JP"/>
        </w:rPr>
        <w:lastRenderedPageBreak/>
        <w:t>TABLEAU 2 (</w:t>
      </w:r>
      <w:r w:rsidRPr="00B341A3">
        <w:rPr>
          <w:i/>
          <w:iCs/>
          <w:lang w:eastAsia="ja-JP"/>
        </w:rPr>
        <w:t>fin</w:t>
      </w:r>
      <w:r w:rsidRPr="00B341A3">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6"/>
        <w:gridCol w:w="2128"/>
        <w:gridCol w:w="993"/>
        <w:gridCol w:w="1421"/>
        <w:gridCol w:w="1135"/>
        <w:gridCol w:w="2406"/>
      </w:tblGrid>
      <w:tr w:rsidR="00B341A3" w:rsidRPr="00B341A3" w14:paraId="45FC7AF6" w14:textId="77777777" w:rsidTr="009433CF">
        <w:trPr>
          <w:trHeight w:val="427"/>
          <w:tblHeader/>
          <w:jc w:val="center"/>
        </w:trPr>
        <w:tc>
          <w:tcPr>
            <w:tcW w:w="1911" w:type="pct"/>
            <w:gridSpan w:val="2"/>
            <w:vAlign w:val="center"/>
          </w:tcPr>
          <w:p w14:paraId="24C5B444" w14:textId="77777777" w:rsidR="00B341A3" w:rsidRPr="00B341A3" w:rsidRDefault="00B341A3" w:rsidP="00F0421D">
            <w:pPr>
              <w:pStyle w:val="Tablehead"/>
              <w:rPr>
                <w:lang w:eastAsia="ja-JP"/>
              </w:rPr>
            </w:pPr>
            <w:r w:rsidRPr="00B341A3">
              <w:rPr>
                <w:lang w:eastAsia="ja-JP"/>
              </w:rPr>
              <w:t>Format vidéo</w:t>
            </w:r>
          </w:p>
        </w:tc>
        <w:tc>
          <w:tcPr>
            <w:tcW w:w="515" w:type="pct"/>
            <w:vMerge w:val="restart"/>
            <w:vAlign w:val="center"/>
          </w:tcPr>
          <w:p w14:paraId="4FA16327" w14:textId="77777777" w:rsidR="00B341A3" w:rsidRPr="00B341A3" w:rsidRDefault="00B341A3" w:rsidP="00F0421D">
            <w:pPr>
              <w:pStyle w:val="Tablehead"/>
            </w:pPr>
            <w:r w:rsidRPr="00B341A3">
              <w:t>Niveau</w:t>
            </w:r>
          </w:p>
        </w:tc>
        <w:tc>
          <w:tcPr>
            <w:tcW w:w="737" w:type="pct"/>
            <w:vMerge w:val="restart"/>
            <w:vAlign w:val="center"/>
          </w:tcPr>
          <w:p w14:paraId="7D65AFD2" w14:textId="77777777" w:rsidR="00B341A3" w:rsidRPr="00B341A3" w:rsidRDefault="00B341A3" w:rsidP="00F0421D">
            <w:pPr>
              <w:pStyle w:val="Tablehead"/>
            </w:pPr>
            <w:r w:rsidRPr="00B341A3">
              <w:t>Profil</w:t>
            </w:r>
          </w:p>
        </w:tc>
        <w:tc>
          <w:tcPr>
            <w:tcW w:w="589" w:type="pct"/>
            <w:vMerge w:val="restart"/>
            <w:vAlign w:val="center"/>
          </w:tcPr>
          <w:p w14:paraId="411717A1" w14:textId="77777777" w:rsidR="00B341A3" w:rsidRPr="00B341A3" w:rsidRDefault="00B341A3" w:rsidP="00F0421D">
            <w:pPr>
              <w:pStyle w:val="Tablehead"/>
              <w:rPr>
                <w:lang w:eastAsia="ja-JP"/>
              </w:rPr>
            </w:pPr>
            <w:r w:rsidRPr="00B341A3">
              <w:rPr>
                <w:lang w:eastAsia="ja-JP"/>
              </w:rPr>
              <w:t>Étage</w:t>
            </w:r>
          </w:p>
        </w:tc>
        <w:tc>
          <w:tcPr>
            <w:tcW w:w="1248" w:type="pct"/>
            <w:vMerge w:val="restart"/>
            <w:vAlign w:val="center"/>
          </w:tcPr>
          <w:p w14:paraId="2DF25D92" w14:textId="1A5FE290" w:rsidR="00B341A3" w:rsidRPr="00B341A3" w:rsidRDefault="00B341A3" w:rsidP="00F0421D">
            <w:pPr>
              <w:pStyle w:val="Tablehead"/>
            </w:pPr>
            <w:r w:rsidRPr="00B341A3">
              <w:rPr>
                <w:lang w:eastAsia="ja-JP"/>
              </w:rPr>
              <w:t>Débit binaire maximal</w:t>
            </w:r>
            <w:r w:rsidR="009433CF">
              <w:rPr>
                <w:lang w:eastAsia="ja-JP"/>
              </w:rPr>
              <w:t> </w:t>
            </w:r>
            <w:r w:rsidRPr="00B341A3">
              <w:rPr>
                <w:vertAlign w:val="superscript"/>
                <w:lang w:eastAsia="ja-JP"/>
              </w:rPr>
              <w:t>(3)</w:t>
            </w:r>
            <w:r w:rsidRPr="00B341A3">
              <w:br/>
              <w:t>(Mbit/s)</w:t>
            </w:r>
          </w:p>
        </w:tc>
      </w:tr>
      <w:tr w:rsidR="00B341A3" w:rsidRPr="00B341A3" w14:paraId="0E143A44" w14:textId="77777777" w:rsidTr="009433CF">
        <w:trPr>
          <w:trHeight w:val="426"/>
          <w:tblHeader/>
          <w:jc w:val="center"/>
        </w:trPr>
        <w:tc>
          <w:tcPr>
            <w:tcW w:w="807" w:type="pct"/>
            <w:vAlign w:val="center"/>
          </w:tcPr>
          <w:p w14:paraId="02060FCE" w14:textId="77777777" w:rsidR="00B341A3" w:rsidRPr="00B341A3" w:rsidRDefault="00B341A3" w:rsidP="00F0421D">
            <w:pPr>
              <w:pStyle w:val="Tablehead"/>
              <w:rPr>
                <w:lang w:eastAsia="ja-JP"/>
              </w:rPr>
            </w:pPr>
            <w:r w:rsidRPr="00B341A3">
              <w:rPr>
                <w:lang w:eastAsia="ja-JP"/>
              </w:rPr>
              <w:t>Résolution spatiale</w:t>
            </w:r>
          </w:p>
        </w:tc>
        <w:tc>
          <w:tcPr>
            <w:tcW w:w="1104" w:type="pct"/>
          </w:tcPr>
          <w:p w14:paraId="3D98FC8C" w14:textId="77777777" w:rsidR="00B341A3" w:rsidRPr="00B341A3" w:rsidRDefault="00B341A3" w:rsidP="00F0421D">
            <w:pPr>
              <w:pStyle w:val="Tablehead"/>
              <w:rPr>
                <w:lang w:eastAsia="ja-JP"/>
              </w:rPr>
            </w:pPr>
            <w:r w:rsidRPr="00B341A3">
              <w:rPr>
                <w:lang w:eastAsia="ja-JP"/>
              </w:rPr>
              <w:t>Fréquence d'image (Hz)</w:t>
            </w:r>
          </w:p>
        </w:tc>
        <w:tc>
          <w:tcPr>
            <w:tcW w:w="515" w:type="pct"/>
            <w:vMerge/>
            <w:vAlign w:val="center"/>
          </w:tcPr>
          <w:p w14:paraId="311D4EDE" w14:textId="77777777" w:rsidR="00B341A3" w:rsidRPr="00B341A3" w:rsidRDefault="00B341A3" w:rsidP="00F0421D">
            <w:pPr>
              <w:pStyle w:val="Tablehead"/>
            </w:pPr>
          </w:p>
        </w:tc>
        <w:tc>
          <w:tcPr>
            <w:tcW w:w="737" w:type="pct"/>
            <w:vMerge/>
            <w:vAlign w:val="center"/>
          </w:tcPr>
          <w:p w14:paraId="4C677A7B" w14:textId="77777777" w:rsidR="00B341A3" w:rsidRPr="00B341A3" w:rsidRDefault="00B341A3" w:rsidP="00F0421D">
            <w:pPr>
              <w:pStyle w:val="Tablehead"/>
            </w:pPr>
          </w:p>
        </w:tc>
        <w:tc>
          <w:tcPr>
            <w:tcW w:w="589" w:type="pct"/>
            <w:vMerge/>
            <w:vAlign w:val="center"/>
          </w:tcPr>
          <w:p w14:paraId="38D2A6BD" w14:textId="77777777" w:rsidR="00B341A3" w:rsidRPr="00B341A3" w:rsidRDefault="00B341A3" w:rsidP="00F0421D">
            <w:pPr>
              <w:pStyle w:val="Tablehead"/>
              <w:rPr>
                <w:lang w:eastAsia="ja-JP"/>
              </w:rPr>
            </w:pPr>
          </w:p>
        </w:tc>
        <w:tc>
          <w:tcPr>
            <w:tcW w:w="1248" w:type="pct"/>
            <w:vMerge/>
            <w:vAlign w:val="center"/>
          </w:tcPr>
          <w:p w14:paraId="04536346" w14:textId="77777777" w:rsidR="00B341A3" w:rsidRPr="00B341A3" w:rsidRDefault="00B341A3" w:rsidP="00F0421D">
            <w:pPr>
              <w:pStyle w:val="Tablehead"/>
            </w:pPr>
          </w:p>
        </w:tc>
      </w:tr>
      <w:tr w:rsidR="006A1783" w:rsidRPr="00B341A3" w14:paraId="23D8E05F" w14:textId="77777777" w:rsidTr="009433CF">
        <w:trPr>
          <w:jc w:val="center"/>
        </w:trPr>
        <w:tc>
          <w:tcPr>
            <w:tcW w:w="807" w:type="pct"/>
            <w:vMerge w:val="restart"/>
            <w:vAlign w:val="center"/>
          </w:tcPr>
          <w:p w14:paraId="6BB38779" w14:textId="77777777" w:rsidR="006A1783" w:rsidRPr="00B341A3" w:rsidRDefault="006A1783" w:rsidP="00B341A3">
            <w:pPr>
              <w:pStyle w:val="Tabletext"/>
              <w:keepNext/>
              <w:keepLines/>
              <w:spacing w:before="30" w:after="30"/>
              <w:jc w:val="center"/>
            </w:pPr>
            <w:r w:rsidRPr="00B341A3">
              <w:rPr>
                <w:lang w:eastAsia="ja-JP"/>
              </w:rPr>
              <w:t>1</w:t>
            </w:r>
            <w:r w:rsidRPr="00B341A3">
              <w:t> </w:t>
            </w:r>
            <w:r w:rsidRPr="00B341A3">
              <w:rPr>
                <w:lang w:eastAsia="ja-JP"/>
              </w:rPr>
              <w:t>92</w:t>
            </w:r>
            <w:r w:rsidRPr="00B341A3">
              <w:t>0 × </w:t>
            </w:r>
            <w:r w:rsidRPr="00B341A3">
              <w:rPr>
                <w:lang w:eastAsia="ja-JP"/>
              </w:rPr>
              <w:t>1</w:t>
            </w:r>
            <w:r w:rsidRPr="00B341A3">
              <w:t> </w:t>
            </w:r>
            <w:r w:rsidRPr="00B341A3">
              <w:rPr>
                <w:lang w:eastAsia="ja-JP"/>
              </w:rPr>
              <w:t>08</w:t>
            </w:r>
            <w:r w:rsidRPr="00B341A3">
              <w:t>0</w:t>
            </w:r>
          </w:p>
        </w:tc>
        <w:tc>
          <w:tcPr>
            <w:tcW w:w="1104" w:type="pct"/>
            <w:vAlign w:val="center"/>
          </w:tcPr>
          <w:p w14:paraId="61612451" w14:textId="3464F94B" w:rsidR="006A1783" w:rsidRPr="00B341A3" w:rsidRDefault="006A1783" w:rsidP="00B341A3">
            <w:pPr>
              <w:pStyle w:val="Tabletext"/>
              <w:keepNext/>
              <w:keepLines/>
              <w:spacing w:before="30" w:after="30"/>
              <w:jc w:val="center"/>
              <w:rPr>
                <w:lang w:eastAsia="ja-JP"/>
              </w:rPr>
            </w:pPr>
            <w:r w:rsidRPr="00B341A3">
              <w:rPr>
                <w:lang w:eastAsia="ja-JP"/>
              </w:rPr>
              <w:t>60</w:t>
            </w:r>
            <w:r w:rsidR="009433CF">
              <w:rPr>
                <w:lang w:eastAsia="ja-JP"/>
              </w:rPr>
              <w:t xml:space="preserve"> </w:t>
            </w:r>
            <w:r w:rsidRPr="00B341A3">
              <w:rPr>
                <w:vertAlign w:val="superscript"/>
              </w:rPr>
              <w:t>(2)</w:t>
            </w:r>
            <w:r w:rsidRPr="00B341A3">
              <w:rPr>
                <w:lang w:eastAsia="ja-JP"/>
              </w:rPr>
              <w:t>, 50</w:t>
            </w:r>
          </w:p>
        </w:tc>
        <w:tc>
          <w:tcPr>
            <w:tcW w:w="515" w:type="pct"/>
            <w:vAlign w:val="center"/>
          </w:tcPr>
          <w:p w14:paraId="66BB1EE6" w14:textId="77777777" w:rsidR="006A1783" w:rsidRPr="00B341A3" w:rsidRDefault="006A1783" w:rsidP="00B341A3">
            <w:pPr>
              <w:pStyle w:val="Tabletext"/>
              <w:keepNext/>
              <w:keepLines/>
              <w:spacing w:before="30" w:after="30"/>
              <w:jc w:val="center"/>
              <w:rPr>
                <w:lang w:eastAsia="ja-JP"/>
              </w:rPr>
            </w:pPr>
            <w:r w:rsidRPr="00B341A3">
              <w:t>4.</w:t>
            </w:r>
            <w:r w:rsidRPr="00B341A3">
              <w:rPr>
                <w:lang w:eastAsia="ja-JP"/>
              </w:rPr>
              <w:t>1</w:t>
            </w:r>
          </w:p>
        </w:tc>
        <w:tc>
          <w:tcPr>
            <w:tcW w:w="737" w:type="pct"/>
          </w:tcPr>
          <w:p w14:paraId="339D57D7" w14:textId="0791BD5B" w:rsidR="006A1783" w:rsidRPr="00B341A3" w:rsidRDefault="009251F8" w:rsidP="00B341A3">
            <w:pPr>
              <w:pStyle w:val="Tabletext"/>
              <w:keepNext/>
              <w:keepLines/>
              <w:spacing w:before="30" w:after="30"/>
              <w:jc w:val="center"/>
              <w:rPr>
                <w:lang w:eastAsia="ja-JP"/>
              </w:rPr>
            </w:pPr>
            <w:r w:rsidRPr="00B341A3">
              <w:rPr>
                <w:lang w:eastAsia="ja-JP"/>
              </w:rPr>
              <w:t>Principal 10 ou Principal</w:t>
            </w:r>
          </w:p>
        </w:tc>
        <w:tc>
          <w:tcPr>
            <w:tcW w:w="589" w:type="pct"/>
            <w:vAlign w:val="center"/>
          </w:tcPr>
          <w:p w14:paraId="363F975E" w14:textId="7CE6B858" w:rsidR="006A1783" w:rsidRPr="00B341A3" w:rsidRDefault="009251F8" w:rsidP="00B341A3">
            <w:pPr>
              <w:pStyle w:val="Tabletext"/>
              <w:keepNext/>
              <w:keepLines/>
              <w:spacing w:before="30" w:after="30"/>
              <w:jc w:val="center"/>
              <w:rPr>
                <w:lang w:eastAsia="ja-JP"/>
              </w:rPr>
            </w:pPr>
            <w:r w:rsidRPr="00B341A3">
              <w:rPr>
                <w:lang w:eastAsia="ja-JP"/>
              </w:rPr>
              <w:t>Élevé</w:t>
            </w:r>
          </w:p>
        </w:tc>
        <w:tc>
          <w:tcPr>
            <w:tcW w:w="1248" w:type="pct"/>
            <w:shd w:val="clear" w:color="auto" w:fill="auto"/>
            <w:vAlign w:val="center"/>
          </w:tcPr>
          <w:p w14:paraId="409EB6D5" w14:textId="77777777" w:rsidR="006A1783" w:rsidRPr="00B341A3" w:rsidRDefault="006A1783" w:rsidP="00B341A3">
            <w:pPr>
              <w:pStyle w:val="Tabletext"/>
              <w:keepNext/>
              <w:keepLines/>
              <w:spacing w:before="30" w:after="30"/>
              <w:jc w:val="center"/>
              <w:rPr>
                <w:lang w:eastAsia="ja-JP"/>
              </w:rPr>
            </w:pPr>
            <w:r w:rsidRPr="00B341A3">
              <w:rPr>
                <w:lang w:eastAsia="ja-JP"/>
              </w:rPr>
              <w:t>30</w:t>
            </w:r>
          </w:p>
        </w:tc>
      </w:tr>
      <w:tr w:rsidR="006A1783" w:rsidRPr="00B341A3" w14:paraId="28856DEC" w14:textId="77777777" w:rsidTr="009433CF">
        <w:trPr>
          <w:jc w:val="center"/>
        </w:trPr>
        <w:tc>
          <w:tcPr>
            <w:tcW w:w="807" w:type="pct"/>
            <w:vMerge/>
            <w:vAlign w:val="center"/>
          </w:tcPr>
          <w:p w14:paraId="522471EE" w14:textId="77777777" w:rsidR="006A1783" w:rsidRPr="00B341A3" w:rsidRDefault="006A1783" w:rsidP="00B341A3">
            <w:pPr>
              <w:pStyle w:val="Tabletext"/>
              <w:keepNext/>
              <w:keepLines/>
              <w:spacing w:before="30" w:after="30"/>
              <w:jc w:val="center"/>
            </w:pPr>
          </w:p>
        </w:tc>
        <w:tc>
          <w:tcPr>
            <w:tcW w:w="1104" w:type="pct"/>
            <w:vAlign w:val="center"/>
          </w:tcPr>
          <w:p w14:paraId="5B3393FF" w14:textId="17F5967A" w:rsidR="006A1783" w:rsidRPr="00B341A3" w:rsidRDefault="006A1783" w:rsidP="00B341A3">
            <w:pPr>
              <w:pStyle w:val="Tabletext"/>
              <w:keepNext/>
              <w:keepLines/>
              <w:spacing w:before="30" w:after="30"/>
              <w:jc w:val="center"/>
              <w:rPr>
                <w:lang w:eastAsia="ja-JP"/>
              </w:rPr>
            </w:pPr>
            <w:r w:rsidRPr="00B341A3">
              <w:rPr>
                <w:lang w:eastAsia="ja-JP"/>
              </w:rPr>
              <w:t>30</w:t>
            </w:r>
            <w:r w:rsidR="009433CF">
              <w:rPr>
                <w:lang w:eastAsia="ja-JP"/>
              </w:rPr>
              <w:t xml:space="preserve"> </w:t>
            </w:r>
            <w:r w:rsidRPr="00B341A3">
              <w:rPr>
                <w:vertAlign w:val="superscript"/>
              </w:rPr>
              <w:t>(2)</w:t>
            </w:r>
            <w:r w:rsidRPr="00B341A3">
              <w:rPr>
                <w:lang w:eastAsia="ja-JP"/>
              </w:rPr>
              <w:t>, 25 (</w:t>
            </w:r>
            <w:r w:rsidR="009251F8" w:rsidRPr="00B341A3">
              <w:rPr>
                <w:lang w:eastAsia="ja-JP"/>
              </w:rPr>
              <w:t>entrelacé</w:t>
            </w:r>
            <w:r w:rsidRPr="00B341A3">
              <w:rPr>
                <w:lang w:eastAsia="ja-JP"/>
              </w:rPr>
              <w:t>)</w:t>
            </w:r>
          </w:p>
        </w:tc>
        <w:tc>
          <w:tcPr>
            <w:tcW w:w="515" w:type="pct"/>
            <w:vAlign w:val="center"/>
          </w:tcPr>
          <w:p w14:paraId="64C183FD" w14:textId="77777777" w:rsidR="006A1783" w:rsidRPr="00B341A3" w:rsidRDefault="006A1783" w:rsidP="00B341A3">
            <w:pPr>
              <w:pStyle w:val="Tabletext"/>
              <w:keepNext/>
              <w:keepLines/>
              <w:spacing w:before="30" w:after="30"/>
              <w:jc w:val="center"/>
              <w:rPr>
                <w:lang w:eastAsia="ja-JP"/>
              </w:rPr>
            </w:pPr>
            <w:r w:rsidRPr="00B341A3">
              <w:t>4.</w:t>
            </w:r>
            <w:r w:rsidRPr="00B341A3">
              <w:rPr>
                <w:lang w:eastAsia="ja-JP"/>
              </w:rPr>
              <w:t>1</w:t>
            </w:r>
          </w:p>
        </w:tc>
        <w:tc>
          <w:tcPr>
            <w:tcW w:w="737" w:type="pct"/>
          </w:tcPr>
          <w:p w14:paraId="6EF15F64" w14:textId="563793FB" w:rsidR="006A1783" w:rsidRPr="00B341A3" w:rsidRDefault="009251F8" w:rsidP="00B341A3">
            <w:pPr>
              <w:pStyle w:val="Tabletext"/>
              <w:keepNext/>
              <w:keepLines/>
              <w:spacing w:before="30" w:after="30"/>
              <w:jc w:val="center"/>
              <w:rPr>
                <w:lang w:eastAsia="ja-JP"/>
              </w:rPr>
            </w:pPr>
            <w:r w:rsidRPr="00B341A3">
              <w:rPr>
                <w:lang w:eastAsia="ja-JP"/>
              </w:rPr>
              <w:t>Principal 10 ou Principal</w:t>
            </w:r>
          </w:p>
        </w:tc>
        <w:tc>
          <w:tcPr>
            <w:tcW w:w="589" w:type="pct"/>
            <w:vAlign w:val="center"/>
          </w:tcPr>
          <w:p w14:paraId="3CE58167" w14:textId="76B326E2" w:rsidR="006A1783" w:rsidRPr="00B341A3" w:rsidRDefault="009251F8" w:rsidP="00B341A3">
            <w:pPr>
              <w:pStyle w:val="Tabletext"/>
              <w:keepNext/>
              <w:keepLines/>
              <w:spacing w:before="30" w:after="30"/>
              <w:jc w:val="center"/>
              <w:rPr>
                <w:lang w:eastAsia="ja-JP"/>
              </w:rPr>
            </w:pPr>
            <w:r w:rsidRPr="00B341A3">
              <w:rPr>
                <w:lang w:eastAsia="ja-JP"/>
              </w:rPr>
              <w:t>Élevé</w:t>
            </w:r>
          </w:p>
        </w:tc>
        <w:tc>
          <w:tcPr>
            <w:tcW w:w="1248" w:type="pct"/>
            <w:shd w:val="clear" w:color="auto" w:fill="auto"/>
            <w:vAlign w:val="center"/>
          </w:tcPr>
          <w:p w14:paraId="4BA232D8" w14:textId="77777777" w:rsidR="006A1783" w:rsidRPr="00B341A3" w:rsidRDefault="006A1783" w:rsidP="00B341A3">
            <w:pPr>
              <w:pStyle w:val="Tabletext"/>
              <w:keepNext/>
              <w:keepLines/>
              <w:spacing w:before="30" w:after="30"/>
              <w:jc w:val="center"/>
              <w:rPr>
                <w:lang w:eastAsia="ja-JP"/>
              </w:rPr>
            </w:pPr>
            <w:r w:rsidRPr="00B341A3">
              <w:rPr>
                <w:lang w:eastAsia="ja-JP"/>
              </w:rPr>
              <w:t>30</w:t>
            </w:r>
          </w:p>
        </w:tc>
      </w:tr>
      <w:tr w:rsidR="006A1783" w:rsidRPr="00B341A3" w14:paraId="0D5529E8" w14:textId="77777777" w:rsidTr="009433CF">
        <w:trPr>
          <w:jc w:val="center"/>
        </w:trPr>
        <w:tc>
          <w:tcPr>
            <w:tcW w:w="5000" w:type="pct"/>
            <w:gridSpan w:val="6"/>
            <w:tcBorders>
              <w:left w:val="nil"/>
              <w:bottom w:val="nil"/>
              <w:right w:val="nil"/>
            </w:tcBorders>
            <w:vAlign w:val="center"/>
          </w:tcPr>
          <w:p w14:paraId="21D6CE54" w14:textId="4560E5D1" w:rsidR="006A1783" w:rsidRPr="00B341A3" w:rsidRDefault="006A1783" w:rsidP="00B341A3">
            <w:pPr>
              <w:pStyle w:val="Tabletext"/>
              <w:keepNext/>
              <w:keepLines/>
              <w:ind w:left="284" w:hanging="284"/>
              <w:rPr>
                <w:rFonts w:eastAsiaTheme="minorEastAsia"/>
                <w:szCs w:val="22"/>
                <w:lang w:eastAsia="ja-JP"/>
              </w:rPr>
            </w:pPr>
            <w:r w:rsidRPr="00B341A3">
              <w:rPr>
                <w:rFonts w:eastAsiaTheme="minorEastAsia"/>
                <w:vertAlign w:val="superscript"/>
                <w:lang w:eastAsia="ja-JP"/>
              </w:rPr>
              <w:t>(1)</w:t>
            </w:r>
            <w:r w:rsidRPr="00B341A3">
              <w:rPr>
                <w:rFonts w:eastAsiaTheme="minorEastAsia"/>
                <w:szCs w:val="22"/>
                <w:lang w:eastAsia="ja-JP"/>
              </w:rPr>
              <w:tab/>
            </w:r>
            <w:r w:rsidR="007118A4" w:rsidRPr="00B341A3">
              <w:rPr>
                <w:rFonts w:eastAsiaTheme="minorEastAsia"/>
                <w:lang w:eastAsia="ja-JP"/>
              </w:rPr>
              <w:t>Les paramètres vidéo de la TV-HDR, y compris les couleurs primaires et les caractéristiques de transfert, peuvent être signalés à l'aide des informations d'utilisation de la vidéo (VUI) spécifiées dans l'Annexe E de la Recommandation UIT-T H.265 | ISO/CEI 23008-2.</w:t>
            </w:r>
          </w:p>
          <w:p w14:paraId="48B62CF4" w14:textId="4B77A06B" w:rsidR="006A1783" w:rsidRPr="00B341A3" w:rsidRDefault="006A1783" w:rsidP="00B341A3">
            <w:pPr>
              <w:pStyle w:val="Tabletext"/>
              <w:keepNext/>
              <w:keepLines/>
              <w:ind w:left="284" w:hanging="284"/>
              <w:rPr>
                <w:rFonts w:eastAsiaTheme="minorEastAsia"/>
                <w:szCs w:val="22"/>
                <w:lang w:eastAsia="ja-JP"/>
              </w:rPr>
            </w:pPr>
            <w:r w:rsidRPr="00B341A3">
              <w:rPr>
                <w:rFonts w:eastAsiaTheme="minorEastAsia"/>
                <w:vertAlign w:val="superscript"/>
                <w:lang w:eastAsia="ja-JP"/>
              </w:rPr>
              <w:t>(2)</w:t>
            </w:r>
            <w:r w:rsidRPr="00B341A3">
              <w:rPr>
                <w:rFonts w:eastAsiaTheme="minorEastAsia"/>
                <w:lang w:eastAsia="ja-JP"/>
              </w:rPr>
              <w:tab/>
            </w:r>
            <w:r w:rsidR="000C4BEA" w:rsidRPr="00B341A3">
              <w:rPr>
                <w:lang w:eastAsia="ja-JP"/>
              </w:rPr>
              <w:t>Y compris également les mêmes fréquences divisées par 1,001.</w:t>
            </w:r>
          </w:p>
          <w:p w14:paraId="0FE76E93" w14:textId="2FDC7B4D" w:rsidR="006A1783" w:rsidRPr="009433CF" w:rsidRDefault="006A1783" w:rsidP="00B341A3">
            <w:pPr>
              <w:pStyle w:val="Tabletext"/>
              <w:keepNext/>
              <w:keepLines/>
              <w:ind w:left="284" w:hanging="284"/>
              <w:rPr>
                <w:rFonts w:eastAsiaTheme="minorEastAsia"/>
                <w:szCs w:val="22"/>
                <w:lang w:eastAsia="ja-JP"/>
              </w:rPr>
            </w:pPr>
            <w:r w:rsidRPr="00B341A3">
              <w:rPr>
                <w:rFonts w:eastAsiaTheme="minorEastAsia"/>
                <w:vertAlign w:val="superscript"/>
                <w:lang w:eastAsia="ja-JP"/>
              </w:rPr>
              <w:t>(3)</w:t>
            </w:r>
            <w:r w:rsidRPr="00B341A3">
              <w:rPr>
                <w:rFonts w:eastAsiaTheme="minorEastAsia"/>
                <w:szCs w:val="22"/>
                <w:lang w:eastAsia="ja-JP"/>
              </w:rPr>
              <w:tab/>
            </w:r>
            <w:r w:rsidR="0098600E" w:rsidRPr="00B341A3">
              <w:rPr>
                <w:rFonts w:eastAsiaTheme="minorEastAsia"/>
                <w:szCs w:val="22"/>
                <w:lang w:eastAsia="ja-JP"/>
              </w:rPr>
              <w:t xml:space="preserve">Les débits indiqués sont les valeurs pour </w:t>
            </w:r>
            <w:r w:rsidR="007118A4" w:rsidRPr="00B341A3">
              <w:rPr>
                <w:rFonts w:eastAsiaTheme="minorEastAsia"/>
                <w:szCs w:val="22"/>
                <w:lang w:eastAsia="ja-JP"/>
              </w:rPr>
              <w:t xml:space="preserve">le </w:t>
            </w:r>
            <w:r w:rsidR="0098600E" w:rsidRPr="00B341A3">
              <w:rPr>
                <w:rFonts w:eastAsiaTheme="minorEastAsia"/>
                <w:szCs w:val="22"/>
                <w:lang w:eastAsia="ja-JP"/>
              </w:rPr>
              <w:t xml:space="preserve">débit constant de séquences de test critiques afin que ces séquences obtiennent une note de qualité </w:t>
            </w:r>
            <w:r w:rsidR="00071F70" w:rsidRPr="00B341A3">
              <w:rPr>
                <w:rFonts w:eastAsiaTheme="minorEastAsia"/>
                <w:szCs w:val="22"/>
                <w:lang w:eastAsia="ja-JP"/>
              </w:rPr>
              <w:t xml:space="preserve">pour </w:t>
            </w:r>
            <w:r w:rsidR="00DE288E" w:rsidRPr="00B341A3">
              <w:rPr>
                <w:rFonts w:eastAsiaTheme="minorEastAsia"/>
                <w:szCs w:val="22"/>
                <w:lang w:eastAsia="ja-JP"/>
              </w:rPr>
              <w:t xml:space="preserve">trois codecs en cascade </w:t>
            </w:r>
            <w:r w:rsidR="0098600E" w:rsidRPr="00B341A3">
              <w:rPr>
                <w:rFonts w:eastAsiaTheme="minorEastAsia"/>
                <w:szCs w:val="22"/>
                <w:lang w:eastAsia="ja-JP"/>
              </w:rPr>
              <w:t>suffisamment élevée lorsqu'elles sont évaluées par des experts. Des débits inférieurs peuvent être utilisés pour des images moins critiques.</w:t>
            </w:r>
            <w:r w:rsidR="007118A4" w:rsidRPr="00B341A3">
              <w:rPr>
                <w:rFonts w:eastAsiaTheme="minorEastAsia"/>
                <w:szCs w:val="22"/>
                <w:lang w:eastAsia="ja-JP"/>
              </w:rPr>
              <w:t xml:space="preserve"> </w:t>
            </w:r>
            <w:r w:rsidR="007118A4" w:rsidRPr="009433CF">
              <w:rPr>
                <w:rFonts w:eastAsiaTheme="minorEastAsia"/>
                <w:szCs w:val="22"/>
                <w:lang w:eastAsia="ja-JP"/>
              </w:rPr>
              <w:t>Voir la Recommandation UIT-R BT.1872.</w:t>
            </w:r>
          </w:p>
          <w:p w14:paraId="0BA67EA5" w14:textId="5A5560BA" w:rsidR="006A1783" w:rsidRPr="00B341A3" w:rsidRDefault="006A1783" w:rsidP="00B341A3">
            <w:pPr>
              <w:pStyle w:val="Tabletext"/>
              <w:keepNext/>
              <w:keepLines/>
              <w:ind w:left="284" w:hanging="284"/>
              <w:rPr>
                <w:rFonts w:eastAsiaTheme="minorEastAsia"/>
                <w:szCs w:val="22"/>
                <w:lang w:eastAsia="ja-JP"/>
              </w:rPr>
            </w:pPr>
            <w:r w:rsidRPr="00B341A3">
              <w:rPr>
                <w:rFonts w:eastAsiaTheme="minorEastAsia"/>
                <w:vertAlign w:val="superscript"/>
                <w:lang w:eastAsia="ja-JP"/>
              </w:rPr>
              <w:t>(4)</w:t>
            </w:r>
            <w:r w:rsidRPr="00B341A3">
              <w:rPr>
                <w:rFonts w:eastAsiaTheme="minorEastAsia"/>
                <w:lang w:eastAsia="ja-JP"/>
              </w:rPr>
              <w:tab/>
            </w:r>
            <w:r w:rsidR="007118A4" w:rsidRPr="00B341A3">
              <w:rPr>
                <w:rFonts w:eastAsiaTheme="minorEastAsia"/>
                <w:lang w:eastAsia="ja-JP"/>
              </w:rPr>
              <w:t>On suppose que les débits de données requis pour les fréquences de 120 et 100 Hz sont analogues à ceux pour les fréquences de 60 et 50 Hz.</w:t>
            </w:r>
          </w:p>
        </w:tc>
      </w:tr>
    </w:tbl>
    <w:p w14:paraId="46053CFB" w14:textId="27FE6B23" w:rsidR="001F66AB" w:rsidRPr="009433CF" w:rsidRDefault="001F66AB" w:rsidP="009433CF">
      <w:pPr>
        <w:pStyle w:val="Tablefin"/>
        <w:rPr>
          <w:lang w:val="fr-FR"/>
        </w:rPr>
      </w:pPr>
    </w:p>
    <w:p w14:paraId="36D886F7" w14:textId="4B65597C" w:rsidR="0098600E" w:rsidRPr="00B341A3" w:rsidRDefault="0098600E">
      <w:pPr>
        <w:pStyle w:val="TableNo"/>
        <w:rPr>
          <w:lang w:eastAsia="ja-JP"/>
        </w:rPr>
      </w:pPr>
      <w:r w:rsidRPr="00B341A3">
        <w:rPr>
          <w:lang w:eastAsia="ja-JP"/>
        </w:rPr>
        <w:t>TABLEAU 3</w:t>
      </w:r>
    </w:p>
    <w:p w14:paraId="2BBE7072" w14:textId="02680781" w:rsidR="0098600E" w:rsidRPr="00B341A3" w:rsidRDefault="007118A4">
      <w:pPr>
        <w:pStyle w:val="Tabletitle"/>
        <w:rPr>
          <w:lang w:eastAsia="ja-JP"/>
        </w:rPr>
      </w:pPr>
      <w:r w:rsidRPr="00B341A3">
        <w:rPr>
          <w:lang w:eastAsia="ja-JP"/>
        </w:rPr>
        <w:t>Paramètres de base pour la production et l'échange de programmes de la TVUHD</w:t>
      </w:r>
      <w:r w:rsidR="00541C33" w:rsidRPr="00B341A3">
        <w:rPr>
          <w:lang w:eastAsia="ja-JP"/>
        </w:rPr>
        <w:br/>
      </w:r>
      <w:r w:rsidRPr="00B341A3">
        <w:rPr>
          <w:lang w:eastAsia="ja-JP"/>
        </w:rPr>
        <w:t>utilisant la norme HEVC</w:t>
      </w:r>
      <w:r w:rsidR="0098600E" w:rsidRPr="00B341A3">
        <w:rPr>
          <w:vertAlign w:val="superscript"/>
          <w:lang w:eastAsia="ja-JP"/>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2124"/>
        <w:gridCol w:w="993"/>
        <w:gridCol w:w="1698"/>
        <w:gridCol w:w="993"/>
        <w:gridCol w:w="2271"/>
      </w:tblGrid>
      <w:tr w:rsidR="0098600E" w:rsidRPr="00B341A3" w14:paraId="12579198" w14:textId="77777777" w:rsidTr="00C81411">
        <w:trPr>
          <w:trHeight w:val="427"/>
          <w:jc w:val="center"/>
        </w:trPr>
        <w:tc>
          <w:tcPr>
            <w:tcW w:w="1910" w:type="pct"/>
            <w:gridSpan w:val="2"/>
            <w:vAlign w:val="center"/>
          </w:tcPr>
          <w:p w14:paraId="43ECA087" w14:textId="7FB1EFC8" w:rsidR="0098600E" w:rsidRPr="00B341A3" w:rsidRDefault="00C75CD2">
            <w:pPr>
              <w:pStyle w:val="Tablehead"/>
              <w:rPr>
                <w:lang w:eastAsia="ja-JP"/>
              </w:rPr>
            </w:pPr>
            <w:r w:rsidRPr="00B341A3">
              <w:rPr>
                <w:lang w:eastAsia="ja-JP"/>
              </w:rPr>
              <w:t>Format vidéo</w:t>
            </w:r>
          </w:p>
        </w:tc>
        <w:tc>
          <w:tcPr>
            <w:tcW w:w="515" w:type="pct"/>
            <w:vMerge w:val="restart"/>
            <w:vAlign w:val="center"/>
          </w:tcPr>
          <w:p w14:paraId="67D73016" w14:textId="33ED7AB9" w:rsidR="0098600E" w:rsidRPr="00B341A3" w:rsidRDefault="00C75CD2">
            <w:pPr>
              <w:pStyle w:val="Tablehead"/>
            </w:pPr>
            <w:r w:rsidRPr="00B341A3">
              <w:t>Niveau</w:t>
            </w:r>
          </w:p>
        </w:tc>
        <w:tc>
          <w:tcPr>
            <w:tcW w:w="881" w:type="pct"/>
            <w:vMerge w:val="restart"/>
            <w:vAlign w:val="center"/>
          </w:tcPr>
          <w:p w14:paraId="455C9C0D" w14:textId="408E9E28" w:rsidR="0098600E" w:rsidRPr="00B341A3" w:rsidRDefault="00C75CD2">
            <w:pPr>
              <w:pStyle w:val="Tablehead"/>
            </w:pPr>
            <w:r w:rsidRPr="00B341A3">
              <w:t>Profil</w:t>
            </w:r>
          </w:p>
        </w:tc>
        <w:tc>
          <w:tcPr>
            <w:tcW w:w="515" w:type="pct"/>
            <w:vMerge w:val="restart"/>
            <w:vAlign w:val="center"/>
          </w:tcPr>
          <w:p w14:paraId="0CDB7352" w14:textId="03384FD2" w:rsidR="0098600E" w:rsidRPr="00B341A3" w:rsidRDefault="00C75CD2">
            <w:pPr>
              <w:pStyle w:val="Tablehead"/>
              <w:rPr>
                <w:lang w:eastAsia="ja-JP"/>
              </w:rPr>
            </w:pPr>
            <w:r w:rsidRPr="00B341A3">
              <w:rPr>
                <w:lang w:eastAsia="ja-JP"/>
              </w:rPr>
              <w:t>Étage</w:t>
            </w:r>
          </w:p>
        </w:tc>
        <w:tc>
          <w:tcPr>
            <w:tcW w:w="1179" w:type="pct"/>
            <w:vMerge w:val="restart"/>
            <w:vAlign w:val="center"/>
          </w:tcPr>
          <w:p w14:paraId="59E3C709" w14:textId="3D88E70E" w:rsidR="0098600E" w:rsidRPr="00B341A3" w:rsidRDefault="00C75CD2">
            <w:pPr>
              <w:pStyle w:val="Tablehead"/>
            </w:pPr>
            <w:r w:rsidRPr="00B341A3">
              <w:rPr>
                <w:lang w:eastAsia="ja-JP"/>
              </w:rPr>
              <w:t>Débit binaire maximal</w:t>
            </w:r>
            <w:r w:rsidR="009433CF">
              <w:rPr>
                <w:lang w:eastAsia="ja-JP"/>
              </w:rPr>
              <w:t> </w:t>
            </w:r>
            <w:r w:rsidRPr="00B341A3">
              <w:rPr>
                <w:vertAlign w:val="superscript"/>
                <w:lang w:eastAsia="ja-JP"/>
              </w:rPr>
              <w:t>(2)</w:t>
            </w:r>
            <w:r w:rsidRPr="00B341A3">
              <w:br/>
              <w:t>(Mbit/s)</w:t>
            </w:r>
          </w:p>
        </w:tc>
      </w:tr>
      <w:tr w:rsidR="00C81411" w:rsidRPr="00B341A3" w14:paraId="20F98987" w14:textId="77777777" w:rsidTr="00C81411">
        <w:trPr>
          <w:trHeight w:val="426"/>
          <w:jc w:val="center"/>
        </w:trPr>
        <w:tc>
          <w:tcPr>
            <w:tcW w:w="809" w:type="pct"/>
            <w:vAlign w:val="center"/>
          </w:tcPr>
          <w:p w14:paraId="44792838" w14:textId="0DF07830" w:rsidR="0098600E" w:rsidRPr="00B341A3" w:rsidRDefault="00C75CD2">
            <w:pPr>
              <w:pStyle w:val="Tablehead"/>
              <w:rPr>
                <w:lang w:eastAsia="ja-JP"/>
              </w:rPr>
            </w:pPr>
            <w:r w:rsidRPr="00B341A3">
              <w:rPr>
                <w:lang w:eastAsia="ja-JP"/>
              </w:rPr>
              <w:t>Résolution spatiale</w:t>
            </w:r>
          </w:p>
        </w:tc>
        <w:tc>
          <w:tcPr>
            <w:tcW w:w="1102" w:type="pct"/>
          </w:tcPr>
          <w:p w14:paraId="7708C86D" w14:textId="1ECE97F8" w:rsidR="0098600E" w:rsidRPr="00B341A3" w:rsidRDefault="00C75CD2">
            <w:pPr>
              <w:pStyle w:val="Tablehead"/>
              <w:rPr>
                <w:lang w:eastAsia="ja-JP"/>
              </w:rPr>
            </w:pPr>
            <w:r w:rsidRPr="00B341A3">
              <w:rPr>
                <w:lang w:eastAsia="ja-JP"/>
              </w:rPr>
              <w:t>Fréquence d'image</w:t>
            </w:r>
            <w:r w:rsidR="0098600E" w:rsidRPr="00B341A3">
              <w:rPr>
                <w:lang w:eastAsia="ja-JP"/>
              </w:rPr>
              <w:t xml:space="preserve"> (Hz)</w:t>
            </w:r>
          </w:p>
        </w:tc>
        <w:tc>
          <w:tcPr>
            <w:tcW w:w="515" w:type="pct"/>
            <w:vMerge/>
            <w:vAlign w:val="center"/>
          </w:tcPr>
          <w:p w14:paraId="26FE06DE" w14:textId="77777777" w:rsidR="0098600E" w:rsidRPr="00B341A3" w:rsidRDefault="0098600E">
            <w:pPr>
              <w:pStyle w:val="Tablehead"/>
            </w:pPr>
          </w:p>
        </w:tc>
        <w:tc>
          <w:tcPr>
            <w:tcW w:w="881" w:type="pct"/>
            <w:vMerge/>
            <w:vAlign w:val="center"/>
          </w:tcPr>
          <w:p w14:paraId="7A5A437E" w14:textId="77777777" w:rsidR="0098600E" w:rsidRPr="00B341A3" w:rsidRDefault="0098600E">
            <w:pPr>
              <w:pStyle w:val="Tablehead"/>
            </w:pPr>
          </w:p>
        </w:tc>
        <w:tc>
          <w:tcPr>
            <w:tcW w:w="515" w:type="pct"/>
            <w:vMerge/>
            <w:vAlign w:val="center"/>
          </w:tcPr>
          <w:p w14:paraId="73DC3899" w14:textId="77777777" w:rsidR="0098600E" w:rsidRPr="00B341A3" w:rsidRDefault="0098600E">
            <w:pPr>
              <w:pStyle w:val="Tablehead"/>
              <w:rPr>
                <w:lang w:eastAsia="ja-JP"/>
              </w:rPr>
            </w:pPr>
          </w:p>
        </w:tc>
        <w:tc>
          <w:tcPr>
            <w:tcW w:w="1179" w:type="pct"/>
            <w:vMerge/>
            <w:vAlign w:val="center"/>
          </w:tcPr>
          <w:p w14:paraId="62744149" w14:textId="77777777" w:rsidR="0098600E" w:rsidRPr="00B341A3" w:rsidRDefault="0098600E">
            <w:pPr>
              <w:pStyle w:val="Tablehead"/>
            </w:pPr>
          </w:p>
        </w:tc>
      </w:tr>
      <w:tr w:rsidR="00C81411" w:rsidRPr="00B341A3" w14:paraId="233CD0A2" w14:textId="77777777" w:rsidTr="00C81411">
        <w:trPr>
          <w:jc w:val="center"/>
        </w:trPr>
        <w:tc>
          <w:tcPr>
            <w:tcW w:w="809" w:type="pct"/>
            <w:vMerge w:val="restart"/>
            <w:vAlign w:val="center"/>
          </w:tcPr>
          <w:p w14:paraId="201DCB20" w14:textId="77777777" w:rsidR="00C81411" w:rsidRPr="00B341A3" w:rsidRDefault="00C81411" w:rsidP="00C81411">
            <w:pPr>
              <w:pStyle w:val="Tabletext"/>
              <w:spacing w:before="30" w:after="30"/>
              <w:jc w:val="center"/>
            </w:pPr>
            <w:r w:rsidRPr="00B341A3">
              <w:rPr>
                <w:lang w:eastAsia="ja-JP"/>
              </w:rPr>
              <w:t>7</w:t>
            </w:r>
            <w:r w:rsidRPr="00B341A3">
              <w:t> </w:t>
            </w:r>
            <w:r w:rsidRPr="00B341A3">
              <w:rPr>
                <w:lang w:eastAsia="ja-JP"/>
              </w:rPr>
              <w:t>68</w:t>
            </w:r>
            <w:r w:rsidRPr="00B341A3">
              <w:t>0 × </w:t>
            </w:r>
            <w:r w:rsidRPr="00B341A3">
              <w:rPr>
                <w:lang w:eastAsia="ja-JP"/>
              </w:rPr>
              <w:t>4</w:t>
            </w:r>
            <w:r w:rsidRPr="00B341A3">
              <w:t> </w:t>
            </w:r>
            <w:r w:rsidRPr="00B341A3">
              <w:rPr>
                <w:lang w:eastAsia="ja-JP"/>
              </w:rPr>
              <w:t>32</w:t>
            </w:r>
            <w:r w:rsidRPr="00B341A3">
              <w:t>0</w:t>
            </w:r>
          </w:p>
        </w:tc>
        <w:tc>
          <w:tcPr>
            <w:tcW w:w="1102" w:type="pct"/>
            <w:vAlign w:val="center"/>
          </w:tcPr>
          <w:p w14:paraId="32063E40" w14:textId="52D07BD0" w:rsidR="00C81411" w:rsidRPr="00B341A3" w:rsidRDefault="00C81411" w:rsidP="00C81411">
            <w:pPr>
              <w:pStyle w:val="Tabletext"/>
              <w:spacing w:before="30" w:after="30"/>
              <w:jc w:val="center"/>
              <w:rPr>
                <w:lang w:eastAsia="ja-JP"/>
              </w:rPr>
            </w:pPr>
            <w:r w:rsidRPr="00B341A3">
              <w:rPr>
                <w:lang w:eastAsia="ja-JP"/>
              </w:rPr>
              <w:t>120</w:t>
            </w:r>
            <w:r>
              <w:rPr>
                <w:lang w:eastAsia="ja-JP"/>
              </w:rPr>
              <w:t xml:space="preserve"> </w:t>
            </w:r>
            <w:r w:rsidRPr="00B341A3">
              <w:rPr>
                <w:vertAlign w:val="superscript"/>
              </w:rPr>
              <w:t>(3)</w:t>
            </w:r>
            <w:r w:rsidRPr="00B341A3">
              <w:rPr>
                <w:lang w:eastAsia="ja-JP"/>
              </w:rPr>
              <w:t>, 100</w:t>
            </w:r>
          </w:p>
        </w:tc>
        <w:tc>
          <w:tcPr>
            <w:tcW w:w="515" w:type="pct"/>
            <w:vAlign w:val="center"/>
          </w:tcPr>
          <w:p w14:paraId="348EFCDC" w14:textId="77777777" w:rsidR="00C81411" w:rsidRPr="00B341A3" w:rsidRDefault="00C81411" w:rsidP="00C81411">
            <w:pPr>
              <w:pStyle w:val="Tabletext"/>
              <w:spacing w:before="30" w:after="30"/>
              <w:jc w:val="center"/>
              <w:rPr>
                <w:lang w:eastAsia="ja-JP"/>
              </w:rPr>
            </w:pPr>
            <w:r w:rsidRPr="00B341A3">
              <w:rPr>
                <w:lang w:eastAsia="ja-JP"/>
              </w:rPr>
              <w:t>6.2</w:t>
            </w:r>
          </w:p>
        </w:tc>
        <w:tc>
          <w:tcPr>
            <w:tcW w:w="881" w:type="pct"/>
          </w:tcPr>
          <w:p w14:paraId="6C875511" w14:textId="26DAC00C" w:rsidR="00C81411" w:rsidRPr="00B341A3" w:rsidRDefault="00C81411" w:rsidP="00C81411">
            <w:pPr>
              <w:pStyle w:val="Tabletext"/>
              <w:spacing w:before="30" w:after="30"/>
              <w:jc w:val="center"/>
              <w:rPr>
                <w:lang w:eastAsia="ja-JP"/>
              </w:rPr>
            </w:pPr>
            <w:r w:rsidRPr="00B341A3">
              <w:rPr>
                <w:lang w:eastAsia="ja-JP"/>
              </w:rPr>
              <w:t xml:space="preserve">Principal </w:t>
            </w:r>
            <w:r w:rsidRPr="00C81411">
              <w:rPr>
                <w:lang w:eastAsia="ja-JP"/>
              </w:rPr>
              <w:t xml:space="preserve">422 10 </w:t>
            </w:r>
            <w:r w:rsidRPr="00B341A3">
              <w:rPr>
                <w:lang w:eastAsia="ja-JP"/>
              </w:rPr>
              <w:t xml:space="preserve">ou Principal 10 </w:t>
            </w:r>
          </w:p>
        </w:tc>
        <w:tc>
          <w:tcPr>
            <w:tcW w:w="515" w:type="pct"/>
            <w:vAlign w:val="center"/>
          </w:tcPr>
          <w:p w14:paraId="1ED76284" w14:textId="4BB73FDB" w:rsidR="00C81411" w:rsidRPr="00B341A3" w:rsidRDefault="00C81411" w:rsidP="00C81411">
            <w:pPr>
              <w:pStyle w:val="Tabletext"/>
              <w:spacing w:before="30" w:after="30"/>
              <w:jc w:val="center"/>
              <w:rPr>
                <w:lang w:eastAsia="ja-JP"/>
              </w:rPr>
            </w:pPr>
            <w:r w:rsidRPr="00B341A3">
              <w:rPr>
                <w:lang w:eastAsia="ja-JP"/>
              </w:rPr>
              <w:t>Élevé</w:t>
            </w:r>
          </w:p>
        </w:tc>
        <w:tc>
          <w:tcPr>
            <w:tcW w:w="1179" w:type="pct"/>
            <w:shd w:val="clear" w:color="auto" w:fill="auto"/>
            <w:vAlign w:val="center"/>
          </w:tcPr>
          <w:p w14:paraId="47EB26D0" w14:textId="30D1A241" w:rsidR="00C81411" w:rsidRPr="00B341A3" w:rsidRDefault="00C81411" w:rsidP="00C81411">
            <w:pPr>
              <w:pStyle w:val="Tabletext"/>
              <w:spacing w:before="30" w:after="30"/>
              <w:jc w:val="center"/>
              <w:rPr>
                <w:lang w:eastAsia="ja-JP"/>
              </w:rPr>
            </w:pPr>
            <w:r w:rsidRPr="00B341A3">
              <w:rPr>
                <w:lang w:eastAsia="ja-JP"/>
              </w:rPr>
              <w:t>600</w:t>
            </w:r>
            <w:r>
              <w:rPr>
                <w:lang w:eastAsia="ja-JP"/>
              </w:rPr>
              <w:t xml:space="preserve"> </w:t>
            </w:r>
            <w:r w:rsidRPr="00B341A3">
              <w:rPr>
                <w:vertAlign w:val="superscript"/>
                <w:lang w:eastAsia="ja-JP"/>
              </w:rPr>
              <w:t>(4)</w:t>
            </w:r>
          </w:p>
        </w:tc>
      </w:tr>
      <w:tr w:rsidR="00C81411" w:rsidRPr="00B341A3" w14:paraId="5C664FB3" w14:textId="77777777" w:rsidTr="00C81411">
        <w:trPr>
          <w:trHeight w:val="215"/>
          <w:jc w:val="center"/>
        </w:trPr>
        <w:tc>
          <w:tcPr>
            <w:tcW w:w="809" w:type="pct"/>
            <w:vMerge/>
            <w:vAlign w:val="center"/>
          </w:tcPr>
          <w:p w14:paraId="6F1C8CDF" w14:textId="77777777" w:rsidR="0098600E" w:rsidRPr="00B341A3" w:rsidRDefault="0098600E">
            <w:pPr>
              <w:pStyle w:val="Tabletext"/>
              <w:spacing w:before="30" w:after="30"/>
              <w:jc w:val="center"/>
            </w:pPr>
          </w:p>
        </w:tc>
        <w:tc>
          <w:tcPr>
            <w:tcW w:w="1102" w:type="pct"/>
            <w:vMerge w:val="restart"/>
            <w:vAlign w:val="center"/>
          </w:tcPr>
          <w:p w14:paraId="355545CB" w14:textId="699228A3" w:rsidR="0098600E" w:rsidRPr="00B341A3" w:rsidRDefault="0098600E">
            <w:pPr>
              <w:pStyle w:val="Tabletext"/>
              <w:spacing w:before="30" w:after="30"/>
              <w:jc w:val="center"/>
              <w:rPr>
                <w:lang w:eastAsia="ja-JP"/>
              </w:rPr>
            </w:pPr>
            <w:r w:rsidRPr="00B341A3">
              <w:rPr>
                <w:lang w:eastAsia="ja-JP"/>
              </w:rPr>
              <w:t>60</w:t>
            </w:r>
            <w:r w:rsidR="009433CF">
              <w:rPr>
                <w:lang w:eastAsia="ja-JP"/>
              </w:rPr>
              <w:t xml:space="preserve"> </w:t>
            </w:r>
            <w:r w:rsidRPr="00B341A3">
              <w:rPr>
                <w:vertAlign w:val="superscript"/>
              </w:rPr>
              <w:t>(3)</w:t>
            </w:r>
            <w:r w:rsidRPr="00B341A3">
              <w:rPr>
                <w:lang w:eastAsia="ja-JP"/>
              </w:rPr>
              <w:t>, 50</w:t>
            </w:r>
          </w:p>
        </w:tc>
        <w:tc>
          <w:tcPr>
            <w:tcW w:w="515" w:type="pct"/>
            <w:vAlign w:val="center"/>
          </w:tcPr>
          <w:p w14:paraId="23633D1D" w14:textId="38C16EBE" w:rsidR="0098600E" w:rsidRPr="00B341A3" w:rsidRDefault="0098600E">
            <w:pPr>
              <w:pStyle w:val="Tabletext"/>
              <w:spacing w:before="30" w:after="30"/>
              <w:jc w:val="center"/>
              <w:rPr>
                <w:lang w:eastAsia="ja-JP"/>
              </w:rPr>
            </w:pPr>
            <w:r w:rsidRPr="00B341A3">
              <w:rPr>
                <w:lang w:eastAsia="ja-JP"/>
              </w:rPr>
              <w:t xml:space="preserve">6.1 </w:t>
            </w:r>
            <w:r w:rsidR="00616C99" w:rsidRPr="00B341A3">
              <w:rPr>
                <w:lang w:eastAsia="ja-JP"/>
              </w:rPr>
              <w:t xml:space="preserve">ou </w:t>
            </w:r>
            <w:r w:rsidRPr="00B341A3">
              <w:rPr>
                <w:lang w:eastAsia="ja-JP"/>
              </w:rPr>
              <w:t>6.2</w:t>
            </w:r>
            <w:r w:rsidR="009433CF">
              <w:rPr>
                <w:lang w:eastAsia="ja-JP"/>
              </w:rPr>
              <w:t xml:space="preserve"> </w:t>
            </w:r>
            <w:r w:rsidRPr="00B341A3">
              <w:rPr>
                <w:vertAlign w:val="superscript"/>
                <w:lang w:eastAsia="ja-JP"/>
              </w:rPr>
              <w:t>(5)</w:t>
            </w:r>
          </w:p>
        </w:tc>
        <w:tc>
          <w:tcPr>
            <w:tcW w:w="881" w:type="pct"/>
            <w:vAlign w:val="center"/>
          </w:tcPr>
          <w:p w14:paraId="312C3623" w14:textId="1B90F6F1" w:rsidR="0098600E" w:rsidRPr="00B341A3" w:rsidRDefault="00616C99">
            <w:pPr>
              <w:pStyle w:val="Tabletext"/>
              <w:spacing w:before="30" w:after="30"/>
              <w:jc w:val="center"/>
              <w:rPr>
                <w:lang w:eastAsia="ja-JP"/>
              </w:rPr>
            </w:pPr>
            <w:r w:rsidRPr="00B341A3">
              <w:rPr>
                <w:lang w:eastAsia="ja-JP"/>
              </w:rPr>
              <w:t>Principal 10</w:t>
            </w:r>
          </w:p>
        </w:tc>
        <w:tc>
          <w:tcPr>
            <w:tcW w:w="515" w:type="pct"/>
            <w:vMerge w:val="restart"/>
            <w:vAlign w:val="center"/>
          </w:tcPr>
          <w:p w14:paraId="0825A3D3" w14:textId="512C9A16" w:rsidR="0098600E" w:rsidRPr="00B341A3" w:rsidRDefault="00616C99">
            <w:pPr>
              <w:pStyle w:val="Tabletext"/>
              <w:spacing w:before="30" w:after="30"/>
              <w:jc w:val="center"/>
              <w:rPr>
                <w:lang w:eastAsia="ja-JP"/>
              </w:rPr>
            </w:pPr>
            <w:r w:rsidRPr="00B341A3">
              <w:rPr>
                <w:lang w:eastAsia="ja-JP"/>
              </w:rPr>
              <w:t>Élevé</w:t>
            </w:r>
          </w:p>
        </w:tc>
        <w:tc>
          <w:tcPr>
            <w:tcW w:w="1179" w:type="pct"/>
            <w:vMerge w:val="restart"/>
            <w:shd w:val="clear" w:color="auto" w:fill="auto"/>
            <w:vAlign w:val="center"/>
          </w:tcPr>
          <w:p w14:paraId="270A9797" w14:textId="77777777" w:rsidR="0098600E" w:rsidRPr="00B341A3" w:rsidRDefault="0098600E">
            <w:pPr>
              <w:pStyle w:val="Tabletext"/>
              <w:spacing w:before="30" w:after="30"/>
              <w:jc w:val="center"/>
              <w:rPr>
                <w:lang w:eastAsia="ja-JP"/>
              </w:rPr>
            </w:pPr>
            <w:r w:rsidRPr="00B341A3">
              <w:rPr>
                <w:lang w:eastAsia="ja-JP"/>
              </w:rPr>
              <w:t>600</w:t>
            </w:r>
          </w:p>
        </w:tc>
      </w:tr>
      <w:tr w:rsidR="00C81411" w:rsidRPr="00B341A3" w14:paraId="68E11928" w14:textId="77777777" w:rsidTr="00C81411">
        <w:trPr>
          <w:trHeight w:val="215"/>
          <w:jc w:val="center"/>
        </w:trPr>
        <w:tc>
          <w:tcPr>
            <w:tcW w:w="809" w:type="pct"/>
            <w:vMerge/>
            <w:vAlign w:val="center"/>
          </w:tcPr>
          <w:p w14:paraId="5C0C69AE" w14:textId="77777777" w:rsidR="0098600E" w:rsidRPr="00B341A3" w:rsidRDefault="0098600E">
            <w:pPr>
              <w:pStyle w:val="Tabletext"/>
              <w:spacing w:before="30" w:after="30"/>
              <w:jc w:val="center"/>
            </w:pPr>
          </w:p>
        </w:tc>
        <w:tc>
          <w:tcPr>
            <w:tcW w:w="1102" w:type="pct"/>
            <w:vMerge/>
            <w:vAlign w:val="center"/>
          </w:tcPr>
          <w:p w14:paraId="633F2860" w14:textId="77777777" w:rsidR="0098600E" w:rsidRPr="00B341A3" w:rsidRDefault="0098600E">
            <w:pPr>
              <w:pStyle w:val="Tabletext"/>
              <w:spacing w:before="30" w:after="30"/>
              <w:jc w:val="center"/>
              <w:rPr>
                <w:lang w:eastAsia="ja-JP"/>
              </w:rPr>
            </w:pPr>
          </w:p>
        </w:tc>
        <w:tc>
          <w:tcPr>
            <w:tcW w:w="515" w:type="pct"/>
            <w:vAlign w:val="center"/>
          </w:tcPr>
          <w:p w14:paraId="08FCE7DC" w14:textId="77777777" w:rsidR="0098600E" w:rsidRPr="00B341A3" w:rsidRDefault="0098600E">
            <w:pPr>
              <w:pStyle w:val="Tabletext"/>
              <w:spacing w:before="30" w:after="30"/>
              <w:jc w:val="center"/>
              <w:rPr>
                <w:lang w:eastAsia="ja-JP"/>
              </w:rPr>
            </w:pPr>
            <w:r w:rsidRPr="00B341A3">
              <w:rPr>
                <w:lang w:eastAsia="ja-JP"/>
              </w:rPr>
              <w:t>6.1</w:t>
            </w:r>
          </w:p>
        </w:tc>
        <w:tc>
          <w:tcPr>
            <w:tcW w:w="881" w:type="pct"/>
            <w:vAlign w:val="center"/>
          </w:tcPr>
          <w:p w14:paraId="6957957F" w14:textId="67F9D076" w:rsidR="0098600E" w:rsidRPr="00B341A3" w:rsidRDefault="00C81411">
            <w:pPr>
              <w:pStyle w:val="Tabletext"/>
              <w:spacing w:before="30" w:after="30"/>
              <w:jc w:val="center"/>
              <w:rPr>
                <w:lang w:eastAsia="ja-JP"/>
              </w:rPr>
            </w:pPr>
            <w:r w:rsidRPr="00B341A3">
              <w:rPr>
                <w:lang w:eastAsia="ja-JP"/>
              </w:rPr>
              <w:t xml:space="preserve">Principal </w:t>
            </w:r>
            <w:r w:rsidRPr="00C81411">
              <w:rPr>
                <w:lang w:eastAsia="ja-JP"/>
              </w:rPr>
              <w:t>422 10</w:t>
            </w:r>
          </w:p>
        </w:tc>
        <w:tc>
          <w:tcPr>
            <w:tcW w:w="515" w:type="pct"/>
            <w:vMerge/>
            <w:vAlign w:val="center"/>
          </w:tcPr>
          <w:p w14:paraId="600F1A47" w14:textId="77777777" w:rsidR="0098600E" w:rsidRPr="00B341A3" w:rsidRDefault="0098600E">
            <w:pPr>
              <w:pStyle w:val="Tabletext"/>
              <w:spacing w:before="30" w:after="30"/>
              <w:jc w:val="center"/>
              <w:rPr>
                <w:lang w:eastAsia="ja-JP"/>
              </w:rPr>
            </w:pPr>
          </w:p>
        </w:tc>
        <w:tc>
          <w:tcPr>
            <w:tcW w:w="1179" w:type="pct"/>
            <w:vMerge/>
            <w:shd w:val="clear" w:color="auto" w:fill="auto"/>
            <w:vAlign w:val="center"/>
          </w:tcPr>
          <w:p w14:paraId="3E6FFA46" w14:textId="77777777" w:rsidR="0098600E" w:rsidRPr="00B341A3" w:rsidRDefault="0098600E">
            <w:pPr>
              <w:pStyle w:val="Tabletext"/>
              <w:spacing w:before="30" w:after="30"/>
              <w:jc w:val="center"/>
              <w:rPr>
                <w:lang w:eastAsia="ja-JP"/>
              </w:rPr>
            </w:pPr>
          </w:p>
        </w:tc>
      </w:tr>
    </w:tbl>
    <w:p w14:paraId="7F0A8F0D" w14:textId="7CB364FC" w:rsidR="00B341A3" w:rsidRPr="00B341A3" w:rsidRDefault="00B341A3">
      <w:r w:rsidRPr="00B341A3">
        <w:br w:type="page"/>
      </w:r>
    </w:p>
    <w:p w14:paraId="5BB47835" w14:textId="2BA50DC0" w:rsidR="00B341A3" w:rsidRPr="00B341A3" w:rsidRDefault="00B341A3" w:rsidP="00B341A3">
      <w:pPr>
        <w:pStyle w:val="TableNo"/>
        <w:rPr>
          <w:lang w:eastAsia="ja-JP"/>
        </w:rPr>
      </w:pPr>
      <w:r w:rsidRPr="00B341A3">
        <w:rPr>
          <w:lang w:eastAsia="ja-JP"/>
        </w:rPr>
        <w:lastRenderedPageBreak/>
        <w:t>TABLEAU 3 (</w:t>
      </w:r>
      <w:r w:rsidRPr="00B341A3">
        <w:rPr>
          <w:i/>
          <w:iCs/>
          <w:lang w:eastAsia="ja-JP"/>
        </w:rPr>
        <w:t>fin</w:t>
      </w:r>
      <w:r w:rsidRPr="00B341A3">
        <w:rPr>
          <w:lang w:eastAsia="ja-JP"/>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4"/>
        <w:gridCol w:w="2126"/>
        <w:gridCol w:w="992"/>
        <w:gridCol w:w="1702"/>
        <w:gridCol w:w="992"/>
        <w:gridCol w:w="2263"/>
      </w:tblGrid>
      <w:tr w:rsidR="00B341A3" w:rsidRPr="00B341A3" w14:paraId="7940C683" w14:textId="77777777" w:rsidTr="00C81411">
        <w:trPr>
          <w:trHeight w:val="427"/>
          <w:jc w:val="center"/>
        </w:trPr>
        <w:tc>
          <w:tcPr>
            <w:tcW w:w="1911" w:type="pct"/>
            <w:gridSpan w:val="2"/>
            <w:vAlign w:val="center"/>
          </w:tcPr>
          <w:p w14:paraId="35745DD9" w14:textId="77777777" w:rsidR="00B341A3" w:rsidRPr="00B341A3" w:rsidRDefault="00B341A3" w:rsidP="00F0421D">
            <w:pPr>
              <w:pStyle w:val="Tablehead"/>
              <w:rPr>
                <w:lang w:eastAsia="ja-JP"/>
              </w:rPr>
            </w:pPr>
            <w:r w:rsidRPr="00B341A3">
              <w:rPr>
                <w:lang w:eastAsia="ja-JP"/>
              </w:rPr>
              <w:t>Format vidéo</w:t>
            </w:r>
          </w:p>
        </w:tc>
        <w:tc>
          <w:tcPr>
            <w:tcW w:w="515" w:type="pct"/>
            <w:vMerge w:val="restart"/>
            <w:vAlign w:val="center"/>
          </w:tcPr>
          <w:p w14:paraId="4C412A71" w14:textId="77777777" w:rsidR="00B341A3" w:rsidRPr="00B341A3" w:rsidRDefault="00B341A3" w:rsidP="00F0421D">
            <w:pPr>
              <w:pStyle w:val="Tablehead"/>
            </w:pPr>
            <w:r w:rsidRPr="00B341A3">
              <w:t>Niveau</w:t>
            </w:r>
          </w:p>
        </w:tc>
        <w:tc>
          <w:tcPr>
            <w:tcW w:w="884" w:type="pct"/>
            <w:vMerge w:val="restart"/>
            <w:vAlign w:val="center"/>
          </w:tcPr>
          <w:p w14:paraId="7B061E5E" w14:textId="77777777" w:rsidR="00B341A3" w:rsidRPr="00B341A3" w:rsidRDefault="00B341A3" w:rsidP="00F0421D">
            <w:pPr>
              <w:pStyle w:val="Tablehead"/>
            </w:pPr>
            <w:r w:rsidRPr="00B341A3">
              <w:t>Profil</w:t>
            </w:r>
          </w:p>
        </w:tc>
        <w:tc>
          <w:tcPr>
            <w:tcW w:w="515" w:type="pct"/>
            <w:vMerge w:val="restart"/>
            <w:vAlign w:val="center"/>
          </w:tcPr>
          <w:p w14:paraId="34C7FCE0" w14:textId="77777777" w:rsidR="00B341A3" w:rsidRPr="00B341A3" w:rsidRDefault="00B341A3" w:rsidP="00F0421D">
            <w:pPr>
              <w:pStyle w:val="Tablehead"/>
              <w:rPr>
                <w:lang w:eastAsia="ja-JP"/>
              </w:rPr>
            </w:pPr>
            <w:r w:rsidRPr="00B341A3">
              <w:rPr>
                <w:lang w:eastAsia="ja-JP"/>
              </w:rPr>
              <w:t>Étage</w:t>
            </w:r>
          </w:p>
        </w:tc>
        <w:tc>
          <w:tcPr>
            <w:tcW w:w="1175" w:type="pct"/>
            <w:vMerge w:val="restart"/>
            <w:vAlign w:val="center"/>
          </w:tcPr>
          <w:p w14:paraId="773CF99C" w14:textId="569733B7" w:rsidR="00B341A3" w:rsidRPr="00B341A3" w:rsidRDefault="00B341A3" w:rsidP="00F0421D">
            <w:pPr>
              <w:pStyle w:val="Tablehead"/>
            </w:pPr>
            <w:r w:rsidRPr="00B341A3">
              <w:rPr>
                <w:lang w:eastAsia="ja-JP"/>
              </w:rPr>
              <w:t>Débit binaire maximal</w:t>
            </w:r>
            <w:r w:rsidR="009433CF">
              <w:rPr>
                <w:lang w:eastAsia="ja-JP"/>
              </w:rPr>
              <w:t> </w:t>
            </w:r>
            <w:r w:rsidRPr="00B341A3">
              <w:rPr>
                <w:vertAlign w:val="superscript"/>
                <w:lang w:eastAsia="ja-JP"/>
              </w:rPr>
              <w:t>(2)</w:t>
            </w:r>
            <w:r w:rsidRPr="00B341A3">
              <w:br/>
              <w:t>(Mbit/s)</w:t>
            </w:r>
          </w:p>
        </w:tc>
      </w:tr>
      <w:tr w:rsidR="00B341A3" w:rsidRPr="00B341A3" w14:paraId="414422C3" w14:textId="77777777" w:rsidTr="00C81411">
        <w:trPr>
          <w:trHeight w:val="426"/>
          <w:jc w:val="center"/>
        </w:trPr>
        <w:tc>
          <w:tcPr>
            <w:tcW w:w="807" w:type="pct"/>
            <w:vAlign w:val="center"/>
          </w:tcPr>
          <w:p w14:paraId="450C7EB5" w14:textId="77777777" w:rsidR="00B341A3" w:rsidRPr="00B341A3" w:rsidRDefault="00B341A3" w:rsidP="00F0421D">
            <w:pPr>
              <w:pStyle w:val="Tablehead"/>
              <w:rPr>
                <w:lang w:eastAsia="ja-JP"/>
              </w:rPr>
            </w:pPr>
            <w:r w:rsidRPr="00B341A3">
              <w:rPr>
                <w:lang w:eastAsia="ja-JP"/>
              </w:rPr>
              <w:t>Résolution spatiale</w:t>
            </w:r>
          </w:p>
        </w:tc>
        <w:tc>
          <w:tcPr>
            <w:tcW w:w="1104" w:type="pct"/>
          </w:tcPr>
          <w:p w14:paraId="0B65CDFC" w14:textId="77777777" w:rsidR="00B341A3" w:rsidRPr="00B341A3" w:rsidRDefault="00B341A3" w:rsidP="00F0421D">
            <w:pPr>
              <w:pStyle w:val="Tablehead"/>
              <w:rPr>
                <w:lang w:eastAsia="ja-JP"/>
              </w:rPr>
            </w:pPr>
            <w:r w:rsidRPr="00B341A3">
              <w:rPr>
                <w:lang w:eastAsia="ja-JP"/>
              </w:rPr>
              <w:t>Fréquence d'image (Hz)</w:t>
            </w:r>
          </w:p>
        </w:tc>
        <w:tc>
          <w:tcPr>
            <w:tcW w:w="515" w:type="pct"/>
            <w:vMerge/>
            <w:vAlign w:val="center"/>
          </w:tcPr>
          <w:p w14:paraId="5B9BE30F" w14:textId="77777777" w:rsidR="00B341A3" w:rsidRPr="00B341A3" w:rsidRDefault="00B341A3" w:rsidP="00F0421D">
            <w:pPr>
              <w:pStyle w:val="Tablehead"/>
            </w:pPr>
          </w:p>
        </w:tc>
        <w:tc>
          <w:tcPr>
            <w:tcW w:w="884" w:type="pct"/>
            <w:vMerge/>
            <w:vAlign w:val="center"/>
          </w:tcPr>
          <w:p w14:paraId="06629E3B" w14:textId="77777777" w:rsidR="00B341A3" w:rsidRPr="00B341A3" w:rsidRDefault="00B341A3" w:rsidP="00F0421D">
            <w:pPr>
              <w:pStyle w:val="Tablehead"/>
            </w:pPr>
          </w:p>
        </w:tc>
        <w:tc>
          <w:tcPr>
            <w:tcW w:w="515" w:type="pct"/>
            <w:vMerge/>
            <w:vAlign w:val="center"/>
          </w:tcPr>
          <w:p w14:paraId="105CE081" w14:textId="77777777" w:rsidR="00B341A3" w:rsidRPr="00B341A3" w:rsidRDefault="00B341A3" w:rsidP="00F0421D">
            <w:pPr>
              <w:pStyle w:val="Tablehead"/>
              <w:rPr>
                <w:lang w:eastAsia="ja-JP"/>
              </w:rPr>
            </w:pPr>
          </w:p>
        </w:tc>
        <w:tc>
          <w:tcPr>
            <w:tcW w:w="1175" w:type="pct"/>
            <w:vMerge/>
            <w:vAlign w:val="center"/>
          </w:tcPr>
          <w:p w14:paraId="561D68A3" w14:textId="77777777" w:rsidR="00B341A3" w:rsidRPr="00B341A3" w:rsidRDefault="00B341A3" w:rsidP="00F0421D">
            <w:pPr>
              <w:pStyle w:val="Tablehead"/>
            </w:pPr>
          </w:p>
        </w:tc>
      </w:tr>
      <w:tr w:rsidR="00C81411" w:rsidRPr="00B341A3" w14:paraId="12911E3F" w14:textId="77777777" w:rsidTr="00C81411">
        <w:trPr>
          <w:jc w:val="center"/>
        </w:trPr>
        <w:tc>
          <w:tcPr>
            <w:tcW w:w="807" w:type="pct"/>
            <w:vMerge w:val="restart"/>
            <w:vAlign w:val="center"/>
          </w:tcPr>
          <w:p w14:paraId="4E2B9DC4" w14:textId="77777777" w:rsidR="00C81411" w:rsidRPr="00B341A3" w:rsidRDefault="00C81411" w:rsidP="00C81411">
            <w:pPr>
              <w:pStyle w:val="Tabletext"/>
              <w:keepNext/>
              <w:keepLines/>
              <w:spacing w:before="30" w:after="30"/>
              <w:jc w:val="center"/>
            </w:pPr>
            <w:r w:rsidRPr="00B341A3">
              <w:rPr>
                <w:lang w:eastAsia="ja-JP"/>
              </w:rPr>
              <w:t>3</w:t>
            </w:r>
            <w:r w:rsidRPr="00B341A3">
              <w:t> </w:t>
            </w:r>
            <w:r w:rsidRPr="00B341A3">
              <w:rPr>
                <w:lang w:eastAsia="ja-JP"/>
              </w:rPr>
              <w:t>84</w:t>
            </w:r>
            <w:r w:rsidRPr="00B341A3">
              <w:t>0 × </w:t>
            </w:r>
            <w:r w:rsidRPr="00B341A3">
              <w:rPr>
                <w:lang w:eastAsia="ja-JP"/>
              </w:rPr>
              <w:t>2</w:t>
            </w:r>
            <w:r w:rsidRPr="00B341A3">
              <w:t> </w:t>
            </w:r>
            <w:r w:rsidRPr="00B341A3">
              <w:rPr>
                <w:lang w:eastAsia="ja-JP"/>
              </w:rPr>
              <w:t>16</w:t>
            </w:r>
            <w:r w:rsidRPr="00B341A3">
              <w:t>0</w:t>
            </w:r>
          </w:p>
        </w:tc>
        <w:tc>
          <w:tcPr>
            <w:tcW w:w="1104" w:type="pct"/>
            <w:vAlign w:val="center"/>
          </w:tcPr>
          <w:p w14:paraId="7A50481C" w14:textId="2E82438C" w:rsidR="00C81411" w:rsidRPr="00B341A3" w:rsidRDefault="00C81411" w:rsidP="00C81411">
            <w:pPr>
              <w:pStyle w:val="Tabletext"/>
              <w:keepNext/>
              <w:keepLines/>
              <w:spacing w:before="30" w:after="30"/>
              <w:jc w:val="center"/>
            </w:pPr>
            <w:r w:rsidRPr="00B341A3">
              <w:rPr>
                <w:lang w:eastAsia="ja-JP"/>
              </w:rPr>
              <w:t>120</w:t>
            </w:r>
            <w:r>
              <w:rPr>
                <w:lang w:eastAsia="ja-JP"/>
              </w:rPr>
              <w:t xml:space="preserve"> </w:t>
            </w:r>
            <w:r w:rsidRPr="00B341A3">
              <w:rPr>
                <w:vertAlign w:val="superscript"/>
              </w:rPr>
              <w:t>(3)</w:t>
            </w:r>
            <w:r w:rsidRPr="00B341A3">
              <w:rPr>
                <w:lang w:eastAsia="ja-JP"/>
              </w:rPr>
              <w:t>, 100</w:t>
            </w:r>
          </w:p>
        </w:tc>
        <w:tc>
          <w:tcPr>
            <w:tcW w:w="515" w:type="pct"/>
            <w:vAlign w:val="center"/>
          </w:tcPr>
          <w:p w14:paraId="74EB4731" w14:textId="77777777" w:rsidR="00C81411" w:rsidRPr="00B341A3" w:rsidRDefault="00C81411" w:rsidP="00C81411">
            <w:pPr>
              <w:pStyle w:val="Tabletext"/>
              <w:keepNext/>
              <w:keepLines/>
              <w:spacing w:before="30" w:after="30"/>
              <w:jc w:val="center"/>
              <w:rPr>
                <w:lang w:eastAsia="ja-JP"/>
              </w:rPr>
            </w:pPr>
            <w:r w:rsidRPr="00B341A3">
              <w:rPr>
                <w:lang w:eastAsia="ja-JP"/>
              </w:rPr>
              <w:t>5.2</w:t>
            </w:r>
          </w:p>
        </w:tc>
        <w:tc>
          <w:tcPr>
            <w:tcW w:w="884" w:type="pct"/>
          </w:tcPr>
          <w:p w14:paraId="011707BC" w14:textId="329063B5" w:rsidR="00C81411" w:rsidRPr="00B341A3" w:rsidRDefault="00C81411" w:rsidP="00C81411">
            <w:pPr>
              <w:pStyle w:val="Tabletext"/>
              <w:keepNext/>
              <w:keepLines/>
              <w:spacing w:before="30" w:after="30"/>
              <w:jc w:val="center"/>
              <w:rPr>
                <w:lang w:eastAsia="ja-JP"/>
              </w:rPr>
            </w:pPr>
            <w:r w:rsidRPr="00B341A3">
              <w:rPr>
                <w:lang w:eastAsia="ja-JP"/>
              </w:rPr>
              <w:t xml:space="preserve">Principal </w:t>
            </w:r>
            <w:r w:rsidRPr="00C81411">
              <w:rPr>
                <w:lang w:eastAsia="ja-JP"/>
              </w:rPr>
              <w:t xml:space="preserve">422 10 </w:t>
            </w:r>
            <w:r w:rsidRPr="00B341A3">
              <w:rPr>
                <w:lang w:eastAsia="ja-JP"/>
              </w:rPr>
              <w:t xml:space="preserve">ou Principal 10 </w:t>
            </w:r>
          </w:p>
        </w:tc>
        <w:tc>
          <w:tcPr>
            <w:tcW w:w="515" w:type="pct"/>
            <w:vAlign w:val="center"/>
          </w:tcPr>
          <w:p w14:paraId="6B905E2F" w14:textId="4AA1A9F2" w:rsidR="00C81411" w:rsidRPr="00B341A3" w:rsidRDefault="00C81411" w:rsidP="00C81411">
            <w:pPr>
              <w:pStyle w:val="Tabletext"/>
              <w:keepNext/>
              <w:keepLines/>
              <w:spacing w:before="30" w:after="30"/>
              <w:jc w:val="center"/>
              <w:rPr>
                <w:lang w:eastAsia="ja-JP"/>
              </w:rPr>
            </w:pPr>
            <w:r w:rsidRPr="00B341A3">
              <w:rPr>
                <w:lang w:eastAsia="ja-JP"/>
              </w:rPr>
              <w:t>Élevé</w:t>
            </w:r>
          </w:p>
        </w:tc>
        <w:tc>
          <w:tcPr>
            <w:tcW w:w="1175" w:type="pct"/>
            <w:shd w:val="clear" w:color="auto" w:fill="auto"/>
            <w:vAlign w:val="center"/>
          </w:tcPr>
          <w:p w14:paraId="1C7A1555" w14:textId="22C6E794" w:rsidR="00C81411" w:rsidRPr="00B341A3" w:rsidRDefault="00C81411" w:rsidP="00C81411">
            <w:pPr>
              <w:pStyle w:val="Tabletext"/>
              <w:keepNext/>
              <w:keepLines/>
              <w:spacing w:before="30" w:after="30"/>
              <w:jc w:val="center"/>
              <w:rPr>
                <w:lang w:eastAsia="ja-JP"/>
              </w:rPr>
            </w:pPr>
            <w:r w:rsidRPr="00B341A3">
              <w:rPr>
                <w:lang w:eastAsia="ja-JP"/>
              </w:rPr>
              <w:t>200</w:t>
            </w:r>
            <w:r>
              <w:rPr>
                <w:lang w:eastAsia="ja-JP"/>
              </w:rPr>
              <w:t xml:space="preserve"> </w:t>
            </w:r>
            <w:r w:rsidRPr="00B341A3">
              <w:rPr>
                <w:vertAlign w:val="superscript"/>
                <w:lang w:eastAsia="ja-JP"/>
              </w:rPr>
              <w:t>(4)</w:t>
            </w:r>
          </w:p>
        </w:tc>
      </w:tr>
      <w:tr w:rsidR="00C75CD2" w:rsidRPr="00B341A3" w14:paraId="533F9D63" w14:textId="77777777" w:rsidTr="00C81411">
        <w:trPr>
          <w:trHeight w:val="215"/>
          <w:jc w:val="center"/>
        </w:trPr>
        <w:tc>
          <w:tcPr>
            <w:tcW w:w="807" w:type="pct"/>
            <w:vMerge/>
            <w:vAlign w:val="center"/>
          </w:tcPr>
          <w:p w14:paraId="64420B7C" w14:textId="77777777" w:rsidR="00C75CD2" w:rsidRPr="00B341A3" w:rsidRDefault="00C75CD2" w:rsidP="00B341A3">
            <w:pPr>
              <w:pStyle w:val="Tabletext"/>
              <w:keepNext/>
              <w:keepLines/>
              <w:spacing w:before="30" w:after="30"/>
              <w:jc w:val="center"/>
            </w:pPr>
          </w:p>
        </w:tc>
        <w:tc>
          <w:tcPr>
            <w:tcW w:w="1104" w:type="pct"/>
            <w:vMerge w:val="restart"/>
            <w:vAlign w:val="center"/>
          </w:tcPr>
          <w:p w14:paraId="54BF8184" w14:textId="32E511F0" w:rsidR="00C75CD2" w:rsidRPr="00B341A3" w:rsidRDefault="00C75CD2" w:rsidP="00B341A3">
            <w:pPr>
              <w:pStyle w:val="Tabletext"/>
              <w:keepNext/>
              <w:keepLines/>
              <w:spacing w:before="30" w:after="30"/>
              <w:jc w:val="center"/>
            </w:pPr>
            <w:r w:rsidRPr="00B341A3">
              <w:rPr>
                <w:lang w:eastAsia="ja-JP"/>
              </w:rPr>
              <w:t>60</w:t>
            </w:r>
            <w:r w:rsidR="009433CF">
              <w:rPr>
                <w:lang w:eastAsia="ja-JP"/>
              </w:rPr>
              <w:t xml:space="preserve"> </w:t>
            </w:r>
            <w:r w:rsidRPr="00B341A3">
              <w:rPr>
                <w:vertAlign w:val="superscript"/>
              </w:rPr>
              <w:t>(3)</w:t>
            </w:r>
            <w:r w:rsidRPr="00B341A3">
              <w:rPr>
                <w:lang w:eastAsia="ja-JP"/>
              </w:rPr>
              <w:t>, 50</w:t>
            </w:r>
          </w:p>
        </w:tc>
        <w:tc>
          <w:tcPr>
            <w:tcW w:w="515" w:type="pct"/>
            <w:vAlign w:val="center"/>
          </w:tcPr>
          <w:p w14:paraId="51D88D41" w14:textId="53EE7CE8" w:rsidR="00C75CD2" w:rsidRPr="00B341A3" w:rsidRDefault="00616C99" w:rsidP="00B341A3">
            <w:pPr>
              <w:pStyle w:val="Tabletext"/>
              <w:keepNext/>
              <w:keepLines/>
              <w:spacing w:before="30" w:after="30"/>
              <w:jc w:val="center"/>
              <w:rPr>
                <w:lang w:eastAsia="ja-JP"/>
              </w:rPr>
            </w:pPr>
            <w:r w:rsidRPr="00B341A3">
              <w:rPr>
                <w:lang w:eastAsia="ja-JP"/>
              </w:rPr>
              <w:t>5.1 ou</w:t>
            </w:r>
            <w:r w:rsidR="00C75CD2" w:rsidRPr="00B341A3">
              <w:rPr>
                <w:lang w:eastAsia="ja-JP"/>
              </w:rPr>
              <w:t xml:space="preserve"> 5.2</w:t>
            </w:r>
            <w:r w:rsidR="009433CF">
              <w:rPr>
                <w:lang w:eastAsia="ja-JP"/>
              </w:rPr>
              <w:t xml:space="preserve"> </w:t>
            </w:r>
            <w:r w:rsidR="00C75CD2" w:rsidRPr="00B341A3">
              <w:rPr>
                <w:vertAlign w:val="superscript"/>
                <w:lang w:eastAsia="ja-JP"/>
              </w:rPr>
              <w:t>(6)</w:t>
            </w:r>
          </w:p>
        </w:tc>
        <w:tc>
          <w:tcPr>
            <w:tcW w:w="884" w:type="pct"/>
            <w:vAlign w:val="center"/>
          </w:tcPr>
          <w:p w14:paraId="7BAFCA74" w14:textId="1316D34D" w:rsidR="00C75CD2" w:rsidRPr="00B341A3" w:rsidRDefault="00616C99" w:rsidP="00B341A3">
            <w:pPr>
              <w:pStyle w:val="Tabletext"/>
              <w:keepNext/>
              <w:keepLines/>
              <w:spacing w:before="30" w:after="30"/>
              <w:jc w:val="center"/>
              <w:rPr>
                <w:lang w:eastAsia="ja-JP"/>
              </w:rPr>
            </w:pPr>
            <w:r w:rsidRPr="00B341A3">
              <w:rPr>
                <w:lang w:eastAsia="ja-JP"/>
              </w:rPr>
              <w:t>Principal 10</w:t>
            </w:r>
          </w:p>
        </w:tc>
        <w:tc>
          <w:tcPr>
            <w:tcW w:w="515" w:type="pct"/>
            <w:vMerge w:val="restart"/>
            <w:vAlign w:val="center"/>
          </w:tcPr>
          <w:p w14:paraId="21F6CE29" w14:textId="4CBB27A1" w:rsidR="00C75CD2" w:rsidRPr="00B341A3" w:rsidRDefault="00616C99" w:rsidP="00B341A3">
            <w:pPr>
              <w:pStyle w:val="Tabletext"/>
              <w:keepNext/>
              <w:keepLines/>
              <w:spacing w:before="30" w:after="30"/>
              <w:jc w:val="center"/>
              <w:rPr>
                <w:lang w:eastAsia="ja-JP"/>
              </w:rPr>
            </w:pPr>
            <w:r w:rsidRPr="00B341A3">
              <w:rPr>
                <w:lang w:eastAsia="ja-JP"/>
              </w:rPr>
              <w:t>Élevé</w:t>
            </w:r>
          </w:p>
        </w:tc>
        <w:tc>
          <w:tcPr>
            <w:tcW w:w="1175" w:type="pct"/>
            <w:vMerge w:val="restart"/>
            <w:shd w:val="clear" w:color="auto" w:fill="auto"/>
            <w:vAlign w:val="center"/>
          </w:tcPr>
          <w:p w14:paraId="144FC4DA" w14:textId="77777777" w:rsidR="00C75CD2" w:rsidRPr="00B341A3" w:rsidRDefault="00C75CD2" w:rsidP="00B341A3">
            <w:pPr>
              <w:pStyle w:val="Tabletext"/>
              <w:keepNext/>
              <w:keepLines/>
              <w:spacing w:before="30" w:after="30"/>
              <w:jc w:val="center"/>
              <w:rPr>
                <w:lang w:eastAsia="ja-JP"/>
              </w:rPr>
            </w:pPr>
            <w:r w:rsidRPr="00B341A3">
              <w:rPr>
                <w:lang w:eastAsia="ja-JP"/>
              </w:rPr>
              <w:t>200</w:t>
            </w:r>
          </w:p>
        </w:tc>
      </w:tr>
      <w:tr w:rsidR="00C75CD2" w:rsidRPr="00B341A3" w14:paraId="78B8B572" w14:textId="77777777" w:rsidTr="00C81411">
        <w:trPr>
          <w:trHeight w:val="215"/>
          <w:jc w:val="center"/>
        </w:trPr>
        <w:tc>
          <w:tcPr>
            <w:tcW w:w="807" w:type="pct"/>
            <w:vMerge/>
            <w:vAlign w:val="center"/>
          </w:tcPr>
          <w:p w14:paraId="4A85AFAA" w14:textId="77777777" w:rsidR="00C75CD2" w:rsidRPr="00B341A3" w:rsidRDefault="00C75CD2" w:rsidP="00B341A3">
            <w:pPr>
              <w:pStyle w:val="Tabletext"/>
              <w:keepNext/>
              <w:keepLines/>
              <w:spacing w:before="30" w:after="30"/>
              <w:jc w:val="center"/>
            </w:pPr>
          </w:p>
        </w:tc>
        <w:tc>
          <w:tcPr>
            <w:tcW w:w="1104" w:type="pct"/>
            <w:vMerge/>
            <w:vAlign w:val="center"/>
          </w:tcPr>
          <w:p w14:paraId="05B0D84A" w14:textId="77777777" w:rsidR="00C75CD2" w:rsidRPr="00B341A3" w:rsidRDefault="00C75CD2" w:rsidP="00B341A3">
            <w:pPr>
              <w:pStyle w:val="Tabletext"/>
              <w:keepNext/>
              <w:keepLines/>
              <w:spacing w:before="30" w:after="30"/>
              <w:jc w:val="center"/>
              <w:rPr>
                <w:lang w:eastAsia="ja-JP"/>
              </w:rPr>
            </w:pPr>
          </w:p>
        </w:tc>
        <w:tc>
          <w:tcPr>
            <w:tcW w:w="515" w:type="pct"/>
            <w:vAlign w:val="center"/>
          </w:tcPr>
          <w:p w14:paraId="6C6645F4" w14:textId="77777777" w:rsidR="00C75CD2" w:rsidRPr="00B341A3" w:rsidRDefault="00C75CD2" w:rsidP="00B341A3">
            <w:pPr>
              <w:pStyle w:val="Tabletext"/>
              <w:keepNext/>
              <w:keepLines/>
              <w:spacing w:before="30" w:after="30"/>
              <w:jc w:val="center"/>
              <w:rPr>
                <w:lang w:eastAsia="ja-JP"/>
              </w:rPr>
            </w:pPr>
            <w:r w:rsidRPr="00B341A3">
              <w:rPr>
                <w:lang w:eastAsia="ja-JP"/>
              </w:rPr>
              <w:t>5.1</w:t>
            </w:r>
          </w:p>
        </w:tc>
        <w:tc>
          <w:tcPr>
            <w:tcW w:w="884" w:type="pct"/>
            <w:vAlign w:val="center"/>
          </w:tcPr>
          <w:p w14:paraId="2A968EE3" w14:textId="1F43735A" w:rsidR="00C75CD2" w:rsidRPr="00B341A3" w:rsidRDefault="00C81411" w:rsidP="00B341A3">
            <w:pPr>
              <w:pStyle w:val="Tabletext"/>
              <w:keepNext/>
              <w:keepLines/>
              <w:spacing w:before="30" w:after="30"/>
              <w:jc w:val="center"/>
              <w:rPr>
                <w:lang w:eastAsia="ja-JP"/>
              </w:rPr>
            </w:pPr>
            <w:r w:rsidRPr="00B341A3">
              <w:rPr>
                <w:lang w:eastAsia="ja-JP"/>
              </w:rPr>
              <w:t xml:space="preserve">Principal </w:t>
            </w:r>
            <w:r w:rsidRPr="00C81411">
              <w:rPr>
                <w:lang w:eastAsia="ja-JP"/>
              </w:rPr>
              <w:t>422 10</w:t>
            </w:r>
          </w:p>
        </w:tc>
        <w:tc>
          <w:tcPr>
            <w:tcW w:w="515" w:type="pct"/>
            <w:vMerge/>
            <w:vAlign w:val="center"/>
          </w:tcPr>
          <w:p w14:paraId="6CF46E02" w14:textId="77777777" w:rsidR="00C75CD2" w:rsidRPr="00B341A3" w:rsidRDefault="00C75CD2" w:rsidP="00B341A3">
            <w:pPr>
              <w:pStyle w:val="Tabletext"/>
              <w:keepNext/>
              <w:keepLines/>
              <w:spacing w:before="30" w:after="30"/>
              <w:jc w:val="center"/>
              <w:rPr>
                <w:lang w:eastAsia="ja-JP"/>
              </w:rPr>
            </w:pPr>
          </w:p>
        </w:tc>
        <w:tc>
          <w:tcPr>
            <w:tcW w:w="1175" w:type="pct"/>
            <w:vMerge/>
            <w:shd w:val="clear" w:color="auto" w:fill="auto"/>
            <w:vAlign w:val="center"/>
          </w:tcPr>
          <w:p w14:paraId="782D30DE" w14:textId="77777777" w:rsidR="00C75CD2" w:rsidRPr="00B341A3" w:rsidRDefault="00C75CD2" w:rsidP="00B341A3">
            <w:pPr>
              <w:pStyle w:val="Tabletext"/>
              <w:keepNext/>
              <w:keepLines/>
              <w:spacing w:before="30" w:after="30"/>
              <w:jc w:val="center"/>
              <w:rPr>
                <w:lang w:eastAsia="ja-JP"/>
              </w:rPr>
            </w:pPr>
          </w:p>
        </w:tc>
      </w:tr>
      <w:tr w:rsidR="00C75CD2" w:rsidRPr="00B341A3" w14:paraId="33DEB3BC" w14:textId="77777777" w:rsidTr="00750A4A">
        <w:trPr>
          <w:jc w:val="center"/>
        </w:trPr>
        <w:tc>
          <w:tcPr>
            <w:tcW w:w="5000" w:type="pct"/>
            <w:gridSpan w:val="6"/>
            <w:tcBorders>
              <w:left w:val="nil"/>
              <w:bottom w:val="nil"/>
              <w:right w:val="nil"/>
            </w:tcBorders>
            <w:vAlign w:val="center"/>
          </w:tcPr>
          <w:p w14:paraId="6115DFE8" w14:textId="6DA9193C" w:rsidR="00C75CD2" w:rsidRPr="00B341A3" w:rsidRDefault="00C75CD2" w:rsidP="00B341A3">
            <w:pPr>
              <w:pStyle w:val="Tabletext"/>
              <w:keepNext/>
              <w:keepLines/>
              <w:ind w:left="284" w:hanging="284"/>
              <w:rPr>
                <w:rFonts w:eastAsiaTheme="minorEastAsia"/>
                <w:szCs w:val="22"/>
                <w:lang w:eastAsia="ja-JP"/>
              </w:rPr>
            </w:pPr>
            <w:r w:rsidRPr="00B341A3">
              <w:rPr>
                <w:rFonts w:eastAsiaTheme="minorEastAsia"/>
                <w:vertAlign w:val="superscript"/>
                <w:lang w:eastAsia="ja-JP"/>
              </w:rPr>
              <w:t>(1)</w:t>
            </w:r>
            <w:r w:rsidRPr="00B341A3">
              <w:rPr>
                <w:rFonts w:eastAsiaTheme="minorEastAsia"/>
                <w:lang w:eastAsia="ja-JP"/>
              </w:rPr>
              <w:tab/>
            </w:r>
            <w:r w:rsidR="00616C99" w:rsidRPr="00B341A3">
              <w:rPr>
                <w:rFonts w:eastAsiaTheme="minorEastAsia"/>
                <w:szCs w:val="22"/>
                <w:lang w:eastAsia="ja-JP"/>
              </w:rPr>
              <w:t>Les paramètres vidéo de la TV-HDR, y compris les couleurs primaires et les caractéristiques de transfert, peuvent être signalés à l'aide des informations d'utilisation de la vidéo (VUI) spécifiées dans l'Annexe E de la Recommandation UIT-T H.265 | ISO/CEI 23008-2.</w:t>
            </w:r>
          </w:p>
          <w:p w14:paraId="1F3BAD1C" w14:textId="254B5B3B" w:rsidR="00C75CD2" w:rsidRPr="00B341A3" w:rsidRDefault="00C75CD2" w:rsidP="00B341A3">
            <w:pPr>
              <w:pStyle w:val="Tabletext"/>
              <w:keepNext/>
              <w:keepLines/>
              <w:ind w:left="284" w:hanging="284"/>
              <w:rPr>
                <w:rFonts w:eastAsiaTheme="minorEastAsia"/>
                <w:szCs w:val="22"/>
                <w:lang w:eastAsia="ja-JP"/>
              </w:rPr>
            </w:pPr>
            <w:r w:rsidRPr="00B341A3">
              <w:rPr>
                <w:rFonts w:eastAsiaTheme="minorEastAsia"/>
                <w:szCs w:val="22"/>
                <w:vertAlign w:val="superscript"/>
                <w:lang w:eastAsia="ja-JP"/>
              </w:rPr>
              <w:t>(2)</w:t>
            </w:r>
            <w:r w:rsidRPr="00B341A3">
              <w:rPr>
                <w:rFonts w:eastAsiaTheme="minorEastAsia"/>
                <w:szCs w:val="22"/>
                <w:lang w:eastAsia="ja-JP"/>
              </w:rPr>
              <w:tab/>
              <w:t xml:space="preserve">Les débits indiqués sont les valeurs pour </w:t>
            </w:r>
            <w:r w:rsidR="00616C99" w:rsidRPr="00B341A3">
              <w:rPr>
                <w:rFonts w:eastAsiaTheme="minorEastAsia"/>
                <w:szCs w:val="22"/>
                <w:lang w:eastAsia="ja-JP"/>
              </w:rPr>
              <w:t>le</w:t>
            </w:r>
            <w:r w:rsidRPr="00B341A3">
              <w:rPr>
                <w:rFonts w:eastAsiaTheme="minorEastAsia"/>
                <w:szCs w:val="22"/>
                <w:lang w:eastAsia="ja-JP"/>
              </w:rPr>
              <w:t xml:space="preserve"> débit constant de séquences de test critiques afin que ces séquences obtiennent une note de qualité de </w:t>
            </w:r>
            <w:r w:rsidR="00616C99" w:rsidRPr="00B341A3">
              <w:rPr>
                <w:rFonts w:eastAsiaTheme="minorEastAsia"/>
                <w:szCs w:val="22"/>
                <w:lang w:eastAsia="ja-JP"/>
              </w:rPr>
              <w:t xml:space="preserve">production et d'échange de programmes </w:t>
            </w:r>
            <w:r w:rsidRPr="00B341A3">
              <w:rPr>
                <w:rFonts w:eastAsiaTheme="minorEastAsia"/>
                <w:szCs w:val="22"/>
                <w:lang w:eastAsia="ja-JP"/>
              </w:rPr>
              <w:t>suffisamment élevée lorsqu'elles sont évaluées par des experts. Des débits inférieurs peuvent être utilisés pour des images moins critiques.</w:t>
            </w:r>
          </w:p>
          <w:p w14:paraId="4F6CDF3E" w14:textId="1B60E40C" w:rsidR="00C75CD2" w:rsidRPr="00B341A3" w:rsidRDefault="00C75CD2" w:rsidP="00B341A3">
            <w:pPr>
              <w:pStyle w:val="Tabletext"/>
              <w:keepNext/>
              <w:keepLines/>
              <w:ind w:left="284" w:hanging="284"/>
              <w:rPr>
                <w:rFonts w:eastAsiaTheme="minorEastAsia"/>
                <w:szCs w:val="22"/>
                <w:lang w:eastAsia="ja-JP"/>
              </w:rPr>
            </w:pPr>
            <w:r w:rsidRPr="00B341A3">
              <w:rPr>
                <w:rFonts w:eastAsiaTheme="minorEastAsia"/>
                <w:szCs w:val="22"/>
                <w:vertAlign w:val="superscript"/>
                <w:lang w:eastAsia="ja-JP"/>
              </w:rPr>
              <w:t>(3)</w:t>
            </w:r>
            <w:r w:rsidRPr="00B341A3">
              <w:rPr>
                <w:rFonts w:eastAsiaTheme="minorEastAsia"/>
                <w:szCs w:val="22"/>
                <w:lang w:eastAsia="ja-JP"/>
              </w:rPr>
              <w:tab/>
            </w:r>
            <w:r w:rsidR="00616C99" w:rsidRPr="00B341A3">
              <w:rPr>
                <w:lang w:eastAsia="ja-JP"/>
              </w:rPr>
              <w:t>Y compris également les mêmes fréquences divisées par 1,001.</w:t>
            </w:r>
          </w:p>
          <w:p w14:paraId="1EBD1FB9" w14:textId="0A061205" w:rsidR="00C75CD2" w:rsidRPr="00B341A3" w:rsidRDefault="00C75CD2" w:rsidP="00B341A3">
            <w:pPr>
              <w:pStyle w:val="Tabletext"/>
              <w:keepNext/>
              <w:keepLines/>
              <w:ind w:left="284" w:hanging="284"/>
              <w:rPr>
                <w:rFonts w:eastAsiaTheme="minorEastAsia"/>
                <w:szCs w:val="22"/>
                <w:lang w:eastAsia="ja-JP"/>
              </w:rPr>
            </w:pPr>
            <w:r w:rsidRPr="00B341A3">
              <w:rPr>
                <w:rFonts w:eastAsiaTheme="minorEastAsia"/>
                <w:szCs w:val="22"/>
                <w:vertAlign w:val="superscript"/>
                <w:lang w:eastAsia="ja-JP"/>
              </w:rPr>
              <w:t>(4)</w:t>
            </w:r>
            <w:r w:rsidRPr="00B341A3">
              <w:rPr>
                <w:rFonts w:eastAsiaTheme="minorEastAsia"/>
                <w:szCs w:val="22"/>
                <w:lang w:eastAsia="ja-JP"/>
              </w:rPr>
              <w:tab/>
            </w:r>
            <w:r w:rsidR="00616C99" w:rsidRPr="00B341A3">
              <w:rPr>
                <w:rFonts w:eastAsiaTheme="minorEastAsia"/>
                <w:lang w:eastAsia="ja-JP"/>
              </w:rPr>
              <w:t>On suppose que les débits de données requis pour les fréquences de 120 et 100 Hz sont analogues à ceux pour les fréquences de 60 et 50 Hz.</w:t>
            </w:r>
          </w:p>
          <w:p w14:paraId="5876B9A6" w14:textId="2A150702" w:rsidR="00C75CD2" w:rsidRPr="00B341A3" w:rsidRDefault="00C75CD2" w:rsidP="00B341A3">
            <w:pPr>
              <w:pStyle w:val="Tabletext"/>
              <w:keepNext/>
              <w:keepLines/>
              <w:ind w:left="284" w:hanging="284"/>
              <w:rPr>
                <w:rFonts w:eastAsiaTheme="minorEastAsia"/>
                <w:szCs w:val="22"/>
                <w:lang w:eastAsia="ja-JP"/>
              </w:rPr>
            </w:pPr>
            <w:r w:rsidRPr="00B341A3">
              <w:rPr>
                <w:rFonts w:eastAsiaTheme="minorEastAsia"/>
                <w:szCs w:val="22"/>
                <w:vertAlign w:val="superscript"/>
                <w:lang w:eastAsia="ja-JP"/>
              </w:rPr>
              <w:t>(5)</w:t>
            </w:r>
            <w:r w:rsidRPr="00B341A3">
              <w:rPr>
                <w:rFonts w:eastAsiaTheme="minorEastAsia"/>
                <w:szCs w:val="22"/>
                <w:lang w:eastAsia="ja-JP"/>
              </w:rPr>
              <w:tab/>
            </w:r>
            <w:r w:rsidR="00616C99" w:rsidRPr="00B341A3">
              <w:rPr>
                <w:rFonts w:eastAsiaTheme="minorEastAsia"/>
                <w:szCs w:val="22"/>
                <w:lang w:eastAsia="ja-JP"/>
              </w:rPr>
              <w:t>Lorsque le débit est supérieur à 480 Mbit/s, le niveau 6.2 est requis.</w:t>
            </w:r>
          </w:p>
          <w:p w14:paraId="5DBCED0B" w14:textId="34701D53" w:rsidR="00C75CD2" w:rsidRPr="009433CF" w:rsidRDefault="00C75CD2" w:rsidP="00B341A3">
            <w:pPr>
              <w:pStyle w:val="Tabletext"/>
              <w:keepNext/>
              <w:keepLines/>
              <w:ind w:left="284" w:hanging="284"/>
              <w:rPr>
                <w:lang w:eastAsia="ja-JP"/>
              </w:rPr>
            </w:pPr>
            <w:r w:rsidRPr="00B341A3">
              <w:rPr>
                <w:rFonts w:eastAsiaTheme="minorEastAsia"/>
                <w:szCs w:val="22"/>
                <w:vertAlign w:val="superscript"/>
                <w:lang w:eastAsia="ja-JP"/>
              </w:rPr>
              <w:t>(6)</w:t>
            </w:r>
            <w:r w:rsidRPr="00B341A3">
              <w:rPr>
                <w:rFonts w:eastAsiaTheme="minorEastAsia"/>
                <w:szCs w:val="22"/>
                <w:lang w:eastAsia="ja-JP"/>
              </w:rPr>
              <w:tab/>
            </w:r>
            <w:r w:rsidR="00616C99" w:rsidRPr="00B341A3">
              <w:rPr>
                <w:rFonts w:eastAsiaTheme="minorEastAsia"/>
                <w:szCs w:val="22"/>
                <w:lang w:eastAsia="ja-JP"/>
              </w:rPr>
              <w:t>Lorsque le débit est supérieur à 160 Mbit/s, le niveau 5.2 est requis.</w:t>
            </w:r>
          </w:p>
        </w:tc>
      </w:tr>
    </w:tbl>
    <w:p w14:paraId="2A1ACF72" w14:textId="77777777" w:rsidR="009433CF" w:rsidRPr="009433CF" w:rsidRDefault="009433CF" w:rsidP="009433CF">
      <w:pPr>
        <w:pStyle w:val="Tablefin"/>
        <w:rPr>
          <w:lang w:val="fr-FR"/>
        </w:rPr>
      </w:pPr>
    </w:p>
    <w:p w14:paraId="1CB306A7" w14:textId="77777777" w:rsidR="009433CF" w:rsidRDefault="009433CF" w:rsidP="009433CF"/>
    <w:p w14:paraId="61CAF6E1" w14:textId="77777777" w:rsidR="009433CF" w:rsidRDefault="009433CF" w:rsidP="009433CF"/>
    <w:p w14:paraId="1DBFF1FD" w14:textId="7926D51F" w:rsidR="00B12FC4" w:rsidRPr="00B341A3" w:rsidRDefault="00B12FC4">
      <w:pPr>
        <w:pStyle w:val="AnnexNoTitle"/>
        <w:rPr>
          <w:lang w:eastAsia="ja-JP"/>
        </w:rPr>
      </w:pPr>
      <w:r w:rsidRPr="00B341A3">
        <w:t xml:space="preserve">Annexe </w:t>
      </w:r>
      <w:r w:rsidRPr="00B341A3">
        <w:rPr>
          <w:lang w:eastAsia="ja-JP"/>
        </w:rPr>
        <w:t xml:space="preserve">2 </w:t>
      </w:r>
      <w:r w:rsidRPr="00B341A3">
        <w:rPr>
          <w:lang w:eastAsia="ja-JP"/>
        </w:rPr>
        <w:br/>
      </w:r>
      <w:r w:rsidRPr="00B341A3">
        <w:br/>
      </w:r>
      <w:r w:rsidRPr="00B341A3">
        <w:rPr>
          <w:lang w:eastAsia="ja-JP"/>
        </w:rPr>
        <w:t xml:space="preserve">Mécanisme à privilégier pour le codage en sous-couches temporelles </w:t>
      </w:r>
      <w:r w:rsidR="006D11F2" w:rsidRPr="00B341A3">
        <w:rPr>
          <w:lang w:eastAsia="ja-JP"/>
        </w:rPr>
        <w:br/>
      </w:r>
      <w:r w:rsidRPr="00B341A3">
        <w:rPr>
          <w:lang w:eastAsia="ja-JP"/>
        </w:rPr>
        <w:t>pour la TVUHD à une fréquence d'image de 120</w:t>
      </w:r>
      <w:r w:rsidRPr="00AC7ED7">
        <w:rPr>
          <w:rStyle w:val="FootnoteReference"/>
          <w:vertAlign w:val="superscript"/>
        </w:rPr>
        <w:footnoteReference w:id="1"/>
      </w:r>
      <w:r w:rsidRPr="00B341A3">
        <w:rPr>
          <w:lang w:eastAsia="ja-JP"/>
        </w:rPr>
        <w:t xml:space="preserve"> ou 100 Hz </w:t>
      </w:r>
      <w:r w:rsidR="006D11F2" w:rsidRPr="00B341A3">
        <w:rPr>
          <w:lang w:eastAsia="ja-JP"/>
        </w:rPr>
        <w:br/>
      </w:r>
      <w:r w:rsidRPr="00B341A3">
        <w:rPr>
          <w:lang w:eastAsia="ja-JP"/>
        </w:rPr>
        <w:t>sur la base de la norme HEVC</w:t>
      </w:r>
    </w:p>
    <w:p w14:paraId="67B33313" w14:textId="77777777" w:rsidR="00B12FC4" w:rsidRPr="00B341A3" w:rsidRDefault="00B12FC4">
      <w:pPr>
        <w:pStyle w:val="Normalaftertitle"/>
      </w:pPr>
      <w:r w:rsidRPr="00B341A3">
        <w:t xml:space="preserve">La présente Annexe </w:t>
      </w:r>
      <w:r w:rsidRPr="00B341A3">
        <w:rPr>
          <w:lang w:eastAsia="ja-JP"/>
        </w:rPr>
        <w:t xml:space="preserve">décrit un mécanisme à privilégier pour le codage en sous-couches temporelles pour la TVUHD à une fréquence d'image de 120 ou 100 Hz </w:t>
      </w:r>
      <w:r w:rsidRPr="00B341A3">
        <w:t>sur la base de la norme HEVC.</w:t>
      </w:r>
    </w:p>
    <w:p w14:paraId="60BB5AA2" w14:textId="77777777" w:rsidR="00B12FC4" w:rsidRPr="00B341A3" w:rsidRDefault="00B12FC4">
      <w:pPr>
        <w:pStyle w:val="Headingb"/>
      </w:pPr>
      <w:r w:rsidRPr="00B341A3">
        <w:t>Introduction</w:t>
      </w:r>
    </w:p>
    <w:p w14:paraId="0E90E6ED" w14:textId="222D49AF" w:rsidR="00B12FC4" w:rsidRPr="00B341A3" w:rsidRDefault="00B12FC4">
      <w:pPr>
        <w:rPr>
          <w:lang w:eastAsia="ja-JP"/>
        </w:rPr>
      </w:pPr>
      <w:r w:rsidRPr="00B341A3">
        <w:rPr>
          <w:lang w:eastAsia="ja-JP"/>
        </w:rPr>
        <w:t xml:space="preserve">L'objet de ce mécanisme de codage à privilégier est de permettre à un décodeur pouvant décoder un flux binaire de niveau 6.1 (ou 5.1) d'une vidéo à 60 ou 50 Hz de décoder correctement la partie à 60 ou 50 Hz d'un flux binaire de niveau 6.2 (ou 5.2) d'une vidéo à 120 ou 100 Hz. Pour mettre en </w:t>
      </w:r>
      <w:r w:rsidR="003E2256" w:rsidRPr="00B341A3">
        <w:rPr>
          <w:lang w:eastAsia="ja-JP"/>
        </w:rPr>
        <w:t>œuvre</w:t>
      </w:r>
      <w:r w:rsidRPr="00B341A3">
        <w:rPr>
          <w:lang w:eastAsia="ja-JP"/>
        </w:rPr>
        <w:t xml:space="preserve"> cette capacité de décodage, on utilise le codage en sous-couches temporelles défini dans la norme HEVC.</w:t>
      </w:r>
    </w:p>
    <w:p w14:paraId="67F7BF0D" w14:textId="77777777" w:rsidR="00B12FC4" w:rsidRPr="00B341A3" w:rsidRDefault="00B12FC4" w:rsidP="00AC7ED7">
      <w:pPr>
        <w:keepNext/>
        <w:keepLines/>
        <w:rPr>
          <w:lang w:eastAsia="ja-JP"/>
        </w:rPr>
      </w:pPr>
      <w:r w:rsidRPr="00B341A3">
        <w:rPr>
          <w:lang w:eastAsia="ja-JP"/>
        </w:rPr>
        <w:lastRenderedPageBreak/>
        <w:t>Pour qu'un décodeur de niveau 6.1 (ou 5.1) soit autant que possible adaptable à un flux binaire à codage en sous-couches temporelles de niveau 6.2 (ou 5.2), une contrainte supplémentaire concernant l'ordre de décodage est introduite de manière à pouvoir utiliser la valeur DTS/PTS d'une unité d'accès d'un sous-flux binaire de niveau 6.1 (ou 5.1) à la fois pour le décodage d'un flux binaire de niveau 6.2 (ou 5.2) et pour le décodage d'un sous-flux binaire de niveau 6.1 (ou 5.1).</w:t>
      </w:r>
    </w:p>
    <w:p w14:paraId="26695554" w14:textId="77777777" w:rsidR="00B12FC4" w:rsidRPr="00B341A3" w:rsidRDefault="00B12FC4">
      <w:pPr>
        <w:pStyle w:val="Headingb"/>
      </w:pPr>
      <w:r w:rsidRPr="00B341A3">
        <w:t>Codage en sous-couches temporelles</w:t>
      </w:r>
    </w:p>
    <w:p w14:paraId="31FB37CE" w14:textId="77777777" w:rsidR="00B12FC4" w:rsidRPr="00B341A3" w:rsidRDefault="00B12FC4">
      <w:pPr>
        <w:rPr>
          <w:lang w:eastAsia="ja-JP"/>
        </w:rPr>
      </w:pPr>
      <w:r w:rsidRPr="00B341A3">
        <w:rPr>
          <w:lang w:eastAsia="ja-JP"/>
        </w:rPr>
        <w:t xml:space="preserve">Une image sur deux d'une vidéo à 120 ou 100 Hz est codée sous la forme d'une unité d'accès d'un sous-flux binaire. Toutes les autres images de la vidéo à 120 ou 100 Hz sont </w:t>
      </w:r>
      <w:proofErr w:type="gramStart"/>
      <w:r w:rsidRPr="00B341A3">
        <w:rPr>
          <w:lang w:eastAsia="ja-JP"/>
        </w:rPr>
        <w:t>codées</w:t>
      </w:r>
      <w:proofErr w:type="gramEnd"/>
      <w:r w:rsidRPr="00B341A3">
        <w:rPr>
          <w:lang w:eastAsia="ja-JP"/>
        </w:rPr>
        <w:t xml:space="preserve"> sous la forme d'unités d'accès d'un sous-ensemble.</w:t>
      </w:r>
    </w:p>
    <w:p w14:paraId="0D98ADD5" w14:textId="77777777" w:rsidR="00B12FC4" w:rsidRPr="00B341A3" w:rsidRDefault="00B12FC4">
      <w:pPr>
        <w:rPr>
          <w:lang w:eastAsia="ja-JP"/>
        </w:rPr>
      </w:pPr>
      <w:r w:rsidRPr="00B341A3">
        <w:rPr>
          <w:lang w:eastAsia="ja-JP"/>
        </w:rPr>
        <w:t>Un décodeur de niveau 6.1 (ou 5.1) décode le sous-flux binaire et produit les images décodées avec une fréquence d'image de 60 ou 50 Hz.</w:t>
      </w:r>
    </w:p>
    <w:p w14:paraId="35518F9C" w14:textId="77777777" w:rsidR="00B12FC4" w:rsidRPr="00B341A3" w:rsidRDefault="00B12FC4">
      <w:pPr>
        <w:rPr>
          <w:lang w:eastAsia="ja-JP"/>
        </w:rPr>
      </w:pPr>
      <w:r w:rsidRPr="00B341A3">
        <w:rPr>
          <w:lang w:eastAsia="ja-JP"/>
        </w:rPr>
        <w:t>Un décodeur de niveau 6.2 (ou 5.2) décode à la fois le sous-flux binaire et le sous-ensemble et produit les images décodées avec une fréquence d'image de 120 Hz.</w:t>
      </w:r>
    </w:p>
    <w:p w14:paraId="14FF153D" w14:textId="77777777" w:rsidR="00B12FC4" w:rsidRPr="00B341A3" w:rsidRDefault="00B12FC4">
      <w:pPr>
        <w:pStyle w:val="Headingb"/>
      </w:pPr>
      <w:r w:rsidRPr="00B341A3">
        <w:t>Contrainte concernant l'ordre de décodage</w:t>
      </w:r>
    </w:p>
    <w:p w14:paraId="18DE762A" w14:textId="0DAC395C" w:rsidR="00B12FC4" w:rsidRPr="00B341A3" w:rsidRDefault="00B12FC4">
      <w:pPr>
        <w:rPr>
          <w:lang w:eastAsia="ja-JP"/>
        </w:rPr>
      </w:pPr>
      <w:r w:rsidRPr="00B341A3">
        <w:rPr>
          <w:lang w:eastAsia="ja-JP"/>
        </w:rPr>
        <w:t>Il est obligatoire que l'ordre de décodage des différentes unités d'accès du sous-flux binaire et du sous</w:t>
      </w:r>
      <w:r w:rsidR="00CC2543" w:rsidRPr="00B341A3">
        <w:rPr>
          <w:lang w:eastAsia="ja-JP"/>
        </w:rPr>
        <w:noBreakHyphen/>
      </w:r>
      <w:r w:rsidRPr="00B341A3">
        <w:rPr>
          <w:lang w:eastAsia="ja-JP"/>
        </w:rPr>
        <w:t>ensemble soit entrelacé. Autrement dit, une unité d'accès du sous-flux binaire est décodée immédiatement après une unité d'accès du sous-ensemble, et inversement.</w:t>
      </w:r>
    </w:p>
    <w:p w14:paraId="2967FB28" w14:textId="43CE3914" w:rsidR="00B12FC4" w:rsidRPr="00B341A3" w:rsidRDefault="00B12FC4">
      <w:pPr>
        <w:keepLines/>
        <w:rPr>
          <w:lang w:eastAsia="ja-JP"/>
        </w:rPr>
      </w:pPr>
      <w:r w:rsidRPr="00B341A3">
        <w:rPr>
          <w:lang w:eastAsia="ja-JP"/>
        </w:rPr>
        <w:t>La Figure 1 donne un exemple de l'ordre de décodage des unités d'accès d'un flux binaire à codage en sous-couches temporelles de niveau 6.2 (ou 5.2). Il est à noter qu'il n'est pas nécessaire d'écraser les valeurs de au_cpb_removal_delay_minus1 et de pic_dpb_output_delay des unités d'accès du sous</w:t>
      </w:r>
      <w:r w:rsidR="00CC2543" w:rsidRPr="00B341A3">
        <w:rPr>
          <w:lang w:eastAsia="ja-JP"/>
        </w:rPr>
        <w:noBreakHyphen/>
      </w:r>
      <w:r w:rsidRPr="00B341A3">
        <w:rPr>
          <w:lang w:eastAsia="ja-JP"/>
        </w:rPr>
        <w:t>flux binaire pour le décodage du sous-flux binaire dans un décodeur de niveau 6.1 (ou 5.1). Autrement dit, un message SEI imbriqué de synchronisation d'image n'est pas nécessaire.</w:t>
      </w:r>
    </w:p>
    <w:p w14:paraId="151AF577" w14:textId="77777777" w:rsidR="00B12FC4" w:rsidRPr="00B341A3" w:rsidRDefault="00B12FC4">
      <w:pPr>
        <w:pStyle w:val="FigureNo"/>
        <w:rPr>
          <w:lang w:eastAsia="ja-JP"/>
        </w:rPr>
      </w:pPr>
      <w:r w:rsidRPr="00B341A3">
        <w:rPr>
          <w:lang w:eastAsia="ja-JP"/>
        </w:rPr>
        <w:lastRenderedPageBreak/>
        <w:t>FIGURE</w:t>
      </w:r>
      <w:r w:rsidRPr="00B341A3">
        <w:t xml:space="preserve"> </w:t>
      </w:r>
      <w:r w:rsidRPr="00B341A3">
        <w:rPr>
          <w:lang w:eastAsia="ja-JP"/>
        </w:rPr>
        <w:t>1</w:t>
      </w:r>
    </w:p>
    <w:p w14:paraId="46479818" w14:textId="77777777" w:rsidR="00B12FC4" w:rsidRPr="00B341A3" w:rsidRDefault="00B12FC4">
      <w:pPr>
        <w:pStyle w:val="Figuretitle"/>
        <w:rPr>
          <w:lang w:eastAsia="ja-JP"/>
        </w:rPr>
      </w:pPr>
      <w:r w:rsidRPr="00B341A3">
        <w:rPr>
          <w:lang w:eastAsia="ja-JP"/>
        </w:rPr>
        <w:t>Contrainte concernant l'ordre de décodage d'un flux binaire à codage en sous-couches temporelles</w:t>
      </w:r>
    </w:p>
    <w:p w14:paraId="7416C1AC" w14:textId="4CD4D9C5" w:rsidR="00AC7ED7" w:rsidRPr="00AC7ED7" w:rsidRDefault="00AC7ED7" w:rsidP="00AC7ED7">
      <w:pPr>
        <w:pStyle w:val="Figure"/>
        <w:spacing w:before="240"/>
      </w:pPr>
      <w:r>
        <w:drawing>
          <wp:inline distT="0" distB="0" distL="0" distR="0" wp14:anchorId="1CB32D4A" wp14:editId="0C306E07">
            <wp:extent cx="6016764" cy="4675642"/>
            <wp:effectExtent l="0" t="0" r="3175"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T2073-2_1F.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16764" cy="4675642"/>
                    </a:xfrm>
                    <a:prstGeom prst="rect">
                      <a:avLst/>
                    </a:prstGeom>
                  </pic:spPr>
                </pic:pic>
              </a:graphicData>
            </a:graphic>
          </wp:inline>
        </w:drawing>
      </w:r>
    </w:p>
    <w:p w14:paraId="438F6B5F" w14:textId="1BBFF3F2" w:rsidR="003639AB" w:rsidRPr="00B341A3" w:rsidRDefault="003639AB"/>
    <w:p w14:paraId="2DFE479B" w14:textId="77777777" w:rsidR="00830BC2" w:rsidRPr="00B341A3" w:rsidRDefault="00830BC2"/>
    <w:p w14:paraId="4AE51550" w14:textId="628C8321" w:rsidR="00B12FC4" w:rsidRPr="00B341A3" w:rsidRDefault="00B12FC4" w:rsidP="00AC7ED7">
      <w:pPr>
        <w:pStyle w:val="AnnexNoTitle"/>
      </w:pPr>
      <w:r w:rsidRPr="00B341A3">
        <w:t xml:space="preserve">Annexe </w:t>
      </w:r>
      <w:r w:rsidRPr="00B341A3">
        <w:rPr>
          <w:lang w:eastAsia="ja-JP"/>
        </w:rPr>
        <w:t xml:space="preserve">3 </w:t>
      </w:r>
      <w:r w:rsidRPr="00B341A3">
        <w:rPr>
          <w:lang w:eastAsia="ja-JP"/>
        </w:rPr>
        <w:br/>
        <w:t xml:space="preserve">(pour information) </w:t>
      </w:r>
      <w:r w:rsidRPr="00B341A3">
        <w:br/>
      </w:r>
      <w:r w:rsidRPr="00B341A3">
        <w:br/>
      </w:r>
      <w:r w:rsidRPr="00B341A3">
        <w:rPr>
          <w:lang w:eastAsia="ja-JP"/>
        </w:rPr>
        <w:t xml:space="preserve">Mécanisme de codage à privilégier pour la vidéo entrelacée </w:t>
      </w:r>
      <w:r w:rsidRPr="00B341A3">
        <w:rPr>
          <w:lang w:eastAsia="ja-JP"/>
        </w:rPr>
        <w:br/>
      </w:r>
      <w:r w:rsidRPr="00B341A3">
        <w:t>sur la base de la norme HEVC</w:t>
      </w:r>
      <w:r w:rsidRPr="00B341A3">
        <w:rPr>
          <w:lang w:eastAsia="ja-JP"/>
        </w:rPr>
        <w:t xml:space="preserve"> </w:t>
      </w:r>
    </w:p>
    <w:p w14:paraId="516F8B9B" w14:textId="77777777" w:rsidR="00B12FC4" w:rsidRPr="00B341A3" w:rsidRDefault="00B12FC4">
      <w:pPr>
        <w:pStyle w:val="Normalaftertitle"/>
        <w:rPr>
          <w:lang w:eastAsia="ja-JP"/>
        </w:rPr>
      </w:pPr>
      <w:r w:rsidRPr="00B341A3">
        <w:t xml:space="preserve">La présente Annexe </w:t>
      </w:r>
      <w:r w:rsidRPr="00B341A3">
        <w:rPr>
          <w:lang w:eastAsia="ja-JP"/>
        </w:rPr>
        <w:t xml:space="preserve">décrit un mécanisme de codage à privilégier pour la vidéo entrelacée </w:t>
      </w:r>
      <w:r w:rsidRPr="00B341A3">
        <w:t>sur la base de la norme HEVC</w:t>
      </w:r>
      <w:r w:rsidRPr="00B341A3">
        <w:rPr>
          <w:lang w:eastAsia="ja-JP"/>
        </w:rPr>
        <w:t>.</w:t>
      </w:r>
    </w:p>
    <w:p w14:paraId="3F4BA894" w14:textId="77777777" w:rsidR="00B12FC4" w:rsidRPr="00B341A3" w:rsidRDefault="00B12FC4">
      <w:pPr>
        <w:pStyle w:val="Headingb"/>
      </w:pPr>
      <w:r w:rsidRPr="00B341A3">
        <w:t>Introduction</w:t>
      </w:r>
    </w:p>
    <w:p w14:paraId="548F057D" w14:textId="688E919A" w:rsidR="00B12FC4" w:rsidRPr="00B341A3" w:rsidRDefault="00B12FC4">
      <w:pPr>
        <w:rPr>
          <w:lang w:eastAsia="ja-JP"/>
        </w:rPr>
      </w:pPr>
      <w:r w:rsidRPr="00B341A3">
        <w:rPr>
          <w:lang w:eastAsia="ja-JP"/>
        </w:rPr>
        <w:t>Le mécanisme de codage à privilégier décrit dans la présente Annexe utilise la capacité de codage de la vidéo entrelacée de la norme HEVC. Autrement dit, on utilise soit un codage basé sur les images soit un codage basé sur les trames dans chaque séquence CVS. Si une séquence CVS est codée à l'aide du codage basé sur les trames (field_seq_flag est égal à 1), les contraintes décrites ci</w:t>
      </w:r>
      <w:r w:rsidRPr="00B341A3">
        <w:rPr>
          <w:lang w:eastAsia="ja-JP"/>
        </w:rPr>
        <w:noBreakHyphen/>
        <w:t>après s'appliquent. Si, au contraire, une séquence CVS est codée à l'aide du codage basé sur les images (field_seq_flag est égal à 0), aucun</w:t>
      </w:r>
      <w:r w:rsidR="0067266B" w:rsidRPr="00B341A3">
        <w:rPr>
          <w:lang w:eastAsia="ja-JP"/>
        </w:rPr>
        <w:t>e</w:t>
      </w:r>
      <w:r w:rsidRPr="00B341A3">
        <w:rPr>
          <w:lang w:eastAsia="ja-JP"/>
        </w:rPr>
        <w:t xml:space="preserve"> contrainte supplémentaire ne s'applique.</w:t>
      </w:r>
    </w:p>
    <w:p w14:paraId="0DD27071" w14:textId="77777777" w:rsidR="00B12FC4" w:rsidRPr="00B341A3" w:rsidRDefault="00B12FC4">
      <w:pPr>
        <w:pStyle w:val="Headingb"/>
      </w:pPr>
      <w:r w:rsidRPr="00B341A3">
        <w:lastRenderedPageBreak/>
        <w:t>Contrainte concernant la structure des groupes d'images</w:t>
      </w:r>
    </w:p>
    <w:p w14:paraId="5D306555" w14:textId="3B904F3D" w:rsidR="00B12FC4" w:rsidRPr="00B341A3" w:rsidRDefault="00B12FC4">
      <w:pPr>
        <w:rPr>
          <w:lang w:eastAsia="ja-JP"/>
        </w:rPr>
      </w:pPr>
      <w:r w:rsidRPr="00B341A3">
        <w:rPr>
          <w:lang w:eastAsia="ja-JP"/>
        </w:rPr>
        <w:t>Il est obligatoire de coder successivement la première et la seconde trame d'une même image. La</w:t>
      </w:r>
      <w:r w:rsidR="00AC7ED7">
        <w:rPr>
          <w:lang w:eastAsia="ja-JP"/>
        </w:rPr>
        <w:t> </w:t>
      </w:r>
      <w:r w:rsidRPr="00B341A3">
        <w:rPr>
          <w:lang w:eastAsia="ja-JP"/>
        </w:rPr>
        <w:t>Figure 2 donne un exemple de la structure des groupes d'images compte tenu de la contrainte en question. Il est à noter que n'importe quelle trame d'une image peut se référer à n'importe quelle trame précédemment décodée d'une autre image.</w:t>
      </w:r>
    </w:p>
    <w:p w14:paraId="24AC5642" w14:textId="77777777" w:rsidR="00B12FC4" w:rsidRPr="00B341A3" w:rsidRDefault="00B12FC4">
      <w:pPr>
        <w:pStyle w:val="FigureNo"/>
        <w:rPr>
          <w:lang w:eastAsia="ja-JP"/>
        </w:rPr>
      </w:pPr>
      <w:r w:rsidRPr="00B341A3">
        <w:rPr>
          <w:lang w:eastAsia="ja-JP"/>
        </w:rPr>
        <w:t>FIGURE</w:t>
      </w:r>
      <w:r w:rsidRPr="00B341A3">
        <w:t xml:space="preserve"> </w:t>
      </w:r>
      <w:r w:rsidRPr="00B341A3">
        <w:rPr>
          <w:lang w:eastAsia="ja-JP"/>
        </w:rPr>
        <w:t>2</w:t>
      </w:r>
    </w:p>
    <w:p w14:paraId="0275D66E" w14:textId="6F3780D4" w:rsidR="00B12FC4" w:rsidRPr="00B341A3" w:rsidRDefault="00B12FC4">
      <w:pPr>
        <w:pStyle w:val="Figuretitle"/>
      </w:pPr>
      <w:r w:rsidRPr="00B341A3">
        <w:t>Contrainte concernant la structure des groupes d'images pour le codage basé sur les trames</w:t>
      </w:r>
    </w:p>
    <w:p w14:paraId="6D109BD1" w14:textId="3F7DC8E8" w:rsidR="00AC7ED7" w:rsidRPr="00AC7ED7" w:rsidRDefault="00AC7ED7" w:rsidP="00AC7ED7">
      <w:pPr>
        <w:pStyle w:val="Figure"/>
        <w:spacing w:before="240"/>
      </w:pPr>
      <w:r>
        <w:drawing>
          <wp:inline distT="0" distB="0" distL="0" distR="0" wp14:anchorId="57914465" wp14:editId="7BAB1258">
            <wp:extent cx="4255017" cy="3169926"/>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2073-2_2F.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55017" cy="3169926"/>
                    </a:xfrm>
                    <a:prstGeom prst="rect">
                      <a:avLst/>
                    </a:prstGeom>
                  </pic:spPr>
                </pic:pic>
              </a:graphicData>
            </a:graphic>
          </wp:inline>
        </w:drawing>
      </w:r>
    </w:p>
    <w:p w14:paraId="620F2988" w14:textId="77777777" w:rsidR="00B12FC4" w:rsidRPr="00B341A3" w:rsidRDefault="00B12FC4">
      <w:pPr>
        <w:pStyle w:val="Headingb"/>
        <w:spacing w:before="240"/>
      </w:pPr>
      <w:r w:rsidRPr="00B341A3">
        <w:t xml:space="preserve">Contrainte concernant l'unité d'accès IRAP </w:t>
      </w:r>
    </w:p>
    <w:p w14:paraId="7AB93094" w14:textId="16B6344C" w:rsidR="00B12FC4" w:rsidRPr="00B341A3" w:rsidRDefault="003E2256">
      <w:pPr>
        <w:rPr>
          <w:color w:val="000000"/>
          <w:lang w:eastAsia="ja-JP"/>
        </w:rPr>
      </w:pPr>
      <w:r w:rsidRPr="00B341A3">
        <w:rPr>
          <w:color w:val="000000"/>
          <w:lang w:eastAsia="ja-JP"/>
        </w:rPr>
        <w:t>Étant</w:t>
      </w:r>
      <w:r w:rsidR="00B12FC4" w:rsidRPr="00B341A3">
        <w:rPr>
          <w:color w:val="000000"/>
          <w:lang w:eastAsia="ja-JP"/>
        </w:rPr>
        <w:t xml:space="preserve"> donné que la norme HEVC ne permet pas de coder une unité d'accès d'image de fin avant toute unité d'accès d'image de début qui vient avant dans l'ordre d'affichage, la contrainte suivante est imposée pour respecter la contrainte concernant la structure des groupes d'images décrite ci</w:t>
      </w:r>
      <w:r w:rsidR="00B12FC4" w:rsidRPr="00B341A3">
        <w:rPr>
          <w:color w:val="000000"/>
          <w:lang w:eastAsia="ja-JP"/>
        </w:rPr>
        <w:noBreakHyphen/>
        <w:t>dessus.</w:t>
      </w:r>
    </w:p>
    <w:p w14:paraId="2D89865E" w14:textId="77777777" w:rsidR="00B12FC4" w:rsidRPr="00B341A3" w:rsidRDefault="00B12FC4">
      <w:pPr>
        <w:rPr>
          <w:color w:val="000000"/>
          <w:lang w:eastAsia="ja-JP"/>
        </w:rPr>
      </w:pPr>
      <w:r w:rsidRPr="00B341A3">
        <w:rPr>
          <w:color w:val="000000"/>
          <w:lang w:eastAsia="ja-JP"/>
        </w:rPr>
        <w:t>Lorsqu'une unité d'accès d'image de début apparaît dans un flux binaire, une unité d'accès d'image IRAP ne doit apparaître qu'au début d'une séquence CVS.</w:t>
      </w:r>
    </w:p>
    <w:p w14:paraId="0FF48D82" w14:textId="77777777" w:rsidR="00B12FC4" w:rsidRPr="00B341A3" w:rsidRDefault="00B12FC4">
      <w:pPr>
        <w:rPr>
          <w:color w:val="000000"/>
          <w:lang w:eastAsia="ja-JP"/>
        </w:rPr>
      </w:pPr>
      <w:r w:rsidRPr="00B341A3">
        <w:rPr>
          <w:color w:val="000000"/>
          <w:lang w:eastAsia="ja-JP"/>
        </w:rPr>
        <w:t>Pour avoir des points d'accès aléatoires fréquents, plusieurs unités d'accès associées à un message SEI de point de rétablissement peuvent être présentes dans une séquence CVS. Dans ce cas, il est recommandé de coder une séquence CVS de manière telle que, dans le message SEI de point de rétablissement, on puisse mettre respectivement à 0 et à 1 les champs recovery_poc_cnt et exact_match_flag.</w:t>
      </w:r>
    </w:p>
    <w:p w14:paraId="33E56109" w14:textId="77777777" w:rsidR="00B12FC4" w:rsidRPr="00B341A3" w:rsidRDefault="00B12FC4">
      <w:pPr>
        <w:rPr>
          <w:color w:val="000000"/>
          <w:lang w:eastAsia="ja-JP"/>
        </w:rPr>
      </w:pPr>
    </w:p>
    <w:p w14:paraId="01C86194" w14:textId="77777777" w:rsidR="00C117D4" w:rsidRPr="00B341A3" w:rsidRDefault="00C117D4">
      <w:pPr>
        <w:rPr>
          <w:color w:val="000000"/>
          <w:lang w:eastAsia="ja-JP"/>
        </w:rPr>
      </w:pPr>
    </w:p>
    <w:p w14:paraId="7F540CEE" w14:textId="77777777" w:rsidR="00B12FC4" w:rsidRPr="00B341A3" w:rsidRDefault="00B12FC4">
      <w:pPr>
        <w:pStyle w:val="AnnexNoTitle"/>
        <w:rPr>
          <w:lang w:eastAsia="ja-JP"/>
        </w:rPr>
      </w:pPr>
      <w:r w:rsidRPr="00B341A3">
        <w:lastRenderedPageBreak/>
        <w:t xml:space="preserve">Annexe </w:t>
      </w:r>
      <w:r w:rsidRPr="00B341A3">
        <w:rPr>
          <w:lang w:eastAsia="ja-JP"/>
        </w:rPr>
        <w:t xml:space="preserve">4 </w:t>
      </w:r>
      <w:r w:rsidRPr="00B341A3">
        <w:rPr>
          <w:lang w:eastAsia="ja-JP"/>
        </w:rPr>
        <w:br/>
        <w:t xml:space="preserve">(pour information) </w:t>
      </w:r>
      <w:r w:rsidRPr="00B341A3">
        <w:br/>
      </w:r>
      <w:r w:rsidRPr="00B341A3">
        <w:br/>
      </w:r>
      <w:r w:rsidRPr="00B341A3">
        <w:rPr>
          <w:lang w:eastAsia="ja-JP"/>
        </w:rPr>
        <w:t xml:space="preserve">Mécanisme de codage parallèle à privilégier pour le format 7 680 × 4 320 de TVUHD </w:t>
      </w:r>
      <w:r w:rsidRPr="00B341A3">
        <w:t>sur la base de la norme HEVC</w:t>
      </w:r>
      <w:r w:rsidRPr="00B341A3">
        <w:rPr>
          <w:lang w:eastAsia="ja-JP"/>
        </w:rPr>
        <w:t xml:space="preserve"> </w:t>
      </w:r>
    </w:p>
    <w:p w14:paraId="56810012" w14:textId="77777777" w:rsidR="00B12FC4" w:rsidRPr="00B341A3" w:rsidRDefault="00B12FC4">
      <w:pPr>
        <w:pStyle w:val="Normalaftertitle"/>
      </w:pPr>
      <w:r w:rsidRPr="00B341A3">
        <w:t xml:space="preserve">La présente Annexe </w:t>
      </w:r>
      <w:r w:rsidRPr="00B341A3">
        <w:rPr>
          <w:lang w:eastAsia="ja-JP"/>
        </w:rPr>
        <w:t xml:space="preserve">décrit un mécanisme de codage parallèle à privilégier pour le format 7 680 × 4 320 de TVUHD </w:t>
      </w:r>
      <w:r w:rsidRPr="00B341A3">
        <w:t>sur la base de la norme HEVC</w:t>
      </w:r>
      <w:r w:rsidRPr="00B341A3">
        <w:rPr>
          <w:lang w:eastAsia="ja-JP"/>
        </w:rPr>
        <w:t>.</w:t>
      </w:r>
    </w:p>
    <w:p w14:paraId="2DEC9BD1" w14:textId="77777777" w:rsidR="00B12FC4" w:rsidRPr="00B341A3" w:rsidRDefault="00B12FC4">
      <w:pPr>
        <w:pStyle w:val="Headingb"/>
      </w:pPr>
      <w:r w:rsidRPr="00B341A3">
        <w:t>Introduction</w:t>
      </w:r>
    </w:p>
    <w:p w14:paraId="69225C44" w14:textId="66A7B9F6" w:rsidR="00B12FC4" w:rsidRPr="00B341A3" w:rsidRDefault="00B12FC4">
      <w:pPr>
        <w:rPr>
          <w:lang w:eastAsia="ja-JP"/>
        </w:rPr>
      </w:pPr>
      <w:r w:rsidRPr="00B341A3">
        <w:rPr>
          <w:lang w:eastAsia="ja-JP"/>
        </w:rPr>
        <w:t xml:space="preserve">Compte tenu des dernières tendances technologiques dans le secteur de la radiodiffusion, un décodeur HEVC en temps réel de vidéo 4K devrait très vraisemblablement pouvoir être mis en </w:t>
      </w:r>
      <w:r w:rsidR="003E2256" w:rsidRPr="00B341A3">
        <w:rPr>
          <w:lang w:eastAsia="ja-JP"/>
        </w:rPr>
        <w:t>œuvre</w:t>
      </w:r>
      <w:r w:rsidRPr="00B341A3">
        <w:rPr>
          <w:lang w:eastAsia="ja-JP"/>
        </w:rPr>
        <w:t xml:space="preserve"> sur une seule puce LSI à brève échéance. En revanche, 5 à 10 années supplémentaires devraient être nécessaires pour parvenir à mettre en </w:t>
      </w:r>
      <w:r w:rsidR="003E2256" w:rsidRPr="00B341A3">
        <w:rPr>
          <w:lang w:eastAsia="ja-JP"/>
        </w:rPr>
        <w:t>œuvre</w:t>
      </w:r>
      <w:r w:rsidRPr="00B341A3">
        <w:rPr>
          <w:lang w:eastAsia="ja-JP"/>
        </w:rPr>
        <w:t xml:space="preserve"> un décodeur de vidéo 8K en temps réel sur une seule puce LSI. Par conséquent, il convient de définir la structure d'un flux binaire HEVC de vidéo 8K de manière à ce qu'un tel flux puisse être décodé en utilisant plusieurs puces LSI HEVC 4K.</w:t>
      </w:r>
    </w:p>
    <w:p w14:paraId="663A9782" w14:textId="77777777" w:rsidR="00B12FC4" w:rsidRPr="00B341A3" w:rsidRDefault="00B12FC4">
      <w:pPr>
        <w:rPr>
          <w:lang w:eastAsia="ja-JP"/>
        </w:rPr>
      </w:pPr>
      <w:r w:rsidRPr="00B341A3">
        <w:rPr>
          <w:lang w:eastAsia="ja-JP"/>
        </w:rPr>
        <w:t>Ce mécanisme de codage à privilégier pour la vidéo 8K repose sur un mécanisme de codage parallèle. Une image 8K est découpée de manière égale en quatre sous-images. Pour réduire autant que possible la perte d'efficacité du codage due au découpage, le partage d'images de référence entre les sous-images et l'activation de filtres en boucle à la limite des sous-images sont obligatoires.</w:t>
      </w:r>
    </w:p>
    <w:p w14:paraId="70D34B43" w14:textId="77777777" w:rsidR="00B12FC4" w:rsidRPr="00B341A3" w:rsidRDefault="00B12FC4">
      <w:pPr>
        <w:pStyle w:val="Headingb"/>
      </w:pPr>
      <w:r w:rsidRPr="00B341A3">
        <w:t>Découpage en sous-images</w:t>
      </w:r>
    </w:p>
    <w:p w14:paraId="74FB3EE6" w14:textId="261746BE" w:rsidR="00B12FC4" w:rsidRPr="00B341A3" w:rsidRDefault="00B12FC4">
      <w:pPr>
        <w:rPr>
          <w:lang w:eastAsia="ja-JP"/>
        </w:rPr>
      </w:pPr>
      <w:r w:rsidRPr="00B341A3">
        <w:rPr>
          <w:lang w:eastAsia="ja-JP"/>
        </w:rPr>
        <w:t xml:space="preserve">Une image 8K est découpée en quatre sous-images. Chaque sous-image est codée par chaque </w:t>
      </w:r>
      <w:r w:rsidR="003E2256" w:rsidRPr="00B341A3">
        <w:rPr>
          <w:lang w:eastAsia="ja-JP"/>
        </w:rPr>
        <w:t>cœur</w:t>
      </w:r>
      <w:r w:rsidRPr="00B341A3">
        <w:rPr>
          <w:lang w:eastAsia="ja-JP"/>
        </w:rPr>
        <w:t xml:space="preserve"> de processeur en tant que segment de tranche indépendant avec les paramètres indiqués dans la Fig</w:t>
      </w:r>
      <w:r w:rsidR="00AC7ED7">
        <w:rPr>
          <w:lang w:eastAsia="ja-JP"/>
        </w:rPr>
        <w:t>.</w:t>
      </w:r>
      <w:r w:rsidRPr="00B341A3">
        <w:rPr>
          <w:lang w:eastAsia="ja-JP"/>
        </w:rPr>
        <w:t> 3. Chaque segment de tranche peut à son tour être découpé en plusieurs tranches.</w:t>
      </w:r>
    </w:p>
    <w:p w14:paraId="65A8FD9B" w14:textId="77777777" w:rsidR="00B12FC4" w:rsidRPr="00B341A3" w:rsidRDefault="00B12FC4" w:rsidP="005E5D1D">
      <w:pPr>
        <w:pStyle w:val="FigureNo"/>
        <w:spacing w:before="360"/>
        <w:rPr>
          <w:lang w:eastAsia="ja-JP"/>
        </w:rPr>
      </w:pPr>
      <w:r w:rsidRPr="00B341A3">
        <w:rPr>
          <w:lang w:eastAsia="ja-JP"/>
        </w:rPr>
        <w:t>FIGURE</w:t>
      </w:r>
      <w:r w:rsidRPr="00B341A3">
        <w:t xml:space="preserve"> </w:t>
      </w:r>
      <w:r w:rsidRPr="00B341A3">
        <w:rPr>
          <w:lang w:eastAsia="ja-JP"/>
        </w:rPr>
        <w:t>3</w:t>
      </w:r>
    </w:p>
    <w:p w14:paraId="1F160D7C" w14:textId="77777777" w:rsidR="00B12FC4" w:rsidRPr="00B341A3" w:rsidRDefault="00B12FC4">
      <w:pPr>
        <w:pStyle w:val="Figuretitle"/>
      </w:pPr>
      <w:r w:rsidRPr="00B341A3">
        <w:t>Mécanisme de découpage d'une image 8K en quatre sous-images</w:t>
      </w:r>
    </w:p>
    <w:p w14:paraId="6A5FF2D1" w14:textId="586AD10C" w:rsidR="00AC7ED7" w:rsidRPr="00AC7ED7" w:rsidRDefault="00AC7ED7" w:rsidP="00AC7ED7">
      <w:pPr>
        <w:pStyle w:val="Figure"/>
      </w:pPr>
      <w:r>
        <w:drawing>
          <wp:inline distT="0" distB="0" distL="0" distR="0" wp14:anchorId="14E2A6D5" wp14:editId="622C6BD8">
            <wp:extent cx="5096266" cy="3276607"/>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T2073-2_3F.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96266" cy="3276607"/>
                    </a:xfrm>
                    <a:prstGeom prst="rect">
                      <a:avLst/>
                    </a:prstGeom>
                  </pic:spPr>
                </pic:pic>
              </a:graphicData>
            </a:graphic>
          </wp:inline>
        </w:drawing>
      </w:r>
    </w:p>
    <w:p w14:paraId="7F4D89DF" w14:textId="6326C396" w:rsidR="00B12FC4" w:rsidRPr="00B341A3" w:rsidRDefault="00B12FC4" w:rsidP="00AC7ED7">
      <w:pPr>
        <w:pStyle w:val="Headingb"/>
      </w:pPr>
      <w:r w:rsidRPr="00B341A3">
        <w:lastRenderedPageBreak/>
        <w:t>Contraintes concernant les paramètres</w:t>
      </w:r>
    </w:p>
    <w:p w14:paraId="13834A81" w14:textId="5EEE279C" w:rsidR="00541C33" w:rsidRPr="00B341A3" w:rsidRDefault="00B12FC4" w:rsidP="00AC7ED7">
      <w:pPr>
        <w:keepNext/>
        <w:keepLines/>
      </w:pPr>
      <w:r w:rsidRPr="00B341A3">
        <w:rPr>
          <w:lang w:eastAsia="ja-JP"/>
        </w:rPr>
        <w:t xml:space="preserve">Le Tableau </w:t>
      </w:r>
      <w:r w:rsidR="00DF2E5E" w:rsidRPr="00B341A3">
        <w:rPr>
          <w:lang w:eastAsia="ja-JP"/>
        </w:rPr>
        <w:t xml:space="preserve">4 </w:t>
      </w:r>
      <w:r w:rsidRPr="00B341A3">
        <w:rPr>
          <w:lang w:eastAsia="ja-JP"/>
        </w:rPr>
        <w:t>indique les contraintes appliquées concernant les paramètres.</w:t>
      </w:r>
    </w:p>
    <w:p w14:paraId="46D9AB50" w14:textId="1314796F" w:rsidR="00B12FC4" w:rsidRPr="00B341A3" w:rsidRDefault="00B12FC4">
      <w:pPr>
        <w:pStyle w:val="TableNo"/>
        <w:keepNext w:val="0"/>
      </w:pPr>
      <w:r w:rsidRPr="00B341A3">
        <w:t xml:space="preserve">TABLEAU </w:t>
      </w:r>
      <w:r w:rsidR="005C17CD" w:rsidRPr="00B341A3">
        <w:t>4</w:t>
      </w:r>
    </w:p>
    <w:p w14:paraId="278DF288" w14:textId="77777777" w:rsidR="00B12FC4" w:rsidRPr="00B341A3" w:rsidRDefault="00B12FC4">
      <w:pPr>
        <w:pStyle w:val="Tabletitle"/>
        <w:keepNext w:val="0"/>
      </w:pPr>
      <w:r w:rsidRPr="00B341A3">
        <w:t xml:space="preserve">Contraintes concernant les paramètres pour le découpage en sous-images </w:t>
      </w:r>
      <w:r w:rsidRPr="00B341A3">
        <w:br/>
        <w:t xml:space="preserve">basé sur des tranches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3"/>
        <w:gridCol w:w="5176"/>
      </w:tblGrid>
      <w:tr w:rsidR="00B12FC4" w:rsidRPr="00B341A3" w14:paraId="710A67FC" w14:textId="77777777" w:rsidTr="00AC7ED7">
        <w:trPr>
          <w:cantSplit/>
          <w:tblHeader/>
          <w:jc w:val="center"/>
        </w:trPr>
        <w:tc>
          <w:tcPr>
            <w:tcW w:w="2315" w:type="pct"/>
            <w:tcBorders>
              <w:bottom w:val="single" w:sz="4" w:space="0" w:color="auto"/>
            </w:tcBorders>
            <w:shd w:val="clear" w:color="auto" w:fill="auto"/>
          </w:tcPr>
          <w:p w14:paraId="0B9E166A" w14:textId="77777777" w:rsidR="00B12FC4" w:rsidRPr="00B341A3" w:rsidRDefault="00B12FC4">
            <w:pPr>
              <w:pStyle w:val="Tablehead"/>
              <w:keepNext w:val="0"/>
              <w:rPr>
                <w:rFonts w:eastAsia="MS Mincho"/>
              </w:rPr>
            </w:pPr>
            <w:r w:rsidRPr="00B341A3">
              <w:rPr>
                <w:rFonts w:eastAsia="MS Mincho"/>
              </w:rPr>
              <w:t>Paramètre</w:t>
            </w:r>
          </w:p>
        </w:tc>
        <w:tc>
          <w:tcPr>
            <w:tcW w:w="2685" w:type="pct"/>
            <w:tcBorders>
              <w:bottom w:val="single" w:sz="4" w:space="0" w:color="auto"/>
            </w:tcBorders>
            <w:shd w:val="clear" w:color="auto" w:fill="auto"/>
          </w:tcPr>
          <w:p w14:paraId="4ACE8D2A" w14:textId="77777777" w:rsidR="00B12FC4" w:rsidRPr="00B341A3" w:rsidRDefault="00B12FC4">
            <w:pPr>
              <w:pStyle w:val="Tablehead"/>
              <w:keepNext w:val="0"/>
              <w:rPr>
                <w:rFonts w:eastAsia="MS Mincho"/>
              </w:rPr>
            </w:pPr>
            <w:r w:rsidRPr="00B341A3">
              <w:rPr>
                <w:rFonts w:eastAsia="MS Mincho"/>
              </w:rPr>
              <w:t>Contrainte</w:t>
            </w:r>
          </w:p>
        </w:tc>
      </w:tr>
      <w:tr w:rsidR="00B12FC4" w:rsidRPr="00B341A3" w14:paraId="12DEB499" w14:textId="77777777" w:rsidTr="00AC7ED7">
        <w:trPr>
          <w:cantSplit/>
          <w:tblHeader/>
          <w:jc w:val="center"/>
        </w:trPr>
        <w:tc>
          <w:tcPr>
            <w:tcW w:w="2315" w:type="pct"/>
            <w:tcBorders>
              <w:top w:val="single" w:sz="4" w:space="0" w:color="auto"/>
            </w:tcBorders>
            <w:shd w:val="clear" w:color="auto" w:fill="auto"/>
          </w:tcPr>
          <w:p w14:paraId="374425AF" w14:textId="77777777" w:rsidR="00B12FC4" w:rsidRPr="00B341A3" w:rsidRDefault="00B12FC4">
            <w:pPr>
              <w:pStyle w:val="Tabletext"/>
              <w:jc w:val="left"/>
              <w:rPr>
                <w:rFonts w:eastAsia="MS Mincho"/>
              </w:rPr>
            </w:pPr>
            <w:r w:rsidRPr="00B341A3">
              <w:rPr>
                <w:rFonts w:eastAsia="MS Mincho"/>
              </w:rPr>
              <w:t>pic_width_in_luma_samples</w:t>
            </w:r>
          </w:p>
        </w:tc>
        <w:tc>
          <w:tcPr>
            <w:tcW w:w="2685" w:type="pct"/>
            <w:tcBorders>
              <w:top w:val="single" w:sz="4" w:space="0" w:color="auto"/>
            </w:tcBorders>
            <w:shd w:val="clear" w:color="auto" w:fill="auto"/>
          </w:tcPr>
          <w:p w14:paraId="4C667D38" w14:textId="77777777" w:rsidR="00B12FC4" w:rsidRPr="00B341A3" w:rsidRDefault="00B12FC4">
            <w:pPr>
              <w:pStyle w:val="Tabletext"/>
              <w:jc w:val="left"/>
              <w:rPr>
                <w:rFonts w:eastAsia="MS Mincho"/>
              </w:rPr>
            </w:pPr>
            <w:r w:rsidRPr="00B341A3">
              <w:rPr>
                <w:rFonts w:eastAsia="MS Mincho"/>
              </w:rPr>
              <w:t>7 680</w:t>
            </w:r>
          </w:p>
        </w:tc>
      </w:tr>
      <w:tr w:rsidR="00B12FC4" w:rsidRPr="00B341A3" w14:paraId="753C4BCF" w14:textId="77777777" w:rsidTr="00AC7ED7">
        <w:trPr>
          <w:cantSplit/>
          <w:tblHeader/>
          <w:jc w:val="center"/>
        </w:trPr>
        <w:tc>
          <w:tcPr>
            <w:tcW w:w="2315" w:type="pct"/>
            <w:shd w:val="clear" w:color="auto" w:fill="auto"/>
          </w:tcPr>
          <w:p w14:paraId="04C3109A" w14:textId="77777777" w:rsidR="00B12FC4" w:rsidRPr="00B341A3" w:rsidRDefault="00B12FC4">
            <w:pPr>
              <w:pStyle w:val="Tabletext"/>
              <w:jc w:val="left"/>
              <w:rPr>
                <w:rFonts w:eastAsia="MS Mincho"/>
              </w:rPr>
            </w:pPr>
            <w:r w:rsidRPr="00B341A3">
              <w:rPr>
                <w:rFonts w:eastAsia="MS Mincho"/>
              </w:rPr>
              <w:t>pic_height_in_luma_samples</w:t>
            </w:r>
          </w:p>
        </w:tc>
        <w:tc>
          <w:tcPr>
            <w:tcW w:w="2685" w:type="pct"/>
            <w:shd w:val="clear" w:color="auto" w:fill="auto"/>
          </w:tcPr>
          <w:p w14:paraId="4A608E34" w14:textId="77777777" w:rsidR="00B12FC4" w:rsidRPr="00B341A3" w:rsidRDefault="00B12FC4">
            <w:pPr>
              <w:pStyle w:val="Tabletext"/>
              <w:jc w:val="left"/>
              <w:rPr>
                <w:rFonts w:eastAsia="MS Mincho"/>
              </w:rPr>
            </w:pPr>
            <w:r w:rsidRPr="00B341A3">
              <w:rPr>
                <w:rFonts w:eastAsia="MS Mincho"/>
              </w:rPr>
              <w:t>4 320</w:t>
            </w:r>
          </w:p>
        </w:tc>
      </w:tr>
      <w:tr w:rsidR="00B12FC4" w:rsidRPr="00B341A3" w14:paraId="12CE2248" w14:textId="77777777" w:rsidTr="00AC7ED7">
        <w:trPr>
          <w:cantSplit/>
          <w:tblHeader/>
          <w:jc w:val="center"/>
        </w:trPr>
        <w:tc>
          <w:tcPr>
            <w:tcW w:w="2315" w:type="pct"/>
            <w:shd w:val="clear" w:color="auto" w:fill="auto"/>
          </w:tcPr>
          <w:p w14:paraId="25354C1F" w14:textId="77777777" w:rsidR="00B12FC4" w:rsidRPr="00B341A3" w:rsidRDefault="00B12FC4">
            <w:pPr>
              <w:pStyle w:val="Tabletext"/>
              <w:jc w:val="left"/>
              <w:rPr>
                <w:rFonts w:eastAsia="MS Mincho"/>
              </w:rPr>
            </w:pPr>
            <w:r w:rsidRPr="00B341A3">
              <w:rPr>
                <w:rFonts w:eastAsia="MS Mincho"/>
              </w:rPr>
              <w:t>first_slice_segment_in_pic_flag</w:t>
            </w:r>
          </w:p>
          <w:p w14:paraId="08B607EC" w14:textId="77777777" w:rsidR="00B12FC4" w:rsidRPr="00B341A3" w:rsidRDefault="00B12FC4">
            <w:pPr>
              <w:pStyle w:val="Tabletext"/>
              <w:jc w:val="left"/>
              <w:rPr>
                <w:rFonts w:eastAsia="MS Mincho"/>
              </w:rPr>
            </w:pPr>
            <w:r w:rsidRPr="00B341A3">
              <w:rPr>
                <w:rFonts w:eastAsia="MS Mincho"/>
              </w:rPr>
              <w:t>slice_segment_address</w:t>
            </w:r>
          </w:p>
        </w:tc>
        <w:tc>
          <w:tcPr>
            <w:tcW w:w="2685" w:type="pct"/>
            <w:shd w:val="clear" w:color="auto" w:fill="auto"/>
          </w:tcPr>
          <w:p w14:paraId="4A5AA739" w14:textId="733CBA6C" w:rsidR="00B12FC4" w:rsidRPr="00B341A3" w:rsidRDefault="00B12FC4">
            <w:pPr>
              <w:pStyle w:val="Tabletext"/>
              <w:jc w:val="left"/>
              <w:rPr>
                <w:rFonts w:eastAsia="MS Mincho"/>
              </w:rPr>
            </w:pPr>
            <w:r w:rsidRPr="00B341A3">
              <w:rPr>
                <w:rFonts w:eastAsia="MS Mincho"/>
              </w:rPr>
              <w:t>Valeurs indiquées dans la Fig</w:t>
            </w:r>
            <w:r w:rsidR="00830BC2" w:rsidRPr="00B341A3">
              <w:rPr>
                <w:rFonts w:eastAsia="MS Mincho"/>
              </w:rPr>
              <w:t>.</w:t>
            </w:r>
            <w:r w:rsidRPr="00B341A3">
              <w:rPr>
                <w:rFonts w:eastAsia="MS Mincho"/>
              </w:rPr>
              <w:t> 3</w:t>
            </w:r>
          </w:p>
        </w:tc>
      </w:tr>
      <w:tr w:rsidR="00B12FC4" w:rsidRPr="00B341A3" w14:paraId="3362A63F" w14:textId="77777777" w:rsidTr="00AC7ED7">
        <w:trPr>
          <w:cantSplit/>
          <w:tblHeader/>
          <w:jc w:val="center"/>
        </w:trPr>
        <w:tc>
          <w:tcPr>
            <w:tcW w:w="2315" w:type="pct"/>
            <w:shd w:val="clear" w:color="auto" w:fill="auto"/>
          </w:tcPr>
          <w:p w14:paraId="0905DF34" w14:textId="77777777" w:rsidR="00B12FC4" w:rsidRPr="00B341A3" w:rsidRDefault="00B12FC4">
            <w:pPr>
              <w:pStyle w:val="Tabletext"/>
              <w:jc w:val="left"/>
              <w:rPr>
                <w:rFonts w:eastAsia="MS Mincho"/>
              </w:rPr>
            </w:pPr>
            <w:r w:rsidRPr="00B341A3">
              <w:rPr>
                <w:rFonts w:eastAsia="MS Mincho"/>
              </w:rPr>
              <w:t>pps_loop_filter_across_slices_enabled_flag</w:t>
            </w:r>
          </w:p>
          <w:p w14:paraId="41508676" w14:textId="77777777" w:rsidR="00B12FC4" w:rsidRPr="00B341A3" w:rsidRDefault="00B12FC4">
            <w:pPr>
              <w:pStyle w:val="Tabletext"/>
              <w:jc w:val="left"/>
              <w:rPr>
                <w:rFonts w:eastAsia="MS Mincho"/>
              </w:rPr>
            </w:pPr>
            <w:r w:rsidRPr="00B341A3">
              <w:rPr>
                <w:rFonts w:eastAsia="MS Mincho"/>
              </w:rPr>
              <w:t>slice_loop_filter_across_slices_enabled_flag</w:t>
            </w:r>
          </w:p>
        </w:tc>
        <w:tc>
          <w:tcPr>
            <w:tcW w:w="2685" w:type="pct"/>
            <w:shd w:val="clear" w:color="auto" w:fill="auto"/>
          </w:tcPr>
          <w:p w14:paraId="49433C07" w14:textId="77777777" w:rsidR="00B12FC4" w:rsidRPr="00B341A3" w:rsidRDefault="00B12FC4">
            <w:pPr>
              <w:pStyle w:val="Tabletext"/>
              <w:jc w:val="left"/>
              <w:rPr>
                <w:rFonts w:eastAsia="MS Mincho"/>
              </w:rPr>
            </w:pPr>
            <w:r w:rsidRPr="00B341A3">
              <w:rPr>
                <w:rFonts w:eastAsia="MS Mincho"/>
              </w:rPr>
              <w:t>1</w:t>
            </w:r>
          </w:p>
        </w:tc>
      </w:tr>
      <w:tr w:rsidR="00B12FC4" w:rsidRPr="00B341A3" w14:paraId="452514EE" w14:textId="77777777" w:rsidTr="00AC7ED7">
        <w:trPr>
          <w:cantSplit/>
          <w:tblHeader/>
          <w:jc w:val="center"/>
        </w:trPr>
        <w:tc>
          <w:tcPr>
            <w:tcW w:w="2315" w:type="pct"/>
            <w:shd w:val="clear" w:color="auto" w:fill="auto"/>
          </w:tcPr>
          <w:p w14:paraId="6A908039" w14:textId="19730C82" w:rsidR="00B12FC4" w:rsidRPr="00B341A3" w:rsidRDefault="00B12FC4">
            <w:pPr>
              <w:pStyle w:val="Tabletext"/>
              <w:jc w:val="left"/>
              <w:rPr>
                <w:rFonts w:eastAsia="MS Mincho"/>
              </w:rPr>
            </w:pPr>
            <w:r w:rsidRPr="00B341A3">
              <w:rPr>
                <w:rFonts w:eastAsia="MS Mincho"/>
              </w:rPr>
              <w:t>tiles_enabled_flag</w:t>
            </w:r>
          </w:p>
        </w:tc>
        <w:tc>
          <w:tcPr>
            <w:tcW w:w="2685" w:type="pct"/>
            <w:shd w:val="clear" w:color="auto" w:fill="auto"/>
          </w:tcPr>
          <w:p w14:paraId="4493F388" w14:textId="77777777" w:rsidR="00B12FC4" w:rsidRPr="00B341A3" w:rsidRDefault="00B12FC4">
            <w:pPr>
              <w:pStyle w:val="Tabletext"/>
              <w:jc w:val="left"/>
              <w:rPr>
                <w:rFonts w:eastAsia="MS Mincho"/>
              </w:rPr>
            </w:pPr>
            <w:r w:rsidRPr="00B341A3">
              <w:rPr>
                <w:rFonts w:eastAsia="MS Mincho"/>
              </w:rPr>
              <w:t>0</w:t>
            </w:r>
          </w:p>
          <w:p w14:paraId="7AF286AA" w14:textId="005563DC" w:rsidR="00B12FC4" w:rsidRPr="00B341A3" w:rsidRDefault="00B12FC4">
            <w:pPr>
              <w:pStyle w:val="Tabletext"/>
              <w:jc w:val="left"/>
              <w:rPr>
                <w:rFonts w:eastAsia="MS Mincho"/>
              </w:rPr>
            </w:pPr>
            <w:r w:rsidRPr="00B341A3">
              <w:rPr>
                <w:rFonts w:eastAsia="MS Mincho"/>
              </w:rPr>
              <w:t xml:space="preserve">NOTE – Le découpage basé sur des pavés n'est pas recommandé car le découpage dans la direction verticale entraîne une diminution importante de l'efficacité du codage pour certaines scènes des programmes comportant un mouvement horizontal de grande amplitude lorsque chaque </w:t>
            </w:r>
            <w:r w:rsidR="003E2256" w:rsidRPr="00B341A3">
              <w:rPr>
                <w:rFonts w:eastAsia="MS Mincho"/>
              </w:rPr>
              <w:t>cœur</w:t>
            </w:r>
            <w:r w:rsidRPr="00B341A3">
              <w:rPr>
                <w:rFonts w:eastAsia="MS Mincho"/>
              </w:rPr>
              <w:t xml:space="preserve"> de processeur partage une quantité limitée d'échantillons de référence pour la compensation du mouvement.</w:t>
            </w:r>
          </w:p>
        </w:tc>
      </w:tr>
      <w:tr w:rsidR="00B12FC4" w:rsidRPr="00B341A3" w14:paraId="7A7910E0" w14:textId="77777777" w:rsidTr="00AC7ED7">
        <w:trPr>
          <w:cantSplit/>
          <w:tblHeader/>
          <w:jc w:val="center"/>
        </w:trPr>
        <w:tc>
          <w:tcPr>
            <w:tcW w:w="2315" w:type="pct"/>
            <w:shd w:val="clear" w:color="auto" w:fill="auto"/>
          </w:tcPr>
          <w:p w14:paraId="3AA0BAF7" w14:textId="064881CE" w:rsidR="00B12FC4" w:rsidRPr="00B341A3" w:rsidRDefault="00B12FC4">
            <w:pPr>
              <w:pStyle w:val="Tabletext"/>
              <w:jc w:val="left"/>
              <w:rPr>
                <w:rFonts w:eastAsia="MS Mincho"/>
              </w:rPr>
            </w:pPr>
            <w:r w:rsidRPr="00B341A3">
              <w:rPr>
                <w:rFonts w:eastAsia="MS Mincho"/>
              </w:rPr>
              <w:t>L'amplitude de la composante verticale d'un vecteur de mouvement qui franchit une limite entre des tranches</w:t>
            </w:r>
          </w:p>
        </w:tc>
        <w:tc>
          <w:tcPr>
            <w:tcW w:w="2685" w:type="pct"/>
            <w:shd w:val="clear" w:color="auto" w:fill="auto"/>
          </w:tcPr>
          <w:p w14:paraId="43315AAA" w14:textId="77777777" w:rsidR="00B12FC4" w:rsidRPr="00B341A3" w:rsidRDefault="00B12FC4">
            <w:pPr>
              <w:pStyle w:val="Tabletext"/>
              <w:jc w:val="left"/>
              <w:rPr>
                <w:rFonts w:eastAsia="MS Mincho"/>
              </w:rPr>
            </w:pPr>
            <w:r w:rsidRPr="00B341A3">
              <w:rPr>
                <w:rFonts w:eastAsia="MS Mincho"/>
              </w:rPr>
              <w:t>Elle doit être limitée de manière telle que tout bloc de prédiction situé dans un segment de tranche indépendant ne se réfère pas à des échantillons se trouvant dans un segment de tranche indépendant différent dont la position verticale par rapport à la limite entre deux tranches indépendantes se situe en dehors de la plage (−128, 128) pour un échantillon de luminance et (−64, 64) pour un échantillon de chrominance (dans le cas d'un sous-échantillonnage 4:2:0).</w:t>
            </w:r>
          </w:p>
          <w:p w14:paraId="577009CB" w14:textId="7F7F3222" w:rsidR="00B12FC4" w:rsidRPr="00B341A3" w:rsidRDefault="00B12FC4">
            <w:pPr>
              <w:pStyle w:val="Tabletext"/>
              <w:jc w:val="left"/>
              <w:rPr>
                <w:rFonts w:eastAsia="MS Mincho"/>
              </w:rPr>
            </w:pPr>
            <w:r w:rsidRPr="00B341A3">
              <w:rPr>
                <w:rFonts w:eastAsia="MS Mincho"/>
              </w:rPr>
              <w:t>Voir la Fig</w:t>
            </w:r>
            <w:r w:rsidR="00830BC2" w:rsidRPr="00B341A3">
              <w:rPr>
                <w:rFonts w:eastAsia="MS Mincho"/>
              </w:rPr>
              <w:t>.</w:t>
            </w:r>
            <w:r w:rsidRPr="00B341A3">
              <w:rPr>
                <w:rFonts w:eastAsia="MS Mincho"/>
              </w:rPr>
              <w:t> 4 pour plus de précisions.</w:t>
            </w:r>
          </w:p>
          <w:p w14:paraId="00348904" w14:textId="16B1F8E2" w:rsidR="00B12FC4" w:rsidRPr="00B341A3" w:rsidRDefault="00B12FC4">
            <w:pPr>
              <w:pStyle w:val="Tabletext"/>
              <w:jc w:val="left"/>
              <w:rPr>
                <w:rFonts w:eastAsia="MS Mincho"/>
              </w:rPr>
            </w:pPr>
            <w:r w:rsidRPr="00B341A3">
              <w:rPr>
                <w:rFonts w:eastAsia="MS Mincho"/>
              </w:rPr>
              <w:t xml:space="preserve">NOTE – Cette contrainte est introduite pour réduire la largeur de bande additionnelle entre les </w:t>
            </w:r>
            <w:r w:rsidR="003E2256" w:rsidRPr="00B341A3">
              <w:rPr>
                <w:rFonts w:eastAsia="MS Mincho"/>
              </w:rPr>
              <w:t>cœurs</w:t>
            </w:r>
            <w:r w:rsidRPr="00B341A3">
              <w:rPr>
                <w:rFonts w:eastAsia="MS Mincho"/>
              </w:rPr>
              <w:t xml:space="preserve"> de processeur tout en conservant l'efficacité du codage pour certaines scènes des programmes.</w:t>
            </w:r>
          </w:p>
        </w:tc>
      </w:tr>
    </w:tbl>
    <w:p w14:paraId="11896AF3" w14:textId="77777777" w:rsidR="00A9711B" w:rsidRPr="00B341A3" w:rsidRDefault="00A9711B">
      <w:pPr>
        <w:pStyle w:val="Tablefin"/>
        <w:rPr>
          <w:lang w:val="fr-FR"/>
        </w:rPr>
      </w:pPr>
    </w:p>
    <w:p w14:paraId="26F0D866" w14:textId="77777777" w:rsidR="00541C33" w:rsidRPr="00B341A3" w:rsidRDefault="00541C33" w:rsidP="00AC7ED7">
      <w:r w:rsidRPr="00B341A3">
        <w:br w:type="page"/>
      </w:r>
    </w:p>
    <w:p w14:paraId="5FD89AA8" w14:textId="2B1A31AF" w:rsidR="00B12FC4" w:rsidRPr="00B341A3" w:rsidRDefault="00B12FC4">
      <w:pPr>
        <w:pStyle w:val="FigureNo"/>
        <w:keepNext w:val="0"/>
        <w:keepLines w:val="0"/>
      </w:pPr>
      <w:r w:rsidRPr="00B341A3">
        <w:lastRenderedPageBreak/>
        <w:t>FIGURE 4</w:t>
      </w:r>
    </w:p>
    <w:p w14:paraId="13B20995" w14:textId="77777777" w:rsidR="00B12FC4" w:rsidRPr="00B341A3" w:rsidRDefault="00B12FC4">
      <w:pPr>
        <w:pStyle w:val="Figuretitle"/>
        <w:keepNext w:val="0"/>
      </w:pPr>
      <w:r w:rsidRPr="00B341A3">
        <w:t>Contraintes concernant les vecteurs de mouvement franchissant la limite entre des tranches</w:t>
      </w:r>
    </w:p>
    <w:p w14:paraId="302657D8" w14:textId="64040BDA" w:rsidR="00B12FC4" w:rsidRPr="00B341A3" w:rsidRDefault="00154CB1">
      <w:pPr>
        <w:pStyle w:val="Figure"/>
        <w:rPr>
          <w:lang w:eastAsia="ja-JP"/>
        </w:rPr>
      </w:pPr>
      <w:r w:rsidRPr="00B341A3">
        <w:rPr>
          <w:noProof/>
        </w:rPr>
        <w:drawing>
          <wp:inline distT="0" distB="0" distL="0" distR="0" wp14:anchorId="5D0702F0" wp14:editId="6910F179">
            <wp:extent cx="4520193" cy="4200153"/>
            <wp:effectExtent l="0" t="0" r="0" b="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2073-04f.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0193" cy="4200153"/>
                    </a:xfrm>
                    <a:prstGeom prst="rect">
                      <a:avLst/>
                    </a:prstGeom>
                  </pic:spPr>
                </pic:pic>
              </a:graphicData>
            </a:graphic>
          </wp:inline>
        </w:drawing>
      </w:r>
    </w:p>
    <w:p w14:paraId="79FB2FEE" w14:textId="3DD27027" w:rsidR="00AC7ED7" w:rsidRDefault="00AC7ED7" w:rsidP="00AC7ED7"/>
    <w:p w14:paraId="4D255BB6" w14:textId="77777777" w:rsidR="00AC7ED7" w:rsidRDefault="00AC7ED7" w:rsidP="00AC7ED7">
      <w:pPr>
        <w:pStyle w:val="Line"/>
      </w:pPr>
    </w:p>
    <w:sectPr w:rsidR="00AC7ED7" w:rsidSect="00B12FC4">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A10BC6" w14:textId="77777777" w:rsidR="00EB7F32" w:rsidRDefault="00EB7F32">
      <w:r>
        <w:separator/>
      </w:r>
    </w:p>
  </w:endnote>
  <w:endnote w:type="continuationSeparator" w:id="0">
    <w:p w14:paraId="32277D03" w14:textId="77777777" w:rsidR="00EB7F32" w:rsidRDefault="00EB7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441E85" w14:textId="77777777" w:rsidR="00EB7F32" w:rsidRDefault="00EB7F32">
      <w:r>
        <w:separator/>
      </w:r>
    </w:p>
  </w:footnote>
  <w:footnote w:type="continuationSeparator" w:id="0">
    <w:p w14:paraId="4B0D721A" w14:textId="77777777" w:rsidR="00EB7F32" w:rsidRDefault="00EB7F32">
      <w:r>
        <w:continuationSeparator/>
      </w:r>
    </w:p>
  </w:footnote>
  <w:footnote w:id="1">
    <w:p w14:paraId="4E928179" w14:textId="77777777" w:rsidR="00B12FC4" w:rsidRPr="009E0C66" w:rsidRDefault="00B12FC4" w:rsidP="00B12FC4">
      <w:pPr>
        <w:pStyle w:val="FootnoteText"/>
        <w:rPr>
          <w:lang w:val="en-US"/>
        </w:rPr>
      </w:pPr>
      <w:r>
        <w:rPr>
          <w:rStyle w:val="FootnoteReference"/>
        </w:rPr>
        <w:footnoteRef/>
      </w:r>
      <w:r>
        <w:t xml:space="preserve"> </w:t>
      </w:r>
      <w:r>
        <w:tab/>
        <w:t xml:space="preserve">Y compris </w:t>
      </w:r>
      <w:r>
        <w:rPr>
          <w:lang w:val="en-US"/>
        </w:rPr>
        <w:t>également 120/1,001.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3E869" w14:textId="77777777" w:rsidR="00244C40" w:rsidRDefault="00244C4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1620D" w14:textId="77777777" w:rsidR="00244C40" w:rsidRDefault="00244C40" w:rsidP="0014322C">
    <w:pPr>
      <w:pStyle w:val="Header"/>
      <w:ind w:right="360" w:firstLine="360"/>
    </w:pPr>
    <w:r>
      <w:rPr>
        <w:noProof/>
        <w:lang w:val="en-US"/>
      </w:rPr>
      <w:drawing>
        <wp:anchor distT="0" distB="0" distL="114300" distR="114300" simplePos="0" relativeHeight="251658240" behindDoc="1" locked="0" layoutInCell="1" allowOverlap="1" wp14:anchorId="2C8F1736" wp14:editId="087A2E7D">
          <wp:simplePos x="0" y="0"/>
          <wp:positionH relativeFrom="page">
            <wp:posOffset>0</wp:posOffset>
          </wp:positionH>
          <wp:positionV relativeFrom="page">
            <wp:posOffset>0</wp:posOffset>
          </wp:positionV>
          <wp:extent cx="7592060" cy="10760075"/>
          <wp:effectExtent l="19050" t="0" r="8890" b="0"/>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AE1B7" w14:textId="6160CD37" w:rsidR="00244C40" w:rsidRPr="00DC03C4" w:rsidRDefault="00244C40">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sidR="00816627">
      <w:rPr>
        <w:rStyle w:val="PageNumber"/>
        <w:b/>
        <w:bCs/>
        <w:noProof/>
        <w:lang w:val="fr-CH"/>
      </w:rPr>
      <w:t>ii</w:t>
    </w:r>
    <w:r>
      <w:rPr>
        <w:rStyle w:val="PageNumber"/>
        <w:b/>
        <w:bCs/>
      </w:rPr>
      <w:fldChar w:fldCharType="end"/>
    </w:r>
    <w:r w:rsidRPr="00DC03C4">
      <w:rPr>
        <w:lang w:val="fr-CH"/>
      </w:rPr>
      <w:tab/>
    </w:r>
    <w:fldSimple w:instr=" DOCPROPERTY &quot;Header&quot; \* MERGEFORMAT ">
      <w:r w:rsidR="00031B82" w:rsidRPr="00031B82">
        <w:rPr>
          <w:b/>
          <w:bCs/>
          <w:lang w:val="fr-CH"/>
        </w:rPr>
        <w:t xml:space="preserve">Rec. </w:t>
      </w:r>
    </w:fldSimple>
    <w:r>
      <w:rPr>
        <w:b/>
        <w:bCs/>
      </w:rPr>
      <w:t xml:space="preserve"> </w:t>
    </w:r>
    <w:r>
      <w:rPr>
        <w:b/>
        <w:bCs/>
      </w:rPr>
      <w:fldChar w:fldCharType="begin"/>
    </w:r>
    <w:r w:rsidRPr="00DC03C4">
      <w:rPr>
        <w:b/>
        <w:bCs/>
        <w:lang w:val="fr-CH"/>
      </w:rPr>
      <w:instrText>styleref href</w:instrText>
    </w:r>
    <w:r>
      <w:rPr>
        <w:b/>
        <w:bCs/>
      </w:rPr>
      <w:fldChar w:fldCharType="separate"/>
    </w:r>
    <w:r w:rsidR="00031B82">
      <w:rPr>
        <w:b/>
        <w:bCs/>
        <w:noProof/>
        <w:lang w:val="fr-CH"/>
      </w:rPr>
      <w:t>UIT-R  BT.2073-2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E728E" w14:textId="7AF44E7A" w:rsidR="00244C40" w:rsidRDefault="00244C40">
    <w:pPr>
      <w:pStyle w:val="Header"/>
    </w:pPr>
    <w:r>
      <w:tab/>
    </w:r>
    <w:fldSimple w:instr=" DOCPROPERTY &quot;Header&quot; \* MERGEFORMAT ">
      <w:r w:rsidR="00031B82" w:rsidRPr="00031B8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31B82">
      <w:rPr>
        <w:b/>
        <w:bCs/>
        <w:noProof/>
      </w:rPr>
      <w:t>UIT-R  BT.2073-2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8958B" w14:textId="6EF792EC"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16627">
      <w:rPr>
        <w:rStyle w:val="PageNumber"/>
        <w:b/>
        <w:bCs/>
        <w:noProof/>
        <w:lang w:val="en-US"/>
      </w:rPr>
      <w:t>12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031B82" w:rsidRPr="00031B8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31B82">
      <w:rPr>
        <w:b/>
        <w:bCs/>
        <w:noProof/>
        <w:lang w:val="en-US"/>
      </w:rPr>
      <w:t>UIT-R  BT.2073-2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9106F" w14:textId="7DD91E13" w:rsidR="00607D68" w:rsidRDefault="00607D68">
    <w:pPr>
      <w:pStyle w:val="Header"/>
    </w:pPr>
    <w:r>
      <w:tab/>
    </w:r>
    <w:fldSimple w:instr=" DOCPROPERTY &quot;Header&quot; \* MERGEFORMAT ">
      <w:r w:rsidR="00031B82" w:rsidRPr="00031B8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31B82">
      <w:rPr>
        <w:b/>
        <w:bCs/>
        <w:noProof/>
      </w:rPr>
      <w:t>UIT-R  BT.2073-2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16627">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45016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ACC8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F74F4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9EE90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08A9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F0E81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4E22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E0AEB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DE6F9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48B05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n-GB" w:vendorID="64" w:dllVersion="6" w:nlCheck="1" w:checkStyle="1"/>
  <w:activeWritingStyle w:appName="MSWord" w:lang="fr-CH" w:vendorID="64" w:dllVersion="6"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C40"/>
    <w:rsid w:val="00031B82"/>
    <w:rsid w:val="0004595E"/>
    <w:rsid w:val="00071F70"/>
    <w:rsid w:val="000C4BEA"/>
    <w:rsid w:val="00131F36"/>
    <w:rsid w:val="00154CB1"/>
    <w:rsid w:val="001C60B9"/>
    <w:rsid w:val="001D093E"/>
    <w:rsid w:val="001F66AB"/>
    <w:rsid w:val="00217EBF"/>
    <w:rsid w:val="00242AEE"/>
    <w:rsid w:val="00244C40"/>
    <w:rsid w:val="00285392"/>
    <w:rsid w:val="002866B6"/>
    <w:rsid w:val="002D6698"/>
    <w:rsid w:val="002D76C4"/>
    <w:rsid w:val="00322DF5"/>
    <w:rsid w:val="003639AB"/>
    <w:rsid w:val="003E2256"/>
    <w:rsid w:val="004154BA"/>
    <w:rsid w:val="004734CB"/>
    <w:rsid w:val="004C7AE8"/>
    <w:rsid w:val="004E5476"/>
    <w:rsid w:val="00524621"/>
    <w:rsid w:val="0052529D"/>
    <w:rsid w:val="00541C33"/>
    <w:rsid w:val="00550B60"/>
    <w:rsid w:val="005A1732"/>
    <w:rsid w:val="005C17CD"/>
    <w:rsid w:val="005D3316"/>
    <w:rsid w:val="005E5D1D"/>
    <w:rsid w:val="005F41AC"/>
    <w:rsid w:val="00607D68"/>
    <w:rsid w:val="00616C99"/>
    <w:rsid w:val="0067266B"/>
    <w:rsid w:val="006A1783"/>
    <w:rsid w:val="006D11F2"/>
    <w:rsid w:val="007118A4"/>
    <w:rsid w:val="007468DA"/>
    <w:rsid w:val="007F055F"/>
    <w:rsid w:val="00800C2B"/>
    <w:rsid w:val="00803A6C"/>
    <w:rsid w:val="00816627"/>
    <w:rsid w:val="00830BC2"/>
    <w:rsid w:val="008374AF"/>
    <w:rsid w:val="0086759B"/>
    <w:rsid w:val="009251F8"/>
    <w:rsid w:val="009348D1"/>
    <w:rsid w:val="009433CF"/>
    <w:rsid w:val="00977BD7"/>
    <w:rsid w:val="0098600E"/>
    <w:rsid w:val="00986B5D"/>
    <w:rsid w:val="009B008B"/>
    <w:rsid w:val="009E00A8"/>
    <w:rsid w:val="00A2447A"/>
    <w:rsid w:val="00A34D03"/>
    <w:rsid w:val="00A55836"/>
    <w:rsid w:val="00A6617B"/>
    <w:rsid w:val="00A716EB"/>
    <w:rsid w:val="00A9711B"/>
    <w:rsid w:val="00AB0DC8"/>
    <w:rsid w:val="00AC250E"/>
    <w:rsid w:val="00AC7ED7"/>
    <w:rsid w:val="00B12FC4"/>
    <w:rsid w:val="00B341A3"/>
    <w:rsid w:val="00B44E24"/>
    <w:rsid w:val="00B73B52"/>
    <w:rsid w:val="00C117D4"/>
    <w:rsid w:val="00C75CD2"/>
    <w:rsid w:val="00C81411"/>
    <w:rsid w:val="00CA60F9"/>
    <w:rsid w:val="00CC2543"/>
    <w:rsid w:val="00CC52B0"/>
    <w:rsid w:val="00CF581D"/>
    <w:rsid w:val="00D034B3"/>
    <w:rsid w:val="00D13A2B"/>
    <w:rsid w:val="00DE288E"/>
    <w:rsid w:val="00DF2E5E"/>
    <w:rsid w:val="00DF4176"/>
    <w:rsid w:val="00E21899"/>
    <w:rsid w:val="00E2474A"/>
    <w:rsid w:val="00EB7F32"/>
    <w:rsid w:val="00FF02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13781EBF"/>
  <w15:docId w15:val="{FD8276C2-15B1-408F-B882-99755551F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4C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322DF5"/>
    <w:pPr>
      <w:tabs>
        <w:tab w:val="clear" w:pos="794"/>
        <w:tab w:val="left" w:pos="851"/>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44C40"/>
    <w:rPr>
      <w:color w:val="0000FF"/>
      <w:u w:val="single"/>
    </w:rPr>
  </w:style>
  <w:style w:type="character" w:customStyle="1" w:styleId="FootnoteTextChar">
    <w:name w:val="Footnote Text Char"/>
    <w:basedOn w:val="DefaultParagraphFont"/>
    <w:link w:val="FootnoteText"/>
    <w:rsid w:val="00B12FC4"/>
    <w:rPr>
      <w:sz w:val="22"/>
      <w:lang w:val="fr-FR" w:eastAsia="en-US"/>
    </w:rPr>
  </w:style>
  <w:style w:type="character" w:customStyle="1" w:styleId="NormalaftertitleChar">
    <w:name w:val="Normal_after_title Char"/>
    <w:link w:val="Normalaftertitle"/>
    <w:locked/>
    <w:rsid w:val="00B12FC4"/>
    <w:rPr>
      <w:sz w:val="24"/>
      <w:lang w:val="fr-FR" w:eastAsia="en-US"/>
    </w:rPr>
  </w:style>
  <w:style w:type="character" w:customStyle="1" w:styleId="CallChar">
    <w:name w:val="Call Char"/>
    <w:link w:val="Call"/>
    <w:locked/>
    <w:rsid w:val="00B12FC4"/>
    <w:rPr>
      <w:i/>
      <w:sz w:val="24"/>
      <w:lang w:val="fr-FR" w:eastAsia="en-US"/>
    </w:rPr>
  </w:style>
  <w:style w:type="character" w:customStyle="1" w:styleId="TabletextChar">
    <w:name w:val="Table_text Char"/>
    <w:link w:val="Tabletext"/>
    <w:locked/>
    <w:rsid w:val="00B12FC4"/>
    <w:rPr>
      <w:sz w:val="22"/>
      <w:lang w:val="fr-FR" w:eastAsia="en-US"/>
    </w:rPr>
  </w:style>
  <w:style w:type="character" w:customStyle="1" w:styleId="TabletitleChar">
    <w:name w:val="Table_title Char"/>
    <w:link w:val="Tabletitle"/>
    <w:locked/>
    <w:rsid w:val="00B12FC4"/>
    <w:rPr>
      <w:b/>
      <w:sz w:val="24"/>
      <w:lang w:val="fr-FR" w:eastAsia="en-US"/>
    </w:rPr>
  </w:style>
  <w:style w:type="character" w:customStyle="1" w:styleId="TableNoChar">
    <w:name w:val="Table_No Char"/>
    <w:link w:val="TableNo"/>
    <w:locked/>
    <w:rsid w:val="00B12FC4"/>
    <w:rPr>
      <w:sz w:val="24"/>
      <w:lang w:val="fr-FR" w:eastAsia="en-US"/>
    </w:rPr>
  </w:style>
  <w:style w:type="character" w:customStyle="1" w:styleId="FiguretitleChar">
    <w:name w:val="Figure_title Char"/>
    <w:basedOn w:val="DefaultParagraphFont"/>
    <w:link w:val="Figuretitle"/>
    <w:locked/>
    <w:rsid w:val="00B12FC4"/>
    <w:rPr>
      <w:rFonts w:ascii="Times New Roman Bold" w:hAnsi="Times New Roman Bold"/>
      <w:b/>
      <w:sz w:val="18"/>
      <w:lang w:val="fr-FR" w:eastAsia="en-US"/>
    </w:rPr>
  </w:style>
  <w:style w:type="character" w:customStyle="1" w:styleId="FigureNoChar">
    <w:name w:val="Figure_No Char"/>
    <w:basedOn w:val="DefaultParagraphFont"/>
    <w:link w:val="FigureNo"/>
    <w:locked/>
    <w:rsid w:val="00B12FC4"/>
    <w:rPr>
      <w:caps/>
      <w:sz w:val="18"/>
      <w:lang w:val="fr-FR" w:eastAsia="en-US"/>
    </w:rPr>
  </w:style>
  <w:style w:type="table" w:styleId="TableGrid">
    <w:name w:val="Table Grid"/>
    <w:basedOn w:val="TableNormal"/>
    <w:rsid w:val="00A34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5E5D1D"/>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Revision">
    <w:name w:val="Revision"/>
    <w:hidden/>
    <w:uiPriority w:val="99"/>
    <w:semiHidden/>
    <w:rsid w:val="00AC7ED7"/>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itu.int/ITU-R/go/patents/fr"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C7D4B-7415-4C74-A355-00317AFDB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50</TotalTime>
  <Pages>13</Pages>
  <Words>3044</Words>
  <Characters>16594</Characters>
  <Application>Microsoft Office Word</Application>
  <DocSecurity>0</DocSecurity>
  <Lines>592</Lines>
  <Paragraphs>357</Paragraphs>
  <ScaleCrop>false</ScaleCrop>
  <HeadingPairs>
    <vt:vector size="2" baseType="variant">
      <vt:variant>
        <vt:lpstr>Title</vt:lpstr>
      </vt:variant>
      <vt:variant>
        <vt:i4>1</vt:i4>
      </vt:variant>
    </vt:vector>
  </HeadingPairs>
  <TitlesOfParts>
    <vt:vector size="1" baseType="lpstr">
      <vt:lpstr>RECOMMANDATION  UIT-R  BT.2073-2 - Utilisation du codage vidéo à grande efficacité pour les applications de la radiodiffusion télévisuelle ultra-haute définition et de la radiodiffusion télévisuelle haute définition</vt:lpstr>
    </vt:vector>
  </TitlesOfParts>
  <Manager/>
  <Company>ITU</Company>
  <LinksUpToDate>false</LinksUpToDate>
  <CharactersWithSpaces>19281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BT.2073-2 - Utilisation du codage vidéo à grande efficacité pour les applications de la radiodiffusion télévisuelle ultra-haute définition et de la radiodiffusion télévisuelle haute définition</dc:title>
  <dc:subject>Série BT = Service de radiodiffusion (télévision)</dc:subject>
  <dc:creator>Bureau des radiocommunications de l'UIT (BR)</dc:creator>
  <cp:keywords>BT,2073-2</cp:keywords>
  <dc:description>Saez, 28.03.2022, ITU51013874</dc:description>
  <cp:lastModifiedBy>Saez Grau, Ricardo</cp:lastModifiedBy>
  <cp:revision>9</cp:revision>
  <cp:lastPrinted>2022-03-28T09:19:00Z</cp:lastPrinted>
  <dcterms:created xsi:type="dcterms:W3CDTF">2022-03-28T08:30:00Z</dcterms:created>
  <dcterms:modified xsi:type="dcterms:W3CDTF">2022-03-28T09:20:00Z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23 March 2021</vt:lpwstr>
  </property>
</Properties>
</file>