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A0" w:rsidRDefault="004136A0" w:rsidP="004136A0"/>
    <w:p w:rsidR="004136A0" w:rsidRDefault="004136A0" w:rsidP="004136A0"/>
    <w:p w:rsidR="004136A0" w:rsidRDefault="004136A0" w:rsidP="004136A0"/>
    <w:p w:rsidR="004136A0" w:rsidRDefault="004136A0" w:rsidP="004136A0"/>
    <w:p w:rsidR="004136A0" w:rsidRDefault="004136A0" w:rsidP="004136A0"/>
    <w:p w:rsidR="004136A0" w:rsidRDefault="004136A0" w:rsidP="004136A0"/>
    <w:p w:rsidR="004136A0" w:rsidRDefault="004136A0" w:rsidP="004136A0"/>
    <w:p w:rsidR="004136A0" w:rsidRDefault="004136A0" w:rsidP="004136A0"/>
    <w:p w:rsidR="004136A0" w:rsidRDefault="004136A0" w:rsidP="004136A0"/>
    <w:p w:rsidR="004136A0" w:rsidRDefault="004136A0" w:rsidP="004136A0"/>
    <w:p w:rsidR="004136A0" w:rsidRDefault="004136A0" w:rsidP="004136A0"/>
    <w:p w:rsidR="004136A0" w:rsidRDefault="004136A0" w:rsidP="004136A0"/>
    <w:tbl>
      <w:tblPr>
        <w:tblW w:w="10089" w:type="dxa"/>
        <w:tblLook w:val="01E0" w:firstRow="1" w:lastRow="1" w:firstColumn="1" w:lastColumn="1" w:noHBand="0" w:noVBand="0"/>
      </w:tblPr>
      <w:tblGrid>
        <w:gridCol w:w="10089"/>
      </w:tblGrid>
      <w:tr w:rsidR="004136A0" w:rsidRPr="000F6905" w:rsidTr="0048184A">
        <w:tc>
          <w:tcPr>
            <w:tcW w:w="10089" w:type="dxa"/>
          </w:tcPr>
          <w:p w:rsidR="004136A0" w:rsidRPr="007B31CB" w:rsidRDefault="004136A0" w:rsidP="0048184A">
            <w:pPr>
              <w:spacing w:before="380" w:line="280" w:lineRule="exact"/>
              <w:jc w:val="right"/>
              <w:rPr>
                <w:rFonts w:ascii="Tahoma" w:hAnsi="Tahoma" w:cs="Tahoma"/>
                <w:b/>
                <w:bCs/>
                <w:iCs/>
                <w:color w:val="243285"/>
                <w:sz w:val="32"/>
                <w:szCs w:val="32"/>
                <w:lang w:val="en-US"/>
              </w:rPr>
            </w:pPr>
          </w:p>
          <w:p w:rsidR="004136A0" w:rsidRPr="006D690E" w:rsidRDefault="004136A0" w:rsidP="007900E0">
            <w:pPr>
              <w:spacing w:before="380" w:line="280" w:lineRule="exact"/>
              <w:jc w:val="right"/>
              <w:rPr>
                <w:rFonts w:ascii="Tahoma" w:hAnsi="Tahoma" w:cs="Tahoma"/>
                <w:b/>
                <w:bCs/>
                <w:iCs/>
                <w:color w:val="243285"/>
                <w:sz w:val="36"/>
                <w:szCs w:val="36"/>
                <w:lang w:eastAsia="zh-CN"/>
              </w:rPr>
            </w:pPr>
            <w:bookmarkStart w:id="0" w:name="OLE_LINK3"/>
            <w:bookmarkStart w:id="1" w:name="OLE_LINK4"/>
            <w:bookmarkStart w:id="2" w:name="OLE_LINK5"/>
            <w:r w:rsidRPr="006D690E">
              <w:rPr>
                <w:rFonts w:ascii="Tahoma" w:hAnsi="Tahoma" w:cs="Tahoma"/>
                <w:b/>
                <w:bCs/>
                <w:iCs/>
                <w:color w:val="243285"/>
                <w:sz w:val="36"/>
                <w:szCs w:val="36"/>
                <w:lang w:eastAsia="zh-CN"/>
              </w:rPr>
              <w:t>ITU-R  BT.</w:t>
            </w:r>
            <w:r w:rsidR="007900E0">
              <w:rPr>
                <w:rFonts w:ascii="Tahoma" w:hAnsi="Tahoma" w:cs="Tahoma"/>
                <w:b/>
                <w:bCs/>
                <w:iCs/>
                <w:color w:val="243285"/>
                <w:sz w:val="36"/>
                <w:szCs w:val="36"/>
              </w:rPr>
              <w:t>2072-0</w:t>
            </w:r>
            <w:r w:rsidR="00347AAC">
              <w:rPr>
                <w:rFonts w:ascii="Tahoma" w:hAnsi="Tahoma" w:cs="Tahoma"/>
                <w:b/>
                <w:bCs/>
                <w:iCs/>
                <w:color w:val="243285"/>
                <w:sz w:val="36"/>
                <w:szCs w:val="36"/>
              </w:rPr>
              <w:t xml:space="preserve"> </w:t>
            </w:r>
            <w:r w:rsidRPr="009E6169">
              <w:rPr>
                <w:rFonts w:ascii="SimHei" w:eastAsia="SimHei" w:hAnsi="Tahoma" w:cs="Tahoma" w:hint="eastAsia"/>
                <w:b/>
                <w:bCs/>
                <w:iCs/>
                <w:color w:val="243285"/>
                <w:sz w:val="36"/>
                <w:szCs w:val="36"/>
                <w:lang w:eastAsia="zh-CN"/>
              </w:rPr>
              <w:t>建议书</w:t>
            </w:r>
            <w:bookmarkEnd w:id="0"/>
            <w:bookmarkEnd w:id="1"/>
            <w:bookmarkEnd w:id="2"/>
          </w:p>
          <w:p w:rsidR="004136A0" w:rsidRPr="000F6905" w:rsidRDefault="004136A0" w:rsidP="00D76EC8">
            <w:pPr>
              <w:spacing w:before="80" w:line="280" w:lineRule="exact"/>
              <w:jc w:val="right"/>
              <w:rPr>
                <w:rFonts w:ascii="Tahoma" w:hAnsi="Tahoma" w:cs="Tahoma"/>
                <w:b/>
                <w:bCs/>
                <w:iCs/>
                <w:color w:val="243285"/>
                <w:szCs w:val="24"/>
              </w:rPr>
            </w:pPr>
            <w:r w:rsidRPr="000F6905">
              <w:rPr>
                <w:rFonts w:ascii="Tahoma" w:hAnsi="Tahoma" w:cs="Tahoma"/>
                <w:b/>
                <w:bCs/>
                <w:iCs/>
                <w:color w:val="243285"/>
                <w:szCs w:val="24"/>
              </w:rPr>
              <w:t>(</w:t>
            </w:r>
            <w:r w:rsidR="007900E0">
              <w:rPr>
                <w:rFonts w:ascii="Tahoma" w:hAnsi="Tahoma" w:cs="Tahoma"/>
                <w:b/>
                <w:bCs/>
                <w:iCs/>
                <w:color w:val="243285"/>
                <w:szCs w:val="24"/>
              </w:rPr>
              <w:t>02</w:t>
            </w:r>
            <w:r w:rsidR="007900E0" w:rsidRPr="006B55A9">
              <w:rPr>
                <w:rFonts w:ascii="Tahoma" w:hAnsi="Tahoma" w:cs="Tahoma"/>
                <w:b/>
                <w:bCs/>
                <w:iCs/>
                <w:color w:val="243285"/>
                <w:szCs w:val="24"/>
              </w:rPr>
              <w:t>/</w:t>
            </w:r>
            <w:r w:rsidR="007900E0">
              <w:rPr>
                <w:rFonts w:ascii="Tahoma" w:hAnsi="Tahoma" w:cs="Tahoma"/>
                <w:b/>
                <w:bCs/>
                <w:iCs/>
                <w:color w:val="243285"/>
                <w:szCs w:val="24"/>
              </w:rPr>
              <w:t>2015</w:t>
            </w:r>
            <w:r w:rsidRPr="000F6905">
              <w:rPr>
                <w:rFonts w:ascii="Tahoma" w:hAnsi="Tahoma" w:cs="Tahoma"/>
                <w:b/>
                <w:bCs/>
                <w:iCs/>
                <w:color w:val="243285"/>
                <w:szCs w:val="24"/>
              </w:rPr>
              <w:t>)</w:t>
            </w:r>
          </w:p>
        </w:tc>
      </w:tr>
      <w:tr w:rsidR="004136A0" w:rsidRPr="007B31CB" w:rsidTr="0048184A">
        <w:tc>
          <w:tcPr>
            <w:tcW w:w="10089" w:type="dxa"/>
          </w:tcPr>
          <w:p w:rsidR="004136A0" w:rsidRPr="000F6905" w:rsidRDefault="004136A0" w:rsidP="0048184A">
            <w:pPr>
              <w:spacing w:before="80" w:line="500" w:lineRule="exact"/>
              <w:jc w:val="right"/>
              <w:rPr>
                <w:rFonts w:ascii="Tahoma" w:hAnsi="Tahoma" w:cs="Tahoma"/>
                <w:b/>
                <w:bCs/>
                <w:iCs/>
                <w:color w:val="243285"/>
                <w:sz w:val="44"/>
                <w:szCs w:val="44"/>
                <w:lang w:eastAsia="zh-CN"/>
              </w:rPr>
            </w:pPr>
          </w:p>
          <w:p w:rsidR="00347AAC" w:rsidRDefault="007900E0" w:rsidP="00D034C3">
            <w:pPr>
              <w:spacing w:before="80" w:line="500" w:lineRule="exact"/>
              <w:jc w:val="right"/>
              <w:rPr>
                <w:rFonts w:ascii="Tahoma" w:eastAsia="SimHei" w:hAnsi="Tahoma" w:cs="Tahoma"/>
                <w:b/>
                <w:bCs/>
                <w:iCs/>
                <w:color w:val="243285"/>
                <w:sz w:val="44"/>
                <w:szCs w:val="44"/>
                <w:lang w:val="en-US" w:eastAsia="zh-CN"/>
              </w:rPr>
            </w:pPr>
            <w:r w:rsidRPr="007900E0">
              <w:rPr>
                <w:rFonts w:ascii="Tahoma" w:eastAsia="SimHei" w:hAnsi="Tahoma" w:cs="Tahoma" w:hint="eastAsia"/>
                <w:b/>
                <w:bCs/>
                <w:iCs/>
                <w:color w:val="243285"/>
                <w:sz w:val="44"/>
                <w:szCs w:val="44"/>
                <w:lang w:val="en-US" w:eastAsia="zh-CN"/>
              </w:rPr>
              <w:t>可实现全球广播漫游的消费者</w:t>
            </w:r>
          </w:p>
          <w:p w:rsidR="004136A0" w:rsidRPr="00D76EC8" w:rsidRDefault="007900E0" w:rsidP="00347AAC">
            <w:pPr>
              <w:spacing w:before="80" w:line="500" w:lineRule="exact"/>
              <w:jc w:val="right"/>
              <w:rPr>
                <w:rFonts w:ascii="SimHei" w:eastAsia="SimHei" w:hAnsi="Tahoma" w:cs="Tahoma"/>
                <w:b/>
                <w:bCs/>
                <w:color w:val="243285"/>
                <w:sz w:val="44"/>
                <w:szCs w:val="44"/>
                <w:lang w:val="en-US" w:eastAsia="zh-CN"/>
              </w:rPr>
            </w:pPr>
            <w:r w:rsidRPr="007900E0">
              <w:rPr>
                <w:rFonts w:ascii="Tahoma" w:eastAsia="SimHei" w:hAnsi="Tahoma" w:cs="Tahoma" w:hint="eastAsia"/>
                <w:b/>
                <w:bCs/>
                <w:iCs/>
                <w:color w:val="243285"/>
                <w:sz w:val="44"/>
                <w:szCs w:val="44"/>
                <w:lang w:val="en-US" w:eastAsia="zh-CN"/>
              </w:rPr>
              <w:t>接收机的主要功能</w:t>
            </w:r>
          </w:p>
          <w:p w:rsidR="004136A0" w:rsidRPr="007B31CB" w:rsidRDefault="004136A0" w:rsidP="0048184A">
            <w:pPr>
              <w:spacing w:before="80" w:line="500" w:lineRule="exact"/>
              <w:jc w:val="right"/>
              <w:rPr>
                <w:rFonts w:ascii="Tahoma" w:hAnsi="Tahoma" w:cs="Tahoma"/>
                <w:b/>
                <w:bCs/>
                <w:iCs/>
                <w:color w:val="243285"/>
                <w:sz w:val="44"/>
                <w:szCs w:val="44"/>
                <w:lang w:val="en-US" w:eastAsia="zh-CN"/>
              </w:rPr>
            </w:pPr>
            <w:r w:rsidRPr="007B31CB">
              <w:rPr>
                <w:rFonts w:ascii="Tahoma" w:hAnsi="Tahoma" w:cs="Tahoma"/>
                <w:b/>
                <w:bCs/>
                <w:iCs/>
                <w:color w:val="243285"/>
                <w:sz w:val="44"/>
                <w:szCs w:val="44"/>
                <w:lang w:val="en-US" w:eastAsia="zh-CN"/>
              </w:rPr>
              <w:t xml:space="preserve"> </w:t>
            </w:r>
          </w:p>
        </w:tc>
      </w:tr>
      <w:tr w:rsidR="004136A0" w:rsidTr="0048184A">
        <w:tc>
          <w:tcPr>
            <w:tcW w:w="10089" w:type="dxa"/>
          </w:tcPr>
          <w:p w:rsidR="004136A0" w:rsidRPr="008D3573" w:rsidRDefault="004136A0" w:rsidP="0048184A">
            <w:pPr>
              <w:spacing w:before="80" w:line="280" w:lineRule="exact"/>
              <w:ind w:right="640"/>
              <w:rPr>
                <w:rFonts w:ascii="Tahoma" w:hAnsi="Tahoma" w:cs="Tahoma"/>
                <w:b/>
                <w:bCs/>
                <w:iCs/>
                <w:color w:val="243285"/>
                <w:sz w:val="32"/>
                <w:szCs w:val="32"/>
                <w:lang w:val="en-US" w:eastAsia="zh-CN"/>
              </w:rPr>
            </w:pPr>
          </w:p>
          <w:p w:rsidR="004136A0" w:rsidRPr="008D3573" w:rsidRDefault="004136A0" w:rsidP="0048184A">
            <w:pPr>
              <w:spacing w:before="80" w:line="280" w:lineRule="exact"/>
              <w:ind w:right="640"/>
              <w:rPr>
                <w:rFonts w:ascii="Tahoma" w:hAnsi="Tahoma" w:cs="Tahoma"/>
                <w:b/>
                <w:bCs/>
                <w:iCs/>
                <w:color w:val="243285"/>
                <w:sz w:val="32"/>
                <w:szCs w:val="32"/>
                <w:lang w:val="en-US" w:eastAsia="zh-CN"/>
              </w:rPr>
            </w:pPr>
          </w:p>
          <w:p w:rsidR="004136A0" w:rsidRPr="008D3573" w:rsidRDefault="004136A0" w:rsidP="0048184A">
            <w:pPr>
              <w:spacing w:before="80" w:after="180" w:line="360" w:lineRule="exact"/>
              <w:ind w:right="720"/>
              <w:rPr>
                <w:rFonts w:ascii="Tahoma" w:hAnsi="Tahoma" w:cs="Tahoma"/>
                <w:b/>
                <w:bCs/>
                <w:iCs/>
                <w:color w:val="243285"/>
                <w:sz w:val="36"/>
                <w:szCs w:val="36"/>
                <w:lang w:val="en-US" w:eastAsia="zh-CN"/>
              </w:rPr>
            </w:pPr>
          </w:p>
          <w:p w:rsidR="004136A0" w:rsidRPr="007B31CB" w:rsidRDefault="004136A0" w:rsidP="0048184A">
            <w:pPr>
              <w:spacing w:before="80" w:after="180" w:line="360" w:lineRule="exact"/>
              <w:jc w:val="right"/>
              <w:rPr>
                <w:rFonts w:ascii="Tahoma" w:hAnsi="Tahoma" w:cs="Tahoma"/>
                <w:b/>
                <w:bCs/>
                <w:iCs/>
                <w:color w:val="243285"/>
                <w:sz w:val="36"/>
                <w:szCs w:val="36"/>
                <w:lang w:val="en-US" w:eastAsia="zh-CN"/>
              </w:rPr>
            </w:pPr>
            <w:r w:rsidRPr="007B31CB">
              <w:rPr>
                <w:rFonts w:ascii="Tahoma" w:hAnsi="Tahoma" w:cs="Tahoma"/>
                <w:b/>
                <w:bCs/>
                <w:iCs/>
                <w:color w:val="243285"/>
                <w:sz w:val="36"/>
                <w:szCs w:val="36"/>
                <w:lang w:val="en-US" w:eastAsia="zh-CN"/>
              </w:rPr>
              <w:t xml:space="preserve">BT </w:t>
            </w:r>
            <w:r w:rsidRPr="009E6169">
              <w:rPr>
                <w:rFonts w:ascii="SimHei" w:eastAsia="SimHei" w:hAnsi="Tahoma" w:cs="Tahoma" w:hint="eastAsia"/>
                <w:b/>
                <w:bCs/>
                <w:iCs/>
                <w:color w:val="243285"/>
                <w:sz w:val="36"/>
                <w:szCs w:val="36"/>
                <w:lang w:val="en-US" w:eastAsia="zh-CN"/>
              </w:rPr>
              <w:t>系列</w:t>
            </w:r>
          </w:p>
          <w:p w:rsidR="00347AAC" w:rsidRDefault="004136A0" w:rsidP="00347AAC">
            <w:pPr>
              <w:spacing w:before="80" w:line="360" w:lineRule="exact"/>
              <w:jc w:val="right"/>
              <w:rPr>
                <w:rFonts w:ascii="Tahoma" w:hAnsi="Tahoma" w:cs="Tahoma"/>
                <w:b/>
                <w:bCs/>
                <w:iCs/>
                <w:color w:val="243285"/>
                <w:sz w:val="36"/>
                <w:szCs w:val="36"/>
                <w:lang w:val="en-US" w:eastAsia="zh-CN"/>
              </w:rPr>
            </w:pPr>
            <w:r w:rsidRPr="009E6169">
              <w:rPr>
                <w:rFonts w:ascii="SimHei" w:eastAsia="SimHei" w:hAnsi="Tahoma" w:cs="Tahoma" w:hint="eastAsia"/>
                <w:b/>
                <w:bCs/>
                <w:iCs/>
                <w:color w:val="243285"/>
                <w:sz w:val="36"/>
                <w:szCs w:val="36"/>
                <w:lang w:val="en-US" w:eastAsia="zh-CN"/>
              </w:rPr>
              <w:t>广播业务</w:t>
            </w:r>
          </w:p>
          <w:p w:rsidR="004136A0" w:rsidRPr="007B31CB" w:rsidRDefault="004136A0" w:rsidP="00347AAC">
            <w:pPr>
              <w:spacing w:before="80" w:line="360" w:lineRule="exact"/>
              <w:jc w:val="right"/>
              <w:rPr>
                <w:rFonts w:ascii="Tahoma" w:hAnsi="Tahoma" w:cs="Tahoma"/>
                <w:b/>
                <w:bCs/>
                <w:iCs/>
                <w:color w:val="243285"/>
                <w:sz w:val="36"/>
                <w:szCs w:val="36"/>
                <w:lang w:val="en-US" w:eastAsia="zh-CN"/>
              </w:rPr>
            </w:pPr>
            <w:r w:rsidRPr="004136A0">
              <w:rPr>
                <w:rFonts w:ascii="Tahoma" w:hAnsi="Tahoma" w:cs="Tahoma"/>
                <w:b/>
                <w:bCs/>
                <w:iCs/>
                <w:color w:val="243285"/>
                <w:sz w:val="36"/>
                <w:szCs w:val="36"/>
                <w:lang w:val="en-US" w:eastAsia="zh-CN"/>
              </w:rPr>
              <w:t>(</w:t>
            </w:r>
            <w:r w:rsidRPr="009E6169">
              <w:rPr>
                <w:rFonts w:ascii="SimHei" w:eastAsia="SimHei" w:hAnsi="Tahoma" w:cs="Tahoma" w:hint="eastAsia"/>
                <w:b/>
                <w:bCs/>
                <w:iCs/>
                <w:color w:val="243285"/>
                <w:sz w:val="36"/>
                <w:szCs w:val="36"/>
                <w:lang w:val="en-US" w:eastAsia="zh-CN"/>
              </w:rPr>
              <w:t>电视</w:t>
            </w:r>
            <w:r>
              <w:rPr>
                <w:rFonts w:ascii="Tahoma" w:hAnsi="Tahoma" w:cs="Tahoma" w:hint="eastAsia"/>
                <w:b/>
                <w:bCs/>
                <w:iCs/>
                <w:color w:val="243285"/>
                <w:sz w:val="36"/>
                <w:szCs w:val="36"/>
                <w:lang w:val="en-US" w:eastAsia="zh-CN"/>
              </w:rPr>
              <w:t>)</w:t>
            </w:r>
          </w:p>
          <w:p w:rsidR="004136A0" w:rsidRPr="007B31CB" w:rsidRDefault="004136A0" w:rsidP="0048184A">
            <w:pPr>
              <w:spacing w:before="80" w:line="360" w:lineRule="exact"/>
              <w:jc w:val="right"/>
              <w:rPr>
                <w:rFonts w:ascii="Tahoma" w:hAnsi="Tahoma" w:cs="Tahoma"/>
                <w:b/>
                <w:bCs/>
                <w:iCs/>
                <w:color w:val="243285"/>
                <w:sz w:val="32"/>
                <w:szCs w:val="32"/>
                <w:lang w:val="en-US" w:eastAsia="zh-CN"/>
              </w:rPr>
            </w:pPr>
          </w:p>
        </w:tc>
      </w:tr>
    </w:tbl>
    <w:p w:rsidR="004136A0" w:rsidRDefault="004136A0" w:rsidP="004136A0">
      <w:pPr>
        <w:spacing w:before="80"/>
        <w:rPr>
          <w:i/>
          <w:sz w:val="22"/>
          <w:lang w:val="en-US" w:eastAsia="zh-CN"/>
        </w:rPr>
      </w:pPr>
    </w:p>
    <w:p w:rsidR="004136A0" w:rsidRDefault="004136A0" w:rsidP="004136A0">
      <w:pPr>
        <w:spacing w:before="80"/>
        <w:rPr>
          <w:i/>
          <w:sz w:val="22"/>
          <w:lang w:val="en-US" w:eastAsia="zh-CN"/>
        </w:rPr>
      </w:pPr>
    </w:p>
    <w:p w:rsidR="004136A0" w:rsidRDefault="004136A0" w:rsidP="004136A0">
      <w:pPr>
        <w:spacing w:before="80"/>
        <w:rPr>
          <w:i/>
          <w:sz w:val="22"/>
          <w:lang w:val="en-US" w:eastAsia="zh-CN"/>
        </w:rPr>
      </w:pPr>
    </w:p>
    <w:p w:rsidR="004136A0" w:rsidRDefault="004136A0" w:rsidP="004136A0">
      <w:pPr>
        <w:spacing w:before="80"/>
        <w:rPr>
          <w:i/>
          <w:sz w:val="22"/>
          <w:lang w:val="en-US" w:eastAsia="zh-CN"/>
        </w:rPr>
      </w:pPr>
    </w:p>
    <w:p w:rsidR="004136A0" w:rsidRDefault="004136A0" w:rsidP="004136A0">
      <w:pPr>
        <w:spacing w:before="80"/>
        <w:rPr>
          <w:i/>
          <w:sz w:val="22"/>
          <w:lang w:val="en-US" w:eastAsia="zh-CN"/>
        </w:rPr>
      </w:pPr>
    </w:p>
    <w:p w:rsidR="004136A0" w:rsidRDefault="004136A0" w:rsidP="004136A0">
      <w:pPr>
        <w:spacing w:before="80"/>
        <w:rPr>
          <w:i/>
          <w:sz w:val="22"/>
          <w:lang w:val="en-US" w:eastAsia="zh-CN"/>
        </w:rPr>
      </w:pPr>
    </w:p>
    <w:p w:rsidR="004136A0" w:rsidRPr="008D3573" w:rsidRDefault="004136A0" w:rsidP="004136A0">
      <w:pPr>
        <w:rPr>
          <w:lang w:val="en-US" w:eastAsia="zh-CN"/>
        </w:rPr>
      </w:pPr>
    </w:p>
    <w:p w:rsidR="002C2EAC" w:rsidRPr="00D51444" w:rsidRDefault="002C2EAC" w:rsidP="002C2EAC">
      <w:pPr>
        <w:pStyle w:val="RecNoBR"/>
        <w:spacing w:before="240"/>
        <w:rPr>
          <w:lang w:val="en-US" w:eastAsia="zh-CN"/>
        </w:rPr>
        <w:sectPr w:rsidR="002C2EAC" w:rsidRPr="00D51444" w:rsidSect="00D0521C">
          <w:headerReference w:type="even" r:id="rId8"/>
          <w:headerReference w:type="default" r:id="rId9"/>
          <w:pgSz w:w="11907" w:h="16834" w:code="9"/>
          <w:pgMar w:top="1418" w:right="1134" w:bottom="1134" w:left="1134" w:header="720" w:footer="482" w:gutter="0"/>
          <w:paperSrc w:first="15" w:other="15"/>
          <w:pgBorders w:offsetFrom="page">
            <w:top w:val="none" w:sz="0" w:space="6" w:color="000000"/>
            <w:left w:val="none" w:sz="0" w:space="0" w:color="000000"/>
            <w:bottom w:val="none" w:sz="0" w:space="26" w:color="000000"/>
            <w:right w:val="none" w:sz="0" w:space="0" w:color="000000"/>
          </w:pgBorders>
          <w:cols w:space="720"/>
        </w:sectPr>
      </w:pPr>
    </w:p>
    <w:p w:rsidR="002C2EAC" w:rsidRPr="002C2EAC" w:rsidRDefault="002C2EAC" w:rsidP="002C2EAC">
      <w:pPr>
        <w:spacing w:before="0"/>
        <w:rPr>
          <w:rFonts w:eastAsia="SimSun"/>
          <w:sz w:val="6"/>
          <w:szCs w:val="6"/>
          <w:lang w:val="fr-CH" w:eastAsia="zh-CN"/>
        </w:rPr>
      </w:pPr>
    </w:p>
    <w:p w:rsidR="00E55DA6" w:rsidRPr="00E55DA6" w:rsidRDefault="00E55DA6" w:rsidP="00E55DA6">
      <w:pPr>
        <w:pStyle w:val="Heading1"/>
        <w:spacing w:before="120"/>
        <w:jc w:val="center"/>
        <w:rPr>
          <w:rFonts w:eastAsia="SimSun"/>
          <w:sz w:val="22"/>
          <w:szCs w:val="22"/>
          <w:lang w:val="en-US" w:eastAsia="zh-CN"/>
        </w:rPr>
      </w:pPr>
      <w:r w:rsidRPr="00E55DA6">
        <w:rPr>
          <w:rFonts w:eastAsia="SimSun" w:hint="eastAsia"/>
          <w:sz w:val="22"/>
          <w:szCs w:val="22"/>
          <w:lang w:val="fr-CH" w:eastAsia="zh-CN"/>
        </w:rPr>
        <w:t>前言</w:t>
      </w:r>
    </w:p>
    <w:p w:rsidR="00E55DA6" w:rsidRPr="00E55DA6" w:rsidRDefault="00E55DA6" w:rsidP="00E55DA6">
      <w:pPr>
        <w:spacing w:before="240"/>
        <w:ind w:firstLineChars="200" w:firstLine="400"/>
        <w:jc w:val="left"/>
        <w:rPr>
          <w:rFonts w:eastAsia="SimSun"/>
          <w:sz w:val="20"/>
          <w:lang w:val="en-US" w:eastAsia="zh-CN"/>
        </w:rPr>
      </w:pPr>
      <w:r w:rsidRPr="00E55DA6">
        <w:rPr>
          <w:rFonts w:eastAsia="SimSun"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E55DA6" w:rsidRPr="00E55DA6" w:rsidRDefault="00E55DA6" w:rsidP="00E55DA6">
      <w:pPr>
        <w:ind w:firstLineChars="200" w:firstLine="400"/>
        <w:jc w:val="left"/>
        <w:rPr>
          <w:rFonts w:eastAsia="SimSun"/>
          <w:sz w:val="20"/>
          <w:lang w:val="en-US" w:eastAsia="zh-CN"/>
        </w:rPr>
      </w:pPr>
      <w:r w:rsidRPr="00E55DA6">
        <w:rPr>
          <w:rFonts w:eastAsia="SimSun" w:hint="eastAsia"/>
          <w:sz w:val="20"/>
          <w:lang w:val="en-US" w:eastAsia="zh-CN"/>
        </w:rPr>
        <w:t>无线电通信部门的规则和政策职能由世界或区域无线电通信大会以及无线电通信全会在研究组的支持下履行。</w:t>
      </w:r>
    </w:p>
    <w:p w:rsidR="00E55DA6" w:rsidRPr="00E55DA6" w:rsidRDefault="00E55DA6" w:rsidP="00E55DA6">
      <w:pPr>
        <w:spacing w:before="480"/>
        <w:jc w:val="center"/>
        <w:rPr>
          <w:rFonts w:eastAsia="SimSun"/>
          <w:b/>
          <w:bCs/>
          <w:lang w:val="en-US" w:eastAsia="zh-CN"/>
        </w:rPr>
      </w:pPr>
      <w:r w:rsidRPr="00E55DA6">
        <w:rPr>
          <w:rFonts w:eastAsia="SimSun" w:hint="eastAsia"/>
          <w:b/>
          <w:bCs/>
          <w:lang w:val="en-US" w:eastAsia="zh-CN"/>
        </w:rPr>
        <w:t>知识产权政策（</w:t>
      </w:r>
      <w:r w:rsidRPr="00E55DA6">
        <w:rPr>
          <w:rFonts w:eastAsia="SimSun"/>
          <w:b/>
          <w:bCs/>
          <w:lang w:val="en-US" w:eastAsia="zh-CN"/>
        </w:rPr>
        <w:t>IPR</w:t>
      </w:r>
      <w:r w:rsidRPr="00E55DA6">
        <w:rPr>
          <w:rFonts w:eastAsia="SimSun" w:hint="eastAsia"/>
          <w:b/>
          <w:bCs/>
          <w:lang w:val="en-US" w:eastAsia="zh-CN"/>
        </w:rPr>
        <w:t>）</w:t>
      </w:r>
    </w:p>
    <w:p w:rsidR="00E55DA6" w:rsidRPr="00E55DA6" w:rsidRDefault="00E55DA6" w:rsidP="00E55DA6">
      <w:pPr>
        <w:tabs>
          <w:tab w:val="clear" w:pos="794"/>
          <w:tab w:val="clear" w:pos="1191"/>
          <w:tab w:val="clear" w:pos="1588"/>
          <w:tab w:val="clear" w:pos="1985"/>
        </w:tabs>
        <w:spacing w:before="240"/>
        <w:ind w:firstLineChars="200" w:firstLine="400"/>
        <w:jc w:val="left"/>
        <w:rPr>
          <w:rFonts w:eastAsia="SimSun"/>
          <w:sz w:val="20"/>
          <w:lang w:val="en-US" w:eastAsia="zh-CN"/>
        </w:rPr>
      </w:pPr>
      <w:r w:rsidRPr="00E55DA6">
        <w:rPr>
          <w:rFonts w:eastAsia="SimSun"/>
          <w:sz w:val="20"/>
          <w:lang w:val="en-US"/>
        </w:rPr>
        <w:t>ITU-R</w:t>
      </w:r>
      <w:r w:rsidRPr="00E55DA6">
        <w:rPr>
          <w:rFonts w:eastAsia="SimSun" w:hint="eastAsia"/>
          <w:sz w:val="20"/>
          <w:lang w:val="en-US" w:eastAsia="zh-CN"/>
        </w:rPr>
        <w:t>的</w:t>
      </w:r>
      <w:r w:rsidRPr="00E55DA6">
        <w:rPr>
          <w:rFonts w:eastAsia="SimSun"/>
          <w:sz w:val="20"/>
          <w:lang w:val="en-US"/>
        </w:rPr>
        <w:t>IPR</w:t>
      </w:r>
      <w:r w:rsidRPr="00E55DA6">
        <w:rPr>
          <w:rFonts w:eastAsia="SimSun" w:hint="eastAsia"/>
          <w:sz w:val="20"/>
          <w:lang w:val="en-US" w:eastAsia="zh-CN"/>
        </w:rPr>
        <w:t>政策述于</w:t>
      </w:r>
      <w:r w:rsidRPr="00E55DA6">
        <w:rPr>
          <w:rFonts w:eastAsia="SimSun"/>
          <w:sz w:val="20"/>
          <w:lang w:val="en-US"/>
        </w:rPr>
        <w:t>ITU-R</w:t>
      </w:r>
      <w:r w:rsidRPr="00E55DA6">
        <w:rPr>
          <w:rFonts w:eastAsia="SimSun" w:hint="eastAsia"/>
          <w:sz w:val="20"/>
          <w:lang w:val="en-US" w:eastAsia="zh-CN"/>
        </w:rPr>
        <w:t>第</w:t>
      </w:r>
      <w:r w:rsidRPr="00E55DA6">
        <w:rPr>
          <w:rFonts w:eastAsia="SimSun" w:hint="eastAsia"/>
          <w:sz w:val="20"/>
          <w:lang w:val="en-US" w:eastAsia="zh-CN"/>
        </w:rPr>
        <w:t>1</w:t>
      </w:r>
      <w:r w:rsidRPr="00E55DA6">
        <w:rPr>
          <w:rFonts w:eastAsia="SimSun" w:hint="eastAsia"/>
          <w:sz w:val="20"/>
          <w:lang w:val="en-US" w:eastAsia="zh-CN"/>
        </w:rPr>
        <w:t>号决议的附件</w:t>
      </w:r>
      <w:r w:rsidRPr="00E55DA6">
        <w:rPr>
          <w:rFonts w:eastAsia="SimSun" w:hint="eastAsia"/>
          <w:sz w:val="20"/>
          <w:lang w:val="en-US" w:eastAsia="zh-CN"/>
        </w:rPr>
        <w:t>1</w:t>
      </w:r>
      <w:r w:rsidRPr="00E55DA6">
        <w:rPr>
          <w:rFonts w:eastAsia="SimSun" w:hint="eastAsia"/>
          <w:sz w:val="20"/>
          <w:lang w:val="en-US" w:eastAsia="zh-CN"/>
        </w:rPr>
        <w:t>中所参引的《</w:t>
      </w:r>
      <w:r w:rsidRPr="00E55DA6">
        <w:rPr>
          <w:rFonts w:eastAsia="SimSun"/>
          <w:sz w:val="20"/>
          <w:lang w:val="en-US" w:eastAsia="zh-CN"/>
        </w:rPr>
        <w:t>ITU-T/ITU-R/ISO/IEC</w:t>
      </w:r>
      <w:r w:rsidRPr="00E55DA6">
        <w:rPr>
          <w:rFonts w:eastAsia="SimSun" w:hint="eastAsia"/>
          <w:sz w:val="20"/>
          <w:lang w:val="en-US" w:eastAsia="zh-CN"/>
        </w:rPr>
        <w:t>的通用专利政策》。专利持有人用于提交专利声明和许可声明的表格可从</w:t>
      </w:r>
      <w:hyperlink r:id="rId10" w:history="1">
        <w:r w:rsidRPr="00E55DA6">
          <w:rPr>
            <w:rFonts w:eastAsia="SimSun"/>
            <w:color w:val="0000FF"/>
            <w:sz w:val="20"/>
            <w:u w:val="single"/>
            <w:lang w:val="en-US" w:eastAsia="zh-CN"/>
          </w:rPr>
          <w:t>http://www.itu.int/ITU-R/go/patents/en</w:t>
        </w:r>
      </w:hyperlink>
      <w:r w:rsidRPr="00E55DA6">
        <w:rPr>
          <w:rFonts w:eastAsia="SimSun" w:hint="eastAsia"/>
          <w:sz w:val="20"/>
          <w:lang w:eastAsia="zh-CN"/>
        </w:rPr>
        <w:t>获得</w:t>
      </w:r>
      <w:r w:rsidRPr="00E55DA6">
        <w:rPr>
          <w:rFonts w:eastAsia="SimSun" w:hint="eastAsia"/>
          <w:sz w:val="20"/>
          <w:lang w:val="en-US" w:eastAsia="zh-CN"/>
        </w:rPr>
        <w:t>，</w:t>
      </w:r>
      <w:r w:rsidRPr="00E55DA6">
        <w:rPr>
          <w:rFonts w:eastAsia="SimSun" w:hint="eastAsia"/>
          <w:sz w:val="20"/>
          <w:lang w:eastAsia="zh-CN"/>
        </w:rPr>
        <w:t>在此处也可获取</w:t>
      </w:r>
      <w:r w:rsidRPr="00E55DA6">
        <w:rPr>
          <w:rFonts w:eastAsia="SimSun" w:hint="eastAsia"/>
          <w:sz w:val="20"/>
          <w:lang w:val="en-US" w:eastAsia="zh-CN"/>
        </w:rPr>
        <w:t>《</w:t>
      </w:r>
      <w:r w:rsidRPr="00E55DA6">
        <w:rPr>
          <w:rFonts w:eastAsia="SimSun"/>
          <w:sz w:val="20"/>
          <w:lang w:val="en-US" w:eastAsia="zh-CN"/>
        </w:rPr>
        <w:t>ITU-T/ITU-R/ISO/IEC</w:t>
      </w:r>
      <w:r w:rsidRPr="00E55DA6">
        <w:rPr>
          <w:rFonts w:eastAsia="SimSun" w:hint="eastAsia"/>
          <w:sz w:val="20"/>
          <w:lang w:val="en-US" w:eastAsia="zh-CN"/>
        </w:rPr>
        <w:t>的通用专利政策实施指南》和</w:t>
      </w:r>
      <w:r w:rsidRPr="00E55DA6">
        <w:rPr>
          <w:rFonts w:eastAsia="SimSun"/>
          <w:sz w:val="20"/>
          <w:lang w:val="en-US" w:eastAsia="zh-CN"/>
        </w:rPr>
        <w:t>ITU-R</w:t>
      </w:r>
      <w:r w:rsidRPr="00E55DA6">
        <w:rPr>
          <w:rFonts w:eastAsia="SimSun" w:hint="eastAsia"/>
          <w:sz w:val="20"/>
          <w:lang w:val="en-US" w:eastAsia="zh-CN"/>
        </w:rPr>
        <w:t>专利信息数据库。</w:t>
      </w:r>
    </w:p>
    <w:p w:rsidR="00E55DA6" w:rsidRPr="00E55DA6" w:rsidRDefault="00E55DA6" w:rsidP="00E55DA6">
      <w:pPr>
        <w:jc w:val="center"/>
        <w:rPr>
          <w:rFonts w:eastAsia="SimSun"/>
          <w:sz w:val="22"/>
          <w:lang w:val="en-US" w:eastAsia="zh-CN"/>
        </w:rPr>
      </w:pPr>
    </w:p>
    <w:p w:rsidR="00E55DA6" w:rsidRPr="00E55DA6" w:rsidRDefault="00E55DA6" w:rsidP="00E55DA6">
      <w:pPr>
        <w:jc w:val="center"/>
        <w:rPr>
          <w:rFonts w:eastAsia="SimSun"/>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60"/>
        <w:gridCol w:w="8788"/>
      </w:tblGrid>
      <w:tr w:rsidR="00E55DA6" w:rsidRPr="00E55DA6" w:rsidTr="00D0521C">
        <w:tc>
          <w:tcPr>
            <w:tcW w:w="9748" w:type="dxa"/>
            <w:gridSpan w:val="2"/>
          </w:tcPr>
          <w:p w:rsidR="00E55DA6" w:rsidRPr="00E55DA6" w:rsidRDefault="00E55DA6" w:rsidP="00E55DA6">
            <w:pPr>
              <w:keepNext/>
              <w:spacing w:after="40"/>
              <w:jc w:val="center"/>
              <w:rPr>
                <w:rFonts w:eastAsia="SimSun"/>
                <w:b/>
                <w:bCs/>
                <w:sz w:val="22"/>
                <w:lang w:val="en-US" w:eastAsia="zh-CN"/>
              </w:rPr>
            </w:pPr>
            <w:r w:rsidRPr="00E55DA6">
              <w:rPr>
                <w:rFonts w:eastAsia="SimSun" w:hint="eastAsia"/>
                <w:b/>
                <w:bCs/>
                <w:sz w:val="22"/>
                <w:lang w:val="en-US" w:eastAsia="zh-CN"/>
              </w:rPr>
              <w:t>ITU-R</w:t>
            </w:r>
            <w:r w:rsidR="00D0521C">
              <w:rPr>
                <w:rFonts w:eastAsia="SimSun"/>
                <w:b/>
                <w:bCs/>
                <w:sz w:val="22"/>
                <w:lang w:val="en-US" w:eastAsia="zh-CN"/>
              </w:rPr>
              <w:t xml:space="preserve"> </w:t>
            </w:r>
            <w:r w:rsidRPr="00E55DA6">
              <w:rPr>
                <w:rFonts w:eastAsia="SimSun" w:hint="eastAsia"/>
                <w:b/>
                <w:bCs/>
                <w:sz w:val="22"/>
                <w:lang w:val="en-US" w:eastAsia="zh-CN"/>
              </w:rPr>
              <w:t>系列建议书</w:t>
            </w:r>
          </w:p>
          <w:p w:rsidR="00E55DA6" w:rsidRPr="00E55DA6" w:rsidRDefault="00E55DA6" w:rsidP="00E55DA6">
            <w:pPr>
              <w:jc w:val="center"/>
              <w:rPr>
                <w:rFonts w:eastAsia="SimSun"/>
                <w:sz w:val="18"/>
                <w:szCs w:val="18"/>
                <w:lang w:val="en-US" w:eastAsia="zh-CN"/>
              </w:rPr>
            </w:pPr>
            <w:r w:rsidRPr="00E55DA6">
              <w:rPr>
                <w:rFonts w:eastAsia="SimSun" w:hint="eastAsia"/>
                <w:sz w:val="18"/>
                <w:szCs w:val="18"/>
                <w:lang w:val="en-US" w:eastAsia="zh-CN"/>
              </w:rPr>
              <w:t>（也可在线查询</w:t>
            </w:r>
            <w:r w:rsidRPr="00E55DA6">
              <w:rPr>
                <w:rFonts w:eastAsia="SimSun" w:hint="eastAsia"/>
                <w:sz w:val="18"/>
                <w:szCs w:val="18"/>
                <w:lang w:val="en-US" w:eastAsia="zh-CN"/>
              </w:rPr>
              <w:t xml:space="preserve"> </w:t>
            </w:r>
            <w:hyperlink r:id="rId11" w:history="1">
              <w:r w:rsidRPr="00E55DA6">
                <w:rPr>
                  <w:rFonts w:eastAsia="SimSun"/>
                  <w:bCs/>
                  <w:color w:val="0000FF"/>
                  <w:sz w:val="18"/>
                  <w:u w:val="single"/>
                  <w:lang w:val="en-US" w:eastAsia="zh-CN"/>
                </w:rPr>
                <w:t>http://www.itu.int/publ/R-REC/en</w:t>
              </w:r>
            </w:hyperlink>
            <w:r w:rsidRPr="00E55DA6">
              <w:rPr>
                <w:rFonts w:eastAsia="SimSun" w:hint="eastAsia"/>
                <w:sz w:val="18"/>
                <w:szCs w:val="18"/>
                <w:lang w:val="en-US" w:eastAsia="zh-CN"/>
              </w:rPr>
              <w:t>）</w:t>
            </w:r>
          </w:p>
        </w:tc>
      </w:tr>
      <w:tr w:rsidR="00E55DA6" w:rsidRPr="00E55DA6" w:rsidTr="00D0521C">
        <w:tc>
          <w:tcPr>
            <w:tcW w:w="960" w:type="dxa"/>
          </w:tcPr>
          <w:p w:rsidR="00E55DA6" w:rsidRPr="00E55DA6" w:rsidRDefault="00E55DA6" w:rsidP="00E55DA6">
            <w:pPr>
              <w:spacing w:after="40"/>
              <w:ind w:left="57"/>
              <w:rPr>
                <w:rFonts w:eastAsia="SimSun"/>
                <w:b/>
                <w:bCs/>
                <w:sz w:val="20"/>
                <w:lang w:val="en-US"/>
              </w:rPr>
            </w:pPr>
            <w:r w:rsidRPr="00E55DA6">
              <w:rPr>
                <w:rFonts w:ascii="SimSun" w:eastAsia="SimSun" w:hAnsi="SimSun" w:hint="eastAsia"/>
                <w:b/>
                <w:bCs/>
                <w:sz w:val="20"/>
                <w:lang w:val="en-US" w:eastAsia="zh-CN"/>
              </w:rPr>
              <w:t>系列</w:t>
            </w:r>
          </w:p>
        </w:tc>
        <w:tc>
          <w:tcPr>
            <w:tcW w:w="8788" w:type="dxa"/>
          </w:tcPr>
          <w:p w:rsidR="00E55DA6" w:rsidRPr="00E55DA6" w:rsidRDefault="00E55DA6" w:rsidP="00E55DA6">
            <w:pPr>
              <w:keepNext/>
              <w:spacing w:after="40"/>
              <w:ind w:hanging="1040"/>
              <w:jc w:val="center"/>
              <w:rPr>
                <w:rFonts w:eastAsia="SimSun"/>
                <w:b/>
                <w:bCs/>
                <w:sz w:val="20"/>
                <w:lang w:val="en-US"/>
              </w:rPr>
            </w:pPr>
            <w:r w:rsidRPr="00E55DA6">
              <w:rPr>
                <w:rFonts w:ascii="SimSun" w:eastAsia="SimSun" w:hAnsi="SimSun" w:hint="eastAsia"/>
                <w:b/>
                <w:bCs/>
                <w:sz w:val="20"/>
                <w:lang w:val="en-US" w:eastAsia="zh-CN"/>
              </w:rPr>
              <w:t>标题</w:t>
            </w:r>
          </w:p>
        </w:tc>
      </w:tr>
      <w:tr w:rsidR="00E55DA6" w:rsidRPr="00E55DA6" w:rsidTr="00D0521C">
        <w:tc>
          <w:tcPr>
            <w:tcW w:w="960" w:type="dxa"/>
          </w:tcPr>
          <w:p w:rsidR="00E55DA6" w:rsidRPr="00E55DA6" w:rsidRDefault="00E55DA6" w:rsidP="00E55DA6">
            <w:pPr>
              <w:spacing w:before="30" w:after="30"/>
              <w:ind w:left="57"/>
              <w:jc w:val="left"/>
              <w:rPr>
                <w:rFonts w:eastAsia="SimSun"/>
                <w:b/>
                <w:bCs/>
                <w:sz w:val="20"/>
                <w:lang w:val="en-US"/>
              </w:rPr>
            </w:pPr>
            <w:r w:rsidRPr="00E55DA6">
              <w:rPr>
                <w:rFonts w:eastAsia="SimSun"/>
                <w:b/>
                <w:bCs/>
                <w:sz w:val="20"/>
                <w:lang w:val="en-US"/>
              </w:rPr>
              <w:t>BO</w:t>
            </w:r>
          </w:p>
        </w:tc>
        <w:tc>
          <w:tcPr>
            <w:tcW w:w="8788" w:type="dxa"/>
          </w:tcPr>
          <w:p w:rsidR="00E55DA6" w:rsidRPr="00E55DA6" w:rsidRDefault="00E55DA6" w:rsidP="00E55DA6">
            <w:pPr>
              <w:keepNext/>
              <w:spacing w:before="30" w:after="30"/>
              <w:jc w:val="left"/>
              <w:rPr>
                <w:rFonts w:eastAsia="SimSun"/>
                <w:bCs/>
                <w:sz w:val="20"/>
                <w:lang w:val="en-US"/>
              </w:rPr>
            </w:pPr>
            <w:r w:rsidRPr="00E55DA6">
              <w:rPr>
                <w:rFonts w:eastAsia="SimSun" w:hint="eastAsia"/>
                <w:bCs/>
                <w:sz w:val="20"/>
                <w:lang w:val="en-US" w:eastAsia="zh-CN"/>
              </w:rPr>
              <w:t>卫星传送</w:t>
            </w:r>
          </w:p>
        </w:tc>
      </w:tr>
      <w:tr w:rsidR="00E55DA6" w:rsidRPr="00E55DA6" w:rsidTr="00D0521C">
        <w:tc>
          <w:tcPr>
            <w:tcW w:w="960" w:type="dxa"/>
          </w:tcPr>
          <w:p w:rsidR="00E55DA6" w:rsidRPr="00E55DA6" w:rsidRDefault="00E55DA6" w:rsidP="00E55DA6">
            <w:pPr>
              <w:spacing w:before="30" w:after="30"/>
              <w:ind w:left="57"/>
              <w:jc w:val="left"/>
              <w:rPr>
                <w:rFonts w:eastAsia="SimSun"/>
                <w:b/>
                <w:bCs/>
                <w:sz w:val="20"/>
                <w:lang w:val="en-US"/>
              </w:rPr>
            </w:pPr>
            <w:r w:rsidRPr="00E55DA6">
              <w:rPr>
                <w:rFonts w:eastAsia="SimSun"/>
                <w:b/>
                <w:bCs/>
                <w:sz w:val="20"/>
                <w:lang w:val="en-US"/>
              </w:rPr>
              <w:t>BR</w:t>
            </w:r>
          </w:p>
        </w:tc>
        <w:tc>
          <w:tcPr>
            <w:tcW w:w="8788" w:type="dxa"/>
          </w:tcPr>
          <w:p w:rsidR="00E55DA6" w:rsidRPr="00E55DA6" w:rsidRDefault="00E55DA6" w:rsidP="00E55DA6">
            <w:pPr>
              <w:keepNext/>
              <w:spacing w:before="30" w:after="30"/>
              <w:jc w:val="left"/>
              <w:rPr>
                <w:rFonts w:eastAsia="SimSun"/>
                <w:sz w:val="20"/>
                <w:lang w:val="en-US" w:eastAsia="zh-CN"/>
              </w:rPr>
            </w:pPr>
            <w:r w:rsidRPr="00E55DA6">
              <w:rPr>
                <w:rFonts w:eastAsia="SimSun" w:hint="eastAsia"/>
                <w:sz w:val="20"/>
                <w:lang w:val="en-US" w:eastAsia="zh-CN"/>
              </w:rPr>
              <w:t>用于制作、存档和播出的录制；电视电影</w:t>
            </w:r>
          </w:p>
        </w:tc>
      </w:tr>
      <w:tr w:rsidR="00E55DA6" w:rsidRPr="00E55DA6" w:rsidTr="00D0521C">
        <w:tc>
          <w:tcPr>
            <w:tcW w:w="960" w:type="dxa"/>
          </w:tcPr>
          <w:p w:rsidR="00E55DA6" w:rsidRPr="00E55DA6" w:rsidRDefault="00E55DA6" w:rsidP="00E55DA6">
            <w:pPr>
              <w:spacing w:before="30" w:after="30"/>
              <w:ind w:left="57"/>
              <w:jc w:val="left"/>
              <w:rPr>
                <w:rFonts w:eastAsia="SimSun"/>
                <w:b/>
                <w:bCs/>
                <w:sz w:val="20"/>
                <w:lang w:val="en-US"/>
              </w:rPr>
            </w:pPr>
            <w:r w:rsidRPr="00E55DA6">
              <w:rPr>
                <w:rFonts w:eastAsia="SimSun"/>
                <w:b/>
                <w:bCs/>
                <w:sz w:val="20"/>
                <w:lang w:val="en-US"/>
              </w:rPr>
              <w:t>BS</w:t>
            </w:r>
          </w:p>
        </w:tc>
        <w:tc>
          <w:tcPr>
            <w:tcW w:w="8788" w:type="dxa"/>
          </w:tcPr>
          <w:p w:rsidR="00E55DA6" w:rsidRPr="00E55DA6" w:rsidRDefault="00E55DA6" w:rsidP="00E55DA6">
            <w:pPr>
              <w:keepNext/>
              <w:spacing w:before="30" w:after="30"/>
              <w:jc w:val="left"/>
              <w:rPr>
                <w:rFonts w:eastAsia="SimSun"/>
                <w:sz w:val="20"/>
                <w:lang w:val="en-US"/>
              </w:rPr>
            </w:pPr>
            <w:r w:rsidRPr="00E55DA6">
              <w:rPr>
                <w:rFonts w:eastAsia="SimSun" w:hint="eastAsia"/>
                <w:sz w:val="20"/>
                <w:lang w:val="en-US" w:eastAsia="zh-CN"/>
              </w:rPr>
              <w:t>广播业务（声音）</w:t>
            </w:r>
          </w:p>
        </w:tc>
      </w:tr>
      <w:tr w:rsidR="00E55DA6" w:rsidRPr="00E55DA6" w:rsidTr="00D0521C">
        <w:tc>
          <w:tcPr>
            <w:tcW w:w="960" w:type="dxa"/>
            <w:shd w:val="clear" w:color="auto" w:fill="F2F2F2" w:themeFill="background1" w:themeFillShade="F2"/>
          </w:tcPr>
          <w:p w:rsidR="00E55DA6" w:rsidRPr="00E55DA6" w:rsidRDefault="00E55DA6" w:rsidP="00E55DA6">
            <w:pPr>
              <w:spacing w:before="30" w:after="30"/>
              <w:ind w:left="57"/>
              <w:jc w:val="left"/>
              <w:rPr>
                <w:rFonts w:eastAsia="SimSun"/>
                <w:b/>
                <w:bCs/>
                <w:color w:val="000080"/>
                <w:sz w:val="20"/>
                <w:lang w:val="en-US"/>
              </w:rPr>
            </w:pPr>
            <w:r w:rsidRPr="00E55DA6">
              <w:rPr>
                <w:rFonts w:eastAsia="SimSun"/>
                <w:b/>
                <w:bCs/>
                <w:color w:val="000080"/>
                <w:sz w:val="20"/>
                <w:lang w:val="en-US"/>
              </w:rPr>
              <w:t>BT</w:t>
            </w:r>
          </w:p>
        </w:tc>
        <w:tc>
          <w:tcPr>
            <w:tcW w:w="8788" w:type="dxa"/>
            <w:shd w:val="clear" w:color="auto" w:fill="F2F2F2" w:themeFill="background1" w:themeFillShade="F2"/>
          </w:tcPr>
          <w:p w:rsidR="00E55DA6" w:rsidRPr="00E55DA6" w:rsidRDefault="00E55DA6" w:rsidP="00E55DA6">
            <w:pPr>
              <w:spacing w:before="30" w:after="30"/>
              <w:ind w:left="57" w:hanging="61"/>
              <w:jc w:val="left"/>
              <w:rPr>
                <w:rFonts w:eastAsia="SimSun"/>
                <w:b/>
                <w:bCs/>
                <w:color w:val="000080"/>
                <w:sz w:val="20"/>
                <w:lang w:val="en-US"/>
              </w:rPr>
            </w:pPr>
            <w:r w:rsidRPr="00E55DA6">
              <w:rPr>
                <w:rFonts w:eastAsia="SimSun" w:hint="eastAsia"/>
                <w:b/>
                <w:bCs/>
                <w:color w:val="000080"/>
                <w:sz w:val="20"/>
                <w:lang w:val="en-US"/>
              </w:rPr>
              <w:t>广播业务（电视）</w:t>
            </w:r>
          </w:p>
        </w:tc>
      </w:tr>
      <w:tr w:rsidR="00E55DA6" w:rsidRPr="00E55DA6" w:rsidTr="00D0521C">
        <w:tc>
          <w:tcPr>
            <w:tcW w:w="960" w:type="dxa"/>
          </w:tcPr>
          <w:p w:rsidR="00E55DA6" w:rsidRPr="00E55DA6" w:rsidRDefault="00E55DA6" w:rsidP="00E55DA6">
            <w:pPr>
              <w:spacing w:before="30" w:after="30"/>
              <w:ind w:left="57"/>
              <w:jc w:val="left"/>
              <w:rPr>
                <w:rFonts w:eastAsia="SimSun"/>
                <w:b/>
                <w:bCs/>
                <w:sz w:val="20"/>
                <w:lang w:val="fr-CH"/>
              </w:rPr>
            </w:pPr>
            <w:r w:rsidRPr="00E55DA6">
              <w:rPr>
                <w:rFonts w:eastAsia="SimSun"/>
                <w:b/>
                <w:bCs/>
                <w:sz w:val="20"/>
                <w:lang w:val="fr-CH"/>
              </w:rPr>
              <w:t>F</w:t>
            </w:r>
          </w:p>
        </w:tc>
        <w:tc>
          <w:tcPr>
            <w:tcW w:w="8788" w:type="dxa"/>
          </w:tcPr>
          <w:p w:rsidR="00E55DA6" w:rsidRPr="00E55DA6" w:rsidRDefault="00E55DA6" w:rsidP="00E55DA6">
            <w:pPr>
              <w:spacing w:before="30" w:after="30"/>
              <w:rPr>
                <w:rFonts w:eastAsia="SimSun"/>
                <w:sz w:val="20"/>
                <w:lang w:val="fr-CH"/>
              </w:rPr>
            </w:pPr>
            <w:r w:rsidRPr="00E55DA6">
              <w:rPr>
                <w:rFonts w:eastAsia="SimSun" w:hint="eastAsia"/>
                <w:sz w:val="20"/>
                <w:lang w:val="fr-CH" w:eastAsia="zh-CN"/>
              </w:rPr>
              <w:t>固定业务</w:t>
            </w:r>
          </w:p>
        </w:tc>
      </w:tr>
      <w:tr w:rsidR="00E55DA6" w:rsidRPr="00E55DA6" w:rsidTr="00D0521C">
        <w:tc>
          <w:tcPr>
            <w:tcW w:w="960" w:type="dxa"/>
            <w:shd w:val="clear" w:color="auto" w:fill="FFFFFF" w:themeFill="background1"/>
          </w:tcPr>
          <w:p w:rsidR="00E55DA6" w:rsidRPr="00E55DA6" w:rsidRDefault="00E55DA6" w:rsidP="00E55DA6">
            <w:pPr>
              <w:spacing w:before="30" w:after="30"/>
              <w:ind w:left="57"/>
              <w:jc w:val="left"/>
              <w:rPr>
                <w:rFonts w:eastAsia="SimSun"/>
                <w:b/>
                <w:bCs/>
                <w:sz w:val="20"/>
                <w:lang w:val="fr-CH"/>
              </w:rPr>
            </w:pPr>
            <w:r w:rsidRPr="00E55DA6">
              <w:rPr>
                <w:rFonts w:eastAsia="SimSun"/>
                <w:b/>
                <w:bCs/>
                <w:sz w:val="20"/>
                <w:lang w:val="fr-CH"/>
              </w:rPr>
              <w:t>M</w:t>
            </w:r>
          </w:p>
        </w:tc>
        <w:tc>
          <w:tcPr>
            <w:tcW w:w="8788" w:type="dxa"/>
            <w:shd w:val="clear" w:color="auto" w:fill="FFFFFF" w:themeFill="background1"/>
          </w:tcPr>
          <w:p w:rsidR="00E55DA6" w:rsidRPr="00E55DA6" w:rsidRDefault="00E55DA6" w:rsidP="00E55DA6">
            <w:pPr>
              <w:spacing w:before="30" w:after="30"/>
              <w:ind w:left="57" w:hanging="75"/>
              <w:jc w:val="left"/>
              <w:rPr>
                <w:rFonts w:eastAsia="SimSun"/>
                <w:sz w:val="20"/>
                <w:lang w:val="fr-CH" w:eastAsia="zh-CN"/>
              </w:rPr>
            </w:pPr>
            <w:r w:rsidRPr="00E55DA6">
              <w:rPr>
                <w:rFonts w:eastAsia="SimSun" w:hint="eastAsia"/>
                <w:sz w:val="20"/>
                <w:lang w:val="fr-CH" w:eastAsia="zh-CN"/>
              </w:rPr>
              <w:t>移动、无线电定位、业余和相关卫星业务</w:t>
            </w:r>
          </w:p>
        </w:tc>
      </w:tr>
      <w:tr w:rsidR="00E55DA6" w:rsidRPr="00E55DA6" w:rsidTr="00D0521C">
        <w:tc>
          <w:tcPr>
            <w:tcW w:w="960" w:type="dxa"/>
            <w:shd w:val="clear" w:color="auto" w:fill="FFFFFF" w:themeFill="background1"/>
          </w:tcPr>
          <w:p w:rsidR="00E55DA6" w:rsidRPr="00E55DA6" w:rsidRDefault="00E55DA6" w:rsidP="00E55DA6">
            <w:pPr>
              <w:spacing w:before="30" w:after="30"/>
              <w:ind w:left="57"/>
              <w:jc w:val="left"/>
              <w:rPr>
                <w:rFonts w:eastAsia="SimSun"/>
                <w:b/>
                <w:bCs/>
                <w:sz w:val="20"/>
                <w:lang w:val="en-US"/>
              </w:rPr>
            </w:pPr>
            <w:r w:rsidRPr="00E55DA6">
              <w:rPr>
                <w:rFonts w:eastAsia="SimSun"/>
                <w:b/>
                <w:bCs/>
                <w:sz w:val="20"/>
                <w:lang w:val="en-US"/>
              </w:rPr>
              <w:t>P</w:t>
            </w:r>
          </w:p>
        </w:tc>
        <w:tc>
          <w:tcPr>
            <w:tcW w:w="8788" w:type="dxa"/>
            <w:shd w:val="clear" w:color="auto" w:fill="FFFFFF" w:themeFill="background1"/>
          </w:tcPr>
          <w:p w:rsidR="00E55DA6" w:rsidRPr="00E55DA6" w:rsidRDefault="00E55DA6" w:rsidP="00E55DA6">
            <w:pPr>
              <w:spacing w:before="30" w:after="30"/>
              <w:ind w:left="57" w:hanging="61"/>
              <w:jc w:val="left"/>
              <w:rPr>
                <w:rFonts w:eastAsia="SimSun"/>
                <w:sz w:val="20"/>
                <w:lang w:val="en-US"/>
              </w:rPr>
            </w:pPr>
            <w:r w:rsidRPr="00E55DA6">
              <w:rPr>
                <w:rFonts w:eastAsia="SimSun" w:hint="eastAsia"/>
                <w:sz w:val="20"/>
                <w:lang w:val="en-US"/>
              </w:rPr>
              <w:t>无线电波传播</w:t>
            </w:r>
          </w:p>
        </w:tc>
      </w:tr>
      <w:tr w:rsidR="00E55DA6" w:rsidRPr="00E55DA6" w:rsidTr="00D0521C">
        <w:tc>
          <w:tcPr>
            <w:tcW w:w="960" w:type="dxa"/>
          </w:tcPr>
          <w:p w:rsidR="00E55DA6" w:rsidRPr="00E55DA6" w:rsidRDefault="00E55DA6" w:rsidP="00E55DA6">
            <w:pPr>
              <w:spacing w:before="30" w:after="30"/>
              <w:ind w:left="57"/>
              <w:jc w:val="left"/>
              <w:rPr>
                <w:rFonts w:eastAsia="SimSun"/>
                <w:b/>
                <w:bCs/>
                <w:sz w:val="20"/>
                <w:lang w:val="en-US"/>
              </w:rPr>
            </w:pPr>
            <w:r w:rsidRPr="00E55DA6">
              <w:rPr>
                <w:rFonts w:eastAsia="SimSun"/>
                <w:b/>
                <w:bCs/>
                <w:sz w:val="20"/>
                <w:lang w:val="en-US"/>
              </w:rPr>
              <w:t>RA</w:t>
            </w:r>
          </w:p>
        </w:tc>
        <w:tc>
          <w:tcPr>
            <w:tcW w:w="8788" w:type="dxa"/>
          </w:tcPr>
          <w:p w:rsidR="00E55DA6" w:rsidRPr="00E55DA6" w:rsidRDefault="00E55DA6" w:rsidP="00E55DA6">
            <w:pPr>
              <w:spacing w:before="30" w:after="30"/>
              <w:rPr>
                <w:rFonts w:eastAsia="SimSun"/>
                <w:sz w:val="20"/>
                <w:lang w:val="en-US"/>
              </w:rPr>
            </w:pPr>
            <w:r w:rsidRPr="00E55DA6">
              <w:rPr>
                <w:rFonts w:eastAsia="SimSun" w:hint="eastAsia"/>
                <w:sz w:val="20"/>
                <w:lang w:val="en-US" w:eastAsia="zh-CN"/>
              </w:rPr>
              <w:t>射电天文</w:t>
            </w:r>
          </w:p>
        </w:tc>
      </w:tr>
      <w:tr w:rsidR="00E55DA6" w:rsidRPr="00E55DA6" w:rsidTr="00D0521C">
        <w:tc>
          <w:tcPr>
            <w:tcW w:w="960" w:type="dxa"/>
          </w:tcPr>
          <w:p w:rsidR="00E55DA6" w:rsidRPr="00E55DA6" w:rsidRDefault="00E55DA6" w:rsidP="00E55DA6">
            <w:pPr>
              <w:spacing w:before="30" w:after="30"/>
              <w:ind w:left="57"/>
              <w:jc w:val="left"/>
              <w:rPr>
                <w:rFonts w:eastAsia="SimSun"/>
                <w:b/>
                <w:bCs/>
                <w:sz w:val="20"/>
                <w:lang w:val="en-US"/>
              </w:rPr>
            </w:pPr>
            <w:r w:rsidRPr="00E55DA6">
              <w:rPr>
                <w:rFonts w:eastAsia="SimSun"/>
                <w:b/>
                <w:bCs/>
                <w:sz w:val="20"/>
                <w:lang w:val="en-US"/>
              </w:rPr>
              <w:t>RS</w:t>
            </w:r>
          </w:p>
        </w:tc>
        <w:tc>
          <w:tcPr>
            <w:tcW w:w="8788" w:type="dxa"/>
          </w:tcPr>
          <w:p w:rsidR="00E55DA6" w:rsidRPr="00E55DA6" w:rsidRDefault="00E55DA6" w:rsidP="00E55DA6">
            <w:pPr>
              <w:spacing w:before="30" w:after="30"/>
              <w:rPr>
                <w:rFonts w:eastAsia="SimSun"/>
                <w:sz w:val="20"/>
                <w:lang w:val="en-US"/>
              </w:rPr>
            </w:pPr>
            <w:r w:rsidRPr="00E55DA6">
              <w:rPr>
                <w:rFonts w:eastAsia="SimSun" w:hint="eastAsia"/>
                <w:sz w:val="20"/>
                <w:lang w:val="en-US" w:eastAsia="zh-CN"/>
              </w:rPr>
              <w:t>遥感系统</w:t>
            </w:r>
          </w:p>
        </w:tc>
      </w:tr>
      <w:tr w:rsidR="00E55DA6" w:rsidRPr="00E55DA6" w:rsidTr="00D0521C">
        <w:tc>
          <w:tcPr>
            <w:tcW w:w="960" w:type="dxa"/>
            <w:shd w:val="clear" w:color="auto" w:fill="FFFFFF" w:themeFill="background1"/>
          </w:tcPr>
          <w:p w:rsidR="00E55DA6" w:rsidRPr="00E55DA6" w:rsidRDefault="00E55DA6" w:rsidP="00E55DA6">
            <w:pPr>
              <w:spacing w:before="30" w:after="30"/>
              <w:ind w:left="57"/>
              <w:jc w:val="left"/>
              <w:rPr>
                <w:rFonts w:eastAsia="SimSun"/>
                <w:b/>
                <w:bCs/>
                <w:sz w:val="20"/>
                <w:lang w:val="en-US"/>
              </w:rPr>
            </w:pPr>
            <w:r w:rsidRPr="00E55DA6">
              <w:rPr>
                <w:rFonts w:eastAsia="SimSun"/>
                <w:b/>
                <w:bCs/>
                <w:sz w:val="20"/>
                <w:lang w:val="en-US"/>
              </w:rPr>
              <w:t>S</w:t>
            </w:r>
          </w:p>
        </w:tc>
        <w:tc>
          <w:tcPr>
            <w:tcW w:w="8788" w:type="dxa"/>
            <w:shd w:val="clear" w:color="auto" w:fill="FFFFFF" w:themeFill="background1"/>
          </w:tcPr>
          <w:p w:rsidR="00E55DA6" w:rsidRPr="00E55DA6" w:rsidRDefault="00E55DA6" w:rsidP="00E55DA6">
            <w:pPr>
              <w:spacing w:before="30" w:after="30"/>
              <w:jc w:val="left"/>
              <w:rPr>
                <w:rFonts w:eastAsia="SimSun"/>
                <w:sz w:val="20"/>
                <w:lang w:val="en-US"/>
              </w:rPr>
            </w:pPr>
            <w:r w:rsidRPr="00E55DA6">
              <w:rPr>
                <w:rFonts w:eastAsia="SimSun" w:hint="eastAsia"/>
                <w:sz w:val="20"/>
                <w:lang w:val="en-US"/>
              </w:rPr>
              <w:t>卫星固定业务</w:t>
            </w:r>
          </w:p>
        </w:tc>
      </w:tr>
      <w:tr w:rsidR="00E55DA6" w:rsidRPr="00E55DA6" w:rsidTr="00D0521C">
        <w:tc>
          <w:tcPr>
            <w:tcW w:w="960" w:type="dxa"/>
          </w:tcPr>
          <w:p w:rsidR="00E55DA6" w:rsidRPr="00E55DA6" w:rsidRDefault="00E55DA6" w:rsidP="00E55DA6">
            <w:pPr>
              <w:spacing w:before="30" w:after="30"/>
              <w:ind w:left="57"/>
              <w:jc w:val="left"/>
              <w:rPr>
                <w:rFonts w:eastAsia="SimSun"/>
                <w:b/>
                <w:bCs/>
                <w:sz w:val="20"/>
                <w:lang w:val="en-US"/>
              </w:rPr>
            </w:pPr>
            <w:r w:rsidRPr="00E55DA6">
              <w:rPr>
                <w:rFonts w:eastAsia="SimSun"/>
                <w:b/>
                <w:bCs/>
                <w:sz w:val="20"/>
                <w:lang w:val="en-US"/>
              </w:rPr>
              <w:t>SA</w:t>
            </w:r>
          </w:p>
        </w:tc>
        <w:tc>
          <w:tcPr>
            <w:tcW w:w="8788" w:type="dxa"/>
          </w:tcPr>
          <w:p w:rsidR="00E55DA6" w:rsidRPr="00E55DA6" w:rsidRDefault="00E55DA6" w:rsidP="00E55DA6">
            <w:pPr>
              <w:spacing w:before="30" w:after="30"/>
              <w:jc w:val="left"/>
              <w:rPr>
                <w:rFonts w:eastAsia="SimSun"/>
                <w:sz w:val="20"/>
                <w:lang w:val="en-US"/>
              </w:rPr>
            </w:pPr>
            <w:r w:rsidRPr="00E55DA6">
              <w:rPr>
                <w:rFonts w:eastAsia="SimSun" w:hint="eastAsia"/>
                <w:sz w:val="20"/>
                <w:lang w:val="en-US" w:eastAsia="zh-CN"/>
              </w:rPr>
              <w:t>空间应用和气象</w:t>
            </w:r>
          </w:p>
        </w:tc>
      </w:tr>
      <w:tr w:rsidR="00E55DA6" w:rsidRPr="00E55DA6" w:rsidTr="00D0521C">
        <w:tc>
          <w:tcPr>
            <w:tcW w:w="960" w:type="dxa"/>
          </w:tcPr>
          <w:p w:rsidR="00E55DA6" w:rsidRPr="00E55DA6" w:rsidRDefault="00E55DA6" w:rsidP="00E55DA6">
            <w:pPr>
              <w:spacing w:before="30" w:after="30"/>
              <w:ind w:left="57"/>
              <w:jc w:val="left"/>
              <w:rPr>
                <w:rFonts w:eastAsia="SimSun"/>
                <w:b/>
                <w:bCs/>
                <w:sz w:val="20"/>
                <w:lang w:val="en-US"/>
              </w:rPr>
            </w:pPr>
            <w:r w:rsidRPr="00E55DA6">
              <w:rPr>
                <w:rFonts w:eastAsia="SimSun"/>
                <w:b/>
                <w:bCs/>
                <w:sz w:val="20"/>
                <w:lang w:val="en-US"/>
              </w:rPr>
              <w:t>SF</w:t>
            </w:r>
          </w:p>
        </w:tc>
        <w:tc>
          <w:tcPr>
            <w:tcW w:w="8788" w:type="dxa"/>
          </w:tcPr>
          <w:p w:rsidR="00E55DA6" w:rsidRPr="00E55DA6" w:rsidRDefault="00E55DA6" w:rsidP="00E55DA6">
            <w:pPr>
              <w:spacing w:before="30" w:after="30"/>
              <w:jc w:val="left"/>
              <w:rPr>
                <w:rFonts w:eastAsia="SimSun"/>
                <w:sz w:val="20"/>
                <w:lang w:val="en-US" w:eastAsia="zh-CN"/>
              </w:rPr>
            </w:pPr>
            <w:r w:rsidRPr="00E55DA6">
              <w:rPr>
                <w:rFonts w:eastAsia="SimSun" w:hint="eastAsia"/>
                <w:sz w:val="20"/>
                <w:lang w:val="en-US" w:eastAsia="zh-CN"/>
              </w:rPr>
              <w:t>卫星固定业务和固定业务系统间的频率共用和协调</w:t>
            </w:r>
          </w:p>
        </w:tc>
      </w:tr>
      <w:tr w:rsidR="00E55DA6" w:rsidRPr="00E55DA6" w:rsidTr="00D0521C">
        <w:tc>
          <w:tcPr>
            <w:tcW w:w="960" w:type="dxa"/>
          </w:tcPr>
          <w:p w:rsidR="00E55DA6" w:rsidRPr="00E55DA6" w:rsidRDefault="00E55DA6" w:rsidP="00E55DA6">
            <w:pPr>
              <w:spacing w:before="30" w:after="30"/>
              <w:ind w:left="57"/>
              <w:jc w:val="left"/>
              <w:rPr>
                <w:rFonts w:eastAsia="SimSun"/>
                <w:b/>
                <w:bCs/>
                <w:sz w:val="20"/>
                <w:lang w:val="en-US"/>
              </w:rPr>
            </w:pPr>
            <w:r w:rsidRPr="00E55DA6">
              <w:rPr>
                <w:rFonts w:eastAsia="SimSun"/>
                <w:b/>
                <w:bCs/>
                <w:sz w:val="20"/>
                <w:lang w:val="en-US"/>
              </w:rPr>
              <w:t>SM</w:t>
            </w:r>
          </w:p>
        </w:tc>
        <w:tc>
          <w:tcPr>
            <w:tcW w:w="8788" w:type="dxa"/>
          </w:tcPr>
          <w:p w:rsidR="00E55DA6" w:rsidRPr="00E55DA6" w:rsidRDefault="00E55DA6" w:rsidP="00E55DA6">
            <w:pPr>
              <w:spacing w:before="30" w:after="30"/>
              <w:rPr>
                <w:rFonts w:eastAsia="SimSun"/>
                <w:sz w:val="20"/>
                <w:lang w:val="en-US"/>
              </w:rPr>
            </w:pPr>
            <w:r w:rsidRPr="00E55DA6">
              <w:rPr>
                <w:rFonts w:eastAsia="SimSun" w:hint="eastAsia"/>
                <w:sz w:val="20"/>
                <w:lang w:val="en-US" w:eastAsia="zh-CN"/>
              </w:rPr>
              <w:t>频谱管理</w:t>
            </w:r>
          </w:p>
        </w:tc>
      </w:tr>
      <w:tr w:rsidR="00E55DA6" w:rsidRPr="00E55DA6" w:rsidTr="00D0521C">
        <w:tc>
          <w:tcPr>
            <w:tcW w:w="960" w:type="dxa"/>
          </w:tcPr>
          <w:p w:rsidR="00E55DA6" w:rsidRPr="00E55DA6" w:rsidRDefault="00E55DA6" w:rsidP="00E55DA6">
            <w:pPr>
              <w:spacing w:before="30" w:after="30"/>
              <w:ind w:left="57"/>
              <w:jc w:val="left"/>
              <w:rPr>
                <w:rFonts w:eastAsia="SimSun"/>
                <w:b/>
                <w:bCs/>
                <w:sz w:val="20"/>
                <w:lang w:val="en-US"/>
              </w:rPr>
            </w:pPr>
            <w:r w:rsidRPr="00E55DA6">
              <w:rPr>
                <w:rFonts w:eastAsia="SimSun"/>
                <w:b/>
                <w:bCs/>
                <w:sz w:val="20"/>
                <w:lang w:val="en-US"/>
              </w:rPr>
              <w:t>SNG</w:t>
            </w:r>
          </w:p>
        </w:tc>
        <w:tc>
          <w:tcPr>
            <w:tcW w:w="8788" w:type="dxa"/>
          </w:tcPr>
          <w:p w:rsidR="00E55DA6" w:rsidRPr="00E55DA6" w:rsidRDefault="00E55DA6" w:rsidP="00E55DA6">
            <w:pPr>
              <w:spacing w:before="30" w:after="30"/>
              <w:jc w:val="left"/>
              <w:rPr>
                <w:rFonts w:eastAsia="SimSun"/>
                <w:sz w:val="20"/>
                <w:lang w:val="en-US"/>
              </w:rPr>
            </w:pPr>
            <w:r w:rsidRPr="00E55DA6">
              <w:rPr>
                <w:rFonts w:eastAsia="SimSun" w:hint="eastAsia"/>
                <w:sz w:val="20"/>
                <w:lang w:val="en-US" w:eastAsia="zh-CN"/>
              </w:rPr>
              <w:t>卫星新闻采集</w:t>
            </w:r>
          </w:p>
        </w:tc>
      </w:tr>
      <w:tr w:rsidR="00E55DA6" w:rsidRPr="00E55DA6" w:rsidTr="00D0521C">
        <w:tc>
          <w:tcPr>
            <w:tcW w:w="960" w:type="dxa"/>
          </w:tcPr>
          <w:p w:rsidR="00E55DA6" w:rsidRPr="00E55DA6" w:rsidRDefault="00E55DA6" w:rsidP="00E55DA6">
            <w:pPr>
              <w:spacing w:before="30" w:after="30"/>
              <w:ind w:left="57"/>
              <w:jc w:val="left"/>
              <w:rPr>
                <w:rFonts w:eastAsia="SimSun"/>
                <w:b/>
                <w:bCs/>
                <w:sz w:val="20"/>
                <w:lang w:val="en-US"/>
              </w:rPr>
            </w:pPr>
            <w:r w:rsidRPr="00E55DA6">
              <w:rPr>
                <w:rFonts w:eastAsia="SimSun"/>
                <w:b/>
                <w:bCs/>
                <w:sz w:val="20"/>
                <w:lang w:val="en-US"/>
              </w:rPr>
              <w:t>TF</w:t>
            </w:r>
          </w:p>
        </w:tc>
        <w:tc>
          <w:tcPr>
            <w:tcW w:w="8788" w:type="dxa"/>
          </w:tcPr>
          <w:p w:rsidR="00E55DA6" w:rsidRPr="00E55DA6" w:rsidRDefault="00E55DA6" w:rsidP="00E55DA6">
            <w:pPr>
              <w:spacing w:before="30" w:after="30"/>
              <w:jc w:val="left"/>
              <w:rPr>
                <w:rFonts w:eastAsia="SimSun"/>
                <w:sz w:val="20"/>
                <w:lang w:val="en-US" w:eastAsia="zh-CN"/>
              </w:rPr>
            </w:pPr>
            <w:r w:rsidRPr="00E55DA6">
              <w:rPr>
                <w:rFonts w:eastAsia="SimSun" w:hint="eastAsia"/>
                <w:sz w:val="20"/>
                <w:lang w:val="en-US" w:eastAsia="zh-CN"/>
              </w:rPr>
              <w:t>时间信号和频率标准发射</w:t>
            </w:r>
          </w:p>
        </w:tc>
      </w:tr>
      <w:tr w:rsidR="00E55DA6" w:rsidRPr="00E55DA6" w:rsidTr="00D0521C">
        <w:tc>
          <w:tcPr>
            <w:tcW w:w="960" w:type="dxa"/>
          </w:tcPr>
          <w:p w:rsidR="00E55DA6" w:rsidRPr="00E55DA6" w:rsidRDefault="00E55DA6" w:rsidP="00E55DA6">
            <w:pPr>
              <w:spacing w:before="30" w:after="30"/>
              <w:ind w:left="57"/>
              <w:jc w:val="left"/>
              <w:rPr>
                <w:rFonts w:eastAsia="SimSun"/>
                <w:b/>
                <w:bCs/>
                <w:sz w:val="20"/>
                <w:lang w:val="en-US"/>
              </w:rPr>
            </w:pPr>
            <w:r w:rsidRPr="00E55DA6">
              <w:rPr>
                <w:rFonts w:eastAsia="SimSun"/>
                <w:b/>
                <w:bCs/>
                <w:sz w:val="20"/>
                <w:lang w:val="en-US"/>
              </w:rPr>
              <w:t>V</w:t>
            </w:r>
          </w:p>
        </w:tc>
        <w:tc>
          <w:tcPr>
            <w:tcW w:w="8788" w:type="dxa"/>
          </w:tcPr>
          <w:p w:rsidR="00E55DA6" w:rsidRPr="00E55DA6" w:rsidRDefault="00E55DA6" w:rsidP="00E55DA6">
            <w:pPr>
              <w:spacing w:before="30" w:after="180"/>
              <w:jc w:val="left"/>
              <w:rPr>
                <w:rFonts w:eastAsia="SimSun"/>
                <w:sz w:val="20"/>
                <w:lang w:val="en-US"/>
              </w:rPr>
            </w:pPr>
            <w:r w:rsidRPr="00E55DA6">
              <w:rPr>
                <w:rFonts w:eastAsia="SimSun" w:hint="eastAsia"/>
                <w:sz w:val="20"/>
                <w:lang w:val="en-US" w:eastAsia="zh-CN"/>
              </w:rPr>
              <w:t>词汇和相关问题</w:t>
            </w:r>
          </w:p>
        </w:tc>
      </w:tr>
    </w:tbl>
    <w:p w:rsidR="00E55DA6" w:rsidRPr="00E55DA6" w:rsidRDefault="00E55DA6" w:rsidP="00E55DA6">
      <w:pPr>
        <w:spacing w:before="240"/>
        <w:rPr>
          <w:rFonts w:ascii="STKaiti" w:eastAsia="STKaiti" w:hAnsi="STKaiti"/>
          <w:b/>
          <w:sz w:val="20"/>
          <w:lang w:eastAsia="zh-CN"/>
        </w:rPr>
      </w:pPr>
    </w:p>
    <w:tbl>
      <w:tblPr>
        <w:tblStyle w:val="TableGrid1"/>
        <w:tblW w:w="0" w:type="auto"/>
        <w:tblInd w:w="80" w:type="dxa"/>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775"/>
      </w:tblGrid>
      <w:tr w:rsidR="00E55DA6" w:rsidRPr="00E55DA6" w:rsidTr="00D0521C">
        <w:tc>
          <w:tcPr>
            <w:tcW w:w="9775" w:type="dxa"/>
          </w:tcPr>
          <w:p w:rsidR="00E55DA6" w:rsidRPr="00E55DA6" w:rsidRDefault="00E55DA6" w:rsidP="00E55DA6">
            <w:pPr>
              <w:spacing w:after="120"/>
              <w:rPr>
                <w:rFonts w:asciiTheme="minorHAnsi" w:eastAsia="STKaiti" w:hAnsiTheme="minorHAnsi" w:cstheme="minorBidi"/>
                <w:sz w:val="20"/>
                <w:szCs w:val="22"/>
                <w:lang w:eastAsia="zh-CN"/>
              </w:rPr>
            </w:pPr>
            <w:r w:rsidRPr="00E55DA6">
              <w:rPr>
                <w:rFonts w:asciiTheme="minorHAnsi" w:eastAsia="STKaiti" w:hAnsiTheme="minorHAnsi" w:cstheme="minorBidi" w:hint="eastAsia"/>
                <w:b/>
                <w:sz w:val="20"/>
                <w:szCs w:val="22"/>
                <w:lang w:eastAsia="zh-CN"/>
              </w:rPr>
              <w:t>说明：</w:t>
            </w:r>
            <w:r w:rsidRPr="00E55DA6">
              <w:rPr>
                <w:rFonts w:eastAsia="STKaiti" w:hAnsiTheme="minorHAnsi"/>
                <w:sz w:val="20"/>
                <w:szCs w:val="22"/>
                <w:lang w:eastAsia="zh-CN"/>
              </w:rPr>
              <w:t>该</w:t>
            </w:r>
            <w:r w:rsidRPr="00E55DA6">
              <w:rPr>
                <w:rFonts w:eastAsia="STKaiti"/>
                <w:sz w:val="20"/>
                <w:szCs w:val="22"/>
                <w:lang w:eastAsia="zh-CN"/>
              </w:rPr>
              <w:t>ITU-R</w:t>
            </w:r>
            <w:r w:rsidRPr="00E55DA6">
              <w:rPr>
                <w:rFonts w:eastAsia="STKaiti" w:hAnsiTheme="minorHAnsi"/>
                <w:sz w:val="20"/>
                <w:szCs w:val="22"/>
                <w:lang w:eastAsia="zh-CN"/>
              </w:rPr>
              <w:t>建议书的英文版本根据</w:t>
            </w:r>
            <w:r w:rsidRPr="00E55DA6">
              <w:rPr>
                <w:rFonts w:eastAsia="STKaiti"/>
                <w:sz w:val="20"/>
                <w:szCs w:val="22"/>
                <w:lang w:eastAsia="zh-CN"/>
              </w:rPr>
              <w:t>ITU-R</w:t>
            </w:r>
            <w:r w:rsidRPr="00E55DA6">
              <w:rPr>
                <w:rFonts w:eastAsia="STKaiti" w:hAnsiTheme="minorHAnsi"/>
                <w:sz w:val="20"/>
                <w:szCs w:val="22"/>
                <w:lang w:eastAsia="zh-CN"/>
              </w:rPr>
              <w:t>第</w:t>
            </w:r>
            <w:r w:rsidRPr="00E55DA6">
              <w:rPr>
                <w:rFonts w:eastAsia="STKaiti"/>
                <w:sz w:val="20"/>
                <w:szCs w:val="22"/>
                <w:lang w:eastAsia="zh-CN"/>
              </w:rPr>
              <w:t>1</w:t>
            </w:r>
            <w:r w:rsidRPr="00E55DA6">
              <w:rPr>
                <w:rFonts w:eastAsia="STKaiti" w:hAnsiTheme="minorHAnsi"/>
                <w:sz w:val="20"/>
                <w:szCs w:val="22"/>
                <w:lang w:eastAsia="zh-CN"/>
              </w:rPr>
              <w:t>号决议详述的程序予以批准</w:t>
            </w:r>
            <w:r w:rsidRPr="00E55DA6">
              <w:rPr>
                <w:rFonts w:asciiTheme="minorHAnsi" w:eastAsia="STKaiti" w:hAnsiTheme="minorHAnsi" w:cstheme="minorBidi" w:hint="eastAsia"/>
                <w:sz w:val="20"/>
                <w:szCs w:val="22"/>
                <w:lang w:eastAsia="zh-CN"/>
              </w:rPr>
              <w:t>。</w:t>
            </w:r>
          </w:p>
        </w:tc>
      </w:tr>
    </w:tbl>
    <w:p w:rsidR="00E55DA6" w:rsidRPr="00E55DA6" w:rsidRDefault="00E55DA6" w:rsidP="00347AAC">
      <w:pPr>
        <w:tabs>
          <w:tab w:val="left" w:pos="9540"/>
        </w:tabs>
        <w:spacing w:before="360"/>
        <w:ind w:right="99"/>
        <w:jc w:val="right"/>
        <w:rPr>
          <w:rFonts w:eastAsia="SimSun"/>
          <w:sz w:val="20"/>
          <w:lang w:eastAsia="zh-CN"/>
        </w:rPr>
      </w:pPr>
      <w:r w:rsidRPr="00E55DA6">
        <w:rPr>
          <w:rFonts w:ascii="STKaiti" w:eastAsia="STKaiti" w:hAnsi="STKaiti" w:hint="eastAsia"/>
          <w:sz w:val="20"/>
          <w:lang w:eastAsia="zh-CN"/>
        </w:rPr>
        <w:t>电子出版</w:t>
      </w:r>
      <w:r w:rsidRPr="00E55DA6">
        <w:rPr>
          <w:rFonts w:ascii="STKaiti" w:eastAsia="STKaiti" w:hAnsi="STKaiti"/>
          <w:sz w:val="20"/>
          <w:lang w:eastAsia="zh-CN"/>
        </w:rPr>
        <w:br/>
      </w:r>
      <w:r w:rsidRPr="00E55DA6">
        <w:rPr>
          <w:rFonts w:eastAsia="SimSun" w:hint="eastAsia"/>
          <w:sz w:val="20"/>
          <w:lang w:eastAsia="zh-CN"/>
        </w:rPr>
        <w:t>201</w:t>
      </w:r>
      <w:r w:rsidR="00347AAC">
        <w:rPr>
          <w:rFonts w:eastAsia="SimSun"/>
          <w:sz w:val="20"/>
          <w:lang w:eastAsia="zh-CN"/>
        </w:rPr>
        <w:t>6</w:t>
      </w:r>
      <w:r w:rsidRPr="00E55DA6">
        <w:rPr>
          <w:rFonts w:eastAsia="SimSun" w:hint="eastAsia"/>
          <w:sz w:val="20"/>
          <w:lang w:eastAsia="zh-CN"/>
        </w:rPr>
        <w:t>年，日内瓦</w:t>
      </w:r>
    </w:p>
    <w:p w:rsidR="00E55DA6" w:rsidRPr="00E55DA6" w:rsidRDefault="00E55DA6" w:rsidP="00E55DA6">
      <w:pPr>
        <w:rPr>
          <w:rFonts w:eastAsia="SimSun"/>
          <w:szCs w:val="24"/>
          <w:lang w:eastAsia="zh-CN"/>
        </w:rPr>
      </w:pPr>
    </w:p>
    <w:p w:rsidR="00E55DA6" w:rsidRPr="00E55DA6" w:rsidRDefault="00E55DA6" w:rsidP="00347AAC">
      <w:pPr>
        <w:jc w:val="center"/>
        <w:rPr>
          <w:rFonts w:eastAsia="SimSun"/>
          <w:sz w:val="20"/>
          <w:lang w:val="en-US" w:eastAsia="zh-CN"/>
        </w:rPr>
      </w:pPr>
      <w:r w:rsidRPr="00E55DA6">
        <w:rPr>
          <w:rFonts w:eastAsia="SimSun"/>
          <w:sz w:val="20"/>
          <w:lang w:val="en-US"/>
        </w:rPr>
        <w:sym w:font="Symbol" w:char="F0E3"/>
      </w:r>
      <w:r w:rsidRPr="00E55DA6">
        <w:rPr>
          <w:rFonts w:eastAsia="SimSun"/>
          <w:sz w:val="20"/>
          <w:lang w:val="en-US" w:eastAsia="zh-CN"/>
        </w:rPr>
        <w:t xml:space="preserve"> </w:t>
      </w:r>
      <w:r w:rsidR="00347AAC">
        <w:rPr>
          <w:rFonts w:eastAsia="SimSun" w:hint="eastAsia"/>
          <w:sz w:val="20"/>
          <w:lang w:val="en-US" w:eastAsia="zh-CN"/>
        </w:rPr>
        <w:t>国际电</w:t>
      </w:r>
      <w:r w:rsidR="00347AAC">
        <w:rPr>
          <w:rFonts w:eastAsia="SimSun"/>
          <w:sz w:val="20"/>
          <w:lang w:val="en-US" w:eastAsia="zh-CN"/>
        </w:rPr>
        <w:t>联</w:t>
      </w:r>
      <w:r w:rsidRPr="00E55DA6">
        <w:rPr>
          <w:rFonts w:eastAsia="SimSun"/>
          <w:sz w:val="20"/>
          <w:lang w:val="en-US" w:eastAsia="zh-CN"/>
        </w:rPr>
        <w:t xml:space="preserve"> </w:t>
      </w:r>
      <w:bookmarkStart w:id="3" w:name="iiannee"/>
      <w:bookmarkEnd w:id="3"/>
      <w:r w:rsidRPr="00E55DA6">
        <w:rPr>
          <w:rFonts w:eastAsia="SimSun"/>
          <w:sz w:val="20"/>
          <w:lang w:val="en-US" w:eastAsia="zh-CN"/>
        </w:rPr>
        <w:t>20</w:t>
      </w:r>
      <w:r w:rsidRPr="00E55DA6">
        <w:rPr>
          <w:rFonts w:eastAsia="SimSun" w:hint="eastAsia"/>
          <w:sz w:val="20"/>
          <w:lang w:val="en-US" w:eastAsia="zh-CN"/>
        </w:rPr>
        <w:t>1</w:t>
      </w:r>
      <w:r w:rsidR="00347AAC">
        <w:rPr>
          <w:rFonts w:eastAsia="SimSun"/>
          <w:sz w:val="20"/>
          <w:lang w:val="en-US" w:eastAsia="zh-CN"/>
        </w:rPr>
        <w:t>6</w:t>
      </w:r>
    </w:p>
    <w:p w:rsidR="00E55DA6" w:rsidRPr="00E55DA6" w:rsidRDefault="00E55DA6" w:rsidP="00E55DA6">
      <w:pPr>
        <w:ind w:firstLine="426"/>
        <w:rPr>
          <w:rFonts w:eastAsia="SimSun"/>
          <w:sz w:val="22"/>
          <w:lang w:val="en-US" w:eastAsia="zh-CN"/>
        </w:rPr>
      </w:pPr>
      <w:r w:rsidRPr="00E55DA6">
        <w:rPr>
          <w:rFonts w:ascii="SimSun" w:eastAsia="SimSun" w:hAnsi="SimSun" w:hint="eastAsia"/>
          <w:sz w:val="18"/>
          <w:szCs w:val="18"/>
          <w:lang w:val="en-US" w:eastAsia="zh-CN"/>
        </w:rPr>
        <w:t>版权所有。</w:t>
      </w:r>
      <w:r w:rsidRPr="00E55DA6">
        <w:rPr>
          <w:rFonts w:ascii="SimSun" w:eastAsia="SimSun" w:hAnsi="SimSun"/>
          <w:sz w:val="18"/>
          <w:szCs w:val="18"/>
          <w:lang w:eastAsia="zh-CN"/>
        </w:rPr>
        <w:t>未经国际电联书面许可，不得以任何手段复制本出版物的任何部分</w:t>
      </w:r>
      <w:r w:rsidRPr="00E55DA6">
        <w:rPr>
          <w:rFonts w:ascii="SimSun" w:eastAsia="SimSun" w:hAnsi="SimSun" w:hint="eastAsia"/>
          <w:sz w:val="18"/>
          <w:szCs w:val="18"/>
          <w:lang w:eastAsia="zh-CN"/>
        </w:rPr>
        <w:t>。</w:t>
      </w:r>
    </w:p>
    <w:p w:rsidR="00E85F1C" w:rsidRDefault="00E85F1C" w:rsidP="00E85F1C">
      <w:pPr>
        <w:spacing w:before="160"/>
        <w:rPr>
          <w:i/>
          <w:sz w:val="20"/>
          <w:lang w:val="en-US" w:eastAsia="zh-CN"/>
        </w:rPr>
        <w:sectPr w:rsidR="00E85F1C" w:rsidSect="00D0521C">
          <w:headerReference w:type="even" r:id="rId12"/>
          <w:headerReference w:type="default" r:id="rId13"/>
          <w:pgSz w:w="11907" w:h="16834" w:code="9"/>
          <w:pgMar w:top="1418" w:right="1134" w:bottom="1134" w:left="1134" w:header="720" w:footer="482" w:gutter="0"/>
          <w:paperSrc w:first="4" w:other="4"/>
          <w:pgBorders w:offsetFrom="page">
            <w:top w:val="none" w:sz="0" w:space="6" w:color="000000"/>
            <w:left w:val="none" w:sz="0" w:space="0" w:color="000000"/>
            <w:bottom w:val="none" w:sz="0" w:space="26" w:color="000000"/>
            <w:right w:val="none" w:sz="0" w:space="0" w:color="000000"/>
          </w:pgBorders>
          <w:pgNumType w:fmt="lowerRoman" w:start="2"/>
          <w:cols w:space="720"/>
        </w:sectPr>
      </w:pPr>
    </w:p>
    <w:p w:rsidR="00D76EC8" w:rsidRPr="00C21DC9" w:rsidRDefault="00D76EC8" w:rsidP="007900E0">
      <w:pPr>
        <w:pStyle w:val="RecNoBR"/>
        <w:spacing w:before="240"/>
        <w:rPr>
          <w:lang w:val="en-US" w:eastAsia="zh-CN"/>
        </w:rPr>
      </w:pPr>
      <w:bookmarkStart w:id="4" w:name="irecnoe"/>
      <w:bookmarkStart w:id="5" w:name="OLE_LINK1"/>
      <w:bookmarkStart w:id="6" w:name="OLE_LINK2"/>
      <w:bookmarkEnd w:id="4"/>
      <w:r w:rsidRPr="00E55DA6">
        <w:rPr>
          <w:lang w:eastAsia="zh-CN"/>
        </w:rPr>
        <w:lastRenderedPageBreak/>
        <w:t xml:space="preserve">ITU-R </w:t>
      </w:r>
      <w:r w:rsidR="007900E0">
        <w:rPr>
          <w:rStyle w:val="href"/>
          <w:lang w:val="en-US" w:eastAsia="zh-CN"/>
        </w:rPr>
        <w:t>BT</w:t>
      </w:r>
      <w:r w:rsidR="007900E0" w:rsidRPr="00BF487A">
        <w:rPr>
          <w:rStyle w:val="href"/>
          <w:lang w:val="en-US" w:eastAsia="zh-CN"/>
        </w:rPr>
        <w:t>.</w:t>
      </w:r>
      <w:r w:rsidR="007900E0">
        <w:rPr>
          <w:rStyle w:val="href"/>
          <w:lang w:val="en-US" w:eastAsia="zh-CN"/>
        </w:rPr>
        <w:t>2072-0</w:t>
      </w:r>
      <w:r w:rsidRPr="00E55DA6">
        <w:rPr>
          <w:rFonts w:hint="eastAsia"/>
          <w:lang w:eastAsia="zh-CN"/>
        </w:rPr>
        <w:t>建议书</w:t>
      </w:r>
      <w:bookmarkEnd w:id="5"/>
      <w:bookmarkEnd w:id="6"/>
      <w:r w:rsidRPr="00C21DC9">
        <w:rPr>
          <w:rStyle w:val="FootnoteReference"/>
          <w:lang w:val="en-US" w:eastAsia="zh-CN"/>
        </w:rPr>
        <w:footnoteReference w:id="1"/>
      </w:r>
    </w:p>
    <w:p w:rsidR="00D76EC8" w:rsidRPr="007900E0" w:rsidRDefault="007900E0" w:rsidP="007900E0">
      <w:pPr>
        <w:pStyle w:val="RectitleBR"/>
        <w:rPr>
          <w:rFonts w:ascii="SimSun" w:eastAsia="SimSun" w:hAnsi="SimSun" w:cs="SimSun"/>
          <w:lang w:eastAsia="zh-CN"/>
        </w:rPr>
      </w:pPr>
      <w:bookmarkStart w:id="7" w:name="OLE_LINK6"/>
      <w:bookmarkStart w:id="8" w:name="OLE_LINK7"/>
      <w:r w:rsidRPr="007900E0">
        <w:rPr>
          <w:rFonts w:ascii="SimSun" w:eastAsia="SimSun" w:hAnsi="SimSun" w:cs="SimSun" w:hint="eastAsia"/>
          <w:lang w:eastAsia="zh-CN"/>
        </w:rPr>
        <w:t>可实现全球广播漫游的消费者接收机的主要功能</w:t>
      </w:r>
      <w:bookmarkEnd w:id="7"/>
      <w:bookmarkEnd w:id="8"/>
    </w:p>
    <w:p w:rsidR="00D76EC8" w:rsidRDefault="00D76EC8" w:rsidP="00D76EC8">
      <w:pPr>
        <w:pStyle w:val="Recdate"/>
        <w:rPr>
          <w:lang w:val="en-GB" w:eastAsia="zh-CN"/>
        </w:rPr>
      </w:pPr>
    </w:p>
    <w:p w:rsidR="00D76EC8" w:rsidRPr="00C21DC9" w:rsidRDefault="00D76EC8" w:rsidP="007900E0">
      <w:pPr>
        <w:pStyle w:val="Recdate"/>
        <w:rPr>
          <w:rFonts w:eastAsia="SimSun"/>
          <w:lang w:val="en-GB" w:eastAsia="zh-CN"/>
        </w:rPr>
      </w:pPr>
      <w:r w:rsidRPr="00C21DC9">
        <w:rPr>
          <w:rFonts w:eastAsia="SimSun" w:hint="eastAsia"/>
          <w:lang w:val="en-GB" w:eastAsia="zh-CN"/>
        </w:rPr>
        <w:t>（</w:t>
      </w:r>
      <w:r w:rsidRPr="00C21DC9">
        <w:rPr>
          <w:rFonts w:eastAsia="SimSun"/>
          <w:lang w:val="en-GB" w:eastAsia="zh-CN"/>
        </w:rPr>
        <w:t>20</w:t>
      </w:r>
      <w:r w:rsidR="007900E0">
        <w:rPr>
          <w:rFonts w:eastAsia="SimSun"/>
          <w:lang w:val="en-GB" w:eastAsia="zh-CN"/>
        </w:rPr>
        <w:t>15</w:t>
      </w:r>
      <w:r w:rsidRPr="00C21DC9">
        <w:rPr>
          <w:rFonts w:eastAsia="SimSun" w:hint="eastAsia"/>
          <w:lang w:val="en-GB" w:eastAsia="zh-CN"/>
        </w:rPr>
        <w:t>年）</w:t>
      </w:r>
    </w:p>
    <w:p w:rsidR="00D76EC8" w:rsidRPr="007900E0" w:rsidRDefault="00D76EC8" w:rsidP="00E55DA6">
      <w:pPr>
        <w:pStyle w:val="Heading1"/>
        <w:rPr>
          <w:rFonts w:eastAsia="SimSun"/>
          <w:szCs w:val="24"/>
          <w:lang w:val="en-US" w:eastAsia="zh-CN"/>
        </w:rPr>
      </w:pPr>
      <w:r w:rsidRPr="007900E0">
        <w:rPr>
          <w:rFonts w:eastAsia="SimSun" w:hint="eastAsia"/>
          <w:szCs w:val="24"/>
          <w:lang w:eastAsia="zh-CN"/>
        </w:rPr>
        <w:t>范围</w:t>
      </w:r>
    </w:p>
    <w:p w:rsidR="00D76EC8" w:rsidRDefault="007900E0" w:rsidP="00E55DA6">
      <w:pPr>
        <w:ind w:firstLineChars="200" w:firstLine="480"/>
        <w:rPr>
          <w:rFonts w:eastAsia="SimSun"/>
          <w:sz w:val="22"/>
          <w:lang w:eastAsia="zh-CN"/>
        </w:rPr>
      </w:pPr>
      <w:r>
        <w:rPr>
          <w:rFonts w:eastAsiaTheme="minorEastAsia" w:hint="eastAsia"/>
          <w:lang w:val="en-GB" w:eastAsia="zh-CN"/>
        </w:rPr>
        <w:t>该建议书定义了</w:t>
      </w:r>
      <w:r w:rsidRPr="00272660">
        <w:rPr>
          <w:rFonts w:eastAsiaTheme="minorEastAsia"/>
          <w:lang w:eastAsia="zh-CN"/>
        </w:rPr>
        <w:t>用于全球广播漫游的消费者接收机的主要功能</w:t>
      </w:r>
      <w:r>
        <w:rPr>
          <w:rFonts w:eastAsiaTheme="minorEastAsia" w:hint="eastAsia"/>
          <w:lang w:eastAsia="zh-CN"/>
        </w:rPr>
        <w:t>。在开发和生产现代和未来电视、多媒体和声音广播的消费者接收机时应考虑本建议书中给出的功能清单。</w:t>
      </w:r>
    </w:p>
    <w:p w:rsidR="007900E0" w:rsidRPr="00E55DA6" w:rsidRDefault="007900E0" w:rsidP="00E55DA6">
      <w:pPr>
        <w:ind w:firstLineChars="200" w:firstLine="440"/>
        <w:rPr>
          <w:rFonts w:eastAsia="SimSun"/>
          <w:sz w:val="22"/>
          <w:lang w:eastAsia="zh-CN"/>
        </w:rPr>
      </w:pPr>
    </w:p>
    <w:p w:rsidR="007900E0" w:rsidRPr="00330883" w:rsidRDefault="00FE1841" w:rsidP="00FE1841">
      <w:pPr>
        <w:pStyle w:val="Headingb"/>
        <w:rPr>
          <w:lang w:val="en-GB" w:eastAsia="zh-CN"/>
        </w:rPr>
      </w:pPr>
      <w:r>
        <w:rPr>
          <w:rFonts w:eastAsiaTheme="minorEastAsia" w:hint="eastAsia"/>
          <w:lang w:val="en-GB" w:eastAsia="zh-CN"/>
        </w:rPr>
        <w:t>关键词</w:t>
      </w:r>
    </w:p>
    <w:p w:rsidR="00D76EC8" w:rsidRPr="007900E0" w:rsidRDefault="00FE1841" w:rsidP="00347AAC">
      <w:pPr>
        <w:ind w:firstLineChars="200" w:firstLine="480"/>
        <w:rPr>
          <w:rFonts w:eastAsia="SimSun"/>
          <w:lang w:val="en-US" w:eastAsia="zh-CN"/>
        </w:rPr>
      </w:pPr>
      <w:r>
        <w:rPr>
          <w:rFonts w:eastAsiaTheme="minorEastAsia" w:hint="eastAsia"/>
          <w:lang w:val="en-US" w:eastAsia="zh-CN"/>
        </w:rPr>
        <w:t>消费者接收机、功能、世界范围的广播漫游</w:t>
      </w:r>
    </w:p>
    <w:p w:rsidR="00D76EC8" w:rsidRPr="00C21DC9" w:rsidRDefault="00D76EC8" w:rsidP="00B25685">
      <w:pPr>
        <w:pStyle w:val="Normalaftertitle"/>
        <w:spacing w:before="480"/>
        <w:rPr>
          <w:rFonts w:eastAsia="SimSun"/>
          <w:lang w:val="en-US" w:eastAsia="zh-CN"/>
        </w:rPr>
      </w:pPr>
      <w:r w:rsidRPr="00C21DC9">
        <w:rPr>
          <w:rFonts w:eastAsia="SimSun" w:hint="eastAsia"/>
          <w:lang w:eastAsia="zh-CN"/>
        </w:rPr>
        <w:t>国际电联无线电通信全会，</w:t>
      </w:r>
    </w:p>
    <w:p w:rsidR="00D76EC8" w:rsidRPr="00FE1841" w:rsidRDefault="00D76EC8" w:rsidP="00C21DC9">
      <w:pPr>
        <w:pStyle w:val="Call"/>
        <w:rPr>
          <w:i w:val="0"/>
          <w:iCs/>
          <w:lang w:val="en-US" w:eastAsia="zh-CN"/>
        </w:rPr>
      </w:pPr>
      <w:r w:rsidRPr="00C21DC9">
        <w:rPr>
          <w:rFonts w:eastAsia="STKaiti" w:hint="eastAsia"/>
          <w:i w:val="0"/>
          <w:iCs/>
          <w:lang w:eastAsia="zh-CN"/>
        </w:rPr>
        <w:t>考虑到</w:t>
      </w:r>
    </w:p>
    <w:p w:rsidR="007900E0" w:rsidRPr="00C01024" w:rsidRDefault="007900E0" w:rsidP="00A30797">
      <w:pPr>
        <w:rPr>
          <w:lang w:val="en-US" w:eastAsia="ja-JP"/>
        </w:rPr>
      </w:pPr>
      <w:r w:rsidRPr="00C01024">
        <w:rPr>
          <w:i/>
          <w:lang w:val="en-US" w:eastAsia="ja-JP"/>
        </w:rPr>
        <w:t>a)</w:t>
      </w:r>
      <w:r w:rsidRPr="00C01024">
        <w:rPr>
          <w:iCs/>
          <w:lang w:val="en-US" w:eastAsia="ja-JP"/>
        </w:rPr>
        <w:tab/>
      </w:r>
      <w:r w:rsidR="00FE1841">
        <w:rPr>
          <w:rFonts w:eastAsiaTheme="minorEastAsia" w:hint="eastAsia"/>
          <w:iCs/>
          <w:lang w:val="en-US" w:eastAsia="zh-CN"/>
        </w:rPr>
        <w:t>全球使</w:t>
      </w:r>
      <w:r w:rsidR="00A30797">
        <w:rPr>
          <w:rFonts w:eastAsiaTheme="minorEastAsia" w:hint="eastAsia"/>
          <w:iCs/>
          <w:lang w:val="en-US" w:eastAsia="zh-CN"/>
        </w:rPr>
        <w:t>用便携且消费者可在旅行过程中使用</w:t>
      </w:r>
      <w:r w:rsidR="00A30797">
        <w:rPr>
          <w:rFonts w:eastAsiaTheme="minorEastAsia" w:hint="eastAsia"/>
          <w:iCs/>
          <w:lang w:val="fr-CH" w:eastAsia="zh-CN"/>
        </w:rPr>
        <w:t>的</w:t>
      </w:r>
      <w:r w:rsidR="00A30797">
        <w:rPr>
          <w:rFonts w:eastAsiaTheme="minorEastAsia" w:hint="eastAsia"/>
          <w:iCs/>
          <w:lang w:val="en-US" w:eastAsia="zh-CN"/>
        </w:rPr>
        <w:t>广播接收机的需求与日俱增</w:t>
      </w:r>
      <w:r w:rsidR="00FE1841">
        <w:rPr>
          <w:rFonts w:eastAsiaTheme="minorEastAsia" w:hint="eastAsia"/>
          <w:iCs/>
          <w:lang w:val="en-US" w:eastAsia="zh-CN"/>
        </w:rPr>
        <w:t>；</w:t>
      </w:r>
    </w:p>
    <w:p w:rsidR="007900E0" w:rsidRPr="007900E0" w:rsidRDefault="007900E0" w:rsidP="007900E0">
      <w:pPr>
        <w:rPr>
          <w:lang w:eastAsia="zh-CN"/>
        </w:rPr>
      </w:pPr>
      <w:r w:rsidRPr="007900E0">
        <w:rPr>
          <w:i/>
          <w:iCs/>
          <w:lang w:eastAsia="zh-CN"/>
        </w:rPr>
        <w:t>b)</w:t>
      </w:r>
      <w:r w:rsidRPr="007900E0">
        <w:rPr>
          <w:lang w:eastAsia="zh-CN"/>
        </w:rPr>
        <w:tab/>
        <w:t>ITU-R</w:t>
      </w:r>
      <w:r w:rsidRPr="007900E0">
        <w:rPr>
          <w:rFonts w:ascii="SimSun" w:eastAsia="SimSun" w:hAnsi="SimSun" w:cs="SimSun" w:hint="eastAsia"/>
          <w:lang w:eastAsia="zh-CN"/>
        </w:rPr>
        <w:t>的建议和报告对用于固定、便携和移动广播接收的各类数字电视、多媒体和声音广播系统及其参数做了说明；</w:t>
      </w:r>
    </w:p>
    <w:p w:rsidR="007900E0" w:rsidRPr="00FE1841" w:rsidRDefault="007900E0" w:rsidP="00FE1841">
      <w:pPr>
        <w:rPr>
          <w:lang w:eastAsia="ja-JP"/>
        </w:rPr>
      </w:pPr>
      <w:r w:rsidRPr="00FE1841">
        <w:rPr>
          <w:i/>
          <w:iCs/>
          <w:lang w:eastAsia="ja-JP"/>
        </w:rPr>
        <w:t>c)</w:t>
      </w:r>
      <w:r w:rsidRPr="00FE1841">
        <w:rPr>
          <w:lang w:eastAsia="ja-JP"/>
        </w:rPr>
        <w:tab/>
        <w:t>ITU-R BT.2295</w:t>
      </w:r>
      <w:r w:rsidR="00FE1841">
        <w:rPr>
          <w:rFonts w:eastAsiaTheme="minorEastAsia" w:hint="eastAsia"/>
          <w:lang w:val="en-US" w:eastAsia="zh-CN"/>
        </w:rPr>
        <w:t>号报告介绍可以固定、便携和移动方式接收的数字地面声音、多媒体和电视广播系统的特性</w:t>
      </w:r>
      <w:r w:rsidR="00FE1841" w:rsidRPr="00FE1841">
        <w:rPr>
          <w:rFonts w:eastAsiaTheme="minorEastAsia" w:hint="eastAsia"/>
          <w:lang w:eastAsia="zh-CN"/>
        </w:rPr>
        <w:t>；</w:t>
      </w:r>
      <w:r w:rsidRPr="00FE1841">
        <w:rPr>
          <w:lang w:eastAsia="ja-JP"/>
        </w:rPr>
        <w:t xml:space="preserve"> </w:t>
      </w:r>
    </w:p>
    <w:p w:rsidR="007900E0" w:rsidRPr="00FE1841" w:rsidRDefault="007900E0" w:rsidP="00FE1841">
      <w:pPr>
        <w:rPr>
          <w:lang w:eastAsia="zh-CN"/>
        </w:rPr>
      </w:pPr>
      <w:r w:rsidRPr="00FE1841">
        <w:rPr>
          <w:i/>
          <w:iCs/>
          <w:lang w:eastAsia="ja-JP"/>
        </w:rPr>
        <w:t>d)</w:t>
      </w:r>
      <w:r w:rsidRPr="00FE1841">
        <w:rPr>
          <w:lang w:eastAsia="ja-JP"/>
        </w:rPr>
        <w:tab/>
      </w:r>
      <w:r w:rsidR="00FE1841">
        <w:rPr>
          <w:rFonts w:eastAsiaTheme="minorEastAsia" w:hint="eastAsia"/>
          <w:lang w:val="en-US" w:eastAsia="zh-CN"/>
        </w:rPr>
        <w:t>电视、多媒体和声音广播在世界各地的多个不同频段操作</w:t>
      </w:r>
      <w:r w:rsidR="00FE1841" w:rsidRPr="00FE1841">
        <w:rPr>
          <w:rFonts w:eastAsiaTheme="minorEastAsia" w:hint="eastAsia"/>
          <w:lang w:eastAsia="zh-CN"/>
        </w:rPr>
        <w:t>；</w:t>
      </w:r>
    </w:p>
    <w:p w:rsidR="007900E0" w:rsidRPr="00FE1841" w:rsidRDefault="007900E0" w:rsidP="00FE1841">
      <w:pPr>
        <w:rPr>
          <w:lang w:eastAsia="zh-CN"/>
        </w:rPr>
      </w:pPr>
      <w:r w:rsidRPr="00FE1841">
        <w:rPr>
          <w:i/>
          <w:iCs/>
          <w:lang w:eastAsia="ja-JP"/>
        </w:rPr>
        <w:t>e)</w:t>
      </w:r>
      <w:r w:rsidRPr="00FE1841">
        <w:rPr>
          <w:lang w:eastAsia="ja-JP"/>
        </w:rPr>
        <w:tab/>
      </w:r>
      <w:r w:rsidR="00FE1841">
        <w:rPr>
          <w:rFonts w:eastAsiaTheme="minorEastAsia" w:hint="eastAsia"/>
          <w:lang w:val="en-US" w:eastAsia="zh-CN"/>
        </w:rPr>
        <w:t>电视、多媒体和声音广播使用多种源代码</w:t>
      </w:r>
      <w:r w:rsidR="00CE56A8">
        <w:rPr>
          <w:rFonts w:eastAsiaTheme="minorEastAsia" w:hint="eastAsia"/>
          <w:lang w:val="en-US" w:eastAsia="zh-CN"/>
        </w:rPr>
        <w:t>和频道编码</w:t>
      </w:r>
      <w:r w:rsidR="00FE1841">
        <w:rPr>
          <w:rFonts w:eastAsiaTheme="minorEastAsia" w:hint="eastAsia"/>
          <w:lang w:val="en-US" w:eastAsia="zh-CN"/>
        </w:rPr>
        <w:t>系统</w:t>
      </w:r>
      <w:r w:rsidR="00FE1841" w:rsidRPr="00FE1841">
        <w:rPr>
          <w:rFonts w:eastAsiaTheme="minorEastAsia" w:hint="eastAsia"/>
          <w:lang w:eastAsia="zh-CN"/>
        </w:rPr>
        <w:t>，</w:t>
      </w:r>
      <w:r w:rsidR="00FE1841">
        <w:rPr>
          <w:rFonts w:eastAsiaTheme="minorEastAsia" w:hint="eastAsia"/>
          <w:lang w:val="en-US" w:eastAsia="zh-CN"/>
        </w:rPr>
        <w:t>其中部分系统目前被广泛使用</w:t>
      </w:r>
      <w:r w:rsidR="00FE1841" w:rsidRPr="00FE1841">
        <w:rPr>
          <w:rFonts w:eastAsiaTheme="minorEastAsia" w:hint="eastAsia"/>
          <w:lang w:eastAsia="zh-CN"/>
        </w:rPr>
        <w:t>，</w:t>
      </w:r>
      <w:r w:rsidR="00FE1841">
        <w:rPr>
          <w:rFonts w:eastAsiaTheme="minorEastAsia" w:hint="eastAsia"/>
          <w:lang w:eastAsia="zh-CN"/>
        </w:rPr>
        <w:t>另一些系统仅在部分国家使用，还有一些系统已有文字记录并经过了测试但仍未广泛使用；</w:t>
      </w:r>
    </w:p>
    <w:p w:rsidR="007900E0" w:rsidRPr="00FE1841" w:rsidRDefault="007900E0" w:rsidP="0053612F">
      <w:pPr>
        <w:rPr>
          <w:lang w:eastAsia="zh-CN"/>
        </w:rPr>
      </w:pPr>
      <w:r w:rsidRPr="00FE1841">
        <w:rPr>
          <w:lang w:eastAsia="zh-CN"/>
        </w:rPr>
        <w:t>f)</w:t>
      </w:r>
      <w:r w:rsidRPr="00FE1841">
        <w:rPr>
          <w:lang w:eastAsia="zh-CN"/>
        </w:rPr>
        <w:tab/>
      </w:r>
      <w:r w:rsidR="00FE1841" w:rsidRPr="00FE1841">
        <w:rPr>
          <w:lang w:eastAsia="zh-CN"/>
        </w:rPr>
        <w:t>ITU-R 136-2/6</w:t>
      </w:r>
      <w:r w:rsidR="00F32CE6">
        <w:rPr>
          <w:rFonts w:eastAsiaTheme="minorEastAsia" w:hint="eastAsia"/>
          <w:lang w:eastAsia="zh-CN"/>
        </w:rPr>
        <w:t>号课题</w:t>
      </w:r>
      <w:r w:rsidR="00FE1841">
        <w:rPr>
          <w:rFonts w:eastAsiaTheme="minorEastAsia" w:hint="eastAsia"/>
          <w:lang w:eastAsia="zh-CN"/>
        </w:rPr>
        <w:t>将</w:t>
      </w:r>
      <w:r w:rsidRPr="007900E0">
        <w:rPr>
          <w:rFonts w:ascii="SimSun" w:eastAsia="SimSun" w:hAnsi="SimSun" w:cs="SimSun" w:hint="eastAsia"/>
          <w:lang w:eastAsia="zh-CN"/>
        </w:rPr>
        <w:t>全球广播漫游定义为</w:t>
      </w:r>
      <w:r w:rsidR="0053612F">
        <w:rPr>
          <w:rFonts w:ascii="SimSun" w:eastAsia="SimSun" w:hAnsi="SimSun" w:cs="SimSun" w:hint="eastAsia"/>
          <w:lang w:eastAsia="zh-CN"/>
        </w:rPr>
        <w:t>“</w:t>
      </w:r>
      <w:r w:rsidR="00F32CE6">
        <w:rPr>
          <w:rFonts w:ascii="SimSun" w:eastAsia="SimSun" w:hAnsi="SimSun" w:cs="SimSun" w:hint="eastAsia"/>
          <w:lang w:eastAsia="zh-CN"/>
        </w:rPr>
        <w:t>消费者使用一</w:t>
      </w:r>
      <w:r w:rsidR="00F32CE6">
        <w:rPr>
          <w:rFonts w:ascii="SimSun" w:eastAsia="SimSun" w:hAnsi="SimSun" w:cs="SimSun" w:hint="eastAsia"/>
          <w:lang w:val="fr-CH" w:eastAsia="zh-CN"/>
        </w:rPr>
        <w:t>台</w:t>
      </w:r>
      <w:r w:rsidR="00F32CE6">
        <w:rPr>
          <w:rFonts w:ascii="SimSun" w:eastAsia="SimSun" w:hAnsi="SimSun" w:cs="SimSun" w:hint="eastAsia"/>
          <w:lang w:eastAsia="zh-CN"/>
        </w:rPr>
        <w:t>单一</w:t>
      </w:r>
      <w:r w:rsidRPr="007900E0">
        <w:rPr>
          <w:rFonts w:ascii="SimSun" w:eastAsia="SimSun" w:hAnsi="SimSun" w:cs="SimSun" w:hint="eastAsia"/>
          <w:lang w:eastAsia="zh-CN"/>
        </w:rPr>
        <w:t>接收机</w:t>
      </w:r>
      <w:r w:rsidRPr="00FE1841">
        <w:rPr>
          <w:rFonts w:ascii="SimSun" w:eastAsia="SimSun" w:hAnsi="SimSun" w:cs="SimSun" w:hint="eastAsia"/>
          <w:lang w:eastAsia="zh-CN"/>
        </w:rPr>
        <w:t>，</w:t>
      </w:r>
      <w:r w:rsidRPr="007900E0">
        <w:rPr>
          <w:rFonts w:ascii="SimSun" w:eastAsia="SimSun" w:hAnsi="SimSun" w:cs="SimSun" w:hint="eastAsia"/>
          <w:lang w:eastAsia="zh-CN"/>
        </w:rPr>
        <w:t>在世界上任何可接收到所感兴趣的无线电、多媒体或电视节目的地点接收这些节目的可能性</w:t>
      </w:r>
      <w:r w:rsidRPr="00FE1841">
        <w:rPr>
          <w:rFonts w:ascii="SimSun" w:eastAsia="SimSun" w:hAnsi="SimSun" w:cs="SimSun" w:hint="eastAsia"/>
          <w:lang w:eastAsia="zh-CN"/>
        </w:rPr>
        <w:t>，</w:t>
      </w:r>
      <w:r w:rsidR="0053612F">
        <w:rPr>
          <w:rFonts w:ascii="SimSun" w:eastAsia="SimSun" w:hAnsi="SimSun" w:cs="SimSun" w:hint="eastAsia"/>
          <w:lang w:eastAsia="zh-CN"/>
        </w:rPr>
        <w:t>其接收</w:t>
      </w:r>
      <w:r w:rsidRPr="007900E0">
        <w:rPr>
          <w:rFonts w:ascii="SimSun" w:eastAsia="SimSun" w:hAnsi="SimSun" w:cs="SimSun" w:hint="eastAsia"/>
          <w:lang w:eastAsia="zh-CN"/>
        </w:rPr>
        <w:t>与所处地点传送节目的广播平台无关</w:t>
      </w:r>
      <w:r w:rsidR="0053612F">
        <w:rPr>
          <w:rFonts w:ascii="SimSun" w:eastAsia="SimSun" w:hAnsi="SimSun" w:cs="SimSun" w:hint="eastAsia"/>
          <w:lang w:eastAsia="zh-CN"/>
        </w:rPr>
        <w:t>”</w:t>
      </w:r>
      <w:r w:rsidRPr="00FE1841">
        <w:rPr>
          <w:rFonts w:ascii="SimSun" w:eastAsia="SimSun" w:hAnsi="SimSun" w:cs="SimSun" w:hint="eastAsia"/>
          <w:lang w:eastAsia="zh-CN"/>
        </w:rPr>
        <w:t>；</w:t>
      </w:r>
    </w:p>
    <w:p w:rsidR="007900E0" w:rsidRPr="0053612F" w:rsidRDefault="007900E0" w:rsidP="0053612F">
      <w:pPr>
        <w:rPr>
          <w:lang w:eastAsia="ja-JP"/>
        </w:rPr>
      </w:pPr>
      <w:r w:rsidRPr="0053612F">
        <w:rPr>
          <w:i/>
          <w:lang w:eastAsia="ja-JP"/>
        </w:rPr>
        <w:t>g)</w:t>
      </w:r>
      <w:r w:rsidRPr="0053612F">
        <w:rPr>
          <w:iCs/>
          <w:lang w:eastAsia="ja-JP"/>
        </w:rPr>
        <w:tab/>
      </w:r>
      <w:r w:rsidR="0053612F" w:rsidRPr="0053612F">
        <w:rPr>
          <w:lang w:eastAsia="ja-JP"/>
        </w:rPr>
        <w:t>ITU-R BS.774</w:t>
      </w:r>
      <w:r w:rsidR="0053612F">
        <w:rPr>
          <w:rFonts w:eastAsiaTheme="minorEastAsia" w:hint="eastAsia"/>
          <w:lang w:val="en-US" w:eastAsia="zh-CN"/>
        </w:rPr>
        <w:t>、</w:t>
      </w:r>
      <w:r w:rsidR="0053612F" w:rsidRPr="0053612F">
        <w:rPr>
          <w:lang w:eastAsia="ja-JP"/>
        </w:rPr>
        <w:t>BS.1114</w:t>
      </w:r>
      <w:r w:rsidR="0053612F">
        <w:rPr>
          <w:rFonts w:eastAsiaTheme="minorEastAsia" w:hint="eastAsia"/>
          <w:lang w:val="en-US" w:eastAsia="zh-CN"/>
        </w:rPr>
        <w:t>和</w:t>
      </w:r>
      <w:r w:rsidR="0053612F" w:rsidRPr="0053612F">
        <w:rPr>
          <w:lang w:eastAsia="ja-JP"/>
        </w:rPr>
        <w:t>BS.1348</w:t>
      </w:r>
      <w:r w:rsidR="0053612F">
        <w:rPr>
          <w:rFonts w:eastAsiaTheme="minorEastAsia" w:hint="eastAsia"/>
          <w:lang w:val="en-US" w:eastAsia="zh-CN"/>
        </w:rPr>
        <w:t>建议书已经提及了全球广播漫游消费者接收机的一些功能</w:t>
      </w:r>
      <w:r w:rsidR="0053612F" w:rsidRPr="0053612F">
        <w:rPr>
          <w:rFonts w:eastAsiaTheme="minorEastAsia" w:hint="eastAsia"/>
          <w:lang w:eastAsia="zh-CN"/>
        </w:rPr>
        <w:t>；</w:t>
      </w:r>
    </w:p>
    <w:p w:rsidR="007900E0" w:rsidRPr="0053612F" w:rsidRDefault="007900E0" w:rsidP="0053612F">
      <w:pPr>
        <w:rPr>
          <w:lang w:eastAsia="ja-JP"/>
        </w:rPr>
      </w:pPr>
      <w:r w:rsidRPr="0053612F">
        <w:rPr>
          <w:i/>
          <w:lang w:eastAsia="ja-JP"/>
        </w:rPr>
        <w:t>h)</w:t>
      </w:r>
      <w:r w:rsidRPr="0053612F">
        <w:rPr>
          <w:iCs/>
          <w:lang w:eastAsia="ja-JP"/>
        </w:rPr>
        <w:tab/>
      </w:r>
      <w:r w:rsidRPr="0053612F">
        <w:rPr>
          <w:szCs w:val="24"/>
          <w:lang w:eastAsia="ja-JP"/>
        </w:rPr>
        <w:t>ITU-R BT.2267</w:t>
      </w:r>
      <w:r w:rsidR="0053612F">
        <w:rPr>
          <w:rFonts w:eastAsiaTheme="minorEastAsia" w:hint="eastAsia"/>
          <w:szCs w:val="24"/>
          <w:lang w:val="en-US" w:eastAsia="zh-CN"/>
        </w:rPr>
        <w:t>号报告包含有关可供全球广播漫游</w:t>
      </w:r>
      <w:r w:rsidR="0053612F" w:rsidRPr="0053612F">
        <w:rPr>
          <w:rFonts w:eastAsiaTheme="minorEastAsia" w:hint="eastAsia"/>
          <w:szCs w:val="24"/>
          <w:lang w:eastAsia="zh-CN"/>
        </w:rPr>
        <w:t>，</w:t>
      </w:r>
      <w:r w:rsidR="0053612F">
        <w:rPr>
          <w:rFonts w:eastAsiaTheme="minorEastAsia" w:hint="eastAsia"/>
          <w:szCs w:val="24"/>
          <w:lang w:val="en-US" w:eastAsia="zh-CN"/>
        </w:rPr>
        <w:t>即在危机情况下发布公共告警和在应急状况下采取相应行动时使用的集成广播宽带系统的信息</w:t>
      </w:r>
      <w:r w:rsidR="0053612F">
        <w:rPr>
          <w:rFonts w:eastAsiaTheme="minorEastAsia" w:hint="eastAsia"/>
          <w:szCs w:val="24"/>
          <w:lang w:eastAsia="zh-CN"/>
        </w:rPr>
        <w:t>；</w:t>
      </w:r>
    </w:p>
    <w:p w:rsidR="007900E0" w:rsidRPr="0053612F" w:rsidRDefault="007900E0" w:rsidP="0053612F">
      <w:pPr>
        <w:rPr>
          <w:lang w:eastAsia="ja-JP"/>
        </w:rPr>
      </w:pPr>
      <w:r w:rsidRPr="0053612F">
        <w:rPr>
          <w:i/>
          <w:lang w:eastAsia="ja-JP"/>
        </w:rPr>
        <w:t>i)</w:t>
      </w:r>
      <w:r w:rsidRPr="0053612F">
        <w:rPr>
          <w:iCs/>
          <w:lang w:eastAsia="ja-JP"/>
        </w:rPr>
        <w:tab/>
      </w:r>
      <w:r w:rsidR="0053612F" w:rsidRPr="0053612F">
        <w:rPr>
          <w:lang w:eastAsia="zh-CN"/>
        </w:rPr>
        <w:t>ITU-R</w:t>
      </w:r>
      <w:r w:rsidR="0053612F">
        <w:rPr>
          <w:rFonts w:eastAsiaTheme="minorEastAsia" w:hint="eastAsia"/>
          <w:iCs/>
          <w:lang w:val="en-US" w:eastAsia="zh-CN"/>
        </w:rPr>
        <w:t>内部正在开展关于广播业务新全球平台的研究</w:t>
      </w:r>
      <w:r w:rsidR="0053612F" w:rsidRPr="0053612F">
        <w:rPr>
          <w:rFonts w:eastAsiaTheme="minorEastAsia" w:hint="eastAsia"/>
          <w:iCs/>
          <w:lang w:eastAsia="zh-CN"/>
        </w:rPr>
        <w:t>，</w:t>
      </w:r>
    </w:p>
    <w:p w:rsidR="00D76EC8" w:rsidRPr="0053612F" w:rsidRDefault="00D76EC8" w:rsidP="00D76EC8">
      <w:pPr>
        <w:pStyle w:val="Call"/>
        <w:rPr>
          <w:rFonts w:eastAsia="SimSun"/>
          <w:lang w:eastAsia="zh-CN"/>
        </w:rPr>
      </w:pPr>
      <w:r w:rsidRPr="00C21DC9">
        <w:rPr>
          <w:rFonts w:eastAsia="STKaiti" w:hint="eastAsia"/>
          <w:i w:val="0"/>
          <w:iCs/>
          <w:lang w:eastAsia="zh-CN"/>
        </w:rPr>
        <w:lastRenderedPageBreak/>
        <w:t>建议</w:t>
      </w:r>
    </w:p>
    <w:p w:rsidR="007900E0" w:rsidRPr="0053612F" w:rsidRDefault="0053612F" w:rsidP="00312CBE">
      <w:pPr>
        <w:ind w:firstLineChars="200" w:firstLine="480"/>
        <w:rPr>
          <w:lang w:val="en-US" w:eastAsia="zh-CN"/>
        </w:rPr>
      </w:pPr>
      <w:r>
        <w:rPr>
          <w:rFonts w:ascii="SimSun" w:eastAsia="SimSun" w:hAnsi="SimSun" w:cs="SimSun" w:hint="eastAsia"/>
          <w:lang w:val="en-US" w:eastAsia="zh-CN"/>
        </w:rPr>
        <w:t>为在世界各地接收、解调和解码广播信号，全球广播漫游消费者接收机应支持附件1所列主要功能。</w:t>
      </w:r>
    </w:p>
    <w:p w:rsidR="007900E0" w:rsidRPr="0053612F" w:rsidRDefault="007900E0" w:rsidP="007900E0">
      <w:pPr>
        <w:rPr>
          <w:lang w:val="en-US" w:eastAsia="zh-CN"/>
        </w:rPr>
      </w:pPr>
    </w:p>
    <w:p w:rsidR="007900E0" w:rsidRDefault="007900E0" w:rsidP="007900E0">
      <w:pPr>
        <w:rPr>
          <w:lang w:val="en-US" w:eastAsia="zh-CN"/>
        </w:rPr>
      </w:pPr>
    </w:p>
    <w:p w:rsidR="00312CBE" w:rsidRPr="0053612F" w:rsidRDefault="00312CBE" w:rsidP="007900E0">
      <w:pPr>
        <w:rPr>
          <w:lang w:val="en-US" w:eastAsia="zh-CN"/>
        </w:rPr>
      </w:pPr>
    </w:p>
    <w:p w:rsidR="007900E0" w:rsidRPr="0053612F" w:rsidRDefault="007900E0" w:rsidP="007900E0">
      <w:pPr>
        <w:rPr>
          <w:rFonts w:eastAsia="MS PMincho"/>
          <w:lang w:val="en-US" w:eastAsia="ja-JP"/>
        </w:rPr>
      </w:pPr>
    </w:p>
    <w:p w:rsidR="007900E0" w:rsidRPr="00330883" w:rsidRDefault="0053612F" w:rsidP="0053612F">
      <w:pPr>
        <w:pStyle w:val="AnnexNoTitle"/>
        <w:rPr>
          <w:lang w:val="en-GB" w:eastAsia="zh-CN"/>
        </w:rPr>
      </w:pPr>
      <w:bookmarkStart w:id="9" w:name="OLE_LINK8"/>
      <w:bookmarkStart w:id="10" w:name="OLE_LINK9"/>
      <w:bookmarkStart w:id="11" w:name="_GoBack"/>
      <w:r>
        <w:rPr>
          <w:rFonts w:eastAsiaTheme="minorEastAsia" w:hint="eastAsia"/>
          <w:lang w:val="en-GB" w:eastAsia="zh-CN"/>
        </w:rPr>
        <w:t>附件</w:t>
      </w:r>
      <w:r w:rsidR="007900E0" w:rsidRPr="00330883">
        <w:rPr>
          <w:lang w:val="en-GB" w:eastAsia="zh-CN"/>
        </w:rPr>
        <w:t xml:space="preserve"> 1</w:t>
      </w:r>
      <w:bookmarkStart w:id="12" w:name="_Toc445621045"/>
      <w:bookmarkStart w:id="13" w:name="_Toc461856187"/>
      <w:r w:rsidR="007900E0" w:rsidRPr="00330883">
        <w:rPr>
          <w:lang w:val="en-GB" w:eastAsia="zh-CN"/>
        </w:rPr>
        <w:br/>
      </w:r>
      <w:r w:rsidR="007900E0" w:rsidRPr="00330883">
        <w:rPr>
          <w:lang w:val="en-GB" w:eastAsia="zh-CN"/>
        </w:rPr>
        <w:br/>
      </w:r>
      <w:r w:rsidRPr="0053612F">
        <w:rPr>
          <w:rFonts w:ascii="SimSun" w:eastAsia="SimSun" w:hAnsi="SimSun" w:cs="SimSun" w:hint="eastAsia"/>
          <w:lang w:val="en-GB" w:eastAsia="zh-CN"/>
        </w:rPr>
        <w:t>全球广播漫游消费者接收机</w:t>
      </w:r>
      <w:r>
        <w:rPr>
          <w:rFonts w:ascii="SimSun" w:eastAsia="SimSun" w:hAnsi="SimSun" w:cs="SimSun" w:hint="eastAsia"/>
          <w:lang w:val="en-GB" w:eastAsia="zh-CN"/>
        </w:rPr>
        <w:t>的</w:t>
      </w:r>
      <w:r w:rsidRPr="0053612F">
        <w:rPr>
          <w:rFonts w:ascii="SimSun" w:eastAsia="SimSun" w:hAnsi="SimSun" w:cs="SimSun" w:hint="eastAsia"/>
          <w:lang w:val="en-GB" w:eastAsia="zh-CN"/>
        </w:rPr>
        <w:t>主要功能</w:t>
      </w:r>
      <w:bookmarkEnd w:id="9"/>
      <w:bookmarkEnd w:id="10"/>
      <w:bookmarkEnd w:id="11"/>
    </w:p>
    <w:bookmarkEnd w:id="12"/>
    <w:bookmarkEnd w:id="13"/>
    <w:p w:rsidR="007900E0" w:rsidRPr="00C01024" w:rsidRDefault="0053612F" w:rsidP="00347AAC">
      <w:pPr>
        <w:pStyle w:val="Normalaftertitle"/>
        <w:ind w:firstLineChars="200" w:firstLine="480"/>
        <w:rPr>
          <w:lang w:val="en-US" w:eastAsia="ja-JP"/>
        </w:rPr>
      </w:pPr>
      <w:r w:rsidRPr="0053612F">
        <w:rPr>
          <w:rFonts w:ascii="SimSun" w:eastAsia="SimSun" w:hAnsi="SimSun" w:cs="SimSun" w:hint="eastAsia"/>
          <w:lang w:val="en-US" w:eastAsia="ja-JP"/>
        </w:rPr>
        <w:t>全球广播漫游消费者接收机的主要功能</w:t>
      </w:r>
      <w:r>
        <w:rPr>
          <w:rFonts w:ascii="SimSun" w:eastAsia="SimSun" w:hAnsi="SimSun" w:cs="SimSun" w:hint="eastAsia"/>
          <w:lang w:val="en-US" w:eastAsia="zh-CN"/>
        </w:rPr>
        <w:t>应能够根据</w:t>
      </w:r>
      <w:r w:rsidRPr="0053612F">
        <w:rPr>
          <w:rFonts w:ascii="KaiTi" w:eastAsia="KaiTi" w:hAnsi="KaiTi" w:cs="SimSun" w:hint="eastAsia"/>
          <w:lang w:val="en-US" w:eastAsia="zh-CN"/>
        </w:rPr>
        <w:t>考虑到</w:t>
      </w:r>
      <w:r w:rsidRPr="0053612F">
        <w:rPr>
          <w:rFonts w:ascii="KaiTi" w:eastAsia="KaiTi" w:hAnsi="KaiTi"/>
          <w:lang w:val="en-US" w:eastAsia="ja-JP"/>
        </w:rPr>
        <w:t>f)</w:t>
      </w:r>
      <w:r>
        <w:rPr>
          <w:rFonts w:eastAsiaTheme="minorEastAsia" w:hint="eastAsia"/>
          <w:lang w:val="en-US" w:eastAsia="zh-CN"/>
        </w:rPr>
        <w:t>的定义完成相关任务。</w:t>
      </w:r>
    </w:p>
    <w:p w:rsidR="007900E0" w:rsidRPr="00C01024" w:rsidRDefault="0053612F" w:rsidP="00347AAC">
      <w:pPr>
        <w:ind w:firstLineChars="200" w:firstLine="480"/>
        <w:rPr>
          <w:rFonts w:eastAsia="MS PMincho"/>
          <w:szCs w:val="24"/>
          <w:lang w:val="en-US" w:eastAsia="ja-JP"/>
        </w:rPr>
      </w:pPr>
      <w:r>
        <w:rPr>
          <w:rFonts w:eastAsiaTheme="minorEastAsia" w:hint="eastAsia"/>
          <w:lang w:val="en-US" w:eastAsia="zh-CN"/>
        </w:rPr>
        <w:t>这些功能</w:t>
      </w:r>
      <w:r w:rsidR="00F32CE6">
        <w:rPr>
          <w:rFonts w:eastAsiaTheme="minorEastAsia" w:hint="eastAsia"/>
          <w:lang w:val="en-US" w:eastAsia="zh-CN"/>
        </w:rPr>
        <w:t>可</w:t>
      </w:r>
      <w:r>
        <w:rPr>
          <w:rFonts w:eastAsiaTheme="minorEastAsia" w:hint="eastAsia"/>
          <w:lang w:val="en-US" w:eastAsia="zh-CN"/>
        </w:rPr>
        <w:t>分为几组。</w:t>
      </w:r>
    </w:p>
    <w:p w:rsidR="007900E0" w:rsidRPr="00C01024" w:rsidRDefault="007900E0" w:rsidP="0053612F">
      <w:pPr>
        <w:pStyle w:val="Heading1"/>
        <w:rPr>
          <w:rFonts w:eastAsia="MS PMincho"/>
          <w:lang w:val="en-US" w:eastAsia="zh-CN"/>
        </w:rPr>
      </w:pPr>
      <w:r w:rsidRPr="00C01024">
        <w:rPr>
          <w:rFonts w:eastAsia="MS PMincho"/>
          <w:lang w:val="en-US" w:eastAsia="zh-CN"/>
        </w:rPr>
        <w:t>1</w:t>
      </w:r>
      <w:r w:rsidRPr="00C01024">
        <w:rPr>
          <w:rFonts w:eastAsia="MS PMincho"/>
          <w:lang w:val="en-US" w:eastAsia="zh-CN"/>
        </w:rPr>
        <w:tab/>
      </w:r>
      <w:r w:rsidR="0053612F">
        <w:rPr>
          <w:rFonts w:eastAsiaTheme="minorEastAsia" w:hint="eastAsia"/>
          <w:lang w:val="en-US" w:eastAsia="zh-CN"/>
        </w:rPr>
        <w:t>支持旅行的主要功能</w:t>
      </w:r>
    </w:p>
    <w:p w:rsidR="007900E0" w:rsidRPr="00C01024" w:rsidRDefault="0053612F" w:rsidP="00347AAC">
      <w:pPr>
        <w:ind w:firstLineChars="200" w:firstLine="480"/>
        <w:rPr>
          <w:lang w:val="en-US" w:eastAsia="zh-CN"/>
        </w:rPr>
      </w:pPr>
      <w:r w:rsidRPr="0053612F">
        <w:rPr>
          <w:rFonts w:ascii="SimSun" w:eastAsia="SimSun" w:hAnsi="SimSun" w:cs="SimSun" w:hint="eastAsia"/>
          <w:lang w:val="en-US" w:eastAsia="ja-JP"/>
        </w:rPr>
        <w:t>全球广播漫</w:t>
      </w:r>
      <w:r w:rsidR="00CE56A8">
        <w:rPr>
          <w:rFonts w:ascii="SimSun" w:eastAsia="SimSun" w:hAnsi="SimSun" w:cs="SimSun" w:hint="eastAsia"/>
          <w:lang w:val="en-US" w:eastAsia="zh-CN"/>
        </w:rPr>
        <w:t>游</w:t>
      </w:r>
      <w:r>
        <w:rPr>
          <w:rFonts w:ascii="SimSun" w:eastAsia="SimSun" w:hAnsi="SimSun" w:cs="SimSun" w:hint="eastAsia"/>
          <w:lang w:val="en-US" w:eastAsia="zh-CN"/>
        </w:rPr>
        <w:t>的概念本身</w:t>
      </w:r>
      <w:r w:rsidR="00CE56A8">
        <w:rPr>
          <w:rFonts w:ascii="SimSun" w:eastAsia="SimSun" w:hAnsi="SimSun" w:cs="SimSun" w:hint="eastAsia"/>
          <w:lang w:val="en-US" w:eastAsia="zh-CN"/>
        </w:rPr>
        <w:t>意味着消费者可在旅行过程中使用接收机。因此</w:t>
      </w:r>
      <w:r w:rsidR="00CE56A8" w:rsidRPr="0053612F">
        <w:rPr>
          <w:rFonts w:ascii="SimSun" w:eastAsia="SimSun" w:hAnsi="SimSun" w:cs="SimSun" w:hint="eastAsia"/>
          <w:lang w:val="en-US" w:eastAsia="ja-JP"/>
        </w:rPr>
        <w:t>全球广播漫游接收机</w:t>
      </w:r>
      <w:r w:rsidR="00CE56A8">
        <w:rPr>
          <w:rFonts w:ascii="SimSun" w:eastAsia="SimSun" w:hAnsi="SimSun" w:cs="SimSun" w:hint="eastAsia"/>
          <w:lang w:val="en-US" w:eastAsia="zh-CN"/>
        </w:rPr>
        <w:t>：</w:t>
      </w:r>
    </w:p>
    <w:p w:rsidR="007900E0" w:rsidRPr="00FE1841" w:rsidRDefault="007900E0" w:rsidP="00CE56A8">
      <w:pPr>
        <w:pStyle w:val="enumlev1"/>
        <w:rPr>
          <w:lang w:val="en-US" w:eastAsia="zh-CN"/>
        </w:rPr>
      </w:pPr>
      <w:r w:rsidRPr="00FE1841">
        <w:rPr>
          <w:lang w:val="en-US" w:eastAsia="zh-CN"/>
        </w:rPr>
        <w:t>–</w:t>
      </w:r>
      <w:r w:rsidRPr="00FE1841">
        <w:rPr>
          <w:lang w:val="en-US" w:eastAsia="zh-CN"/>
        </w:rPr>
        <w:tab/>
      </w:r>
      <w:r w:rsidR="00CE56A8">
        <w:rPr>
          <w:rFonts w:eastAsiaTheme="minorEastAsia" w:hint="eastAsia"/>
          <w:lang w:val="en-US" w:eastAsia="zh-CN"/>
        </w:rPr>
        <w:t>应当合理的紧凑且轻便；</w:t>
      </w:r>
    </w:p>
    <w:p w:rsidR="007900E0" w:rsidRPr="00FE1841" w:rsidRDefault="007900E0" w:rsidP="00CE56A8">
      <w:pPr>
        <w:pStyle w:val="enumlev1"/>
        <w:rPr>
          <w:lang w:val="en-US" w:eastAsia="zh-CN"/>
        </w:rPr>
      </w:pPr>
      <w:r w:rsidRPr="00FE1841">
        <w:rPr>
          <w:lang w:val="en-US" w:eastAsia="zh-CN"/>
        </w:rPr>
        <w:t>–</w:t>
      </w:r>
      <w:r w:rsidRPr="00FE1841">
        <w:rPr>
          <w:lang w:val="en-US" w:eastAsia="zh-CN"/>
        </w:rPr>
        <w:tab/>
      </w:r>
      <w:r w:rsidR="00CE56A8">
        <w:rPr>
          <w:rFonts w:eastAsiaTheme="minorEastAsia" w:hint="eastAsia"/>
          <w:lang w:val="en-US" w:eastAsia="zh-CN"/>
        </w:rPr>
        <w:t>应既能使用电池（或可充电）也能使用市电；</w:t>
      </w:r>
    </w:p>
    <w:p w:rsidR="007900E0" w:rsidRPr="00FE1841" w:rsidRDefault="007900E0" w:rsidP="00CE56A8">
      <w:pPr>
        <w:pStyle w:val="enumlev1"/>
        <w:rPr>
          <w:lang w:val="en-US" w:eastAsia="zh-CN"/>
        </w:rPr>
      </w:pPr>
      <w:r w:rsidRPr="00FE1841">
        <w:rPr>
          <w:lang w:val="en-US" w:eastAsia="zh-CN"/>
        </w:rPr>
        <w:t>–</w:t>
      </w:r>
      <w:r w:rsidRPr="00FE1841">
        <w:rPr>
          <w:lang w:val="en-US" w:eastAsia="zh-CN"/>
        </w:rPr>
        <w:tab/>
      </w:r>
      <w:r w:rsidR="00CE56A8">
        <w:rPr>
          <w:rFonts w:eastAsiaTheme="minorEastAsia" w:hint="eastAsia"/>
          <w:lang w:val="en-US" w:eastAsia="zh-CN"/>
        </w:rPr>
        <w:t>应可使用电池工作多个小时；</w:t>
      </w:r>
    </w:p>
    <w:p w:rsidR="007900E0" w:rsidRPr="00FE1841" w:rsidRDefault="007900E0" w:rsidP="00CE56A8">
      <w:pPr>
        <w:pStyle w:val="enumlev1"/>
        <w:rPr>
          <w:lang w:val="en-US" w:eastAsia="zh-CN"/>
        </w:rPr>
      </w:pPr>
      <w:r w:rsidRPr="00FE1841">
        <w:rPr>
          <w:lang w:val="en-US" w:eastAsia="zh-CN"/>
        </w:rPr>
        <w:t>–</w:t>
      </w:r>
      <w:r w:rsidRPr="00FE1841">
        <w:rPr>
          <w:lang w:val="en-US" w:eastAsia="zh-CN"/>
        </w:rPr>
        <w:tab/>
      </w:r>
      <w:r w:rsidR="00CE56A8">
        <w:rPr>
          <w:rFonts w:eastAsiaTheme="minorEastAsia" w:hint="eastAsia"/>
          <w:lang w:val="en-US" w:eastAsia="zh-CN"/>
        </w:rPr>
        <w:t>其设计应能在合理水平的感知图像</w:t>
      </w:r>
      <w:r w:rsidR="00CE56A8">
        <w:rPr>
          <w:rFonts w:eastAsiaTheme="minorEastAsia" w:hint="eastAsia"/>
          <w:lang w:val="en-US" w:eastAsia="zh-CN"/>
        </w:rPr>
        <w:t>/</w:t>
      </w:r>
      <w:r w:rsidR="00CE56A8">
        <w:rPr>
          <w:rFonts w:eastAsiaTheme="minorEastAsia" w:hint="eastAsia"/>
          <w:lang w:val="en-US" w:eastAsia="zh-CN"/>
        </w:rPr>
        <w:t>声音品质下，接收并播放电视、多媒体和声音广播节目；</w:t>
      </w:r>
    </w:p>
    <w:p w:rsidR="007900E0" w:rsidRPr="00FE1841" w:rsidRDefault="007900E0" w:rsidP="00CE56A8">
      <w:pPr>
        <w:pStyle w:val="enumlev1"/>
        <w:rPr>
          <w:lang w:val="en-US" w:eastAsia="zh-CN"/>
        </w:rPr>
      </w:pPr>
      <w:r w:rsidRPr="00FE1841">
        <w:rPr>
          <w:lang w:val="en-US" w:eastAsia="zh-CN"/>
        </w:rPr>
        <w:t>–</w:t>
      </w:r>
      <w:r w:rsidRPr="00FE1841">
        <w:rPr>
          <w:lang w:val="en-US" w:eastAsia="zh-CN"/>
        </w:rPr>
        <w:tab/>
      </w:r>
      <w:r w:rsidR="00CE56A8">
        <w:rPr>
          <w:rFonts w:eastAsiaTheme="minorEastAsia" w:hint="eastAsia"/>
          <w:lang w:val="en-US" w:eastAsia="zh-CN"/>
        </w:rPr>
        <w:t>应能通过广播播放高优先级的公众告警和其它合理的紧急信息；</w:t>
      </w:r>
    </w:p>
    <w:p w:rsidR="007900E0" w:rsidRPr="00692021" w:rsidRDefault="007900E0" w:rsidP="00CE56A8">
      <w:pPr>
        <w:pStyle w:val="enumlev1"/>
        <w:rPr>
          <w:lang w:eastAsia="zh-CN"/>
        </w:rPr>
      </w:pPr>
      <w:r w:rsidRPr="00692021">
        <w:rPr>
          <w:lang w:eastAsia="zh-CN"/>
        </w:rPr>
        <w:t>–</w:t>
      </w:r>
      <w:r w:rsidRPr="00692021">
        <w:rPr>
          <w:lang w:eastAsia="zh-CN"/>
        </w:rPr>
        <w:tab/>
      </w:r>
      <w:r w:rsidR="00CE56A8">
        <w:rPr>
          <w:rFonts w:eastAsiaTheme="minorEastAsia" w:hint="eastAsia"/>
          <w:lang w:eastAsia="zh-CN"/>
        </w:rPr>
        <w:t>最好应为其提供</w:t>
      </w:r>
      <w:r w:rsidR="00692021" w:rsidRPr="00692021">
        <w:rPr>
          <w:rFonts w:ascii="SimSun" w:eastAsia="SimSun" w:hAnsi="SimSun" w:cs="SimSun" w:hint="eastAsia"/>
          <w:lang w:eastAsia="zh-CN"/>
        </w:rPr>
        <w:t>已收到射频场电平和比特误码率的简单指示。</w:t>
      </w:r>
    </w:p>
    <w:p w:rsidR="007900E0" w:rsidRPr="00C01024" w:rsidRDefault="007900E0" w:rsidP="00CE56A8">
      <w:pPr>
        <w:pStyle w:val="Heading1"/>
        <w:rPr>
          <w:rFonts w:eastAsia="MS PMincho"/>
          <w:lang w:val="en-US" w:eastAsia="zh-CN"/>
        </w:rPr>
      </w:pPr>
      <w:r w:rsidRPr="00C01024">
        <w:rPr>
          <w:rFonts w:eastAsia="MS PMincho"/>
          <w:lang w:val="en-US" w:eastAsia="zh-CN"/>
        </w:rPr>
        <w:t>2</w:t>
      </w:r>
      <w:r w:rsidRPr="00C01024">
        <w:rPr>
          <w:rFonts w:eastAsia="MS PMincho"/>
          <w:lang w:val="en-US" w:eastAsia="zh-CN"/>
        </w:rPr>
        <w:tab/>
      </w:r>
      <w:r w:rsidR="00CE56A8">
        <w:rPr>
          <w:rFonts w:eastAsiaTheme="minorEastAsia" w:hint="eastAsia"/>
          <w:lang w:val="en-US" w:eastAsia="zh-CN"/>
        </w:rPr>
        <w:t>支持各类广播系统的主要功能</w:t>
      </w:r>
    </w:p>
    <w:p w:rsidR="007900E0" w:rsidRPr="00C01024" w:rsidRDefault="00CE56A8" w:rsidP="00347AAC">
      <w:pPr>
        <w:ind w:firstLineChars="200" w:firstLine="480"/>
        <w:rPr>
          <w:lang w:val="en-US" w:eastAsia="zh-CN"/>
        </w:rPr>
      </w:pPr>
      <w:r>
        <w:rPr>
          <w:rFonts w:eastAsiaTheme="minorEastAsia" w:hint="eastAsia"/>
          <w:lang w:val="en-US" w:eastAsia="zh-CN"/>
        </w:rPr>
        <w:t>电视、多媒体和声音广播在世界各地的多个不同频段操作并使用多种源代码和频道编码系统。因此用于</w:t>
      </w:r>
      <w:r w:rsidRPr="0053612F">
        <w:rPr>
          <w:rFonts w:ascii="SimSun" w:eastAsia="SimSun" w:hAnsi="SimSun" w:cs="SimSun" w:hint="eastAsia"/>
          <w:lang w:val="en-US" w:eastAsia="ja-JP"/>
        </w:rPr>
        <w:t>全球广播漫</w:t>
      </w:r>
      <w:r>
        <w:rPr>
          <w:rFonts w:ascii="SimSun" w:eastAsia="SimSun" w:hAnsi="SimSun" w:cs="SimSun" w:hint="eastAsia"/>
          <w:lang w:val="en-US" w:eastAsia="zh-CN"/>
        </w:rPr>
        <w:t>游的</w:t>
      </w:r>
      <w:r>
        <w:rPr>
          <w:rFonts w:eastAsiaTheme="minorEastAsia" w:hint="eastAsia"/>
          <w:lang w:val="en-US" w:eastAsia="zh-CN"/>
        </w:rPr>
        <w:t xml:space="preserve"> </w:t>
      </w:r>
      <w:r>
        <w:rPr>
          <w:rFonts w:eastAsiaTheme="minorEastAsia" w:hint="eastAsia"/>
          <w:lang w:val="en-US" w:eastAsia="zh-CN"/>
        </w:rPr>
        <w:t>“多模式”消费者接收机应能：</w:t>
      </w:r>
    </w:p>
    <w:p w:rsidR="007900E0" w:rsidRPr="00C01024" w:rsidRDefault="007900E0" w:rsidP="00D01DDA">
      <w:pPr>
        <w:pStyle w:val="enumlev1"/>
        <w:rPr>
          <w:lang w:val="en-US" w:eastAsia="zh-CN"/>
        </w:rPr>
      </w:pPr>
      <w:r w:rsidRPr="00C01024">
        <w:rPr>
          <w:lang w:val="en-US" w:eastAsia="zh-CN"/>
        </w:rPr>
        <w:t>–</w:t>
      </w:r>
      <w:r w:rsidRPr="00C01024">
        <w:rPr>
          <w:lang w:val="en-US" w:eastAsia="zh-CN"/>
        </w:rPr>
        <w:tab/>
      </w:r>
      <w:r w:rsidR="00D01DDA">
        <w:rPr>
          <w:rFonts w:eastAsiaTheme="minorEastAsia" w:hint="eastAsia"/>
          <w:lang w:val="en-US" w:eastAsia="zh-CN"/>
        </w:rPr>
        <w:t>调谐至全球广泛使用的所有电视、多媒体和声音广播频段；</w:t>
      </w:r>
    </w:p>
    <w:p w:rsidR="007900E0" w:rsidRPr="00D01DDA" w:rsidRDefault="007900E0" w:rsidP="00D01DDA">
      <w:pPr>
        <w:pStyle w:val="enumlev1"/>
        <w:rPr>
          <w:rFonts w:eastAsiaTheme="minorEastAsia"/>
          <w:lang w:val="en-US" w:eastAsia="zh-CN"/>
        </w:rPr>
      </w:pPr>
      <w:r w:rsidRPr="00C01024">
        <w:rPr>
          <w:lang w:val="en-US" w:eastAsia="zh-CN"/>
        </w:rPr>
        <w:t>–</w:t>
      </w:r>
      <w:r w:rsidRPr="00C01024">
        <w:rPr>
          <w:lang w:val="en-US" w:eastAsia="zh-CN"/>
        </w:rPr>
        <w:tab/>
      </w:r>
      <w:r w:rsidR="00D01DDA">
        <w:rPr>
          <w:rFonts w:eastAsiaTheme="minorEastAsia" w:hint="eastAsia"/>
          <w:lang w:val="en-US" w:eastAsia="zh-CN"/>
        </w:rPr>
        <w:t>通过自动切换至存储的适当解调器、解码器，对全球广泛使用的各类系统调制和编码产生的声音、多媒体和电视广播信号进行解调、信道解码和源解码；</w:t>
      </w:r>
    </w:p>
    <w:p w:rsidR="007900E0" w:rsidRPr="00C01024" w:rsidRDefault="007900E0" w:rsidP="00D01DDA">
      <w:pPr>
        <w:pStyle w:val="enumlev1"/>
        <w:rPr>
          <w:lang w:val="en-US" w:eastAsia="zh-CN"/>
        </w:rPr>
      </w:pPr>
      <w:r w:rsidRPr="00C01024">
        <w:rPr>
          <w:lang w:val="en-US" w:eastAsia="zh-CN"/>
        </w:rPr>
        <w:t>–</w:t>
      </w:r>
      <w:r w:rsidRPr="00C01024">
        <w:rPr>
          <w:lang w:val="en-US" w:eastAsia="zh-CN"/>
        </w:rPr>
        <w:tab/>
      </w:r>
      <w:r w:rsidR="00D01DDA">
        <w:rPr>
          <w:rFonts w:eastAsiaTheme="minorEastAsia" w:hint="eastAsia"/>
          <w:lang w:val="en-US" w:eastAsia="zh-CN"/>
        </w:rPr>
        <w:t>为数字存储器中尚未提供的新的或很少使用的频道编码和源编码系统，以及接收机用户可能从网上下载的系统存储软件解码器；</w:t>
      </w:r>
    </w:p>
    <w:p w:rsidR="00312CBE" w:rsidRDefault="00312CBE">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7900E0" w:rsidRPr="00C01024" w:rsidRDefault="007900E0" w:rsidP="00D01DDA">
      <w:pPr>
        <w:pStyle w:val="enumlev1"/>
        <w:rPr>
          <w:lang w:val="en-US" w:eastAsia="zh-CN"/>
        </w:rPr>
      </w:pPr>
      <w:r w:rsidRPr="00C01024">
        <w:rPr>
          <w:lang w:val="en-US" w:eastAsia="zh-CN"/>
        </w:rPr>
        <w:lastRenderedPageBreak/>
        <w:t>–</w:t>
      </w:r>
      <w:r w:rsidRPr="00C01024">
        <w:rPr>
          <w:lang w:val="en-US" w:eastAsia="zh-CN"/>
        </w:rPr>
        <w:tab/>
      </w:r>
      <w:r w:rsidR="00D01DDA">
        <w:rPr>
          <w:rFonts w:eastAsiaTheme="minorEastAsia" w:hint="eastAsia"/>
          <w:lang w:val="en-US" w:eastAsia="zh-CN"/>
        </w:rPr>
        <w:t>自动和手动调谐（可选）；包括自动切换至调谐频段所用解调器、信道解码器和源解码器；</w:t>
      </w:r>
    </w:p>
    <w:p w:rsidR="007900E0" w:rsidRPr="00C01024" w:rsidRDefault="007900E0" w:rsidP="00D01DDA">
      <w:pPr>
        <w:pStyle w:val="enumlev1"/>
        <w:rPr>
          <w:lang w:val="en-US" w:eastAsia="zh-CN"/>
        </w:rPr>
      </w:pPr>
      <w:r w:rsidRPr="00C01024">
        <w:rPr>
          <w:lang w:val="en-US" w:eastAsia="zh-CN"/>
        </w:rPr>
        <w:t>–</w:t>
      </w:r>
      <w:r w:rsidRPr="00C01024">
        <w:rPr>
          <w:lang w:val="en-US" w:eastAsia="zh-CN"/>
        </w:rPr>
        <w:tab/>
      </w:r>
      <w:r w:rsidR="00D01DDA">
        <w:rPr>
          <w:rFonts w:eastAsiaTheme="minorEastAsia" w:hint="eastAsia"/>
          <w:lang w:val="en-US" w:eastAsia="zh-CN"/>
        </w:rPr>
        <w:t>接收宽带固定或移动电信网等非广播手段传送的广播内容；</w:t>
      </w:r>
    </w:p>
    <w:p w:rsidR="007900E0" w:rsidRPr="00D01DDA" w:rsidRDefault="007900E0" w:rsidP="00D01DDA">
      <w:pPr>
        <w:pStyle w:val="enumlev1"/>
        <w:rPr>
          <w:rFonts w:eastAsiaTheme="minorEastAsia"/>
          <w:lang w:val="en-US" w:eastAsia="zh-CN"/>
        </w:rPr>
      </w:pPr>
      <w:r w:rsidRPr="00C01024">
        <w:rPr>
          <w:lang w:val="en-US" w:eastAsia="zh-CN"/>
        </w:rPr>
        <w:t>–</w:t>
      </w:r>
      <w:r w:rsidRPr="00C01024">
        <w:rPr>
          <w:lang w:val="en-US" w:eastAsia="zh-CN"/>
        </w:rPr>
        <w:tab/>
      </w:r>
      <w:r w:rsidR="00D01DDA">
        <w:rPr>
          <w:rFonts w:eastAsiaTheme="minorEastAsia" w:hint="eastAsia"/>
          <w:lang w:val="en-US" w:eastAsia="zh-CN"/>
        </w:rPr>
        <w:t>防止接收多个主管部门依法禁止的非公共通信内容。</w:t>
      </w:r>
    </w:p>
    <w:p w:rsidR="007900E0" w:rsidRPr="00C01024" w:rsidRDefault="007900E0" w:rsidP="00D01DDA">
      <w:pPr>
        <w:pStyle w:val="Heading1"/>
        <w:rPr>
          <w:rFonts w:eastAsia="MS PMincho"/>
          <w:lang w:val="en-US" w:eastAsia="zh-CN"/>
        </w:rPr>
      </w:pPr>
      <w:r w:rsidRPr="00C01024">
        <w:rPr>
          <w:rFonts w:eastAsia="MS PMincho"/>
          <w:lang w:val="en-US" w:eastAsia="zh-CN"/>
        </w:rPr>
        <w:t>3</w:t>
      </w:r>
      <w:r w:rsidRPr="00C01024">
        <w:rPr>
          <w:rFonts w:eastAsia="MS PMincho"/>
          <w:lang w:val="en-US" w:eastAsia="zh-CN"/>
        </w:rPr>
        <w:tab/>
      </w:r>
      <w:r w:rsidR="00D01DDA">
        <w:rPr>
          <w:rFonts w:eastAsiaTheme="minorEastAsia" w:hint="eastAsia"/>
          <w:lang w:val="en-US" w:eastAsia="zh-CN"/>
        </w:rPr>
        <w:t>支持节目信息的主要功能</w:t>
      </w:r>
    </w:p>
    <w:p w:rsidR="007900E0" w:rsidRPr="00C01024" w:rsidRDefault="00F32CE6" w:rsidP="00312CBE">
      <w:pPr>
        <w:keepNext/>
        <w:keepLines/>
        <w:ind w:firstLineChars="200" w:firstLine="480"/>
        <w:rPr>
          <w:lang w:val="en-US" w:eastAsia="zh-CN"/>
        </w:rPr>
      </w:pPr>
      <w:r>
        <w:rPr>
          <w:rFonts w:eastAsiaTheme="minorEastAsia" w:hint="eastAsia"/>
          <w:lang w:val="en-US" w:eastAsia="zh-CN"/>
        </w:rPr>
        <w:t>可</w:t>
      </w:r>
      <w:r>
        <w:rPr>
          <w:rFonts w:eastAsiaTheme="minorEastAsia"/>
          <w:lang w:val="en-US" w:eastAsia="zh-CN"/>
        </w:rPr>
        <w:t>实现</w:t>
      </w:r>
      <w:r w:rsidR="009A17FB">
        <w:rPr>
          <w:rFonts w:eastAsiaTheme="minorEastAsia" w:hint="eastAsia"/>
          <w:lang w:val="en-US" w:eastAsia="zh-CN"/>
        </w:rPr>
        <w:t>在世界范围广播漫游的消费者接收机的设计应秉承“用户友好”的宗旨，即帮助用户迅速锁定其感兴趣的</w:t>
      </w:r>
      <w:r w:rsidR="009A17FB" w:rsidRPr="007900E0">
        <w:rPr>
          <w:rFonts w:ascii="SimSun" w:eastAsia="SimSun" w:hAnsi="SimSun" w:cs="SimSun" w:hint="eastAsia"/>
          <w:lang w:eastAsia="zh-CN"/>
        </w:rPr>
        <w:t>声音、多媒体和电视</w:t>
      </w:r>
      <w:r w:rsidR="009A17FB">
        <w:rPr>
          <w:rFonts w:ascii="SimSun" w:eastAsia="SimSun" w:hAnsi="SimSun" w:cs="SimSun" w:hint="eastAsia"/>
          <w:lang w:eastAsia="zh-CN"/>
        </w:rPr>
        <w:t>节目。实际操作中，</w:t>
      </w:r>
      <w:r w:rsidR="009A17FB">
        <w:rPr>
          <w:rFonts w:eastAsiaTheme="minorEastAsia" w:hint="eastAsia"/>
          <w:lang w:val="en-US" w:eastAsia="zh-CN"/>
        </w:rPr>
        <w:t>用于在世界范围广播漫游的消费者接收机将生成其可调谐并成功解调、解码的一系列频道。但是，为使接收机切实实现用户友好，此接收节目表应提供的频道信息包括：</w:t>
      </w:r>
    </w:p>
    <w:p w:rsidR="007900E0" w:rsidRPr="00C01024" w:rsidRDefault="007900E0" w:rsidP="009A17FB">
      <w:pPr>
        <w:pStyle w:val="enumlev1"/>
        <w:rPr>
          <w:lang w:val="en-US" w:eastAsia="zh-CN"/>
        </w:rPr>
      </w:pPr>
      <w:r w:rsidRPr="00C01024">
        <w:rPr>
          <w:lang w:val="en-US" w:eastAsia="zh-CN"/>
        </w:rPr>
        <w:t>–</w:t>
      </w:r>
      <w:r w:rsidRPr="00C01024">
        <w:rPr>
          <w:lang w:val="en-US" w:eastAsia="zh-CN"/>
        </w:rPr>
        <w:tab/>
      </w:r>
      <w:r w:rsidR="009A17FB">
        <w:rPr>
          <w:rFonts w:eastAsiaTheme="minorEastAsia" w:hint="eastAsia"/>
          <w:lang w:val="en-US" w:eastAsia="zh-CN"/>
        </w:rPr>
        <w:t>电台的名称和接收质量；</w:t>
      </w:r>
    </w:p>
    <w:p w:rsidR="007900E0" w:rsidRPr="00C01024" w:rsidRDefault="007900E0" w:rsidP="009A17FB">
      <w:pPr>
        <w:pStyle w:val="enumlev1"/>
        <w:rPr>
          <w:lang w:val="en-US" w:eastAsia="zh-CN"/>
        </w:rPr>
      </w:pPr>
      <w:r w:rsidRPr="00C01024">
        <w:rPr>
          <w:lang w:val="en-US" w:eastAsia="zh-CN"/>
        </w:rPr>
        <w:t>–</w:t>
      </w:r>
      <w:r w:rsidRPr="00C01024">
        <w:rPr>
          <w:lang w:val="en-US" w:eastAsia="zh-CN"/>
        </w:rPr>
        <w:tab/>
      </w:r>
      <w:r w:rsidR="009A17FB">
        <w:rPr>
          <w:rFonts w:eastAsiaTheme="minorEastAsia" w:hint="eastAsia"/>
          <w:lang w:val="en-US" w:eastAsia="zh-CN"/>
        </w:rPr>
        <w:t>节目的标题，希望可藉此帮助听众了解节目内容；</w:t>
      </w:r>
    </w:p>
    <w:p w:rsidR="007900E0" w:rsidRPr="00C01024" w:rsidRDefault="007900E0" w:rsidP="009A17FB">
      <w:pPr>
        <w:pStyle w:val="enumlev1"/>
        <w:rPr>
          <w:lang w:val="en-US" w:eastAsia="zh-CN"/>
        </w:rPr>
      </w:pPr>
      <w:r w:rsidRPr="00C01024">
        <w:rPr>
          <w:lang w:val="en-US" w:eastAsia="zh-CN"/>
        </w:rPr>
        <w:t>–</w:t>
      </w:r>
      <w:r w:rsidRPr="00C01024">
        <w:rPr>
          <w:lang w:val="en-US" w:eastAsia="zh-CN"/>
        </w:rPr>
        <w:tab/>
      </w:r>
      <w:r w:rsidR="009A17FB">
        <w:rPr>
          <w:rFonts w:eastAsiaTheme="minorEastAsia" w:hint="eastAsia"/>
          <w:lang w:val="en-US" w:eastAsia="zh-CN"/>
        </w:rPr>
        <w:t>节目类型（例如，体育、新闻、音乐等）及其子类别（例如，网球、足球等体育子类别）；</w:t>
      </w:r>
    </w:p>
    <w:p w:rsidR="007900E0" w:rsidRPr="00C01024" w:rsidRDefault="007900E0" w:rsidP="009A17FB">
      <w:pPr>
        <w:pStyle w:val="enumlev1"/>
        <w:rPr>
          <w:lang w:val="en-US" w:eastAsia="zh-CN"/>
        </w:rPr>
      </w:pPr>
      <w:r w:rsidRPr="00C01024">
        <w:rPr>
          <w:lang w:val="en-US" w:eastAsia="zh-CN"/>
        </w:rPr>
        <w:t>–</w:t>
      </w:r>
      <w:r w:rsidRPr="00C01024">
        <w:rPr>
          <w:lang w:val="en-US" w:eastAsia="zh-CN"/>
        </w:rPr>
        <w:tab/>
      </w:r>
      <w:r w:rsidR="009A17FB">
        <w:rPr>
          <w:rFonts w:eastAsiaTheme="minorEastAsia" w:hint="eastAsia"/>
          <w:lang w:val="en-US" w:eastAsia="zh-CN"/>
        </w:rPr>
        <w:t>节目语言，针对的对象为有语言内容的节目。</w:t>
      </w:r>
    </w:p>
    <w:p w:rsidR="007900E0" w:rsidRDefault="009A17FB" w:rsidP="00312CBE">
      <w:pPr>
        <w:ind w:firstLineChars="200" w:firstLine="480"/>
        <w:rPr>
          <w:lang w:val="en-US" w:eastAsia="zh-CN"/>
        </w:rPr>
      </w:pPr>
      <w:r>
        <w:rPr>
          <w:rFonts w:eastAsiaTheme="minorEastAsia" w:hint="eastAsia"/>
          <w:lang w:val="en-US" w:eastAsia="zh-CN"/>
        </w:rPr>
        <w:t>此类信息，除接收机内部生成的接收质量信息外，应以用户选择的语言向其展示。</w:t>
      </w:r>
      <w:r w:rsidR="00C731F2">
        <w:rPr>
          <w:rFonts w:eastAsiaTheme="minorEastAsia" w:hint="eastAsia"/>
          <w:lang w:val="en-US" w:eastAsia="zh-CN"/>
        </w:rPr>
        <w:t>因此，应以标准的形式传送至接收机，即通过附加于节目流的标准化元数据</w:t>
      </w:r>
      <w:r w:rsidR="00F32CE6">
        <w:rPr>
          <w:rFonts w:eastAsiaTheme="minorEastAsia" w:hint="eastAsia"/>
          <w:lang w:val="en-US" w:eastAsia="zh-CN"/>
        </w:rPr>
        <w:t>交付</w:t>
      </w:r>
      <w:r w:rsidR="00C731F2">
        <w:rPr>
          <w:rFonts w:eastAsiaTheme="minorEastAsia" w:hint="eastAsia"/>
          <w:lang w:val="en-US" w:eastAsia="zh-CN"/>
        </w:rPr>
        <w:t>。</w:t>
      </w:r>
    </w:p>
    <w:p w:rsidR="007900E0" w:rsidRDefault="007900E0" w:rsidP="007900E0">
      <w:pPr>
        <w:rPr>
          <w:lang w:val="en-US" w:eastAsia="zh-CN"/>
        </w:rPr>
      </w:pPr>
    </w:p>
    <w:p w:rsidR="00312CBE" w:rsidRPr="00C01024" w:rsidRDefault="00312CBE" w:rsidP="007900E0">
      <w:pPr>
        <w:rPr>
          <w:lang w:val="en-US" w:eastAsia="zh-CN"/>
        </w:rPr>
      </w:pPr>
    </w:p>
    <w:p w:rsidR="002D7277" w:rsidRDefault="00D76EC8" w:rsidP="002F25BF">
      <w:pPr>
        <w:jc w:val="center"/>
      </w:pPr>
      <w:r>
        <w:t>______________</w:t>
      </w:r>
    </w:p>
    <w:sectPr w:rsidR="002D7277" w:rsidSect="00D0521C">
      <w:headerReference w:type="even" r:id="rId14"/>
      <w:headerReference w:type="default" r:id="rId15"/>
      <w:footnotePr>
        <w:numFmt w:val="chicago"/>
      </w:footnotePr>
      <w:pgSz w:w="11907" w:h="16834" w:code="9"/>
      <w:pgMar w:top="1418" w:right="1134" w:bottom="1134" w:left="1134" w:header="720" w:footer="482" w:gutter="0"/>
      <w:paperSrc w:first="15" w:other="15"/>
      <w:pgBorders w:offsetFrom="page">
        <w:top w:val="none" w:sz="0" w:space="6" w:color="000000"/>
        <w:left w:val="none" w:sz="0" w:space="0" w:color="000000"/>
        <w:bottom w:val="none" w:sz="0" w:space="26" w:color="000000"/>
        <w:right w:val="none" w:sz="0" w:space="0" w:color="000000"/>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7FB" w:rsidRDefault="009A17FB">
      <w:r>
        <w:separator/>
      </w:r>
    </w:p>
  </w:endnote>
  <w:endnote w:type="continuationSeparator" w:id="0">
    <w:p w:rsidR="009A17FB" w:rsidRDefault="009A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7FB" w:rsidRDefault="009A17FB">
      <w:r>
        <w:separator/>
      </w:r>
    </w:p>
  </w:footnote>
  <w:footnote w:type="continuationSeparator" w:id="0">
    <w:p w:rsidR="009A17FB" w:rsidRDefault="009A17FB">
      <w:r>
        <w:continuationSeparator/>
      </w:r>
    </w:p>
  </w:footnote>
  <w:footnote w:id="1">
    <w:p w:rsidR="009A17FB" w:rsidRPr="00C21DC9" w:rsidRDefault="009A17FB" w:rsidP="00692021">
      <w:pPr>
        <w:pStyle w:val="FootnoteText"/>
        <w:tabs>
          <w:tab w:val="clear" w:pos="255"/>
          <w:tab w:val="left" w:pos="284"/>
        </w:tabs>
        <w:ind w:left="284" w:hanging="284"/>
        <w:rPr>
          <w:rFonts w:eastAsia="SimSun"/>
          <w:lang w:eastAsia="zh-CN"/>
        </w:rPr>
      </w:pPr>
      <w:r w:rsidRPr="00C21DC9">
        <w:rPr>
          <w:rStyle w:val="FootnoteReference"/>
          <w:rFonts w:eastAsia="SimSun"/>
        </w:rPr>
        <w:footnoteRef/>
      </w:r>
      <w:r w:rsidRPr="00C21DC9">
        <w:rPr>
          <w:rFonts w:eastAsia="SimSun" w:hint="eastAsia"/>
          <w:lang w:eastAsia="zh-CN"/>
        </w:rPr>
        <w:tab/>
      </w:r>
      <w:r w:rsidRPr="00416C66">
        <w:rPr>
          <w:rFonts w:hint="eastAsia"/>
          <w:lang w:eastAsia="zh-CN"/>
        </w:rPr>
        <w:t>2015</w:t>
      </w:r>
      <w:r w:rsidRPr="00416C66">
        <w:rPr>
          <w:rFonts w:ascii="SimSun" w:eastAsia="SimSun" w:hAnsi="SimSun" w:cs="SimSun" w:hint="eastAsia"/>
          <w:lang w:eastAsia="zh-CN"/>
        </w:rPr>
        <w:t>年</w:t>
      </w:r>
      <w:r>
        <w:rPr>
          <w:lang w:eastAsia="zh-CN"/>
        </w:rPr>
        <w:t>7</w:t>
      </w:r>
      <w:r w:rsidRPr="00416C66">
        <w:rPr>
          <w:rFonts w:ascii="SimSun" w:eastAsia="SimSun" w:hAnsi="SimSun" w:cs="SimSun" w:hint="eastAsia"/>
          <w:lang w:eastAsia="zh-CN"/>
        </w:rPr>
        <w:t>月，无线电通信第</w:t>
      </w:r>
      <w:r w:rsidRPr="00416C66">
        <w:rPr>
          <w:rFonts w:hint="eastAsia"/>
          <w:lang w:eastAsia="zh-CN"/>
        </w:rPr>
        <w:t>6</w:t>
      </w:r>
      <w:r w:rsidRPr="00416C66">
        <w:rPr>
          <w:rFonts w:ascii="SimSun" w:eastAsia="SimSun" w:hAnsi="SimSun" w:cs="SimSun" w:hint="eastAsia"/>
          <w:lang w:eastAsia="zh-CN"/>
        </w:rPr>
        <w:t>研究组根据</w:t>
      </w:r>
      <w:r w:rsidRPr="00416C66">
        <w:rPr>
          <w:rFonts w:hint="eastAsia"/>
          <w:lang w:eastAsia="zh-CN"/>
        </w:rPr>
        <w:t>ITU-R</w:t>
      </w:r>
      <w:r w:rsidRPr="00416C66">
        <w:rPr>
          <w:rFonts w:ascii="SimSun" w:eastAsia="SimSun" w:hAnsi="SimSun" w:cs="SimSun" w:hint="eastAsia"/>
          <w:lang w:eastAsia="zh-CN"/>
        </w:rPr>
        <w:t>第</w:t>
      </w:r>
      <w:r w:rsidRPr="00416C66">
        <w:rPr>
          <w:rFonts w:hint="eastAsia"/>
          <w:lang w:eastAsia="zh-CN"/>
        </w:rPr>
        <w:t>1</w:t>
      </w:r>
      <w:r w:rsidRPr="00416C66">
        <w:rPr>
          <w:rFonts w:ascii="SimSun" w:eastAsia="SimSun" w:hAnsi="SimSun" w:cs="SimSun" w:hint="eastAsia"/>
          <w:lang w:eastAsia="zh-CN"/>
        </w:rPr>
        <w:t>号决议对本建议书进行了编辑性修正。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FB" w:rsidRDefault="009A17FB" w:rsidP="002C2EAC">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347AAC">
      <w:rPr>
        <w:rStyle w:val="PageNumber"/>
        <w:b/>
        <w:bCs/>
        <w:noProof/>
        <w:lang w:val="en-US"/>
      </w:rPr>
      <w:t>2</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FB" w:rsidRDefault="009A17FB" w:rsidP="002C2EAC">
    <w:pPr>
      <w:pStyle w:val="Header"/>
      <w:jc w:val="left"/>
      <w:rPr>
        <w:lang w:val="en-US" w:eastAsia="zh-CN"/>
      </w:rPr>
    </w:pPr>
    <w:r>
      <w:rPr>
        <w:rFonts w:hint="eastAsia"/>
        <w:b/>
        <w:bCs/>
        <w:lang w:eastAsia="zh-CN"/>
      </w:rPr>
      <w:tab/>
    </w:r>
    <w:r w:rsidR="00347AAC" w:rsidRPr="0010341A">
      <w:rPr>
        <w:b/>
        <w:bCs/>
        <w:noProof/>
        <w:lang w:val="en-GB" w:eastAsia="zh-CN"/>
      </w:rPr>
      <w:drawing>
        <wp:anchor distT="0" distB="0" distL="114300" distR="114300" simplePos="0" relativeHeight="251658240" behindDoc="1" locked="0" layoutInCell="1" allowOverlap="1" wp14:anchorId="47FF915C" wp14:editId="327840E7">
          <wp:simplePos x="0" y="0"/>
          <wp:positionH relativeFrom="column">
            <wp:posOffset>-720090</wp:posOffset>
          </wp:positionH>
          <wp:positionV relativeFrom="paragraph">
            <wp:posOffset>-457200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FB" w:rsidRPr="001F430E" w:rsidRDefault="009A17FB" w:rsidP="007900E0">
    <w:pPr>
      <w:pStyle w:val="Header"/>
      <w:jc w:val="left"/>
      <w:rPr>
        <w:lang w:eastAsia="zh-CN"/>
      </w:rPr>
    </w:pPr>
    <w:r>
      <w:rPr>
        <w:rStyle w:val="PageNumber"/>
        <w:b/>
        <w:bCs/>
      </w:rPr>
      <w:fldChar w:fldCharType="begin"/>
    </w:r>
    <w:r w:rsidRPr="00493A22">
      <w:rPr>
        <w:rStyle w:val="PageNumber"/>
        <w:b/>
        <w:bCs/>
        <w:lang w:val="en-US" w:eastAsia="zh-CN"/>
      </w:rPr>
      <w:instrText xml:space="preserve"> PAGE </w:instrText>
    </w:r>
    <w:r>
      <w:rPr>
        <w:rStyle w:val="PageNumber"/>
        <w:b/>
        <w:bCs/>
      </w:rPr>
      <w:fldChar w:fldCharType="separate"/>
    </w:r>
    <w:r w:rsidR="006B0F62">
      <w:rPr>
        <w:rStyle w:val="PageNumber"/>
        <w:b/>
        <w:bCs/>
        <w:noProof/>
        <w:lang w:val="en-US" w:eastAsia="zh-CN"/>
      </w:rPr>
      <w:t>ii</w:t>
    </w:r>
    <w:r>
      <w:rPr>
        <w:rStyle w:val="PageNumber"/>
        <w:b/>
        <w:bCs/>
      </w:rPr>
      <w:fldChar w:fldCharType="end"/>
    </w:r>
    <w:r w:rsidRPr="00493A22">
      <w:rPr>
        <w:lang w:val="en-US" w:eastAsia="zh-CN"/>
      </w:rPr>
      <w:tab/>
    </w:r>
    <w:r>
      <w:rPr>
        <w:b/>
        <w:bCs/>
        <w:lang w:eastAsia="zh-CN"/>
      </w:rPr>
      <w:t>ITU-R  BT.2072-</w:t>
    </w:r>
    <w:r>
      <w:rPr>
        <w:rFonts w:eastAsia="SimSun"/>
        <w:b/>
        <w:bCs/>
        <w:lang w:eastAsia="zh-CN"/>
      </w:rPr>
      <w:t>0</w:t>
    </w:r>
    <w:r w:rsidR="00347AAC">
      <w:rPr>
        <w:rFonts w:eastAsia="SimSun"/>
        <w:b/>
        <w:bCs/>
        <w:lang w:eastAsia="zh-CN"/>
      </w:rPr>
      <w:t xml:space="preserve"> </w:t>
    </w:r>
    <w:r w:rsidRPr="005179B4">
      <w:rPr>
        <w:rFonts w:ascii="SimSun" w:eastAsia="SimSun" w:hAnsi="SimSun" w:cs="SimSun"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FB" w:rsidRDefault="009A17FB" w:rsidP="005179B4">
    <w:pPr>
      <w:pStyle w:val="Header"/>
      <w:rPr>
        <w:lang w:eastAsia="zh-CN"/>
      </w:rPr>
    </w:pPr>
    <w:r>
      <w:tab/>
    </w:r>
    <w:r w:rsidRPr="005179B4">
      <w:rPr>
        <w:b/>
        <w:bCs/>
        <w:lang w:eastAsia="zh-CN"/>
      </w:rPr>
      <w:t>ITU-R  BT.1699-1</w:t>
    </w:r>
    <w:r w:rsidRPr="000B698E">
      <w:rPr>
        <w:rFonts w:ascii="SimSun" w:eastAsia="SimSun" w:hAnsi="SimSun" w:hint="eastAsia"/>
        <w:b/>
        <w:bCs/>
        <w:lang w:eastAsia="zh-CN"/>
      </w:rPr>
      <w:t>建议书</w:t>
    </w:r>
    <w:r>
      <w:rPr>
        <w:lang w:eastAsia="zh-CN"/>
      </w:rPr>
      <w:tab/>
    </w:r>
    <w:r>
      <w:rPr>
        <w:rStyle w:val="PageNumber"/>
        <w:b/>
        <w:bCs/>
      </w:rPr>
      <w:fldChar w:fldCharType="begin"/>
    </w:r>
    <w:r>
      <w:rPr>
        <w:rStyle w:val="PageNumber"/>
        <w:b/>
        <w:bCs/>
        <w:lang w:eastAsia="zh-CN"/>
      </w:rPr>
      <w:instrText xml:space="preserve"> PAGE </w:instrText>
    </w:r>
    <w:r>
      <w:rPr>
        <w:rStyle w:val="PageNumber"/>
        <w:b/>
        <w:bCs/>
      </w:rPr>
      <w:fldChar w:fldCharType="separate"/>
    </w:r>
    <w:r>
      <w:rPr>
        <w:rStyle w:val="PageNumber"/>
        <w:b/>
        <w:bCs/>
        <w:noProof/>
        <w:lang w:eastAsia="zh-CN"/>
      </w:rPr>
      <w:t>iii</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FB" w:rsidRDefault="009A17FB" w:rsidP="007900E0">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6B0F62">
      <w:rPr>
        <w:rStyle w:val="PageNumber"/>
        <w:b/>
        <w:bCs/>
        <w:noProof/>
        <w:lang w:val="en-US"/>
      </w:rPr>
      <w:t>2</w:t>
    </w:r>
    <w:r>
      <w:rPr>
        <w:rStyle w:val="PageNumber"/>
        <w:b/>
        <w:bCs/>
      </w:rPr>
      <w:fldChar w:fldCharType="end"/>
    </w:r>
    <w:r>
      <w:rPr>
        <w:lang w:val="en-US"/>
      </w:rPr>
      <w:tab/>
    </w:r>
    <w:r w:rsidRPr="00E55DA6">
      <w:rPr>
        <w:b/>
        <w:bCs/>
      </w:rPr>
      <w:t>ITU-R BT.</w:t>
    </w:r>
    <w:r>
      <w:rPr>
        <w:b/>
        <w:bCs/>
      </w:rPr>
      <w:t>2072</w:t>
    </w:r>
    <w:r w:rsidRPr="00E55DA6">
      <w:rPr>
        <w:b/>
        <w:bCs/>
      </w:rPr>
      <w:t>-</w:t>
    </w:r>
    <w:r>
      <w:rPr>
        <w:b/>
        <w:bCs/>
      </w:rPr>
      <w:t>0</w:t>
    </w:r>
    <w:r w:rsidRPr="00E55DA6">
      <w:rPr>
        <w:rFonts w:ascii="SimSun" w:eastAsia="SimSun" w:hAnsi="SimSun" w:cs="SimSun" w:hint="eastAsia"/>
        <w:b/>
        <w:bCs/>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FB" w:rsidRDefault="009A17FB" w:rsidP="00347AAC">
    <w:pPr>
      <w:pStyle w:val="Header"/>
      <w:jc w:val="left"/>
    </w:pPr>
    <w:r>
      <w:tab/>
    </w:r>
    <w:r w:rsidR="00347AAC">
      <w:rPr>
        <w:b/>
        <w:bCs/>
        <w:lang w:eastAsia="zh-CN"/>
      </w:rPr>
      <w:t>ITU-R  BT.2072-</w:t>
    </w:r>
    <w:r w:rsidR="00347AAC">
      <w:rPr>
        <w:rFonts w:eastAsia="SimSun"/>
        <w:b/>
        <w:bCs/>
        <w:lang w:eastAsia="zh-CN"/>
      </w:rPr>
      <w:t xml:space="preserve">0 </w:t>
    </w:r>
    <w:r w:rsidR="00347AAC" w:rsidRPr="005179B4">
      <w:rPr>
        <w:rFonts w:ascii="SimSun" w:eastAsia="SimSun" w:hAnsi="SimSun" w:cs="SimSun"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6B0F62">
      <w:rPr>
        <w:rStyle w:val="PageNumber"/>
        <w:b/>
        <w:bCs/>
        <w:noProof/>
      </w:rPr>
      <w:t>3</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AC5E5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342A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4BE8C7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E9C2FA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9F0875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CAC7B3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53026B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AC4728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A706B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D7AC5D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6D1740"/>
    <w:multiLevelType w:val="hybridMultilevel"/>
    <w:tmpl w:val="5704C08A"/>
    <w:lvl w:ilvl="0" w:tplc="6D06FD02">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C375825"/>
    <w:multiLevelType w:val="multilevel"/>
    <w:tmpl w:val="2BAEF9B4"/>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0CE144FF"/>
    <w:multiLevelType w:val="multilevel"/>
    <w:tmpl w:val="53EABF78"/>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0CFF441D"/>
    <w:multiLevelType w:val="multilevel"/>
    <w:tmpl w:val="53EABF78"/>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0E3F3000"/>
    <w:multiLevelType w:val="hybridMultilevel"/>
    <w:tmpl w:val="73BC545A"/>
    <w:lvl w:ilvl="0" w:tplc="12105E4C">
      <w:start w:val="1"/>
      <w:numFmt w:val="lowerLetter"/>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0C61C38"/>
    <w:multiLevelType w:val="hybridMultilevel"/>
    <w:tmpl w:val="3C922828"/>
    <w:lvl w:ilvl="0" w:tplc="FD52BCC4">
      <w:start w:val="3"/>
      <w:numFmt w:val="bullet"/>
      <w:lvlText w:val="–"/>
      <w:lvlJc w:val="left"/>
      <w:pPr>
        <w:tabs>
          <w:tab w:val="num" w:pos="1154"/>
        </w:tabs>
        <w:ind w:left="1154" w:hanging="360"/>
      </w:pPr>
      <w:rPr>
        <w:rFonts w:ascii="Times New Roman" w:eastAsia="Times New Roman" w:hAnsi="Times New Roman" w:cs="Times New Roman" w:hint="default"/>
      </w:rPr>
    </w:lvl>
    <w:lvl w:ilvl="1" w:tplc="04090003" w:tentative="1">
      <w:start w:val="1"/>
      <w:numFmt w:val="bullet"/>
      <w:lvlText w:val="o"/>
      <w:lvlJc w:val="left"/>
      <w:pPr>
        <w:tabs>
          <w:tab w:val="num" w:pos="1874"/>
        </w:tabs>
        <w:ind w:left="1874" w:hanging="360"/>
      </w:pPr>
      <w:rPr>
        <w:rFonts w:ascii="Courier New" w:hAnsi="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16"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8D94E25"/>
    <w:multiLevelType w:val="hybridMultilevel"/>
    <w:tmpl w:val="21C4CC90"/>
    <w:lvl w:ilvl="0" w:tplc="BAF61320">
      <w:start w:val="5"/>
      <w:numFmt w:val="lowerLetter"/>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9A70CA"/>
    <w:multiLevelType w:val="multilevel"/>
    <w:tmpl w:val="5704C08A"/>
    <w:lvl w:ilvl="0">
      <w:start w:val="1"/>
      <w:numFmt w:val="bullet"/>
      <w:lvlText w:val=""/>
      <w:lvlJc w:val="left"/>
      <w:pPr>
        <w:tabs>
          <w:tab w:val="num" w:pos="840"/>
        </w:tabs>
        <w:ind w:left="840" w:hanging="420"/>
      </w:pPr>
      <w:rPr>
        <w:rFonts w:ascii="Symbol" w:hAnsi="Symbol"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0DC3211"/>
    <w:multiLevelType w:val="multilevel"/>
    <w:tmpl w:val="745A035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58858C6"/>
    <w:multiLevelType w:val="multilevel"/>
    <w:tmpl w:val="22161B0E"/>
    <w:lvl w:ilvl="0">
      <w:start w:val="1"/>
      <w:numFmt w:val="decimal"/>
      <w:lvlText w:val="Appendix %1"/>
      <w:lvlJc w:val="center"/>
      <w:pPr>
        <w:tabs>
          <w:tab w:val="num" w:pos="1008"/>
        </w:tabs>
        <w:ind w:left="425" w:hanging="137"/>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361D2A6C"/>
    <w:multiLevelType w:val="hybridMultilevel"/>
    <w:tmpl w:val="7304B91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90D75C6"/>
    <w:multiLevelType w:val="hybridMultilevel"/>
    <w:tmpl w:val="02D62CB6"/>
    <w:lvl w:ilvl="0" w:tplc="04090001">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3" w15:restartNumberingAfterBreak="0">
    <w:nsid w:val="3BEC7B43"/>
    <w:multiLevelType w:val="multilevel"/>
    <w:tmpl w:val="53EABF78"/>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15:restartNumberingAfterBreak="0">
    <w:nsid w:val="3C512077"/>
    <w:multiLevelType w:val="hybridMultilevel"/>
    <w:tmpl w:val="370055F6"/>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DC8749B"/>
    <w:multiLevelType w:val="hybridMultilevel"/>
    <w:tmpl w:val="687E4A12"/>
    <w:lvl w:ilvl="0" w:tplc="1A72CEE2">
      <w:start w:val="2"/>
      <w:numFmt w:val="lowerLetter"/>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2951E4D"/>
    <w:multiLevelType w:val="hybridMultilevel"/>
    <w:tmpl w:val="527840DA"/>
    <w:lvl w:ilvl="0" w:tplc="BF0CC858">
      <w:start w:val="27"/>
      <w:numFmt w:val="bullet"/>
      <w:lvlText w:val="-"/>
      <w:lvlJc w:val="left"/>
      <w:pPr>
        <w:tabs>
          <w:tab w:val="num" w:pos="720"/>
        </w:tabs>
        <w:ind w:left="720" w:hanging="360"/>
      </w:pPr>
      <w:rPr>
        <w:rFonts w:ascii="SimSun" w:eastAsia="SimSun" w:hAnsi="SimSun"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57392B"/>
    <w:multiLevelType w:val="hybridMultilevel"/>
    <w:tmpl w:val="8B303F32"/>
    <w:lvl w:ilvl="0" w:tplc="F4FC02EC">
      <w:start w:val="5"/>
      <w:numFmt w:val="decimal"/>
      <w:lvlText w:val="%1"/>
      <w:lvlJc w:val="left"/>
      <w:pPr>
        <w:tabs>
          <w:tab w:val="num" w:pos="795"/>
        </w:tabs>
        <w:ind w:left="795" w:hanging="79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4B04131D"/>
    <w:multiLevelType w:val="multilevel"/>
    <w:tmpl w:val="D7A68E16"/>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617641D8"/>
    <w:multiLevelType w:val="multilevel"/>
    <w:tmpl w:val="2ABE1F9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6761440E"/>
    <w:multiLevelType w:val="hybridMultilevel"/>
    <w:tmpl w:val="B7466FF0"/>
    <w:lvl w:ilvl="0" w:tplc="8F2E711C">
      <w:start w:val="1"/>
      <w:numFmt w:val="decimal"/>
      <w:lvlText w:val="%1"/>
      <w:lvlJc w:val="left"/>
      <w:pPr>
        <w:ind w:left="1155" w:hanging="7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17D9C"/>
    <w:multiLevelType w:val="hybridMultilevel"/>
    <w:tmpl w:val="260E43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25F063D"/>
    <w:multiLevelType w:val="multilevel"/>
    <w:tmpl w:val="53EABF78"/>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15:restartNumberingAfterBreak="0">
    <w:nsid w:val="75CD1AD1"/>
    <w:multiLevelType w:val="hybridMultilevel"/>
    <w:tmpl w:val="EAA668D4"/>
    <w:lvl w:ilvl="0" w:tplc="00143A10">
      <w:start w:val="4"/>
      <w:numFmt w:val="decimal"/>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CF63536"/>
    <w:multiLevelType w:val="hybridMultilevel"/>
    <w:tmpl w:val="1E180924"/>
    <w:lvl w:ilvl="0" w:tplc="04090001">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6"/>
  </w:num>
  <w:num w:numId="2">
    <w:abstractNumId w:val="14"/>
  </w:num>
  <w:num w:numId="3">
    <w:abstractNumId w:val="11"/>
  </w:num>
  <w:num w:numId="4">
    <w:abstractNumId w:val="20"/>
  </w:num>
  <w:num w:numId="5">
    <w:abstractNumId w:val="3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7"/>
  </w:num>
  <w:num w:numId="19">
    <w:abstractNumId w:val="22"/>
  </w:num>
  <w:num w:numId="20">
    <w:abstractNumId w:val="34"/>
  </w:num>
  <w:num w:numId="21">
    <w:abstractNumId w:val="23"/>
  </w:num>
  <w:num w:numId="22">
    <w:abstractNumId w:val="15"/>
  </w:num>
  <w:num w:numId="23">
    <w:abstractNumId w:val="29"/>
  </w:num>
  <w:num w:numId="24">
    <w:abstractNumId w:val="25"/>
  </w:num>
  <w:num w:numId="25">
    <w:abstractNumId w:val="28"/>
  </w:num>
  <w:num w:numId="26">
    <w:abstractNumId w:val="19"/>
  </w:num>
  <w:num w:numId="27">
    <w:abstractNumId w:val="33"/>
  </w:num>
  <w:num w:numId="28">
    <w:abstractNumId w:val="27"/>
  </w:num>
  <w:num w:numId="2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0"/>
  </w:num>
  <w:num w:numId="34">
    <w:abstractNumId w:val="18"/>
  </w:num>
  <w:num w:numId="35">
    <w:abstractNumId w:val="24"/>
  </w:num>
  <w:num w:numId="36">
    <w:abstractNumId w:val="2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1C"/>
    <w:rsid w:val="00043B30"/>
    <w:rsid w:val="000474DD"/>
    <w:rsid w:val="00057C30"/>
    <w:rsid w:val="00066763"/>
    <w:rsid w:val="00087A47"/>
    <w:rsid w:val="000B698E"/>
    <w:rsid w:val="000D659E"/>
    <w:rsid w:val="000F1952"/>
    <w:rsid w:val="00112C68"/>
    <w:rsid w:val="00121C3C"/>
    <w:rsid w:val="00134DFA"/>
    <w:rsid w:val="001373FA"/>
    <w:rsid w:val="001424D4"/>
    <w:rsid w:val="0019312D"/>
    <w:rsid w:val="00215D38"/>
    <w:rsid w:val="00230AEA"/>
    <w:rsid w:val="00293CA8"/>
    <w:rsid w:val="00296A91"/>
    <w:rsid w:val="002C2EAC"/>
    <w:rsid w:val="002D1BFB"/>
    <w:rsid w:val="002D7277"/>
    <w:rsid w:val="002F25BF"/>
    <w:rsid w:val="002F6E18"/>
    <w:rsid w:val="00312CBE"/>
    <w:rsid w:val="003271EF"/>
    <w:rsid w:val="00347AAC"/>
    <w:rsid w:val="003679B8"/>
    <w:rsid w:val="003A018F"/>
    <w:rsid w:val="003A678F"/>
    <w:rsid w:val="003B3CC9"/>
    <w:rsid w:val="003C53E1"/>
    <w:rsid w:val="003E1D62"/>
    <w:rsid w:val="003E1F4E"/>
    <w:rsid w:val="003E376B"/>
    <w:rsid w:val="004136A0"/>
    <w:rsid w:val="00415077"/>
    <w:rsid w:val="004168E8"/>
    <w:rsid w:val="00430FA8"/>
    <w:rsid w:val="00433E2C"/>
    <w:rsid w:val="004558B1"/>
    <w:rsid w:val="004670D5"/>
    <w:rsid w:val="0048184A"/>
    <w:rsid w:val="00493A22"/>
    <w:rsid w:val="004A6EF6"/>
    <w:rsid w:val="00504DE9"/>
    <w:rsid w:val="005179B4"/>
    <w:rsid w:val="00522D60"/>
    <w:rsid w:val="0053612F"/>
    <w:rsid w:val="005444E5"/>
    <w:rsid w:val="00555ED7"/>
    <w:rsid w:val="00572CF5"/>
    <w:rsid w:val="0058171C"/>
    <w:rsid w:val="005B2F38"/>
    <w:rsid w:val="00613225"/>
    <w:rsid w:val="00621B97"/>
    <w:rsid w:val="00655AC6"/>
    <w:rsid w:val="00692021"/>
    <w:rsid w:val="006B0F62"/>
    <w:rsid w:val="007032CE"/>
    <w:rsid w:val="00767FE7"/>
    <w:rsid w:val="007837F7"/>
    <w:rsid w:val="007900E0"/>
    <w:rsid w:val="00791F4D"/>
    <w:rsid w:val="007D6017"/>
    <w:rsid w:val="007E1919"/>
    <w:rsid w:val="007F003B"/>
    <w:rsid w:val="007F3886"/>
    <w:rsid w:val="007F7473"/>
    <w:rsid w:val="00814B8E"/>
    <w:rsid w:val="00827E72"/>
    <w:rsid w:val="00864EB9"/>
    <w:rsid w:val="008A1D7F"/>
    <w:rsid w:val="008A6438"/>
    <w:rsid w:val="008B7C8F"/>
    <w:rsid w:val="008D3CA0"/>
    <w:rsid w:val="008E0482"/>
    <w:rsid w:val="008E1BCE"/>
    <w:rsid w:val="009043F4"/>
    <w:rsid w:val="00905F4F"/>
    <w:rsid w:val="00940513"/>
    <w:rsid w:val="0098433A"/>
    <w:rsid w:val="00987CC1"/>
    <w:rsid w:val="009A17FB"/>
    <w:rsid w:val="009A468B"/>
    <w:rsid w:val="009B1D36"/>
    <w:rsid w:val="009D0684"/>
    <w:rsid w:val="00A14365"/>
    <w:rsid w:val="00A30797"/>
    <w:rsid w:val="00A427C4"/>
    <w:rsid w:val="00A6454B"/>
    <w:rsid w:val="00A87909"/>
    <w:rsid w:val="00A949FB"/>
    <w:rsid w:val="00AF386A"/>
    <w:rsid w:val="00B2213B"/>
    <w:rsid w:val="00B25685"/>
    <w:rsid w:val="00B44E31"/>
    <w:rsid w:val="00B911B4"/>
    <w:rsid w:val="00BD4714"/>
    <w:rsid w:val="00C1490A"/>
    <w:rsid w:val="00C21DC9"/>
    <w:rsid w:val="00C64D50"/>
    <w:rsid w:val="00C731F2"/>
    <w:rsid w:val="00C85C19"/>
    <w:rsid w:val="00CB2435"/>
    <w:rsid w:val="00CE0205"/>
    <w:rsid w:val="00CE56A8"/>
    <w:rsid w:val="00D01DDA"/>
    <w:rsid w:val="00D034C3"/>
    <w:rsid w:val="00D0521C"/>
    <w:rsid w:val="00D05C02"/>
    <w:rsid w:val="00D2216A"/>
    <w:rsid w:val="00D3450B"/>
    <w:rsid w:val="00D67E71"/>
    <w:rsid w:val="00D76EC8"/>
    <w:rsid w:val="00DC4C81"/>
    <w:rsid w:val="00DE0661"/>
    <w:rsid w:val="00E4543A"/>
    <w:rsid w:val="00E555FF"/>
    <w:rsid w:val="00E55DA6"/>
    <w:rsid w:val="00E85924"/>
    <w:rsid w:val="00E85F1C"/>
    <w:rsid w:val="00E90D3B"/>
    <w:rsid w:val="00EC0B0D"/>
    <w:rsid w:val="00F06E6C"/>
    <w:rsid w:val="00F22F2B"/>
    <w:rsid w:val="00F32CE6"/>
    <w:rsid w:val="00F52F18"/>
    <w:rsid w:val="00F554FE"/>
    <w:rsid w:val="00F70B2C"/>
    <w:rsid w:val="00F9472C"/>
    <w:rsid w:val="00FA086A"/>
    <w:rsid w:val="00FA0FB9"/>
    <w:rsid w:val="00FC3719"/>
    <w:rsid w:val="00FD1203"/>
    <w:rsid w:val="00FE1841"/>
    <w:rsid w:val="00FE3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4D110E50-6DD5-43D5-B5E2-FBF9D70A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F1C"/>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sz w:val="24"/>
      <w:lang w:val="fr-FR" w:eastAsia="en-US"/>
    </w:rPr>
  </w:style>
  <w:style w:type="paragraph" w:styleId="Heading1">
    <w:name w:val="heading 1"/>
    <w:basedOn w:val="Normal"/>
    <w:next w:val="Normal"/>
    <w:qFormat/>
    <w:rsid w:val="00E85F1C"/>
    <w:pPr>
      <w:keepNext/>
      <w:keepLines/>
      <w:spacing w:before="480"/>
      <w:ind w:left="794" w:hanging="794"/>
      <w:outlineLvl w:val="0"/>
    </w:pPr>
    <w:rPr>
      <w:b/>
    </w:rPr>
  </w:style>
  <w:style w:type="paragraph" w:styleId="Heading2">
    <w:name w:val="heading 2"/>
    <w:basedOn w:val="Heading1"/>
    <w:next w:val="Normal"/>
    <w:qFormat/>
    <w:rsid w:val="00E85F1C"/>
    <w:pPr>
      <w:spacing w:before="320"/>
      <w:outlineLvl w:val="1"/>
    </w:pPr>
  </w:style>
  <w:style w:type="paragraph" w:styleId="Heading3">
    <w:name w:val="heading 3"/>
    <w:basedOn w:val="Heading1"/>
    <w:next w:val="Normal"/>
    <w:qFormat/>
    <w:rsid w:val="00E85F1C"/>
    <w:pPr>
      <w:spacing w:before="200"/>
      <w:outlineLvl w:val="2"/>
    </w:pPr>
  </w:style>
  <w:style w:type="paragraph" w:styleId="Heading4">
    <w:name w:val="heading 4"/>
    <w:basedOn w:val="Heading3"/>
    <w:next w:val="Normal"/>
    <w:qFormat/>
    <w:rsid w:val="00E85F1C"/>
    <w:pPr>
      <w:tabs>
        <w:tab w:val="clear" w:pos="794"/>
        <w:tab w:val="left" w:pos="992"/>
      </w:tabs>
      <w:ind w:left="992" w:hanging="992"/>
      <w:outlineLvl w:val="3"/>
    </w:pPr>
  </w:style>
  <w:style w:type="paragraph" w:styleId="Heading5">
    <w:name w:val="heading 5"/>
    <w:basedOn w:val="Heading4"/>
    <w:next w:val="Normal"/>
    <w:qFormat/>
    <w:rsid w:val="00E85F1C"/>
    <w:pPr>
      <w:outlineLvl w:val="4"/>
    </w:pPr>
  </w:style>
  <w:style w:type="paragraph" w:styleId="Heading6">
    <w:name w:val="heading 6"/>
    <w:basedOn w:val="Heading4"/>
    <w:next w:val="Normal"/>
    <w:qFormat/>
    <w:rsid w:val="00E85F1C"/>
    <w:pPr>
      <w:tabs>
        <w:tab w:val="clear" w:pos="992"/>
        <w:tab w:val="clear" w:pos="1191"/>
      </w:tabs>
      <w:ind w:left="1588" w:hanging="1588"/>
      <w:outlineLvl w:val="5"/>
    </w:pPr>
  </w:style>
  <w:style w:type="paragraph" w:styleId="Heading7">
    <w:name w:val="heading 7"/>
    <w:basedOn w:val="Heading6"/>
    <w:next w:val="Normal"/>
    <w:qFormat/>
    <w:rsid w:val="00E85F1C"/>
    <w:pPr>
      <w:outlineLvl w:val="6"/>
    </w:pPr>
  </w:style>
  <w:style w:type="paragraph" w:styleId="Heading8">
    <w:name w:val="heading 8"/>
    <w:basedOn w:val="Heading6"/>
    <w:next w:val="Normal"/>
    <w:qFormat/>
    <w:rsid w:val="00E85F1C"/>
    <w:pPr>
      <w:outlineLvl w:val="7"/>
    </w:pPr>
  </w:style>
  <w:style w:type="paragraph" w:styleId="Heading9">
    <w:name w:val="heading 9"/>
    <w:basedOn w:val="Heading6"/>
    <w:next w:val="Normal"/>
    <w:qFormat/>
    <w:rsid w:val="00E85F1C"/>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5F1C"/>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E85F1C"/>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E85F1C"/>
  </w:style>
  <w:style w:type="paragraph" w:customStyle="1" w:styleId="Headingb">
    <w:name w:val="Heading_b"/>
    <w:basedOn w:val="Heading3"/>
    <w:next w:val="Normal"/>
    <w:link w:val="HeadingbChar"/>
    <w:qFormat/>
    <w:rsid w:val="00E85F1C"/>
    <w:pPr>
      <w:spacing w:before="160"/>
      <w:ind w:left="0" w:firstLine="0"/>
      <w:outlineLvl w:val="9"/>
    </w:pPr>
  </w:style>
  <w:style w:type="paragraph" w:customStyle="1" w:styleId="Headingi">
    <w:name w:val="Heading_i"/>
    <w:basedOn w:val="Heading3"/>
    <w:next w:val="Normal"/>
    <w:rsid w:val="00E85F1C"/>
    <w:pPr>
      <w:spacing w:before="160"/>
      <w:ind w:left="0" w:firstLine="0"/>
    </w:pPr>
    <w:rPr>
      <w:b w:val="0"/>
      <w:i/>
    </w:rPr>
  </w:style>
  <w:style w:type="character" w:customStyle="1" w:styleId="href">
    <w:name w:val="href"/>
    <w:basedOn w:val="DefaultParagraphFont"/>
    <w:rsid w:val="00E85F1C"/>
  </w:style>
  <w:style w:type="paragraph" w:customStyle="1" w:styleId="enumlev1">
    <w:name w:val="enumlev1"/>
    <w:basedOn w:val="Normal"/>
    <w:link w:val="enumlev1Char"/>
    <w:rsid w:val="00E85F1C"/>
    <w:pPr>
      <w:spacing w:before="80"/>
      <w:ind w:left="794" w:hanging="794"/>
    </w:pPr>
  </w:style>
  <w:style w:type="paragraph" w:customStyle="1" w:styleId="enumlev2">
    <w:name w:val="enumlev2"/>
    <w:basedOn w:val="enumlev1"/>
    <w:rsid w:val="00E85F1C"/>
    <w:pPr>
      <w:ind w:left="1191" w:hanging="397"/>
    </w:pPr>
  </w:style>
  <w:style w:type="paragraph" w:customStyle="1" w:styleId="enumlev3">
    <w:name w:val="enumlev3"/>
    <w:basedOn w:val="enumlev2"/>
    <w:rsid w:val="00E85F1C"/>
    <w:pPr>
      <w:ind w:left="1588"/>
    </w:pPr>
  </w:style>
  <w:style w:type="paragraph" w:customStyle="1" w:styleId="Normalaftertitle">
    <w:name w:val="Normal_after_title"/>
    <w:basedOn w:val="Normal"/>
    <w:next w:val="Normal"/>
    <w:rsid w:val="00E85F1C"/>
    <w:pPr>
      <w:spacing w:before="320"/>
    </w:pPr>
  </w:style>
  <w:style w:type="paragraph" w:customStyle="1" w:styleId="Note">
    <w:name w:val="Note"/>
    <w:basedOn w:val="Normal"/>
    <w:rsid w:val="00E85F1C"/>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E85F1C"/>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E85F1C"/>
    <w:pPr>
      <w:keepNext/>
      <w:keepLines/>
      <w:spacing w:before="240"/>
      <w:jc w:val="center"/>
    </w:pPr>
    <w:rPr>
      <w:b/>
      <w:sz w:val="28"/>
    </w:rPr>
  </w:style>
  <w:style w:type="paragraph" w:customStyle="1" w:styleId="Recref">
    <w:name w:val="Rec_ref"/>
    <w:basedOn w:val="Normal"/>
    <w:next w:val="Recdate"/>
    <w:rsid w:val="00E85F1C"/>
    <w:pPr>
      <w:jc w:val="center"/>
    </w:pPr>
  </w:style>
  <w:style w:type="paragraph" w:customStyle="1" w:styleId="Recdate">
    <w:name w:val="Rec_date"/>
    <w:basedOn w:val="Recref"/>
    <w:next w:val="Normalaftertitle"/>
    <w:rsid w:val="00E85F1C"/>
    <w:pPr>
      <w:jc w:val="right"/>
    </w:pPr>
  </w:style>
  <w:style w:type="paragraph" w:customStyle="1" w:styleId="HeadingSum">
    <w:name w:val="Heading_Sum"/>
    <w:basedOn w:val="Headingb"/>
    <w:next w:val="Normal"/>
    <w:rsid w:val="00E85F1C"/>
    <w:pPr>
      <w:spacing w:before="240"/>
    </w:pPr>
    <w:rPr>
      <w:sz w:val="22"/>
      <w:lang w:val="es-ES_tradnl"/>
    </w:rPr>
  </w:style>
  <w:style w:type="paragraph" w:customStyle="1" w:styleId="AnnexNoTitle">
    <w:name w:val="Annex_NoTitle"/>
    <w:basedOn w:val="Normal"/>
    <w:next w:val="Normalaftertitle"/>
    <w:rsid w:val="00E85F1C"/>
    <w:pPr>
      <w:keepNext/>
      <w:keepLines/>
      <w:spacing w:before="480" w:after="80"/>
      <w:jc w:val="center"/>
    </w:pPr>
    <w:rPr>
      <w:b/>
      <w:sz w:val="28"/>
    </w:rPr>
  </w:style>
  <w:style w:type="paragraph" w:customStyle="1" w:styleId="AppendixNoTitle">
    <w:name w:val="Appendix_NoTitle"/>
    <w:basedOn w:val="AnnexNoTitle"/>
    <w:next w:val="Normal"/>
    <w:rsid w:val="00E85F1C"/>
  </w:style>
  <w:style w:type="paragraph" w:customStyle="1" w:styleId="Tablefin">
    <w:name w:val="Table_fin"/>
    <w:basedOn w:val="Normal"/>
    <w:next w:val="Normal"/>
    <w:rsid w:val="00E85F1C"/>
    <w:pPr>
      <w:spacing w:before="0"/>
    </w:pPr>
    <w:rPr>
      <w:sz w:val="20"/>
      <w:lang w:val="en-GB"/>
    </w:rPr>
  </w:style>
  <w:style w:type="paragraph" w:customStyle="1" w:styleId="Tablehead">
    <w:name w:val="Table_head"/>
    <w:basedOn w:val="Normal"/>
    <w:next w:val="Normal"/>
    <w:rsid w:val="00E85F1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85F1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E85F1C"/>
    <w:pPr>
      <w:keepNext/>
      <w:spacing w:before="360" w:after="120"/>
      <w:jc w:val="center"/>
    </w:pPr>
  </w:style>
  <w:style w:type="paragraph" w:customStyle="1" w:styleId="Tabletext">
    <w:name w:val="Table_text"/>
    <w:basedOn w:val="Normal"/>
    <w:rsid w:val="00E85F1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E85F1C"/>
    <w:pPr>
      <w:tabs>
        <w:tab w:val="clear" w:pos="1191"/>
        <w:tab w:val="clear" w:pos="1588"/>
        <w:tab w:val="clear" w:pos="1985"/>
        <w:tab w:val="center" w:pos="4820"/>
        <w:tab w:val="right" w:pos="9639"/>
      </w:tabs>
    </w:pPr>
  </w:style>
  <w:style w:type="paragraph" w:customStyle="1" w:styleId="Equationlegend">
    <w:name w:val="Equation_legend"/>
    <w:basedOn w:val="NormalIndent"/>
    <w:rsid w:val="00E85F1C"/>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E85F1C"/>
    <w:pPr>
      <w:ind w:left="794"/>
    </w:pPr>
  </w:style>
  <w:style w:type="paragraph" w:customStyle="1" w:styleId="Figurelegend">
    <w:name w:val="Figure_legend"/>
    <w:basedOn w:val="Normal"/>
    <w:rsid w:val="00E85F1C"/>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E85F1C"/>
    <w:pPr>
      <w:keepNext/>
      <w:keepLines/>
      <w:spacing w:before="480" w:after="80"/>
      <w:jc w:val="center"/>
    </w:pPr>
    <w:rPr>
      <w:caps/>
      <w:sz w:val="18"/>
    </w:rPr>
  </w:style>
  <w:style w:type="paragraph" w:customStyle="1" w:styleId="Figuretitle">
    <w:name w:val="Figure_title"/>
    <w:basedOn w:val="Normal"/>
    <w:next w:val="Figure"/>
    <w:rsid w:val="00E85F1C"/>
    <w:pPr>
      <w:keepNext/>
      <w:spacing w:before="0" w:after="120"/>
      <w:jc w:val="center"/>
    </w:pPr>
    <w:rPr>
      <w:rFonts w:ascii="Times New Roman Bold" w:hAnsi="Times New Roman Bold"/>
      <w:b/>
      <w:sz w:val="18"/>
    </w:rPr>
  </w:style>
  <w:style w:type="paragraph" w:customStyle="1" w:styleId="Figure">
    <w:name w:val="Figure"/>
    <w:basedOn w:val="FigureNo"/>
    <w:next w:val="Normal"/>
    <w:rsid w:val="00E85F1C"/>
    <w:pPr>
      <w:keepNext w:val="0"/>
      <w:spacing w:before="0" w:after="240"/>
    </w:pPr>
  </w:style>
  <w:style w:type="paragraph" w:customStyle="1" w:styleId="tocpart">
    <w:name w:val="tocpart"/>
    <w:basedOn w:val="Normal"/>
    <w:rsid w:val="00E85F1C"/>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E85F1C"/>
    <w:pPr>
      <w:keepNext/>
      <w:keepLines/>
      <w:spacing w:before="480"/>
      <w:jc w:val="center"/>
    </w:pPr>
    <w:rPr>
      <w:sz w:val="28"/>
    </w:rPr>
  </w:style>
  <w:style w:type="paragraph" w:customStyle="1" w:styleId="Arttitle">
    <w:name w:val="Art_title"/>
    <w:basedOn w:val="Normal"/>
    <w:next w:val="Normalaftertitle"/>
    <w:rsid w:val="00E85F1C"/>
    <w:pPr>
      <w:keepNext/>
      <w:keepLines/>
      <w:spacing w:before="240"/>
      <w:jc w:val="center"/>
    </w:pPr>
    <w:rPr>
      <w:b/>
      <w:sz w:val="28"/>
    </w:rPr>
  </w:style>
  <w:style w:type="paragraph" w:customStyle="1" w:styleId="Blanc">
    <w:name w:val="Blanc"/>
    <w:basedOn w:val="Normal"/>
    <w:next w:val="Tabletext"/>
    <w:rsid w:val="00E85F1C"/>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E85F1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E85F1C"/>
    <w:pPr>
      <w:keepNext/>
      <w:keepLines/>
      <w:spacing w:before="160"/>
      <w:ind w:left="794"/>
    </w:pPr>
    <w:rPr>
      <w:i/>
    </w:rPr>
  </w:style>
  <w:style w:type="character" w:customStyle="1" w:styleId="CallChar">
    <w:name w:val="Call Char"/>
    <w:basedOn w:val="DefaultParagraphFont"/>
    <w:link w:val="Call"/>
    <w:rsid w:val="00E85F1C"/>
    <w:rPr>
      <w:i/>
      <w:sz w:val="24"/>
      <w:lang w:val="fr-FR" w:eastAsia="en-US" w:bidi="ar-SA"/>
    </w:rPr>
  </w:style>
  <w:style w:type="paragraph" w:customStyle="1" w:styleId="ChapNo">
    <w:name w:val="Chap_No"/>
    <w:basedOn w:val="ArtNo"/>
    <w:next w:val="Chaptitle"/>
    <w:rsid w:val="00E85F1C"/>
    <w:rPr>
      <w:b/>
    </w:rPr>
  </w:style>
  <w:style w:type="paragraph" w:customStyle="1" w:styleId="Chaptitle">
    <w:name w:val="Chap_title"/>
    <w:basedOn w:val="Arttitle"/>
    <w:next w:val="Normalaftertitle"/>
    <w:rsid w:val="00E85F1C"/>
  </w:style>
  <w:style w:type="character" w:styleId="FootnoteReference">
    <w:name w:val="footnote reference"/>
    <w:basedOn w:val="DefaultParagraphFont"/>
    <w:semiHidden/>
    <w:rsid w:val="00E85F1C"/>
    <w:rPr>
      <w:position w:val="6"/>
      <w:sz w:val="18"/>
    </w:rPr>
  </w:style>
  <w:style w:type="paragraph" w:styleId="FootnoteText">
    <w:name w:val="footnote text"/>
    <w:basedOn w:val="Normal"/>
    <w:semiHidden/>
    <w:rsid w:val="00E85F1C"/>
    <w:pPr>
      <w:keepLines/>
      <w:tabs>
        <w:tab w:val="left" w:pos="255"/>
      </w:tabs>
      <w:ind w:left="255" w:hanging="255"/>
    </w:pPr>
    <w:rPr>
      <w:sz w:val="22"/>
    </w:rPr>
  </w:style>
  <w:style w:type="paragraph" w:styleId="Index1">
    <w:name w:val="index 1"/>
    <w:basedOn w:val="Normal"/>
    <w:next w:val="Normal"/>
    <w:semiHidden/>
    <w:rsid w:val="00E85F1C"/>
  </w:style>
  <w:style w:type="paragraph" w:styleId="Index2">
    <w:name w:val="index 2"/>
    <w:basedOn w:val="Normal"/>
    <w:next w:val="Normal"/>
    <w:semiHidden/>
    <w:rsid w:val="00E85F1C"/>
    <w:pPr>
      <w:ind w:left="283"/>
    </w:pPr>
  </w:style>
  <w:style w:type="paragraph" w:styleId="Index3">
    <w:name w:val="index 3"/>
    <w:basedOn w:val="Normal"/>
    <w:next w:val="Normal"/>
    <w:semiHidden/>
    <w:rsid w:val="00E85F1C"/>
    <w:pPr>
      <w:ind w:left="566"/>
    </w:pPr>
  </w:style>
  <w:style w:type="paragraph" w:styleId="IndexHeading">
    <w:name w:val="index heading"/>
    <w:basedOn w:val="Normal"/>
    <w:next w:val="Index1"/>
    <w:semiHidden/>
    <w:rsid w:val="00E85F1C"/>
  </w:style>
  <w:style w:type="paragraph" w:customStyle="1" w:styleId="Line">
    <w:name w:val="Line"/>
    <w:basedOn w:val="Normal"/>
    <w:next w:val="Normal"/>
    <w:rsid w:val="00E85F1C"/>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E85F1C"/>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E85F1C"/>
  </w:style>
  <w:style w:type="paragraph" w:customStyle="1" w:styleId="Partref">
    <w:name w:val="Part_ref"/>
    <w:basedOn w:val="Normal"/>
    <w:next w:val="Normal"/>
    <w:rsid w:val="00E85F1C"/>
    <w:pPr>
      <w:keepNext/>
      <w:keepLines/>
      <w:spacing w:after="280"/>
      <w:jc w:val="center"/>
    </w:pPr>
  </w:style>
  <w:style w:type="paragraph" w:customStyle="1" w:styleId="Parttitle">
    <w:name w:val="Part_title"/>
    <w:basedOn w:val="Normal"/>
    <w:next w:val="Normalaftertitle"/>
    <w:rsid w:val="00E85F1C"/>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E85F1C"/>
  </w:style>
  <w:style w:type="paragraph" w:customStyle="1" w:styleId="QuestionNo">
    <w:name w:val="Question_No"/>
    <w:basedOn w:val="RecNo"/>
    <w:next w:val="Normal"/>
    <w:rsid w:val="00E85F1C"/>
  </w:style>
  <w:style w:type="paragraph" w:customStyle="1" w:styleId="Questionref">
    <w:name w:val="Question_ref"/>
    <w:basedOn w:val="Recref"/>
    <w:next w:val="Questiondate"/>
    <w:rsid w:val="00E85F1C"/>
  </w:style>
  <w:style w:type="paragraph" w:customStyle="1" w:styleId="Questiontitle">
    <w:name w:val="Question_title"/>
    <w:basedOn w:val="Normal"/>
    <w:next w:val="Questionref"/>
    <w:rsid w:val="00E85F1C"/>
  </w:style>
  <w:style w:type="paragraph" w:customStyle="1" w:styleId="Reftext">
    <w:name w:val="Ref_text"/>
    <w:basedOn w:val="Normal"/>
    <w:rsid w:val="00E85F1C"/>
    <w:pPr>
      <w:ind w:left="794" w:hanging="794"/>
    </w:pPr>
    <w:rPr>
      <w:sz w:val="22"/>
    </w:rPr>
  </w:style>
  <w:style w:type="paragraph" w:customStyle="1" w:styleId="Reftitle">
    <w:name w:val="Ref_title"/>
    <w:basedOn w:val="Normal"/>
    <w:next w:val="Reftext"/>
    <w:rsid w:val="00E85F1C"/>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E85F1C"/>
  </w:style>
  <w:style w:type="paragraph" w:customStyle="1" w:styleId="RepNo">
    <w:name w:val="Rep_No"/>
    <w:basedOn w:val="RecNo"/>
    <w:next w:val="Reptitle"/>
    <w:rsid w:val="00E85F1C"/>
  </w:style>
  <w:style w:type="paragraph" w:customStyle="1" w:styleId="Reptitle">
    <w:name w:val="Rep_title"/>
    <w:basedOn w:val="RectitleBR"/>
    <w:next w:val="Repref"/>
    <w:rsid w:val="00E85F1C"/>
  </w:style>
  <w:style w:type="paragraph" w:customStyle="1" w:styleId="Repref">
    <w:name w:val="Rep_ref"/>
    <w:basedOn w:val="Recref"/>
    <w:next w:val="Repdate"/>
    <w:rsid w:val="00E85F1C"/>
  </w:style>
  <w:style w:type="paragraph" w:customStyle="1" w:styleId="Resdate">
    <w:name w:val="Res_date"/>
    <w:basedOn w:val="Recdate"/>
    <w:next w:val="Normalaftertitle"/>
    <w:rsid w:val="00E85F1C"/>
  </w:style>
  <w:style w:type="paragraph" w:customStyle="1" w:styleId="ResNo">
    <w:name w:val="Res_No"/>
    <w:basedOn w:val="RecNo"/>
    <w:next w:val="Restitle"/>
    <w:rsid w:val="00E85F1C"/>
  </w:style>
  <w:style w:type="paragraph" w:customStyle="1" w:styleId="Restitle">
    <w:name w:val="Res_title"/>
    <w:basedOn w:val="Normal"/>
    <w:next w:val="Resref"/>
    <w:rsid w:val="00E85F1C"/>
    <w:pPr>
      <w:spacing w:before="240"/>
      <w:jc w:val="center"/>
    </w:pPr>
    <w:rPr>
      <w:b/>
      <w:sz w:val="28"/>
    </w:rPr>
  </w:style>
  <w:style w:type="paragraph" w:customStyle="1" w:styleId="Resref">
    <w:name w:val="Res_ref"/>
    <w:basedOn w:val="Recref"/>
    <w:next w:val="Resdate"/>
    <w:rsid w:val="00E85F1C"/>
  </w:style>
  <w:style w:type="paragraph" w:customStyle="1" w:styleId="SectionNo">
    <w:name w:val="Section_No"/>
    <w:basedOn w:val="Normal"/>
    <w:next w:val="Normal"/>
    <w:rsid w:val="00E85F1C"/>
  </w:style>
  <w:style w:type="paragraph" w:customStyle="1" w:styleId="Sectiontitle">
    <w:name w:val="Section_title"/>
    <w:basedOn w:val="Normal"/>
    <w:next w:val="Normalaftertitle"/>
    <w:rsid w:val="00E85F1C"/>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E85F1C"/>
    <w:pPr>
      <w:tabs>
        <w:tab w:val="clear" w:pos="794"/>
        <w:tab w:val="clear" w:pos="1191"/>
        <w:tab w:val="clear" w:pos="1588"/>
        <w:tab w:val="clear" w:pos="1985"/>
        <w:tab w:val="right" w:pos="9611"/>
      </w:tabs>
    </w:pPr>
    <w:rPr>
      <w:i/>
    </w:rPr>
  </w:style>
  <w:style w:type="paragraph" w:styleId="TOC1">
    <w:name w:val="toc 1"/>
    <w:basedOn w:val="Normal"/>
    <w:semiHidden/>
    <w:rsid w:val="00E85F1C"/>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E85F1C"/>
    <w:pPr>
      <w:tabs>
        <w:tab w:val="clear" w:pos="567"/>
        <w:tab w:val="left" w:pos="1276"/>
      </w:tabs>
      <w:spacing w:before="160"/>
      <w:ind w:left="1276" w:hanging="709"/>
    </w:pPr>
  </w:style>
  <w:style w:type="paragraph" w:styleId="TOC3">
    <w:name w:val="toc 3"/>
    <w:basedOn w:val="TOC2"/>
    <w:semiHidden/>
    <w:rsid w:val="00E85F1C"/>
    <w:pPr>
      <w:tabs>
        <w:tab w:val="clear" w:pos="1276"/>
        <w:tab w:val="left" w:pos="2155"/>
      </w:tabs>
      <w:ind w:left="2155" w:hanging="879"/>
    </w:pPr>
  </w:style>
  <w:style w:type="paragraph" w:styleId="TOC4">
    <w:name w:val="toc 4"/>
    <w:basedOn w:val="TOC3"/>
    <w:semiHidden/>
    <w:rsid w:val="00E85F1C"/>
    <w:pPr>
      <w:tabs>
        <w:tab w:val="left" w:pos="3261"/>
      </w:tabs>
      <w:spacing w:before="80"/>
      <w:ind w:left="3261" w:hanging="993"/>
    </w:pPr>
  </w:style>
  <w:style w:type="paragraph" w:styleId="TOC5">
    <w:name w:val="toc 5"/>
    <w:basedOn w:val="TOC4"/>
    <w:semiHidden/>
    <w:rsid w:val="00E85F1C"/>
  </w:style>
  <w:style w:type="paragraph" w:styleId="TOC6">
    <w:name w:val="toc 6"/>
    <w:basedOn w:val="TOC4"/>
    <w:semiHidden/>
    <w:rsid w:val="00E85F1C"/>
  </w:style>
  <w:style w:type="paragraph" w:styleId="TOC7">
    <w:name w:val="toc 7"/>
    <w:basedOn w:val="TOC4"/>
    <w:semiHidden/>
    <w:rsid w:val="00E85F1C"/>
  </w:style>
  <w:style w:type="paragraph" w:styleId="TOC8">
    <w:name w:val="toc 8"/>
    <w:basedOn w:val="TOC4"/>
    <w:semiHidden/>
    <w:rsid w:val="00E85F1C"/>
  </w:style>
  <w:style w:type="paragraph" w:customStyle="1" w:styleId="Annexref">
    <w:name w:val="Annex_ref"/>
    <w:basedOn w:val="Normal"/>
    <w:next w:val="Normalaftertitle"/>
    <w:rsid w:val="00E85F1C"/>
    <w:pPr>
      <w:keepNext/>
      <w:keepLines/>
      <w:spacing w:after="280"/>
      <w:jc w:val="center"/>
    </w:pPr>
  </w:style>
  <w:style w:type="paragraph" w:customStyle="1" w:styleId="Appendixref">
    <w:name w:val="Appendix_ref"/>
    <w:basedOn w:val="Annexref"/>
    <w:next w:val="Normalaftertitle"/>
    <w:rsid w:val="00E85F1C"/>
  </w:style>
  <w:style w:type="paragraph" w:customStyle="1" w:styleId="Tabletitle">
    <w:name w:val="Table_title"/>
    <w:basedOn w:val="Normal"/>
    <w:next w:val="Tablehead"/>
    <w:rsid w:val="00E85F1C"/>
    <w:pPr>
      <w:keepNext/>
      <w:spacing w:before="0" w:after="120"/>
      <w:jc w:val="center"/>
    </w:pPr>
    <w:rPr>
      <w:b/>
    </w:rPr>
  </w:style>
  <w:style w:type="paragraph" w:customStyle="1" w:styleId="Summary">
    <w:name w:val="Summary"/>
    <w:basedOn w:val="Normal"/>
    <w:next w:val="Normalaftertitle"/>
    <w:rsid w:val="00E85F1C"/>
    <w:pPr>
      <w:spacing w:after="480"/>
    </w:pPr>
    <w:rPr>
      <w:sz w:val="22"/>
      <w:lang w:val="es-ES_tradnl"/>
    </w:rPr>
  </w:style>
  <w:style w:type="character" w:styleId="Hyperlink">
    <w:name w:val="Hyperlink"/>
    <w:basedOn w:val="DefaultParagraphFont"/>
    <w:rsid w:val="00E85F1C"/>
    <w:rPr>
      <w:color w:val="0000FF"/>
      <w:u w:val="single"/>
    </w:rPr>
  </w:style>
  <w:style w:type="table" w:styleId="TableGrid">
    <w:name w:val="Table Grid"/>
    <w:basedOn w:val="TableNormal"/>
    <w:rsid w:val="00E85F1C"/>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heading">
    <w:name w:val="Art_heading"/>
    <w:basedOn w:val="Normal"/>
    <w:next w:val="Normalaftertitle"/>
    <w:rsid w:val="00E85F1C"/>
    <w:pPr>
      <w:spacing w:before="480"/>
      <w:jc w:val="center"/>
    </w:pPr>
    <w:rPr>
      <w:b/>
      <w:sz w:val="28"/>
      <w:lang w:val="en-GB"/>
    </w:rPr>
  </w:style>
  <w:style w:type="paragraph" w:customStyle="1" w:styleId="Figurewithouttitle">
    <w:name w:val="Figure_without_title"/>
    <w:basedOn w:val="Normal"/>
    <w:next w:val="Normalaftertitle"/>
    <w:rsid w:val="00E85F1C"/>
    <w:pPr>
      <w:keepLines/>
      <w:spacing w:before="240" w:after="120"/>
      <w:jc w:val="center"/>
    </w:pPr>
    <w:rPr>
      <w:lang w:val="en-GB"/>
    </w:rPr>
  </w:style>
  <w:style w:type="paragraph" w:customStyle="1" w:styleId="FirstFooter">
    <w:name w:val="FirstFooter"/>
    <w:basedOn w:val="Footer"/>
    <w:rsid w:val="00E85F1C"/>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aftertitle"/>
    <w:rsid w:val="00E85F1C"/>
    <w:pPr>
      <w:spacing w:before="840" w:after="200"/>
      <w:jc w:val="center"/>
    </w:pPr>
    <w:rPr>
      <w:b/>
      <w:sz w:val="28"/>
      <w:lang w:val="en-GB"/>
    </w:rPr>
  </w:style>
  <w:style w:type="paragraph" w:customStyle="1" w:styleId="SpecialFooter">
    <w:name w:val="Special Footer"/>
    <w:basedOn w:val="Footer"/>
    <w:rsid w:val="00E85F1C"/>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rsid w:val="00E85F1C"/>
    <w:pPr>
      <w:keepNext/>
      <w:spacing w:before="0" w:after="120"/>
      <w:jc w:val="center"/>
    </w:pPr>
    <w:rPr>
      <w:lang w:val="en-GB"/>
    </w:rPr>
  </w:style>
  <w:style w:type="paragraph" w:customStyle="1" w:styleId="Title1">
    <w:name w:val="Title 1"/>
    <w:basedOn w:val="Source"/>
    <w:next w:val="Title2"/>
    <w:rsid w:val="00E85F1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85F1C"/>
  </w:style>
  <w:style w:type="paragraph" w:customStyle="1" w:styleId="Title3">
    <w:name w:val="Title 3"/>
    <w:basedOn w:val="Title2"/>
    <w:next w:val="Title4"/>
    <w:rsid w:val="00E85F1C"/>
    <w:rPr>
      <w:caps w:val="0"/>
    </w:rPr>
  </w:style>
  <w:style w:type="paragraph" w:customStyle="1" w:styleId="Title4">
    <w:name w:val="Title 4"/>
    <w:basedOn w:val="Title3"/>
    <w:next w:val="Heading1"/>
    <w:rsid w:val="00E85F1C"/>
    <w:rPr>
      <w:b/>
    </w:rPr>
  </w:style>
  <w:style w:type="character" w:customStyle="1" w:styleId="Appdef">
    <w:name w:val="App_def"/>
    <w:basedOn w:val="DefaultParagraphFont"/>
    <w:rsid w:val="00E85F1C"/>
    <w:rPr>
      <w:rFonts w:ascii="Times New Roman" w:hAnsi="Times New Roman"/>
      <w:b/>
    </w:rPr>
  </w:style>
  <w:style w:type="character" w:customStyle="1" w:styleId="Appref">
    <w:name w:val="App_ref"/>
    <w:basedOn w:val="DefaultParagraphFont"/>
    <w:rsid w:val="00E85F1C"/>
  </w:style>
  <w:style w:type="character" w:customStyle="1" w:styleId="Artdef">
    <w:name w:val="Art_def"/>
    <w:basedOn w:val="DefaultParagraphFont"/>
    <w:rsid w:val="00E85F1C"/>
    <w:rPr>
      <w:rFonts w:ascii="Times New Roman" w:hAnsi="Times New Roman"/>
      <w:b/>
    </w:rPr>
  </w:style>
  <w:style w:type="character" w:customStyle="1" w:styleId="Artref">
    <w:name w:val="Art_ref"/>
    <w:basedOn w:val="DefaultParagraphFont"/>
    <w:rsid w:val="00E85F1C"/>
  </w:style>
  <w:style w:type="character" w:customStyle="1" w:styleId="Recdef">
    <w:name w:val="Rec_def"/>
    <w:basedOn w:val="DefaultParagraphFont"/>
    <w:rsid w:val="00E85F1C"/>
    <w:rPr>
      <w:b/>
    </w:rPr>
  </w:style>
  <w:style w:type="character" w:customStyle="1" w:styleId="Resdef">
    <w:name w:val="Res_def"/>
    <w:basedOn w:val="DefaultParagraphFont"/>
    <w:rsid w:val="00E85F1C"/>
    <w:rPr>
      <w:rFonts w:ascii="Times New Roman" w:hAnsi="Times New Roman"/>
      <w:b/>
    </w:rPr>
  </w:style>
  <w:style w:type="character" w:customStyle="1" w:styleId="Tablefreq">
    <w:name w:val="Table_freq"/>
    <w:basedOn w:val="DefaultParagraphFont"/>
    <w:rsid w:val="00E85F1C"/>
    <w:rPr>
      <w:b/>
      <w:color w:val="auto"/>
    </w:rPr>
  </w:style>
  <w:style w:type="paragraph" w:customStyle="1" w:styleId="Formal">
    <w:name w:val="Formal"/>
    <w:basedOn w:val="ASN1"/>
    <w:rsid w:val="00E85F1C"/>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rsid w:val="00E85F1C"/>
    <w:pPr>
      <w:tabs>
        <w:tab w:val="clear" w:pos="794"/>
        <w:tab w:val="clear" w:pos="1191"/>
        <w:tab w:val="clear" w:pos="1588"/>
        <w:tab w:val="clear" w:pos="1985"/>
      </w:tabs>
      <w:spacing w:before="624"/>
      <w:jc w:val="center"/>
    </w:pPr>
    <w:rPr>
      <w:b/>
      <w:lang w:val="en-GB"/>
    </w:rPr>
  </w:style>
  <w:style w:type="paragraph" w:customStyle="1" w:styleId="Section2">
    <w:name w:val="Section_2"/>
    <w:basedOn w:val="Normal"/>
    <w:next w:val="Normal"/>
    <w:rsid w:val="00E85F1C"/>
    <w:pPr>
      <w:tabs>
        <w:tab w:val="clear" w:pos="794"/>
        <w:tab w:val="clear" w:pos="1191"/>
        <w:tab w:val="clear" w:pos="1588"/>
        <w:tab w:val="clear" w:pos="1985"/>
      </w:tabs>
      <w:spacing w:before="240"/>
      <w:jc w:val="center"/>
    </w:pPr>
    <w:rPr>
      <w:i/>
      <w:lang w:val="en-GB"/>
    </w:rPr>
  </w:style>
  <w:style w:type="character" w:customStyle="1" w:styleId="shorttext1">
    <w:name w:val="short_text1"/>
    <w:basedOn w:val="DefaultParagraphFont"/>
    <w:rsid w:val="007F7473"/>
    <w:rPr>
      <w:sz w:val="24"/>
      <w:szCs w:val="24"/>
    </w:rPr>
  </w:style>
  <w:style w:type="character" w:customStyle="1" w:styleId="longtext1">
    <w:name w:val="long_text1"/>
    <w:basedOn w:val="DefaultParagraphFont"/>
    <w:rsid w:val="003E376B"/>
    <w:rPr>
      <w:sz w:val="16"/>
      <w:szCs w:val="16"/>
    </w:rPr>
  </w:style>
  <w:style w:type="paragraph" w:customStyle="1" w:styleId="RecNoBR">
    <w:name w:val="Rec_No_BR"/>
    <w:basedOn w:val="Normal"/>
    <w:next w:val="Normal"/>
    <w:rsid w:val="002C2EAC"/>
    <w:pPr>
      <w:keepNext/>
      <w:keepLines/>
      <w:tabs>
        <w:tab w:val="clear" w:pos="794"/>
        <w:tab w:val="clear" w:pos="1191"/>
        <w:tab w:val="clear" w:pos="1588"/>
        <w:tab w:val="clear" w:pos="1985"/>
      </w:tabs>
      <w:spacing w:before="480"/>
      <w:jc w:val="center"/>
    </w:pPr>
    <w:rPr>
      <w:rFonts w:eastAsia="SimSun"/>
      <w:sz w:val="28"/>
    </w:rPr>
  </w:style>
  <w:style w:type="paragraph" w:customStyle="1" w:styleId="Rectitle">
    <w:name w:val="Rec_title"/>
    <w:basedOn w:val="Normal"/>
    <w:next w:val="Recref"/>
    <w:rsid w:val="00D034C3"/>
    <w:pPr>
      <w:keepNext/>
      <w:keepLines/>
      <w:spacing w:before="240"/>
      <w:jc w:val="center"/>
    </w:pPr>
    <w:rPr>
      <w:rFonts w:eastAsia="SimSun"/>
      <w:b/>
      <w:sz w:val="28"/>
      <w:lang w:val="en-GB"/>
    </w:rPr>
  </w:style>
  <w:style w:type="paragraph" w:customStyle="1" w:styleId="TableLegendNote">
    <w:name w:val="Table_Legend_Note"/>
    <w:basedOn w:val="Tablelegend"/>
    <w:next w:val="Tablelegend"/>
    <w:rsid w:val="00D034C3"/>
    <w:pPr>
      <w:ind w:left="-85" w:firstLine="0"/>
      <w:jc w:val="left"/>
    </w:pPr>
    <w:rPr>
      <w:rFonts w:eastAsia="SimSun"/>
      <w:lang w:val="en-US"/>
    </w:rPr>
  </w:style>
  <w:style w:type="paragraph" w:customStyle="1" w:styleId="TableText0">
    <w:name w:val="Table_Text"/>
    <w:basedOn w:val="TableLegend0"/>
    <w:rsid w:val="00D034C3"/>
    <w:pPr>
      <w:spacing w:before="100" w:after="100" w:line="190" w:lineRule="exact"/>
    </w:pPr>
  </w:style>
  <w:style w:type="paragraph" w:customStyle="1" w:styleId="TableLegend0">
    <w:name w:val="Table_Legend"/>
    <w:basedOn w:val="Normal"/>
    <w:next w:val="Normal"/>
    <w:rsid w:val="00D034C3"/>
    <w:pPr>
      <w:keepNext/>
      <w:spacing w:before="86" w:line="199" w:lineRule="exact"/>
    </w:pPr>
    <w:rPr>
      <w:rFonts w:eastAsia="SimSun"/>
      <w:sz w:val="18"/>
      <w:lang w:val="en-GB"/>
    </w:rPr>
  </w:style>
  <w:style w:type="paragraph" w:styleId="BalloonText">
    <w:name w:val="Balloon Text"/>
    <w:basedOn w:val="Normal"/>
    <w:link w:val="BalloonTextChar"/>
    <w:rsid w:val="00D034C3"/>
    <w:pPr>
      <w:spacing w:before="0"/>
    </w:pPr>
    <w:rPr>
      <w:rFonts w:ascii="Tahoma" w:eastAsia="SimSun" w:hAnsi="Tahoma" w:cs="Tahoma"/>
      <w:sz w:val="16"/>
      <w:szCs w:val="16"/>
    </w:rPr>
  </w:style>
  <w:style w:type="character" w:customStyle="1" w:styleId="BalloonTextChar">
    <w:name w:val="Balloon Text Char"/>
    <w:basedOn w:val="DefaultParagraphFont"/>
    <w:link w:val="BalloonText"/>
    <w:rsid w:val="00D034C3"/>
    <w:rPr>
      <w:rFonts w:ascii="Tahoma" w:hAnsi="Tahoma" w:cs="Tahoma"/>
      <w:sz w:val="16"/>
      <w:szCs w:val="16"/>
      <w:lang w:val="fr-FR" w:eastAsia="en-US"/>
    </w:rPr>
  </w:style>
  <w:style w:type="paragraph" w:customStyle="1" w:styleId="a">
    <w:name w:val="建议书"/>
    <w:basedOn w:val="Normal"/>
    <w:rsid w:val="00D034C3"/>
    <w:pPr>
      <w:widowControl w:val="0"/>
      <w:tabs>
        <w:tab w:val="clear" w:pos="794"/>
        <w:tab w:val="clear" w:pos="1191"/>
        <w:tab w:val="clear" w:pos="1588"/>
        <w:tab w:val="clear" w:pos="1985"/>
        <w:tab w:val="left" w:pos="953"/>
      </w:tabs>
      <w:overflowPunct/>
      <w:autoSpaceDE/>
      <w:autoSpaceDN/>
      <w:adjustRightInd/>
      <w:jc w:val="center"/>
      <w:textAlignment w:val="auto"/>
    </w:pPr>
    <w:rPr>
      <w:rFonts w:eastAsia="SimSun"/>
      <w:kern w:val="2"/>
      <w:sz w:val="28"/>
      <w:szCs w:val="24"/>
      <w:lang w:val="en-US" w:eastAsia="zh-CN"/>
    </w:rPr>
  </w:style>
  <w:style w:type="paragraph" w:customStyle="1" w:styleId="a0">
    <w:name w:val="名称"/>
    <w:basedOn w:val="Normal"/>
    <w:rsid w:val="00D034C3"/>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eastAsia="SimSun"/>
      <w:b/>
      <w:kern w:val="2"/>
      <w:sz w:val="28"/>
      <w:szCs w:val="24"/>
      <w:lang w:val="en-US" w:eastAsia="zh-CN"/>
    </w:rPr>
  </w:style>
  <w:style w:type="paragraph" w:customStyle="1" w:styleId="a1">
    <w:name w:val="课题"/>
    <w:basedOn w:val="Normal"/>
    <w:rsid w:val="00D034C3"/>
    <w:pPr>
      <w:widowControl w:val="0"/>
      <w:tabs>
        <w:tab w:val="clear" w:pos="794"/>
        <w:tab w:val="clear" w:pos="1191"/>
        <w:tab w:val="clear" w:pos="1588"/>
        <w:tab w:val="clear" w:pos="1985"/>
        <w:tab w:val="left" w:pos="953"/>
      </w:tabs>
      <w:overflowPunct/>
      <w:autoSpaceDE/>
      <w:autoSpaceDN/>
      <w:adjustRightInd/>
      <w:jc w:val="center"/>
      <w:textAlignment w:val="auto"/>
    </w:pPr>
    <w:rPr>
      <w:rFonts w:eastAsia="SimSun"/>
      <w:kern w:val="2"/>
      <w:szCs w:val="24"/>
      <w:lang w:val="en-US" w:eastAsia="zh-CN"/>
    </w:rPr>
  </w:style>
  <w:style w:type="paragraph" w:customStyle="1" w:styleId="a2">
    <w:name w:val="年"/>
    <w:basedOn w:val="Normal"/>
    <w:rsid w:val="00D034C3"/>
    <w:pPr>
      <w:widowControl w:val="0"/>
      <w:tabs>
        <w:tab w:val="clear" w:pos="794"/>
        <w:tab w:val="clear" w:pos="1191"/>
        <w:tab w:val="clear" w:pos="1588"/>
        <w:tab w:val="clear" w:pos="1985"/>
        <w:tab w:val="left" w:pos="953"/>
      </w:tabs>
      <w:overflowPunct/>
      <w:autoSpaceDE/>
      <w:autoSpaceDN/>
      <w:adjustRightInd/>
      <w:jc w:val="right"/>
      <w:textAlignment w:val="auto"/>
    </w:pPr>
    <w:rPr>
      <w:rFonts w:eastAsia="SimSun"/>
      <w:kern w:val="2"/>
      <w:sz w:val="21"/>
      <w:szCs w:val="24"/>
      <w:lang w:val="en-US" w:eastAsia="zh-CN"/>
    </w:rPr>
  </w:style>
  <w:style w:type="paragraph" w:customStyle="1" w:styleId="a3">
    <w:name w:val="楷体"/>
    <w:basedOn w:val="Normal"/>
    <w:rsid w:val="00D034C3"/>
    <w:pPr>
      <w:widowControl w:val="0"/>
      <w:tabs>
        <w:tab w:val="clear" w:pos="794"/>
        <w:tab w:val="clear" w:pos="1191"/>
        <w:tab w:val="clear" w:pos="1588"/>
        <w:tab w:val="clear" w:pos="1985"/>
        <w:tab w:val="left" w:pos="798"/>
      </w:tabs>
      <w:overflowPunct/>
      <w:autoSpaceDE/>
      <w:autoSpaceDN/>
      <w:adjustRightInd/>
      <w:ind w:firstLineChars="380" w:firstLine="798"/>
      <w:textAlignment w:val="auto"/>
    </w:pPr>
    <w:rPr>
      <w:rFonts w:eastAsia="STKaiti"/>
      <w:kern w:val="2"/>
      <w:sz w:val="21"/>
      <w:szCs w:val="24"/>
      <w:lang w:val="en-US" w:eastAsia="zh-CN"/>
    </w:rPr>
  </w:style>
  <w:style w:type="paragraph" w:customStyle="1" w:styleId="a4">
    <w:name w:val="附件"/>
    <w:basedOn w:val="Normal"/>
    <w:rsid w:val="00D034C3"/>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eastAsia="SimSun"/>
      <w:b/>
      <w:kern w:val="2"/>
      <w:szCs w:val="24"/>
      <w:lang w:val="en-US" w:eastAsia="zh-CN"/>
    </w:rPr>
  </w:style>
  <w:style w:type="paragraph" w:customStyle="1" w:styleId="bt1">
    <w:name w:val="bt1"/>
    <w:basedOn w:val="Normal"/>
    <w:rsid w:val="00D034C3"/>
    <w:pPr>
      <w:widowControl w:val="0"/>
      <w:tabs>
        <w:tab w:val="clear" w:pos="794"/>
        <w:tab w:val="clear" w:pos="1191"/>
        <w:tab w:val="clear" w:pos="1588"/>
        <w:tab w:val="clear" w:pos="1985"/>
        <w:tab w:val="left" w:pos="798"/>
      </w:tabs>
      <w:overflowPunct/>
      <w:autoSpaceDE/>
      <w:autoSpaceDN/>
      <w:adjustRightInd/>
      <w:spacing w:before="320"/>
      <w:textAlignment w:val="auto"/>
    </w:pPr>
    <w:rPr>
      <w:rFonts w:eastAsia="SimSun"/>
      <w:b/>
      <w:kern w:val="2"/>
      <w:szCs w:val="24"/>
      <w:lang w:val="en-US" w:eastAsia="zh-CN"/>
    </w:rPr>
  </w:style>
  <w:style w:type="paragraph" w:customStyle="1" w:styleId="1">
    <w:name w:val="正文 1"/>
    <w:basedOn w:val="Normal"/>
    <w:rsid w:val="00D034C3"/>
    <w:pPr>
      <w:widowControl w:val="0"/>
      <w:tabs>
        <w:tab w:val="clear" w:pos="794"/>
        <w:tab w:val="clear" w:pos="1191"/>
        <w:tab w:val="clear" w:pos="1588"/>
        <w:tab w:val="clear" w:pos="1985"/>
        <w:tab w:val="left" w:pos="798"/>
      </w:tabs>
      <w:overflowPunct/>
      <w:autoSpaceDE/>
      <w:autoSpaceDN/>
      <w:adjustRightInd/>
      <w:textAlignment w:val="auto"/>
    </w:pPr>
    <w:rPr>
      <w:rFonts w:eastAsia="SimSun"/>
      <w:kern w:val="2"/>
      <w:sz w:val="21"/>
      <w:szCs w:val="24"/>
      <w:lang w:val="en-US" w:eastAsia="zh-CN"/>
    </w:rPr>
  </w:style>
  <w:style w:type="paragraph" w:customStyle="1" w:styleId="bt2">
    <w:name w:val="bt2"/>
    <w:basedOn w:val="Normal"/>
    <w:rsid w:val="00D034C3"/>
    <w:pPr>
      <w:widowControl w:val="0"/>
      <w:tabs>
        <w:tab w:val="clear" w:pos="794"/>
        <w:tab w:val="clear" w:pos="1191"/>
        <w:tab w:val="clear" w:pos="1588"/>
        <w:tab w:val="clear" w:pos="1985"/>
        <w:tab w:val="left" w:pos="798"/>
      </w:tabs>
      <w:overflowPunct/>
      <w:autoSpaceDE/>
      <w:autoSpaceDN/>
      <w:adjustRightInd/>
      <w:spacing w:before="320"/>
      <w:textAlignment w:val="auto"/>
    </w:pPr>
    <w:rPr>
      <w:rFonts w:eastAsia="SimSun"/>
      <w:b/>
      <w:kern w:val="2"/>
      <w:szCs w:val="24"/>
      <w:lang w:val="en-US" w:eastAsia="zh-CN"/>
    </w:rPr>
  </w:style>
  <w:style w:type="paragraph" w:customStyle="1" w:styleId="a5">
    <w:name w:val="公式"/>
    <w:basedOn w:val="Normal"/>
    <w:rsid w:val="00D034C3"/>
    <w:pPr>
      <w:widowControl w:val="0"/>
      <w:tabs>
        <w:tab w:val="clear" w:pos="794"/>
        <w:tab w:val="clear" w:pos="1191"/>
        <w:tab w:val="clear" w:pos="1588"/>
        <w:tab w:val="clear" w:pos="1985"/>
        <w:tab w:val="center" w:pos="4935"/>
        <w:tab w:val="right" w:pos="9807"/>
      </w:tabs>
      <w:overflowPunct/>
      <w:autoSpaceDE/>
      <w:autoSpaceDN/>
      <w:adjustRightInd/>
      <w:spacing w:before="0"/>
      <w:textAlignment w:val="auto"/>
    </w:pPr>
    <w:rPr>
      <w:rFonts w:eastAsia="SimSun"/>
      <w:kern w:val="2"/>
      <w:sz w:val="22"/>
      <w:szCs w:val="24"/>
      <w:lang w:val="en-US" w:eastAsia="zh-CN"/>
    </w:rPr>
  </w:style>
  <w:style w:type="paragraph" w:customStyle="1" w:styleId="a6">
    <w:name w:val="表题"/>
    <w:basedOn w:val="Normal"/>
    <w:rsid w:val="00D034C3"/>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eastAsia="SimSun" w:cs="Arial"/>
      <w:b/>
      <w:sz w:val="18"/>
      <w:szCs w:val="24"/>
      <w:lang w:val="en-GB" w:eastAsia="zh-CN"/>
    </w:rPr>
  </w:style>
  <w:style w:type="paragraph" w:customStyle="1" w:styleId="a7">
    <w:name w:val="表文"/>
    <w:basedOn w:val="Normal"/>
    <w:rsid w:val="00D034C3"/>
    <w:pPr>
      <w:widowControl w:val="0"/>
      <w:tabs>
        <w:tab w:val="clear" w:pos="794"/>
        <w:tab w:val="clear" w:pos="1191"/>
        <w:tab w:val="clear" w:pos="1588"/>
        <w:tab w:val="clear" w:pos="1985"/>
      </w:tabs>
      <w:overflowPunct/>
      <w:topLinePunct/>
      <w:autoSpaceDE/>
      <w:autoSpaceDN/>
      <w:adjustRightInd/>
      <w:spacing w:before="0"/>
      <w:textAlignment w:val="auto"/>
    </w:pPr>
    <w:rPr>
      <w:rFonts w:eastAsia="SimSun"/>
      <w:sz w:val="18"/>
      <w:szCs w:val="24"/>
      <w:lang w:val="en-US" w:eastAsia="zh-CN"/>
    </w:rPr>
  </w:style>
  <w:style w:type="paragraph" w:customStyle="1" w:styleId="a8">
    <w:name w:val="表序"/>
    <w:basedOn w:val="Normal"/>
    <w:rsid w:val="00D034C3"/>
    <w:pPr>
      <w:widowControl w:val="0"/>
      <w:tabs>
        <w:tab w:val="clear" w:pos="794"/>
        <w:tab w:val="clear" w:pos="1191"/>
        <w:tab w:val="clear" w:pos="1588"/>
        <w:tab w:val="clear" w:pos="1985"/>
      </w:tabs>
      <w:overflowPunct/>
      <w:topLinePunct/>
      <w:autoSpaceDE/>
      <w:autoSpaceDN/>
      <w:adjustRightInd/>
      <w:jc w:val="center"/>
      <w:textAlignment w:val="auto"/>
    </w:pPr>
    <w:rPr>
      <w:rFonts w:eastAsia="SimSun"/>
      <w:sz w:val="18"/>
      <w:szCs w:val="24"/>
      <w:lang w:val="en-GB" w:eastAsia="zh-CN"/>
    </w:rPr>
  </w:style>
  <w:style w:type="paragraph" w:customStyle="1" w:styleId="a9">
    <w:name w:val="书目"/>
    <w:basedOn w:val="a6"/>
    <w:rsid w:val="00D034C3"/>
    <w:pPr>
      <w:tabs>
        <w:tab w:val="left" w:pos="953"/>
      </w:tabs>
      <w:topLinePunct w:val="0"/>
      <w:spacing w:before="320" w:after="0"/>
    </w:pPr>
    <w:rPr>
      <w:rFonts w:cs="Times New Roman"/>
      <w:kern w:val="2"/>
      <w:lang w:val="en-US"/>
    </w:rPr>
  </w:style>
  <w:style w:type="paragraph" w:customStyle="1" w:styleId="aa">
    <w:name w:val="图序"/>
    <w:basedOn w:val="1"/>
    <w:rsid w:val="00D034C3"/>
    <w:pPr>
      <w:topLinePunct/>
      <w:jc w:val="center"/>
    </w:pPr>
    <w:rPr>
      <w:kern w:val="0"/>
      <w:sz w:val="18"/>
      <w:lang w:val="en-GB"/>
    </w:rPr>
  </w:style>
  <w:style w:type="paragraph" w:customStyle="1" w:styleId="ab">
    <w:name w:val="图题"/>
    <w:basedOn w:val="1"/>
    <w:rsid w:val="00D034C3"/>
    <w:pPr>
      <w:topLinePunct/>
      <w:spacing w:before="0"/>
      <w:jc w:val="center"/>
    </w:pPr>
    <w:rPr>
      <w:b/>
      <w:kern w:val="0"/>
      <w:sz w:val="18"/>
      <w:lang w:val="en-GB"/>
    </w:rPr>
  </w:style>
  <w:style w:type="paragraph" w:customStyle="1" w:styleId="ac">
    <w:name w:val="图"/>
    <w:basedOn w:val="1"/>
    <w:rsid w:val="00D034C3"/>
    <w:pPr>
      <w:topLinePunct/>
      <w:jc w:val="center"/>
    </w:pPr>
    <w:rPr>
      <w:kern w:val="0"/>
      <w:lang w:val="en-GB"/>
    </w:rPr>
  </w:style>
  <w:style w:type="paragraph" w:customStyle="1" w:styleId="ad">
    <w:name w:val="书目文"/>
    <w:basedOn w:val="Normal"/>
    <w:rsid w:val="00D034C3"/>
    <w:pPr>
      <w:widowControl w:val="0"/>
      <w:tabs>
        <w:tab w:val="clear" w:pos="794"/>
        <w:tab w:val="clear" w:pos="1191"/>
        <w:tab w:val="clear" w:pos="1588"/>
        <w:tab w:val="clear" w:pos="1985"/>
        <w:tab w:val="left" w:pos="953"/>
      </w:tabs>
      <w:overflowPunct/>
      <w:autoSpaceDE/>
      <w:autoSpaceDN/>
      <w:adjustRightInd/>
      <w:ind w:left="630" w:hangingChars="300" w:hanging="630"/>
      <w:textAlignment w:val="auto"/>
    </w:pPr>
    <w:rPr>
      <w:rFonts w:eastAsia="SimSun"/>
      <w:kern w:val="2"/>
      <w:sz w:val="18"/>
      <w:szCs w:val="24"/>
      <w:lang w:val="en-US" w:eastAsia="zh-CN"/>
    </w:rPr>
  </w:style>
  <w:style w:type="paragraph" w:customStyle="1" w:styleId="ae">
    <w:name w:val="注"/>
    <w:basedOn w:val="Normal"/>
    <w:rsid w:val="00D034C3"/>
    <w:pPr>
      <w:widowControl w:val="0"/>
      <w:tabs>
        <w:tab w:val="clear" w:pos="794"/>
        <w:tab w:val="clear" w:pos="1191"/>
        <w:tab w:val="clear" w:pos="1588"/>
        <w:tab w:val="clear" w:pos="1985"/>
        <w:tab w:val="left" w:pos="953"/>
      </w:tabs>
      <w:overflowPunct/>
      <w:autoSpaceDE/>
      <w:autoSpaceDN/>
      <w:adjustRightInd/>
      <w:textAlignment w:val="auto"/>
    </w:pPr>
    <w:rPr>
      <w:rFonts w:eastAsia="SimSun"/>
      <w:kern w:val="2"/>
      <w:sz w:val="20"/>
      <w:szCs w:val="24"/>
      <w:lang w:val="en-US" w:eastAsia="zh-CN"/>
    </w:rPr>
  </w:style>
  <w:style w:type="paragraph" w:customStyle="1" w:styleId="af">
    <w:name w:val="一字高"/>
    <w:basedOn w:val="Normal"/>
    <w:rsid w:val="00D034C3"/>
    <w:pPr>
      <w:widowControl w:val="0"/>
      <w:tabs>
        <w:tab w:val="clear" w:pos="794"/>
        <w:tab w:val="clear" w:pos="1191"/>
        <w:tab w:val="clear" w:pos="1588"/>
        <w:tab w:val="clear" w:pos="1985"/>
        <w:tab w:val="left" w:pos="953"/>
      </w:tabs>
      <w:overflowPunct/>
      <w:autoSpaceDE/>
      <w:autoSpaceDN/>
      <w:adjustRightInd/>
      <w:snapToGrid w:val="0"/>
      <w:spacing w:line="120" w:lineRule="exact"/>
      <w:ind w:firstLine="425"/>
      <w:textAlignment w:val="auto"/>
    </w:pPr>
    <w:rPr>
      <w:rFonts w:eastAsia="SimSun"/>
      <w:kern w:val="2"/>
      <w:sz w:val="21"/>
      <w:szCs w:val="24"/>
      <w:lang w:val="en-US" w:eastAsia="zh-CN"/>
    </w:rPr>
  </w:style>
  <w:style w:type="paragraph" w:customStyle="1" w:styleId="4H">
    <w:name w:val="4H"/>
    <w:basedOn w:val="a4"/>
    <w:rsid w:val="00D034C3"/>
    <w:pPr>
      <w:snapToGrid w:val="0"/>
    </w:pPr>
    <w:rPr>
      <w:b w:val="0"/>
      <w:sz w:val="28"/>
    </w:rPr>
  </w:style>
  <w:style w:type="paragraph" w:customStyle="1" w:styleId="af0">
    <w:name w:val="小四宋"/>
    <w:basedOn w:val="Normal"/>
    <w:rsid w:val="00D034C3"/>
    <w:pPr>
      <w:widowControl w:val="0"/>
      <w:tabs>
        <w:tab w:val="clear" w:pos="794"/>
        <w:tab w:val="clear" w:pos="1191"/>
        <w:tab w:val="clear" w:pos="1588"/>
        <w:tab w:val="clear" w:pos="1985"/>
        <w:tab w:val="left" w:pos="953"/>
      </w:tabs>
      <w:overflowPunct/>
      <w:autoSpaceDE/>
      <w:autoSpaceDN/>
      <w:adjustRightInd/>
      <w:spacing w:before="600"/>
      <w:jc w:val="center"/>
      <w:textAlignment w:val="auto"/>
    </w:pPr>
    <w:rPr>
      <w:rFonts w:eastAsia="SimSun"/>
      <w:kern w:val="2"/>
      <w:szCs w:val="24"/>
      <w:lang w:val="en-US" w:eastAsia="zh-CN"/>
    </w:rPr>
  </w:style>
  <w:style w:type="paragraph" w:customStyle="1" w:styleId="af1">
    <w:name w:val="小四黑"/>
    <w:basedOn w:val="a4"/>
    <w:rsid w:val="00D034C3"/>
    <w:pPr>
      <w:spacing w:before="200" w:after="520"/>
    </w:pPr>
  </w:style>
  <w:style w:type="paragraph" w:customStyle="1" w:styleId="10">
    <w:name w:val="正文 1悬挂"/>
    <w:basedOn w:val="1"/>
    <w:rsid w:val="00D034C3"/>
    <w:pPr>
      <w:ind w:left="938" w:hanging="938"/>
    </w:pPr>
  </w:style>
  <w:style w:type="paragraph" w:customStyle="1" w:styleId="TableTitle0">
    <w:name w:val="Table_Title"/>
    <w:basedOn w:val="Table"/>
    <w:next w:val="Blanc"/>
    <w:rsid w:val="00D76EC8"/>
    <w:pPr>
      <w:spacing w:before="0"/>
    </w:pPr>
    <w:rPr>
      <w:b/>
      <w:bCs/>
    </w:rPr>
  </w:style>
  <w:style w:type="paragraph" w:customStyle="1" w:styleId="Table">
    <w:name w:val="Table_#"/>
    <w:basedOn w:val="Normal"/>
    <w:next w:val="TableTitle0"/>
    <w:rsid w:val="00D76EC8"/>
    <w:pPr>
      <w:keepNext/>
      <w:tabs>
        <w:tab w:val="clear" w:pos="794"/>
        <w:tab w:val="clear" w:pos="1191"/>
        <w:tab w:val="clear" w:pos="1588"/>
        <w:tab w:val="clear" w:pos="1985"/>
      </w:tabs>
      <w:spacing w:before="567" w:after="113"/>
      <w:jc w:val="center"/>
    </w:pPr>
    <w:rPr>
      <w:rFonts w:eastAsia="SimSun"/>
      <w:sz w:val="18"/>
      <w:szCs w:val="18"/>
      <w:lang w:val="en-GB"/>
    </w:rPr>
  </w:style>
  <w:style w:type="table" w:customStyle="1" w:styleId="TableGrid1">
    <w:name w:val="Table Grid1"/>
    <w:basedOn w:val="TableNormal"/>
    <w:next w:val="TableGrid"/>
    <w:rsid w:val="00E55DA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bChar">
    <w:name w:val="Heading_b Char"/>
    <w:basedOn w:val="DefaultParagraphFont"/>
    <w:link w:val="Headingb"/>
    <w:locked/>
    <w:rsid w:val="007900E0"/>
    <w:rPr>
      <w:rFonts w:eastAsia="Times New Roman"/>
      <w:b/>
      <w:sz w:val="24"/>
      <w:lang w:val="fr-FR" w:eastAsia="en-US"/>
    </w:rPr>
  </w:style>
  <w:style w:type="character" w:customStyle="1" w:styleId="enumlev1Char">
    <w:name w:val="enumlev1 Char"/>
    <w:basedOn w:val="DefaultParagraphFont"/>
    <w:link w:val="enumlev1"/>
    <w:locked/>
    <w:rsid w:val="007900E0"/>
    <w:rPr>
      <w:rFonts w:eastAsia="Times New Roman"/>
      <w:sz w:val="24"/>
      <w:lang w:val="fr-FR" w:eastAsia="en-US"/>
    </w:rPr>
  </w:style>
  <w:style w:type="character" w:customStyle="1" w:styleId="HeaderChar">
    <w:name w:val="Header Char"/>
    <w:basedOn w:val="DefaultParagraphFont"/>
    <w:link w:val="Header"/>
    <w:rsid w:val="00347AAC"/>
    <w:rPr>
      <w:rFonts w:eastAsia="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2A234-8C77-4D41-B47E-E7AC01E2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5</Pages>
  <Words>1218</Words>
  <Characters>1426</Characters>
  <Application>Microsoft Office Word</Application>
  <DocSecurity>0</DocSecurity>
  <Lines>237</Lines>
  <Paragraphs>105</Paragraphs>
  <ScaleCrop>false</ScaleCrop>
  <HeadingPairs>
    <vt:vector size="2" baseType="variant">
      <vt:variant>
        <vt:lpstr>Title</vt:lpstr>
      </vt:variant>
      <vt:variant>
        <vt:i4>1</vt:i4>
      </vt:variant>
    </vt:vector>
  </HeadingPairs>
  <TitlesOfParts>
    <vt:vector size="1" baseType="lpstr">
      <vt:lpstr>ITU-R BT.1358-1建议书 - 625行和525行逐行演播室电视制式的参数</vt:lpstr>
    </vt:vector>
  </TitlesOfParts>
  <Company>ITU</Company>
  <LinksUpToDate>false</LinksUpToDate>
  <CharactersWithSpaces>2539</CharactersWithSpaces>
  <SharedDoc>false</SharedDoc>
  <HLinks>
    <vt:vector size="42" baseType="variant">
      <vt:variant>
        <vt:i4>4259890</vt:i4>
      </vt:variant>
      <vt:variant>
        <vt:i4>18</vt:i4>
      </vt:variant>
      <vt:variant>
        <vt:i4>0</vt:i4>
      </vt:variant>
      <vt:variant>
        <vt:i4>5</vt:i4>
      </vt:variant>
      <vt:variant>
        <vt:lpwstr>http://abnt.iso.org/livelink/livelink/fetch/2000/2827/ 7589984/8699711/8727725/ABNTNBR15606-2_2007Ing_2008Vc2_2009.pdf</vt:lpwstr>
      </vt:variant>
      <vt:variant>
        <vt:lpwstr/>
      </vt:variant>
      <vt:variant>
        <vt:i4>1835033</vt:i4>
      </vt:variant>
      <vt:variant>
        <vt:i4>15</vt:i4>
      </vt:variant>
      <vt:variant>
        <vt:i4>0</vt:i4>
      </vt:variant>
      <vt:variant>
        <vt:i4>5</vt:i4>
      </vt:variant>
      <vt:variant>
        <vt:lpwstr>http://webapp.etsi.org/workprogram/Report_workitem.asp? WKI_ID=19886</vt:lpwstr>
      </vt:variant>
      <vt:variant>
        <vt:lpwstr/>
      </vt:variant>
      <vt:variant>
        <vt:i4>7667747</vt:i4>
      </vt:variant>
      <vt:variant>
        <vt:i4>12</vt:i4>
      </vt:variant>
      <vt:variant>
        <vt:i4>0</vt:i4>
      </vt:variant>
      <vt:variant>
        <vt:i4>5</vt:i4>
      </vt:variant>
      <vt:variant>
        <vt:lpwstr>http://www.itu.int/rec/R-REC-BT.1699-0-200502-I/en</vt:lpwstr>
      </vt:variant>
      <vt:variant>
        <vt:lpwstr/>
      </vt:variant>
      <vt:variant>
        <vt:i4>7667747</vt:i4>
      </vt:variant>
      <vt:variant>
        <vt:i4>9</vt:i4>
      </vt:variant>
      <vt:variant>
        <vt:i4>0</vt:i4>
      </vt:variant>
      <vt:variant>
        <vt:i4>5</vt:i4>
      </vt:variant>
      <vt:variant>
        <vt:lpwstr>http://www.itu.int/rec/R-REC-BT.1699-0-200502-I/en</vt:lpwstr>
      </vt:variant>
      <vt:variant>
        <vt:lpwstr/>
      </vt:variant>
      <vt:variant>
        <vt:i4>8060929</vt:i4>
      </vt:variant>
      <vt:variant>
        <vt:i4>6</vt:i4>
      </vt:variant>
      <vt:variant>
        <vt:i4>0</vt:i4>
      </vt:variant>
      <vt:variant>
        <vt:i4>5</vt:i4>
      </vt:variant>
      <vt:variant>
        <vt:lpwstr>http://www.arib.or.jp/english/html/overview/sb_ej.html</vt:lpwstr>
      </vt:variant>
      <vt:variant>
        <vt:lpwstr/>
      </vt: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BT.2072-0 建议书 (02/2015) - 可实现全球广播漫游的消费者接收机的主要功能</dc:title>
  <dc:subject/>
  <dc:creator>Zheng, Bingyue</dc:creator>
  <cp:keywords/>
  <dc:description/>
  <cp:lastModifiedBy>Li, Jianying</cp:lastModifiedBy>
  <cp:revision>10</cp:revision>
  <cp:lastPrinted>2016-06-01T09:32:00Z</cp:lastPrinted>
  <dcterms:created xsi:type="dcterms:W3CDTF">2016-04-25T08:51:00Z</dcterms:created>
  <dcterms:modified xsi:type="dcterms:W3CDTF">2016-06-01T12:37:00Z</dcterms:modified>
</cp:coreProperties>
</file>