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CA603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2A332CE5" wp14:editId="084E0B3C">
                <wp:simplePos x="0" y="0"/>
                <wp:positionH relativeFrom="column">
                  <wp:posOffset>379095</wp:posOffset>
                </wp:positionH>
                <wp:positionV relativeFrom="paragraph">
                  <wp:posOffset>6627495</wp:posOffset>
                </wp:positionV>
                <wp:extent cx="5455920" cy="122682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04F" w:rsidRPr="00967831" w:rsidRDefault="0051304F" w:rsidP="00084BE0">
                            <w:pPr>
                              <w:spacing w:line="168" w:lineRule="auto"/>
                              <w:ind w:right="-126"/>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00084BE0" w:rsidRPr="00084BE0">
                              <w:rPr>
                                <w:rFonts w:ascii="Tahoma" w:hAnsi="Tahoma"/>
                                <w:b/>
                                <w:bCs/>
                                <w:color w:val="000068"/>
                                <w:sz w:val="36"/>
                                <w:szCs w:val="56"/>
                                <w:lang w:bidi="ar-EG"/>
                              </w:rPr>
                              <w:t>BT</w:t>
                            </w:r>
                          </w:p>
                          <w:p w:rsidR="00084BE0" w:rsidRPr="00084BE0" w:rsidRDefault="00084BE0" w:rsidP="00084BE0">
                            <w:pPr>
                              <w:spacing w:line="168" w:lineRule="auto"/>
                              <w:ind w:right="-126"/>
                              <w:jc w:val="right"/>
                              <w:rPr>
                                <w:rFonts w:ascii="Tahoma" w:hAnsi="Tahoma"/>
                                <w:b/>
                                <w:bCs/>
                                <w:color w:val="000068"/>
                                <w:sz w:val="36"/>
                                <w:szCs w:val="56"/>
                                <w:rtl/>
                                <w:lang w:bidi="ar-EG"/>
                              </w:rPr>
                            </w:pPr>
                            <w:r w:rsidRPr="00084BE0">
                              <w:rPr>
                                <w:rFonts w:ascii="Tahoma" w:hAnsi="Tahoma" w:hint="cs"/>
                                <w:b/>
                                <w:bCs/>
                                <w:color w:val="000068"/>
                                <w:sz w:val="36"/>
                                <w:szCs w:val="56"/>
                                <w:rtl/>
                                <w:lang w:bidi="ar-EG"/>
                              </w:rPr>
                              <w:t>الخدمة الإذاعية (التلفزيونية)</w:t>
                            </w:r>
                          </w:p>
                          <w:p w:rsidR="000B4F10" w:rsidRPr="005F01A2" w:rsidRDefault="000B4F10" w:rsidP="0051304F">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2CE5" id="_x0000_t202" coordsize="21600,21600" o:spt="202" path="m,l,21600r21600,l21600,xe">
                <v:stroke joinstyle="miter"/>
                <v:path gradientshapeok="t" o:connecttype="rect"/>
              </v:shapetype>
              <v:shape id="Text Box 2862" o:spid="_x0000_s1026" type="#_x0000_t202" style="position:absolute;left:0;text-align:left;margin-left:29.85pt;margin-top:521.85pt;width:429.6pt;height:9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9B1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" filled="f" stroked="f">
                <v:textbox>
                  <w:txbxContent>
                    <w:p w:rsidR="0051304F" w:rsidRPr="00967831" w:rsidRDefault="0051304F" w:rsidP="00084BE0">
                      <w:pPr>
                        <w:spacing w:line="168" w:lineRule="auto"/>
                        <w:ind w:right="-126"/>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00084BE0" w:rsidRPr="00084BE0">
                        <w:rPr>
                          <w:rFonts w:ascii="Tahoma" w:hAnsi="Tahoma"/>
                          <w:b/>
                          <w:bCs/>
                          <w:color w:val="000068"/>
                          <w:sz w:val="36"/>
                          <w:szCs w:val="56"/>
                          <w:lang w:bidi="ar-EG"/>
                        </w:rPr>
                        <w:t>BT</w:t>
                      </w:r>
                    </w:p>
                    <w:p w:rsidR="00084BE0" w:rsidRPr="00084BE0" w:rsidRDefault="00084BE0" w:rsidP="00084BE0">
                      <w:pPr>
                        <w:spacing w:line="168" w:lineRule="auto"/>
                        <w:ind w:right="-126"/>
                        <w:jc w:val="right"/>
                        <w:rPr>
                          <w:rFonts w:ascii="Tahoma" w:hAnsi="Tahoma"/>
                          <w:b/>
                          <w:bCs/>
                          <w:color w:val="000068"/>
                          <w:sz w:val="36"/>
                          <w:szCs w:val="56"/>
                          <w:rtl/>
                          <w:lang w:bidi="ar-EG"/>
                        </w:rPr>
                      </w:pPr>
                      <w:r w:rsidRPr="00084BE0">
                        <w:rPr>
                          <w:rFonts w:ascii="Tahoma" w:hAnsi="Tahoma" w:hint="cs"/>
                          <w:b/>
                          <w:bCs/>
                          <w:color w:val="000068"/>
                          <w:sz w:val="36"/>
                          <w:szCs w:val="56"/>
                          <w:rtl/>
                          <w:lang w:bidi="ar-EG"/>
                        </w:rPr>
                        <w:t>الخدمة الإذاعية (التلفزيونية)</w:t>
                      </w:r>
                    </w:p>
                    <w:p w:rsidR="000B4F10" w:rsidRPr="005F01A2" w:rsidRDefault="000B4F10" w:rsidP="0051304F">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5F2E2513" wp14:editId="08512338">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04F" w:rsidRPr="0051304F" w:rsidRDefault="0051304F" w:rsidP="00084BE0">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w:t>
                            </w:r>
                            <w:r w:rsidR="00084BE0" w:rsidRPr="00084BE0">
                              <w:rPr>
                                <w:rFonts w:ascii="Tahoma" w:hAnsi="Tahoma"/>
                                <w:b/>
                                <w:bCs/>
                                <w:color w:val="000068"/>
                                <w:sz w:val="36"/>
                                <w:szCs w:val="56"/>
                                <w:lang w:bidi="ar-EG"/>
                              </w:rPr>
                              <w:t>BT.2072-0</w:t>
                            </w:r>
                            <w:r w:rsidRPr="0051304F">
                              <w:rPr>
                                <w:rFonts w:ascii="Tahoma" w:hAnsi="Tahoma"/>
                                <w:b/>
                                <w:bCs/>
                                <w:color w:val="000068"/>
                                <w:sz w:val="36"/>
                                <w:szCs w:val="56"/>
                                <w:rtl/>
                                <w:lang w:bidi="ar-EG"/>
                              </w:rPr>
                              <w:br/>
                            </w:r>
                            <w:r w:rsidR="00084BE0" w:rsidRPr="008F016C">
                              <w:rPr>
                                <w:rFonts w:ascii="Tahoma" w:hAnsi="Tahoma"/>
                                <w:b/>
                                <w:bCs/>
                                <w:color w:val="000068"/>
                                <w:sz w:val="24"/>
                                <w:szCs w:val="24"/>
                                <w:lang w:bidi="ar-EG"/>
                              </w:rPr>
                              <w:t>(2015/02)</w:t>
                            </w:r>
                          </w:p>
                          <w:p w:rsidR="000B4F10" w:rsidRPr="009C6655" w:rsidRDefault="000B4F10" w:rsidP="00F764D0">
                            <w:pPr>
                              <w:spacing w:before="0"/>
                              <w:ind w:right="-125"/>
                              <w:jc w:val="right"/>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1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51304F" w:rsidRPr="0051304F" w:rsidRDefault="0051304F" w:rsidP="00084BE0">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w:t>
                      </w:r>
                      <w:r w:rsidR="00084BE0" w:rsidRPr="00084BE0">
                        <w:rPr>
                          <w:rFonts w:ascii="Tahoma" w:hAnsi="Tahoma"/>
                          <w:b/>
                          <w:bCs/>
                          <w:color w:val="000068"/>
                          <w:sz w:val="36"/>
                          <w:szCs w:val="56"/>
                          <w:lang w:bidi="ar-EG"/>
                        </w:rPr>
                        <w:t>BT.2072-0</w:t>
                      </w:r>
                      <w:r w:rsidRPr="0051304F">
                        <w:rPr>
                          <w:rFonts w:ascii="Tahoma" w:hAnsi="Tahoma"/>
                          <w:b/>
                          <w:bCs/>
                          <w:color w:val="000068"/>
                          <w:sz w:val="36"/>
                          <w:szCs w:val="56"/>
                          <w:rtl/>
                          <w:lang w:bidi="ar-EG"/>
                        </w:rPr>
                        <w:br/>
                      </w:r>
                      <w:r w:rsidR="00084BE0" w:rsidRPr="008F016C">
                        <w:rPr>
                          <w:rFonts w:ascii="Tahoma" w:hAnsi="Tahoma"/>
                          <w:b/>
                          <w:bCs/>
                          <w:color w:val="000068"/>
                          <w:sz w:val="24"/>
                          <w:szCs w:val="24"/>
                          <w:lang w:bidi="ar-EG"/>
                        </w:rPr>
                        <w:t>(2015/02)</w:t>
                      </w:r>
                    </w:p>
                    <w:p w:rsidR="000B4F10" w:rsidRPr="009C6655" w:rsidRDefault="000B4F10" w:rsidP="00F764D0">
                      <w:pPr>
                        <w:spacing w:before="0"/>
                        <w:ind w:right="-125"/>
                        <w:jc w:val="right"/>
                        <w:rPr>
                          <w:rFonts w:ascii="Times New Roman Bold" w:hAnsi="Times New Roman Bold"/>
                          <w:b/>
                          <w:bCs/>
                          <w:color w:val="000068"/>
                          <w:sz w:val="36"/>
                          <w:szCs w:val="52"/>
                          <w:rtl/>
                          <w:lang w:bidi="ar-EG"/>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2BC0E29A" wp14:editId="21C1FDD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84BE0" w:rsidP="00084BE0">
                            <w:pPr>
                              <w:spacing w:line="168" w:lineRule="auto"/>
                              <w:ind w:right="-126"/>
                              <w:jc w:val="right"/>
                              <w:rPr>
                                <w:rFonts w:ascii="Tahoma" w:hAnsi="Tahoma"/>
                                <w:b/>
                                <w:bCs/>
                                <w:color w:val="000068"/>
                                <w:sz w:val="40"/>
                                <w:szCs w:val="72"/>
                                <w:rtl/>
                                <w:lang w:bidi="ar-EG"/>
                              </w:rPr>
                            </w:pPr>
                            <w:r w:rsidRPr="00084BE0">
                              <w:rPr>
                                <w:rFonts w:ascii="Tahoma" w:hAnsi="Tahoma"/>
                                <w:b/>
                                <w:bCs/>
                                <w:color w:val="000068"/>
                                <w:sz w:val="40"/>
                                <w:szCs w:val="72"/>
                                <w:rtl/>
                              </w:rPr>
                              <w:t xml:space="preserve">الوظائف الرئيسية لمستقبلات المستهلك </w:t>
                            </w:r>
                            <w:r w:rsidRPr="00084BE0">
                              <w:rPr>
                                <w:rFonts w:ascii="Tahoma" w:hAnsi="Tahoma"/>
                                <w:b/>
                                <w:bCs/>
                                <w:color w:val="000068"/>
                                <w:sz w:val="40"/>
                                <w:szCs w:val="72"/>
                                <w:rtl/>
                              </w:rPr>
                              <w:br/>
                              <w:t>فيما يتعلق بالتجوال الإذاعي في</w:t>
                            </w:r>
                            <w:r w:rsidRPr="00084BE0">
                              <w:rPr>
                                <w:rFonts w:ascii="Tahoma" w:hAnsi="Tahoma" w:hint="cs"/>
                                <w:b/>
                                <w:bCs/>
                                <w:color w:val="000068"/>
                                <w:sz w:val="40"/>
                                <w:szCs w:val="72"/>
                                <w:rtl/>
                              </w:rPr>
                              <w:t> </w:t>
                            </w:r>
                            <w:r w:rsidRPr="00084BE0">
                              <w:rPr>
                                <w:rFonts w:ascii="Tahoma" w:hAnsi="Tahoma"/>
                                <w:b/>
                                <w:bCs/>
                                <w:color w:val="000068"/>
                                <w:sz w:val="40"/>
                                <w:szCs w:val="72"/>
                                <w:rtl/>
                              </w:rPr>
                              <w:t>العالم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E29A"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0B4F10" w:rsidRPr="005F01A2" w:rsidRDefault="00084BE0" w:rsidP="00084BE0">
                      <w:pPr>
                        <w:spacing w:line="168" w:lineRule="auto"/>
                        <w:ind w:right="-126"/>
                        <w:jc w:val="right"/>
                        <w:rPr>
                          <w:rFonts w:ascii="Tahoma" w:hAnsi="Tahoma"/>
                          <w:b/>
                          <w:bCs/>
                          <w:color w:val="000068"/>
                          <w:sz w:val="40"/>
                          <w:szCs w:val="72"/>
                          <w:rtl/>
                          <w:lang w:bidi="ar-EG"/>
                        </w:rPr>
                      </w:pPr>
                      <w:r w:rsidRPr="00084BE0">
                        <w:rPr>
                          <w:rFonts w:ascii="Tahoma" w:hAnsi="Tahoma"/>
                          <w:b/>
                          <w:bCs/>
                          <w:color w:val="000068"/>
                          <w:sz w:val="40"/>
                          <w:szCs w:val="72"/>
                          <w:rtl/>
                        </w:rPr>
                        <w:t xml:space="preserve">الوظائف الرئيسية لمستقبلات المستهلك </w:t>
                      </w:r>
                      <w:r w:rsidRPr="00084BE0">
                        <w:rPr>
                          <w:rFonts w:ascii="Tahoma" w:hAnsi="Tahoma"/>
                          <w:b/>
                          <w:bCs/>
                          <w:color w:val="000068"/>
                          <w:sz w:val="40"/>
                          <w:szCs w:val="72"/>
                          <w:rtl/>
                        </w:rPr>
                        <w:br/>
                        <w:t>فيما يتعلق بالتجوال الإذاعي في</w:t>
                      </w:r>
                      <w:r w:rsidRPr="00084BE0">
                        <w:rPr>
                          <w:rFonts w:ascii="Tahoma" w:hAnsi="Tahoma" w:hint="cs"/>
                          <w:b/>
                          <w:bCs/>
                          <w:color w:val="000068"/>
                          <w:sz w:val="40"/>
                          <w:szCs w:val="72"/>
                          <w:rtl/>
                        </w:rPr>
                        <w:t> </w:t>
                      </w:r>
                      <w:r w:rsidRPr="00084BE0">
                        <w:rPr>
                          <w:rFonts w:ascii="Tahoma" w:hAnsi="Tahoma"/>
                          <w:b/>
                          <w:bCs/>
                          <w:color w:val="000068"/>
                          <w:sz w:val="40"/>
                          <w:szCs w:val="72"/>
                          <w:rtl/>
                        </w:rPr>
                        <w:t>العالم</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51851435"/>
      <w:r w:rsidRPr="001231D6">
        <w:rPr>
          <w:rFonts w:hint="cs"/>
          <w:rtl/>
        </w:rPr>
        <w:t xml:space="preserve">سياسة قطاع الاتصالات الراديوية بشأن حقوق الملكية الفكرية </w:t>
      </w:r>
      <w:r w:rsidRPr="001231D6">
        <w:t>(IPR)</w:t>
      </w:r>
      <w:bookmarkEnd w:id="0"/>
    </w:p>
    <w:p w:rsidR="00643D3A" w:rsidRPr="00463323" w:rsidRDefault="00643D3A" w:rsidP="00643D3A">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4A1640">
        <w:trPr>
          <w:jc w:val="center"/>
        </w:trPr>
        <w:tc>
          <w:tcPr>
            <w:tcW w:w="9394" w:type="dxa"/>
            <w:gridSpan w:val="2"/>
            <w:tcBorders>
              <w:left w:val="single" w:sz="12" w:space="0" w:color="000080"/>
              <w:bottom w:val="nil"/>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4A1640">
        <w:trPr>
          <w:jc w:val="center"/>
        </w:trPr>
        <w:tc>
          <w:tcPr>
            <w:tcW w:w="9394" w:type="dxa"/>
            <w:gridSpan w:val="2"/>
            <w:tcBorders>
              <w:top w:val="nil"/>
              <w:left w:val="single" w:sz="12" w:space="0" w:color="000080"/>
              <w:bottom w:val="nil"/>
              <w:right w:val="single" w:sz="12" w:space="0" w:color="000080"/>
            </w:tcBorders>
            <w:shd w:val="clear" w:color="auto" w:fill="F3F3F3"/>
          </w:tcPr>
          <w:p w:rsidR="00E964C9" w:rsidRPr="004A1640" w:rsidRDefault="00E964C9" w:rsidP="00E964C9">
            <w:pPr>
              <w:tabs>
                <w:tab w:val="left" w:pos="1471"/>
              </w:tabs>
              <w:spacing w:before="20" w:after="40" w:line="240" w:lineRule="exact"/>
              <w:rPr>
                <w:b/>
                <w:bCs/>
                <w:color w:val="000080"/>
                <w:sz w:val="20"/>
                <w:szCs w:val="26"/>
              </w:rPr>
            </w:pPr>
            <w:r w:rsidRPr="004A1640">
              <w:rPr>
                <w:b/>
                <w:bCs/>
                <w:color w:val="000080"/>
                <w:sz w:val="20"/>
                <w:szCs w:val="26"/>
                <w:lang w:val="ru-RU"/>
              </w:rPr>
              <w:t>BT</w:t>
            </w:r>
            <w:r w:rsidRPr="004A1640">
              <w:rPr>
                <w:rFonts w:hint="cs"/>
                <w:b/>
                <w:bCs/>
                <w:color w:val="000080"/>
                <w:sz w:val="20"/>
                <w:szCs w:val="26"/>
                <w:rtl/>
              </w:rPr>
              <w:tab/>
            </w:r>
            <w:r w:rsidRPr="004A1640">
              <w:rPr>
                <w:rFonts w:hint="cs"/>
                <w:b/>
                <w:bCs/>
                <w:color w:val="000080"/>
                <w:sz w:val="20"/>
                <w:szCs w:val="26"/>
                <w:rtl/>
                <w:lang w:val="ru-RU"/>
              </w:rPr>
              <w:t>الخدمة الإذاعية (التلفزيونية)</w:t>
            </w:r>
          </w:p>
        </w:tc>
      </w:tr>
      <w:tr w:rsidR="00E964C9" w:rsidRPr="005C462C" w:rsidTr="00967831">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5C462C" w:rsidRDefault="00E964C9" w:rsidP="00E964C9">
            <w:pPr>
              <w:tabs>
                <w:tab w:val="left" w:pos="1471"/>
              </w:tabs>
              <w:spacing w:before="20" w:after="40" w:line="240" w:lineRule="exact"/>
              <w:rPr>
                <w:b/>
                <w:bCs/>
                <w:color w:val="000080"/>
                <w:sz w:val="20"/>
                <w:szCs w:val="26"/>
              </w:rPr>
            </w:pPr>
            <w:r w:rsidRPr="004A164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E964C9" w:rsidRPr="00440F51" w:rsidTr="00833E1E">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833E1E" w:rsidRDefault="00E964C9" w:rsidP="00643D3A">
            <w:pPr>
              <w:tabs>
                <w:tab w:val="left" w:pos="1471"/>
              </w:tabs>
              <w:spacing w:before="20" w:after="40" w:line="240" w:lineRule="exact"/>
              <w:rPr>
                <w:color w:val="000000" w:themeColor="text1"/>
                <w:sz w:val="20"/>
                <w:szCs w:val="26"/>
                <w:lang w:val="ru-RU"/>
              </w:rPr>
            </w:pPr>
            <w:r w:rsidRPr="00833E1E">
              <w:rPr>
                <w:color w:val="000000" w:themeColor="text1"/>
                <w:sz w:val="20"/>
                <w:szCs w:val="26"/>
              </w:rPr>
              <w:t>M</w:t>
            </w:r>
            <w:r w:rsidRPr="00833E1E">
              <w:rPr>
                <w:rFonts w:hint="cs"/>
                <w:color w:val="000000" w:themeColor="text1"/>
                <w:sz w:val="20"/>
                <w:szCs w:val="26"/>
                <w:rtl/>
              </w:rPr>
              <w:tab/>
              <w:t xml:space="preserve">الخدمة المتنقلة وخدمة </w:t>
            </w:r>
            <w:r w:rsidR="00643D3A" w:rsidRPr="00833E1E">
              <w:rPr>
                <w:rFonts w:hint="cs"/>
                <w:color w:val="000000" w:themeColor="text1"/>
                <w:sz w:val="20"/>
                <w:szCs w:val="26"/>
                <w:rtl/>
              </w:rPr>
              <w:t>الاستدلال</w:t>
            </w:r>
            <w:r w:rsidRPr="00833E1E">
              <w:rPr>
                <w:rFonts w:hint="cs"/>
                <w:color w:val="000000" w:themeColor="text1"/>
                <w:sz w:val="20"/>
                <w:szCs w:val="26"/>
                <w:rtl/>
              </w:rPr>
              <w:t xml:space="preserve"> الراديوي وخدمة الهواة والخدمات الساتلية ذات الصلة</w:t>
            </w:r>
          </w:p>
        </w:tc>
      </w:tr>
      <w:tr w:rsidR="00E964C9" w:rsidRPr="00440F51" w:rsidTr="00967831">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8F016C">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764D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xml:space="preserve">: </w:t>
            </w:r>
            <w:r w:rsidR="00D2107D" w:rsidRPr="00F764D0">
              <w:rPr>
                <w:rFonts w:hint="cs"/>
                <w:i/>
                <w:iCs/>
                <w:spacing w:val="6"/>
                <w:sz w:val="21"/>
                <w:szCs w:val="26"/>
                <w:rtl/>
                <w:lang w:val="ru-RU"/>
              </w:rPr>
              <w:t xml:space="preserve">تمت الموافقة </w:t>
            </w:r>
            <w:r w:rsidRPr="00F764D0">
              <w:rPr>
                <w:rFonts w:hint="cs"/>
                <w:i/>
                <w:iCs/>
                <w:spacing w:val="6"/>
                <w:sz w:val="21"/>
                <w:szCs w:val="26"/>
                <w:rtl/>
                <w:lang w:val="ru-RU"/>
              </w:rPr>
              <w:t xml:space="preserve">على النسخة الإنكليزية </w:t>
            </w:r>
            <w:r w:rsidR="00D2107D" w:rsidRPr="00F764D0">
              <w:rPr>
                <w:rFonts w:hint="cs"/>
                <w:i/>
                <w:iCs/>
                <w:spacing w:val="6"/>
                <w:sz w:val="21"/>
                <w:szCs w:val="26"/>
                <w:rtl/>
                <w:lang w:val="ru-RU"/>
              </w:rPr>
              <w:t>لهذه التوصية</w:t>
            </w:r>
            <w:r w:rsidRPr="00F764D0">
              <w:rPr>
                <w:rFonts w:hint="cs"/>
                <w:i/>
                <w:iCs/>
                <w:spacing w:val="6"/>
                <w:sz w:val="21"/>
                <w:szCs w:val="26"/>
                <w:rtl/>
                <w:lang w:val="ru-RU"/>
              </w:rPr>
              <w:t xml:space="preserve"> الصادر</w:t>
            </w:r>
            <w:r w:rsidR="00D2107D" w:rsidRPr="00F764D0">
              <w:rPr>
                <w:rFonts w:hint="cs"/>
                <w:i/>
                <w:iCs/>
                <w:spacing w:val="6"/>
                <w:sz w:val="21"/>
                <w:szCs w:val="26"/>
                <w:rtl/>
                <w:lang w:val="ru-RU"/>
              </w:rPr>
              <w:t>ة</w:t>
            </w:r>
            <w:r w:rsidRPr="00F764D0">
              <w:rPr>
                <w:rFonts w:hint="cs"/>
                <w:i/>
                <w:iCs/>
                <w:spacing w:val="6"/>
                <w:sz w:val="21"/>
                <w:szCs w:val="26"/>
                <w:rtl/>
                <w:lang w:val="ru-RU"/>
              </w:rPr>
              <w:t xml:space="preserve"> عن قطاع الاتصالات الراديوية بموجب الإجراء الموضح في القرار</w:t>
            </w:r>
            <w:r w:rsidR="00F764D0">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8F016C">
      <w:pPr>
        <w:spacing w:before="240"/>
        <w:ind w:right="142"/>
        <w:jc w:val="right"/>
        <w:rPr>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sidRPr="00833E1E">
        <w:rPr>
          <w:sz w:val="20"/>
          <w:szCs w:val="26"/>
        </w:rPr>
        <w:t>201</w:t>
      </w:r>
      <w:r w:rsidR="008F016C">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8F016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sidRPr="00833E1E">
        <w:rPr>
          <w:sz w:val="21"/>
          <w:szCs w:val="20"/>
        </w:rPr>
        <w:t>201</w:t>
      </w:r>
      <w:r w:rsidR="008F016C">
        <w:rPr>
          <w:sz w:val="21"/>
          <w:szCs w:val="20"/>
        </w:rPr>
        <w:t>6</w:t>
      </w:r>
    </w:p>
    <w:p w:rsidR="005E066B" w:rsidRPr="008113E9" w:rsidRDefault="005E066B" w:rsidP="005E066B">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15544" w:rsidRPr="00F15544" w:rsidRDefault="00F15544" w:rsidP="00FA1843">
      <w:pPr>
        <w:pStyle w:val="RecNoBR"/>
        <w:rPr>
          <w:rFonts w:eastAsia="NSimSun"/>
          <w:vertAlign w:val="superscript"/>
        </w:rPr>
      </w:pPr>
      <w:r w:rsidRPr="00F15544">
        <w:rPr>
          <w:rFonts w:eastAsia="NSimSun" w:hint="cs"/>
          <w:rtl/>
        </w:rPr>
        <w:lastRenderedPageBreak/>
        <w:t xml:space="preserve">التوصيـة  </w:t>
      </w:r>
      <w:r w:rsidRPr="00F15544">
        <w:rPr>
          <w:rFonts w:eastAsia="NSimSun"/>
          <w:lang w:val="fr-FR" w:bidi="ar-EG"/>
        </w:rPr>
        <w:t>ITU-R</w:t>
      </w:r>
      <w:r w:rsidRPr="00F15544">
        <w:rPr>
          <w:rFonts w:eastAsia="NSimSun"/>
          <w:lang w:bidi="ar-EG"/>
        </w:rPr>
        <w:t> </w:t>
      </w:r>
      <w:r w:rsidRPr="00F15544">
        <w:rPr>
          <w:rFonts w:eastAsia="NSimSun"/>
          <w:lang w:val="fr-FR" w:bidi="ar-EG"/>
        </w:rPr>
        <w:t> BT.2072-0</w:t>
      </w:r>
      <w:r w:rsidRPr="00F15544">
        <w:rPr>
          <w:rFonts w:eastAsia="NSimSun"/>
          <w:vertAlign w:val="superscript"/>
          <w:rtl/>
        </w:rPr>
        <w:footnoteReference w:customMarkFollows="1" w:id="1"/>
        <w:t>*</w:t>
      </w:r>
    </w:p>
    <w:p w:rsidR="00464EF8" w:rsidRPr="00967831" w:rsidRDefault="00F15544" w:rsidP="00EC7FFC">
      <w:pPr>
        <w:pStyle w:val="Rectitle"/>
        <w:rPr>
          <w:highlight w:val="yellow"/>
          <w:rtl/>
          <w:lang w:eastAsia="zh-CN"/>
        </w:rPr>
      </w:pPr>
      <w:r w:rsidRPr="00F15544">
        <w:rPr>
          <w:rtl/>
          <w:lang w:eastAsia="zh-CN"/>
        </w:rPr>
        <w:t>الوظائف الرئيسية لمستقب</w:t>
      </w:r>
      <w:r w:rsidR="00D26CF9">
        <w:rPr>
          <w:rFonts w:hint="cs"/>
          <w:rtl/>
          <w:lang w:eastAsia="zh-CN"/>
        </w:rPr>
        <w:t>ِ</w:t>
      </w:r>
      <w:r w:rsidRPr="00F15544">
        <w:rPr>
          <w:rtl/>
          <w:lang w:eastAsia="zh-CN"/>
        </w:rPr>
        <w:t xml:space="preserve">لات المستهلك </w:t>
      </w:r>
      <w:r w:rsidRPr="00F15544">
        <w:rPr>
          <w:rtl/>
          <w:lang w:eastAsia="zh-CN"/>
        </w:rPr>
        <w:br/>
        <w:t>فيما يتعلق بالتجوال الإذاعي في</w:t>
      </w:r>
      <w:r w:rsidRPr="00F15544">
        <w:rPr>
          <w:rFonts w:hint="cs"/>
          <w:rtl/>
          <w:lang w:eastAsia="zh-CN"/>
        </w:rPr>
        <w:t> </w:t>
      </w:r>
      <w:r w:rsidRPr="00F15544">
        <w:rPr>
          <w:rtl/>
          <w:lang w:eastAsia="zh-CN"/>
        </w:rPr>
        <w:t>العالم</w:t>
      </w:r>
    </w:p>
    <w:p w:rsidR="00643D3A" w:rsidRPr="006E3D0D" w:rsidRDefault="00464EF8" w:rsidP="00F15544">
      <w:pPr>
        <w:pStyle w:val="Date"/>
        <w:rPr>
          <w:rtl/>
        </w:rPr>
      </w:pPr>
      <w:r w:rsidRPr="00F15544">
        <w:rPr>
          <w:rFonts w:eastAsia="SimSun"/>
        </w:rPr>
        <w:t>(2015</w:t>
      </w:r>
      <w:r w:rsidR="00F15544" w:rsidRPr="00F15544">
        <w:rPr>
          <w:rFonts w:eastAsia="SimSun"/>
        </w:rPr>
        <w:t>)</w:t>
      </w:r>
    </w:p>
    <w:p w:rsidR="00464EF8" w:rsidRPr="00464EF8" w:rsidRDefault="00464EF8" w:rsidP="00B27E46">
      <w:pPr>
        <w:pStyle w:val="HeadingSum0"/>
        <w:rPr>
          <w:rFonts w:eastAsia="SimSun"/>
          <w:rtl/>
        </w:rPr>
      </w:pPr>
      <w:r w:rsidRPr="00464EF8">
        <w:rPr>
          <w:rFonts w:eastAsia="SimSun" w:hint="cs"/>
          <w:rtl/>
        </w:rPr>
        <w:t>مجال التطبيق</w:t>
      </w:r>
    </w:p>
    <w:p w:rsidR="00F15544" w:rsidRDefault="00F15544" w:rsidP="00B27E46">
      <w:pPr>
        <w:pStyle w:val="Summary"/>
        <w:rPr>
          <w:rFonts w:eastAsia="SimSun"/>
          <w:lang w:eastAsia="zh-CN"/>
        </w:rPr>
      </w:pPr>
      <w:r w:rsidRPr="00F15544">
        <w:rPr>
          <w:rFonts w:eastAsia="SimSun" w:hint="cs"/>
          <w:rtl/>
          <w:lang w:eastAsia="zh-CN"/>
        </w:rPr>
        <w:t>تعرف هذه التوصية الوظائف الرئيسية لمستقب</w:t>
      </w:r>
      <w:r w:rsidR="00D26CF9">
        <w:rPr>
          <w:rFonts w:eastAsia="SimSun" w:hint="cs"/>
          <w:rtl/>
          <w:lang w:eastAsia="zh-CN"/>
        </w:rPr>
        <w:t>ِ</w:t>
      </w:r>
      <w:r w:rsidRPr="00F15544">
        <w:rPr>
          <w:rFonts w:eastAsia="SimSun" w:hint="cs"/>
          <w:rtl/>
          <w:lang w:eastAsia="zh-CN"/>
        </w:rPr>
        <w:t>لات المستهلك فيما يتعلق بالتجوال الإذاعي في العالم. وتنبغي مراعاة قائمة الوظائف الواردة في هذه التوصية عند تطوير وإنتاج مستقبلات البث التلفزيوني ومتعدد الوسائط والصوتي للمستهلك الحديثة والمستقبلية.</w:t>
      </w:r>
    </w:p>
    <w:p w:rsidR="00464EF8" w:rsidRPr="00464EF8" w:rsidRDefault="00464EF8" w:rsidP="00EC7FFC">
      <w:pPr>
        <w:pStyle w:val="Headingb"/>
        <w:rPr>
          <w:rFonts w:eastAsia="SimSun"/>
          <w:rtl/>
          <w:lang w:eastAsia="zh-CN" w:bidi="ar-SY"/>
        </w:rPr>
      </w:pPr>
      <w:r w:rsidRPr="00464EF8">
        <w:rPr>
          <w:rFonts w:eastAsia="SimSun" w:hint="cs"/>
          <w:rtl/>
          <w:lang w:eastAsia="zh-CN" w:bidi="ar-SY"/>
        </w:rPr>
        <w:t>كلمات رئيسية</w:t>
      </w:r>
    </w:p>
    <w:p w:rsidR="00464EF8" w:rsidRPr="00464EF8" w:rsidRDefault="00F15544" w:rsidP="008F016C">
      <w:pPr>
        <w:rPr>
          <w:rFonts w:eastAsia="SimSun"/>
          <w:rtl/>
          <w:lang w:eastAsia="zh-CN" w:bidi="ar-EG"/>
        </w:rPr>
      </w:pPr>
      <w:r>
        <w:rPr>
          <w:rFonts w:eastAsia="SimSun" w:hint="cs"/>
          <w:rtl/>
          <w:lang w:eastAsia="zh-CN" w:bidi="ar-EG"/>
        </w:rPr>
        <w:t>مستقبل مستهلك، وظيفة، تجوال إذاعي في العالم</w:t>
      </w:r>
    </w:p>
    <w:p w:rsidR="00464EF8" w:rsidRPr="00464EF8" w:rsidRDefault="00464EF8" w:rsidP="008F016C">
      <w:pPr>
        <w:pStyle w:val="Normalaftertitle0"/>
        <w:spacing w:after="240"/>
        <w:rPr>
          <w:rtl/>
        </w:rPr>
      </w:pPr>
      <w:r w:rsidRPr="00464EF8">
        <w:rPr>
          <w:rFonts w:hint="cs"/>
          <w:rtl/>
        </w:rPr>
        <w:t>إن جمعية الاتصالات الراديوية للاتحاد الدولي للاتصالات،</w:t>
      </w:r>
    </w:p>
    <w:p w:rsidR="00464EF8" w:rsidRPr="00464EF8" w:rsidRDefault="00464EF8" w:rsidP="00EC7FFC">
      <w:pPr>
        <w:pStyle w:val="call1"/>
        <w:rPr>
          <w:rFonts w:eastAsia="SimSun"/>
          <w:rtl/>
          <w:lang w:bidi="ar-EG"/>
        </w:rPr>
      </w:pPr>
      <w:r w:rsidRPr="00464EF8">
        <w:rPr>
          <w:rFonts w:eastAsia="SimSun" w:hint="cs"/>
          <w:rtl/>
          <w:lang w:bidi="ar-EG"/>
        </w:rPr>
        <w:t>إذ تضع في اعتبارها</w:t>
      </w:r>
    </w:p>
    <w:p w:rsidR="00464EF8" w:rsidRPr="00464EF8" w:rsidRDefault="00464EF8" w:rsidP="00F1554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F15544">
        <w:rPr>
          <w:rFonts w:eastAsia="SimSun" w:hint="cs"/>
          <w:rtl/>
          <w:lang w:eastAsia="zh-CN"/>
        </w:rPr>
        <w:t>أن هناك طلباً متزايداً على استعمال مستقبلات الإذاعة المحمولة في العالم، وأنه قد يستعمل أحد المستهلكين جهاز الاستقبال الخاص به أثناء السفر؛</w:t>
      </w:r>
    </w:p>
    <w:p w:rsidR="00464EF8" w:rsidRPr="00464EF8" w:rsidRDefault="00464EF8" w:rsidP="00F1554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F15544" w:rsidRPr="00F15544">
        <w:rPr>
          <w:rFonts w:eastAsia="SimSun" w:hint="cs"/>
          <w:rtl/>
          <w:lang w:eastAsia="zh-CN"/>
        </w:rPr>
        <w:t xml:space="preserve">أن توصيات قطاع الاتصالات الراديوية وتقاريره تصف مختلف </w:t>
      </w:r>
      <w:r w:rsidR="00F15544" w:rsidRPr="00F15544">
        <w:rPr>
          <w:rFonts w:eastAsia="SimSun"/>
          <w:rtl/>
          <w:lang w:eastAsia="zh-CN"/>
        </w:rPr>
        <w:t>أنظمة</w:t>
      </w:r>
      <w:r w:rsidR="00F15544" w:rsidRPr="00F15544">
        <w:rPr>
          <w:rFonts w:eastAsia="SimSun" w:hint="cs"/>
          <w:rtl/>
          <w:lang w:eastAsia="zh-CN"/>
        </w:rPr>
        <w:t xml:space="preserve"> الإذاعة الرقمية التلفزيونية والصوتية ومتعددة الوسائط ومعلمات</w:t>
      </w:r>
      <w:r w:rsidR="00F81DC4">
        <w:rPr>
          <w:rFonts w:eastAsia="SimSun" w:hint="cs"/>
          <w:rtl/>
          <w:lang w:eastAsia="zh-CN"/>
        </w:rPr>
        <w:t>ـ</w:t>
      </w:r>
      <w:r w:rsidR="00F15544" w:rsidRPr="00F15544">
        <w:rPr>
          <w:rFonts w:eastAsia="SimSun" w:hint="cs"/>
          <w:rtl/>
          <w:lang w:eastAsia="zh-CN"/>
        </w:rPr>
        <w:t>هما من أجل الاستقبال الإذاعي الثابت والمحمول والمتنقل</w:t>
      </w:r>
      <w:r w:rsidRPr="00464EF8">
        <w:rPr>
          <w:rFonts w:eastAsia="SimSun" w:hint="cs"/>
          <w:rtl/>
          <w:lang w:eastAsia="zh-CN"/>
        </w:rPr>
        <w:t>؛</w:t>
      </w:r>
    </w:p>
    <w:p w:rsidR="00464EF8" w:rsidRDefault="00464EF8" w:rsidP="00EC7F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r>
      <w:r w:rsidR="00F15544">
        <w:rPr>
          <w:rFonts w:eastAsia="SimSun" w:hint="cs"/>
          <w:rtl/>
          <w:lang w:eastAsia="zh-CN"/>
        </w:rPr>
        <w:t xml:space="preserve">أن التقرير </w:t>
      </w:r>
      <w:r w:rsidR="00EC7FFC" w:rsidRPr="00EC7FFC">
        <w:rPr>
          <w:rFonts w:eastAsia="SimSun"/>
          <w:lang w:eastAsia="zh-CN"/>
        </w:rPr>
        <w:t>ITU-R BT.2295</w:t>
      </w:r>
      <w:r w:rsidR="00F15544">
        <w:rPr>
          <w:rFonts w:eastAsia="SimSun" w:hint="cs"/>
          <w:rtl/>
          <w:lang w:eastAsia="zh-CN"/>
        </w:rPr>
        <w:t xml:space="preserve"> يتضمن خصائص الأنظمة للإذاعة الرقمية الصوتية ومتعددة الوسائط والتلفزيونية للأرض من أجل الاستقبال الثابت والمحمول والمتنقل</w:t>
      </w:r>
      <w:r w:rsidRPr="00464EF8">
        <w:rPr>
          <w:rFonts w:eastAsia="SimSun" w:hint="eastAsia"/>
          <w:rtl/>
          <w:lang w:eastAsia="zh-CN"/>
        </w:rPr>
        <w:t>؛</w:t>
      </w:r>
    </w:p>
    <w:p w:rsidR="00F15544" w:rsidRDefault="00F15544" w:rsidP="0096783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45344">
        <w:rPr>
          <w:rFonts w:eastAsia="SimSun" w:hint="cs"/>
          <w:i/>
          <w:iCs/>
          <w:rtl/>
          <w:lang w:eastAsia="zh-CN"/>
        </w:rPr>
        <w:t>د )</w:t>
      </w:r>
      <w:r>
        <w:rPr>
          <w:rFonts w:eastAsia="SimSun"/>
          <w:rtl/>
          <w:lang w:eastAsia="zh-CN"/>
        </w:rPr>
        <w:tab/>
      </w:r>
      <w:r>
        <w:rPr>
          <w:rFonts w:eastAsia="SimSun" w:hint="cs"/>
          <w:rtl/>
          <w:lang w:eastAsia="zh-CN"/>
        </w:rPr>
        <w:t>أن الإذاعة التلفزيونية ومتعددة الوسائط والصوتية تعمل في نطاقات تردد مختلفة في مختلف أجزاء العالم؛</w:t>
      </w:r>
    </w:p>
    <w:p w:rsidR="00F15544" w:rsidRDefault="008F016C" w:rsidP="009762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i/>
          <w:iCs/>
          <w:rtl/>
          <w:lang w:eastAsia="zh-CN"/>
        </w:rPr>
        <w:t>ﻫ</w:t>
      </w:r>
      <w:r w:rsidR="00F15544" w:rsidRPr="00C45344">
        <w:rPr>
          <w:rFonts w:eastAsia="SimSun" w:hint="cs"/>
          <w:i/>
          <w:iCs/>
          <w:rtl/>
          <w:lang w:eastAsia="zh-CN"/>
        </w:rPr>
        <w:t xml:space="preserve"> )</w:t>
      </w:r>
      <w:r w:rsidR="00F15544">
        <w:rPr>
          <w:rFonts w:eastAsia="SimSun"/>
          <w:rtl/>
          <w:lang w:eastAsia="zh-CN"/>
        </w:rPr>
        <w:tab/>
      </w:r>
      <w:r w:rsidR="00F15544">
        <w:rPr>
          <w:rFonts w:eastAsia="SimSun" w:hint="cs"/>
          <w:rtl/>
          <w:lang w:eastAsia="zh-CN"/>
        </w:rPr>
        <w:t xml:space="preserve">أن هناك الكثير من أنظمة تشفير المصدر وأنظمة تشفير القنوات المستخدمة في </w:t>
      </w:r>
      <w:r w:rsidR="0092198B" w:rsidRPr="0092198B">
        <w:rPr>
          <w:rFonts w:eastAsia="SimSun" w:hint="cs"/>
          <w:rtl/>
          <w:lang w:eastAsia="zh-CN"/>
        </w:rPr>
        <w:t>الإذاعة التلفزيونية ومتعددة الوسائط والصوتية</w:t>
      </w:r>
      <w:r w:rsidR="0092198B">
        <w:rPr>
          <w:rFonts w:eastAsia="SimSun" w:hint="cs"/>
          <w:rtl/>
          <w:lang w:eastAsia="zh-CN"/>
        </w:rPr>
        <w:t xml:space="preserve">، يستعمل البعض منها على نطاق واسع، بينما يستعمل البعض </w:t>
      </w:r>
      <w:r w:rsidR="0097625C">
        <w:rPr>
          <w:rFonts w:eastAsia="SimSun" w:hint="cs"/>
          <w:rtl/>
          <w:lang w:eastAsia="zh-CN"/>
        </w:rPr>
        <w:t>الآخر</w:t>
      </w:r>
      <w:r w:rsidR="0092198B">
        <w:rPr>
          <w:rFonts w:eastAsia="SimSun" w:hint="cs"/>
          <w:rtl/>
          <w:lang w:eastAsia="zh-CN"/>
        </w:rPr>
        <w:t xml:space="preserve"> في بعض البلدان فقط، في حين تم توثيق البعض </w:t>
      </w:r>
      <w:r w:rsidR="0097625C">
        <w:rPr>
          <w:rFonts w:eastAsia="SimSun" w:hint="cs"/>
          <w:rtl/>
          <w:lang w:eastAsia="zh-CN"/>
        </w:rPr>
        <w:t>الآخر</w:t>
      </w:r>
      <w:r w:rsidR="0092198B">
        <w:rPr>
          <w:rFonts w:eastAsia="SimSun" w:hint="cs"/>
          <w:rtl/>
          <w:lang w:eastAsia="zh-CN"/>
        </w:rPr>
        <w:t xml:space="preserve"> بالفعل واختباره ولم يستعمل على نطاق واسع بعد؛</w:t>
      </w:r>
    </w:p>
    <w:p w:rsidR="0092198B" w:rsidRDefault="0092198B" w:rsidP="0092198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45344">
        <w:rPr>
          <w:rFonts w:eastAsia="SimSun" w:hint="cs"/>
          <w:i/>
          <w:iCs/>
          <w:rtl/>
          <w:lang w:eastAsia="zh-CN"/>
        </w:rPr>
        <w:t>و )</w:t>
      </w:r>
      <w:r>
        <w:rPr>
          <w:rFonts w:eastAsia="SimSun"/>
          <w:rtl/>
          <w:lang w:eastAsia="zh-CN"/>
        </w:rPr>
        <w:tab/>
      </w:r>
      <w:r w:rsidRPr="0092198B">
        <w:rPr>
          <w:rFonts w:eastAsia="SimSun" w:hint="cs"/>
          <w:rtl/>
          <w:lang w:eastAsia="zh-CN" w:bidi="ar-EG"/>
        </w:rPr>
        <w:t xml:space="preserve">تعرّف المسألة </w:t>
      </w:r>
      <w:r w:rsidRPr="0092198B">
        <w:rPr>
          <w:rFonts w:eastAsia="SimSun"/>
          <w:lang w:eastAsia="zh-CN"/>
        </w:rPr>
        <w:t>ITU-R 136-2/6</w:t>
      </w:r>
      <w:r w:rsidRPr="0092198B">
        <w:rPr>
          <w:rFonts w:eastAsia="SimSun" w:hint="cs"/>
          <w:rtl/>
          <w:lang w:eastAsia="zh-CN"/>
        </w:rPr>
        <w:t xml:space="preserve"> </w:t>
      </w:r>
      <w:r w:rsidRPr="0092198B">
        <w:rPr>
          <w:rFonts w:eastAsia="SimSun" w:hint="cs"/>
          <w:rtl/>
          <w:lang w:eastAsia="zh-CN" w:bidi="ar-EG"/>
        </w:rPr>
        <w:t xml:space="preserve">التجوال الإذاعي في العالم أجمع على أنه </w:t>
      </w:r>
      <w:r>
        <w:rPr>
          <w:rFonts w:eastAsia="SimSun" w:hint="cs"/>
          <w:rtl/>
          <w:lang w:eastAsia="zh-CN" w:bidi="ar-EG"/>
        </w:rPr>
        <w:t>"</w:t>
      </w:r>
      <w:r w:rsidRPr="0092198B">
        <w:rPr>
          <w:rFonts w:eastAsia="SimSun" w:hint="cs"/>
          <w:rtl/>
          <w:lang w:eastAsia="zh-CN" w:bidi="ar-EG"/>
        </w:rPr>
        <w:t>إمكانية أن يستقبل المستهلك برامج إذاعية أو متعددة الوسائط أو تلفزيونية حسب رغبته في أي مكان في العالم تتوفر فيه هذه البرامج مستخدماً مستقبلاً واحداً بغض النظر عن المنصة الإذاعية التي تقدم عليها هذه البرامج في ذلك المكان</w:t>
      </w:r>
      <w:r>
        <w:rPr>
          <w:rFonts w:eastAsia="SimSun" w:hint="cs"/>
          <w:rtl/>
          <w:lang w:eastAsia="zh-CN" w:bidi="ar-EG"/>
        </w:rPr>
        <w:t>"</w:t>
      </w:r>
      <w:r w:rsidRPr="0092198B">
        <w:rPr>
          <w:rFonts w:eastAsia="SimSun" w:hint="cs"/>
          <w:rtl/>
          <w:lang w:eastAsia="zh-CN" w:bidi="ar-EG"/>
        </w:rPr>
        <w:t>؛</w:t>
      </w:r>
    </w:p>
    <w:p w:rsidR="000A7ABE" w:rsidRDefault="000A7ABE" w:rsidP="008F01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45344">
        <w:rPr>
          <w:rFonts w:eastAsia="SimSun" w:hint="cs"/>
          <w:i/>
          <w:iCs/>
          <w:rtl/>
          <w:lang w:eastAsia="zh-CN" w:bidi="ar-EG"/>
        </w:rPr>
        <w:t>ز )</w:t>
      </w:r>
      <w:r>
        <w:rPr>
          <w:rFonts w:eastAsia="SimSun"/>
          <w:rtl/>
          <w:lang w:eastAsia="zh-CN" w:bidi="ar-EG"/>
        </w:rPr>
        <w:tab/>
      </w:r>
      <w:r>
        <w:rPr>
          <w:rFonts w:eastAsia="SimSun" w:hint="cs"/>
          <w:rtl/>
          <w:lang w:eastAsia="zh-CN" w:bidi="ar-EG"/>
        </w:rPr>
        <w:t xml:space="preserve">أنه ورد بالفعل في التوصيات </w:t>
      </w:r>
      <w:r w:rsidR="00EC7FFC" w:rsidRPr="00EC7FFC">
        <w:rPr>
          <w:rFonts w:eastAsia="SimSun"/>
          <w:lang w:eastAsia="zh-CN" w:bidi="ar-EG"/>
        </w:rPr>
        <w:t>ITU-R BS.774</w:t>
      </w:r>
      <w:r w:rsidR="00EC7FFC">
        <w:rPr>
          <w:rFonts w:eastAsia="SimSun" w:hint="cs"/>
          <w:rtl/>
          <w:lang w:eastAsia="zh-CN" w:bidi="ar-EG"/>
        </w:rPr>
        <w:t xml:space="preserve"> </w:t>
      </w:r>
      <w:r>
        <w:rPr>
          <w:rFonts w:eastAsia="SimSun" w:hint="cs"/>
          <w:rtl/>
          <w:lang w:eastAsia="zh-CN" w:bidi="ar-EG"/>
        </w:rPr>
        <w:t>و</w:t>
      </w:r>
      <w:r w:rsidR="00EC7FFC" w:rsidRPr="00EC7FFC">
        <w:rPr>
          <w:lang w:eastAsia="ja-JP"/>
        </w:rPr>
        <w:t xml:space="preserve"> </w:t>
      </w:r>
      <w:r w:rsidR="00EC7FFC" w:rsidRPr="00C01024">
        <w:rPr>
          <w:lang w:eastAsia="ja-JP"/>
        </w:rPr>
        <w:t>BS.1114</w:t>
      </w:r>
      <w:r>
        <w:rPr>
          <w:rFonts w:eastAsia="SimSun" w:hint="cs"/>
          <w:rtl/>
          <w:lang w:eastAsia="zh-CN" w:bidi="ar-EG"/>
        </w:rPr>
        <w:t>و</w:t>
      </w:r>
      <w:r w:rsidR="00EC7FFC" w:rsidRPr="00EC7FFC">
        <w:rPr>
          <w:rFonts w:cs="Times New Roman"/>
          <w:sz w:val="24"/>
          <w:szCs w:val="20"/>
          <w:lang w:eastAsia="ja-JP"/>
        </w:rPr>
        <w:t xml:space="preserve"> </w:t>
      </w:r>
      <w:r w:rsidR="00EC7FFC" w:rsidRPr="00EC7FFC">
        <w:rPr>
          <w:rFonts w:eastAsia="SimSun"/>
          <w:lang w:eastAsia="zh-CN" w:bidi="ar-EG"/>
        </w:rPr>
        <w:t>BS.1348</w:t>
      </w:r>
      <w:r>
        <w:rPr>
          <w:rFonts w:eastAsia="SimSun" w:hint="cs"/>
          <w:rtl/>
          <w:lang w:eastAsia="zh-CN" w:bidi="ar-EG"/>
        </w:rPr>
        <w:t xml:space="preserve"> ذكر العديد من وظائف مستقبلات المستهلك فيما</w:t>
      </w:r>
      <w:r w:rsidR="008F016C">
        <w:rPr>
          <w:rFonts w:eastAsia="SimSun" w:hint="eastAsia"/>
          <w:rtl/>
          <w:lang w:eastAsia="zh-CN" w:bidi="ar-EG"/>
        </w:rPr>
        <w:t> </w:t>
      </w:r>
      <w:r>
        <w:rPr>
          <w:rFonts w:eastAsia="SimSun" w:hint="cs"/>
          <w:rtl/>
          <w:lang w:eastAsia="zh-CN" w:bidi="ar-EG"/>
        </w:rPr>
        <w:t>يتعلق بالتجوال الإذاعي في العالم؛</w:t>
      </w:r>
    </w:p>
    <w:p w:rsidR="000A7ABE" w:rsidRDefault="000A7ABE" w:rsidP="009762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45344">
        <w:rPr>
          <w:rFonts w:eastAsia="SimSun" w:hint="cs"/>
          <w:i/>
          <w:iCs/>
          <w:rtl/>
          <w:lang w:eastAsia="zh-CN" w:bidi="ar-EG"/>
        </w:rPr>
        <w:lastRenderedPageBreak/>
        <w:t>ح)</w:t>
      </w:r>
      <w:r>
        <w:rPr>
          <w:rFonts w:eastAsia="SimSun"/>
          <w:rtl/>
          <w:lang w:eastAsia="zh-CN" w:bidi="ar-EG"/>
        </w:rPr>
        <w:tab/>
      </w:r>
      <w:r>
        <w:rPr>
          <w:rFonts w:eastAsia="SimSun" w:hint="cs"/>
          <w:rtl/>
          <w:lang w:eastAsia="zh-CN" w:bidi="ar-EG"/>
        </w:rPr>
        <w:t>أن التقرير</w:t>
      </w:r>
      <w:r w:rsidR="00C91399" w:rsidRPr="00C91399">
        <w:rPr>
          <w:rFonts w:eastAsia="SimSun"/>
          <w:lang w:eastAsia="zh-CN" w:bidi="ar-EG"/>
        </w:rPr>
        <w:t xml:space="preserve">ITU-R BT.2267 </w:t>
      </w:r>
      <w:r>
        <w:rPr>
          <w:rFonts w:eastAsia="SimSun" w:hint="cs"/>
          <w:rtl/>
          <w:lang w:eastAsia="zh-CN" w:bidi="ar-EG"/>
        </w:rPr>
        <w:t xml:space="preserve"> يتضمن معلومات عن أنظمة النطاق العريض للإذاعة المتكاملة يمكن وضعها في</w:t>
      </w:r>
      <w:r w:rsidR="008F016C">
        <w:rPr>
          <w:rFonts w:eastAsia="SimSun" w:hint="eastAsia"/>
          <w:rtl/>
          <w:lang w:eastAsia="zh-CN" w:bidi="ar-EG"/>
        </w:rPr>
        <w:t> </w:t>
      </w:r>
      <w:r>
        <w:rPr>
          <w:rFonts w:eastAsia="SimSun" w:hint="cs"/>
          <w:rtl/>
          <w:lang w:eastAsia="zh-CN" w:bidi="ar-EG"/>
        </w:rPr>
        <w:t>الاعتبار بالنسبة للتجوال الإذاعي في العالم، وتحديداً الإنذارات العامة في حالة وقوع أزمة والإجراءات المناسبة في حالة</w:t>
      </w:r>
      <w:r w:rsidR="008F016C">
        <w:rPr>
          <w:rFonts w:eastAsia="SimSun" w:hint="eastAsia"/>
          <w:rtl/>
          <w:lang w:eastAsia="zh-CN" w:bidi="ar-EG"/>
        </w:rPr>
        <w:t> </w:t>
      </w:r>
      <w:r>
        <w:rPr>
          <w:rFonts w:eastAsia="SimSun" w:hint="cs"/>
          <w:rtl/>
          <w:lang w:eastAsia="zh-CN" w:bidi="ar-EG"/>
        </w:rPr>
        <w:t>الكوارث؛</w:t>
      </w:r>
    </w:p>
    <w:p w:rsidR="000A7ABE" w:rsidRDefault="000A7ABE" w:rsidP="009762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bidi="ar-EG"/>
        </w:rPr>
      </w:pPr>
      <w:r w:rsidRPr="00C45344">
        <w:rPr>
          <w:rFonts w:eastAsia="SimSun" w:hint="cs"/>
          <w:i/>
          <w:iCs/>
          <w:rtl/>
          <w:lang w:eastAsia="zh-CN" w:bidi="ar-EG"/>
        </w:rPr>
        <w:t>ط)</w:t>
      </w:r>
      <w:r>
        <w:rPr>
          <w:rFonts w:eastAsia="SimSun"/>
          <w:rtl/>
          <w:lang w:eastAsia="zh-CN" w:bidi="ar-EG"/>
        </w:rPr>
        <w:tab/>
      </w:r>
      <w:r>
        <w:rPr>
          <w:rFonts w:eastAsia="SimSun" w:hint="cs"/>
          <w:rtl/>
          <w:lang w:eastAsia="zh-CN" w:bidi="ar-EG"/>
        </w:rPr>
        <w:t>أن هناك منصة عالمية جديدة للخدمة الإذاعية قيد الدراسة في قطاع الاتصالات الراديوية،</w:t>
      </w:r>
    </w:p>
    <w:p w:rsidR="00563682" w:rsidRDefault="00563682" w:rsidP="00134F31">
      <w:pPr>
        <w:pStyle w:val="call1"/>
        <w:rPr>
          <w:rFonts w:eastAsia="SimSun"/>
          <w:rtl/>
          <w:lang w:bidi="ar-EG"/>
        </w:rPr>
      </w:pPr>
      <w:r>
        <w:rPr>
          <w:rFonts w:eastAsia="SimSun" w:hint="cs"/>
          <w:rtl/>
          <w:lang w:bidi="ar-EG"/>
        </w:rPr>
        <w:t>توصي</w:t>
      </w:r>
    </w:p>
    <w:p w:rsidR="00134F31" w:rsidRDefault="00563682" w:rsidP="009762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rtl/>
          <w:lang w:eastAsia="zh-CN" w:bidi="ar-EG"/>
        </w:rPr>
      </w:pPr>
      <w:r>
        <w:rPr>
          <w:rFonts w:eastAsia="SimSun" w:hint="cs"/>
          <w:rtl/>
          <w:lang w:eastAsia="zh-CN" w:bidi="ar-EG"/>
        </w:rPr>
        <w:t>أنه لاستقبال الإشارات الإذاعية المزال تشكيلها والم</w:t>
      </w:r>
      <w:r w:rsidR="00D55B95">
        <w:rPr>
          <w:rFonts w:eastAsia="SimSun" w:hint="cs"/>
          <w:rtl/>
          <w:lang w:eastAsia="zh-CN" w:bidi="ar-EG"/>
        </w:rPr>
        <w:t>فكك شفرتها في أي جزء من العالم، ينبغي لمستقبلات المستهلك فيما</w:t>
      </w:r>
      <w:r w:rsidR="0097625C">
        <w:rPr>
          <w:rFonts w:eastAsia="SimSun" w:hint="eastAsia"/>
          <w:rtl/>
          <w:lang w:eastAsia="zh-CN" w:bidi="ar-EG"/>
        </w:rPr>
        <w:t> </w:t>
      </w:r>
      <w:r w:rsidR="00D55B95">
        <w:rPr>
          <w:rFonts w:eastAsia="SimSun" w:hint="cs"/>
          <w:rtl/>
          <w:lang w:eastAsia="zh-CN" w:bidi="ar-EG"/>
        </w:rPr>
        <w:t>يتعلق بالتجوال الإذاعي في العالم، أن تدعم الوظائف الرئيسية المدرجة في الملحق</w:t>
      </w:r>
      <w:r w:rsidR="00134F31">
        <w:rPr>
          <w:rFonts w:eastAsia="SimSun" w:hint="eastAsia"/>
          <w:rtl/>
          <w:lang w:eastAsia="zh-CN" w:bidi="ar-EG"/>
        </w:rPr>
        <w:t> </w:t>
      </w:r>
      <w:r w:rsidR="00D55B95">
        <w:rPr>
          <w:rFonts w:eastAsia="SimSun"/>
          <w:lang w:eastAsia="zh-CN" w:bidi="ar-EG"/>
        </w:rPr>
        <w:t>1</w:t>
      </w:r>
      <w:r w:rsidR="00D55B95">
        <w:rPr>
          <w:rFonts w:eastAsia="SimSun" w:hint="cs"/>
          <w:rtl/>
          <w:lang w:eastAsia="zh-CN" w:bidi="ar-EG"/>
        </w:rPr>
        <w:t>.</w:t>
      </w:r>
    </w:p>
    <w:p w:rsidR="0097625C" w:rsidRDefault="0097625C" w:rsidP="0097625C">
      <w:pPr>
        <w:pStyle w:val="AnnexNo"/>
        <w:rPr>
          <w:rtl/>
        </w:rPr>
      </w:pPr>
    </w:p>
    <w:p w:rsidR="0097625C" w:rsidRDefault="0097625C" w:rsidP="0097625C">
      <w:pPr>
        <w:pStyle w:val="AnnexNo"/>
        <w:rPr>
          <w:rtl/>
        </w:rPr>
      </w:pPr>
    </w:p>
    <w:p w:rsidR="00134F31" w:rsidRPr="00881DE0" w:rsidRDefault="00464EF8" w:rsidP="00B27E46">
      <w:pPr>
        <w:pStyle w:val="AnnexNotitle"/>
        <w:rPr>
          <w:rtl/>
        </w:rPr>
      </w:pPr>
      <w:bookmarkStart w:id="1" w:name="_Toc451851436"/>
      <w:r w:rsidRPr="00881DE0">
        <w:rPr>
          <w:rFonts w:hint="cs"/>
          <w:rtl/>
        </w:rPr>
        <w:t>الملح</w:t>
      </w:r>
      <w:r w:rsidR="0097625C">
        <w:rPr>
          <w:rFonts w:hint="cs"/>
          <w:rtl/>
        </w:rPr>
        <w:t>ـ</w:t>
      </w:r>
      <w:r w:rsidRPr="00881DE0">
        <w:rPr>
          <w:rFonts w:hint="cs"/>
          <w:rtl/>
        </w:rPr>
        <w:t xml:space="preserve">ق </w:t>
      </w:r>
      <w:r w:rsidRPr="00881DE0">
        <w:t>1</w:t>
      </w:r>
      <w:r w:rsidR="00B27E46">
        <w:br/>
      </w:r>
      <w:r w:rsidR="00B27E46">
        <w:br/>
      </w:r>
      <w:r w:rsidR="00D55B95" w:rsidRPr="00881DE0">
        <w:rPr>
          <w:rtl/>
        </w:rPr>
        <w:t>الوظائف الرئيسية لمستقب</w:t>
      </w:r>
      <w:r w:rsidR="00D26CF9">
        <w:rPr>
          <w:rFonts w:hint="cs"/>
          <w:rtl/>
        </w:rPr>
        <w:t>ِ</w:t>
      </w:r>
      <w:r w:rsidR="00D55B95" w:rsidRPr="00881DE0">
        <w:rPr>
          <w:rtl/>
        </w:rPr>
        <w:t xml:space="preserve">لات المستهلك </w:t>
      </w:r>
      <w:r w:rsidR="00D55B95" w:rsidRPr="00881DE0">
        <w:rPr>
          <w:rtl/>
        </w:rPr>
        <w:br/>
        <w:t>فيما يتعلق بالتجوال الإذاعي في</w:t>
      </w:r>
      <w:r w:rsidR="00D55B95" w:rsidRPr="00881DE0">
        <w:rPr>
          <w:rFonts w:hint="cs"/>
          <w:rtl/>
        </w:rPr>
        <w:t> </w:t>
      </w:r>
      <w:r w:rsidR="00D55B95" w:rsidRPr="00881DE0">
        <w:rPr>
          <w:rtl/>
        </w:rPr>
        <w:t>العالم</w:t>
      </w:r>
      <w:bookmarkEnd w:id="1"/>
    </w:p>
    <w:p w:rsidR="00D55B95" w:rsidRPr="00134F31" w:rsidRDefault="00D55B95" w:rsidP="00490AA3">
      <w:pPr>
        <w:pStyle w:val="Normalaftertitle0"/>
        <w:rPr>
          <w:rtl/>
          <w:lang w:eastAsia="en-US"/>
        </w:rPr>
      </w:pPr>
      <w:r w:rsidRPr="00134F31">
        <w:rPr>
          <w:rFonts w:hint="cs"/>
          <w:rtl/>
        </w:rPr>
        <w:t xml:space="preserve">ينبغي للوظائف الرئيسية </w:t>
      </w:r>
      <w:r w:rsidRPr="00134F31">
        <w:rPr>
          <w:rtl/>
        </w:rPr>
        <w:t>لمستقب</w:t>
      </w:r>
      <w:r w:rsidR="00D26CF9">
        <w:rPr>
          <w:rFonts w:hint="cs"/>
          <w:rtl/>
        </w:rPr>
        <w:t>ِ</w:t>
      </w:r>
      <w:r w:rsidRPr="00134F31">
        <w:rPr>
          <w:rtl/>
        </w:rPr>
        <w:t>لات المستهلك فيما يتعلق بالتجوال الإذاعي في</w:t>
      </w:r>
      <w:r w:rsidRPr="00134F31">
        <w:rPr>
          <w:rFonts w:hint="cs"/>
          <w:rtl/>
        </w:rPr>
        <w:t> </w:t>
      </w:r>
      <w:r w:rsidRPr="00134F31">
        <w:rPr>
          <w:rtl/>
        </w:rPr>
        <w:t>العالم</w:t>
      </w:r>
      <w:r w:rsidRPr="00134F31">
        <w:rPr>
          <w:rFonts w:hint="cs"/>
          <w:rtl/>
        </w:rPr>
        <w:t xml:space="preserve"> أن تفي بالمهام المحددة في التعريف الوارد في</w:t>
      </w:r>
      <w:r w:rsidR="0097625C">
        <w:rPr>
          <w:rFonts w:hint="eastAsia"/>
          <w:rtl/>
        </w:rPr>
        <w:t> </w:t>
      </w:r>
      <w:r w:rsidRPr="00134F31">
        <w:rPr>
          <w:rFonts w:hint="cs"/>
          <w:rtl/>
        </w:rPr>
        <w:t xml:space="preserve">الفقرة </w:t>
      </w:r>
      <w:r w:rsidRPr="007E5EC3">
        <w:rPr>
          <w:rFonts w:hint="cs"/>
          <w:i/>
          <w:iCs/>
          <w:rtl/>
        </w:rPr>
        <w:t>و</w:t>
      </w:r>
      <w:r w:rsidR="00134F31" w:rsidRPr="007E5EC3">
        <w:rPr>
          <w:i/>
          <w:iCs/>
        </w:rPr>
        <w:t xml:space="preserve"> </w:t>
      </w:r>
      <w:r w:rsidRPr="007E5EC3">
        <w:rPr>
          <w:rFonts w:hint="cs"/>
          <w:i/>
          <w:iCs/>
          <w:rtl/>
        </w:rPr>
        <w:t>)</w:t>
      </w:r>
      <w:r w:rsidRPr="00134F31">
        <w:rPr>
          <w:rFonts w:hint="cs"/>
          <w:rtl/>
        </w:rPr>
        <w:t xml:space="preserve"> من </w:t>
      </w:r>
      <w:r w:rsidRPr="0097625C">
        <w:rPr>
          <w:rFonts w:hint="cs"/>
          <w:i/>
          <w:iCs/>
          <w:rtl/>
        </w:rPr>
        <w:t>إذ تضع في اعتبارها</w:t>
      </w:r>
      <w:r w:rsidRPr="00134F31">
        <w:rPr>
          <w:rFonts w:hint="cs"/>
          <w:rtl/>
        </w:rPr>
        <w:t>.</w:t>
      </w:r>
    </w:p>
    <w:p w:rsidR="00D55B95" w:rsidRDefault="00D55B95" w:rsidP="0097625C">
      <w:pPr>
        <w:rPr>
          <w:rFonts w:eastAsia="SimSun"/>
          <w:rtl/>
          <w:lang w:eastAsia="zh-CN"/>
        </w:rPr>
      </w:pPr>
      <w:r>
        <w:rPr>
          <w:rFonts w:eastAsia="SimSun" w:hint="cs"/>
          <w:rtl/>
          <w:lang w:eastAsia="zh-CN"/>
        </w:rPr>
        <w:t>ويمكن تقسيم هذه الوظائف إلى عدة مجموعات.</w:t>
      </w:r>
    </w:p>
    <w:p w:rsidR="00D55B95" w:rsidRPr="00881DE0" w:rsidRDefault="00D55B95" w:rsidP="00881DE0">
      <w:pPr>
        <w:pStyle w:val="Heading1"/>
        <w:rPr>
          <w:rtl/>
        </w:rPr>
      </w:pPr>
      <w:bookmarkStart w:id="2" w:name="_Toc451851437"/>
      <w:r w:rsidRPr="00881DE0">
        <w:t>1</w:t>
      </w:r>
      <w:r w:rsidRPr="00881DE0">
        <w:rPr>
          <w:rtl/>
        </w:rPr>
        <w:tab/>
      </w:r>
      <w:r w:rsidRPr="00881DE0">
        <w:rPr>
          <w:rFonts w:hint="cs"/>
          <w:rtl/>
        </w:rPr>
        <w:t>الوظائف الرئيسية لدعم السفر</w:t>
      </w:r>
      <w:bookmarkEnd w:id="2"/>
    </w:p>
    <w:p w:rsidR="00D55B95" w:rsidRDefault="00D55B95" w:rsidP="0097625C">
      <w:pPr>
        <w:rPr>
          <w:rFonts w:eastAsia="SimSun"/>
          <w:rtl/>
          <w:lang w:eastAsia="zh-CN" w:bidi="ar-EG"/>
        </w:rPr>
      </w:pPr>
      <w:r>
        <w:rPr>
          <w:rFonts w:eastAsia="SimSun" w:hint="cs"/>
          <w:rtl/>
          <w:lang w:eastAsia="zh-CN" w:bidi="ar-EG"/>
        </w:rPr>
        <w:t>يستوجب المفهوم الدقيق للتجوال الإذاعي في العالم أنه قد يلجأ المستهلك أيضاً إلى استعمال جهاز الاستقبال الخاص به أثناء السفر. لذا ، ينبغي لأي مستقبل فيما يتعلق بالتجوال الإذاعي في العالم:</w:t>
      </w:r>
    </w:p>
    <w:p w:rsidR="00F96107" w:rsidRPr="00881DE0" w:rsidRDefault="00F96107" w:rsidP="00881DE0">
      <w:pPr>
        <w:pStyle w:val="enumlev1"/>
        <w:rPr>
          <w:rFonts w:eastAsia="SimSun"/>
          <w:rtl/>
        </w:rPr>
      </w:pPr>
      <w:r w:rsidRPr="00881DE0">
        <w:rPr>
          <w:rFonts w:eastAsia="SimSun" w:hint="cs"/>
          <w:rtl/>
        </w:rPr>
        <w:t>-</w:t>
      </w:r>
      <w:r w:rsidRPr="00881DE0">
        <w:rPr>
          <w:rFonts w:eastAsia="SimSun"/>
          <w:rtl/>
        </w:rPr>
        <w:tab/>
      </w:r>
      <w:r w:rsidRPr="00881DE0">
        <w:rPr>
          <w:rFonts w:eastAsia="SimSun" w:hint="cs"/>
          <w:rtl/>
        </w:rPr>
        <w:t xml:space="preserve">أن يكون صغير الحجم وخفيف الوزن </w:t>
      </w:r>
      <w:r w:rsidRPr="0097625C">
        <w:rPr>
          <w:rFonts w:eastAsia="SimSun" w:hint="cs"/>
          <w:rtl/>
        </w:rPr>
        <w:t>بشكل</w:t>
      </w:r>
      <w:r w:rsidRPr="00881DE0">
        <w:rPr>
          <w:rFonts w:eastAsia="SimSun" w:hint="cs"/>
          <w:rtl/>
        </w:rPr>
        <w:t xml:space="preserve"> مقبول؛</w:t>
      </w:r>
    </w:p>
    <w:p w:rsidR="00F96107" w:rsidRDefault="00F96107" w:rsidP="00881DE0">
      <w:pPr>
        <w:pStyle w:val="enumlev1"/>
        <w:rPr>
          <w:rFonts w:eastAsia="SimSun"/>
          <w:rtl/>
          <w:lang w:eastAsia="zh-CN"/>
        </w:rPr>
      </w:pPr>
      <w:r>
        <w:rPr>
          <w:rFonts w:eastAsia="SimSun" w:hint="cs"/>
          <w:rtl/>
          <w:lang w:eastAsia="zh-CN"/>
        </w:rPr>
        <w:t>-</w:t>
      </w:r>
      <w:r>
        <w:rPr>
          <w:rFonts w:eastAsia="SimSun"/>
          <w:rtl/>
          <w:lang w:eastAsia="zh-CN"/>
        </w:rPr>
        <w:tab/>
      </w:r>
      <w:r>
        <w:rPr>
          <w:rFonts w:eastAsia="SimSun" w:hint="cs"/>
          <w:rtl/>
          <w:lang w:eastAsia="zh-CN"/>
        </w:rPr>
        <w:t>أن يعتمد على البطاريات كمصدر للطاقة (مع إمكانية أن تكون قابلة لإعادة الشحن) ومن أي مصدر للطاقة؛</w:t>
      </w:r>
    </w:p>
    <w:p w:rsidR="00F96107" w:rsidRDefault="00F96107" w:rsidP="00881DE0">
      <w:pPr>
        <w:pStyle w:val="enumlev1"/>
        <w:rPr>
          <w:rFonts w:eastAsia="SimSun"/>
          <w:sz w:val="30"/>
          <w:rtl/>
          <w:lang w:eastAsia="zh-CN"/>
        </w:rPr>
      </w:pPr>
      <w:r>
        <w:rPr>
          <w:rFonts w:eastAsia="SimSun" w:hint="cs"/>
          <w:sz w:val="30"/>
          <w:rtl/>
          <w:lang w:eastAsia="zh-CN"/>
        </w:rPr>
        <w:t>-</w:t>
      </w:r>
      <w:r>
        <w:rPr>
          <w:rFonts w:eastAsia="SimSun"/>
          <w:sz w:val="30"/>
          <w:rtl/>
          <w:lang w:eastAsia="zh-CN"/>
        </w:rPr>
        <w:tab/>
      </w:r>
      <w:r>
        <w:rPr>
          <w:rFonts w:eastAsia="SimSun" w:hint="cs"/>
          <w:sz w:val="30"/>
          <w:rtl/>
          <w:lang w:eastAsia="zh-CN"/>
        </w:rPr>
        <w:t>أن يكون قادراً على العمل على البطاريات لفترة تمتد لعدة ساعات؛</w:t>
      </w:r>
    </w:p>
    <w:p w:rsidR="00F96107" w:rsidRDefault="00F96107" w:rsidP="00881DE0">
      <w:pPr>
        <w:pStyle w:val="enumlev1"/>
        <w:rPr>
          <w:rFonts w:eastAsia="SimSun"/>
          <w:sz w:val="30"/>
          <w:rtl/>
          <w:lang w:eastAsia="zh-CN"/>
        </w:rPr>
      </w:pPr>
      <w:r>
        <w:rPr>
          <w:rFonts w:eastAsia="SimSun" w:hint="cs"/>
          <w:sz w:val="30"/>
          <w:rtl/>
          <w:lang w:eastAsia="zh-CN"/>
        </w:rPr>
        <w:t>-</w:t>
      </w:r>
      <w:r>
        <w:rPr>
          <w:rFonts w:eastAsia="SimSun"/>
          <w:sz w:val="30"/>
          <w:rtl/>
          <w:lang w:eastAsia="zh-CN"/>
        </w:rPr>
        <w:tab/>
      </w:r>
      <w:r>
        <w:rPr>
          <w:rFonts w:eastAsia="SimSun" w:hint="cs"/>
          <w:sz w:val="30"/>
          <w:rtl/>
          <w:lang w:eastAsia="zh-CN"/>
        </w:rPr>
        <w:t>أن يكون مصمماً لاستقبال وعرض محتوى كل من البرامج الإذاعية التلفزيونية ومتعددة الوسائط والصوتية بمستوى معقول من الجودة المدركة للصورة والصوت؛</w:t>
      </w:r>
    </w:p>
    <w:p w:rsidR="00F96107" w:rsidRDefault="00F96107" w:rsidP="0097625C">
      <w:pPr>
        <w:pStyle w:val="enumlev1"/>
        <w:rPr>
          <w:rFonts w:eastAsia="SimSun"/>
          <w:sz w:val="30"/>
          <w:rtl/>
          <w:lang w:eastAsia="zh-CN"/>
        </w:rPr>
      </w:pPr>
      <w:r>
        <w:rPr>
          <w:rFonts w:eastAsia="SimSun" w:hint="cs"/>
          <w:sz w:val="30"/>
          <w:rtl/>
          <w:lang w:eastAsia="zh-CN"/>
        </w:rPr>
        <w:t>-</w:t>
      </w:r>
      <w:r>
        <w:rPr>
          <w:rFonts w:eastAsia="SimSun"/>
          <w:sz w:val="30"/>
          <w:rtl/>
          <w:lang w:eastAsia="zh-CN"/>
        </w:rPr>
        <w:tab/>
      </w:r>
      <w:r w:rsidR="00626485">
        <w:rPr>
          <w:rFonts w:eastAsia="SimSun" w:hint="cs"/>
          <w:sz w:val="30"/>
          <w:rtl/>
          <w:lang w:eastAsia="zh-CN"/>
        </w:rPr>
        <w:t>أن يوفر الإنذارات العامة ذات الأولوية معلومات ال</w:t>
      </w:r>
      <w:r w:rsidR="00881DE0">
        <w:rPr>
          <w:rFonts w:eastAsia="SimSun" w:hint="cs"/>
          <w:sz w:val="30"/>
          <w:rtl/>
          <w:lang w:eastAsia="zh-CN"/>
        </w:rPr>
        <w:t>ط</w:t>
      </w:r>
      <w:r w:rsidR="00626485">
        <w:rPr>
          <w:rFonts w:eastAsia="SimSun" w:hint="cs"/>
          <w:sz w:val="30"/>
          <w:rtl/>
          <w:lang w:eastAsia="zh-CN"/>
        </w:rPr>
        <w:t>وارئ الإضافية المناسبة المتاحة للإذاعة؛</w:t>
      </w:r>
    </w:p>
    <w:p w:rsidR="00626485" w:rsidRDefault="00626485" w:rsidP="0097625C">
      <w:pPr>
        <w:pStyle w:val="enumlev1"/>
        <w:rPr>
          <w:rFonts w:eastAsia="SimSun"/>
          <w:sz w:val="30"/>
          <w:rtl/>
          <w:lang w:eastAsia="zh-CN"/>
        </w:rPr>
      </w:pPr>
      <w:r>
        <w:rPr>
          <w:rFonts w:eastAsia="SimSun" w:hint="cs"/>
          <w:sz w:val="30"/>
          <w:rtl/>
          <w:lang w:eastAsia="zh-CN"/>
        </w:rPr>
        <w:t>-</w:t>
      </w:r>
      <w:r>
        <w:rPr>
          <w:rFonts w:eastAsia="SimSun"/>
          <w:sz w:val="30"/>
          <w:rtl/>
          <w:lang w:eastAsia="zh-CN"/>
        </w:rPr>
        <w:tab/>
      </w:r>
      <w:r>
        <w:rPr>
          <w:rFonts w:eastAsia="SimSun" w:hint="cs"/>
          <w:sz w:val="30"/>
          <w:rtl/>
          <w:lang w:eastAsia="zh-CN"/>
        </w:rPr>
        <w:t xml:space="preserve">أن يتم توريده مع وجود، إن أمكن، مؤشر بسيط لمستوى </w:t>
      </w:r>
      <w:r w:rsidR="0097625C">
        <w:rPr>
          <w:rFonts w:eastAsia="SimSun" w:hint="cs"/>
          <w:sz w:val="30"/>
          <w:rtl/>
          <w:lang w:eastAsia="zh-CN"/>
        </w:rPr>
        <w:t>مجال التردد</w:t>
      </w:r>
      <w:r>
        <w:rPr>
          <w:rFonts w:eastAsia="SimSun" w:hint="cs"/>
          <w:sz w:val="30"/>
          <w:rtl/>
          <w:lang w:eastAsia="zh-CN"/>
        </w:rPr>
        <w:t xml:space="preserve"> الراديوي المستقبَل ولمعدل الخطأ في</w:t>
      </w:r>
      <w:r w:rsidR="0097625C">
        <w:rPr>
          <w:rFonts w:eastAsia="SimSun" w:hint="eastAsia"/>
          <w:sz w:val="30"/>
          <w:rtl/>
          <w:lang w:eastAsia="zh-CN"/>
        </w:rPr>
        <w:t> </w:t>
      </w:r>
      <w:r>
        <w:rPr>
          <w:rFonts w:eastAsia="SimSun" w:hint="cs"/>
          <w:sz w:val="30"/>
          <w:rtl/>
          <w:lang w:eastAsia="zh-CN"/>
        </w:rPr>
        <w:t>البتات.</w:t>
      </w:r>
    </w:p>
    <w:p w:rsidR="00626485" w:rsidRDefault="00626485" w:rsidP="0097625C">
      <w:pPr>
        <w:pStyle w:val="Heading1"/>
        <w:rPr>
          <w:rtl/>
          <w:lang w:bidi="ar-EG"/>
        </w:rPr>
      </w:pPr>
      <w:bookmarkStart w:id="3" w:name="_Toc451851438"/>
      <w:r>
        <w:rPr>
          <w:lang w:bidi="ar-EG"/>
        </w:rPr>
        <w:lastRenderedPageBreak/>
        <w:t>2</w:t>
      </w:r>
      <w:r>
        <w:rPr>
          <w:rtl/>
          <w:lang w:bidi="ar-EG"/>
        </w:rPr>
        <w:tab/>
      </w:r>
      <w:r>
        <w:rPr>
          <w:rFonts w:hint="cs"/>
          <w:rtl/>
          <w:lang w:bidi="ar-EG"/>
        </w:rPr>
        <w:t>الوظائف الرئيسية لدعم أنظمة الإذاعة المختلفة</w:t>
      </w:r>
      <w:bookmarkEnd w:id="3"/>
    </w:p>
    <w:p w:rsidR="00626485" w:rsidRDefault="00626485" w:rsidP="0097625C">
      <w:pPr>
        <w:keepNext/>
        <w:keepLines/>
        <w:rPr>
          <w:rFonts w:eastAsia="SimSun"/>
          <w:rtl/>
          <w:lang w:eastAsia="zh-CN" w:bidi="ar-EG"/>
        </w:rPr>
      </w:pPr>
      <w:r>
        <w:rPr>
          <w:rFonts w:eastAsia="SimSun" w:hint="cs"/>
          <w:rtl/>
          <w:lang w:eastAsia="zh-CN" w:bidi="ar-EG"/>
        </w:rPr>
        <w:t xml:space="preserve">تعمل الإذاعة </w:t>
      </w:r>
      <w:r w:rsidR="009C106C">
        <w:rPr>
          <w:rFonts w:eastAsia="SimSun" w:hint="cs"/>
          <w:rtl/>
          <w:lang w:eastAsia="zh-CN" w:bidi="ar-EG"/>
        </w:rPr>
        <w:t xml:space="preserve">التلفزيونية </w:t>
      </w:r>
      <w:r>
        <w:rPr>
          <w:rFonts w:eastAsia="SimSun" w:hint="cs"/>
          <w:rtl/>
          <w:lang w:eastAsia="zh-CN" w:bidi="ar-EG"/>
        </w:rPr>
        <w:t>ومتعددة الوسائط والصوتية في نطاقات ترددات مختلفة في مختلف أجزاء العالم، وهناك الكثير من أنظمة تشفير المصدر وأنظمة تشفير القنوات. وبالتالي، ينبغي لمستقبل المستهلك "متعدد الأساليب" فيما يتعلق بالتجوال الإذاعي في</w:t>
      </w:r>
      <w:r w:rsidR="009C106C">
        <w:rPr>
          <w:rFonts w:eastAsia="SimSun" w:hint="eastAsia"/>
          <w:rtl/>
          <w:lang w:eastAsia="zh-CN" w:bidi="ar-EG"/>
        </w:rPr>
        <w:t> </w:t>
      </w:r>
      <w:r>
        <w:rPr>
          <w:rFonts w:eastAsia="SimSun" w:hint="cs"/>
          <w:rtl/>
          <w:lang w:eastAsia="zh-CN" w:bidi="ar-EG"/>
        </w:rPr>
        <w:t>العالم أن يكون قادراً</w:t>
      </w:r>
      <w:r w:rsidR="0097625C">
        <w:rPr>
          <w:rFonts w:eastAsia="SimSun" w:hint="eastAsia"/>
          <w:rtl/>
          <w:lang w:eastAsia="zh-CN" w:bidi="ar-EG"/>
        </w:rPr>
        <w:t> </w:t>
      </w:r>
      <w:r>
        <w:rPr>
          <w:rFonts w:eastAsia="SimSun" w:hint="cs"/>
          <w:rtl/>
          <w:lang w:eastAsia="zh-CN" w:bidi="ar-EG"/>
        </w:rPr>
        <w:t>على:</w:t>
      </w:r>
    </w:p>
    <w:p w:rsidR="00626485" w:rsidRPr="003B0741" w:rsidRDefault="00626485" w:rsidP="0097625C">
      <w:pPr>
        <w:pStyle w:val="enumlev1"/>
        <w:keepNext/>
        <w:keepLines/>
        <w:rPr>
          <w:rFonts w:eastAsia="SimSun"/>
          <w:rtl/>
        </w:rPr>
      </w:pPr>
      <w:r w:rsidRPr="003B0741">
        <w:rPr>
          <w:rFonts w:eastAsia="SimSun" w:hint="cs"/>
          <w:rtl/>
        </w:rPr>
        <w:t>-</w:t>
      </w:r>
      <w:r w:rsidRPr="003B0741">
        <w:rPr>
          <w:rFonts w:eastAsia="SimSun"/>
          <w:rtl/>
        </w:rPr>
        <w:tab/>
      </w:r>
      <w:r w:rsidRPr="003B0741">
        <w:rPr>
          <w:rFonts w:eastAsia="SimSun" w:hint="cs"/>
          <w:rtl/>
        </w:rPr>
        <w:t>التوليف على جميع نطاقات الترددات المستعملة من أجل الإذاعة التلفزيونية ومتعددة الوسائط والصوتية والمنتشرة على نطاق واسع في</w:t>
      </w:r>
      <w:r w:rsidR="0097625C">
        <w:rPr>
          <w:rFonts w:eastAsia="SimSun" w:hint="eastAsia"/>
          <w:rtl/>
        </w:rPr>
        <w:t> </w:t>
      </w:r>
      <w:r w:rsidRPr="003B0741">
        <w:rPr>
          <w:rFonts w:eastAsia="SimSun" w:hint="cs"/>
          <w:rtl/>
        </w:rPr>
        <w:t>العالم؛</w:t>
      </w:r>
    </w:p>
    <w:p w:rsidR="00626485" w:rsidRPr="003B0741" w:rsidRDefault="00626485" w:rsidP="0097625C">
      <w:pPr>
        <w:pStyle w:val="enumlev1"/>
        <w:rPr>
          <w:rFonts w:eastAsia="SimSun"/>
          <w:rtl/>
        </w:rPr>
      </w:pPr>
      <w:r w:rsidRPr="003B0741">
        <w:rPr>
          <w:rFonts w:eastAsia="SimSun" w:hint="cs"/>
          <w:rtl/>
        </w:rPr>
        <w:t>-</w:t>
      </w:r>
      <w:r w:rsidRPr="003B0741">
        <w:rPr>
          <w:rFonts w:eastAsia="SimSun"/>
          <w:rtl/>
        </w:rPr>
        <w:tab/>
      </w:r>
      <w:r w:rsidRPr="003B0741">
        <w:rPr>
          <w:rFonts w:eastAsia="SimSun" w:hint="cs"/>
          <w:rtl/>
        </w:rPr>
        <w:t>إزالة تشكيل إشارات الإذاعة الصوتية ومتعددة الوسائط والتلفزيونية وفك تشفير القنوات والمصادر الخاصة بها المشكلة والمشفرة في أي من الأنظمة المختلفة المستعملة على نطاق واسع في العالم</w:t>
      </w:r>
      <w:r w:rsidR="00940840" w:rsidRPr="003B0741">
        <w:rPr>
          <w:rFonts w:eastAsia="SimSun" w:hint="cs"/>
          <w:rtl/>
        </w:rPr>
        <w:t>، بالتبديل الأوتوماتي إلى مزيل التشكيل ومفكك التشفير المخزن في ذاكرته؛</w:t>
      </w:r>
    </w:p>
    <w:p w:rsidR="00940840" w:rsidRPr="003B0741" w:rsidRDefault="00940840" w:rsidP="0097625C">
      <w:pPr>
        <w:pStyle w:val="enumlev1"/>
        <w:rPr>
          <w:rFonts w:eastAsia="SimSun"/>
          <w:rtl/>
        </w:rPr>
      </w:pPr>
      <w:r w:rsidRPr="003B0741">
        <w:rPr>
          <w:rFonts w:eastAsia="SimSun" w:hint="cs"/>
          <w:rtl/>
        </w:rPr>
        <w:t>-</w:t>
      </w:r>
      <w:r w:rsidRPr="003B0741">
        <w:rPr>
          <w:rFonts w:eastAsia="SimSun"/>
          <w:rtl/>
        </w:rPr>
        <w:tab/>
      </w:r>
      <w:r w:rsidRPr="003B0741">
        <w:rPr>
          <w:rFonts w:eastAsia="SimSun" w:hint="cs"/>
          <w:rtl/>
        </w:rPr>
        <w:t>تخزين مفككات الشفرة البرمجية من أجل أنظمة تشفير القنوات والمصادر الجديدة وقليلة الاستعمال غير المتاحة في</w:t>
      </w:r>
      <w:r w:rsidR="0097625C">
        <w:rPr>
          <w:rFonts w:eastAsia="SimSun" w:hint="eastAsia"/>
          <w:rtl/>
        </w:rPr>
        <w:t> </w:t>
      </w:r>
      <w:r w:rsidRPr="003B0741">
        <w:rPr>
          <w:rFonts w:eastAsia="SimSun" w:hint="cs"/>
          <w:rtl/>
        </w:rPr>
        <w:t>ذاكرته الرقمية والتي قد يلجأ</w:t>
      </w:r>
      <w:r w:rsidR="00E9122E" w:rsidRPr="003B0741">
        <w:rPr>
          <w:rFonts w:eastAsia="SimSun" w:hint="cs"/>
          <w:rtl/>
        </w:rPr>
        <w:t xml:space="preserve"> مالك المستقبل إلى تحميلها من على الإنترنت؛</w:t>
      </w:r>
    </w:p>
    <w:p w:rsidR="00E9122E" w:rsidRPr="003B0741" w:rsidRDefault="00E9122E" w:rsidP="0097625C">
      <w:pPr>
        <w:pStyle w:val="enumlev1"/>
        <w:rPr>
          <w:rFonts w:eastAsia="SimSun"/>
          <w:rtl/>
        </w:rPr>
      </w:pPr>
      <w:r w:rsidRPr="003B0741">
        <w:rPr>
          <w:rFonts w:eastAsia="SimSun" w:hint="cs"/>
          <w:rtl/>
        </w:rPr>
        <w:t>-</w:t>
      </w:r>
      <w:r w:rsidRPr="003B0741">
        <w:rPr>
          <w:rFonts w:eastAsia="SimSun"/>
          <w:rtl/>
        </w:rPr>
        <w:tab/>
      </w:r>
      <w:r w:rsidRPr="003B0741">
        <w:rPr>
          <w:rFonts w:eastAsia="SimSun" w:hint="cs"/>
          <w:rtl/>
        </w:rPr>
        <w:t>التوليف أوتوماتياً ويدوياً (اختياري) ؛ ويشمل ذلك التبديل الأوتوما</w:t>
      </w:r>
      <w:r w:rsidR="003B0741">
        <w:rPr>
          <w:rFonts w:eastAsia="SimSun" w:hint="cs"/>
          <w:rtl/>
        </w:rPr>
        <w:t>ت</w:t>
      </w:r>
      <w:r w:rsidRPr="003B0741">
        <w:rPr>
          <w:rFonts w:eastAsia="SimSun" w:hint="cs"/>
          <w:rtl/>
        </w:rPr>
        <w:t>ي إلى مزيل التشكيل ومفكك تشفي</w:t>
      </w:r>
      <w:r w:rsidR="00CF58A1">
        <w:rPr>
          <w:rFonts w:eastAsia="SimSun" w:hint="cs"/>
          <w:rtl/>
        </w:rPr>
        <w:t>ر</w:t>
      </w:r>
      <w:r w:rsidRPr="003B0741">
        <w:rPr>
          <w:rFonts w:eastAsia="SimSun" w:hint="cs"/>
          <w:rtl/>
        </w:rPr>
        <w:t xml:space="preserve"> القناة ومفكك تشفير المصدر المستعملة على القناة </w:t>
      </w:r>
      <w:proofErr w:type="spellStart"/>
      <w:r w:rsidRPr="003B0741">
        <w:rPr>
          <w:rFonts w:eastAsia="SimSun" w:hint="cs"/>
          <w:rtl/>
        </w:rPr>
        <w:t>المولفة</w:t>
      </w:r>
      <w:proofErr w:type="spellEnd"/>
      <w:r w:rsidRPr="003B0741">
        <w:rPr>
          <w:rFonts w:eastAsia="SimSun" w:hint="cs"/>
          <w:rtl/>
        </w:rPr>
        <w:t>؛</w:t>
      </w:r>
    </w:p>
    <w:p w:rsidR="00E9122E" w:rsidRPr="003B0741" w:rsidRDefault="00E9122E" w:rsidP="0097625C">
      <w:pPr>
        <w:pStyle w:val="enumlev1"/>
        <w:rPr>
          <w:rFonts w:eastAsia="SimSun"/>
          <w:rtl/>
        </w:rPr>
      </w:pPr>
      <w:r w:rsidRPr="003B0741">
        <w:rPr>
          <w:rFonts w:eastAsia="SimSun" w:hint="cs"/>
          <w:rtl/>
        </w:rPr>
        <w:t>-</w:t>
      </w:r>
      <w:r w:rsidRPr="003B0741">
        <w:rPr>
          <w:rFonts w:eastAsia="SimSun"/>
          <w:rtl/>
        </w:rPr>
        <w:tab/>
      </w:r>
      <w:r w:rsidRPr="00C45344">
        <w:rPr>
          <w:rFonts w:eastAsia="SimSun" w:hint="cs"/>
          <w:spacing w:val="-6"/>
          <w:rtl/>
        </w:rPr>
        <w:t xml:space="preserve">استقبال المحتوى الإذاعي المقدم عبر وسائل غير إذاعية، شبكات اتصالات النطاق العريض الثابت أو </w:t>
      </w:r>
      <w:r w:rsidRPr="0097625C">
        <w:rPr>
          <w:rFonts w:eastAsia="SimSun" w:hint="cs"/>
          <w:rtl/>
        </w:rPr>
        <w:t>المتنقل</w:t>
      </w:r>
      <w:r w:rsidRPr="00C45344">
        <w:rPr>
          <w:rFonts w:eastAsia="SimSun" w:hint="cs"/>
          <w:spacing w:val="-6"/>
          <w:rtl/>
        </w:rPr>
        <w:t>، على سبيل</w:t>
      </w:r>
      <w:r w:rsidR="0097625C">
        <w:rPr>
          <w:rFonts w:eastAsia="SimSun" w:hint="eastAsia"/>
          <w:spacing w:val="-6"/>
          <w:rtl/>
        </w:rPr>
        <w:t> </w:t>
      </w:r>
      <w:r w:rsidRPr="00C45344">
        <w:rPr>
          <w:rFonts w:eastAsia="SimSun" w:hint="cs"/>
          <w:spacing w:val="-6"/>
          <w:rtl/>
        </w:rPr>
        <w:t>المثال؛</w:t>
      </w:r>
    </w:p>
    <w:p w:rsidR="00E9122E" w:rsidRDefault="00E9122E" w:rsidP="003B0741">
      <w:pPr>
        <w:pStyle w:val="enumlev1"/>
        <w:rPr>
          <w:rFonts w:eastAsia="SimSun"/>
          <w:sz w:val="30"/>
          <w:rtl/>
          <w:lang w:eastAsia="zh-CN"/>
        </w:rPr>
      </w:pPr>
      <w:r w:rsidRPr="003B0741">
        <w:rPr>
          <w:rFonts w:eastAsia="SimSun" w:hint="cs"/>
          <w:rtl/>
        </w:rPr>
        <w:t>-</w:t>
      </w:r>
      <w:r w:rsidRPr="003B0741">
        <w:rPr>
          <w:rFonts w:eastAsia="SimSun"/>
          <w:rtl/>
        </w:rPr>
        <w:tab/>
      </w:r>
      <w:r w:rsidRPr="003B0741">
        <w:rPr>
          <w:rFonts w:eastAsia="SimSun" w:hint="cs"/>
          <w:rtl/>
        </w:rPr>
        <w:t>منع استقبال الاتصالات غير العمومية والمقيدة قانوناً في العديد من الإدارات.</w:t>
      </w:r>
    </w:p>
    <w:p w:rsidR="00E9122E" w:rsidRDefault="00E9122E" w:rsidP="00881DE0">
      <w:pPr>
        <w:pStyle w:val="Heading1"/>
        <w:rPr>
          <w:rtl/>
          <w:lang w:bidi="ar-EG"/>
        </w:rPr>
      </w:pPr>
      <w:bookmarkStart w:id="4" w:name="_Toc451851439"/>
      <w:r>
        <w:t>3</w:t>
      </w:r>
      <w:r>
        <w:rPr>
          <w:rtl/>
          <w:lang w:bidi="ar-EG"/>
        </w:rPr>
        <w:tab/>
      </w:r>
      <w:r>
        <w:rPr>
          <w:rFonts w:hint="cs"/>
          <w:rtl/>
          <w:lang w:bidi="ar-EG"/>
        </w:rPr>
        <w:t>الوظائف الرئيسية لدعم معلومات البرامج</w:t>
      </w:r>
      <w:bookmarkEnd w:id="4"/>
    </w:p>
    <w:p w:rsidR="005C2184" w:rsidRPr="0097625C" w:rsidRDefault="00720961" w:rsidP="0097625C">
      <w:pPr>
        <w:rPr>
          <w:rFonts w:eastAsia="SimSun"/>
          <w:rtl/>
          <w:lang w:eastAsia="zh-CN" w:bidi="ar-EG"/>
        </w:rPr>
      </w:pPr>
      <w:r>
        <w:rPr>
          <w:rFonts w:eastAsia="SimSun" w:hint="cs"/>
          <w:rtl/>
          <w:lang w:eastAsia="zh-CN" w:bidi="ar-EG"/>
        </w:rPr>
        <w:t>ينبغي لمستقبلات المستهلك فيما يتعلق بالتجوال الإذاعي في العالم أن تصمم بحيث تكون</w:t>
      </w:r>
      <w:r w:rsidR="0097625C">
        <w:rPr>
          <w:rFonts w:eastAsia="SimSun" w:hint="cs"/>
          <w:rtl/>
          <w:lang w:eastAsia="zh-CN" w:bidi="ar-EG"/>
        </w:rPr>
        <w:t xml:space="preserve"> </w:t>
      </w:r>
      <w:r>
        <w:rPr>
          <w:rFonts w:eastAsia="SimSun" w:hint="cs"/>
          <w:rtl/>
          <w:lang w:eastAsia="zh-CN" w:bidi="ar-EG"/>
        </w:rPr>
        <w:t>"سهلة الاستعمال" وينبغي تحديداً أن تساعد المستعمل على العثور سريعاً على البرامج الصوتية ومتعددة الوسائط والتلفزيونية التي يريدها .وفي الواقع، سيؤدي التوليف الأ</w:t>
      </w:r>
      <w:r w:rsidR="0097625C">
        <w:rPr>
          <w:rFonts w:eastAsia="SimSun" w:hint="cs"/>
          <w:rtl/>
          <w:lang w:eastAsia="zh-CN" w:bidi="ar-EG"/>
        </w:rPr>
        <w:t>و</w:t>
      </w:r>
      <w:r>
        <w:rPr>
          <w:rFonts w:eastAsia="SimSun" w:hint="cs"/>
          <w:rtl/>
          <w:lang w:eastAsia="zh-CN" w:bidi="ar-EG"/>
        </w:rPr>
        <w:t>توماتي لمستقبل المستهلك فيما يتعلق بالتجوال الإذاعي في العالم بوجه عام إلى قائمة بالقنوات التي يمكن لل</w:t>
      </w:r>
      <w:r w:rsidR="00350A12">
        <w:rPr>
          <w:rFonts w:eastAsia="SimSun" w:hint="cs"/>
          <w:rtl/>
          <w:lang w:eastAsia="zh-CN" w:bidi="ar-EG"/>
        </w:rPr>
        <w:t>مس</w:t>
      </w:r>
      <w:r>
        <w:rPr>
          <w:rFonts w:eastAsia="SimSun" w:hint="cs"/>
          <w:rtl/>
          <w:lang w:eastAsia="zh-CN" w:bidi="ar-EG"/>
        </w:rPr>
        <w:t>تقبل أن يولف عليها</w:t>
      </w:r>
      <w:r w:rsidR="005C2184">
        <w:rPr>
          <w:rFonts w:eastAsia="SimSun" w:hint="cs"/>
          <w:rtl/>
          <w:lang w:eastAsia="zh-CN" w:bidi="ar-EG"/>
        </w:rPr>
        <w:t>،</w:t>
      </w:r>
      <w:r w:rsidR="0097625C">
        <w:rPr>
          <w:rFonts w:eastAsia="SimSun" w:hint="cs"/>
          <w:rtl/>
          <w:lang w:eastAsia="zh-CN" w:bidi="ar-EG"/>
        </w:rPr>
        <w:t xml:space="preserve"> </w:t>
      </w:r>
      <w:r w:rsidR="005C2184">
        <w:rPr>
          <w:rFonts w:eastAsia="SimSun" w:hint="cs"/>
          <w:rtl/>
          <w:lang w:eastAsia="zh-CN" w:bidi="ar-EG"/>
        </w:rPr>
        <w:t>ويتمكن من إزالة التشكيل وفك التشفير بنجاح. ومع ذلك، لكي يكون المستقبل "سهل الاستعمال" بالفعل، فإنه ينبغي لهذه القائمة أ</w:t>
      </w:r>
      <w:r w:rsidR="008E3686">
        <w:rPr>
          <w:rFonts w:eastAsia="SimSun" w:hint="cs"/>
          <w:rtl/>
          <w:lang w:eastAsia="zh-CN" w:bidi="ar-EG"/>
        </w:rPr>
        <w:t>ن</w:t>
      </w:r>
      <w:r w:rsidR="005C2184">
        <w:rPr>
          <w:rFonts w:eastAsia="SimSun" w:hint="cs"/>
          <w:rtl/>
          <w:lang w:eastAsia="zh-CN" w:bidi="ar-EG"/>
        </w:rPr>
        <w:t xml:space="preserve"> توفر معلومات عن محتوى القناة، بما في ذلك:</w:t>
      </w:r>
    </w:p>
    <w:p w:rsidR="00350A12" w:rsidRPr="00B853E1" w:rsidRDefault="00350A12" w:rsidP="00B853E1">
      <w:pPr>
        <w:pStyle w:val="enumlev1"/>
        <w:rPr>
          <w:rFonts w:eastAsia="SimSun"/>
          <w:rtl/>
        </w:rPr>
      </w:pPr>
      <w:r w:rsidRPr="00B853E1">
        <w:rPr>
          <w:rFonts w:eastAsia="SimSun" w:hint="cs"/>
          <w:rtl/>
        </w:rPr>
        <w:t>-</w:t>
      </w:r>
      <w:r w:rsidRPr="00B853E1">
        <w:rPr>
          <w:rFonts w:eastAsia="SimSun"/>
          <w:rtl/>
        </w:rPr>
        <w:tab/>
      </w:r>
      <w:r w:rsidRPr="00B853E1">
        <w:rPr>
          <w:rFonts w:eastAsia="SimSun" w:hint="cs"/>
          <w:rtl/>
        </w:rPr>
        <w:t>اسم المحطة وجودة الاستقبال؛</w:t>
      </w:r>
    </w:p>
    <w:p w:rsidR="00350A12" w:rsidRPr="00B853E1" w:rsidRDefault="00350A12" w:rsidP="00B853E1">
      <w:pPr>
        <w:pStyle w:val="enumlev1"/>
        <w:rPr>
          <w:rFonts w:eastAsia="SimSun"/>
          <w:rtl/>
        </w:rPr>
      </w:pPr>
      <w:r w:rsidRPr="00B853E1">
        <w:rPr>
          <w:rFonts w:eastAsia="SimSun" w:hint="cs"/>
          <w:rtl/>
        </w:rPr>
        <w:t>-</w:t>
      </w:r>
      <w:r w:rsidRPr="00B853E1">
        <w:rPr>
          <w:rFonts w:eastAsia="SimSun"/>
          <w:rtl/>
        </w:rPr>
        <w:tab/>
      </w:r>
      <w:r w:rsidRPr="00B853E1">
        <w:rPr>
          <w:rFonts w:eastAsia="SimSun" w:hint="cs"/>
          <w:rtl/>
        </w:rPr>
        <w:t>عنوان البرنامج على افتراض أن من شأن ذلك أن يساعد على تكوين فكرة عن المحتوى؛</w:t>
      </w:r>
    </w:p>
    <w:p w:rsidR="00350A12" w:rsidRPr="00B853E1" w:rsidRDefault="00350A12" w:rsidP="00516627">
      <w:pPr>
        <w:pStyle w:val="enumlev1"/>
        <w:rPr>
          <w:rFonts w:eastAsia="SimSun"/>
          <w:rtl/>
        </w:rPr>
      </w:pPr>
      <w:r w:rsidRPr="00B853E1">
        <w:rPr>
          <w:rFonts w:eastAsia="SimSun" w:hint="cs"/>
          <w:rtl/>
        </w:rPr>
        <w:t>-</w:t>
      </w:r>
      <w:r w:rsidRPr="00B853E1">
        <w:rPr>
          <w:rFonts w:eastAsia="SimSun"/>
          <w:rtl/>
        </w:rPr>
        <w:tab/>
      </w:r>
      <w:r w:rsidRPr="00B853E1">
        <w:rPr>
          <w:rFonts w:eastAsia="SimSun" w:hint="cs"/>
          <w:rtl/>
        </w:rPr>
        <w:t>نوع البرنامج (مثلاً: رياضة، أخبار، موسيقى، وما إلى ذلك) والتصنيف الفرعي داخل النوع (مثلاً: تنس، كرة قدم، وما</w:t>
      </w:r>
      <w:r w:rsidR="00516627">
        <w:rPr>
          <w:rFonts w:eastAsia="SimSun" w:hint="eastAsia"/>
          <w:rtl/>
        </w:rPr>
        <w:t> </w:t>
      </w:r>
      <w:r w:rsidRPr="00B853E1">
        <w:rPr>
          <w:rFonts w:eastAsia="SimSun" w:hint="cs"/>
          <w:rtl/>
        </w:rPr>
        <w:t>إلى ذلك بالنسبة للتصنيف الفرعي للرياضة)؛</w:t>
      </w:r>
    </w:p>
    <w:p w:rsidR="00350A12" w:rsidRDefault="00350A12" w:rsidP="00B853E1">
      <w:pPr>
        <w:pStyle w:val="enumlev1"/>
        <w:rPr>
          <w:rFonts w:eastAsia="SimSun"/>
          <w:sz w:val="30"/>
          <w:rtl/>
          <w:lang w:eastAsia="zh-CN"/>
        </w:rPr>
      </w:pPr>
      <w:r w:rsidRPr="00B853E1">
        <w:rPr>
          <w:rFonts w:eastAsia="SimSun" w:hint="cs"/>
          <w:rtl/>
        </w:rPr>
        <w:t>-</w:t>
      </w:r>
      <w:r w:rsidRPr="00B853E1">
        <w:rPr>
          <w:rFonts w:eastAsia="SimSun"/>
          <w:rtl/>
        </w:rPr>
        <w:tab/>
      </w:r>
      <w:r w:rsidRPr="00B853E1">
        <w:rPr>
          <w:rFonts w:eastAsia="SimSun" w:hint="cs"/>
          <w:rtl/>
        </w:rPr>
        <w:t>لغة البرنامج بالنسبة للبرامج ذات المحتوى الخطابي، وما إلى ذلك.</w:t>
      </w:r>
    </w:p>
    <w:p w:rsidR="00350A12" w:rsidRPr="00626485" w:rsidRDefault="00350A12" w:rsidP="0097625C">
      <w:pPr>
        <w:rPr>
          <w:rFonts w:eastAsia="SimSun"/>
          <w:rtl/>
          <w:lang w:eastAsia="zh-CN" w:bidi="ar-EG"/>
        </w:rPr>
      </w:pPr>
      <w:r>
        <w:rPr>
          <w:rFonts w:eastAsia="SimSun" w:hint="cs"/>
          <w:rtl/>
          <w:lang w:eastAsia="zh-CN" w:bidi="ar-EG"/>
        </w:rPr>
        <w:t>وهذه المعلومات</w:t>
      </w:r>
      <w:r w:rsidR="00B853E1">
        <w:rPr>
          <w:rFonts w:eastAsia="SimSun" w:hint="cs"/>
          <w:rtl/>
          <w:lang w:eastAsia="zh-CN" w:bidi="ar-EG"/>
        </w:rPr>
        <w:t>،</w:t>
      </w:r>
      <w:r>
        <w:rPr>
          <w:rFonts w:eastAsia="SimSun" w:hint="cs"/>
          <w:rtl/>
          <w:lang w:eastAsia="zh-CN" w:bidi="ar-EG"/>
        </w:rPr>
        <w:t xml:space="preserve"> </w:t>
      </w:r>
      <w:r w:rsidR="00B853E1">
        <w:rPr>
          <w:rFonts w:eastAsia="SimSun" w:hint="cs"/>
          <w:rtl/>
          <w:lang w:eastAsia="zh-CN" w:bidi="ar-EG"/>
        </w:rPr>
        <w:t>با</w:t>
      </w:r>
      <w:r>
        <w:rPr>
          <w:rFonts w:eastAsia="SimSun" w:hint="cs"/>
          <w:rtl/>
          <w:lang w:eastAsia="zh-CN" w:bidi="ar-EG"/>
        </w:rPr>
        <w:t xml:space="preserve">ستثناء المعلومة المتعلقة بجودة الاستقبال والتي تعد داخل المستقبل، ينبغي عرضها على المستعمل باللغة التي </w:t>
      </w:r>
      <w:r w:rsidRPr="00817E12">
        <w:rPr>
          <w:rFonts w:eastAsia="SimSun" w:hint="cs"/>
          <w:spacing w:val="-4"/>
          <w:rtl/>
          <w:lang w:eastAsia="zh-CN" w:bidi="ar-EG"/>
        </w:rPr>
        <w:t>يختارها. وبالتالي ينبغي توصيلها إلى المستقبل في شكل موحد، أي عن طريق بيانات شرحية موحدة معدد إرسالها على قطار</w:t>
      </w:r>
      <w:r w:rsidR="0097625C">
        <w:rPr>
          <w:rFonts w:eastAsia="SimSun" w:hint="eastAsia"/>
          <w:spacing w:val="-4"/>
          <w:rtl/>
          <w:lang w:eastAsia="zh-CN" w:bidi="ar-EG"/>
        </w:rPr>
        <w:t> </w:t>
      </w:r>
      <w:r w:rsidRPr="00817E12">
        <w:rPr>
          <w:rFonts w:eastAsia="SimSun" w:hint="cs"/>
          <w:spacing w:val="-4"/>
          <w:rtl/>
          <w:lang w:eastAsia="zh-CN" w:bidi="ar-EG"/>
        </w:rPr>
        <w:t>البرنامج</w:t>
      </w:r>
      <w:r w:rsidR="00D15B53" w:rsidRPr="00817E12">
        <w:rPr>
          <w:rFonts w:eastAsia="SimSun" w:hint="cs"/>
          <w:spacing w:val="-4"/>
          <w:rtl/>
          <w:lang w:eastAsia="zh-CN" w:bidi="ar-EG"/>
        </w:rPr>
        <w:t>.</w:t>
      </w:r>
    </w:p>
    <w:p w:rsidR="00832711" w:rsidRDefault="00464EF8" w:rsidP="008327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lang w:val="fr-FR" w:eastAsia="zh-CN" w:bidi="ar-EG"/>
        </w:rPr>
      </w:pPr>
      <w:r w:rsidRPr="00464EF8">
        <w:rPr>
          <w:rFonts w:eastAsia="SimSun" w:hint="cs"/>
          <w:rtl/>
          <w:lang w:val="fr-FR" w:eastAsia="zh-CN" w:bidi="ar-EG"/>
        </w:rPr>
        <w:t>___________</w:t>
      </w:r>
      <w:bookmarkStart w:id="5" w:name="_GoBack"/>
      <w:bookmarkEnd w:id="5"/>
    </w:p>
    <w:sectPr w:rsidR="00832711" w:rsidSect="008F016C">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BDF" w:rsidRDefault="00B90BDF">
      <w:r>
        <w:separator/>
      </w:r>
    </w:p>
  </w:endnote>
  <w:endnote w:type="continuationSeparator" w:id="0">
    <w:p w:rsidR="00B90BDF" w:rsidRDefault="00B90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832711">
      <w:t>P:\QPUB\BR\REC\BT\2072-0\BT2072-0A.docx</w:t>
    </w:r>
    <w:r>
      <w:fldChar w:fldCharType="end"/>
    </w:r>
    <w:r w:rsidRPr="002845BF">
      <w:tab/>
    </w:r>
    <w:r>
      <w:fldChar w:fldCharType="begin"/>
    </w:r>
    <w:r>
      <w:instrText xml:space="preserve"> savedate \@ dd.MM.yy </w:instrText>
    </w:r>
    <w:r>
      <w:fldChar w:fldCharType="separate"/>
    </w:r>
    <w:r w:rsidR="00832711">
      <w:t>24.05.16</w:t>
    </w:r>
    <w:r>
      <w:fldChar w:fldCharType="end"/>
    </w:r>
    <w:r w:rsidRPr="002845BF">
      <w:tab/>
    </w:r>
    <w:r>
      <w:fldChar w:fldCharType="begin"/>
    </w:r>
    <w:r>
      <w:instrText xml:space="preserve"> printdate \@ dd.MM.yy </w:instrText>
    </w:r>
    <w:r>
      <w:fldChar w:fldCharType="separate"/>
    </w:r>
    <w:r w:rsidR="00832711">
      <w:t>24.05.16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BDF" w:rsidRDefault="00B90BDF" w:rsidP="00E1601B">
      <w:pPr>
        <w:spacing w:line="240" w:lineRule="auto"/>
      </w:pPr>
      <w:r>
        <w:t>____________________</w:t>
      </w:r>
    </w:p>
  </w:footnote>
  <w:footnote w:type="continuationSeparator" w:id="0">
    <w:p w:rsidR="00B90BDF" w:rsidRDefault="00B90BDF">
      <w:r>
        <w:continuationSeparator/>
      </w:r>
    </w:p>
  </w:footnote>
  <w:footnote w:id="1">
    <w:p w:rsidR="00F15544" w:rsidRPr="00FE7DB9" w:rsidRDefault="00F15544" w:rsidP="00F15544">
      <w:pPr>
        <w:pStyle w:val="FootnoteText"/>
        <w:spacing w:before="120"/>
        <w:rPr>
          <w:rtl/>
          <w:lang w:bidi="ar-SY"/>
        </w:rPr>
      </w:pPr>
      <w:r>
        <w:rPr>
          <w:rStyle w:val="FootnoteReference"/>
          <w:rtl/>
        </w:rPr>
        <w:t>*</w:t>
      </w:r>
      <w:r>
        <w:rPr>
          <w:rFonts w:hint="cs"/>
          <w:rtl/>
          <w:lang w:bidi="ar-SY"/>
        </w:rPr>
        <w:tab/>
      </w:r>
      <w:r w:rsidRPr="001422A6">
        <w:rPr>
          <w:rFonts w:hint="cs"/>
          <w:rtl/>
        </w:rPr>
        <w:t xml:space="preserve">أدخلت لجنة الدراسات </w:t>
      </w:r>
      <w:r w:rsidRPr="001422A6">
        <w:t>6</w:t>
      </w:r>
      <w:r w:rsidRPr="001422A6">
        <w:rPr>
          <w:rFonts w:hint="cs"/>
          <w:rtl/>
        </w:rPr>
        <w:t xml:space="preserve"> للاتصالات الراديوية في </w:t>
      </w:r>
      <w:r>
        <w:rPr>
          <w:rFonts w:hint="cs"/>
          <w:rtl/>
        </w:rPr>
        <w:t>يوليو</w:t>
      </w:r>
      <w:r w:rsidRPr="001422A6">
        <w:rPr>
          <w:rFonts w:hint="cs"/>
          <w:rtl/>
        </w:rPr>
        <w:t xml:space="preserve"> </w:t>
      </w:r>
      <w:r>
        <w:t>2015</w:t>
      </w:r>
      <w:r w:rsidRPr="001422A6">
        <w:rPr>
          <w:rFonts w:hint="cs"/>
          <w:rtl/>
        </w:rPr>
        <w:t xml:space="preserve"> تعديلات صياغية على هذه التوصية طبقاً للقرار </w:t>
      </w:r>
      <w:r w:rsidRPr="001422A6">
        <w:t>ITU</w:t>
      </w:r>
      <w:r>
        <w:noBreakHyphen/>
      </w:r>
      <w:r w:rsidRPr="001422A6">
        <w:t>R</w:t>
      </w:r>
      <w:r>
        <w:t> </w:t>
      </w:r>
      <w:r w:rsidRPr="001422A6">
        <w:t>1</w:t>
      </w:r>
      <w:r w:rsidRPr="001422A6">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14:anchorId="6CD34DC5" wp14:editId="015B7EB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2845BF" w:rsidP="008F016C">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832711">
      <w:rPr>
        <w:b w:val="0"/>
        <w:bCs w:val="0"/>
        <w:noProof/>
      </w:rPr>
      <w:t>ii</w:t>
    </w:r>
    <w:r w:rsidRPr="003D017C">
      <w:rPr>
        <w:b w:val="0"/>
        <w:bCs w:val="0"/>
      </w:rPr>
      <w:fldChar w:fldCharType="end"/>
    </w:r>
    <w:r w:rsidR="000B4F10">
      <w:tab/>
    </w:r>
    <w:r w:rsidR="0051304F" w:rsidRPr="0051304F">
      <w:rPr>
        <w:rtl/>
      </w:rPr>
      <w:t>التوصية</w:t>
    </w:r>
    <w:r w:rsidR="0051304F" w:rsidRPr="0051304F">
      <w:rPr>
        <w:rFonts w:hint="cs"/>
        <w:rtl/>
      </w:rPr>
      <w:t xml:space="preserve"> </w:t>
    </w:r>
    <w:r w:rsidR="0051304F" w:rsidRPr="0051304F">
      <w:rPr>
        <w:rtl/>
      </w:rPr>
      <w:t xml:space="preserve"> </w:t>
    </w:r>
    <w:r w:rsidR="0051304F" w:rsidRPr="0051304F">
      <w:t xml:space="preserve">ITU-R  </w:t>
    </w:r>
    <w:r w:rsidR="008F016C">
      <w:t>BT.2072-0</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643D3A" w:rsidP="00643D3A">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F</w:t>
    </w:r>
    <w:r w:rsidRPr="00AE3E36">
      <w:rPr>
        <w:rFonts w:ascii="Times New Roman Bold" w:hAnsi="Times New Roman Bold"/>
        <w:b/>
        <w:bCs/>
      </w:rPr>
      <w:t>.</w:t>
    </w:r>
    <w:r>
      <w:rPr>
        <w:rFonts w:ascii="Times New Roman Bold" w:hAnsi="Times New Roman Bold"/>
        <w:b/>
        <w:bCs/>
      </w:rPr>
      <w:t>749-3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2845BF" w:rsidP="0097625C">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832711">
      <w:rPr>
        <w:rFonts w:cs="Times New Roman Bold"/>
        <w:noProof/>
        <w:szCs w:val="22"/>
        <w:rtl/>
      </w:rPr>
      <w:t>2</w:t>
    </w:r>
    <w:r w:rsidRPr="002845BF">
      <w:rPr>
        <w:rFonts w:cs="Times New Roman Bold"/>
        <w:szCs w:val="22"/>
      </w:rPr>
      <w:fldChar w:fldCharType="end"/>
    </w:r>
    <w:r>
      <w:tab/>
    </w:r>
    <w:r w:rsidR="0051304F" w:rsidRPr="0051304F">
      <w:rPr>
        <w:rtl/>
      </w:rPr>
      <w:t>التوصية</w:t>
    </w:r>
    <w:r w:rsidR="0051304F" w:rsidRPr="0051304F">
      <w:rPr>
        <w:rFonts w:hint="cs"/>
        <w:rtl/>
      </w:rPr>
      <w:t xml:space="preserve"> </w:t>
    </w:r>
    <w:r w:rsidR="0051304F" w:rsidRPr="0051304F">
      <w:rPr>
        <w:rtl/>
      </w:rPr>
      <w:t xml:space="preserve"> </w:t>
    </w:r>
    <w:r w:rsidR="0051304F" w:rsidRPr="0051304F">
      <w:t xml:space="preserve">ITU-R  </w:t>
    </w:r>
    <w:r w:rsidR="0097625C">
      <w:t>BT</w:t>
    </w:r>
    <w:r w:rsidR="0051304F" w:rsidRPr="0051304F">
      <w:t>.</w:t>
    </w:r>
    <w:r w:rsidR="0097625C">
      <w:t>2072-0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643D3A" w:rsidP="00F15544">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51304F" w:rsidRPr="0051304F">
      <w:rPr>
        <w:rFonts w:ascii="Times New Roman Bold" w:hAnsi="Times New Roman Bold"/>
        <w:b/>
        <w:bCs/>
        <w:rtl/>
      </w:rPr>
      <w:t>التوصية</w:t>
    </w:r>
    <w:r w:rsidR="0051304F" w:rsidRPr="0051304F">
      <w:rPr>
        <w:rFonts w:ascii="Times New Roman Bold" w:hAnsi="Times New Roman Bold" w:hint="cs"/>
        <w:b/>
        <w:bCs/>
        <w:rtl/>
      </w:rPr>
      <w:t xml:space="preserve"> </w:t>
    </w:r>
    <w:r w:rsidR="0051304F" w:rsidRPr="0051304F">
      <w:rPr>
        <w:rFonts w:ascii="Times New Roman Bold" w:hAnsi="Times New Roman Bold"/>
        <w:b/>
        <w:bCs/>
        <w:rtl/>
      </w:rPr>
      <w:t xml:space="preserve"> </w:t>
    </w:r>
    <w:r w:rsidR="0051304F" w:rsidRPr="0051304F">
      <w:rPr>
        <w:rFonts w:ascii="Times New Roman Bold" w:hAnsi="Times New Roman Bold"/>
        <w:b/>
        <w:bCs/>
      </w:rPr>
      <w:t xml:space="preserve">ITU-R  </w:t>
    </w:r>
    <w:r w:rsidR="00F15544">
      <w:rPr>
        <w:rFonts w:ascii="Times New Roman Bold" w:hAnsi="Times New Roman Bold"/>
        <w:b/>
        <w:bCs/>
      </w:rPr>
      <w:t>BT</w:t>
    </w:r>
    <w:r w:rsidR="0051304F" w:rsidRPr="0051304F">
      <w:rPr>
        <w:rFonts w:ascii="Times New Roman Bold" w:hAnsi="Times New Roman Bold"/>
        <w:b/>
        <w:bCs/>
      </w:rPr>
      <w:t>.</w:t>
    </w:r>
    <w:r w:rsidR="00F15544">
      <w:rPr>
        <w:rFonts w:ascii="Times New Roman Bold" w:hAnsi="Times New Roman Bold"/>
        <w:b/>
        <w:bCs/>
      </w:rPr>
      <w:t>2072</w:t>
    </w:r>
    <w:r w:rsidR="0051304F" w:rsidRPr="0051304F">
      <w:rPr>
        <w:rFonts w:ascii="Times New Roman Bold" w:hAnsi="Times New Roman Bold"/>
        <w:b/>
        <w:bCs/>
      </w:rPr>
      <w:t>-</w:t>
    </w:r>
    <w:r w:rsidR="00F15544">
      <w:rPr>
        <w:rFonts w:ascii="Times New Roman Bold" w:hAnsi="Times New Roman Bold"/>
        <w:b/>
        <w:bCs/>
      </w:rPr>
      <w:t>0</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32711">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BDF"/>
    <w:rsid w:val="00002849"/>
    <w:rsid w:val="00004474"/>
    <w:rsid w:val="00027907"/>
    <w:rsid w:val="000473FF"/>
    <w:rsid w:val="000522D1"/>
    <w:rsid w:val="00067954"/>
    <w:rsid w:val="00081122"/>
    <w:rsid w:val="00084BE0"/>
    <w:rsid w:val="00096F01"/>
    <w:rsid w:val="000A079C"/>
    <w:rsid w:val="000A7ABE"/>
    <w:rsid w:val="000B30D7"/>
    <w:rsid w:val="000B4F10"/>
    <w:rsid w:val="000D02E3"/>
    <w:rsid w:val="000F312E"/>
    <w:rsid w:val="000F6D38"/>
    <w:rsid w:val="001048FC"/>
    <w:rsid w:val="00113EE4"/>
    <w:rsid w:val="001231D6"/>
    <w:rsid w:val="00132731"/>
    <w:rsid w:val="00134F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44E3B"/>
    <w:rsid w:val="00261FB5"/>
    <w:rsid w:val="00264E32"/>
    <w:rsid w:val="00271843"/>
    <w:rsid w:val="002845BF"/>
    <w:rsid w:val="002971E7"/>
    <w:rsid w:val="002B261D"/>
    <w:rsid w:val="002C0F17"/>
    <w:rsid w:val="002C1FE8"/>
    <w:rsid w:val="002D3483"/>
    <w:rsid w:val="002E6ECC"/>
    <w:rsid w:val="002E7058"/>
    <w:rsid w:val="00303491"/>
    <w:rsid w:val="00304728"/>
    <w:rsid w:val="0030719D"/>
    <w:rsid w:val="00314E5F"/>
    <w:rsid w:val="00340205"/>
    <w:rsid w:val="00350A12"/>
    <w:rsid w:val="00380511"/>
    <w:rsid w:val="00393745"/>
    <w:rsid w:val="003B0741"/>
    <w:rsid w:val="003D017C"/>
    <w:rsid w:val="003D307E"/>
    <w:rsid w:val="003D40E1"/>
    <w:rsid w:val="003F15D8"/>
    <w:rsid w:val="00402F6B"/>
    <w:rsid w:val="004135EF"/>
    <w:rsid w:val="00422D17"/>
    <w:rsid w:val="0042647B"/>
    <w:rsid w:val="0044201D"/>
    <w:rsid w:val="00464EF8"/>
    <w:rsid w:val="00490AA3"/>
    <w:rsid w:val="004910A2"/>
    <w:rsid w:val="00497353"/>
    <w:rsid w:val="004A1640"/>
    <w:rsid w:val="004B094A"/>
    <w:rsid w:val="004D79B4"/>
    <w:rsid w:val="004E1620"/>
    <w:rsid w:val="004E7D1E"/>
    <w:rsid w:val="00506547"/>
    <w:rsid w:val="00511801"/>
    <w:rsid w:val="0051304F"/>
    <w:rsid w:val="00516627"/>
    <w:rsid w:val="00527EAF"/>
    <w:rsid w:val="005514CA"/>
    <w:rsid w:val="005570BF"/>
    <w:rsid w:val="0056060A"/>
    <w:rsid w:val="00563682"/>
    <w:rsid w:val="00577803"/>
    <w:rsid w:val="00584B8F"/>
    <w:rsid w:val="0059020C"/>
    <w:rsid w:val="00591053"/>
    <w:rsid w:val="005960C8"/>
    <w:rsid w:val="005A018F"/>
    <w:rsid w:val="005B530B"/>
    <w:rsid w:val="005C2184"/>
    <w:rsid w:val="005C397A"/>
    <w:rsid w:val="005C43CD"/>
    <w:rsid w:val="005C462C"/>
    <w:rsid w:val="005D6161"/>
    <w:rsid w:val="005D6A35"/>
    <w:rsid w:val="005E066B"/>
    <w:rsid w:val="005F01A2"/>
    <w:rsid w:val="005F24EB"/>
    <w:rsid w:val="005F3E06"/>
    <w:rsid w:val="005F3FD2"/>
    <w:rsid w:val="00607FA9"/>
    <w:rsid w:val="00617A19"/>
    <w:rsid w:val="00626485"/>
    <w:rsid w:val="00640AA9"/>
    <w:rsid w:val="00643D3A"/>
    <w:rsid w:val="00667C08"/>
    <w:rsid w:val="00680CA6"/>
    <w:rsid w:val="00686ACA"/>
    <w:rsid w:val="006D508D"/>
    <w:rsid w:val="006F0DD4"/>
    <w:rsid w:val="00720961"/>
    <w:rsid w:val="007362CE"/>
    <w:rsid w:val="007819B5"/>
    <w:rsid w:val="00794E1C"/>
    <w:rsid w:val="00796F0C"/>
    <w:rsid w:val="007B1739"/>
    <w:rsid w:val="007C58FE"/>
    <w:rsid w:val="007D7E68"/>
    <w:rsid w:val="007E5EC3"/>
    <w:rsid w:val="007F1856"/>
    <w:rsid w:val="008009D8"/>
    <w:rsid w:val="00802B34"/>
    <w:rsid w:val="00811188"/>
    <w:rsid w:val="008113E9"/>
    <w:rsid w:val="00815E12"/>
    <w:rsid w:val="00817E12"/>
    <w:rsid w:val="0083115C"/>
    <w:rsid w:val="00832711"/>
    <w:rsid w:val="00833E1E"/>
    <w:rsid w:val="00846C0D"/>
    <w:rsid w:val="008656C3"/>
    <w:rsid w:val="0087705A"/>
    <w:rsid w:val="00881DE0"/>
    <w:rsid w:val="00894394"/>
    <w:rsid w:val="008B76A0"/>
    <w:rsid w:val="008C5CCB"/>
    <w:rsid w:val="008C6A66"/>
    <w:rsid w:val="008C733D"/>
    <w:rsid w:val="008E3686"/>
    <w:rsid w:val="008F016C"/>
    <w:rsid w:val="00904910"/>
    <w:rsid w:val="009067BA"/>
    <w:rsid w:val="00912A86"/>
    <w:rsid w:val="0092198B"/>
    <w:rsid w:val="00925FAA"/>
    <w:rsid w:val="00930F9D"/>
    <w:rsid w:val="009352F6"/>
    <w:rsid w:val="00936CB4"/>
    <w:rsid w:val="00940840"/>
    <w:rsid w:val="009533AE"/>
    <w:rsid w:val="0096112A"/>
    <w:rsid w:val="009643BD"/>
    <w:rsid w:val="00964A11"/>
    <w:rsid w:val="00967831"/>
    <w:rsid w:val="00972570"/>
    <w:rsid w:val="0097625C"/>
    <w:rsid w:val="009845C0"/>
    <w:rsid w:val="009C106C"/>
    <w:rsid w:val="009C6655"/>
    <w:rsid w:val="009F6E26"/>
    <w:rsid w:val="00A0453F"/>
    <w:rsid w:val="00A163C1"/>
    <w:rsid w:val="00A177D7"/>
    <w:rsid w:val="00A2420C"/>
    <w:rsid w:val="00A5027E"/>
    <w:rsid w:val="00A56CCF"/>
    <w:rsid w:val="00A65203"/>
    <w:rsid w:val="00A70D90"/>
    <w:rsid w:val="00A96D62"/>
    <w:rsid w:val="00AB0789"/>
    <w:rsid w:val="00AB2BD9"/>
    <w:rsid w:val="00AE09F4"/>
    <w:rsid w:val="00AE2234"/>
    <w:rsid w:val="00AE46C8"/>
    <w:rsid w:val="00AE7C5A"/>
    <w:rsid w:val="00AF5F81"/>
    <w:rsid w:val="00AF6ABB"/>
    <w:rsid w:val="00B16E8C"/>
    <w:rsid w:val="00B22D33"/>
    <w:rsid w:val="00B244FA"/>
    <w:rsid w:val="00B27E46"/>
    <w:rsid w:val="00B452E5"/>
    <w:rsid w:val="00B60FFE"/>
    <w:rsid w:val="00B853E1"/>
    <w:rsid w:val="00B90BDF"/>
    <w:rsid w:val="00B978E1"/>
    <w:rsid w:val="00B97F45"/>
    <w:rsid w:val="00BE0D0E"/>
    <w:rsid w:val="00BE5AAE"/>
    <w:rsid w:val="00BF3DD6"/>
    <w:rsid w:val="00C04244"/>
    <w:rsid w:val="00C1100F"/>
    <w:rsid w:val="00C45344"/>
    <w:rsid w:val="00C46925"/>
    <w:rsid w:val="00C50B28"/>
    <w:rsid w:val="00C53F27"/>
    <w:rsid w:val="00C71576"/>
    <w:rsid w:val="00C81EE0"/>
    <w:rsid w:val="00C91399"/>
    <w:rsid w:val="00C93F89"/>
    <w:rsid w:val="00C94B6E"/>
    <w:rsid w:val="00CA603A"/>
    <w:rsid w:val="00CB4BE8"/>
    <w:rsid w:val="00CC48AA"/>
    <w:rsid w:val="00CC6EA6"/>
    <w:rsid w:val="00CD71D4"/>
    <w:rsid w:val="00CF545E"/>
    <w:rsid w:val="00CF58A1"/>
    <w:rsid w:val="00CF5980"/>
    <w:rsid w:val="00CF73A8"/>
    <w:rsid w:val="00D15B53"/>
    <w:rsid w:val="00D2107D"/>
    <w:rsid w:val="00D23D39"/>
    <w:rsid w:val="00D26CF9"/>
    <w:rsid w:val="00D30FE6"/>
    <w:rsid w:val="00D34703"/>
    <w:rsid w:val="00D55B95"/>
    <w:rsid w:val="00D85FA6"/>
    <w:rsid w:val="00DA348F"/>
    <w:rsid w:val="00DB3D2A"/>
    <w:rsid w:val="00DC7E91"/>
    <w:rsid w:val="00DD670F"/>
    <w:rsid w:val="00DE0843"/>
    <w:rsid w:val="00DF4E37"/>
    <w:rsid w:val="00E103BB"/>
    <w:rsid w:val="00E12EB0"/>
    <w:rsid w:val="00E1601B"/>
    <w:rsid w:val="00E16062"/>
    <w:rsid w:val="00E3032C"/>
    <w:rsid w:val="00E45AFF"/>
    <w:rsid w:val="00E577A6"/>
    <w:rsid w:val="00E6418C"/>
    <w:rsid w:val="00E650A3"/>
    <w:rsid w:val="00E726E9"/>
    <w:rsid w:val="00E736B4"/>
    <w:rsid w:val="00E9048A"/>
    <w:rsid w:val="00E9122E"/>
    <w:rsid w:val="00E964C9"/>
    <w:rsid w:val="00EC2BCA"/>
    <w:rsid w:val="00EC44EE"/>
    <w:rsid w:val="00EC7FFC"/>
    <w:rsid w:val="00EF0744"/>
    <w:rsid w:val="00EF7CB5"/>
    <w:rsid w:val="00F1320B"/>
    <w:rsid w:val="00F15544"/>
    <w:rsid w:val="00F22C87"/>
    <w:rsid w:val="00F3359B"/>
    <w:rsid w:val="00F40BC5"/>
    <w:rsid w:val="00F615CE"/>
    <w:rsid w:val="00F764D0"/>
    <w:rsid w:val="00F81DC4"/>
    <w:rsid w:val="00F82FD6"/>
    <w:rsid w:val="00F939BC"/>
    <w:rsid w:val="00F95755"/>
    <w:rsid w:val="00F96107"/>
    <w:rsid w:val="00FA1843"/>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39BA420-61B4-45D4-8C2E-A0A185E54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881DE0"/>
    <w:pPr>
      <w:keepNext/>
      <w:keepLines/>
      <w:spacing w:before="360"/>
      <w:ind w:left="794" w:hanging="794"/>
      <w:outlineLvl w:val="0"/>
    </w:pPr>
    <w:rPr>
      <w:rFonts w:ascii="Times New Roman Bold" w:eastAsia="SimSun" w:hAnsi="Times New Roman Bold"/>
      <w:b/>
      <w:bCs/>
      <w:sz w:val="26"/>
      <w:szCs w:val="36"/>
      <w:lang w:eastAsia="zh-CN"/>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1DE0"/>
    <w:rPr>
      <w:rFonts w:ascii="Times New Roman Bold" w:eastAsia="SimSun" w:hAnsi="Times New Roman Bold" w:cs="Traditional Arabic"/>
      <w:b/>
      <w:bCs/>
      <w:sz w:val="26"/>
      <w:szCs w:val="36"/>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AnnexNoTitle0"/>
    <w:next w:val="Normalaftertitle"/>
    <w:rsid w:val="00881DE0"/>
    <w:rPr>
      <w:rFonts w:eastAsia="SimSun"/>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C81EE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rPr>
  </w:style>
  <w:style w:type="paragraph" w:customStyle="1" w:styleId="RecNo">
    <w:name w:val="Rec_No"/>
    <w:basedOn w:val="Normal"/>
    <w:next w:val="Rectitle"/>
    <w:link w:val="RecNoChar"/>
    <w:qFormat/>
    <w:rsid w:val="00F764D0"/>
    <w:pPr>
      <w:keepNext/>
      <w:keepLines/>
      <w:spacing w:before="0"/>
      <w:jc w:val="center"/>
    </w:pPr>
    <w:rPr>
      <w:rFonts w:eastAsia="NSimSun"/>
      <w:sz w:val="26"/>
      <w:szCs w:val="36"/>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F764D0"/>
    <w:pPr>
      <w:spacing w:before="480" w:after="120"/>
      <w:jc w:val="center"/>
    </w:pPr>
    <w:rPr>
      <w:rFonts w:ascii="Times New Roman Bold" w:hAnsi="Times New Roman Bold"/>
      <w:b/>
      <w:bCs/>
      <w:sz w:val="28"/>
      <w:szCs w:val="40"/>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NoSpacing">
    <w:name w:val="No Spacing"/>
    <w:uiPriority w:val="1"/>
    <w:rsid w:val="00643D3A"/>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643D3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43D3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43D3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643D3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643D3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643D3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643D3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643D3A"/>
    <w:rPr>
      <w:rFonts w:ascii="Times New Roman Bold" w:hAnsi="Times New Roman Bold" w:cs="Traditional Arabic"/>
      <w:b/>
      <w:bCs/>
      <w:sz w:val="22"/>
      <w:szCs w:val="30"/>
      <w:lang w:eastAsia="fr-FR"/>
    </w:rPr>
  </w:style>
  <w:style w:type="paragraph" w:customStyle="1" w:styleId="HeadingI0">
    <w:name w:val="Heading I"/>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643D3A"/>
  </w:style>
  <w:style w:type="paragraph" w:customStyle="1" w:styleId="Annextitle">
    <w:name w:val="Annex title"/>
    <w:basedOn w:val="AnnexNo"/>
    <w:qFormat/>
    <w:rsid w:val="00643D3A"/>
    <w:pPr>
      <w:keepNext/>
      <w:keepLines/>
      <w:spacing w:before="120" w:after="360"/>
    </w:pPr>
    <w:rPr>
      <w:b/>
      <w:bCs/>
      <w:sz w:val="28"/>
      <w:szCs w:val="40"/>
    </w:rPr>
  </w:style>
  <w:style w:type="character" w:styleId="PlaceholderText">
    <w:name w:val="Placeholder Text"/>
    <w:basedOn w:val="DefaultParagraphFont"/>
    <w:uiPriority w:val="99"/>
    <w:semiHidden/>
    <w:rsid w:val="00643D3A"/>
    <w:rPr>
      <w:color w:val="808080"/>
    </w:rPr>
  </w:style>
  <w:style w:type="paragraph" w:customStyle="1" w:styleId="Referencetitle">
    <w:name w:val="Referenc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43D3A"/>
    <w:rPr>
      <w:b/>
      <w:bCs/>
      <w:sz w:val="28"/>
      <w:szCs w:val="40"/>
    </w:rPr>
  </w:style>
  <w:style w:type="paragraph" w:customStyle="1" w:styleId="ChapterNo">
    <w:name w:val="Chapter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43D3A"/>
    <w:pPr>
      <w:spacing w:before="120" w:after="600"/>
    </w:pPr>
    <w:rPr>
      <w:b/>
      <w:bCs/>
      <w:sz w:val="32"/>
      <w:szCs w:val="44"/>
    </w:rPr>
  </w:style>
  <w:style w:type="paragraph" w:styleId="Date">
    <w:name w:val="Date"/>
    <w:basedOn w:val="Normal"/>
    <w:next w:val="Normal"/>
    <w:link w:val="DateChar"/>
    <w:uiPriority w:val="99"/>
    <w:unhideWhenUsed/>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643D3A"/>
    <w:rPr>
      <w:rFonts w:ascii="Times New Roman" w:eastAsiaTheme="minorEastAsia" w:hAnsi="Times New Roman" w:cs="Traditional Arabic"/>
      <w:sz w:val="22"/>
      <w:szCs w:val="30"/>
    </w:rPr>
  </w:style>
  <w:style w:type="paragraph" w:customStyle="1" w:styleId="DecisionNo">
    <w:name w:val="Decis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43D3A"/>
    <w:pPr>
      <w:spacing w:before="120" w:after="360"/>
    </w:pPr>
    <w:rPr>
      <w:b/>
      <w:bCs/>
      <w:sz w:val="28"/>
      <w:szCs w:val="40"/>
    </w:rPr>
  </w:style>
  <w:style w:type="paragraph" w:customStyle="1" w:styleId="enumlev20">
    <w:name w:val="enumlev 2"/>
    <w:basedOn w:val="Normal"/>
    <w:qFormat/>
    <w:rsid w:val="00643D3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643D3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643D3A"/>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43D3A"/>
    <w:pPr>
      <w:spacing w:before="120" w:after="360"/>
    </w:pPr>
    <w:rPr>
      <w:b/>
      <w:bCs/>
      <w:sz w:val="28"/>
      <w:szCs w:val="40"/>
    </w:rPr>
  </w:style>
  <w:style w:type="paragraph" w:customStyle="1" w:styleId="Section10">
    <w:name w:val="Section 1"/>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43D3A"/>
    <w:pPr>
      <w:spacing w:before="240"/>
    </w:pPr>
    <w:rPr>
      <w:b w:val="0"/>
      <w:bCs w:val="0"/>
    </w:rPr>
  </w:style>
  <w:style w:type="paragraph" w:customStyle="1" w:styleId="SectionNo0">
    <w:name w:val="Sec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643D3A"/>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643D3A"/>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43D3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43D3A"/>
    <w:pPr>
      <w:spacing w:before="120" w:after="360"/>
    </w:pPr>
    <w:rPr>
      <w:sz w:val="28"/>
      <w:szCs w:val="40"/>
    </w:rPr>
  </w:style>
  <w:style w:type="paragraph" w:styleId="Title">
    <w:name w:val="Title"/>
    <w:aliases w:val="Title right"/>
    <w:basedOn w:val="Normal"/>
    <w:next w:val="Normal"/>
    <w:link w:val="TitleChar"/>
    <w:uiPriority w:val="10"/>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643D3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43D3A"/>
    <w:rPr>
      <w:rFonts w:ascii="Times New Roman" w:eastAsiaTheme="minorEastAsia" w:hAnsi="Times New Roman" w:cs="Traditional Arabic"/>
      <w:sz w:val="22"/>
      <w:szCs w:val="30"/>
    </w:rPr>
  </w:style>
  <w:style w:type="paragraph" w:customStyle="1" w:styleId="Headingb0">
    <w:name w:val="Heading b"/>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43D3A"/>
    <w:rPr>
      <w:b/>
      <w:bCs/>
      <w:i/>
      <w:iCs/>
      <w:color w:val="FF0000"/>
      <w:spacing w:val="5"/>
    </w:rPr>
  </w:style>
  <w:style w:type="character" w:styleId="Emphasis">
    <w:name w:val="Emphasis"/>
    <w:basedOn w:val="DefaultParagraphFont"/>
    <w:uiPriority w:val="20"/>
    <w:rsid w:val="00643D3A"/>
    <w:rPr>
      <w:i/>
      <w:iCs/>
      <w:color w:val="FF0000"/>
    </w:rPr>
  </w:style>
  <w:style w:type="character" w:styleId="IntenseEmphasis">
    <w:name w:val="Intense Emphasis"/>
    <w:basedOn w:val="DefaultParagraphFont"/>
    <w:uiPriority w:val="21"/>
    <w:rsid w:val="00643D3A"/>
    <w:rPr>
      <w:i/>
      <w:iCs/>
      <w:color w:val="FF0000"/>
    </w:rPr>
  </w:style>
  <w:style w:type="paragraph" w:styleId="IntenseQuote">
    <w:name w:val="Intense Quote"/>
    <w:basedOn w:val="Normal"/>
    <w:next w:val="Normal"/>
    <w:link w:val="IntenseQuoteChar"/>
    <w:uiPriority w:val="30"/>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43D3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43D3A"/>
    <w:rPr>
      <w:b/>
      <w:bCs/>
      <w:smallCaps/>
      <w:color w:val="FF0000"/>
      <w:spacing w:val="5"/>
    </w:rPr>
  </w:style>
  <w:style w:type="paragraph" w:styleId="ListParagraph">
    <w:name w:val="List Paragraph"/>
    <w:basedOn w:val="Normal"/>
    <w:uiPriority w:val="34"/>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43D3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43D3A"/>
    <w:rPr>
      <w:b/>
      <w:bCs/>
      <w:color w:val="FF0000"/>
    </w:rPr>
  </w:style>
  <w:style w:type="paragraph" w:styleId="Subtitle">
    <w:name w:val="Subtitle"/>
    <w:basedOn w:val="Normal"/>
    <w:next w:val="Normal"/>
    <w:link w:val="SubtitleChar"/>
    <w:uiPriority w:val="11"/>
    <w:rsid w:val="00643D3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43D3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43D3A"/>
    <w:rPr>
      <w:i/>
      <w:iCs/>
      <w:color w:val="FF0000"/>
    </w:rPr>
  </w:style>
  <w:style w:type="character" w:styleId="SubtleReference">
    <w:name w:val="Subtle Reference"/>
    <w:basedOn w:val="DefaultParagraphFont"/>
    <w:uiPriority w:val="31"/>
    <w:rsid w:val="00643D3A"/>
    <w:rPr>
      <w:smallCaps/>
      <w:color w:val="FF0000"/>
    </w:rPr>
  </w:style>
  <w:style w:type="paragraph" w:customStyle="1" w:styleId="Footnotetexte">
    <w:name w:val="Footnote texte"/>
    <w:basedOn w:val="Normal"/>
    <w:qFormat/>
    <w:rsid w:val="00643D3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643D3A"/>
    <w:pPr>
      <w:keepLines/>
      <w:tabs>
        <w:tab w:val="left" w:pos="805"/>
      </w:tabs>
      <w:spacing w:before="240" w:after="120"/>
      <w:jc w:val="center"/>
    </w:pPr>
    <w:rPr>
      <w:sz w:val="20"/>
    </w:rPr>
  </w:style>
  <w:style w:type="paragraph" w:customStyle="1" w:styleId="AnnexNoTitle0">
    <w:name w:val="Annex_NoTitle"/>
    <w:basedOn w:val="Normal"/>
    <w:next w:val="Normalaftertitle"/>
    <w:rsid w:val="00643D3A"/>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643D3A"/>
    <w:rPr>
      <w:rFonts w:ascii="Times New Roman" w:hAnsi="Times New Roman" w:cs="Traditional Arabic"/>
      <w:sz w:val="22"/>
      <w:szCs w:val="30"/>
      <w:lang w:eastAsia="fr-FR" w:bidi="ar-EG"/>
    </w:rPr>
  </w:style>
  <w:style w:type="paragraph" w:customStyle="1" w:styleId="CALL0">
    <w:name w:val="CALL"/>
    <w:basedOn w:val="Normal"/>
    <w:next w:val="Normal"/>
    <w:rsid w:val="00643D3A"/>
    <w:pPr>
      <w:tabs>
        <w:tab w:val="left" w:pos="708"/>
      </w:tabs>
      <w:ind w:left="708"/>
    </w:pPr>
    <w:rPr>
      <w:i/>
      <w:iCs/>
      <w:lang w:eastAsia="en-US" w:bidi="ar-EG"/>
    </w:rPr>
  </w:style>
  <w:style w:type="character" w:customStyle="1" w:styleId="FigureNoChar1">
    <w:name w:val="Figure_No Char1"/>
    <w:basedOn w:val="DefaultParagraphFont"/>
    <w:link w:val="FigureNo"/>
    <w:locked/>
    <w:rsid w:val="00643D3A"/>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643D3A"/>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643D3A"/>
    <w:rPr>
      <w:rFonts w:ascii="Times New Roman" w:hAnsi="Times New Roman" w:cs="Traditional Arabic"/>
      <w:sz w:val="30"/>
      <w:szCs w:val="30"/>
      <w:lang w:eastAsia="ja-JP" w:bidi="ar-EG"/>
    </w:rPr>
  </w:style>
  <w:style w:type="paragraph" w:customStyle="1" w:styleId="Figuretitle1">
    <w:name w:val="Figure_title"/>
    <w:basedOn w:val="Normal"/>
    <w:next w:val="Normal"/>
    <w:rsid w:val="00643D3A"/>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643D3A"/>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643D3A"/>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43D3A"/>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643D3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643D3A"/>
    <w:rPr>
      <w:rFonts w:ascii="Traditional Arabic" w:hAnsi="Traditional Arabic"/>
      <w:sz w:val="28"/>
      <w:szCs w:val="28"/>
      <w:lang w:eastAsia="en-US"/>
    </w:rPr>
  </w:style>
  <w:style w:type="paragraph" w:customStyle="1" w:styleId="recno0">
    <w:name w:val="rec_no"/>
    <w:basedOn w:val="Normal"/>
    <w:rsid w:val="00643D3A"/>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43D3A"/>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643D3A"/>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43D3A"/>
    <w:pPr>
      <w:tabs>
        <w:tab w:val="left" w:pos="720"/>
      </w:tabs>
      <w:spacing w:before="0" w:after="120"/>
      <w:ind w:left="720" w:hanging="720"/>
    </w:pPr>
    <w:rPr>
      <w:lang w:eastAsia="en-US" w:bidi="ar-EG"/>
    </w:rPr>
  </w:style>
  <w:style w:type="paragraph" w:customStyle="1" w:styleId="Contents">
    <w:name w:val="Contents"/>
    <w:basedOn w:val="Normal"/>
    <w:rsid w:val="00643D3A"/>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643D3A"/>
    <w:rPr>
      <w:rFonts w:ascii="Times New Roman" w:hAnsi="Times New Roman"/>
      <w:b w:val="0"/>
      <w:bCs w:val="0"/>
    </w:rPr>
  </w:style>
  <w:style w:type="paragraph" w:customStyle="1" w:styleId="Annexno0">
    <w:name w:val="Annex_no"/>
    <w:basedOn w:val="Recno1"/>
    <w:rsid w:val="00643D3A"/>
  </w:style>
  <w:style w:type="paragraph" w:customStyle="1" w:styleId="Recno1">
    <w:name w:val="Rec_no"/>
    <w:basedOn w:val="Normal"/>
    <w:rsid w:val="00643D3A"/>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43D3A"/>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643D3A"/>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643D3A"/>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643D3A"/>
    <w:pPr>
      <w:numPr>
        <w:numId w:val="25"/>
      </w:numPr>
      <w:tabs>
        <w:tab w:val="left" w:pos="1134"/>
      </w:tabs>
    </w:pPr>
    <w:rPr>
      <w:lang w:eastAsia="en-US"/>
    </w:rPr>
  </w:style>
  <w:style w:type="paragraph" w:customStyle="1" w:styleId="Appendixtitle0">
    <w:name w:val="Appendix_title"/>
    <w:basedOn w:val="Normal"/>
    <w:rsid w:val="00643D3A"/>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643D3A"/>
    <w:pPr>
      <w:tabs>
        <w:tab w:val="left" w:pos="720"/>
      </w:tabs>
      <w:spacing w:before="0" w:after="240"/>
    </w:pPr>
    <w:rPr>
      <w:lang w:eastAsia="en-US" w:bidi="ar-EG"/>
    </w:rPr>
  </w:style>
  <w:style w:type="paragraph" w:customStyle="1" w:styleId="Figureno1">
    <w:name w:val="Figure_no"/>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43D3A"/>
  </w:style>
  <w:style w:type="paragraph" w:customStyle="1" w:styleId="Heading70">
    <w:name w:val="Heading_7"/>
    <w:basedOn w:val="Heading50"/>
    <w:rsid w:val="00643D3A"/>
  </w:style>
  <w:style w:type="paragraph" w:customStyle="1" w:styleId="APPENDIXNO0">
    <w:name w:val="APPENDIX_NO"/>
    <w:basedOn w:val="Annexno0"/>
    <w:rsid w:val="00643D3A"/>
    <w:pPr>
      <w:keepNext/>
      <w:tabs>
        <w:tab w:val="clear" w:pos="720"/>
      </w:tabs>
      <w:spacing w:before="480" w:after="80"/>
    </w:pPr>
    <w:rPr>
      <w:b/>
      <w:bCs/>
    </w:rPr>
  </w:style>
  <w:style w:type="paragraph" w:customStyle="1" w:styleId="RecNO2">
    <w:name w:val="Rec_NO"/>
    <w:basedOn w:val="Normal"/>
    <w:rsid w:val="00643D3A"/>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43D3A"/>
    <w:pPr>
      <w:tabs>
        <w:tab w:val="left" w:pos="720"/>
      </w:tabs>
      <w:spacing w:before="360" w:after="240"/>
    </w:pPr>
    <w:rPr>
      <w:lang w:eastAsia="en-US"/>
    </w:rPr>
  </w:style>
  <w:style w:type="paragraph" w:customStyle="1" w:styleId="AnnexNO1">
    <w:name w:val="Annex_NO"/>
    <w:basedOn w:val="Normal"/>
    <w:rsid w:val="00643D3A"/>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0"/>
    <w:rsid w:val="00643D3A"/>
  </w:style>
  <w:style w:type="paragraph" w:customStyle="1" w:styleId="FigureNoTitle">
    <w:name w:val="Figure_NoTitle"/>
    <w:basedOn w:val="Normal"/>
    <w:next w:val="Normal"/>
    <w:rsid w:val="00643D3A"/>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643D3A"/>
    <w:pPr>
      <w:tabs>
        <w:tab w:val="left" w:pos="720"/>
      </w:tabs>
      <w:spacing w:before="0" w:after="240"/>
      <w:ind w:left="720"/>
    </w:pPr>
    <w:rPr>
      <w:lang w:eastAsia="en-US"/>
    </w:rPr>
  </w:style>
  <w:style w:type="paragraph" w:customStyle="1" w:styleId="headingb1">
    <w:name w:val="heading_b"/>
    <w:basedOn w:val="Heading3"/>
    <w:next w:val="Normal"/>
    <w:rsid w:val="00643D3A"/>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643D3A"/>
    <w:pPr>
      <w:tabs>
        <w:tab w:val="left" w:pos="720"/>
      </w:tabs>
      <w:spacing w:before="0" w:after="120"/>
      <w:ind w:left="720"/>
    </w:pPr>
    <w:rPr>
      <w:i/>
      <w:iCs/>
      <w:lang w:eastAsia="en-US"/>
    </w:rPr>
  </w:style>
  <w:style w:type="paragraph" w:customStyle="1" w:styleId="AnnexNo2">
    <w:name w:val="Annex_No"/>
    <w:basedOn w:val="Normal"/>
    <w:next w:val="Normal"/>
    <w:rsid w:val="00643D3A"/>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643D3A"/>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643D3A"/>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643D3A"/>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643D3A"/>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643D3A"/>
    <w:pPr>
      <w:tabs>
        <w:tab w:val="left" w:pos="720"/>
      </w:tabs>
      <w:bidi w:val="0"/>
      <w:spacing w:before="720"/>
    </w:pPr>
    <w:rPr>
      <w:sz w:val="26"/>
      <w:szCs w:val="36"/>
    </w:rPr>
  </w:style>
  <w:style w:type="paragraph" w:customStyle="1" w:styleId="headingi1">
    <w:name w:val="heading_i"/>
    <w:basedOn w:val="Normal"/>
    <w:rsid w:val="00643D3A"/>
    <w:pPr>
      <w:keepNext/>
      <w:tabs>
        <w:tab w:val="left" w:pos="720"/>
      </w:tabs>
      <w:spacing w:before="0"/>
    </w:pPr>
    <w:rPr>
      <w:i/>
      <w:iCs/>
      <w:lang w:eastAsia="en-US"/>
    </w:rPr>
  </w:style>
  <w:style w:type="paragraph" w:customStyle="1" w:styleId="Recnumber">
    <w:name w:val="Rec_number"/>
    <w:basedOn w:val="Normal"/>
    <w:rsid w:val="00643D3A"/>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43D3A"/>
    <w:pPr>
      <w:tabs>
        <w:tab w:val="left" w:pos="720"/>
      </w:tabs>
      <w:spacing w:before="0" w:after="240"/>
    </w:pPr>
    <w:rPr>
      <w:lang w:eastAsia="en-US"/>
    </w:rPr>
  </w:style>
  <w:style w:type="paragraph" w:customStyle="1" w:styleId="Fig">
    <w:name w:val="Fig"/>
    <w:basedOn w:val="Normal"/>
    <w:next w:val="Normal"/>
    <w:rsid w:val="00643D3A"/>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643D3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D3A"/>
    <w:rPr>
      <w:rFonts w:ascii="Tahoma" w:hAnsi="Tahoma" w:cs="Tahoma"/>
      <w:sz w:val="16"/>
      <w:szCs w:val="16"/>
      <w:lang w:eastAsia="fr-FR"/>
    </w:rPr>
  </w:style>
  <w:style w:type="paragraph" w:customStyle="1" w:styleId="Normal9pt">
    <w:name w:val="Normal + 9 pt"/>
    <w:aliases w:val="Centered,Before:  0 pt"/>
    <w:basedOn w:val="Normal"/>
    <w:rsid w:val="00643D3A"/>
    <w:pPr>
      <w:jc w:val="center"/>
    </w:pPr>
    <w:rPr>
      <w:lang w:eastAsia="en-US" w:bidi="ar-EG"/>
    </w:rPr>
  </w:style>
  <w:style w:type="paragraph" w:customStyle="1" w:styleId="NormalaftertitleBefore-05cm">
    <w:name w:val="Normal_after_title + Before:  -0.5 cm"/>
    <w:aliases w:val="Hanging:  2 cm"/>
    <w:basedOn w:val="Normalaftertitle"/>
    <w:rsid w:val="00643D3A"/>
    <w:rPr>
      <w:lang w:bidi="ar-EG"/>
    </w:rPr>
  </w:style>
  <w:style w:type="paragraph" w:customStyle="1" w:styleId="RecNoBefore0pt">
    <w:name w:val="Rec_No + Before:  0 pt"/>
    <w:basedOn w:val="RecNo"/>
    <w:rsid w:val="00643D3A"/>
    <w:pPr>
      <w:bidi w:val="0"/>
      <w:spacing w:line="240" w:lineRule="auto"/>
    </w:pPr>
    <w:rPr>
      <w:rFonts w:eastAsia="Times New Roman" w:cs="Times New Roman"/>
      <w:szCs w:val="20"/>
      <w:lang w:eastAsia="en-US" w:bidi="ar-SA"/>
    </w:rPr>
  </w:style>
  <w:style w:type="paragraph" w:customStyle="1" w:styleId="Headingsum">
    <w:name w:val="Heading sum"/>
    <w:basedOn w:val="Headingb0"/>
    <w:rsid w:val="00643D3A"/>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textAlignment w:val="baseline"/>
    </w:pPr>
    <w:rPr>
      <w:rFonts w:ascii="Times New Roman Bold" w:eastAsia="Times New Roman" w:hAnsi="Times New Roman Bold"/>
      <w:sz w:val="24"/>
      <w:szCs w:val="32"/>
      <w:lang w:eastAsia="en-US" w:bidi="ar-EG"/>
    </w:rPr>
  </w:style>
  <w:style w:type="paragraph" w:customStyle="1" w:styleId="HeadingSum0">
    <w:name w:val="Heading_Sum"/>
    <w:basedOn w:val="Headingsum"/>
    <w:qFormat/>
    <w:rsid w:val="00643D3A"/>
  </w:style>
  <w:style w:type="paragraph" w:customStyle="1" w:styleId="Summary">
    <w:name w:val="Summary"/>
    <w:basedOn w:val="Normal"/>
    <w:qFormat/>
    <w:rsid w:val="00643D3A"/>
    <w:rPr>
      <w:spacing w:val="-4"/>
      <w:lang w:bidi="ar-EG"/>
    </w:rPr>
  </w:style>
  <w:style w:type="paragraph" w:customStyle="1" w:styleId="Figure">
    <w:name w:val="Figure"/>
    <w:basedOn w:val="Figurelegend"/>
    <w:rsid w:val="00643D3A"/>
    <w:pPr>
      <w:spacing w:line="240" w:lineRule="auto"/>
      <w:textAlignment w:val="auto"/>
    </w:pPr>
    <w:rPr>
      <w:rFonts w:cs="Times New Roman"/>
      <w:szCs w:val="20"/>
      <w:lang w:val="fr-FR" w:eastAsia="en-US"/>
    </w:rPr>
  </w:style>
  <w:style w:type="paragraph" w:customStyle="1" w:styleId="enmulev2">
    <w:name w:val="enmulev2"/>
    <w:basedOn w:val="Normal"/>
    <w:rsid w:val="00881DE0"/>
    <w:pPr>
      <w:keepNext/>
      <w:keepLines/>
      <w:tabs>
        <w:tab w:val="left" w:pos="794"/>
      </w:tabs>
      <w:spacing w:before="80" w:after="40" w:line="360" w:lineRule="exact"/>
    </w:pPr>
    <w:rPr>
      <w:rFonts w:eastAsia="SimSun"/>
      <w:lang w:eastAsia="ja-JP" w:bidi="ar-EG"/>
    </w:rPr>
  </w:style>
  <w:style w:type="character" w:customStyle="1" w:styleId="href">
    <w:name w:val="href"/>
    <w:basedOn w:val="DefaultParagraphFont"/>
    <w:rsid w:val="00643D3A"/>
  </w:style>
  <w:style w:type="character" w:customStyle="1" w:styleId="RecNoChar">
    <w:name w:val="Rec_No Char"/>
    <w:link w:val="RecNo"/>
    <w:locked/>
    <w:rsid w:val="00F764D0"/>
    <w:rPr>
      <w:rFonts w:ascii="Times New Roman" w:eastAsia="NSimSun" w:hAnsi="Times New Roman" w:cs="Traditional Arabic"/>
      <w:sz w:val="26"/>
      <w:szCs w:val="36"/>
      <w:lang w:eastAsia="fr-FR" w:bidi="ar-EG"/>
    </w:rPr>
  </w:style>
  <w:style w:type="paragraph" w:customStyle="1" w:styleId="TabletitleBR">
    <w:name w:val="Table_title_BR"/>
    <w:basedOn w:val="Normal"/>
    <w:next w:val="Tablehead"/>
    <w:rsid w:val="00F764D0"/>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F764D0"/>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paragraph" w:customStyle="1" w:styleId="Rec">
    <w:name w:val="Rec"/>
    <w:basedOn w:val="Normal"/>
    <w:rsid w:val="00EC7FF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NSimSun"/>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1606;&#1605;&#1608;&#1584;&#1580;-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FADDF-4881-457F-8B44-2573ED1DE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نموذج-A.dotx</Template>
  <TotalTime>38</TotalTime>
  <Pages>5</Pages>
  <Words>1205</Words>
  <Characters>6763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7953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5</cp:revision>
  <cp:lastPrinted>2016-05-24T09:01:00Z</cp:lastPrinted>
  <dcterms:created xsi:type="dcterms:W3CDTF">2016-05-24T08:23:00Z</dcterms:created>
  <dcterms:modified xsi:type="dcterms:W3CDTF">2016-05-24T09:12:00Z</dcterms:modified>
</cp:coreProperties>
</file>