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4623F0" w:rsidRDefault="00FE79FE">
      <w:pPr>
        <w:rPr>
          <w:lang w:val="ru-RU"/>
        </w:rPr>
      </w:pPr>
    </w:p>
    <w:p w:rsidR="00FE79FE" w:rsidRPr="004623F0" w:rsidRDefault="00FE79FE">
      <w:pPr>
        <w:rPr>
          <w:lang w:val="ru-RU"/>
        </w:rPr>
      </w:pPr>
    </w:p>
    <w:p w:rsidR="00FE79FE" w:rsidRPr="004623F0" w:rsidRDefault="00FE79FE">
      <w:pPr>
        <w:rPr>
          <w:lang w:val="ru-RU"/>
        </w:rPr>
      </w:pPr>
    </w:p>
    <w:p w:rsidR="00FE79FE" w:rsidRPr="004623F0" w:rsidRDefault="00FE79FE">
      <w:pPr>
        <w:rPr>
          <w:lang w:val="ru-RU"/>
        </w:rPr>
      </w:pPr>
    </w:p>
    <w:p w:rsidR="00FE79FE" w:rsidRPr="004623F0" w:rsidRDefault="00FE79FE">
      <w:pPr>
        <w:rPr>
          <w:lang w:val="ru-RU"/>
        </w:rPr>
      </w:pPr>
    </w:p>
    <w:p w:rsidR="00013002" w:rsidRPr="004623F0" w:rsidRDefault="00013002">
      <w:pPr>
        <w:rPr>
          <w:lang w:val="ru-RU"/>
        </w:rPr>
      </w:pPr>
    </w:p>
    <w:p w:rsidR="00013002" w:rsidRPr="004623F0" w:rsidRDefault="00013002">
      <w:pPr>
        <w:rPr>
          <w:lang w:val="ru-RU"/>
        </w:rPr>
      </w:pPr>
    </w:p>
    <w:p w:rsidR="00013002" w:rsidRPr="004623F0" w:rsidRDefault="00013002">
      <w:pPr>
        <w:rPr>
          <w:lang w:val="ru-RU"/>
        </w:rPr>
      </w:pPr>
    </w:p>
    <w:p w:rsidR="00FE79FE" w:rsidRPr="004623F0" w:rsidRDefault="00FE79FE">
      <w:pPr>
        <w:rPr>
          <w:lang w:val="ru-RU"/>
        </w:rPr>
      </w:pPr>
    </w:p>
    <w:p w:rsidR="00FE79FE" w:rsidRPr="004623F0" w:rsidRDefault="00FE79FE">
      <w:pPr>
        <w:rPr>
          <w:lang w:val="ru-RU"/>
        </w:rPr>
      </w:pPr>
    </w:p>
    <w:p w:rsidR="00EF1073" w:rsidRPr="004623F0" w:rsidRDefault="00EF1073">
      <w:pPr>
        <w:rPr>
          <w:lang w:val="ru-RU"/>
        </w:rPr>
      </w:pPr>
    </w:p>
    <w:p w:rsidR="00B540CD" w:rsidRPr="004623F0" w:rsidRDefault="00B540CD">
      <w:pPr>
        <w:rPr>
          <w:lang w:val="ru-RU"/>
        </w:rPr>
      </w:pPr>
    </w:p>
    <w:p w:rsidR="00FE79FE" w:rsidRPr="004623F0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4623F0">
        <w:tc>
          <w:tcPr>
            <w:tcW w:w="10089" w:type="dxa"/>
          </w:tcPr>
          <w:p w:rsidR="00276D21" w:rsidRPr="004623F0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AC7402" w:rsidRDefault="00860BEE" w:rsidP="007E217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91A8F"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</w:t>
            </w:r>
            <w:r w:rsidR="007E217C"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56</w:t>
            </w:r>
            <w:r w:rsidR="00AC740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-0</w:t>
            </w:r>
          </w:p>
          <w:p w:rsidR="00FE79FE" w:rsidRPr="004623F0" w:rsidRDefault="00FE79FE" w:rsidP="007E217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4623F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4623F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7E217C" w:rsidRPr="004623F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4623F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4623F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4623F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7E217C" w:rsidRPr="004623F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4</w:t>
            </w:r>
            <w:r w:rsidRPr="004623F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4623F0">
        <w:tc>
          <w:tcPr>
            <w:tcW w:w="10089" w:type="dxa"/>
          </w:tcPr>
          <w:p w:rsidR="00013002" w:rsidRPr="004623F0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B540CD" w:rsidRPr="00713D79" w:rsidRDefault="007E217C" w:rsidP="00713D7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0"/>
                <w:szCs w:val="40"/>
                <w:lang w:val="ru-RU"/>
              </w:rPr>
            </w:pPr>
            <w:r w:rsidRPr="004623F0">
              <w:rPr>
                <w:rFonts w:ascii="Tahoma" w:hAnsi="Tahoma" w:cs="Tahoma"/>
                <w:b/>
                <w:bCs/>
                <w:color w:val="243285"/>
                <w:sz w:val="40"/>
                <w:szCs w:val="40"/>
                <w:lang w:val="ru-RU"/>
              </w:rPr>
              <w:t xml:space="preserve">Руководящие указания высокого уровня </w:t>
            </w:r>
            <w:r w:rsidR="00D4236A" w:rsidRPr="004623F0">
              <w:rPr>
                <w:rFonts w:ascii="Tahoma" w:hAnsi="Tahoma" w:cs="Tahoma"/>
                <w:b/>
                <w:bCs/>
                <w:color w:val="243285"/>
                <w:sz w:val="40"/>
                <w:szCs w:val="40"/>
                <w:lang w:val="ru-RU"/>
              </w:rPr>
              <w:br/>
            </w:r>
            <w:r w:rsidRPr="004623F0">
              <w:rPr>
                <w:rFonts w:ascii="Tahoma" w:hAnsi="Tahoma" w:cs="Tahoma"/>
                <w:b/>
                <w:bCs/>
                <w:color w:val="243285"/>
                <w:sz w:val="40"/>
                <w:szCs w:val="40"/>
                <w:lang w:val="ru-RU"/>
              </w:rPr>
              <w:t>в отношении ме</w:t>
            </w:r>
            <w:bookmarkStart w:id="0" w:name="_GoBack"/>
            <w:bookmarkEnd w:id="0"/>
            <w:r w:rsidRPr="004623F0">
              <w:rPr>
                <w:rFonts w:ascii="Tahoma" w:hAnsi="Tahoma" w:cs="Tahoma"/>
                <w:b/>
                <w:bCs/>
                <w:color w:val="243285"/>
                <w:sz w:val="40"/>
                <w:szCs w:val="40"/>
                <w:lang w:val="ru-RU"/>
              </w:rPr>
              <w:t xml:space="preserve">ждународного обмена программами ТВЧ по соединениям </w:t>
            </w:r>
            <w:r w:rsidR="00D4236A" w:rsidRPr="004623F0">
              <w:rPr>
                <w:rFonts w:ascii="Tahoma" w:hAnsi="Tahoma" w:cs="Tahoma"/>
                <w:b/>
                <w:bCs/>
                <w:color w:val="243285"/>
                <w:sz w:val="40"/>
                <w:szCs w:val="40"/>
                <w:lang w:val="ru-RU"/>
              </w:rPr>
              <w:br/>
            </w:r>
            <w:r w:rsidRPr="004623F0">
              <w:rPr>
                <w:rFonts w:ascii="Tahoma" w:hAnsi="Tahoma" w:cs="Tahoma"/>
                <w:b/>
                <w:bCs/>
                <w:color w:val="243285"/>
                <w:sz w:val="40"/>
                <w:szCs w:val="40"/>
                <w:lang w:val="ru-RU"/>
              </w:rPr>
              <w:t>на базе IP для целей подачи</w:t>
            </w:r>
            <w:r w:rsidRPr="004623F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</w:p>
          <w:p w:rsidR="00B540CD" w:rsidRPr="004623F0" w:rsidRDefault="00B540CD" w:rsidP="004117F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FE79FE" w:rsidRPr="004623F0">
        <w:tc>
          <w:tcPr>
            <w:tcW w:w="10089" w:type="dxa"/>
          </w:tcPr>
          <w:p w:rsidR="00B540CD" w:rsidRPr="004623F0" w:rsidRDefault="00B540CD" w:rsidP="00B540C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4623F0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4623F0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4623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4623F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4623F0" w:rsidRDefault="00A71FE5" w:rsidP="00CD659B">
      <w:pPr>
        <w:spacing w:before="80"/>
        <w:rPr>
          <w:i/>
          <w:lang w:val="ru-RU"/>
        </w:rPr>
      </w:pPr>
    </w:p>
    <w:p w:rsidR="00CD659B" w:rsidRPr="004623F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4623F0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4623F0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4623F0">
        <w:rPr>
          <w:b/>
          <w:bCs/>
          <w:szCs w:val="22"/>
          <w:lang w:val="ru-RU"/>
        </w:rPr>
        <w:lastRenderedPageBreak/>
        <w:t>Предисловие</w:t>
      </w:r>
    </w:p>
    <w:p w:rsidR="00131900" w:rsidRPr="004623F0" w:rsidRDefault="00131900" w:rsidP="00130EA0">
      <w:pPr>
        <w:rPr>
          <w:sz w:val="20"/>
          <w:lang w:val="ru-RU"/>
        </w:rPr>
      </w:pPr>
      <w:r w:rsidRPr="004623F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4623F0" w:rsidRDefault="00131900" w:rsidP="00130EA0">
      <w:pPr>
        <w:rPr>
          <w:sz w:val="20"/>
          <w:lang w:val="ru-RU"/>
        </w:rPr>
      </w:pPr>
      <w:r w:rsidRPr="004623F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4623F0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4623F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4623F0" w:rsidRDefault="00130EA0" w:rsidP="005D5ABF">
      <w:pPr>
        <w:rPr>
          <w:sz w:val="20"/>
          <w:lang w:val="ru-RU"/>
        </w:rPr>
      </w:pPr>
      <w:r w:rsidRPr="004623F0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 w:rsidRPr="004623F0">
        <w:rPr>
          <w:sz w:val="20"/>
          <w:lang w:val="ru-RU"/>
        </w:rPr>
        <w:t xml:space="preserve"> 1</w:t>
      </w:r>
      <w:r w:rsidRPr="004623F0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4623F0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4623F0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4623F0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4623F0" w:rsidTr="00130EA0">
        <w:trPr>
          <w:jc w:val="center"/>
        </w:trPr>
        <w:tc>
          <w:tcPr>
            <w:tcW w:w="8856" w:type="dxa"/>
            <w:gridSpan w:val="2"/>
          </w:tcPr>
          <w:p w:rsidR="00130EA0" w:rsidRPr="004623F0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4623F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4623F0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4623F0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4623F0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4623F0">
              <w:rPr>
                <w:sz w:val="18"/>
                <w:szCs w:val="18"/>
                <w:lang w:val="ru-RU"/>
              </w:rPr>
              <w:t>)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623F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4623F0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4623F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623F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462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623F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623F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462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623F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623F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462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623F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623F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4623F0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4623F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623F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462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623F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623F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462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623F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623F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462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623F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623F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462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623F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623F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462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623F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623F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462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623F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623F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462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623F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623F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462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623F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623F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462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623F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623F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462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623F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623F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4623F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623F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4623F0" w:rsidTr="00130EA0">
        <w:trPr>
          <w:jc w:val="center"/>
        </w:trPr>
        <w:tc>
          <w:tcPr>
            <w:tcW w:w="1188" w:type="dxa"/>
          </w:tcPr>
          <w:p w:rsidR="00131900" w:rsidRPr="004623F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623F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4623F0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4623F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4623F0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4623F0" w:rsidTr="00130EA0">
        <w:trPr>
          <w:jc w:val="center"/>
        </w:trPr>
        <w:tc>
          <w:tcPr>
            <w:tcW w:w="8856" w:type="dxa"/>
          </w:tcPr>
          <w:p w:rsidR="00131900" w:rsidRPr="004623F0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623F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623F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4623F0">
              <w:rPr>
                <w:i/>
                <w:iCs/>
                <w:sz w:val="20"/>
                <w:lang w:val="ru-RU"/>
              </w:rPr>
              <w:t> </w:t>
            </w:r>
            <w:r w:rsidRPr="004623F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4623F0">
              <w:rPr>
                <w:i/>
                <w:iCs/>
                <w:sz w:val="20"/>
                <w:lang w:val="ru-RU"/>
              </w:rPr>
              <w:t xml:space="preserve"> 1</w:t>
            </w:r>
            <w:r w:rsidRPr="004623F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4623F0" w:rsidRDefault="00130EA0" w:rsidP="005D75F6">
      <w:pPr>
        <w:spacing w:before="360"/>
        <w:jc w:val="right"/>
        <w:rPr>
          <w:sz w:val="20"/>
          <w:lang w:val="ru-RU"/>
        </w:rPr>
      </w:pPr>
      <w:r w:rsidRPr="004623F0">
        <w:rPr>
          <w:i/>
          <w:iCs/>
          <w:sz w:val="20"/>
          <w:lang w:val="ru-RU"/>
        </w:rPr>
        <w:t>Электронная публикация</w:t>
      </w:r>
      <w:r w:rsidRPr="004623F0">
        <w:rPr>
          <w:i/>
          <w:iCs/>
          <w:sz w:val="20"/>
          <w:lang w:val="ru-RU"/>
        </w:rPr>
        <w:br/>
      </w:r>
      <w:r w:rsidRPr="004623F0">
        <w:rPr>
          <w:sz w:val="20"/>
          <w:lang w:val="ru-RU"/>
        </w:rPr>
        <w:t>Женева, 201</w:t>
      </w:r>
      <w:r w:rsidR="005D75F6" w:rsidRPr="004623F0">
        <w:rPr>
          <w:sz w:val="20"/>
          <w:lang w:val="ru-RU"/>
        </w:rPr>
        <w:t>4</w:t>
      </w:r>
      <w:r w:rsidRPr="004623F0">
        <w:rPr>
          <w:sz w:val="20"/>
          <w:lang w:val="ru-RU"/>
        </w:rPr>
        <w:t xml:space="preserve"> г.</w:t>
      </w:r>
    </w:p>
    <w:p w:rsidR="00130EA0" w:rsidRPr="004623F0" w:rsidRDefault="00BD77B5" w:rsidP="005D75F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623F0">
        <w:rPr>
          <w:sz w:val="20"/>
          <w:lang w:val="ru-RU"/>
        </w:rPr>
        <w:sym w:font="Symbol" w:char="F0E3"/>
      </w:r>
      <w:r w:rsidRPr="004623F0">
        <w:rPr>
          <w:sz w:val="20"/>
          <w:lang w:val="ru-RU"/>
        </w:rPr>
        <w:t xml:space="preserve"> ITU </w:t>
      </w:r>
      <w:bookmarkStart w:id="2" w:name="iiannee"/>
      <w:bookmarkEnd w:id="2"/>
      <w:r w:rsidRPr="004623F0">
        <w:rPr>
          <w:sz w:val="20"/>
          <w:lang w:val="ru-RU"/>
        </w:rPr>
        <w:t>201</w:t>
      </w:r>
      <w:r w:rsidR="005D75F6" w:rsidRPr="004623F0">
        <w:rPr>
          <w:sz w:val="20"/>
          <w:lang w:val="ru-RU"/>
        </w:rPr>
        <w:t>4</w:t>
      </w:r>
    </w:p>
    <w:p w:rsidR="00BD77B5" w:rsidRPr="004623F0" w:rsidRDefault="00130EA0" w:rsidP="00BD77B5">
      <w:pPr>
        <w:rPr>
          <w:sz w:val="18"/>
          <w:szCs w:val="18"/>
          <w:lang w:val="ru-RU"/>
        </w:rPr>
      </w:pPr>
      <w:r w:rsidRPr="004623F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4623F0">
        <w:rPr>
          <w:sz w:val="18"/>
          <w:szCs w:val="18"/>
          <w:lang w:val="ru-RU"/>
        </w:rPr>
        <w:t xml:space="preserve"> </w:t>
      </w:r>
    </w:p>
    <w:p w:rsidR="00BD77B5" w:rsidRPr="004623F0" w:rsidRDefault="00BD77B5" w:rsidP="00BD77B5">
      <w:pPr>
        <w:spacing w:before="160"/>
        <w:rPr>
          <w:i/>
          <w:sz w:val="20"/>
          <w:lang w:val="ru-RU"/>
        </w:rPr>
        <w:sectPr w:rsidR="00BD77B5" w:rsidRPr="004623F0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AC7402" w:rsidRDefault="009E1258" w:rsidP="00823600">
      <w:pPr>
        <w:pStyle w:val="RecNo"/>
        <w:spacing w:before="0"/>
        <w:rPr>
          <w:lang w:val="en-GB"/>
        </w:rPr>
      </w:pPr>
      <w:bookmarkStart w:id="3" w:name="irecnoe"/>
      <w:bookmarkEnd w:id="3"/>
      <w:r w:rsidRPr="004623F0">
        <w:rPr>
          <w:lang w:val="ru-RU"/>
        </w:rPr>
        <w:lastRenderedPageBreak/>
        <w:t xml:space="preserve">РЕКОМЕНДАЦИЯ  </w:t>
      </w:r>
      <w:r w:rsidRPr="004623F0">
        <w:rPr>
          <w:rStyle w:val="href"/>
          <w:lang w:val="ru-RU"/>
        </w:rPr>
        <w:t>МСЭ-R  BT.</w:t>
      </w:r>
      <w:r w:rsidR="00D91A8F" w:rsidRPr="004623F0">
        <w:rPr>
          <w:rStyle w:val="href"/>
          <w:lang w:val="ru-RU"/>
        </w:rPr>
        <w:t>20</w:t>
      </w:r>
      <w:r w:rsidR="007E217C" w:rsidRPr="004623F0">
        <w:rPr>
          <w:rStyle w:val="href"/>
          <w:lang w:val="ru-RU"/>
        </w:rPr>
        <w:t>56</w:t>
      </w:r>
      <w:r w:rsidR="00AC7402">
        <w:rPr>
          <w:rStyle w:val="href"/>
          <w:lang w:val="en-GB"/>
        </w:rPr>
        <w:t>-0</w:t>
      </w:r>
    </w:p>
    <w:p w:rsidR="00767EE8" w:rsidRPr="004623F0" w:rsidRDefault="007E217C" w:rsidP="00823600">
      <w:pPr>
        <w:pStyle w:val="Rectitle"/>
        <w:rPr>
          <w:lang w:val="ru-RU" w:eastAsia="zh-CN"/>
        </w:rPr>
      </w:pPr>
      <w:r w:rsidRPr="004623F0">
        <w:rPr>
          <w:lang w:val="ru-RU"/>
        </w:rPr>
        <w:t>Руководящие указания высокого уровня в отношении международного обмена программами ТВЧ по соединениям на базе IP для целей подачи</w:t>
      </w:r>
      <w:r w:rsidR="00767EE8" w:rsidRPr="004623F0">
        <w:rPr>
          <w:rStyle w:val="FootnoteReference"/>
          <w:b w:val="0"/>
          <w:bCs/>
          <w:position w:val="0"/>
          <w:sz w:val="26"/>
          <w:szCs w:val="26"/>
          <w:vertAlign w:val="superscript"/>
          <w:lang w:val="ru-RU"/>
        </w:rPr>
        <w:footnoteReference w:id="1"/>
      </w:r>
    </w:p>
    <w:p w:rsidR="00767EE8" w:rsidRPr="004623F0" w:rsidRDefault="00767EE8" w:rsidP="00823600">
      <w:pPr>
        <w:pStyle w:val="Recdate"/>
        <w:rPr>
          <w:lang w:val="ru-RU"/>
        </w:rPr>
      </w:pPr>
      <w:r w:rsidRPr="004623F0">
        <w:rPr>
          <w:lang w:val="ru-RU"/>
        </w:rPr>
        <w:t>(201</w:t>
      </w:r>
      <w:r w:rsidR="007E217C" w:rsidRPr="004623F0">
        <w:rPr>
          <w:lang w:val="ru-RU"/>
        </w:rPr>
        <w:t>4</w:t>
      </w:r>
      <w:r w:rsidRPr="004623F0">
        <w:rPr>
          <w:lang w:val="ru-RU"/>
        </w:rPr>
        <w:t>)</w:t>
      </w:r>
    </w:p>
    <w:p w:rsidR="00767EE8" w:rsidRPr="004623F0" w:rsidRDefault="00767EE8" w:rsidP="00823600">
      <w:pPr>
        <w:pStyle w:val="HeadingSum"/>
        <w:rPr>
          <w:lang w:val="ru-RU" w:eastAsia="zh-CN"/>
        </w:rPr>
      </w:pPr>
      <w:r w:rsidRPr="004623F0">
        <w:rPr>
          <w:lang w:val="ru-RU"/>
        </w:rPr>
        <w:t>Сфера</w:t>
      </w:r>
      <w:r w:rsidRPr="004623F0">
        <w:rPr>
          <w:lang w:val="ru-RU" w:eastAsia="zh-CN"/>
        </w:rPr>
        <w:t xml:space="preserve"> применения</w:t>
      </w:r>
    </w:p>
    <w:p w:rsidR="00767EE8" w:rsidRPr="004623F0" w:rsidRDefault="007E217C" w:rsidP="00823600">
      <w:pPr>
        <w:pStyle w:val="Summary"/>
        <w:rPr>
          <w:b/>
          <w:bCs/>
          <w:lang w:val="ru-RU" w:eastAsia="zh-CN"/>
        </w:rPr>
      </w:pPr>
      <w:r w:rsidRPr="004623F0">
        <w:rPr>
          <w:lang w:val="ru-RU"/>
        </w:rPr>
        <w:t xml:space="preserve">В настоящей Рекомендации </w:t>
      </w:r>
      <w:r w:rsidR="003250A9" w:rsidRPr="004623F0">
        <w:rPr>
          <w:lang w:val="ru-RU"/>
        </w:rPr>
        <w:t>определен</w:t>
      </w:r>
      <w:r w:rsidRPr="004623F0">
        <w:rPr>
          <w:lang w:val="ru-RU"/>
        </w:rPr>
        <w:t xml:space="preserve"> ряд руководящих указаний высокого уровня, применимых к соединениям на базе IP, которые используются при международном обмене звуковыми и телевизионными программами для целей подачи. Что касается поставщиков услуг на базе IP, </w:t>
      </w:r>
      <w:r w:rsidR="00853475">
        <w:rPr>
          <w:lang w:val="ru-RU"/>
        </w:rPr>
        <w:t>то</w:t>
      </w:r>
      <w:r w:rsidR="00853475">
        <w:rPr>
          <w:lang w:val="en-GB"/>
        </w:rPr>
        <w:t> </w:t>
      </w:r>
      <w:r w:rsidRPr="004623F0">
        <w:rPr>
          <w:lang w:val="ru-RU"/>
        </w:rPr>
        <w:t xml:space="preserve">ожидается, что установленные требования </w:t>
      </w:r>
      <w:r w:rsidR="004A6FA7" w:rsidRPr="004623F0">
        <w:rPr>
          <w:lang w:val="ru-RU"/>
        </w:rPr>
        <w:t>помогут</w:t>
      </w:r>
      <w:r w:rsidRPr="004623F0">
        <w:rPr>
          <w:lang w:val="ru-RU"/>
        </w:rPr>
        <w:t xml:space="preserve"> выбору методов кодирования источника, мультиплексирования и </w:t>
      </w:r>
      <w:r w:rsidR="004A6FA7" w:rsidRPr="004623F0">
        <w:rPr>
          <w:lang w:val="ru-RU"/>
        </w:rPr>
        <w:t>транспортирования</w:t>
      </w:r>
      <w:r w:rsidRPr="004623F0">
        <w:rPr>
          <w:lang w:val="ru-RU"/>
        </w:rPr>
        <w:t xml:space="preserve"> на базе IP, </w:t>
      </w:r>
      <w:r w:rsidR="004A6FA7" w:rsidRPr="004623F0">
        <w:rPr>
          <w:lang w:val="ru-RU"/>
        </w:rPr>
        <w:t>которые следует</w:t>
      </w:r>
      <w:r w:rsidRPr="004623F0">
        <w:rPr>
          <w:lang w:val="ru-RU"/>
        </w:rPr>
        <w:t xml:space="preserve"> использова</w:t>
      </w:r>
      <w:r w:rsidR="004A6FA7" w:rsidRPr="004623F0">
        <w:rPr>
          <w:lang w:val="ru-RU"/>
        </w:rPr>
        <w:t>ть</w:t>
      </w:r>
      <w:r w:rsidRPr="004623F0">
        <w:rPr>
          <w:lang w:val="ru-RU"/>
        </w:rPr>
        <w:t xml:space="preserve"> при обмене такими программами, а также стандартизации соответствующих метаданных, используемых для описания программного контента и параметров </w:t>
      </w:r>
      <w:r w:rsidR="004A6FA7" w:rsidRPr="004623F0">
        <w:rPr>
          <w:lang w:val="ru-RU"/>
        </w:rPr>
        <w:t>транспортирования</w:t>
      </w:r>
      <w:r w:rsidRPr="004623F0">
        <w:rPr>
          <w:lang w:val="ru-RU"/>
        </w:rPr>
        <w:t xml:space="preserve"> на базе IP.</w:t>
      </w:r>
    </w:p>
    <w:p w:rsidR="00767EE8" w:rsidRPr="004623F0" w:rsidRDefault="00767EE8" w:rsidP="00823600">
      <w:pPr>
        <w:pStyle w:val="Normalaftertitle"/>
        <w:rPr>
          <w:lang w:val="ru-RU" w:eastAsia="zh-CN"/>
        </w:rPr>
      </w:pPr>
      <w:r w:rsidRPr="004623F0">
        <w:rPr>
          <w:lang w:val="ru-RU"/>
        </w:rPr>
        <w:t>Ассамблея радиосвязи МСЭ,</w:t>
      </w:r>
    </w:p>
    <w:p w:rsidR="00767EE8" w:rsidRPr="004623F0" w:rsidRDefault="00767EE8" w:rsidP="00823600">
      <w:pPr>
        <w:pStyle w:val="Call"/>
        <w:rPr>
          <w:lang w:val="ru-RU" w:eastAsia="zh-CN"/>
        </w:rPr>
      </w:pPr>
      <w:r w:rsidRPr="004623F0">
        <w:rPr>
          <w:lang w:val="ru-RU"/>
        </w:rPr>
        <w:t>учитывая</w:t>
      </w:r>
      <w:r w:rsidRPr="004623F0">
        <w:rPr>
          <w:i w:val="0"/>
          <w:iCs/>
          <w:lang w:val="ru-RU" w:eastAsia="zh-CN"/>
        </w:rPr>
        <w:t>,</w:t>
      </w:r>
    </w:p>
    <w:p w:rsidR="007E217C" w:rsidRPr="004623F0" w:rsidRDefault="007E217C" w:rsidP="00823600">
      <w:pPr>
        <w:rPr>
          <w:lang w:val="ru-RU"/>
        </w:rPr>
      </w:pPr>
      <w:r w:rsidRPr="004623F0">
        <w:rPr>
          <w:i/>
          <w:iCs/>
          <w:lang w:val="ru-RU"/>
        </w:rPr>
        <w:t>a)</w:t>
      </w:r>
      <w:r w:rsidRPr="004623F0">
        <w:rPr>
          <w:lang w:val="ru-RU"/>
        </w:rPr>
        <w:tab/>
      </w:r>
      <w:r w:rsidR="004A6FA7" w:rsidRPr="004623F0">
        <w:rPr>
          <w:lang w:val="ru-RU"/>
        </w:rPr>
        <w:t>что радиовещательные организации и компании, участвующие в производстве и компоновке телевизионных программ</w:t>
      </w:r>
      <w:r w:rsidR="004A6FA7" w:rsidRPr="004623F0">
        <w:rPr>
          <w:bCs/>
          <w:lang w:val="ru-RU"/>
        </w:rPr>
        <w:t xml:space="preserve">, начинают использовать соединения на базе </w:t>
      </w:r>
      <w:r w:rsidRPr="004623F0">
        <w:rPr>
          <w:lang w:val="ru-RU"/>
        </w:rPr>
        <w:t>IP</w:t>
      </w:r>
      <w:r w:rsidR="004A6FA7" w:rsidRPr="004623F0">
        <w:rPr>
          <w:lang w:val="ru-RU"/>
        </w:rPr>
        <w:t xml:space="preserve"> для транспортирования программ</w:t>
      </w:r>
      <w:r w:rsidRPr="004623F0">
        <w:rPr>
          <w:lang w:val="ru-RU"/>
        </w:rPr>
        <w:t xml:space="preserve"> HDTV </w:t>
      </w:r>
      <w:r w:rsidR="004A6FA7" w:rsidRPr="004623F0">
        <w:rPr>
          <w:lang w:val="ru-RU"/>
        </w:rPr>
        <w:t>между студиями и для международного обмена программами</w:t>
      </w:r>
      <w:r w:rsidRPr="004623F0">
        <w:rPr>
          <w:lang w:val="ru-RU"/>
        </w:rPr>
        <w:t>;</w:t>
      </w:r>
    </w:p>
    <w:p w:rsidR="007E217C" w:rsidRPr="004623F0" w:rsidRDefault="007E217C" w:rsidP="00823600">
      <w:pPr>
        <w:rPr>
          <w:lang w:val="ru-RU"/>
        </w:rPr>
      </w:pPr>
      <w:r w:rsidRPr="004623F0">
        <w:rPr>
          <w:i/>
          <w:iCs/>
          <w:lang w:val="ru-RU"/>
        </w:rPr>
        <w:t>b)</w:t>
      </w:r>
      <w:r w:rsidRPr="004623F0">
        <w:rPr>
          <w:lang w:val="ru-RU"/>
        </w:rPr>
        <w:tab/>
      </w:r>
      <w:r w:rsidR="00463321" w:rsidRPr="004623F0">
        <w:rPr>
          <w:lang w:val="ru-RU"/>
        </w:rPr>
        <w:t>что такое транспортирование будет упрощено в случае определения единого метода или небольшого числа альтернативных методов его реализации</w:t>
      </w:r>
      <w:r w:rsidRPr="004623F0">
        <w:rPr>
          <w:lang w:val="ru-RU"/>
        </w:rPr>
        <w:t>;</w:t>
      </w:r>
    </w:p>
    <w:p w:rsidR="007E217C" w:rsidRPr="004623F0" w:rsidRDefault="007E217C" w:rsidP="00823600">
      <w:pPr>
        <w:rPr>
          <w:lang w:val="ru-RU"/>
        </w:rPr>
      </w:pPr>
      <w:r w:rsidRPr="004623F0">
        <w:rPr>
          <w:i/>
          <w:iCs/>
          <w:lang w:val="ru-RU"/>
        </w:rPr>
        <w:t>c)</w:t>
      </w:r>
      <w:r w:rsidRPr="004623F0">
        <w:rPr>
          <w:lang w:val="ru-RU"/>
        </w:rPr>
        <w:tab/>
      </w:r>
      <w:r w:rsidR="00463321" w:rsidRPr="004623F0">
        <w:rPr>
          <w:lang w:val="ru-RU"/>
        </w:rPr>
        <w:t>что выбор методов кодирования, мультиплексирования и транспортирования, подлежащих использованию при таких обменах, должен базироваться на знании эксплуатационных требований, которым они должны удовлетворять, с тем чтобы отвечать потребностям в международном обмене на базе IP звуковых и телевизионных программ</w:t>
      </w:r>
      <w:r w:rsidRPr="004623F0">
        <w:rPr>
          <w:lang w:val="ru-RU"/>
        </w:rPr>
        <w:t>,</w:t>
      </w:r>
    </w:p>
    <w:p w:rsidR="007E217C" w:rsidRPr="004623F0" w:rsidRDefault="00463321" w:rsidP="00823600">
      <w:pPr>
        <w:pStyle w:val="Call"/>
        <w:rPr>
          <w:lang w:val="ru-RU"/>
        </w:rPr>
      </w:pPr>
      <w:r w:rsidRPr="004623F0">
        <w:rPr>
          <w:lang w:val="ru-RU"/>
        </w:rPr>
        <w:t>признавая</w:t>
      </w:r>
      <w:r w:rsidRPr="004623F0">
        <w:rPr>
          <w:i w:val="0"/>
          <w:iCs/>
          <w:lang w:val="ru-RU"/>
        </w:rPr>
        <w:t>,</w:t>
      </w:r>
    </w:p>
    <w:p w:rsidR="007E217C" w:rsidRPr="004623F0" w:rsidRDefault="00463321" w:rsidP="00823600">
      <w:pPr>
        <w:rPr>
          <w:lang w:val="ru-RU"/>
        </w:rPr>
      </w:pPr>
      <w:r w:rsidRPr="004623F0">
        <w:rPr>
          <w:lang w:val="ru-RU"/>
        </w:rPr>
        <w:t>что спецификации эксплуатацион</w:t>
      </w:r>
      <w:r w:rsidR="00D67F9F" w:rsidRPr="004623F0">
        <w:rPr>
          <w:lang w:val="ru-RU"/>
        </w:rPr>
        <w:t>н</w:t>
      </w:r>
      <w:r w:rsidRPr="004623F0">
        <w:rPr>
          <w:lang w:val="ru-RU"/>
        </w:rPr>
        <w:t>ых</w:t>
      </w:r>
      <w:r w:rsidR="00D67F9F" w:rsidRPr="004623F0">
        <w:rPr>
          <w:lang w:val="ru-RU"/>
        </w:rPr>
        <w:t xml:space="preserve"> требований для транспортирования звуковых и телевизионных программ в целях международного обмена программами</w:t>
      </w:r>
      <w:r w:rsidRPr="004623F0">
        <w:rPr>
          <w:lang w:val="ru-RU"/>
        </w:rPr>
        <w:t xml:space="preserve"> </w:t>
      </w:r>
      <w:r w:rsidR="00D67F9F" w:rsidRPr="004623F0">
        <w:rPr>
          <w:lang w:val="ru-RU"/>
        </w:rPr>
        <w:t>относ</w:t>
      </w:r>
      <w:r w:rsidR="005215AD" w:rsidRPr="004623F0">
        <w:rPr>
          <w:lang w:val="ru-RU"/>
        </w:rPr>
        <w:t>я</w:t>
      </w:r>
      <w:r w:rsidR="00D67F9F" w:rsidRPr="004623F0">
        <w:rPr>
          <w:lang w:val="ru-RU"/>
        </w:rPr>
        <w:t>тся к сфере деятельности 6</w:t>
      </w:r>
      <w:r w:rsidR="005215AD" w:rsidRPr="004623F0">
        <w:rPr>
          <w:lang w:val="ru-RU"/>
        </w:rPr>
        <w:noBreakHyphen/>
      </w:r>
      <w:r w:rsidR="00D67F9F" w:rsidRPr="004623F0">
        <w:rPr>
          <w:lang w:val="ru-RU"/>
        </w:rPr>
        <w:t>й Исследовательской комиссии МСЭ</w:t>
      </w:r>
      <w:r w:rsidR="007E217C" w:rsidRPr="004623F0">
        <w:rPr>
          <w:lang w:val="ru-RU"/>
        </w:rPr>
        <w:t xml:space="preserve">-R, </w:t>
      </w:r>
    </w:p>
    <w:p w:rsidR="007E217C" w:rsidRPr="004623F0" w:rsidRDefault="00D67F9F" w:rsidP="00823600">
      <w:pPr>
        <w:pStyle w:val="Call"/>
        <w:rPr>
          <w:lang w:val="ru-RU"/>
        </w:rPr>
      </w:pPr>
      <w:r w:rsidRPr="004623F0">
        <w:rPr>
          <w:lang w:val="ru-RU"/>
        </w:rPr>
        <w:t>отмечая</w:t>
      </w:r>
      <w:r w:rsidRPr="004623F0">
        <w:rPr>
          <w:i w:val="0"/>
          <w:iCs/>
          <w:lang w:val="ru-RU"/>
        </w:rPr>
        <w:t>,</w:t>
      </w:r>
    </w:p>
    <w:p w:rsidR="007E217C" w:rsidRPr="004623F0" w:rsidRDefault="00D67F9F" w:rsidP="00823600">
      <w:pPr>
        <w:rPr>
          <w:color w:val="000000"/>
          <w:lang w:val="ru-RU"/>
        </w:rPr>
      </w:pPr>
      <w:r w:rsidRPr="004623F0">
        <w:rPr>
          <w:lang w:val="ru-RU"/>
        </w:rPr>
        <w:t>что</w:t>
      </w:r>
      <w:r w:rsidR="005643E3" w:rsidRPr="004623F0">
        <w:rPr>
          <w:lang w:val="ru-RU"/>
        </w:rPr>
        <w:t xml:space="preserve"> руководящие указания, изложенные в настоящей Рекомендации, предназначены в помощь при рассмотрении использования базирующихся на </w:t>
      </w:r>
      <w:r w:rsidR="007E217C" w:rsidRPr="004623F0">
        <w:rPr>
          <w:color w:val="000000"/>
          <w:lang w:val="ru-RU"/>
        </w:rPr>
        <w:t>IP</w:t>
      </w:r>
      <w:r w:rsidR="005643E3" w:rsidRPr="004623F0">
        <w:rPr>
          <w:color w:val="000000"/>
          <w:lang w:val="ru-RU"/>
        </w:rPr>
        <w:t xml:space="preserve"> сетей для подачи программ</w:t>
      </w:r>
      <w:r w:rsidR="007E217C" w:rsidRPr="004623F0">
        <w:rPr>
          <w:color w:val="000000"/>
          <w:lang w:val="ru-RU"/>
        </w:rPr>
        <w:t>,</w:t>
      </w:r>
    </w:p>
    <w:p w:rsidR="007E217C" w:rsidRPr="004623F0" w:rsidRDefault="005643E3" w:rsidP="00823600">
      <w:pPr>
        <w:pStyle w:val="Call"/>
        <w:rPr>
          <w:lang w:val="ru-RU"/>
        </w:rPr>
      </w:pPr>
      <w:r w:rsidRPr="004623F0">
        <w:rPr>
          <w:lang w:val="ru-RU"/>
        </w:rPr>
        <w:t>отмечая далее</w:t>
      </w:r>
      <w:r w:rsidRPr="004623F0">
        <w:rPr>
          <w:i w:val="0"/>
          <w:iCs/>
          <w:lang w:val="ru-RU"/>
        </w:rPr>
        <w:t>,</w:t>
      </w:r>
      <w:r w:rsidR="007E217C" w:rsidRPr="004623F0">
        <w:rPr>
          <w:lang w:val="ru-RU"/>
        </w:rPr>
        <w:t xml:space="preserve"> </w:t>
      </w:r>
    </w:p>
    <w:p w:rsidR="00767EE8" w:rsidRPr="004623F0" w:rsidRDefault="005643E3" w:rsidP="00823600">
      <w:pPr>
        <w:rPr>
          <w:lang w:val="ru-RU"/>
        </w:rPr>
      </w:pPr>
      <w:r w:rsidRPr="004623F0">
        <w:rPr>
          <w:lang w:val="ru-RU"/>
        </w:rPr>
        <w:t>что будут разрабатываться Рекомендации МСЭ</w:t>
      </w:r>
      <w:r w:rsidR="007E217C" w:rsidRPr="004623F0">
        <w:rPr>
          <w:lang w:val="ru-RU"/>
        </w:rPr>
        <w:t>-R</w:t>
      </w:r>
      <w:r w:rsidRPr="004623F0">
        <w:rPr>
          <w:lang w:val="ru-RU"/>
        </w:rPr>
        <w:t xml:space="preserve">, содержащие более подробные сведения о таких параметрах, как использование преобразования скорости передачи данных, мультиплексирование, </w:t>
      </w:r>
      <w:r w:rsidR="005215AD" w:rsidRPr="004623F0">
        <w:rPr>
          <w:lang w:val="ru-RU"/>
        </w:rPr>
        <w:t>"</w:t>
      </w:r>
      <w:r w:rsidRPr="004623F0">
        <w:rPr>
          <w:lang w:val="ru-RU"/>
        </w:rPr>
        <w:t>оболочка</w:t>
      </w:r>
      <w:r w:rsidR="005215AD" w:rsidRPr="004623F0">
        <w:rPr>
          <w:lang w:val="ru-RU"/>
        </w:rPr>
        <w:t>"</w:t>
      </w:r>
      <w:r w:rsidRPr="004623F0">
        <w:rPr>
          <w:lang w:val="ru-RU"/>
        </w:rPr>
        <w:t xml:space="preserve"> и любые необходимые данные, относящиеся к программе</w:t>
      </w:r>
      <w:r w:rsidR="007E217C" w:rsidRPr="004623F0">
        <w:rPr>
          <w:lang w:val="ru-RU"/>
        </w:rPr>
        <w:t>,</w:t>
      </w:r>
    </w:p>
    <w:p w:rsidR="00853475" w:rsidRDefault="00853475" w:rsidP="008236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i/>
          <w:lang w:val="ru-RU"/>
        </w:rPr>
      </w:pPr>
      <w:r>
        <w:rPr>
          <w:lang w:val="ru-RU"/>
        </w:rPr>
        <w:br w:type="page"/>
      </w:r>
    </w:p>
    <w:p w:rsidR="00767EE8" w:rsidRPr="004623F0" w:rsidRDefault="00767EE8" w:rsidP="00A0724E">
      <w:pPr>
        <w:pStyle w:val="Call"/>
        <w:spacing w:line="240" w:lineRule="exact"/>
        <w:rPr>
          <w:lang w:val="ru-RU" w:eastAsia="zh-CN"/>
        </w:rPr>
      </w:pPr>
      <w:r w:rsidRPr="004623F0">
        <w:rPr>
          <w:lang w:val="ru-RU"/>
        </w:rPr>
        <w:lastRenderedPageBreak/>
        <w:t>рекомендует</w:t>
      </w:r>
      <w:r w:rsidRPr="004623F0">
        <w:rPr>
          <w:i w:val="0"/>
          <w:iCs/>
          <w:lang w:val="ru-RU" w:eastAsia="zh-CN"/>
        </w:rPr>
        <w:t>,</w:t>
      </w:r>
    </w:p>
    <w:p w:rsidR="00954C36" w:rsidRDefault="005643E3" w:rsidP="00A0724E">
      <w:pPr>
        <w:spacing w:line="240" w:lineRule="exact"/>
        <w:rPr>
          <w:lang w:val="ru-RU"/>
        </w:rPr>
      </w:pPr>
      <w:r w:rsidRPr="004623F0">
        <w:rPr>
          <w:lang w:val="ru-RU"/>
        </w:rPr>
        <w:t xml:space="preserve">чтобы </w:t>
      </w:r>
      <w:r w:rsidR="00B5263A" w:rsidRPr="004623F0">
        <w:rPr>
          <w:lang w:val="ru-RU"/>
        </w:rPr>
        <w:t xml:space="preserve">при </w:t>
      </w:r>
      <w:r w:rsidRPr="004623F0">
        <w:rPr>
          <w:lang w:val="ru-RU"/>
        </w:rPr>
        <w:t>выбор</w:t>
      </w:r>
      <w:r w:rsidR="00B5263A" w:rsidRPr="004623F0">
        <w:rPr>
          <w:lang w:val="ru-RU"/>
        </w:rPr>
        <w:t>е</w:t>
      </w:r>
      <w:r w:rsidRPr="004623F0">
        <w:rPr>
          <w:lang w:val="ru-RU"/>
        </w:rPr>
        <w:t xml:space="preserve"> методов кодирования, мультиплексирования и транспортирования программ</w:t>
      </w:r>
      <w:r w:rsidR="007E217C" w:rsidRPr="004623F0">
        <w:rPr>
          <w:lang w:val="ru-RU"/>
        </w:rPr>
        <w:t xml:space="preserve"> </w:t>
      </w:r>
      <w:r w:rsidRPr="004623F0">
        <w:rPr>
          <w:lang w:val="ru-RU"/>
        </w:rPr>
        <w:t xml:space="preserve">ТВЧ по сетям на базе </w:t>
      </w:r>
      <w:r w:rsidR="007E217C" w:rsidRPr="004623F0">
        <w:rPr>
          <w:lang w:val="ru-RU"/>
        </w:rPr>
        <w:t>IP</w:t>
      </w:r>
      <w:r w:rsidRPr="004623F0">
        <w:rPr>
          <w:lang w:val="ru-RU"/>
        </w:rPr>
        <w:t xml:space="preserve"> для целей международного обмена</w:t>
      </w:r>
      <w:r w:rsidR="00B5263A" w:rsidRPr="004623F0">
        <w:rPr>
          <w:lang w:val="ru-RU"/>
        </w:rPr>
        <w:t xml:space="preserve"> учитывались руководящие указания, изложенные в Приложении к настоящей Рекомендации, в совокупности с любыми дальнейшими требованиями, которые могут применяться в соответствии с определенн</w:t>
      </w:r>
      <w:r w:rsidR="002D3485" w:rsidRPr="004623F0">
        <w:rPr>
          <w:lang w:val="ru-RU"/>
        </w:rPr>
        <w:t>ы</w:t>
      </w:r>
      <w:r w:rsidR="00B5263A" w:rsidRPr="004623F0">
        <w:rPr>
          <w:lang w:val="ru-RU"/>
        </w:rPr>
        <w:t>ми программой условиями (например, контрактные требования в отношении транспортирования конкретной программ), с тем чтобы требования радиовещательной организации были абсолютно понятны поставщику услуг сети на базе</w:t>
      </w:r>
      <w:r w:rsidR="007E217C" w:rsidRPr="004623F0">
        <w:rPr>
          <w:lang w:val="ru-RU"/>
        </w:rPr>
        <w:t xml:space="preserve"> IP.</w:t>
      </w:r>
    </w:p>
    <w:p w:rsidR="00853475" w:rsidRDefault="00853475" w:rsidP="00A0724E">
      <w:pPr>
        <w:spacing w:line="240" w:lineRule="exact"/>
        <w:rPr>
          <w:lang w:val="ru-RU"/>
        </w:rPr>
      </w:pPr>
    </w:p>
    <w:p w:rsidR="00853475" w:rsidRPr="004623F0" w:rsidRDefault="00853475" w:rsidP="00A0724E">
      <w:pPr>
        <w:spacing w:line="240" w:lineRule="exact"/>
        <w:rPr>
          <w:lang w:val="ru-RU"/>
        </w:rPr>
      </w:pPr>
    </w:p>
    <w:p w:rsidR="007E217C" w:rsidRPr="004623F0" w:rsidRDefault="00767EE8" w:rsidP="00B613BB">
      <w:pPr>
        <w:pStyle w:val="AnnexNoTitle"/>
        <w:rPr>
          <w:lang w:val="ru-RU"/>
        </w:rPr>
      </w:pPr>
      <w:r w:rsidRPr="004623F0">
        <w:rPr>
          <w:lang w:val="ru-RU"/>
        </w:rPr>
        <w:t xml:space="preserve">Приложение 1 </w:t>
      </w:r>
      <w:r w:rsidRPr="004623F0">
        <w:rPr>
          <w:lang w:val="ru-RU"/>
        </w:rPr>
        <w:br/>
        <w:t>(</w:t>
      </w:r>
      <w:r w:rsidR="007E217C" w:rsidRPr="004623F0">
        <w:rPr>
          <w:lang w:val="ru-RU"/>
        </w:rPr>
        <w:t>нормативное</w:t>
      </w:r>
      <w:r w:rsidRPr="004623F0">
        <w:rPr>
          <w:lang w:val="ru-RU"/>
        </w:rPr>
        <w:t>)</w:t>
      </w:r>
      <w:r w:rsidR="00B613BB" w:rsidRPr="004623F0">
        <w:rPr>
          <w:lang w:val="ru-RU"/>
        </w:rPr>
        <w:br/>
      </w:r>
      <w:r w:rsidR="00B613BB" w:rsidRPr="004623F0">
        <w:rPr>
          <w:lang w:val="ru-RU"/>
        </w:rPr>
        <w:br/>
      </w:r>
      <w:r w:rsidR="00B5263A" w:rsidRPr="004623F0">
        <w:rPr>
          <w:lang w:val="ru-RU"/>
        </w:rPr>
        <w:t xml:space="preserve">Руководящие указания высокого уровня в отношении международного обмена программами ТВЧ по </w:t>
      </w:r>
      <w:r w:rsidR="002D3485" w:rsidRPr="004623F0">
        <w:rPr>
          <w:lang w:val="ru-RU"/>
        </w:rPr>
        <w:t>сетям</w:t>
      </w:r>
      <w:r w:rsidR="00B5263A" w:rsidRPr="004623F0">
        <w:rPr>
          <w:lang w:val="ru-RU"/>
        </w:rPr>
        <w:t xml:space="preserve"> на базе IP для целей подачи</w:t>
      </w:r>
    </w:p>
    <w:p w:rsidR="007E217C" w:rsidRPr="004623F0" w:rsidRDefault="000A0112" w:rsidP="00B613BB">
      <w:pPr>
        <w:pStyle w:val="Normalaftertitle"/>
        <w:rPr>
          <w:lang w:val="ru-RU"/>
        </w:rPr>
      </w:pPr>
      <w:r w:rsidRPr="004623F0">
        <w:rPr>
          <w:lang w:val="ru-RU"/>
        </w:rPr>
        <w:t xml:space="preserve">В сфере международного обмена программами устоявшейся практикой является заключение взаимного соглашения между поставщиком программ (например, производителем или распространителем программы) и получателем программы (например, радиовещательной организацией) о выборе кодирования источника, оболочки и метода транспортирования </w:t>
      </w:r>
      <w:r w:rsidR="002D3485" w:rsidRPr="004623F0">
        <w:rPr>
          <w:lang w:val="ru-RU"/>
        </w:rPr>
        <w:t>из</w:t>
      </w:r>
      <w:r w:rsidRPr="004623F0">
        <w:rPr>
          <w:lang w:val="ru-RU"/>
        </w:rPr>
        <w:t xml:space="preserve"> разумно ограниченного </w:t>
      </w:r>
      <w:r w:rsidR="002D3485" w:rsidRPr="004623F0">
        <w:rPr>
          <w:lang w:val="ru-RU"/>
        </w:rPr>
        <w:t>набора</w:t>
      </w:r>
      <w:r w:rsidRPr="004623F0">
        <w:rPr>
          <w:lang w:val="ru-RU"/>
        </w:rPr>
        <w:t xml:space="preserve"> вариантов</w:t>
      </w:r>
      <w:r w:rsidR="007E217C" w:rsidRPr="004623F0">
        <w:rPr>
          <w:lang w:val="ru-RU"/>
        </w:rPr>
        <w:t>.</w:t>
      </w:r>
      <w:r w:rsidRPr="004623F0">
        <w:rPr>
          <w:lang w:val="ru-RU"/>
        </w:rPr>
        <w:t xml:space="preserve"> Как правило, получатель программы указывает эксплуатационные требования для доставки программы, а поставщик программы указывает стоимость выполнения этих эксплуатационных требований</w:t>
      </w:r>
      <w:r w:rsidR="007E217C" w:rsidRPr="004623F0">
        <w:rPr>
          <w:lang w:val="ru-RU"/>
        </w:rPr>
        <w:t>.</w:t>
      </w:r>
    </w:p>
    <w:p w:rsidR="007E217C" w:rsidRPr="004623F0" w:rsidRDefault="000A0112" w:rsidP="002D3485">
      <w:pPr>
        <w:rPr>
          <w:lang w:val="ru-RU"/>
        </w:rPr>
      </w:pPr>
      <w:r w:rsidRPr="004623F0">
        <w:rPr>
          <w:lang w:val="ru-RU"/>
        </w:rPr>
        <w:t>В этих рамках в настоящем Приложении определен ряд руководящих указаний, применимых к международному обмену программами ТВЧ по сетям на базе</w:t>
      </w:r>
      <w:r w:rsidR="007E217C" w:rsidRPr="004623F0">
        <w:rPr>
          <w:lang w:val="ru-RU"/>
        </w:rPr>
        <w:t xml:space="preserve"> IP</w:t>
      </w:r>
      <w:r w:rsidRPr="004623F0">
        <w:rPr>
          <w:lang w:val="ru-RU"/>
        </w:rPr>
        <w:t xml:space="preserve"> для целей подачи, при котором поставщик программ может договариваться с поставщик</w:t>
      </w:r>
      <w:r w:rsidR="002D3485" w:rsidRPr="004623F0">
        <w:rPr>
          <w:lang w:val="ru-RU"/>
        </w:rPr>
        <w:t>ами</w:t>
      </w:r>
      <w:r w:rsidRPr="004623F0">
        <w:rPr>
          <w:lang w:val="ru-RU"/>
        </w:rPr>
        <w:t xml:space="preserve"> услуг IP-сети</w:t>
      </w:r>
      <w:r w:rsidR="00AC6FDA" w:rsidRPr="004623F0">
        <w:rPr>
          <w:lang w:val="ru-RU"/>
        </w:rPr>
        <w:t>, незнакомым</w:t>
      </w:r>
      <w:r w:rsidR="002D3485" w:rsidRPr="004623F0">
        <w:rPr>
          <w:lang w:val="ru-RU"/>
        </w:rPr>
        <w:t>и</w:t>
      </w:r>
      <w:r w:rsidR="00AC6FDA" w:rsidRPr="004623F0">
        <w:rPr>
          <w:lang w:val="ru-RU"/>
        </w:rPr>
        <w:t xml:space="preserve"> с параметрами традиционной радиовещательной инфраструктуры</w:t>
      </w:r>
      <w:r w:rsidR="007E217C" w:rsidRPr="004623F0">
        <w:rPr>
          <w:lang w:val="ru-RU"/>
        </w:rPr>
        <w:t>.</w:t>
      </w:r>
    </w:p>
    <w:p w:rsidR="007E217C" w:rsidRPr="004623F0" w:rsidRDefault="007E217C" w:rsidP="0016587D">
      <w:pPr>
        <w:rPr>
          <w:lang w:val="ru-RU"/>
        </w:rPr>
      </w:pPr>
      <w:r w:rsidRPr="004623F0">
        <w:rPr>
          <w:lang w:val="ru-RU"/>
        </w:rPr>
        <w:t>1</w:t>
      </w:r>
      <w:r w:rsidRPr="004623F0">
        <w:rPr>
          <w:lang w:val="ru-RU"/>
        </w:rPr>
        <w:tab/>
      </w:r>
      <w:r w:rsidR="00B96060" w:rsidRPr="004623F0">
        <w:rPr>
          <w:lang w:val="ru-RU"/>
        </w:rPr>
        <w:t xml:space="preserve">Спецификации </w:t>
      </w:r>
      <w:r w:rsidR="0016587D" w:rsidRPr="004623F0">
        <w:rPr>
          <w:lang w:val="ru-RU"/>
        </w:rPr>
        <w:t>для основной полосы частот</w:t>
      </w:r>
      <w:r w:rsidRPr="004623F0">
        <w:rPr>
          <w:lang w:val="ru-RU"/>
        </w:rPr>
        <w:t xml:space="preserve"> </w:t>
      </w:r>
      <w:r w:rsidR="00AC6FDA" w:rsidRPr="004623F0">
        <w:rPr>
          <w:lang w:val="ru-RU"/>
        </w:rPr>
        <w:t>каждого отдельного компонента (видео, аудио, служебные данные</w:t>
      </w:r>
      <w:r w:rsidRPr="004623F0">
        <w:rPr>
          <w:lang w:val="ru-RU"/>
        </w:rPr>
        <w:t xml:space="preserve">) </w:t>
      </w:r>
      <w:r w:rsidR="00B96060" w:rsidRPr="004623F0">
        <w:rPr>
          <w:lang w:val="ru-RU"/>
        </w:rPr>
        <w:t>программ ТВЧ, участвующих в международном обмене, всегда должны отвечать соответствующим Рекомендациям МСЭ</w:t>
      </w:r>
      <w:r w:rsidRPr="004623F0">
        <w:rPr>
          <w:lang w:val="ru-RU"/>
        </w:rPr>
        <w:t>.</w:t>
      </w:r>
    </w:p>
    <w:p w:rsidR="007E217C" w:rsidRPr="004623F0" w:rsidRDefault="007E217C" w:rsidP="002D3485">
      <w:pPr>
        <w:rPr>
          <w:lang w:val="ru-RU"/>
        </w:rPr>
      </w:pPr>
      <w:r w:rsidRPr="004623F0">
        <w:rPr>
          <w:lang w:val="ru-RU"/>
        </w:rPr>
        <w:t>2</w:t>
      </w:r>
      <w:r w:rsidRPr="004623F0">
        <w:rPr>
          <w:lang w:val="ru-RU"/>
        </w:rPr>
        <w:tab/>
      </w:r>
      <w:r w:rsidR="00B96060" w:rsidRPr="004623F0">
        <w:rPr>
          <w:lang w:val="ru-RU"/>
        </w:rPr>
        <w:t>Как правило, международный обмен каждым отдельным компонентом</w:t>
      </w:r>
      <w:r w:rsidR="0016587D" w:rsidRPr="004623F0">
        <w:rPr>
          <w:lang w:val="ru-RU"/>
        </w:rPr>
        <w:t xml:space="preserve"> </w:t>
      </w:r>
      <w:r w:rsidR="002D3485" w:rsidRPr="004623F0">
        <w:rPr>
          <w:lang w:val="ru-RU"/>
        </w:rPr>
        <w:t xml:space="preserve">программы </w:t>
      </w:r>
      <w:r w:rsidR="0016587D" w:rsidRPr="004623F0">
        <w:rPr>
          <w:lang w:val="ru-RU"/>
        </w:rPr>
        <w:t>в</w:t>
      </w:r>
      <w:r w:rsidR="00B96060" w:rsidRPr="004623F0">
        <w:rPr>
          <w:lang w:val="ru-RU"/>
        </w:rPr>
        <w:t xml:space="preserve"> основной полос</w:t>
      </w:r>
      <w:r w:rsidR="0016587D" w:rsidRPr="004623F0">
        <w:rPr>
          <w:lang w:val="ru-RU"/>
        </w:rPr>
        <w:t>е</w:t>
      </w:r>
      <w:r w:rsidR="00B96060" w:rsidRPr="004623F0">
        <w:rPr>
          <w:lang w:val="ru-RU"/>
        </w:rPr>
        <w:t xml:space="preserve"> частот должен осуществляться после прозрачного или квазипрозрачного</w:t>
      </w:r>
      <w:r w:rsidRPr="00EC3CBA">
        <w:rPr>
          <w:rStyle w:val="FootnoteReference"/>
          <w:lang w:val="ru-RU"/>
        </w:rPr>
        <w:footnoteReference w:id="2"/>
      </w:r>
      <w:r w:rsidRPr="004623F0">
        <w:rPr>
          <w:lang w:val="ru-RU"/>
        </w:rPr>
        <w:t xml:space="preserve"> </w:t>
      </w:r>
      <w:r w:rsidR="00B96060" w:rsidRPr="004623F0">
        <w:rPr>
          <w:lang w:val="ru-RU"/>
        </w:rPr>
        <w:t>кодирования источника, если отсутствует требование осуществлять передачу в несжатом виде, например</w:t>
      </w:r>
      <w:r w:rsidR="004623F0">
        <w:rPr>
          <w:lang w:val="en-GB"/>
        </w:rPr>
        <w:t>,</w:t>
      </w:r>
      <w:r w:rsidR="00B96060" w:rsidRPr="004623F0">
        <w:rPr>
          <w:lang w:val="ru-RU"/>
        </w:rPr>
        <w:t xml:space="preserve"> когда предполагается, что в приемном оборудовании он подвергнется весьма сложной постобработке</w:t>
      </w:r>
      <w:r w:rsidRPr="004623F0">
        <w:rPr>
          <w:lang w:val="ru-RU"/>
        </w:rPr>
        <w:t>.</w:t>
      </w:r>
    </w:p>
    <w:p w:rsidR="007E217C" w:rsidRPr="004623F0" w:rsidRDefault="007E217C" w:rsidP="00B96060">
      <w:pPr>
        <w:rPr>
          <w:lang w:val="ru-RU"/>
        </w:rPr>
      </w:pPr>
      <w:r w:rsidRPr="004623F0">
        <w:rPr>
          <w:lang w:val="ru-RU"/>
        </w:rPr>
        <w:t>3</w:t>
      </w:r>
      <w:r w:rsidRPr="004623F0">
        <w:rPr>
          <w:lang w:val="ru-RU"/>
        </w:rPr>
        <w:tab/>
      </w:r>
      <w:r w:rsidR="00B96060" w:rsidRPr="004623F0">
        <w:rPr>
          <w:lang w:val="ru-RU"/>
        </w:rPr>
        <w:t>Международный обмен всеми компонентами кодированного источника программы должен осуществляться после их мультиплексирования в "оболочку", предназначенную для транспортирования их всех в одном потоке данных, сохраняя их синхронизованными друг с другом</w:t>
      </w:r>
      <w:r w:rsidRPr="004623F0">
        <w:rPr>
          <w:lang w:val="ru-RU"/>
        </w:rPr>
        <w:t>.</w:t>
      </w:r>
    </w:p>
    <w:p w:rsidR="007E217C" w:rsidRPr="004623F0" w:rsidRDefault="007E217C" w:rsidP="004F7B23">
      <w:pPr>
        <w:rPr>
          <w:lang w:val="ru-RU"/>
        </w:rPr>
      </w:pPr>
      <w:r w:rsidRPr="004623F0">
        <w:rPr>
          <w:lang w:val="ru-RU"/>
        </w:rPr>
        <w:t>4</w:t>
      </w:r>
      <w:r w:rsidRPr="004623F0">
        <w:rPr>
          <w:lang w:val="ru-RU"/>
        </w:rPr>
        <w:tab/>
      </w:r>
      <w:r w:rsidR="004F7B23" w:rsidRPr="004623F0">
        <w:rPr>
          <w:lang w:val="ru-RU"/>
        </w:rPr>
        <w:t>Учитывая, что звуковые и телевизионные программы представляют ценную интеллектуальную собственность, следует их защищать от незаконного тиражирования и несанкционированного доступа в процессе транспортирования</w:t>
      </w:r>
      <w:r w:rsidRPr="00EC3CBA">
        <w:rPr>
          <w:rStyle w:val="FootnoteReference"/>
          <w:lang w:val="ru-RU"/>
        </w:rPr>
        <w:footnoteReference w:id="3"/>
      </w:r>
      <w:r w:rsidRPr="004623F0">
        <w:rPr>
          <w:lang w:val="ru-RU"/>
        </w:rPr>
        <w:t>.</w:t>
      </w:r>
    </w:p>
    <w:p w:rsidR="007E217C" w:rsidRPr="004623F0" w:rsidRDefault="007E217C" w:rsidP="004F7B23">
      <w:pPr>
        <w:rPr>
          <w:lang w:val="ru-RU"/>
        </w:rPr>
      </w:pPr>
      <w:r w:rsidRPr="004623F0">
        <w:rPr>
          <w:lang w:val="ru-RU"/>
        </w:rPr>
        <w:lastRenderedPageBreak/>
        <w:t>5</w:t>
      </w:r>
      <w:r w:rsidRPr="004623F0">
        <w:rPr>
          <w:lang w:val="ru-RU"/>
        </w:rPr>
        <w:tab/>
      </w:r>
      <w:r w:rsidR="004F7B23" w:rsidRPr="004623F0">
        <w:rPr>
          <w:lang w:val="ru-RU"/>
        </w:rPr>
        <w:t xml:space="preserve">Механизм транспортирования на базе </w:t>
      </w:r>
      <w:r w:rsidRPr="004623F0">
        <w:rPr>
          <w:lang w:val="ru-RU"/>
        </w:rPr>
        <w:t>IP</w:t>
      </w:r>
      <w:r w:rsidR="004F7B23" w:rsidRPr="004623F0">
        <w:rPr>
          <w:lang w:val="ru-RU"/>
        </w:rPr>
        <w:t xml:space="preserve"> должен осуществлять прозрачное транспортирование потока данных программы, в том числе относящихся к программе метаданных, которые сопровождают эту программу, без применения перекодировки или нового кодирования источника.</w:t>
      </w:r>
    </w:p>
    <w:p w:rsidR="007E217C" w:rsidRPr="004623F0" w:rsidRDefault="007E217C" w:rsidP="0016587D">
      <w:pPr>
        <w:rPr>
          <w:lang w:val="ru-RU"/>
        </w:rPr>
      </w:pPr>
      <w:r w:rsidRPr="004623F0">
        <w:rPr>
          <w:lang w:val="ru-RU"/>
        </w:rPr>
        <w:t>6</w:t>
      </w:r>
      <w:r w:rsidRPr="004623F0">
        <w:rPr>
          <w:lang w:val="ru-RU"/>
        </w:rPr>
        <w:tab/>
      </w:r>
      <w:r w:rsidR="0016587D" w:rsidRPr="004623F0">
        <w:rPr>
          <w:lang w:val="ru-RU"/>
        </w:rPr>
        <w:t>Сопровождающие программу метаданные должны переносить закодированную информацию, позволяющую декодировать по крайней мере следующую информацию</w:t>
      </w:r>
      <w:r w:rsidRPr="004623F0">
        <w:rPr>
          <w:lang w:val="ru-RU"/>
        </w:rPr>
        <w:t>:</w:t>
      </w:r>
    </w:p>
    <w:p w:rsidR="007E217C" w:rsidRPr="004623F0" w:rsidRDefault="007E217C" w:rsidP="0016587D">
      <w:pPr>
        <w:pStyle w:val="enumlev1"/>
        <w:rPr>
          <w:lang w:val="ru-RU"/>
        </w:rPr>
      </w:pPr>
      <w:r w:rsidRPr="004623F0">
        <w:rPr>
          <w:lang w:val="ru-RU"/>
        </w:rPr>
        <w:t>–</w:t>
      </w:r>
      <w:r w:rsidRPr="004623F0">
        <w:rPr>
          <w:lang w:val="ru-RU"/>
        </w:rPr>
        <w:tab/>
      </w:r>
      <w:r w:rsidR="0016587D" w:rsidRPr="004623F0">
        <w:rPr>
          <w:lang w:val="ru-RU"/>
        </w:rPr>
        <w:t>программный контент</w:t>
      </w:r>
      <w:r w:rsidRPr="004623F0">
        <w:rPr>
          <w:lang w:val="ru-RU"/>
        </w:rPr>
        <w:t xml:space="preserve"> (</w:t>
      </w:r>
      <w:r w:rsidR="0016587D" w:rsidRPr="004623F0">
        <w:rPr>
          <w:lang w:val="ru-RU"/>
        </w:rPr>
        <w:t>например, заголовок, подзаголовок, серию программы и время ее воспроизведения</w:t>
      </w:r>
      <w:r w:rsidRPr="004623F0">
        <w:rPr>
          <w:lang w:val="ru-RU"/>
        </w:rPr>
        <w:t>);</w:t>
      </w:r>
    </w:p>
    <w:p w:rsidR="007E217C" w:rsidRPr="004623F0" w:rsidRDefault="007E217C" w:rsidP="002D3485">
      <w:pPr>
        <w:pStyle w:val="enumlev1"/>
        <w:rPr>
          <w:lang w:val="ru-RU"/>
        </w:rPr>
      </w:pPr>
      <w:r w:rsidRPr="004623F0">
        <w:rPr>
          <w:lang w:val="ru-RU"/>
        </w:rPr>
        <w:t>–</w:t>
      </w:r>
      <w:r w:rsidRPr="004623F0">
        <w:rPr>
          <w:lang w:val="ru-RU"/>
        </w:rPr>
        <w:tab/>
      </w:r>
      <w:r w:rsidR="0016587D" w:rsidRPr="004623F0">
        <w:rPr>
          <w:lang w:val="ru-RU"/>
        </w:rPr>
        <w:t xml:space="preserve">видео- и </w:t>
      </w:r>
      <w:r w:rsidR="0052138B" w:rsidRPr="004623F0">
        <w:rPr>
          <w:lang w:val="ru-RU"/>
        </w:rPr>
        <w:t>ауди</w:t>
      </w:r>
      <w:r w:rsidR="0016587D" w:rsidRPr="004623F0">
        <w:rPr>
          <w:lang w:val="ru-RU"/>
        </w:rPr>
        <w:t>осистем</w:t>
      </w:r>
      <w:r w:rsidR="002D3485" w:rsidRPr="004623F0">
        <w:rPr>
          <w:lang w:val="ru-RU"/>
        </w:rPr>
        <w:t>у</w:t>
      </w:r>
      <w:r w:rsidR="0016587D" w:rsidRPr="004623F0">
        <w:rPr>
          <w:lang w:val="ru-RU"/>
        </w:rPr>
        <w:t xml:space="preserve"> в основной полосе частот</w:t>
      </w:r>
      <w:r w:rsidRPr="004623F0">
        <w:rPr>
          <w:lang w:val="ru-RU"/>
        </w:rPr>
        <w:t>;</w:t>
      </w:r>
    </w:p>
    <w:p w:rsidR="007E217C" w:rsidRPr="004623F0" w:rsidRDefault="007E217C" w:rsidP="0016587D">
      <w:pPr>
        <w:pStyle w:val="enumlev1"/>
        <w:rPr>
          <w:lang w:val="ru-RU"/>
        </w:rPr>
      </w:pPr>
      <w:r w:rsidRPr="004623F0">
        <w:rPr>
          <w:lang w:val="ru-RU"/>
        </w:rPr>
        <w:t>–</w:t>
      </w:r>
      <w:r w:rsidRPr="004623F0">
        <w:rPr>
          <w:lang w:val="ru-RU"/>
        </w:rPr>
        <w:tab/>
      </w:r>
      <w:r w:rsidR="0016587D" w:rsidRPr="004623F0">
        <w:rPr>
          <w:lang w:val="ru-RU"/>
        </w:rPr>
        <w:t>кодирование источника</w:t>
      </w:r>
      <w:r w:rsidRPr="004623F0">
        <w:rPr>
          <w:lang w:val="ru-RU"/>
        </w:rPr>
        <w:t>;</w:t>
      </w:r>
    </w:p>
    <w:p w:rsidR="007E217C" w:rsidRPr="004623F0" w:rsidRDefault="007E217C" w:rsidP="0016587D">
      <w:pPr>
        <w:pStyle w:val="enumlev1"/>
        <w:rPr>
          <w:lang w:val="ru-RU"/>
        </w:rPr>
      </w:pPr>
      <w:r w:rsidRPr="004623F0">
        <w:rPr>
          <w:lang w:val="ru-RU"/>
        </w:rPr>
        <w:t>–</w:t>
      </w:r>
      <w:r w:rsidRPr="004623F0">
        <w:rPr>
          <w:lang w:val="ru-RU"/>
        </w:rPr>
        <w:tab/>
      </w:r>
      <w:r w:rsidR="0016587D" w:rsidRPr="004623F0">
        <w:rPr>
          <w:lang w:val="ru-RU"/>
        </w:rPr>
        <w:t>оболочку</w:t>
      </w:r>
      <w:r w:rsidRPr="004623F0">
        <w:rPr>
          <w:lang w:val="ru-RU"/>
        </w:rPr>
        <w:t>;</w:t>
      </w:r>
    </w:p>
    <w:p w:rsidR="007E217C" w:rsidRPr="004623F0" w:rsidRDefault="007E217C" w:rsidP="0016587D">
      <w:pPr>
        <w:pStyle w:val="enumlev1"/>
        <w:rPr>
          <w:lang w:val="ru-RU"/>
        </w:rPr>
      </w:pPr>
      <w:r w:rsidRPr="004623F0">
        <w:rPr>
          <w:lang w:val="ru-RU"/>
        </w:rPr>
        <w:t>–</w:t>
      </w:r>
      <w:r w:rsidRPr="004623F0">
        <w:rPr>
          <w:lang w:val="ru-RU"/>
        </w:rPr>
        <w:tab/>
      </w:r>
      <w:r w:rsidR="0016587D" w:rsidRPr="004623F0">
        <w:rPr>
          <w:lang w:val="ru-RU"/>
        </w:rPr>
        <w:t>данные, требуемые для надежной защиты прав интеллектуальной собственности на программу, и т. д.</w:t>
      </w:r>
    </w:p>
    <w:p w:rsidR="007E217C" w:rsidRPr="004623F0" w:rsidRDefault="007E217C" w:rsidP="0016587D">
      <w:pPr>
        <w:rPr>
          <w:lang w:val="ru-RU"/>
        </w:rPr>
      </w:pPr>
      <w:r w:rsidRPr="004623F0">
        <w:rPr>
          <w:lang w:val="ru-RU"/>
        </w:rPr>
        <w:t>7</w:t>
      </w:r>
      <w:r w:rsidRPr="004623F0">
        <w:rPr>
          <w:lang w:val="ru-RU"/>
        </w:rPr>
        <w:tab/>
      </w:r>
      <w:r w:rsidR="0016587D" w:rsidRPr="004623F0">
        <w:rPr>
          <w:lang w:val="ru-RU"/>
        </w:rPr>
        <w:t xml:space="preserve">Оператор </w:t>
      </w:r>
      <w:r w:rsidRPr="004623F0">
        <w:rPr>
          <w:lang w:val="ru-RU"/>
        </w:rPr>
        <w:t>IP</w:t>
      </w:r>
      <w:r w:rsidR="0016587D" w:rsidRPr="004623F0">
        <w:rPr>
          <w:lang w:val="ru-RU"/>
        </w:rPr>
        <w:t>, ответственный за транспортирование программы при международном обмене, должен брать на себя обязательство соблюдать условия транспортирования на базе IP программы в соответствии с соглашением между поставщиком программы и получателем программы; эти условия включают, как правило, требуемую скорость передачи данных, максимально допустимый коэффициент ошибок</w:t>
      </w:r>
      <w:r w:rsidRPr="004623F0">
        <w:rPr>
          <w:lang w:val="ru-RU"/>
        </w:rPr>
        <w:t xml:space="preserve">, </w:t>
      </w:r>
      <w:r w:rsidR="0016587D" w:rsidRPr="004623F0">
        <w:rPr>
          <w:lang w:val="ru-RU"/>
        </w:rPr>
        <w:t>коэффициент готовности соединения</w:t>
      </w:r>
      <w:r w:rsidRPr="00213DE0">
        <w:rPr>
          <w:rStyle w:val="FootnoteReference"/>
          <w:lang w:val="ru-RU"/>
        </w:rPr>
        <w:footnoteReference w:id="4"/>
      </w:r>
      <w:r w:rsidRPr="004623F0">
        <w:rPr>
          <w:lang w:val="ru-RU"/>
        </w:rPr>
        <w:t xml:space="preserve"> </w:t>
      </w:r>
      <w:r w:rsidR="0016587D" w:rsidRPr="004623F0">
        <w:rPr>
          <w:lang w:val="ru-RU"/>
        </w:rPr>
        <w:t>и другие эксплуатационные аспекты, такие как максимально допустимое запаздывание в соединении в случае потоковой передачи программы в реальном времени</w:t>
      </w:r>
      <w:r w:rsidRPr="004623F0">
        <w:rPr>
          <w:lang w:val="ru-RU"/>
        </w:rPr>
        <w:t>.</w:t>
      </w:r>
    </w:p>
    <w:p w:rsidR="00B6649C" w:rsidRPr="004623F0" w:rsidRDefault="00B6649C" w:rsidP="00B6649C">
      <w:pPr>
        <w:spacing w:before="720"/>
        <w:jc w:val="center"/>
        <w:rPr>
          <w:lang w:val="ru-RU"/>
        </w:rPr>
      </w:pPr>
      <w:r w:rsidRPr="004623F0">
        <w:rPr>
          <w:lang w:val="ru-RU"/>
        </w:rPr>
        <w:t>______________</w:t>
      </w:r>
    </w:p>
    <w:sectPr w:rsidR="00B6649C" w:rsidRPr="004623F0" w:rsidSect="009E1258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1AE" w:rsidRDefault="00B161AE">
      <w:r>
        <w:separator/>
      </w:r>
    </w:p>
  </w:endnote>
  <w:endnote w:type="continuationSeparator" w:id="0">
    <w:p w:rsidR="00B161AE" w:rsidRDefault="00B16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1AE" w:rsidRDefault="00B161AE">
      <w:r>
        <w:separator/>
      </w:r>
    </w:p>
  </w:footnote>
  <w:footnote w:type="continuationSeparator" w:id="0">
    <w:p w:rsidR="00B161AE" w:rsidRDefault="00B161AE">
      <w:r>
        <w:continuationSeparator/>
      </w:r>
    </w:p>
  </w:footnote>
  <w:footnote w:id="1">
    <w:p w:rsidR="00767EE8" w:rsidRPr="00853475" w:rsidRDefault="00767EE8" w:rsidP="000A0112">
      <w:pPr>
        <w:pStyle w:val="FootnoteText"/>
        <w:rPr>
          <w:lang w:val="ru-RU"/>
        </w:rPr>
      </w:pPr>
      <w:r w:rsidRPr="004117F9">
        <w:rPr>
          <w:rStyle w:val="FootnoteReference"/>
          <w:lang w:val="ru-RU"/>
        </w:rPr>
        <w:footnoteRef/>
      </w:r>
      <w:r w:rsidRPr="000A0112">
        <w:rPr>
          <w:lang w:val="ru-RU"/>
        </w:rPr>
        <w:t xml:space="preserve"> </w:t>
      </w:r>
      <w:r w:rsidRPr="000A0112">
        <w:rPr>
          <w:lang w:val="ru-RU"/>
        </w:rPr>
        <w:tab/>
      </w:r>
      <w:r w:rsidR="00C56418">
        <w:rPr>
          <w:lang w:val="ru-RU"/>
        </w:rPr>
        <w:t>В</w:t>
      </w:r>
      <w:r w:rsidR="00C56418" w:rsidRPr="000A0112">
        <w:rPr>
          <w:lang w:val="ru-RU"/>
        </w:rPr>
        <w:t xml:space="preserve"> </w:t>
      </w:r>
      <w:r w:rsidR="00C56418">
        <w:rPr>
          <w:lang w:val="ru-RU"/>
        </w:rPr>
        <w:t>терминологической</w:t>
      </w:r>
      <w:r w:rsidR="00C56418" w:rsidRPr="000A0112">
        <w:rPr>
          <w:lang w:val="ru-RU"/>
        </w:rPr>
        <w:t xml:space="preserve"> </w:t>
      </w:r>
      <w:r w:rsidR="00C56418">
        <w:rPr>
          <w:lang w:val="ru-RU"/>
        </w:rPr>
        <w:t>базе</w:t>
      </w:r>
      <w:r w:rsidR="00C56418" w:rsidRPr="000A0112">
        <w:rPr>
          <w:lang w:val="ru-RU"/>
        </w:rPr>
        <w:t xml:space="preserve"> </w:t>
      </w:r>
      <w:r w:rsidR="00C56418">
        <w:rPr>
          <w:lang w:val="ru-RU"/>
        </w:rPr>
        <w:t>МСЭ</w:t>
      </w:r>
      <w:r w:rsidR="00C56418" w:rsidRPr="000A0112">
        <w:rPr>
          <w:lang w:val="ru-RU"/>
        </w:rPr>
        <w:t xml:space="preserve"> линия </w:t>
      </w:r>
      <w:r w:rsidR="000A0112">
        <w:rPr>
          <w:lang w:val="ru-RU"/>
        </w:rPr>
        <w:t>подачи</w:t>
      </w:r>
      <w:r w:rsidR="00C56418" w:rsidRPr="000A0112">
        <w:rPr>
          <w:lang w:val="ru-RU"/>
        </w:rPr>
        <w:t xml:space="preserve"> </w:t>
      </w:r>
      <w:r w:rsidR="00C56418">
        <w:rPr>
          <w:lang w:val="ru-RU"/>
        </w:rPr>
        <w:t>определена</w:t>
      </w:r>
      <w:r w:rsidR="00C56418" w:rsidRPr="000A0112">
        <w:rPr>
          <w:lang w:val="ru-RU"/>
        </w:rPr>
        <w:t xml:space="preserve"> </w:t>
      </w:r>
      <w:r w:rsidR="00C56418">
        <w:rPr>
          <w:lang w:val="ru-RU"/>
        </w:rPr>
        <w:t>как</w:t>
      </w:r>
      <w:r w:rsidR="00C56418" w:rsidRPr="000A0112">
        <w:rPr>
          <w:lang w:val="ru-RU"/>
        </w:rPr>
        <w:t xml:space="preserve"> </w:t>
      </w:r>
      <w:r w:rsidR="00C56418">
        <w:rPr>
          <w:lang w:val="ru-RU"/>
        </w:rPr>
        <w:t>"линия передачи сигналов звукового или телевизионного радиовещания в центр производства программ</w:t>
      </w:r>
      <w:r w:rsidR="00853475" w:rsidRPr="00853475">
        <w:rPr>
          <w:lang w:val="ru-RU"/>
        </w:rPr>
        <w:t>".</w:t>
      </w:r>
    </w:p>
  </w:footnote>
  <w:footnote w:id="2">
    <w:p w:rsidR="007E217C" w:rsidRPr="000A0112" w:rsidRDefault="007E217C" w:rsidP="000A0112">
      <w:pPr>
        <w:pStyle w:val="FootnoteText"/>
        <w:rPr>
          <w:rStyle w:val="FootnoteReference"/>
          <w:sz w:val="24"/>
          <w:szCs w:val="24"/>
          <w:lang w:val="ru-RU"/>
        </w:rPr>
      </w:pPr>
      <w:r w:rsidRPr="00B467AD">
        <w:rPr>
          <w:rStyle w:val="FootnoteReference"/>
          <w:szCs w:val="16"/>
        </w:rPr>
        <w:footnoteRef/>
      </w:r>
      <w:r w:rsidRPr="000A0112">
        <w:rPr>
          <w:szCs w:val="22"/>
          <w:lang w:val="ru-RU"/>
        </w:rPr>
        <w:tab/>
      </w:r>
      <w:r w:rsidR="000A0112">
        <w:rPr>
          <w:szCs w:val="22"/>
          <w:lang w:val="ru-RU"/>
        </w:rPr>
        <w:t xml:space="preserve">Метод "прозрачного" </w:t>
      </w:r>
      <w:r w:rsidR="000A0112" w:rsidRPr="00933A5A">
        <w:rPr>
          <w:lang w:val="ru-RU"/>
        </w:rPr>
        <w:t>уменьшения битовой скорости,</w:t>
      </w:r>
      <w:r w:rsidR="000A0112">
        <w:rPr>
          <w:lang w:val="ru-RU"/>
        </w:rPr>
        <w:t xml:space="preserve"> это метод,</w:t>
      </w:r>
      <w:r w:rsidR="000A0112" w:rsidRPr="00933A5A">
        <w:rPr>
          <w:lang w:val="ru-RU"/>
        </w:rPr>
        <w:t xml:space="preserve"> который не влияет на субъективное качество звуко</w:t>
      </w:r>
      <w:r w:rsidR="000A0112">
        <w:rPr>
          <w:lang w:val="ru-RU"/>
        </w:rPr>
        <w:t>вых и видеопоследовательностей</w:t>
      </w:r>
      <w:r w:rsidRPr="000A0112">
        <w:rPr>
          <w:szCs w:val="24"/>
          <w:lang w:val="ru-RU"/>
        </w:rPr>
        <w:t>.</w:t>
      </w:r>
      <w:r w:rsidRPr="000A0112">
        <w:rPr>
          <w:rStyle w:val="FootnoteReference"/>
          <w:sz w:val="24"/>
          <w:szCs w:val="24"/>
          <w:lang w:val="ru-RU"/>
        </w:rPr>
        <w:t xml:space="preserve"> </w:t>
      </w:r>
    </w:p>
  </w:footnote>
  <w:footnote w:id="3">
    <w:p w:rsidR="007E217C" w:rsidRPr="004F7B23" w:rsidRDefault="007E217C" w:rsidP="004F7B23">
      <w:pPr>
        <w:pStyle w:val="FootnoteText"/>
        <w:rPr>
          <w:lang w:val="ru-RU"/>
        </w:rPr>
      </w:pPr>
      <w:r w:rsidRPr="00B467AD">
        <w:rPr>
          <w:rStyle w:val="FootnoteReference"/>
          <w:szCs w:val="16"/>
        </w:rPr>
        <w:footnoteRef/>
      </w:r>
      <w:r w:rsidRPr="004F7B23">
        <w:rPr>
          <w:szCs w:val="24"/>
          <w:lang w:val="ru-RU"/>
        </w:rPr>
        <w:tab/>
      </w:r>
      <w:r w:rsidR="004F7B23">
        <w:rPr>
          <w:szCs w:val="24"/>
          <w:lang w:val="ru-RU"/>
        </w:rPr>
        <w:t>Это</w:t>
      </w:r>
      <w:r w:rsidR="004F7B23" w:rsidRPr="004F7B23">
        <w:rPr>
          <w:szCs w:val="24"/>
          <w:lang w:val="ru-RU"/>
        </w:rPr>
        <w:t xml:space="preserve"> </w:t>
      </w:r>
      <w:r w:rsidR="004F7B23">
        <w:rPr>
          <w:szCs w:val="24"/>
          <w:lang w:val="ru-RU"/>
        </w:rPr>
        <w:t>может</w:t>
      </w:r>
      <w:r w:rsidR="004F7B23" w:rsidRPr="004F7B23">
        <w:rPr>
          <w:szCs w:val="24"/>
          <w:lang w:val="ru-RU"/>
        </w:rPr>
        <w:t xml:space="preserve"> </w:t>
      </w:r>
      <w:r w:rsidR="004F7B23">
        <w:rPr>
          <w:szCs w:val="24"/>
          <w:lang w:val="ru-RU"/>
        </w:rPr>
        <w:t>быть</w:t>
      </w:r>
      <w:r w:rsidR="004F7B23" w:rsidRPr="004F7B23">
        <w:rPr>
          <w:szCs w:val="24"/>
          <w:lang w:val="ru-RU"/>
        </w:rPr>
        <w:t xml:space="preserve"> </w:t>
      </w:r>
      <w:r w:rsidR="004F7B23">
        <w:rPr>
          <w:szCs w:val="24"/>
          <w:lang w:val="ru-RU"/>
        </w:rPr>
        <w:t>обеспечено</w:t>
      </w:r>
      <w:r w:rsidR="004F7B23" w:rsidRPr="004F7B23">
        <w:rPr>
          <w:szCs w:val="24"/>
          <w:lang w:val="ru-RU"/>
        </w:rPr>
        <w:t xml:space="preserve">, </w:t>
      </w:r>
      <w:r w:rsidR="004F7B23">
        <w:rPr>
          <w:szCs w:val="24"/>
          <w:lang w:val="ru-RU"/>
        </w:rPr>
        <w:t>например</w:t>
      </w:r>
      <w:r w:rsidR="004F7B23" w:rsidRPr="004F7B23">
        <w:rPr>
          <w:szCs w:val="24"/>
          <w:lang w:val="ru-RU"/>
        </w:rPr>
        <w:t xml:space="preserve">, </w:t>
      </w:r>
      <w:r w:rsidR="004F7B23">
        <w:rPr>
          <w:szCs w:val="24"/>
          <w:lang w:val="ru-RU"/>
        </w:rPr>
        <w:t>с</w:t>
      </w:r>
      <w:r w:rsidR="004F7B23" w:rsidRPr="004F7B23">
        <w:rPr>
          <w:szCs w:val="24"/>
          <w:lang w:val="ru-RU"/>
        </w:rPr>
        <w:t xml:space="preserve"> </w:t>
      </w:r>
      <w:r w:rsidR="004F7B23">
        <w:rPr>
          <w:szCs w:val="24"/>
          <w:lang w:val="ru-RU"/>
        </w:rPr>
        <w:t>помощью</w:t>
      </w:r>
      <w:r w:rsidR="004F7B23" w:rsidRPr="004F7B23">
        <w:rPr>
          <w:szCs w:val="24"/>
          <w:lang w:val="ru-RU"/>
        </w:rPr>
        <w:t xml:space="preserve"> </w:t>
      </w:r>
      <w:r w:rsidR="004F7B23">
        <w:rPr>
          <w:szCs w:val="24"/>
          <w:lang w:val="ru-RU"/>
        </w:rPr>
        <w:t>таких</w:t>
      </w:r>
      <w:r w:rsidR="004F7B23" w:rsidRPr="004F7B23">
        <w:rPr>
          <w:szCs w:val="24"/>
          <w:lang w:val="ru-RU"/>
        </w:rPr>
        <w:t xml:space="preserve"> </w:t>
      </w:r>
      <w:r w:rsidR="004F7B23">
        <w:rPr>
          <w:szCs w:val="24"/>
          <w:lang w:val="ru-RU"/>
        </w:rPr>
        <w:t>методов</w:t>
      </w:r>
      <w:r w:rsidR="004F7B23" w:rsidRPr="004F7B23">
        <w:rPr>
          <w:szCs w:val="24"/>
          <w:lang w:val="ru-RU"/>
        </w:rPr>
        <w:t xml:space="preserve">, </w:t>
      </w:r>
      <w:r w:rsidR="004F7B23">
        <w:rPr>
          <w:szCs w:val="24"/>
          <w:lang w:val="ru-RU"/>
        </w:rPr>
        <w:t>как</w:t>
      </w:r>
      <w:r w:rsidR="004F7B23" w:rsidRPr="004F7B23">
        <w:rPr>
          <w:szCs w:val="24"/>
          <w:lang w:val="ru-RU"/>
        </w:rPr>
        <w:t xml:space="preserve"> </w:t>
      </w:r>
      <w:r w:rsidR="004F7B23">
        <w:rPr>
          <w:szCs w:val="24"/>
          <w:lang w:val="ru-RU"/>
        </w:rPr>
        <w:t>доступ</w:t>
      </w:r>
      <w:r w:rsidR="004F7B23" w:rsidRPr="004F7B23">
        <w:rPr>
          <w:szCs w:val="24"/>
          <w:lang w:val="ru-RU"/>
        </w:rPr>
        <w:t xml:space="preserve"> </w:t>
      </w:r>
      <w:r w:rsidR="004F7B23">
        <w:rPr>
          <w:szCs w:val="24"/>
          <w:lang w:val="ru-RU"/>
        </w:rPr>
        <w:t>по</w:t>
      </w:r>
      <w:r w:rsidR="004F7B23" w:rsidRPr="004F7B23">
        <w:rPr>
          <w:szCs w:val="24"/>
          <w:lang w:val="ru-RU"/>
        </w:rPr>
        <w:t xml:space="preserve"> </w:t>
      </w:r>
      <w:r w:rsidR="004F7B23">
        <w:rPr>
          <w:szCs w:val="24"/>
          <w:lang w:val="ru-RU"/>
        </w:rPr>
        <w:t>паролю</w:t>
      </w:r>
      <w:r w:rsidR="004F7B23" w:rsidRPr="004F7B23">
        <w:rPr>
          <w:szCs w:val="24"/>
          <w:lang w:val="ru-RU"/>
        </w:rPr>
        <w:t xml:space="preserve"> </w:t>
      </w:r>
      <w:r w:rsidR="004F7B23">
        <w:rPr>
          <w:szCs w:val="24"/>
          <w:lang w:val="ru-RU"/>
        </w:rPr>
        <w:t>с</w:t>
      </w:r>
      <w:r w:rsidR="004F7B23" w:rsidRPr="004F7B23">
        <w:rPr>
          <w:szCs w:val="24"/>
          <w:lang w:val="ru-RU"/>
        </w:rPr>
        <w:t xml:space="preserve"> </w:t>
      </w:r>
      <w:r w:rsidR="004F7B23">
        <w:rPr>
          <w:szCs w:val="24"/>
          <w:lang w:val="ru-RU"/>
        </w:rPr>
        <w:t>частой</w:t>
      </w:r>
      <w:r w:rsidR="004F7B23" w:rsidRPr="004F7B23">
        <w:rPr>
          <w:szCs w:val="24"/>
          <w:lang w:val="ru-RU"/>
        </w:rPr>
        <w:t xml:space="preserve"> </w:t>
      </w:r>
      <w:r w:rsidR="004F7B23">
        <w:rPr>
          <w:szCs w:val="24"/>
          <w:lang w:val="ru-RU"/>
        </w:rPr>
        <w:t>сменой</w:t>
      </w:r>
      <w:r w:rsidR="004F7B23" w:rsidRPr="004F7B23">
        <w:rPr>
          <w:szCs w:val="24"/>
          <w:lang w:val="ru-RU"/>
        </w:rPr>
        <w:t xml:space="preserve"> </w:t>
      </w:r>
      <w:r w:rsidR="004F7B23">
        <w:rPr>
          <w:szCs w:val="24"/>
          <w:lang w:val="ru-RU"/>
        </w:rPr>
        <w:t>паролей</w:t>
      </w:r>
      <w:r w:rsidR="004F7B23" w:rsidRPr="004F7B23">
        <w:rPr>
          <w:szCs w:val="24"/>
          <w:lang w:val="ru-RU"/>
        </w:rPr>
        <w:t xml:space="preserve">, </w:t>
      </w:r>
      <w:r w:rsidR="004F7B23">
        <w:rPr>
          <w:szCs w:val="24"/>
          <w:lang w:val="ru-RU"/>
        </w:rPr>
        <w:t>сертификация</w:t>
      </w:r>
      <w:r w:rsidR="004F7B23" w:rsidRPr="004F7B23">
        <w:rPr>
          <w:szCs w:val="24"/>
          <w:lang w:val="ru-RU"/>
        </w:rPr>
        <w:t xml:space="preserve"> </w:t>
      </w:r>
      <w:r w:rsidRPr="004D45A2">
        <w:rPr>
          <w:szCs w:val="24"/>
          <w:lang w:val="en-US"/>
        </w:rPr>
        <w:t>IP</w:t>
      </w:r>
      <w:r w:rsidR="004F7B23">
        <w:rPr>
          <w:szCs w:val="24"/>
          <w:lang w:val="ru-RU"/>
        </w:rPr>
        <w:t xml:space="preserve">-адресов источника и пункта назначения, а также введение водяных знаков для упрощения выявления нелегальных копий. </w:t>
      </w:r>
    </w:p>
  </w:footnote>
  <w:footnote w:id="4">
    <w:p w:rsidR="007E217C" w:rsidRPr="0016587D" w:rsidRDefault="007E217C" w:rsidP="0016587D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16587D">
        <w:rPr>
          <w:lang w:val="ru-RU"/>
        </w:rPr>
        <w:tab/>
      </w:r>
      <w:r w:rsidR="0016587D">
        <w:rPr>
          <w:lang w:val="ru-RU"/>
        </w:rPr>
        <w:t>В терминологической базе МСЭ коэффициент готовности определен как д</w:t>
      </w:r>
      <w:r w:rsidR="0016587D" w:rsidRPr="00806B16">
        <w:rPr>
          <w:lang w:val="ru-RU"/>
        </w:rPr>
        <w:t>оля времени, в течение которого соединение находится в состоянии готовности за</w:t>
      </w:r>
      <w:r w:rsidR="0016587D">
        <w:rPr>
          <w:lang w:val="ru-RU"/>
        </w:rPr>
        <w:t xml:space="preserve"> данный</w:t>
      </w:r>
      <w:r w:rsidR="0016587D" w:rsidRPr="00806B16">
        <w:rPr>
          <w:lang w:val="ru-RU"/>
        </w:rPr>
        <w:t xml:space="preserve"> период наблюдения</w:t>
      </w:r>
      <w:r w:rsidR="0016587D">
        <w:rPr>
          <w:lang w:val="ru-RU"/>
        </w:rPr>
        <w:t>; он</w:t>
      </w:r>
      <w:r w:rsidR="0016587D" w:rsidRPr="00806B16">
        <w:rPr>
          <w:lang w:val="ru-RU"/>
        </w:rPr>
        <w:t xml:space="preserve"> рассчитывается путем деления общего времени готовности за период наблюдения на продолжительность периода наблюдения</w:t>
      </w:r>
      <w:r w:rsidR="0016587D">
        <w:rPr>
          <w:lang w:val="ru-R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1AE" w:rsidRDefault="00B161A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1AE" w:rsidRDefault="00B161AE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7B9624B1" wp14:editId="4A0A94E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1AE" w:rsidRPr="00F75477" w:rsidRDefault="00B161AE" w:rsidP="00674896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851BA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851BA">
      <w:rPr>
        <w:b/>
        <w:bCs/>
        <w:noProof/>
        <w:szCs w:val="22"/>
        <w:lang w:val="en-US"/>
      </w:rPr>
      <w:t>МСЭ-R  BT.2056-0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1AE" w:rsidRDefault="00B161AE" w:rsidP="00E81CC5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851BA">
      <w:rPr>
        <w:b/>
        <w:bCs/>
        <w:noProof/>
        <w:szCs w:val="22"/>
        <w:lang w:val="en-US"/>
      </w:rPr>
      <w:t>МСЭ-R  BT.2056-0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851BA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1AE" w:rsidRPr="009E1258" w:rsidRDefault="00B161AE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851BA">
      <w:rPr>
        <w:b/>
        <w:bCs/>
        <w:noProof/>
        <w:szCs w:val="22"/>
        <w:lang w:val="en-US"/>
      </w:rPr>
      <w:t>МСЭ-R  BT.2056-0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D851BA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18EA38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79F5A71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003A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0709D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CF6775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BA1B6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524570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8192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31FE"/>
    <w:rsid w:val="000058FA"/>
    <w:rsid w:val="00013002"/>
    <w:rsid w:val="00036EE3"/>
    <w:rsid w:val="00062068"/>
    <w:rsid w:val="00072484"/>
    <w:rsid w:val="0008494C"/>
    <w:rsid w:val="00096612"/>
    <w:rsid w:val="000A0112"/>
    <w:rsid w:val="000B7683"/>
    <w:rsid w:val="000C5BB7"/>
    <w:rsid w:val="000D0677"/>
    <w:rsid w:val="000E6A6E"/>
    <w:rsid w:val="00102934"/>
    <w:rsid w:val="0010595E"/>
    <w:rsid w:val="00111D08"/>
    <w:rsid w:val="00127730"/>
    <w:rsid w:val="00130EA0"/>
    <w:rsid w:val="00131900"/>
    <w:rsid w:val="00147110"/>
    <w:rsid w:val="001511A6"/>
    <w:rsid w:val="00162848"/>
    <w:rsid w:val="0016587D"/>
    <w:rsid w:val="00186C0B"/>
    <w:rsid w:val="00186D94"/>
    <w:rsid w:val="00197B47"/>
    <w:rsid w:val="00197E1F"/>
    <w:rsid w:val="001B0C18"/>
    <w:rsid w:val="001C42DC"/>
    <w:rsid w:val="001D407F"/>
    <w:rsid w:val="002058CE"/>
    <w:rsid w:val="00207A2A"/>
    <w:rsid w:val="00210C2F"/>
    <w:rsid w:val="00213DE0"/>
    <w:rsid w:val="002165F1"/>
    <w:rsid w:val="00221E84"/>
    <w:rsid w:val="00247606"/>
    <w:rsid w:val="00271FE5"/>
    <w:rsid w:val="00272A92"/>
    <w:rsid w:val="00276D21"/>
    <w:rsid w:val="00281133"/>
    <w:rsid w:val="00296D7F"/>
    <w:rsid w:val="002A7B30"/>
    <w:rsid w:val="002B3CF6"/>
    <w:rsid w:val="002C768A"/>
    <w:rsid w:val="002D3485"/>
    <w:rsid w:val="002D76C4"/>
    <w:rsid w:val="002E33B9"/>
    <w:rsid w:val="002F5199"/>
    <w:rsid w:val="00302459"/>
    <w:rsid w:val="00305A41"/>
    <w:rsid w:val="00306EA5"/>
    <w:rsid w:val="003250A9"/>
    <w:rsid w:val="00356B5D"/>
    <w:rsid w:val="00357C10"/>
    <w:rsid w:val="003646F2"/>
    <w:rsid w:val="003B573C"/>
    <w:rsid w:val="003C38BA"/>
    <w:rsid w:val="003D3219"/>
    <w:rsid w:val="003D675C"/>
    <w:rsid w:val="003E46D8"/>
    <w:rsid w:val="004117F9"/>
    <w:rsid w:val="00420DFD"/>
    <w:rsid w:val="00424855"/>
    <w:rsid w:val="00437A76"/>
    <w:rsid w:val="004623F0"/>
    <w:rsid w:val="00463321"/>
    <w:rsid w:val="00470E28"/>
    <w:rsid w:val="00483F68"/>
    <w:rsid w:val="004864B0"/>
    <w:rsid w:val="004929CC"/>
    <w:rsid w:val="004934C5"/>
    <w:rsid w:val="004A6FA7"/>
    <w:rsid w:val="004C00BA"/>
    <w:rsid w:val="004E22BD"/>
    <w:rsid w:val="004F7B23"/>
    <w:rsid w:val="0052138B"/>
    <w:rsid w:val="005215AD"/>
    <w:rsid w:val="00552B2A"/>
    <w:rsid w:val="00556548"/>
    <w:rsid w:val="005643E3"/>
    <w:rsid w:val="00567C28"/>
    <w:rsid w:val="00571788"/>
    <w:rsid w:val="00581F00"/>
    <w:rsid w:val="00584913"/>
    <w:rsid w:val="00586EF8"/>
    <w:rsid w:val="005A127F"/>
    <w:rsid w:val="005A1C8C"/>
    <w:rsid w:val="005B49AB"/>
    <w:rsid w:val="005B50E7"/>
    <w:rsid w:val="005C23DD"/>
    <w:rsid w:val="005D5ABF"/>
    <w:rsid w:val="005D75F6"/>
    <w:rsid w:val="005E07F9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A6C7D"/>
    <w:rsid w:val="006B1D2B"/>
    <w:rsid w:val="006D29CC"/>
    <w:rsid w:val="006E008D"/>
    <w:rsid w:val="006E1131"/>
    <w:rsid w:val="006E2037"/>
    <w:rsid w:val="006E51CA"/>
    <w:rsid w:val="006E6199"/>
    <w:rsid w:val="00704A99"/>
    <w:rsid w:val="00712870"/>
    <w:rsid w:val="00713D79"/>
    <w:rsid w:val="0072067D"/>
    <w:rsid w:val="00743D85"/>
    <w:rsid w:val="00753CF4"/>
    <w:rsid w:val="007565CC"/>
    <w:rsid w:val="00763B9A"/>
    <w:rsid w:val="00767EE8"/>
    <w:rsid w:val="00772E8D"/>
    <w:rsid w:val="007A6AA8"/>
    <w:rsid w:val="007E217C"/>
    <w:rsid w:val="00823600"/>
    <w:rsid w:val="008310C9"/>
    <w:rsid w:val="00840356"/>
    <w:rsid w:val="00847EC2"/>
    <w:rsid w:val="00853475"/>
    <w:rsid w:val="00853CC5"/>
    <w:rsid w:val="00860BEE"/>
    <w:rsid w:val="00870848"/>
    <w:rsid w:val="008C6645"/>
    <w:rsid w:val="008C7848"/>
    <w:rsid w:val="008D015C"/>
    <w:rsid w:val="008D3516"/>
    <w:rsid w:val="00906589"/>
    <w:rsid w:val="00906AD6"/>
    <w:rsid w:val="00917AF2"/>
    <w:rsid w:val="0092418A"/>
    <w:rsid w:val="009325C7"/>
    <w:rsid w:val="00934ED7"/>
    <w:rsid w:val="00944484"/>
    <w:rsid w:val="009543C3"/>
    <w:rsid w:val="00954C36"/>
    <w:rsid w:val="00954E88"/>
    <w:rsid w:val="00960E64"/>
    <w:rsid w:val="00966E1B"/>
    <w:rsid w:val="00987628"/>
    <w:rsid w:val="009947C0"/>
    <w:rsid w:val="009D71F8"/>
    <w:rsid w:val="009E1258"/>
    <w:rsid w:val="009E3058"/>
    <w:rsid w:val="009E45B3"/>
    <w:rsid w:val="009F2D2C"/>
    <w:rsid w:val="00A0724E"/>
    <w:rsid w:val="00A25DEC"/>
    <w:rsid w:val="00A31928"/>
    <w:rsid w:val="00A31B6B"/>
    <w:rsid w:val="00A51445"/>
    <w:rsid w:val="00A62A14"/>
    <w:rsid w:val="00A6617B"/>
    <w:rsid w:val="00A71FE5"/>
    <w:rsid w:val="00A971A1"/>
    <w:rsid w:val="00AA3AD8"/>
    <w:rsid w:val="00AB0DC8"/>
    <w:rsid w:val="00AC649A"/>
    <w:rsid w:val="00AC6FDA"/>
    <w:rsid w:val="00AC7402"/>
    <w:rsid w:val="00AF302B"/>
    <w:rsid w:val="00B033C8"/>
    <w:rsid w:val="00B05E64"/>
    <w:rsid w:val="00B161AE"/>
    <w:rsid w:val="00B33425"/>
    <w:rsid w:val="00B33CC9"/>
    <w:rsid w:val="00B44E24"/>
    <w:rsid w:val="00B5263A"/>
    <w:rsid w:val="00B540CD"/>
    <w:rsid w:val="00B54ECC"/>
    <w:rsid w:val="00B613BB"/>
    <w:rsid w:val="00B6224A"/>
    <w:rsid w:val="00B6649C"/>
    <w:rsid w:val="00B714F3"/>
    <w:rsid w:val="00B826F7"/>
    <w:rsid w:val="00B87B6B"/>
    <w:rsid w:val="00B96060"/>
    <w:rsid w:val="00BB283C"/>
    <w:rsid w:val="00BC0DEF"/>
    <w:rsid w:val="00BC5D77"/>
    <w:rsid w:val="00BD77B5"/>
    <w:rsid w:val="00BE6977"/>
    <w:rsid w:val="00BF0366"/>
    <w:rsid w:val="00BF487A"/>
    <w:rsid w:val="00C22153"/>
    <w:rsid w:val="00C340A0"/>
    <w:rsid w:val="00C36EF4"/>
    <w:rsid w:val="00C46BD9"/>
    <w:rsid w:val="00C55258"/>
    <w:rsid w:val="00C56418"/>
    <w:rsid w:val="00C7249B"/>
    <w:rsid w:val="00C73560"/>
    <w:rsid w:val="00CB0F14"/>
    <w:rsid w:val="00CB70D8"/>
    <w:rsid w:val="00CC43D8"/>
    <w:rsid w:val="00CD0011"/>
    <w:rsid w:val="00CD659B"/>
    <w:rsid w:val="00CE0A43"/>
    <w:rsid w:val="00D02333"/>
    <w:rsid w:val="00D0507C"/>
    <w:rsid w:val="00D4231E"/>
    <w:rsid w:val="00D4236A"/>
    <w:rsid w:val="00D47772"/>
    <w:rsid w:val="00D54BEC"/>
    <w:rsid w:val="00D563F9"/>
    <w:rsid w:val="00D67F9F"/>
    <w:rsid w:val="00D77402"/>
    <w:rsid w:val="00D83556"/>
    <w:rsid w:val="00D851BA"/>
    <w:rsid w:val="00D91A8F"/>
    <w:rsid w:val="00DD7920"/>
    <w:rsid w:val="00DE0270"/>
    <w:rsid w:val="00DE2B05"/>
    <w:rsid w:val="00DF4176"/>
    <w:rsid w:val="00E05923"/>
    <w:rsid w:val="00E065AD"/>
    <w:rsid w:val="00E17240"/>
    <w:rsid w:val="00E60C80"/>
    <w:rsid w:val="00E74595"/>
    <w:rsid w:val="00E81CC5"/>
    <w:rsid w:val="00EB7C57"/>
    <w:rsid w:val="00EC3CBA"/>
    <w:rsid w:val="00ED2695"/>
    <w:rsid w:val="00ED6D80"/>
    <w:rsid w:val="00EE1657"/>
    <w:rsid w:val="00EF1073"/>
    <w:rsid w:val="00F074C2"/>
    <w:rsid w:val="00F11267"/>
    <w:rsid w:val="00F30C9B"/>
    <w:rsid w:val="00F354B1"/>
    <w:rsid w:val="00F6248E"/>
    <w:rsid w:val="00F66CD3"/>
    <w:rsid w:val="00F75477"/>
    <w:rsid w:val="00F76900"/>
    <w:rsid w:val="00F852AB"/>
    <w:rsid w:val="00FA5A91"/>
    <w:rsid w:val="00FB0E4E"/>
    <w:rsid w:val="00FC0FB4"/>
    <w:rsid w:val="00FC104F"/>
    <w:rsid w:val="00FC23D0"/>
    <w:rsid w:val="00FD0AD0"/>
    <w:rsid w:val="00FD3C61"/>
    <w:rsid w:val="00FD7984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EE989A10-CAF8-4E7D-80DF-6BA99AE3A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link w:val="AnnexNoTitleChar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link w:val="Note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uiPriority w:val="99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link w:val="ResNoChar"/>
    <w:rsid w:val="005D5ABF"/>
  </w:style>
  <w:style w:type="paragraph" w:customStyle="1" w:styleId="Restitle">
    <w:name w:val="Res_title"/>
    <w:basedOn w:val="Normal"/>
    <w:next w:val="Resref"/>
    <w:link w:val="RestitleChar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5D5ABF"/>
  </w:style>
  <w:style w:type="paragraph" w:styleId="TOC6">
    <w:name w:val="toc 6"/>
    <w:basedOn w:val="TOC4"/>
    <w:rsid w:val="005D5ABF"/>
  </w:style>
  <w:style w:type="paragraph" w:styleId="TOC7">
    <w:name w:val="toc 7"/>
    <w:basedOn w:val="TOC4"/>
    <w:rsid w:val="005D5ABF"/>
  </w:style>
  <w:style w:type="paragraph" w:styleId="TOC8">
    <w:name w:val="toc 8"/>
    <w:basedOn w:val="TOC4"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D91A8F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D91A8F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D91A8F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D91A8F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D91A8F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D91A8F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D91A8F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D91A8F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D91A8F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D91A8F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91A8F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D91A8F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D91A8F"/>
    <w:rPr>
      <w:lang w:val="fr-FR" w:eastAsia="en-US"/>
    </w:rPr>
  </w:style>
  <w:style w:type="character" w:customStyle="1" w:styleId="RectitleChar">
    <w:name w:val="Rec_title Char"/>
    <w:link w:val="Rectitle"/>
    <w:locked/>
    <w:rsid w:val="00D91A8F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D91A8F"/>
    <w:rPr>
      <w:sz w:val="26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D91A8F"/>
    <w:rPr>
      <w:b/>
      <w:sz w:val="26"/>
      <w:lang w:val="fr-FR" w:eastAsia="en-US"/>
    </w:rPr>
  </w:style>
  <w:style w:type="character" w:customStyle="1" w:styleId="TableheadChar">
    <w:name w:val="Table_head Char"/>
    <w:link w:val="Tablehead"/>
    <w:locked/>
    <w:rsid w:val="00D91A8F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D91A8F"/>
    <w:rPr>
      <w:lang w:val="fr-FR" w:eastAsia="en-US"/>
    </w:rPr>
  </w:style>
  <w:style w:type="character" w:customStyle="1" w:styleId="TabletextChar">
    <w:name w:val="Table_text Char"/>
    <w:link w:val="Tabletext"/>
    <w:locked/>
    <w:rsid w:val="00D91A8F"/>
    <w:rPr>
      <w:lang w:val="fr-FR" w:eastAsia="en-US"/>
    </w:rPr>
  </w:style>
  <w:style w:type="character" w:customStyle="1" w:styleId="TableNo0">
    <w:name w:val="Table_No Знак"/>
    <w:link w:val="TableNo"/>
    <w:locked/>
    <w:rsid w:val="00D91A8F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D91A8F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D91A8F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D91A8F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D91A8F"/>
    <w:rPr>
      <w:caps/>
      <w:sz w:val="18"/>
      <w:lang w:val="fr-FR" w:eastAsia="en-US"/>
    </w:rPr>
  </w:style>
  <w:style w:type="character" w:customStyle="1" w:styleId="ArttitleCar">
    <w:name w:val="Art_title Car"/>
    <w:basedOn w:val="DefaultParagraphFont"/>
    <w:link w:val="Arttitle"/>
    <w:locked/>
    <w:rsid w:val="00D91A8F"/>
    <w:rPr>
      <w:b/>
      <w:sz w:val="26"/>
      <w:lang w:val="fr-FR" w:eastAsia="en-US"/>
    </w:rPr>
  </w:style>
  <w:style w:type="character" w:customStyle="1" w:styleId="CallChar">
    <w:name w:val="Call Char"/>
    <w:link w:val="Call"/>
    <w:uiPriority w:val="99"/>
    <w:locked/>
    <w:rsid w:val="00D91A8F"/>
    <w:rPr>
      <w:i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91A8F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D91A8F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D91A8F"/>
    <w:rPr>
      <w:sz w:val="26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D91A8F"/>
    <w:rPr>
      <w:b/>
      <w:sz w:val="22"/>
      <w:lang w:val="fr-FR" w:eastAsia="en-US"/>
    </w:rPr>
  </w:style>
  <w:style w:type="paragraph" w:styleId="Revision">
    <w:name w:val="Revision"/>
    <w:hidden/>
    <w:uiPriority w:val="99"/>
    <w:semiHidden/>
    <w:rsid w:val="00D91A8F"/>
    <w:rPr>
      <w:sz w:val="24"/>
      <w:lang w:val="en-GB" w:eastAsia="en-US"/>
    </w:rPr>
  </w:style>
  <w:style w:type="paragraph" w:customStyle="1" w:styleId="Reasons">
    <w:name w:val="Reasons"/>
    <w:basedOn w:val="Normal"/>
    <w:qFormat/>
    <w:rsid w:val="00B6649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1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D7D62-887F-4E17-BC45-3E9743B27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51</TotalTime>
  <Pages>5</Pages>
  <Words>1012</Words>
  <Characters>7752</Characters>
  <Application>Microsoft Office Word</Application>
  <DocSecurity>0</DocSecurity>
  <Lines>242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BT.2038 (07/2013) - Транспортирование 3D телевизионных программ ТВЧ для международного ‎обмена программами в радиовещании</vt:lpstr>
    </vt:vector>
  </TitlesOfParts>
  <Company>ITU</Company>
  <LinksUpToDate>false</LinksUpToDate>
  <CharactersWithSpaces>8674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BT.2056-0 (02/2014) - Руководящие указания высокого уровня в отношении международного обмена программами ТВЧ по соединениям на базе IP для целей подачи</dc:title>
  <dc:subject>BT Series = Broadcasting service (television)</dc:subject>
  <dc:creator>ITU Radiocommunication Bureau (BR)</dc:creator>
  <cp:lastModifiedBy>Berdyeva, Elena</cp:lastModifiedBy>
  <cp:revision>17</cp:revision>
  <cp:lastPrinted>2014-11-18T15:00:00Z</cp:lastPrinted>
  <dcterms:created xsi:type="dcterms:W3CDTF">2014-11-18T14:10:00Z</dcterms:created>
  <dcterms:modified xsi:type="dcterms:W3CDTF">2014-11-18T15:03:00Z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