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59DCE16F" w:rsidR="002259CB" w:rsidRPr="0033209F" w:rsidRDefault="0008028A" w:rsidP="002259CB">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  BT.</w:t>
            </w:r>
            <w:r w:rsidR="00E3610F">
              <w:rPr>
                <w:rFonts w:ascii="Tahoma" w:hAnsi="Tahoma" w:cs="Tahoma" w:hint="eastAsia"/>
                <w:b/>
                <w:bCs/>
                <w:iCs/>
                <w:color w:val="243285"/>
                <w:sz w:val="36"/>
                <w:szCs w:val="36"/>
                <w:lang w:eastAsia="zh-CN"/>
              </w:rPr>
              <w:t>2055</w:t>
            </w:r>
            <w:r>
              <w:rPr>
                <w:rFonts w:ascii="Tahoma" w:hAnsi="Tahoma" w:cs="Tahoma"/>
                <w:b/>
                <w:bCs/>
                <w:iCs/>
                <w:color w:val="243285"/>
                <w:sz w:val="36"/>
                <w:szCs w:val="36"/>
              </w:rPr>
              <w:t>-</w:t>
            </w:r>
            <w:r w:rsidR="00E3610F">
              <w:rPr>
                <w:rFonts w:ascii="Tahoma" w:hAnsi="Tahoma" w:cs="Tahoma" w:hint="eastAsia"/>
                <w:b/>
                <w:bCs/>
                <w:iCs/>
                <w:color w:val="243285"/>
                <w:sz w:val="36"/>
                <w:szCs w:val="36"/>
                <w:lang w:eastAsia="zh-CN"/>
              </w:rPr>
              <w:t>1</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0D065A21" w:rsidR="001252F4" w:rsidRDefault="004D087F" w:rsidP="002259CB">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E3610F">
              <w:rPr>
                <w:rFonts w:ascii="Tahoma" w:hAnsi="Tahoma" w:cs="Tahoma" w:hint="eastAsia"/>
                <w:b/>
                <w:bCs/>
                <w:iCs/>
                <w:color w:val="243285"/>
                <w:szCs w:val="24"/>
                <w:lang w:eastAsia="zh-CN"/>
              </w:rPr>
              <w:t>07</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08028A">
              <w:rPr>
                <w:rFonts w:ascii="Tahoma" w:hAnsi="Tahoma" w:cs="Tahoma"/>
                <w:b/>
                <w:bCs/>
                <w:iCs/>
                <w:color w:val="243285"/>
                <w:szCs w:val="24"/>
                <w:lang w:eastAsia="zh-CN"/>
              </w:rPr>
              <w:t>1</w:t>
            </w:r>
            <w:r w:rsidR="00E3610F">
              <w:rPr>
                <w:rFonts w:ascii="Tahoma" w:hAnsi="Tahoma" w:cs="Tahoma" w:hint="eastAsia"/>
                <w:b/>
                <w:bCs/>
                <w:iCs/>
                <w:color w:val="243285"/>
                <w:szCs w:val="24"/>
                <w:lang w:eastAsia="zh-CN"/>
              </w:rPr>
              <w:t>8</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22C16B0B" w:rsidR="004D087F" w:rsidRDefault="00E3610F" w:rsidP="00E3610F">
            <w:pPr>
              <w:spacing w:before="80" w:line="500" w:lineRule="exact"/>
              <w:jc w:val="right"/>
              <w:rPr>
                <w:rFonts w:ascii="Tahoma" w:eastAsia="SimHei" w:hAnsi="Tahoma" w:cs="Tahoma"/>
                <w:b/>
                <w:bCs/>
                <w:color w:val="243285"/>
                <w:sz w:val="44"/>
                <w:szCs w:val="44"/>
                <w:lang w:val="en-US" w:eastAsia="zh-CN"/>
              </w:rPr>
            </w:pPr>
            <w:r w:rsidRPr="00E3610F">
              <w:rPr>
                <w:rFonts w:ascii="Tahoma" w:eastAsia="SimHei" w:hAnsi="Tahoma" w:cs="Tahoma" w:hint="eastAsia"/>
                <w:b/>
                <w:bCs/>
                <w:color w:val="243285"/>
                <w:sz w:val="44"/>
                <w:szCs w:val="44"/>
                <w:lang w:val="en-US" w:eastAsia="zh-CN"/>
              </w:rPr>
              <w:t>移动接收所用多媒体广播</w:t>
            </w:r>
            <w:r>
              <w:rPr>
                <w:rFonts w:ascii="Tahoma" w:eastAsia="SimHei" w:hAnsi="Tahoma" w:cs="Tahoma"/>
                <w:b/>
                <w:bCs/>
                <w:color w:val="243285"/>
                <w:sz w:val="44"/>
                <w:szCs w:val="44"/>
                <w:lang w:val="en-US" w:eastAsia="zh-CN"/>
              </w:rPr>
              <w:br/>
            </w:r>
            <w:r w:rsidRPr="00E3610F">
              <w:rPr>
                <w:rFonts w:ascii="Tahoma" w:eastAsia="SimHei" w:hAnsi="Tahoma" w:cs="Tahoma" w:hint="eastAsia"/>
                <w:b/>
                <w:bCs/>
                <w:color w:val="243285"/>
                <w:sz w:val="44"/>
                <w:szCs w:val="44"/>
                <w:lang w:val="en-US" w:eastAsia="zh-CN"/>
              </w:rPr>
              <w:t>系统的内容元素</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022405F9" w:rsidR="001252F4" w:rsidRDefault="00E00718"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455C3A94" w:rsidR="00E00718" w:rsidRDefault="00E00718" w:rsidP="002259CB">
            <w:pPr>
              <w:spacing w:before="80"/>
              <w:jc w:val="right"/>
              <w:rPr>
                <w:rFonts w:ascii="Tahoma" w:hAnsi="Tahoma" w:cs="Tahoma"/>
                <w:b/>
                <w:bCs/>
                <w:iCs/>
                <w:color w:val="243285"/>
                <w:sz w:val="36"/>
                <w:szCs w:val="36"/>
                <w:lang w:eastAsia="zh-CN"/>
              </w:rPr>
            </w:pPr>
            <w:r w:rsidRPr="00E00718">
              <w:rPr>
                <w:rFonts w:ascii="Tahoma" w:hAnsi="Tahoma" w:cs="Tahoma" w:hint="eastAsia"/>
                <w:b/>
                <w:bCs/>
                <w:iCs/>
                <w:color w:val="243285"/>
                <w:sz w:val="36"/>
                <w:szCs w:val="36"/>
                <w:lang w:eastAsia="zh-CN"/>
              </w:rPr>
              <w:t>（电视）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E04212" w:rsidRDefault="002259CB" w:rsidP="00E04212">
      <w:pPr>
        <w:pStyle w:val="TableHead0"/>
        <w:rPr>
          <w:sz w:val="24"/>
          <w:szCs w:val="24"/>
          <w:lang w:eastAsia="zh-CN"/>
        </w:rPr>
      </w:pPr>
      <w:r w:rsidRPr="00E04212">
        <w:rPr>
          <w:rFonts w:hint="eastAsia"/>
          <w:sz w:val="24"/>
          <w:szCs w:val="24"/>
          <w:lang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3E6F0C6F"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w:t>
      </w:r>
      <w:r w:rsidR="00E04212">
        <w:rPr>
          <w:sz w:val="20"/>
          <w:lang w:val="en-US" w:eastAsia="zh-CN"/>
        </w:rPr>
        <w:br/>
      </w:r>
      <w:r w:rsidRPr="00355C93">
        <w:rPr>
          <w:rFonts w:hint="eastAsia"/>
          <w:sz w:val="20"/>
          <w:lang w:val="en-US" w:eastAsia="zh-CN"/>
        </w:rPr>
        <w:t>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55C93" w:rsidRDefault="002259CB" w:rsidP="00FF7F4B">
            <w:pPr>
              <w:spacing w:before="30" w:after="30"/>
              <w:ind w:left="57"/>
              <w:jc w:val="left"/>
              <w:rPr>
                <w:b/>
                <w:bCs/>
                <w:sz w:val="20"/>
                <w:lang w:val="en-US"/>
              </w:rPr>
            </w:pPr>
            <w:r w:rsidRPr="00355C93">
              <w:rPr>
                <w:b/>
                <w:bCs/>
                <w:sz w:val="20"/>
                <w:lang w:val="en-US"/>
              </w:rPr>
              <w:t>BS</w:t>
            </w:r>
          </w:p>
        </w:tc>
        <w:tc>
          <w:tcPr>
            <w:tcW w:w="8788" w:type="dxa"/>
          </w:tcPr>
          <w:p w14:paraId="425F6BB8"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E00718" w:rsidRDefault="002259CB" w:rsidP="00FF7F4B">
            <w:pPr>
              <w:spacing w:before="30" w:after="30"/>
              <w:ind w:left="57"/>
              <w:jc w:val="left"/>
              <w:rPr>
                <w:b/>
                <w:bCs/>
                <w:color w:val="000080"/>
                <w:sz w:val="20"/>
                <w:lang w:val="en-US"/>
              </w:rPr>
            </w:pPr>
            <w:r w:rsidRPr="00E00718">
              <w:rPr>
                <w:b/>
                <w:bCs/>
                <w:color w:val="000080"/>
                <w:sz w:val="20"/>
                <w:lang w:val="en-US"/>
              </w:rPr>
              <w:t>BT</w:t>
            </w:r>
          </w:p>
        </w:tc>
        <w:tc>
          <w:tcPr>
            <w:tcW w:w="8788" w:type="dxa"/>
            <w:shd w:val="clear" w:color="auto" w:fill="F2F2F2" w:themeFill="background1" w:themeFillShade="F2"/>
          </w:tcPr>
          <w:p w14:paraId="06C929F0" w14:textId="77777777" w:rsidR="002259CB" w:rsidRPr="00E00718"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E00718">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556F0B44" w:rsidR="001252F4" w:rsidRDefault="00E3610F" w:rsidP="004D087F">
      <w:pPr>
        <w:pStyle w:val="RecNoBR"/>
        <w:spacing w:before="0"/>
        <w:rPr>
          <w:lang w:eastAsia="zh-CN"/>
        </w:rPr>
      </w:pPr>
      <w:bookmarkStart w:id="2" w:name="c2tope"/>
      <w:bookmarkEnd w:id="2"/>
      <w:r w:rsidRPr="00E3610F">
        <w:rPr>
          <w:rFonts w:hint="eastAsia"/>
          <w:lang w:eastAsia="zh-CN"/>
        </w:rPr>
        <w:lastRenderedPageBreak/>
        <w:t xml:space="preserve">ITU-R  BT.2055-1 </w:t>
      </w:r>
      <w:r w:rsidRPr="00E3610F">
        <w:rPr>
          <w:rFonts w:hint="eastAsia"/>
          <w:lang w:eastAsia="zh-CN"/>
        </w:rPr>
        <w:t>建议书</w:t>
      </w:r>
    </w:p>
    <w:p w14:paraId="7F03A19D" w14:textId="3B104378" w:rsidR="001252F4" w:rsidRDefault="00E3610F" w:rsidP="004D087F">
      <w:pPr>
        <w:pStyle w:val="RectitleBR"/>
        <w:rPr>
          <w:lang w:eastAsia="zh-CN"/>
        </w:rPr>
      </w:pPr>
      <w:r w:rsidRPr="00E3610F">
        <w:rPr>
          <w:rFonts w:hint="eastAsia"/>
          <w:lang w:eastAsia="zh-CN"/>
        </w:rPr>
        <w:t>移动接收所用多媒体广播系统的内容元素</w:t>
      </w:r>
    </w:p>
    <w:p w14:paraId="08FE8B06" w14:textId="28B4D735" w:rsidR="002259CB" w:rsidRDefault="0008028A" w:rsidP="00E3610F">
      <w:pPr>
        <w:pStyle w:val="Recref"/>
        <w:rPr>
          <w:lang w:val="en-US" w:eastAsia="zh-CN"/>
        </w:rPr>
      </w:pPr>
      <w:r>
        <w:rPr>
          <w:rFonts w:hint="eastAsia"/>
          <w:lang w:val="en-US" w:eastAsia="zh-CN"/>
        </w:rPr>
        <w:t>（</w:t>
      </w:r>
      <w:r w:rsidR="00E3610F" w:rsidRPr="00E3610F">
        <w:rPr>
          <w:rFonts w:hint="eastAsia"/>
          <w:lang w:val="en-US" w:eastAsia="zh-CN"/>
        </w:rPr>
        <w:t>ITU-R</w:t>
      </w:r>
      <w:r w:rsidR="00E3610F" w:rsidRPr="00E3610F">
        <w:rPr>
          <w:rFonts w:hint="eastAsia"/>
          <w:lang w:val="en-US" w:eastAsia="zh-CN"/>
        </w:rPr>
        <w:t>第</w:t>
      </w:r>
      <w:r w:rsidR="00E3610F" w:rsidRPr="00E3610F">
        <w:rPr>
          <w:rFonts w:hint="eastAsia"/>
          <w:lang w:val="en-US" w:eastAsia="zh-CN"/>
        </w:rPr>
        <w:t>45-5/6</w:t>
      </w:r>
      <w:r w:rsidR="00E3610F" w:rsidRPr="00E3610F">
        <w:rPr>
          <w:rFonts w:hint="eastAsia"/>
          <w:lang w:val="en-US" w:eastAsia="zh-CN"/>
        </w:rPr>
        <w:t>号研究课题</w:t>
      </w:r>
      <w:r>
        <w:rPr>
          <w:rFonts w:hint="eastAsia"/>
          <w:lang w:val="en-US" w:eastAsia="zh-CN"/>
        </w:rPr>
        <w:t>）</w:t>
      </w:r>
    </w:p>
    <w:p w14:paraId="3F3DFE34" w14:textId="75994E00" w:rsidR="002259CB" w:rsidRPr="00FE0C12" w:rsidRDefault="00F66DF5" w:rsidP="00E3610F">
      <w:pPr>
        <w:pStyle w:val="Repdate"/>
        <w:rPr>
          <w:lang w:eastAsia="zh-CN"/>
        </w:rPr>
      </w:pPr>
      <w:bookmarkStart w:id="3" w:name="Revision_history"/>
      <w:r>
        <w:rPr>
          <w:rFonts w:hint="eastAsia"/>
          <w:lang w:eastAsia="zh-CN"/>
        </w:rPr>
        <w:t>（</w:t>
      </w:r>
      <w:r w:rsidR="0008028A">
        <w:rPr>
          <w:lang w:val="en-US" w:eastAsia="zh-CN"/>
        </w:rPr>
        <w:t>201</w:t>
      </w:r>
      <w:r w:rsidR="00E3610F">
        <w:rPr>
          <w:rFonts w:hint="eastAsia"/>
          <w:lang w:val="en-US" w:eastAsia="zh-CN"/>
        </w:rPr>
        <w:t>4</w:t>
      </w:r>
      <w:r w:rsidR="0008028A">
        <w:rPr>
          <w:lang w:val="en-US" w:eastAsia="zh-CN"/>
        </w:rPr>
        <w:t>-201</w:t>
      </w:r>
      <w:r w:rsidR="00C85653">
        <w:rPr>
          <w:rFonts w:hint="eastAsia"/>
          <w:lang w:val="en-US" w:eastAsia="zh-CN"/>
        </w:rPr>
        <w:t>8</w:t>
      </w:r>
      <w:r w:rsidR="0008028A">
        <w:rPr>
          <w:rFonts w:hint="eastAsia"/>
          <w:lang w:val="en-US" w:eastAsia="zh-CN"/>
        </w:rPr>
        <w:t>年</w:t>
      </w:r>
      <w:r>
        <w:rPr>
          <w:rFonts w:hint="eastAsia"/>
          <w:lang w:eastAsia="zh-CN"/>
        </w:rPr>
        <w:t>）</w:t>
      </w:r>
      <w:bookmarkEnd w:id="3"/>
    </w:p>
    <w:p w14:paraId="23846E5F" w14:textId="77777777" w:rsidR="00FE0C12" w:rsidRPr="006B60D6" w:rsidRDefault="00FE0C12" w:rsidP="006B60D6">
      <w:pPr>
        <w:pStyle w:val="headingb0"/>
        <w:spacing w:before="360"/>
        <w:rPr>
          <w:sz w:val="22"/>
          <w:szCs w:val="22"/>
        </w:rPr>
      </w:pPr>
      <w:r w:rsidRPr="006B60D6">
        <w:rPr>
          <w:rFonts w:hint="eastAsia"/>
          <w:sz w:val="22"/>
          <w:szCs w:val="22"/>
        </w:rPr>
        <w:t>范围</w:t>
      </w:r>
    </w:p>
    <w:p w14:paraId="245DC722" w14:textId="453CD6AA" w:rsidR="00E3610F" w:rsidRDefault="00E3610F" w:rsidP="00E3610F">
      <w:pPr>
        <w:ind w:firstLineChars="200" w:firstLine="480"/>
        <w:rPr>
          <w:lang w:eastAsia="zh-CN"/>
        </w:rPr>
      </w:pPr>
      <w:r w:rsidRPr="00E3610F">
        <w:rPr>
          <w:rFonts w:hint="eastAsia"/>
          <w:lang w:eastAsia="zh-CN"/>
        </w:rPr>
        <w:t>本建议书是有关移动接收所用多媒体广播系统适用的内容元素。针对每类媒体类型的编码方案和内容导航和交互式方法，文中给出了构成媒体内容的媒体类型的规范。</w:t>
      </w:r>
    </w:p>
    <w:p w14:paraId="4694FC94" w14:textId="77777777" w:rsidR="00E3610F" w:rsidRDefault="00E3610F" w:rsidP="00E3610F">
      <w:pPr>
        <w:pStyle w:val="Normalaftertitle"/>
        <w:spacing w:before="360"/>
        <w:rPr>
          <w:lang w:val="en-US" w:eastAsia="zh-CN"/>
        </w:rPr>
      </w:pPr>
      <w:r>
        <w:rPr>
          <w:rFonts w:hint="eastAsia"/>
          <w:lang w:val="en-US" w:eastAsia="zh-CN"/>
        </w:rPr>
        <w:t>国际电信联盟</w:t>
      </w:r>
      <w:r>
        <w:rPr>
          <w:lang w:val="en-US" w:eastAsia="zh-CN"/>
        </w:rPr>
        <w:t>无线电通信全会，</w:t>
      </w:r>
    </w:p>
    <w:p w14:paraId="5CAA89B6" w14:textId="77777777" w:rsidR="00E3610F" w:rsidRDefault="00E3610F" w:rsidP="00E3610F">
      <w:pPr>
        <w:pStyle w:val="Call"/>
        <w:rPr>
          <w:lang w:val="en-US" w:eastAsia="zh-CN"/>
        </w:rPr>
      </w:pPr>
      <w:r>
        <w:rPr>
          <w:rFonts w:eastAsia="STKaiti"/>
          <w:i w:val="0"/>
          <w:iCs/>
          <w:lang w:val="en-US" w:eastAsia="zh-CN"/>
        </w:rPr>
        <w:t>考虑到</w:t>
      </w:r>
    </w:p>
    <w:p w14:paraId="1572040E" w14:textId="77777777" w:rsidR="00E3610F" w:rsidRDefault="00E3610F" w:rsidP="00E3610F">
      <w:pPr>
        <w:rPr>
          <w:lang w:val="en-US" w:eastAsia="zh-CN"/>
        </w:rPr>
      </w:pPr>
      <w:r w:rsidRPr="007245C3">
        <w:rPr>
          <w:i/>
          <w:iCs/>
          <w:lang w:val="en-US" w:eastAsia="zh-CN"/>
        </w:rPr>
        <w:t>a</w:t>
      </w:r>
      <w:r w:rsidRPr="007245C3">
        <w:rPr>
          <w:rFonts w:hint="eastAsia"/>
          <w:i/>
          <w:iCs/>
          <w:lang w:val="en-US" w:eastAsia="zh-CN"/>
        </w:rPr>
        <w:t>)</w:t>
      </w:r>
      <w:r>
        <w:rPr>
          <w:lang w:val="en-US" w:eastAsia="zh-CN"/>
        </w:rPr>
        <w:tab/>
      </w:r>
      <w:r>
        <w:rPr>
          <w:rFonts w:hint="eastAsia"/>
          <w:lang w:val="en-US" w:eastAsia="zh-CN"/>
        </w:rPr>
        <w:t>数字电视和</w:t>
      </w:r>
      <w:r>
        <w:rPr>
          <w:lang w:val="en-US" w:eastAsia="zh-CN"/>
        </w:rPr>
        <w:t>声音广播系统</w:t>
      </w:r>
      <w:r>
        <w:rPr>
          <w:rFonts w:hint="eastAsia"/>
          <w:lang w:val="en-US" w:eastAsia="zh-CN"/>
        </w:rPr>
        <w:t>已经在许多国家实现；</w:t>
      </w:r>
    </w:p>
    <w:p w14:paraId="52124701" w14:textId="77777777" w:rsidR="00E3610F" w:rsidRDefault="00E3610F" w:rsidP="00E3610F">
      <w:pPr>
        <w:rPr>
          <w:lang w:val="en-US" w:eastAsia="zh-CN"/>
        </w:rPr>
      </w:pPr>
      <w:r w:rsidRPr="007245C3">
        <w:rPr>
          <w:i/>
          <w:iCs/>
          <w:lang w:val="en-US" w:eastAsia="zh-CN"/>
        </w:rPr>
        <w:t>b</w:t>
      </w:r>
      <w:r w:rsidRPr="007245C3">
        <w:rPr>
          <w:rFonts w:hint="eastAsia"/>
          <w:i/>
          <w:iCs/>
          <w:lang w:val="en-US" w:eastAsia="zh-CN"/>
        </w:rPr>
        <w:t>)</w:t>
      </w:r>
      <w:r>
        <w:rPr>
          <w:lang w:val="en-US" w:eastAsia="zh-CN"/>
        </w:rPr>
        <w:tab/>
      </w:r>
      <w:r>
        <w:rPr>
          <w:rFonts w:hint="eastAsia"/>
          <w:lang w:val="en-US" w:eastAsia="zh-CN"/>
        </w:rPr>
        <w:t>采用</w:t>
      </w:r>
      <w:r>
        <w:rPr>
          <w:lang w:val="en-US" w:eastAsia="zh-CN"/>
        </w:rPr>
        <w:t>固有的数字广播系统</w:t>
      </w:r>
      <w:r>
        <w:rPr>
          <w:rFonts w:hint="eastAsia"/>
          <w:lang w:val="en-US" w:eastAsia="zh-CN"/>
        </w:rPr>
        <w:t>能力，已经引入或计划引入移动接收的</w:t>
      </w:r>
      <w:r>
        <w:rPr>
          <w:lang w:val="en-US" w:eastAsia="zh-CN"/>
        </w:rPr>
        <w:t>多媒体广播业务</w:t>
      </w:r>
      <w:r>
        <w:rPr>
          <w:rFonts w:hint="eastAsia"/>
          <w:lang w:val="en-US" w:eastAsia="zh-CN"/>
        </w:rPr>
        <w:t>；</w:t>
      </w:r>
    </w:p>
    <w:p w14:paraId="223ADADD" w14:textId="77777777" w:rsidR="00E3610F" w:rsidRDefault="00E3610F" w:rsidP="00E3610F">
      <w:pPr>
        <w:rPr>
          <w:lang w:val="en-US" w:eastAsia="zh-CN"/>
        </w:rPr>
      </w:pPr>
      <w:r w:rsidRPr="007245C3">
        <w:rPr>
          <w:rFonts w:hint="eastAsia"/>
          <w:i/>
          <w:iCs/>
          <w:lang w:val="en-US" w:eastAsia="zh-CN"/>
        </w:rPr>
        <w:t>c)</w:t>
      </w:r>
      <w:r>
        <w:rPr>
          <w:lang w:val="en-US" w:eastAsia="zh-CN"/>
        </w:rPr>
        <w:tab/>
      </w:r>
      <w:r>
        <w:rPr>
          <w:lang w:val="en-US" w:eastAsia="zh-CN"/>
        </w:rPr>
        <w:t>移动接收的特性</w:t>
      </w:r>
      <w:r>
        <w:rPr>
          <w:rFonts w:hint="eastAsia"/>
          <w:lang w:val="en-US" w:eastAsia="zh-CN"/>
        </w:rPr>
        <w:t>与固定接收的特点有很大的不同；</w:t>
      </w:r>
    </w:p>
    <w:p w14:paraId="46EB2089" w14:textId="77777777" w:rsidR="00E3610F" w:rsidRDefault="00E3610F" w:rsidP="00E3610F">
      <w:pPr>
        <w:rPr>
          <w:lang w:val="en-US" w:eastAsia="zh-CN"/>
        </w:rPr>
      </w:pPr>
      <w:r w:rsidRPr="007245C3">
        <w:rPr>
          <w:rFonts w:hint="eastAsia"/>
          <w:i/>
          <w:iCs/>
          <w:lang w:val="en-US" w:eastAsia="zh-CN"/>
        </w:rPr>
        <w:t>d)</w:t>
      </w:r>
      <w:r>
        <w:rPr>
          <w:lang w:val="en-US" w:eastAsia="zh-CN"/>
        </w:rPr>
        <w:tab/>
      </w:r>
      <w:r>
        <w:rPr>
          <w:rFonts w:hint="eastAsia"/>
          <w:lang w:val="en-US" w:eastAsia="zh-CN"/>
        </w:rPr>
        <w:t>希望在</w:t>
      </w:r>
      <w:r>
        <w:rPr>
          <w:lang w:val="en-US" w:eastAsia="zh-CN"/>
        </w:rPr>
        <w:t>各种各样的</w:t>
      </w:r>
      <w:r>
        <w:rPr>
          <w:rFonts w:hint="eastAsia"/>
          <w:lang w:val="en-US" w:eastAsia="zh-CN"/>
        </w:rPr>
        <w:t>接收环境中提供</w:t>
      </w:r>
      <w:r>
        <w:rPr>
          <w:lang w:val="en-US" w:eastAsia="zh-CN"/>
        </w:rPr>
        <w:t>数字广播业务</w:t>
      </w:r>
      <w:r>
        <w:rPr>
          <w:rFonts w:hint="eastAsia"/>
          <w:lang w:val="en-US" w:eastAsia="zh-CN"/>
        </w:rPr>
        <w:t>，包括室内、</w:t>
      </w:r>
      <w:r>
        <w:rPr>
          <w:lang w:val="en-US" w:eastAsia="zh-CN"/>
        </w:rPr>
        <w:t>便携</w:t>
      </w:r>
      <w:r>
        <w:rPr>
          <w:rFonts w:hint="eastAsia"/>
          <w:lang w:val="en-US" w:eastAsia="zh-CN"/>
        </w:rPr>
        <w:t>、手持和车载接收机；</w:t>
      </w:r>
    </w:p>
    <w:p w14:paraId="454BEFDA" w14:textId="77777777" w:rsidR="00E3610F" w:rsidRDefault="00E3610F" w:rsidP="00E3610F">
      <w:pPr>
        <w:rPr>
          <w:lang w:val="en-US" w:eastAsia="zh-CN"/>
        </w:rPr>
      </w:pPr>
      <w:r w:rsidRPr="007245C3">
        <w:rPr>
          <w:rFonts w:hint="eastAsia"/>
          <w:i/>
          <w:iCs/>
          <w:lang w:val="en-US" w:eastAsia="zh-CN"/>
        </w:rPr>
        <w:t>e)</w:t>
      </w:r>
      <w:r>
        <w:rPr>
          <w:lang w:val="en-US" w:eastAsia="zh-CN"/>
        </w:rPr>
        <w:tab/>
      </w:r>
      <w:r>
        <w:rPr>
          <w:rFonts w:hint="eastAsia"/>
          <w:lang w:val="en-US" w:eastAsia="zh-CN"/>
        </w:rPr>
        <w:t>在某些情况下（但不仅限于这些情况）</w:t>
      </w:r>
      <w:r>
        <w:rPr>
          <w:lang w:val="en-US" w:eastAsia="zh-CN"/>
        </w:rPr>
        <w:t>手持</w:t>
      </w:r>
      <w:r>
        <w:rPr>
          <w:rFonts w:hint="eastAsia"/>
          <w:lang w:val="en-US" w:eastAsia="zh-CN"/>
        </w:rPr>
        <w:t>、</w:t>
      </w:r>
      <w:r>
        <w:rPr>
          <w:lang w:val="en-US" w:eastAsia="zh-CN"/>
        </w:rPr>
        <w:t>便携</w:t>
      </w:r>
      <w:r>
        <w:rPr>
          <w:rFonts w:hint="eastAsia"/>
          <w:lang w:val="en-US" w:eastAsia="zh-CN"/>
        </w:rPr>
        <w:t>和</w:t>
      </w:r>
      <w:r>
        <w:rPr>
          <w:lang w:val="en-US" w:eastAsia="zh-CN"/>
        </w:rPr>
        <w:t>车载接收机</w:t>
      </w:r>
      <w:r>
        <w:rPr>
          <w:rFonts w:hint="eastAsia"/>
          <w:lang w:val="en-US" w:eastAsia="zh-CN"/>
        </w:rPr>
        <w:t>的</w:t>
      </w:r>
      <w:r>
        <w:rPr>
          <w:lang w:val="en-US" w:eastAsia="zh-CN"/>
        </w:rPr>
        <w:t>显示器尺寸</w:t>
      </w:r>
      <w:r>
        <w:rPr>
          <w:rFonts w:hint="eastAsia"/>
          <w:lang w:val="en-US" w:eastAsia="zh-CN"/>
        </w:rPr>
        <w:t>和</w:t>
      </w:r>
      <w:r>
        <w:rPr>
          <w:lang w:val="en-US" w:eastAsia="zh-CN"/>
        </w:rPr>
        <w:t>接收机能力</w:t>
      </w:r>
      <w:r>
        <w:rPr>
          <w:rFonts w:hint="eastAsia"/>
          <w:lang w:val="en-US" w:eastAsia="zh-CN"/>
        </w:rPr>
        <w:t>与</w:t>
      </w:r>
      <w:r>
        <w:rPr>
          <w:lang w:val="en-US" w:eastAsia="zh-CN"/>
        </w:rPr>
        <w:t>固定接收机</w:t>
      </w:r>
      <w:r>
        <w:rPr>
          <w:rFonts w:hint="eastAsia"/>
          <w:lang w:val="en-US" w:eastAsia="zh-CN"/>
        </w:rPr>
        <w:t>有很大的差别；</w:t>
      </w:r>
    </w:p>
    <w:p w14:paraId="0D3D4DFF" w14:textId="77777777" w:rsidR="00E3610F" w:rsidRDefault="00E3610F" w:rsidP="00E3610F">
      <w:pPr>
        <w:rPr>
          <w:lang w:val="en-US" w:eastAsia="zh-CN"/>
        </w:rPr>
      </w:pPr>
      <w:r w:rsidRPr="007245C3">
        <w:rPr>
          <w:rFonts w:hint="eastAsia"/>
          <w:i/>
          <w:iCs/>
          <w:lang w:val="en-US" w:eastAsia="zh-CN"/>
        </w:rPr>
        <w:t>f)</w:t>
      </w:r>
      <w:r>
        <w:rPr>
          <w:lang w:val="en-US" w:eastAsia="zh-CN"/>
        </w:rPr>
        <w:tab/>
      </w:r>
      <w:r>
        <w:rPr>
          <w:rFonts w:hint="eastAsia"/>
          <w:lang w:val="en-US" w:eastAsia="zh-CN"/>
        </w:rPr>
        <w:t>鉴于接收机的具体性能不同</w:t>
      </w:r>
      <w:r>
        <w:rPr>
          <w:lang w:val="en-US" w:eastAsia="zh-CN"/>
        </w:rPr>
        <w:t>手持机</w:t>
      </w:r>
      <w:r>
        <w:rPr>
          <w:rFonts w:hint="eastAsia"/>
          <w:lang w:val="en-US" w:eastAsia="zh-CN"/>
        </w:rPr>
        <w:t>的</w:t>
      </w:r>
      <w:r>
        <w:rPr>
          <w:lang w:val="en-US" w:eastAsia="zh-CN"/>
        </w:rPr>
        <w:t>移动接收</w:t>
      </w:r>
      <w:r>
        <w:rPr>
          <w:rFonts w:hint="eastAsia"/>
          <w:lang w:val="en-US" w:eastAsia="zh-CN"/>
        </w:rPr>
        <w:t>的特殊情况需要特殊的技术特性；</w:t>
      </w:r>
    </w:p>
    <w:p w14:paraId="03E5F446" w14:textId="77777777" w:rsidR="00E3610F" w:rsidRDefault="00E3610F" w:rsidP="00E3610F">
      <w:pPr>
        <w:rPr>
          <w:lang w:val="en-US" w:eastAsia="zh-CN"/>
        </w:rPr>
      </w:pPr>
      <w:r w:rsidRPr="007245C3">
        <w:rPr>
          <w:rFonts w:hint="eastAsia"/>
          <w:i/>
          <w:iCs/>
          <w:lang w:val="en-US" w:eastAsia="zh-CN"/>
        </w:rPr>
        <w:t>g)</w:t>
      </w:r>
      <w:r>
        <w:rPr>
          <w:lang w:val="en-US" w:eastAsia="zh-CN"/>
        </w:rPr>
        <w:tab/>
      </w:r>
      <w:r>
        <w:rPr>
          <w:rFonts w:hint="eastAsia"/>
          <w:lang w:val="en-US" w:eastAsia="zh-CN"/>
        </w:rPr>
        <w:t>大量业务需要灵活配置；</w:t>
      </w:r>
    </w:p>
    <w:p w14:paraId="27D8E398" w14:textId="77777777" w:rsidR="00E3610F" w:rsidRDefault="00E3610F" w:rsidP="00E3610F">
      <w:pPr>
        <w:rPr>
          <w:lang w:val="en-US" w:eastAsia="zh-CN"/>
        </w:rPr>
      </w:pPr>
      <w:r w:rsidRPr="007245C3">
        <w:rPr>
          <w:rFonts w:hint="eastAsia"/>
          <w:i/>
          <w:iCs/>
          <w:lang w:val="en-US" w:eastAsia="zh-CN"/>
        </w:rPr>
        <w:t>h)</w:t>
      </w:r>
      <w:r>
        <w:rPr>
          <w:rFonts w:hint="eastAsia"/>
          <w:lang w:val="en-US" w:eastAsia="zh-CN"/>
        </w:rPr>
        <w:tab/>
      </w:r>
      <w:r>
        <w:rPr>
          <w:rFonts w:hint="eastAsia"/>
          <w:lang w:val="en-US" w:eastAsia="zh-CN"/>
        </w:rPr>
        <w:t>需要</w:t>
      </w:r>
      <w:r>
        <w:rPr>
          <w:lang w:val="en-US" w:eastAsia="zh-CN"/>
        </w:rPr>
        <w:t>移动通信业务</w:t>
      </w:r>
      <w:r>
        <w:rPr>
          <w:rFonts w:hint="eastAsia"/>
          <w:lang w:val="en-US" w:eastAsia="zh-CN"/>
        </w:rPr>
        <w:t>和</w:t>
      </w:r>
      <w:r>
        <w:rPr>
          <w:lang w:val="en-US" w:eastAsia="zh-CN"/>
        </w:rPr>
        <w:t>交互式数字广播业务</w:t>
      </w:r>
      <w:r>
        <w:rPr>
          <w:rFonts w:hint="eastAsia"/>
          <w:lang w:val="en-US" w:eastAsia="zh-CN"/>
        </w:rPr>
        <w:t>之间的互操作能力；</w:t>
      </w:r>
    </w:p>
    <w:p w14:paraId="46A0009B" w14:textId="77777777" w:rsidR="00E3610F" w:rsidRDefault="00E3610F" w:rsidP="00E3610F">
      <w:pPr>
        <w:rPr>
          <w:lang w:val="en-US" w:eastAsia="zh-CN"/>
        </w:rPr>
      </w:pPr>
      <w:r w:rsidRPr="007245C3">
        <w:rPr>
          <w:rFonts w:hint="eastAsia"/>
          <w:i/>
          <w:iCs/>
          <w:lang w:val="en-US" w:eastAsia="zh-CN"/>
        </w:rPr>
        <w:t>j)</w:t>
      </w:r>
      <w:r>
        <w:rPr>
          <w:lang w:val="en-US" w:eastAsia="zh-CN"/>
        </w:rPr>
        <w:tab/>
      </w:r>
      <w:r>
        <w:rPr>
          <w:rFonts w:hint="eastAsia"/>
          <w:lang w:val="en-US" w:eastAsia="zh-CN"/>
        </w:rPr>
        <w:t>移动接收所用广播系统的多媒体内容应具有适当的内容元素，</w:t>
      </w:r>
    </w:p>
    <w:p w14:paraId="0344119B" w14:textId="77777777" w:rsidR="00E3610F" w:rsidRPr="00F1066C" w:rsidRDefault="00E3610F" w:rsidP="00E3610F">
      <w:pPr>
        <w:pStyle w:val="Call"/>
        <w:rPr>
          <w:i w:val="0"/>
          <w:lang w:val="en-US" w:eastAsia="zh-CN"/>
        </w:rPr>
      </w:pPr>
      <w:r w:rsidRPr="00F1066C">
        <w:rPr>
          <w:rFonts w:eastAsia="STKaiti" w:hint="eastAsia"/>
          <w:i w:val="0"/>
          <w:lang w:val="en-US" w:eastAsia="zh-CN"/>
        </w:rPr>
        <w:t>建议</w:t>
      </w:r>
    </w:p>
    <w:p w14:paraId="65640BDF" w14:textId="77777777" w:rsidR="00E3610F" w:rsidRPr="00114E5D" w:rsidRDefault="00E3610F" w:rsidP="00E3610F">
      <w:pPr>
        <w:pStyle w:val="ListParagraph"/>
        <w:numPr>
          <w:ilvl w:val="0"/>
          <w:numId w:val="3"/>
        </w:numPr>
        <w:ind w:left="0" w:firstLine="0"/>
        <w:rPr>
          <w:b/>
          <w:bCs/>
          <w:lang w:eastAsia="zh-CN"/>
        </w:rPr>
      </w:pPr>
      <w:r w:rsidRPr="00114E5D">
        <w:rPr>
          <w:rFonts w:hint="eastAsia"/>
          <w:lang w:val="en-US" w:eastAsia="zh-CN"/>
        </w:rPr>
        <w:t>关于</w:t>
      </w:r>
      <w:r w:rsidRPr="00114E5D">
        <w:rPr>
          <w:rFonts w:hint="eastAsia"/>
          <w:lang w:eastAsia="zh-CN"/>
        </w:rPr>
        <w:t>移动接收</w:t>
      </w:r>
      <w:r>
        <w:rPr>
          <w:rFonts w:hint="eastAsia"/>
          <w:lang w:eastAsia="zh-CN"/>
        </w:rPr>
        <w:t>所用</w:t>
      </w:r>
      <w:r w:rsidRPr="00114E5D">
        <w:rPr>
          <w:rFonts w:hint="eastAsia"/>
          <w:lang w:eastAsia="zh-CN"/>
        </w:rPr>
        <w:t>多媒体广播系统的内容</w:t>
      </w:r>
      <w:r>
        <w:rPr>
          <w:rFonts w:hint="eastAsia"/>
          <w:lang w:eastAsia="zh-CN"/>
        </w:rPr>
        <w:t>元素，</w:t>
      </w:r>
      <w:r w:rsidRPr="00114E5D">
        <w:rPr>
          <w:rFonts w:hint="eastAsia"/>
          <w:lang w:eastAsia="zh-CN"/>
        </w:rPr>
        <w:t>应使用附件</w:t>
      </w:r>
      <w:r w:rsidRPr="00114E5D">
        <w:rPr>
          <w:rFonts w:hint="eastAsia"/>
          <w:lang w:eastAsia="zh-CN"/>
        </w:rPr>
        <w:t>1</w:t>
      </w:r>
      <w:r w:rsidRPr="00114E5D">
        <w:rPr>
          <w:rFonts w:hint="eastAsia"/>
          <w:lang w:eastAsia="zh-CN"/>
        </w:rPr>
        <w:t>中描述的媒体类型、媒体编码方案和导航和互动方法；</w:t>
      </w:r>
    </w:p>
    <w:p w14:paraId="4A285C6E" w14:textId="77777777" w:rsidR="00E3610F" w:rsidRDefault="00E3610F" w:rsidP="00E3610F">
      <w:pPr>
        <w:rPr>
          <w:lang w:val="en-US" w:eastAsia="zh-CN"/>
        </w:rPr>
      </w:pPr>
      <w:r>
        <w:rPr>
          <w:b/>
          <w:lang w:eastAsia="zh-CN"/>
        </w:rPr>
        <w:t>2</w:t>
      </w:r>
      <w:r>
        <w:rPr>
          <w:b/>
          <w:lang w:eastAsia="zh-CN"/>
        </w:rPr>
        <w:tab/>
      </w:r>
      <w:r w:rsidRPr="00114E5D">
        <w:rPr>
          <w:rFonts w:hint="eastAsia"/>
          <w:lang w:eastAsia="zh-CN"/>
        </w:rPr>
        <w:t>可在自愿基础上遵循本建议书。但是，本建议书可能包括某些强制性规定（以确保互操作性或适用性等），只有当所有强制性规定得到执行时才能使本建议书得到遵守</w:t>
      </w:r>
      <w:r>
        <w:rPr>
          <w:rFonts w:hint="eastAsia"/>
          <w:lang w:eastAsia="zh-CN"/>
        </w:rPr>
        <w:t>。</w:t>
      </w:r>
      <w:r w:rsidRPr="00695A10">
        <w:rPr>
          <w:rFonts w:hint="eastAsia"/>
          <w:lang w:eastAsia="zh-CN"/>
        </w:rPr>
        <w:t>“须”或其它一些强制性语言（如“必须”）及其相应否定形式用以表示要求，使用这些词语</w:t>
      </w:r>
      <w:r>
        <w:rPr>
          <w:rFonts w:hint="eastAsia"/>
          <w:lang w:eastAsia="zh-CN"/>
        </w:rPr>
        <w:t>绝不</w:t>
      </w:r>
      <w:r w:rsidRPr="00695A10">
        <w:rPr>
          <w:rFonts w:hint="eastAsia"/>
          <w:lang w:eastAsia="zh-CN"/>
        </w:rPr>
        <w:t>意味着要求</w:t>
      </w:r>
      <w:r>
        <w:rPr>
          <w:rFonts w:hint="eastAsia"/>
          <w:lang w:eastAsia="zh-CN"/>
        </w:rPr>
        <w:t>部分或全面</w:t>
      </w:r>
      <w:r w:rsidRPr="00695A10">
        <w:rPr>
          <w:rFonts w:hint="eastAsia"/>
          <w:lang w:eastAsia="zh-CN"/>
        </w:rPr>
        <w:t>遵守本建议书</w:t>
      </w:r>
      <w:r>
        <w:rPr>
          <w:rFonts w:hint="eastAsia"/>
          <w:lang w:eastAsia="zh-CN"/>
        </w:rPr>
        <w:t>。</w:t>
      </w:r>
    </w:p>
    <w:p w14:paraId="096EC074" w14:textId="77777777" w:rsidR="00E3610F" w:rsidRDefault="00E3610F" w:rsidP="00E3610F">
      <w:pPr>
        <w:tabs>
          <w:tab w:val="clear" w:pos="794"/>
          <w:tab w:val="clear" w:pos="1191"/>
          <w:tab w:val="clear" w:pos="1588"/>
          <w:tab w:val="clear" w:pos="1985"/>
        </w:tabs>
        <w:overflowPunct/>
        <w:autoSpaceDE/>
        <w:autoSpaceDN/>
        <w:adjustRightInd/>
        <w:spacing w:before="0"/>
        <w:jc w:val="left"/>
        <w:textAlignment w:val="auto"/>
        <w:rPr>
          <w:bCs/>
          <w:lang w:val="en-US" w:eastAsia="zh-CN"/>
        </w:rPr>
      </w:pPr>
      <w:r>
        <w:rPr>
          <w:bCs/>
          <w:lang w:val="en-US" w:eastAsia="zh-CN"/>
        </w:rPr>
        <w:br w:type="page"/>
      </w:r>
    </w:p>
    <w:p w14:paraId="78D9E978" w14:textId="77777777" w:rsidR="00E3610F" w:rsidRPr="00695A10" w:rsidRDefault="00E3610F" w:rsidP="00E3610F">
      <w:pPr>
        <w:pStyle w:val="AnnexNoTitle"/>
        <w:rPr>
          <w:lang w:eastAsia="zh-CN"/>
        </w:rPr>
      </w:pPr>
      <w:r>
        <w:rPr>
          <w:lang w:val="en-US" w:eastAsia="zh-CN"/>
        </w:rPr>
        <w:lastRenderedPageBreak/>
        <w:t>附件</w:t>
      </w:r>
      <w:r>
        <w:rPr>
          <w:lang w:val="en-US" w:eastAsia="zh-CN"/>
        </w:rPr>
        <w:t>1</w:t>
      </w:r>
      <w:r>
        <w:rPr>
          <w:lang w:val="en-US" w:eastAsia="zh-CN"/>
        </w:rPr>
        <w:br/>
      </w:r>
      <w:r>
        <w:rPr>
          <w:lang w:val="en-US" w:eastAsia="zh-CN"/>
        </w:rPr>
        <w:br/>
      </w:r>
      <w:r>
        <w:rPr>
          <w:rFonts w:ascii="SimSun" w:hAnsi="SimSun" w:cs="SimSun" w:hint="eastAsia"/>
          <w:lang w:eastAsia="zh-CN"/>
        </w:rPr>
        <w:t>移动接收所用</w:t>
      </w:r>
      <w:r w:rsidRPr="00695A10">
        <w:rPr>
          <w:rFonts w:ascii="SimSun" w:hAnsi="SimSun" w:cs="SimSun" w:hint="eastAsia"/>
          <w:lang w:eastAsia="zh-CN"/>
        </w:rPr>
        <w:t>多媒体广播系统的内容</w:t>
      </w:r>
      <w:r>
        <w:rPr>
          <w:rFonts w:ascii="SimSun" w:hAnsi="SimSun" w:cs="SimSun" w:hint="eastAsia"/>
          <w:lang w:eastAsia="zh-CN"/>
        </w:rPr>
        <w:t>元素</w:t>
      </w:r>
    </w:p>
    <w:p w14:paraId="5ADE9DCC" w14:textId="77777777" w:rsidR="00E3610F" w:rsidRDefault="00E3610F" w:rsidP="00E3610F">
      <w:pPr>
        <w:pStyle w:val="Heading1"/>
        <w:rPr>
          <w:lang w:val="en-US" w:eastAsia="zh-CN"/>
        </w:rPr>
      </w:pPr>
      <w:r>
        <w:rPr>
          <w:lang w:val="en-US" w:eastAsia="zh-CN"/>
        </w:rPr>
        <w:t>1</w:t>
      </w:r>
      <w:r>
        <w:rPr>
          <w:lang w:val="en-US" w:eastAsia="zh-CN"/>
        </w:rPr>
        <w:tab/>
      </w:r>
      <w:r>
        <w:rPr>
          <w:rFonts w:hint="eastAsia"/>
          <w:lang w:val="en-US" w:eastAsia="zh-CN"/>
        </w:rPr>
        <w:t>引言</w:t>
      </w:r>
    </w:p>
    <w:p w14:paraId="29588908" w14:textId="77777777" w:rsidR="00E3610F" w:rsidRDefault="00E3610F" w:rsidP="00E3610F">
      <w:pPr>
        <w:ind w:firstLineChars="200" w:firstLine="480"/>
        <w:rPr>
          <w:lang w:eastAsia="zh-CN"/>
        </w:rPr>
      </w:pPr>
      <w:r>
        <w:rPr>
          <w:rFonts w:hint="eastAsia"/>
          <w:lang w:eastAsia="zh-CN"/>
        </w:rPr>
        <w:t>现已推广了许多为观者提供高质量节目的数字电视和声音广播系统。固定和移动接收机如果使用同样的节目格式将有利于节目的重复播出。</w:t>
      </w:r>
    </w:p>
    <w:p w14:paraId="448DBD4A" w14:textId="77777777" w:rsidR="00E3610F" w:rsidRDefault="00E3610F" w:rsidP="00E3610F">
      <w:pPr>
        <w:ind w:firstLineChars="200" w:firstLine="480"/>
        <w:rPr>
          <w:lang w:eastAsia="zh-CN"/>
        </w:rPr>
      </w:pPr>
      <w:r>
        <w:rPr>
          <w:rFonts w:hint="eastAsia"/>
          <w:lang w:eastAsia="zh-CN"/>
        </w:rPr>
        <w:t>在某些情况下移动接收机的显示屏尺寸不同于固定接收机。目前有些型号的接收机支持相同的分辨率（例如，</w:t>
      </w:r>
      <w:r>
        <w:rPr>
          <w:rFonts w:hint="eastAsia"/>
          <w:lang w:eastAsia="zh-CN"/>
        </w:rPr>
        <w:t>H</w:t>
      </w:r>
      <w:r>
        <w:rPr>
          <w:lang w:eastAsia="zh-CN"/>
        </w:rPr>
        <w:t>DTV</w:t>
      </w:r>
      <w:r>
        <w:rPr>
          <w:rFonts w:hint="eastAsia"/>
          <w:lang w:eastAsia="zh-CN"/>
        </w:rPr>
        <w:t>的分辨率，有时甚至是</w:t>
      </w:r>
      <w:r>
        <w:rPr>
          <w:lang w:eastAsia="zh-CN"/>
        </w:rPr>
        <w:t>UHDTV</w:t>
      </w:r>
      <w:r>
        <w:rPr>
          <w:rFonts w:hint="eastAsia"/>
          <w:lang w:eastAsia="zh-CN"/>
        </w:rPr>
        <w:t>的分辨率）但是，移动接收的使用情况也与固定接收有很大不同。移动用户并不能总是接收到广播电台的信号，因此，可以为移动接收提供非实时业务。对于电视业务的半实时（连续）接收，宜使用补充传输机制（例如：</w:t>
      </w:r>
      <w:r>
        <w:rPr>
          <w:rFonts w:hint="eastAsia"/>
          <w:lang w:eastAsia="zh-CN"/>
        </w:rPr>
        <w:t>P</w:t>
      </w:r>
      <w:r>
        <w:rPr>
          <w:lang w:eastAsia="zh-CN"/>
        </w:rPr>
        <w:t>LP</w:t>
      </w:r>
      <w:r>
        <w:rPr>
          <w:rFonts w:hint="eastAsia"/>
          <w:lang w:eastAsia="zh-CN"/>
        </w:rPr>
        <w:t>或实时切片）。移动接收的特殊性决定了适合移动接收的内容元素。</w:t>
      </w:r>
    </w:p>
    <w:p w14:paraId="0CA3A15E" w14:textId="77777777" w:rsidR="00E3610F" w:rsidRDefault="00E3610F" w:rsidP="00E3610F">
      <w:pPr>
        <w:ind w:firstLineChars="200" w:firstLine="480"/>
        <w:rPr>
          <w:lang w:eastAsia="zh-CN"/>
        </w:rPr>
      </w:pPr>
      <w:r>
        <w:rPr>
          <w:rFonts w:hint="eastAsia"/>
          <w:lang w:eastAsia="zh-CN"/>
        </w:rPr>
        <w:t>本建议书描述了适合移动接收的多媒体广播系统的内容元素。</w:t>
      </w:r>
    </w:p>
    <w:p w14:paraId="7C7252AF" w14:textId="77777777" w:rsidR="00E3610F" w:rsidRPr="00203F34" w:rsidRDefault="00E3610F" w:rsidP="00E3610F">
      <w:pPr>
        <w:pStyle w:val="Heading1"/>
        <w:rPr>
          <w:lang w:eastAsia="zh-CN"/>
        </w:rPr>
      </w:pPr>
      <w:r w:rsidRPr="00203F34">
        <w:rPr>
          <w:rFonts w:hint="eastAsia"/>
          <w:lang w:eastAsia="zh-CN"/>
        </w:rPr>
        <w:t>2</w:t>
      </w:r>
      <w:r w:rsidRPr="00203F34">
        <w:rPr>
          <w:rFonts w:hint="eastAsia"/>
          <w:lang w:eastAsia="zh-CN"/>
        </w:rPr>
        <w:tab/>
      </w:r>
      <w:r w:rsidRPr="00203F34">
        <w:rPr>
          <w:rFonts w:hint="eastAsia"/>
          <w:lang w:eastAsia="zh-CN"/>
        </w:rPr>
        <w:t>参考</w:t>
      </w:r>
    </w:p>
    <w:p w14:paraId="48DB04FA" w14:textId="77777777" w:rsidR="00E3610F" w:rsidRDefault="00E3610F" w:rsidP="00E3610F">
      <w:pPr>
        <w:pStyle w:val="enumlev1"/>
        <w:rPr>
          <w:lang w:eastAsia="zh-CN"/>
        </w:rPr>
      </w:pPr>
      <w:r>
        <w:rPr>
          <w:lang w:eastAsia="zh-CN"/>
        </w:rPr>
        <w:t>–</w:t>
      </w:r>
      <w:r>
        <w:rPr>
          <w:lang w:eastAsia="zh-CN"/>
        </w:rPr>
        <w:tab/>
      </w:r>
      <w:r>
        <w:rPr>
          <w:rFonts w:hint="eastAsia"/>
          <w:lang w:eastAsia="zh-CN"/>
        </w:rPr>
        <w:t>ITU-T H.222.0</w:t>
      </w:r>
      <w:r>
        <w:rPr>
          <w:rFonts w:hint="eastAsia"/>
          <w:lang w:eastAsia="zh-CN"/>
        </w:rPr>
        <w:t>建议书</w:t>
      </w:r>
      <w:r>
        <w:rPr>
          <w:rFonts w:hint="eastAsia"/>
          <w:lang w:eastAsia="zh-CN"/>
        </w:rPr>
        <w:t xml:space="preserve"> </w:t>
      </w:r>
      <w:r>
        <w:rPr>
          <w:lang w:eastAsia="zh-CN"/>
        </w:rPr>
        <w:t>|</w:t>
      </w:r>
      <w:r>
        <w:rPr>
          <w:rFonts w:hint="eastAsia"/>
          <w:lang w:eastAsia="zh-CN"/>
        </w:rPr>
        <w:t xml:space="preserve"> </w:t>
      </w:r>
      <w:r>
        <w:rPr>
          <w:rFonts w:hint="eastAsia"/>
          <w:lang w:eastAsia="zh-CN"/>
        </w:rPr>
        <w:t>国际标准</w:t>
      </w:r>
      <w:r>
        <w:rPr>
          <w:rFonts w:hint="eastAsia"/>
          <w:lang w:eastAsia="zh-CN"/>
        </w:rPr>
        <w:t>ISO/IEC 13818-1</w:t>
      </w:r>
      <w:r>
        <w:rPr>
          <w:rFonts w:hint="eastAsia"/>
          <w:lang w:eastAsia="zh-CN"/>
        </w:rPr>
        <w:t>：信息技术</w:t>
      </w:r>
      <w:r>
        <w:rPr>
          <w:rFonts w:hint="eastAsia"/>
          <w:lang w:eastAsia="zh-CN"/>
        </w:rPr>
        <w:t xml:space="preserve"> </w:t>
      </w:r>
      <w:r>
        <w:rPr>
          <w:lang w:eastAsia="zh-CN"/>
        </w:rPr>
        <w:t>–</w:t>
      </w:r>
      <w:r>
        <w:rPr>
          <w:rFonts w:hint="eastAsia"/>
          <w:lang w:eastAsia="zh-CN"/>
        </w:rPr>
        <w:t xml:space="preserve"> </w:t>
      </w:r>
      <w:r>
        <w:rPr>
          <w:rFonts w:hint="eastAsia"/>
          <w:lang w:eastAsia="zh-CN"/>
        </w:rPr>
        <w:t>活动图像及相关音频信息的通用编码</w:t>
      </w:r>
      <w:r>
        <w:rPr>
          <w:lang w:eastAsia="zh-CN"/>
        </w:rPr>
        <w:t xml:space="preserve"> – </w:t>
      </w:r>
      <w:r>
        <w:rPr>
          <w:rFonts w:hint="eastAsia"/>
          <w:lang w:eastAsia="zh-CN"/>
        </w:rPr>
        <w:t>第一部分：系统</w:t>
      </w:r>
    </w:p>
    <w:p w14:paraId="155AB8F9" w14:textId="77777777" w:rsidR="00E3610F" w:rsidRDefault="00E3610F" w:rsidP="00E3610F">
      <w:pPr>
        <w:pStyle w:val="enumlev1"/>
        <w:rPr>
          <w:lang w:eastAsia="zh-CN"/>
        </w:rPr>
      </w:pPr>
      <w:r>
        <w:rPr>
          <w:lang w:eastAsia="zh-CN"/>
        </w:rPr>
        <w:t>–</w:t>
      </w:r>
      <w:r>
        <w:rPr>
          <w:lang w:eastAsia="zh-CN"/>
        </w:rPr>
        <w:tab/>
      </w:r>
      <w:r>
        <w:rPr>
          <w:rFonts w:hint="eastAsia"/>
          <w:lang w:eastAsia="zh-CN"/>
        </w:rPr>
        <w:t>ITU-T H.264</w:t>
      </w:r>
      <w:r>
        <w:rPr>
          <w:rFonts w:hint="eastAsia"/>
          <w:lang w:eastAsia="zh-CN"/>
        </w:rPr>
        <w:t>建议书</w:t>
      </w:r>
      <w:r w:rsidRPr="003D0CE5">
        <w:rPr>
          <w:lang w:eastAsia="zh-CN"/>
        </w:rPr>
        <w:t>|</w:t>
      </w:r>
      <w:r w:rsidRPr="003D0CE5">
        <w:rPr>
          <w:rFonts w:hint="eastAsia"/>
          <w:lang w:eastAsia="zh-CN"/>
        </w:rPr>
        <w:t>国际标准</w:t>
      </w:r>
      <w:r w:rsidRPr="003D0CE5">
        <w:rPr>
          <w:rFonts w:hint="eastAsia"/>
          <w:lang w:eastAsia="zh-CN"/>
        </w:rPr>
        <w:t xml:space="preserve"> ISO/IEC</w:t>
      </w:r>
      <w:r>
        <w:rPr>
          <w:rFonts w:hint="eastAsia"/>
          <w:lang w:eastAsia="zh-CN"/>
        </w:rPr>
        <w:t xml:space="preserve"> 14496-10</w:t>
      </w:r>
      <w:r>
        <w:rPr>
          <w:rFonts w:hint="eastAsia"/>
          <w:lang w:eastAsia="zh-CN"/>
        </w:rPr>
        <w:t>：信息技术</w:t>
      </w:r>
      <w:r>
        <w:rPr>
          <w:rFonts w:hint="eastAsia"/>
          <w:lang w:eastAsia="zh-CN"/>
        </w:rPr>
        <w:t xml:space="preserve"> </w:t>
      </w:r>
      <w:r>
        <w:rPr>
          <w:lang w:eastAsia="zh-CN"/>
        </w:rPr>
        <w:t>–</w:t>
      </w:r>
      <w:r>
        <w:rPr>
          <w:rFonts w:hint="eastAsia"/>
          <w:lang w:eastAsia="zh-CN"/>
        </w:rPr>
        <w:t xml:space="preserve"> </w:t>
      </w:r>
      <w:r>
        <w:rPr>
          <w:rFonts w:hint="eastAsia"/>
          <w:lang w:eastAsia="zh-CN"/>
        </w:rPr>
        <w:t>视听对象的编码</w:t>
      </w:r>
      <w:r>
        <w:rPr>
          <w:lang w:eastAsia="zh-CN"/>
        </w:rPr>
        <w:t xml:space="preserve"> – </w:t>
      </w:r>
      <w:r>
        <w:rPr>
          <w:rFonts w:hint="eastAsia"/>
          <w:lang w:eastAsia="zh-CN"/>
        </w:rPr>
        <w:t>第十部分：先进的视频编码</w:t>
      </w:r>
    </w:p>
    <w:p w14:paraId="5476ED3E" w14:textId="7F491F08" w:rsidR="00E3610F" w:rsidRDefault="00E3610F" w:rsidP="00E3610F">
      <w:pPr>
        <w:pStyle w:val="enumlev1"/>
        <w:rPr>
          <w:lang w:eastAsia="zh-CN"/>
        </w:rPr>
      </w:pPr>
      <w:r>
        <w:rPr>
          <w:lang w:eastAsia="zh-CN"/>
        </w:rPr>
        <w:t>–</w:t>
      </w:r>
      <w:r>
        <w:rPr>
          <w:lang w:eastAsia="zh-CN"/>
        </w:rPr>
        <w:tab/>
      </w:r>
      <w:r>
        <w:rPr>
          <w:szCs w:val="24"/>
          <w:lang w:val="en-US" w:eastAsia="ja-JP"/>
        </w:rPr>
        <w:t>ITU-T H.265</w:t>
      </w:r>
      <w:r>
        <w:rPr>
          <w:rFonts w:hAnsiTheme="minorEastAsia"/>
          <w:szCs w:val="24"/>
          <w:lang w:val="en-US" w:eastAsia="zh-CN"/>
        </w:rPr>
        <w:t>建议书</w:t>
      </w:r>
      <w:r>
        <w:rPr>
          <w:szCs w:val="24"/>
          <w:lang w:val="en-US" w:eastAsia="ja-JP"/>
        </w:rPr>
        <w:t xml:space="preserve"> | </w:t>
      </w:r>
      <w:r>
        <w:rPr>
          <w:lang w:val="en-US" w:eastAsia="zh-CN"/>
        </w:rPr>
        <w:t xml:space="preserve">ISO/IEC 23008-2 – </w:t>
      </w:r>
      <w:r>
        <w:rPr>
          <w:rFonts w:hAnsiTheme="minorEastAsia"/>
          <w:lang w:val="en-US" w:eastAsia="zh-CN"/>
        </w:rPr>
        <w:t>信息技术</w:t>
      </w:r>
      <w:r>
        <w:rPr>
          <w:lang w:val="en-US" w:eastAsia="zh-CN"/>
        </w:rPr>
        <w:t xml:space="preserve"> –</w:t>
      </w:r>
      <w:r w:rsidR="00C857AB">
        <w:rPr>
          <w:rFonts w:hint="eastAsia"/>
          <w:lang w:val="en-US" w:eastAsia="zh-CN"/>
        </w:rPr>
        <w:t xml:space="preserve"> </w:t>
      </w:r>
      <w:r>
        <w:rPr>
          <w:rStyle w:val="high-light-bg4"/>
          <w:rFonts w:hAnsiTheme="minorEastAsia"/>
          <w:lang w:eastAsia="zh-CN"/>
        </w:rPr>
        <w:t>在异构环境中的高效编码和媒体投放</w:t>
      </w:r>
      <w:r>
        <w:rPr>
          <w:rStyle w:val="high-light-bg4"/>
          <w:rFonts w:hAnsiTheme="minorEastAsia" w:hint="eastAsia"/>
          <w:lang w:eastAsia="zh-CN"/>
        </w:rPr>
        <w:t xml:space="preserve"> </w:t>
      </w:r>
      <w:r>
        <w:rPr>
          <w:rStyle w:val="high-light-bg4"/>
          <w:lang w:eastAsia="zh-CN"/>
        </w:rPr>
        <w:t>–</w:t>
      </w:r>
      <w:r>
        <w:rPr>
          <w:rStyle w:val="high-light-bg4"/>
          <w:rFonts w:hint="eastAsia"/>
          <w:lang w:eastAsia="zh-CN"/>
        </w:rPr>
        <w:t xml:space="preserve"> </w:t>
      </w:r>
      <w:r>
        <w:rPr>
          <w:rStyle w:val="high-light-bg4"/>
          <w:rFonts w:hAnsiTheme="minorEastAsia"/>
          <w:lang w:eastAsia="zh-CN"/>
        </w:rPr>
        <w:t>第</w:t>
      </w:r>
      <w:r>
        <w:rPr>
          <w:rStyle w:val="high-light-bg4"/>
          <w:lang w:eastAsia="zh-CN"/>
        </w:rPr>
        <w:t>2</w:t>
      </w:r>
      <w:r>
        <w:rPr>
          <w:rStyle w:val="high-light-bg4"/>
          <w:rFonts w:hAnsiTheme="minorEastAsia"/>
          <w:lang w:eastAsia="zh-CN"/>
        </w:rPr>
        <w:t>部分：</w:t>
      </w:r>
      <w:r>
        <w:rPr>
          <w:rFonts w:hAnsiTheme="minorEastAsia"/>
          <w:lang w:val="en-US" w:eastAsia="zh-CN"/>
        </w:rPr>
        <w:t>高效视频编码。</w:t>
      </w:r>
    </w:p>
    <w:p w14:paraId="7178339E" w14:textId="77777777" w:rsidR="00E3610F" w:rsidRDefault="00E3610F" w:rsidP="00E3610F">
      <w:pPr>
        <w:pStyle w:val="enumlev1"/>
        <w:rPr>
          <w:lang w:val="en-US" w:eastAsia="zh-CN"/>
        </w:rPr>
      </w:pPr>
      <w:r>
        <w:rPr>
          <w:lang w:eastAsia="zh-CN"/>
        </w:rPr>
        <w:t>–</w:t>
      </w:r>
      <w:r>
        <w:rPr>
          <w:lang w:eastAsia="zh-CN"/>
        </w:rPr>
        <w:tab/>
      </w:r>
      <w:r>
        <w:rPr>
          <w:rFonts w:hint="eastAsia"/>
          <w:lang w:val="en-US" w:eastAsia="zh-CN"/>
        </w:rPr>
        <w:t>ITU-T H.750</w:t>
      </w:r>
      <w:r>
        <w:rPr>
          <w:rFonts w:hint="eastAsia"/>
          <w:lang w:val="en-US" w:eastAsia="zh-CN"/>
        </w:rPr>
        <w:t>建议书：</w:t>
      </w:r>
      <w:r>
        <w:rPr>
          <w:rFonts w:hint="eastAsia"/>
          <w:lang w:val="en-US" w:eastAsia="zh-CN"/>
        </w:rPr>
        <w:t>IPTV</w:t>
      </w:r>
      <w:r>
        <w:rPr>
          <w:rFonts w:hint="eastAsia"/>
          <w:lang w:val="en-US" w:eastAsia="zh-CN"/>
        </w:rPr>
        <w:t>业务元数据的高层规范</w:t>
      </w:r>
    </w:p>
    <w:p w14:paraId="2B613B45"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ETSI TS 102 428</w:t>
      </w:r>
      <w:r>
        <w:rPr>
          <w:rFonts w:hint="eastAsia"/>
          <w:lang w:val="en-US" w:eastAsia="zh-CN"/>
        </w:rPr>
        <w:t>：数字音频广播（</w:t>
      </w:r>
      <w:r>
        <w:rPr>
          <w:rFonts w:hint="eastAsia"/>
          <w:lang w:val="en-US" w:eastAsia="zh-CN"/>
        </w:rPr>
        <w:t>DAB</w:t>
      </w:r>
      <w:r>
        <w:rPr>
          <w:rFonts w:hint="eastAsia"/>
          <w:lang w:val="en-US" w:eastAsia="zh-CN"/>
        </w:rPr>
        <w:t>）；数字媒体广播（</w:t>
      </w:r>
      <w:r>
        <w:rPr>
          <w:rFonts w:hint="eastAsia"/>
          <w:lang w:val="en-US" w:eastAsia="zh-CN"/>
        </w:rPr>
        <w:t>DMB</w:t>
      </w:r>
      <w:r>
        <w:rPr>
          <w:rFonts w:hint="eastAsia"/>
          <w:lang w:val="en-US" w:eastAsia="zh-CN"/>
        </w:rPr>
        <w:t>）视频业务；用户应用规范。</w:t>
      </w:r>
    </w:p>
    <w:p w14:paraId="4C2B9E1B" w14:textId="77777777" w:rsidR="00E3610F" w:rsidRDefault="00E3610F" w:rsidP="00E3610F">
      <w:pPr>
        <w:pStyle w:val="enumlev1"/>
        <w:rPr>
          <w:lang w:val="en-US" w:eastAsia="zh-CN"/>
        </w:rPr>
      </w:pPr>
      <w:r>
        <w:rPr>
          <w:lang w:eastAsia="zh-CN"/>
        </w:rPr>
        <w:t>–</w:t>
      </w:r>
      <w:r>
        <w:rPr>
          <w:lang w:eastAsia="zh-CN"/>
        </w:rPr>
        <w:tab/>
      </w:r>
      <w:r w:rsidRPr="006F0AA5">
        <w:rPr>
          <w:lang w:val="en-US" w:eastAsia="zh-CN"/>
        </w:rPr>
        <w:t>ETSI TS 102 471</w:t>
      </w:r>
      <w:r>
        <w:rPr>
          <w:rFonts w:hint="eastAsia"/>
          <w:lang w:val="en-US" w:eastAsia="zh-CN"/>
        </w:rPr>
        <w:t>：数字视频广播（</w:t>
      </w:r>
      <w:r w:rsidRPr="006F0AA5">
        <w:rPr>
          <w:lang w:val="en-US" w:eastAsia="zh-CN"/>
        </w:rPr>
        <w:t>DVB</w:t>
      </w:r>
      <w:r>
        <w:rPr>
          <w:rFonts w:hint="eastAsia"/>
          <w:lang w:val="en-US" w:eastAsia="zh-CN"/>
        </w:rPr>
        <w:t>）；</w:t>
      </w:r>
      <w:r>
        <w:rPr>
          <w:rFonts w:hint="eastAsia"/>
          <w:lang w:val="en-US" w:eastAsia="zh-CN"/>
        </w:rPr>
        <w:t>DVB-H</w:t>
      </w:r>
      <w:r>
        <w:rPr>
          <w:rFonts w:hint="eastAsia"/>
          <w:lang w:val="en-US" w:eastAsia="zh-CN"/>
        </w:rPr>
        <w:t>上的</w:t>
      </w:r>
      <w:r w:rsidRPr="006F0AA5">
        <w:rPr>
          <w:lang w:val="en-US" w:eastAsia="zh-CN"/>
        </w:rPr>
        <w:t>IP</w:t>
      </w:r>
      <w:r>
        <w:rPr>
          <w:rFonts w:hint="eastAsia"/>
          <w:lang w:val="en-US" w:eastAsia="zh-CN"/>
        </w:rPr>
        <w:t>数据广播：电子业务指南（</w:t>
      </w:r>
      <w:r w:rsidRPr="006F0AA5">
        <w:rPr>
          <w:lang w:val="en-US" w:eastAsia="zh-CN"/>
        </w:rPr>
        <w:t>ESG</w:t>
      </w:r>
      <w:r>
        <w:rPr>
          <w:rFonts w:hint="eastAsia"/>
          <w:lang w:val="en-US" w:eastAsia="zh-CN"/>
        </w:rPr>
        <w:t>）。</w:t>
      </w:r>
    </w:p>
    <w:p w14:paraId="405D5C0F"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ETSI TS 102 005</w:t>
      </w:r>
      <w:r>
        <w:rPr>
          <w:rFonts w:hint="eastAsia"/>
          <w:lang w:val="en-US" w:eastAsia="zh-CN"/>
        </w:rPr>
        <w:t>：数字视频广播（</w:t>
      </w:r>
      <w:r w:rsidRPr="006F0AA5">
        <w:rPr>
          <w:lang w:val="en-US" w:eastAsia="zh-CN"/>
        </w:rPr>
        <w:t>DVB</w:t>
      </w:r>
      <w:r>
        <w:rPr>
          <w:rFonts w:hint="eastAsia"/>
          <w:lang w:val="en-US" w:eastAsia="zh-CN"/>
        </w:rPr>
        <w:t>）；直接通过</w:t>
      </w:r>
      <w:r>
        <w:rPr>
          <w:rFonts w:hint="eastAsia"/>
          <w:lang w:val="en-US" w:eastAsia="zh-CN"/>
        </w:rPr>
        <w:t>IP</w:t>
      </w:r>
      <w:r>
        <w:rPr>
          <w:rFonts w:hint="eastAsia"/>
          <w:lang w:val="en-US" w:eastAsia="zh-CN"/>
        </w:rPr>
        <w:t>协议传送的</w:t>
      </w:r>
      <w:r>
        <w:rPr>
          <w:rFonts w:hint="eastAsia"/>
          <w:lang w:val="en-US" w:eastAsia="zh-CN"/>
        </w:rPr>
        <w:t>DVB</w:t>
      </w:r>
      <w:r>
        <w:rPr>
          <w:rFonts w:hint="eastAsia"/>
          <w:lang w:val="en-US" w:eastAsia="zh-CN"/>
        </w:rPr>
        <w:t>业务中使用视音频编码的规范。</w:t>
      </w:r>
    </w:p>
    <w:p w14:paraId="58A174A7"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ISO/IEC 10918-1</w:t>
      </w:r>
      <w:r>
        <w:rPr>
          <w:rFonts w:hint="eastAsia"/>
          <w:lang w:val="en-US" w:eastAsia="zh-CN"/>
        </w:rPr>
        <w:t>：数字技术</w:t>
      </w:r>
      <w:r w:rsidRPr="006F0AA5">
        <w:rPr>
          <w:lang w:val="en-US" w:eastAsia="zh-CN"/>
        </w:rPr>
        <w:t xml:space="preserve"> – </w:t>
      </w:r>
      <w:r>
        <w:rPr>
          <w:rFonts w:hint="eastAsia"/>
          <w:lang w:val="en-US" w:eastAsia="zh-CN"/>
        </w:rPr>
        <w:t>持续色调静态图像的数字压缩和编码：要求和指南。</w:t>
      </w:r>
    </w:p>
    <w:p w14:paraId="45051644" w14:textId="333864BA" w:rsidR="00E3610F" w:rsidRPr="006F0AA5" w:rsidRDefault="00E3610F" w:rsidP="00E3610F">
      <w:pPr>
        <w:pStyle w:val="enumlev1"/>
        <w:rPr>
          <w:lang w:val="en-US" w:eastAsia="zh-CN"/>
        </w:rPr>
      </w:pPr>
      <w:r>
        <w:rPr>
          <w:lang w:eastAsia="zh-CN"/>
        </w:rPr>
        <w:t>–</w:t>
      </w:r>
      <w:r>
        <w:rPr>
          <w:lang w:eastAsia="zh-CN"/>
        </w:rPr>
        <w:tab/>
      </w:r>
      <w:r>
        <w:rPr>
          <w:lang w:val="en-US" w:eastAsia="zh-CN"/>
        </w:rPr>
        <w:t>ISO/IEC 11172-3</w:t>
      </w:r>
      <w:r>
        <w:rPr>
          <w:rFonts w:hint="eastAsia"/>
          <w:lang w:val="en-US" w:eastAsia="zh-CN"/>
        </w:rPr>
        <w:t>：信息技术</w:t>
      </w:r>
      <w:r w:rsidR="00C857AB">
        <w:rPr>
          <w:rFonts w:hint="eastAsia"/>
          <w:lang w:val="en-US" w:eastAsia="zh-CN"/>
        </w:rPr>
        <w:t xml:space="preserve"> </w:t>
      </w:r>
      <w:r w:rsidRPr="006F0AA5">
        <w:rPr>
          <w:lang w:val="en-US" w:eastAsia="zh-CN"/>
        </w:rPr>
        <w:t xml:space="preserve">– </w:t>
      </w:r>
      <w:r>
        <w:rPr>
          <w:rFonts w:hint="eastAsia"/>
          <w:lang w:val="en-US" w:eastAsia="zh-CN"/>
        </w:rPr>
        <w:t>上至</w:t>
      </w:r>
      <w:r>
        <w:rPr>
          <w:rFonts w:hint="eastAsia"/>
          <w:lang w:val="en-US" w:eastAsia="zh-CN"/>
        </w:rPr>
        <w:t>1.5Mbit/s</w:t>
      </w:r>
      <w:r>
        <w:rPr>
          <w:rFonts w:hint="eastAsia"/>
          <w:lang w:val="en-US" w:eastAsia="zh-CN"/>
        </w:rPr>
        <w:t>的数字存储媒体的移动图像和相关音频编码</w:t>
      </w:r>
      <w:r>
        <w:rPr>
          <w:lang w:val="en-US" w:eastAsia="zh-CN"/>
        </w:rPr>
        <w:t xml:space="preserve"> </w:t>
      </w:r>
      <w:r w:rsidRPr="007119D4">
        <w:rPr>
          <w:lang w:val="en-US" w:eastAsia="zh-CN"/>
        </w:rPr>
        <w:t>–</w:t>
      </w:r>
      <w:r>
        <w:rPr>
          <w:lang w:val="en-US" w:eastAsia="zh-CN"/>
        </w:rPr>
        <w:t xml:space="preserve"> </w:t>
      </w:r>
      <w:r>
        <w:rPr>
          <w:rFonts w:hint="eastAsia"/>
          <w:lang w:val="en-US" w:eastAsia="zh-CN"/>
        </w:rPr>
        <w:t>第三部分：音频。</w:t>
      </w:r>
    </w:p>
    <w:p w14:paraId="6F34023F"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ISO/IEC 13818-3</w:t>
      </w:r>
      <w:r>
        <w:rPr>
          <w:rFonts w:hint="eastAsia"/>
          <w:lang w:val="en-US" w:eastAsia="zh-CN"/>
        </w:rPr>
        <w:t>：信息技术</w:t>
      </w:r>
      <w:r w:rsidRPr="006F0AA5">
        <w:rPr>
          <w:lang w:val="en-US" w:eastAsia="zh-CN"/>
        </w:rPr>
        <w:t xml:space="preserve"> – </w:t>
      </w:r>
      <w:r>
        <w:rPr>
          <w:rFonts w:hint="eastAsia"/>
          <w:lang w:val="en-US" w:eastAsia="zh-CN"/>
        </w:rPr>
        <w:t>移动图像和相关音频信息通用编码</w:t>
      </w:r>
      <w:r>
        <w:rPr>
          <w:rFonts w:hint="eastAsia"/>
          <w:lang w:val="en-US" w:eastAsia="zh-CN"/>
        </w:rPr>
        <w:t xml:space="preserve"> </w:t>
      </w:r>
      <w:r w:rsidRPr="006F0AA5">
        <w:rPr>
          <w:lang w:val="en-US" w:eastAsia="zh-CN"/>
        </w:rPr>
        <w:t xml:space="preserve">– </w:t>
      </w:r>
      <w:r>
        <w:rPr>
          <w:rFonts w:hint="eastAsia"/>
          <w:lang w:val="en-US" w:eastAsia="zh-CN"/>
        </w:rPr>
        <w:t>第三部分：音频。</w:t>
      </w:r>
    </w:p>
    <w:p w14:paraId="39471908" w14:textId="77777777" w:rsidR="00E3610F" w:rsidRPr="006F0AA5" w:rsidRDefault="00E3610F" w:rsidP="00E3610F">
      <w:pPr>
        <w:pStyle w:val="enumlev1"/>
        <w:rPr>
          <w:lang w:val="en-US" w:eastAsia="zh-CN"/>
        </w:rPr>
      </w:pPr>
      <w:r>
        <w:rPr>
          <w:lang w:eastAsia="zh-CN"/>
        </w:rPr>
        <w:t>–</w:t>
      </w:r>
      <w:r>
        <w:rPr>
          <w:lang w:eastAsia="zh-CN"/>
        </w:rPr>
        <w:tab/>
      </w:r>
      <w:r>
        <w:rPr>
          <w:lang w:val="en-US" w:eastAsia="zh-CN"/>
        </w:rPr>
        <w:t>ISO/IEC 13818-7</w:t>
      </w:r>
      <w:r>
        <w:rPr>
          <w:rFonts w:hint="eastAsia"/>
          <w:lang w:val="en-US" w:eastAsia="zh-CN"/>
        </w:rPr>
        <w:t>：信息技术</w:t>
      </w:r>
      <w:r>
        <w:rPr>
          <w:rFonts w:hint="eastAsia"/>
          <w:lang w:val="en-US" w:eastAsia="zh-CN"/>
        </w:rPr>
        <w:t xml:space="preserve"> </w:t>
      </w:r>
      <w:r w:rsidRPr="006F0AA5">
        <w:rPr>
          <w:lang w:val="en-US" w:eastAsia="zh-CN"/>
        </w:rPr>
        <w:t>–</w:t>
      </w:r>
      <w:r>
        <w:rPr>
          <w:lang w:val="en-US" w:eastAsia="zh-CN"/>
        </w:rPr>
        <w:t xml:space="preserve"> </w:t>
      </w:r>
      <w:r w:rsidRPr="0084601C">
        <w:rPr>
          <w:rFonts w:hint="eastAsia"/>
          <w:lang w:val="en-US" w:eastAsia="zh-CN"/>
        </w:rPr>
        <w:t>移动图像和相关音频信息通用编码</w:t>
      </w:r>
      <w:r>
        <w:rPr>
          <w:rFonts w:hint="eastAsia"/>
          <w:lang w:val="en-US" w:eastAsia="zh-CN"/>
        </w:rPr>
        <w:t xml:space="preserve"> </w:t>
      </w:r>
      <w:r w:rsidRPr="007119D4">
        <w:rPr>
          <w:lang w:val="en-US" w:eastAsia="zh-CN"/>
        </w:rPr>
        <w:t>–</w:t>
      </w:r>
      <w:r>
        <w:rPr>
          <w:lang w:val="en-US" w:eastAsia="zh-CN"/>
        </w:rPr>
        <w:t xml:space="preserve"> </w:t>
      </w:r>
      <w:r w:rsidRPr="0084601C">
        <w:rPr>
          <w:rFonts w:hint="eastAsia"/>
          <w:lang w:val="en-US" w:eastAsia="zh-CN"/>
        </w:rPr>
        <w:t>第</w:t>
      </w:r>
      <w:r>
        <w:rPr>
          <w:rFonts w:hint="eastAsia"/>
          <w:lang w:val="en-US" w:eastAsia="zh-CN"/>
        </w:rPr>
        <w:t>七</w:t>
      </w:r>
      <w:r w:rsidRPr="0084601C">
        <w:rPr>
          <w:rFonts w:hint="eastAsia"/>
          <w:lang w:val="en-US" w:eastAsia="zh-CN"/>
        </w:rPr>
        <w:t>部分</w:t>
      </w:r>
      <w:r>
        <w:rPr>
          <w:rFonts w:hint="eastAsia"/>
          <w:lang w:val="en-US" w:eastAsia="zh-CN"/>
        </w:rPr>
        <w:t>：先进音频编码（</w:t>
      </w:r>
      <w:r w:rsidRPr="006F0AA5">
        <w:rPr>
          <w:lang w:val="en-US" w:eastAsia="zh-CN"/>
        </w:rPr>
        <w:t>AAC</w:t>
      </w:r>
      <w:r>
        <w:rPr>
          <w:rFonts w:hint="eastAsia"/>
          <w:lang w:val="en-US" w:eastAsia="zh-CN"/>
        </w:rPr>
        <w:t>）。</w:t>
      </w:r>
    </w:p>
    <w:p w14:paraId="77982257" w14:textId="77777777" w:rsidR="00E3610F" w:rsidRPr="006F0AA5" w:rsidRDefault="00E3610F" w:rsidP="00E3610F">
      <w:pPr>
        <w:pStyle w:val="enumlev1"/>
        <w:rPr>
          <w:lang w:val="en-US" w:eastAsia="zh-CN"/>
        </w:rPr>
      </w:pPr>
      <w:r>
        <w:rPr>
          <w:lang w:eastAsia="zh-CN"/>
        </w:rPr>
        <w:t>–</w:t>
      </w:r>
      <w:r>
        <w:rPr>
          <w:lang w:eastAsia="zh-CN"/>
        </w:rPr>
        <w:tab/>
      </w:r>
      <w:r>
        <w:rPr>
          <w:lang w:val="en-US" w:eastAsia="zh-CN"/>
        </w:rPr>
        <w:t>ISO/IEC 14496-1</w:t>
      </w:r>
      <w:r>
        <w:rPr>
          <w:rFonts w:hint="eastAsia"/>
          <w:lang w:val="en-US" w:eastAsia="zh-CN"/>
        </w:rPr>
        <w:t>：信息技术</w:t>
      </w:r>
      <w:r>
        <w:rPr>
          <w:rFonts w:hint="eastAsia"/>
          <w:lang w:val="en-US" w:eastAsia="zh-CN"/>
        </w:rPr>
        <w:t xml:space="preserve"> </w:t>
      </w:r>
      <w:r w:rsidRPr="006F0AA5">
        <w:rPr>
          <w:lang w:val="en-US" w:eastAsia="zh-CN"/>
        </w:rPr>
        <w:t xml:space="preserve">– </w:t>
      </w:r>
      <w:r>
        <w:rPr>
          <w:rFonts w:hint="eastAsia"/>
          <w:lang w:val="en-US" w:eastAsia="zh-CN"/>
        </w:rPr>
        <w:t>视听对象编码</w:t>
      </w:r>
      <w:r>
        <w:rPr>
          <w:rFonts w:hint="eastAsia"/>
          <w:lang w:val="en-US" w:eastAsia="zh-CN"/>
        </w:rPr>
        <w:t xml:space="preserve"> </w:t>
      </w:r>
      <w:r w:rsidRPr="006F0AA5">
        <w:rPr>
          <w:lang w:val="en-US" w:eastAsia="zh-CN"/>
        </w:rPr>
        <w:t xml:space="preserve">– </w:t>
      </w:r>
      <w:r>
        <w:rPr>
          <w:rFonts w:hint="eastAsia"/>
          <w:lang w:val="en-US" w:eastAsia="zh-CN"/>
        </w:rPr>
        <w:t>第一部分：系统。</w:t>
      </w:r>
    </w:p>
    <w:p w14:paraId="1A07020A" w14:textId="77777777" w:rsidR="00E04212" w:rsidRDefault="00E0421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226A6D07" w14:textId="4A041784" w:rsidR="00E3610F" w:rsidRPr="006F0AA5" w:rsidRDefault="00E3610F" w:rsidP="00E3610F">
      <w:pPr>
        <w:pStyle w:val="enumlev1"/>
        <w:rPr>
          <w:lang w:val="en-US" w:eastAsia="zh-CN"/>
        </w:rPr>
      </w:pPr>
      <w:r>
        <w:rPr>
          <w:lang w:eastAsia="zh-CN"/>
        </w:rPr>
        <w:lastRenderedPageBreak/>
        <w:t>–</w:t>
      </w:r>
      <w:r>
        <w:rPr>
          <w:lang w:eastAsia="zh-CN"/>
        </w:rPr>
        <w:tab/>
      </w:r>
      <w:r w:rsidRPr="006F0AA5">
        <w:rPr>
          <w:lang w:val="en-US" w:eastAsia="zh-CN"/>
        </w:rPr>
        <w:t>ISO/IEC 14496-2</w:t>
      </w:r>
      <w:r>
        <w:rPr>
          <w:rFonts w:hint="eastAsia"/>
          <w:lang w:val="en-US" w:eastAsia="zh-CN"/>
        </w:rPr>
        <w:t>：信息技术</w:t>
      </w:r>
      <w:r>
        <w:rPr>
          <w:rFonts w:hint="eastAsia"/>
          <w:lang w:val="en-US" w:eastAsia="zh-CN"/>
        </w:rPr>
        <w:t xml:space="preserve"> </w:t>
      </w:r>
      <w:r w:rsidRPr="006F0AA5">
        <w:rPr>
          <w:lang w:val="en-US" w:eastAsia="zh-CN"/>
        </w:rPr>
        <w:t xml:space="preserve">– </w:t>
      </w:r>
      <w:r>
        <w:rPr>
          <w:rFonts w:hint="eastAsia"/>
          <w:lang w:val="en-US" w:eastAsia="zh-CN"/>
        </w:rPr>
        <w:t>视听对象编码</w:t>
      </w:r>
      <w:r>
        <w:rPr>
          <w:rFonts w:hint="eastAsia"/>
          <w:lang w:val="en-US" w:eastAsia="zh-CN"/>
        </w:rPr>
        <w:t xml:space="preserve"> </w:t>
      </w:r>
      <w:r w:rsidRPr="006F0AA5">
        <w:rPr>
          <w:lang w:val="en-US" w:eastAsia="zh-CN"/>
        </w:rPr>
        <w:t>–</w:t>
      </w:r>
      <w:r>
        <w:rPr>
          <w:lang w:val="en-US" w:eastAsia="zh-CN"/>
        </w:rPr>
        <w:t xml:space="preserve"> </w:t>
      </w:r>
      <w:r>
        <w:rPr>
          <w:rFonts w:hint="eastAsia"/>
          <w:lang w:val="en-US" w:eastAsia="zh-CN"/>
        </w:rPr>
        <w:t>第二部分。</w:t>
      </w:r>
    </w:p>
    <w:p w14:paraId="67E55E1D" w14:textId="157CFFED"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ISO/IEC 14496-3</w:t>
      </w:r>
      <w:r>
        <w:rPr>
          <w:rFonts w:hint="eastAsia"/>
          <w:lang w:val="en-US" w:eastAsia="zh-CN"/>
        </w:rPr>
        <w:t>：</w:t>
      </w:r>
      <w:r w:rsidRPr="00D76113">
        <w:rPr>
          <w:rFonts w:hint="eastAsia"/>
          <w:lang w:val="en-US" w:eastAsia="zh-CN"/>
        </w:rPr>
        <w:t>信息技术</w:t>
      </w:r>
      <w:r>
        <w:rPr>
          <w:rFonts w:hint="eastAsia"/>
          <w:lang w:val="en-US" w:eastAsia="zh-CN"/>
        </w:rPr>
        <w:t xml:space="preserve"> </w:t>
      </w:r>
      <w:r w:rsidRPr="007119D4">
        <w:rPr>
          <w:lang w:val="en-US" w:eastAsia="zh-CN"/>
        </w:rPr>
        <w:t>–</w:t>
      </w:r>
      <w:r>
        <w:rPr>
          <w:lang w:val="en-US" w:eastAsia="zh-CN"/>
        </w:rPr>
        <w:t xml:space="preserve"> </w:t>
      </w:r>
      <w:r w:rsidRPr="00D76113">
        <w:rPr>
          <w:rFonts w:hint="eastAsia"/>
          <w:lang w:val="en-US" w:eastAsia="zh-CN"/>
        </w:rPr>
        <w:t>视听对象编码</w:t>
      </w:r>
      <w:r>
        <w:rPr>
          <w:rFonts w:hint="eastAsia"/>
          <w:lang w:val="en-US" w:eastAsia="zh-CN"/>
        </w:rPr>
        <w:t xml:space="preserve"> </w:t>
      </w:r>
      <w:r w:rsidRPr="007119D4">
        <w:rPr>
          <w:lang w:val="en-US" w:eastAsia="zh-CN"/>
        </w:rPr>
        <w:t>–</w:t>
      </w:r>
      <w:r>
        <w:rPr>
          <w:lang w:val="en-US" w:eastAsia="zh-CN"/>
        </w:rPr>
        <w:t xml:space="preserve"> </w:t>
      </w:r>
      <w:r w:rsidRPr="00D76113">
        <w:rPr>
          <w:rFonts w:hint="eastAsia"/>
          <w:lang w:val="en-US" w:eastAsia="zh-CN"/>
        </w:rPr>
        <w:t>第</w:t>
      </w:r>
      <w:r>
        <w:rPr>
          <w:rFonts w:hint="eastAsia"/>
          <w:lang w:val="en-US" w:eastAsia="zh-CN"/>
        </w:rPr>
        <w:t>三</w:t>
      </w:r>
      <w:r w:rsidRPr="00D76113">
        <w:rPr>
          <w:rFonts w:hint="eastAsia"/>
          <w:lang w:val="en-US" w:eastAsia="zh-CN"/>
        </w:rPr>
        <w:t>部分</w:t>
      </w:r>
      <w:r w:rsidR="00C857AB">
        <w:rPr>
          <w:rFonts w:hint="eastAsia"/>
          <w:lang w:val="en-US" w:eastAsia="zh-CN"/>
        </w:rPr>
        <w:t xml:space="preserve"> </w:t>
      </w:r>
      <w:r w:rsidRPr="006F0AA5">
        <w:rPr>
          <w:lang w:val="en-US" w:eastAsia="zh-CN"/>
        </w:rPr>
        <w:t xml:space="preserve">– </w:t>
      </w:r>
      <w:r>
        <w:rPr>
          <w:rFonts w:hint="eastAsia"/>
          <w:lang w:val="en-US" w:eastAsia="zh-CN"/>
        </w:rPr>
        <w:t>音频。</w:t>
      </w:r>
    </w:p>
    <w:p w14:paraId="65585DB1" w14:textId="7772DE18"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ISO/IEC 14496-14</w:t>
      </w:r>
      <w:r>
        <w:rPr>
          <w:rFonts w:hint="eastAsia"/>
          <w:lang w:val="en-US" w:eastAsia="zh-CN"/>
        </w:rPr>
        <w:t>：</w:t>
      </w:r>
      <w:r w:rsidRPr="00D76113">
        <w:rPr>
          <w:rFonts w:hint="eastAsia"/>
          <w:lang w:val="en-US" w:eastAsia="zh-CN"/>
        </w:rPr>
        <w:t>信息技术</w:t>
      </w:r>
      <w:r>
        <w:rPr>
          <w:rFonts w:hint="eastAsia"/>
          <w:lang w:val="en-US" w:eastAsia="zh-CN"/>
        </w:rPr>
        <w:t xml:space="preserve"> </w:t>
      </w:r>
      <w:r w:rsidRPr="007119D4">
        <w:rPr>
          <w:lang w:val="en-US" w:eastAsia="zh-CN"/>
        </w:rPr>
        <w:t>–</w:t>
      </w:r>
      <w:r>
        <w:rPr>
          <w:lang w:val="en-US" w:eastAsia="zh-CN"/>
        </w:rPr>
        <w:t xml:space="preserve"> </w:t>
      </w:r>
      <w:r w:rsidRPr="00D76113">
        <w:rPr>
          <w:rFonts w:hint="eastAsia"/>
          <w:lang w:val="en-US" w:eastAsia="zh-CN"/>
        </w:rPr>
        <w:t>视听对象编码</w:t>
      </w:r>
      <w:r>
        <w:rPr>
          <w:rFonts w:hint="eastAsia"/>
          <w:lang w:val="en-US" w:eastAsia="zh-CN"/>
        </w:rPr>
        <w:t xml:space="preserve"> </w:t>
      </w:r>
      <w:r w:rsidRPr="007119D4">
        <w:rPr>
          <w:lang w:val="en-US" w:eastAsia="zh-CN"/>
        </w:rPr>
        <w:t>–</w:t>
      </w:r>
      <w:r>
        <w:rPr>
          <w:lang w:val="en-US" w:eastAsia="zh-CN"/>
        </w:rPr>
        <w:t xml:space="preserve"> </w:t>
      </w:r>
      <w:r>
        <w:rPr>
          <w:rFonts w:hint="eastAsia"/>
          <w:lang w:val="en-US" w:eastAsia="zh-CN"/>
        </w:rPr>
        <w:t>第四</w:t>
      </w:r>
      <w:r w:rsidRPr="00D76113">
        <w:rPr>
          <w:rFonts w:hint="eastAsia"/>
          <w:lang w:val="en-US" w:eastAsia="zh-CN"/>
        </w:rPr>
        <w:t>部分</w:t>
      </w:r>
      <w:r>
        <w:rPr>
          <w:rFonts w:hint="eastAsia"/>
          <w:lang w:val="en-US" w:eastAsia="zh-CN"/>
        </w:rPr>
        <w:t xml:space="preserve"> </w:t>
      </w:r>
      <w:r w:rsidRPr="006F0AA5">
        <w:rPr>
          <w:lang w:val="en-US" w:eastAsia="zh-CN"/>
        </w:rPr>
        <w:t xml:space="preserve">– </w:t>
      </w:r>
      <w:r>
        <w:rPr>
          <w:rFonts w:hint="eastAsia"/>
          <w:lang w:val="en-US" w:eastAsia="zh-CN"/>
        </w:rPr>
        <w:t>十四部分：</w:t>
      </w:r>
      <w:r w:rsidRPr="006F0AA5">
        <w:rPr>
          <w:lang w:val="en-US" w:eastAsia="zh-CN"/>
        </w:rPr>
        <w:t>MP4</w:t>
      </w:r>
      <w:r>
        <w:rPr>
          <w:rFonts w:hint="eastAsia"/>
          <w:lang w:val="en-US" w:eastAsia="zh-CN"/>
        </w:rPr>
        <w:t>文档</w:t>
      </w:r>
      <w:r w:rsidR="00C857AB">
        <w:rPr>
          <w:lang w:val="en-US" w:eastAsia="zh-CN"/>
        </w:rPr>
        <w:br/>
      </w:r>
      <w:r>
        <w:rPr>
          <w:rFonts w:hint="eastAsia"/>
          <w:lang w:val="en-US" w:eastAsia="zh-CN"/>
        </w:rPr>
        <w:t>格式。</w:t>
      </w:r>
    </w:p>
    <w:p w14:paraId="0A0F435E" w14:textId="77777777" w:rsidR="00E3610F" w:rsidRPr="006F0AA5" w:rsidRDefault="00E3610F" w:rsidP="00E3610F">
      <w:pPr>
        <w:pStyle w:val="enumlev1"/>
        <w:rPr>
          <w:lang w:val="en-US" w:eastAsia="zh-CN"/>
        </w:rPr>
      </w:pPr>
      <w:r>
        <w:rPr>
          <w:lang w:eastAsia="zh-CN"/>
        </w:rPr>
        <w:t>–</w:t>
      </w:r>
      <w:r>
        <w:rPr>
          <w:lang w:eastAsia="zh-CN"/>
        </w:rPr>
        <w:tab/>
      </w:r>
      <w:r>
        <w:rPr>
          <w:lang w:val="en-US" w:eastAsia="zh-CN"/>
        </w:rPr>
        <w:t>ISO/IEC 23003-1</w:t>
      </w:r>
      <w:r>
        <w:rPr>
          <w:rFonts w:hint="eastAsia"/>
          <w:lang w:val="en-US" w:eastAsia="zh-CN"/>
        </w:rPr>
        <w:t>：信息技术</w:t>
      </w:r>
      <w:r>
        <w:rPr>
          <w:rFonts w:hint="eastAsia"/>
          <w:lang w:val="en-US" w:eastAsia="zh-CN"/>
        </w:rPr>
        <w:t xml:space="preserve"> </w:t>
      </w:r>
      <w:r w:rsidRPr="006F0AA5">
        <w:rPr>
          <w:lang w:val="en-US" w:eastAsia="zh-CN"/>
        </w:rPr>
        <w:t>– MPEG</w:t>
      </w:r>
      <w:r>
        <w:rPr>
          <w:rFonts w:hint="eastAsia"/>
          <w:lang w:val="en-US" w:eastAsia="zh-CN"/>
        </w:rPr>
        <w:t>音频技术</w:t>
      </w:r>
      <w:r>
        <w:rPr>
          <w:rFonts w:hint="eastAsia"/>
          <w:lang w:val="en-US" w:eastAsia="zh-CN"/>
        </w:rPr>
        <w:t xml:space="preserve"> </w:t>
      </w:r>
      <w:r w:rsidRPr="007119D4">
        <w:rPr>
          <w:lang w:val="en-US" w:eastAsia="zh-CN"/>
        </w:rPr>
        <w:t>–</w:t>
      </w:r>
      <w:r>
        <w:rPr>
          <w:lang w:val="en-US" w:eastAsia="zh-CN"/>
        </w:rPr>
        <w:t xml:space="preserve"> </w:t>
      </w:r>
      <w:r>
        <w:rPr>
          <w:rFonts w:hint="eastAsia"/>
          <w:lang w:val="en-US" w:eastAsia="zh-CN"/>
        </w:rPr>
        <w:t>第一部分：</w:t>
      </w:r>
      <w:r w:rsidRPr="006F0AA5">
        <w:rPr>
          <w:lang w:val="en-US" w:eastAsia="zh-CN"/>
        </w:rPr>
        <w:t>MPEG</w:t>
      </w:r>
      <w:r>
        <w:rPr>
          <w:rFonts w:hint="eastAsia"/>
          <w:lang w:val="en-US" w:eastAsia="zh-CN"/>
        </w:rPr>
        <w:t>环绕音</w:t>
      </w:r>
    </w:p>
    <w:p w14:paraId="06982E7D"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3GPP TS 26.245</w:t>
      </w:r>
      <w:r>
        <w:rPr>
          <w:rFonts w:hint="eastAsia"/>
          <w:lang w:val="en-US" w:eastAsia="zh-CN"/>
        </w:rPr>
        <w:t>：透明端到端分组交换流业务；定时图文。</w:t>
      </w:r>
    </w:p>
    <w:p w14:paraId="173C33E0" w14:textId="77777777" w:rsidR="00E3610F" w:rsidRDefault="00E3610F" w:rsidP="00E3610F">
      <w:pPr>
        <w:pStyle w:val="enumlev1"/>
        <w:rPr>
          <w:lang w:val="en-US" w:eastAsia="zh-CN"/>
        </w:rPr>
      </w:pPr>
      <w:r>
        <w:rPr>
          <w:lang w:eastAsia="zh-CN"/>
        </w:rPr>
        <w:t>–</w:t>
      </w:r>
      <w:r>
        <w:rPr>
          <w:lang w:eastAsia="zh-CN"/>
        </w:rPr>
        <w:tab/>
      </w:r>
      <w:r>
        <w:rPr>
          <w:lang w:val="en-US" w:eastAsia="zh-CN"/>
        </w:rPr>
        <w:t>ARIB STD-B24</w:t>
      </w:r>
      <w:r>
        <w:rPr>
          <w:rFonts w:hint="eastAsia"/>
          <w:lang w:val="en-US" w:eastAsia="zh-CN"/>
        </w:rPr>
        <w:t>第一卷：数字广播的数据编码和传输规范。</w:t>
      </w:r>
    </w:p>
    <w:p w14:paraId="7B9ED045" w14:textId="77777777" w:rsidR="00E3610F" w:rsidRPr="006F0AA5" w:rsidRDefault="00E3610F" w:rsidP="00E3610F">
      <w:pPr>
        <w:pStyle w:val="enumlev1"/>
        <w:rPr>
          <w:lang w:val="en-US" w:eastAsia="zh-CN"/>
        </w:rPr>
      </w:pPr>
      <w:r>
        <w:rPr>
          <w:lang w:eastAsia="zh-CN"/>
        </w:rPr>
        <w:t>–</w:t>
      </w:r>
      <w:r>
        <w:rPr>
          <w:lang w:eastAsia="zh-CN"/>
        </w:rPr>
        <w:tab/>
      </w:r>
      <w:r w:rsidRPr="006F0AA5">
        <w:rPr>
          <w:lang w:val="en-US" w:eastAsia="zh-CN"/>
        </w:rPr>
        <w:t>CEA-708-C</w:t>
      </w:r>
      <w:r>
        <w:rPr>
          <w:rFonts w:hint="eastAsia"/>
          <w:lang w:val="en-US" w:eastAsia="zh-CN"/>
        </w:rPr>
        <w:t>文件：数字电视（</w:t>
      </w:r>
      <w:r w:rsidRPr="006F0AA5">
        <w:rPr>
          <w:lang w:val="en-US" w:eastAsia="zh-CN"/>
        </w:rPr>
        <w:t>DTV</w:t>
      </w:r>
      <w:r>
        <w:rPr>
          <w:rFonts w:hint="eastAsia"/>
          <w:lang w:val="en-US" w:eastAsia="zh-CN"/>
        </w:rPr>
        <w:t>）隐藏字幕。</w:t>
      </w:r>
    </w:p>
    <w:p w14:paraId="16A8D43D" w14:textId="77777777" w:rsidR="00E3610F" w:rsidRPr="006F0AA5" w:rsidRDefault="00E3610F" w:rsidP="00E3610F">
      <w:pPr>
        <w:pStyle w:val="enumlev1"/>
        <w:rPr>
          <w:lang w:val="en-US" w:eastAsia="zh-CN"/>
        </w:rPr>
      </w:pPr>
      <w:r>
        <w:rPr>
          <w:lang w:eastAsia="zh-CN"/>
        </w:rPr>
        <w:t>–</w:t>
      </w:r>
      <w:r>
        <w:rPr>
          <w:lang w:eastAsia="zh-CN"/>
        </w:rPr>
        <w:tab/>
      </w:r>
      <w:r>
        <w:rPr>
          <w:rFonts w:hint="eastAsia"/>
          <w:lang w:val="en-US" w:eastAsia="zh-CN"/>
        </w:rPr>
        <w:t>开放移动联盟，</w:t>
      </w:r>
      <w:r w:rsidRPr="006F0AA5">
        <w:rPr>
          <w:lang w:val="en-US" w:eastAsia="zh-CN"/>
        </w:rPr>
        <w:t>OMA-TS-BCAST_</w:t>
      </w:r>
      <w:r>
        <w:rPr>
          <w:rFonts w:hint="eastAsia"/>
          <w:lang w:val="en-US" w:eastAsia="zh-CN"/>
        </w:rPr>
        <w:t>业务</w:t>
      </w:r>
      <w:r>
        <w:rPr>
          <w:rFonts w:hint="eastAsia"/>
          <w:lang w:val="en-US" w:eastAsia="zh-CN"/>
        </w:rPr>
        <w:t>_</w:t>
      </w:r>
      <w:r>
        <w:rPr>
          <w:rFonts w:hint="eastAsia"/>
          <w:lang w:val="en-US" w:eastAsia="zh-CN"/>
        </w:rPr>
        <w:t>指南</w:t>
      </w:r>
      <w:r w:rsidRPr="006F0AA5">
        <w:rPr>
          <w:lang w:val="en-US" w:eastAsia="zh-CN"/>
        </w:rPr>
        <w:t>-V1_0</w:t>
      </w:r>
      <w:r>
        <w:rPr>
          <w:rFonts w:hint="eastAsia"/>
          <w:lang w:val="en-US" w:eastAsia="zh-CN"/>
        </w:rPr>
        <w:t>：移动广播业务的业务指南</w:t>
      </w:r>
    </w:p>
    <w:p w14:paraId="65E2F4A9" w14:textId="77777777" w:rsidR="00E3610F" w:rsidRDefault="00E3610F" w:rsidP="00E3610F">
      <w:pPr>
        <w:pStyle w:val="enumlev1"/>
        <w:rPr>
          <w:lang w:val="en-US" w:eastAsia="zh-CN"/>
        </w:rPr>
      </w:pPr>
      <w:r>
        <w:rPr>
          <w:lang w:eastAsia="zh-CN"/>
        </w:rPr>
        <w:t>–</w:t>
      </w:r>
      <w:r>
        <w:rPr>
          <w:lang w:eastAsia="zh-CN"/>
        </w:rPr>
        <w:tab/>
      </w:r>
      <w:r>
        <w:rPr>
          <w:lang w:val="en-US" w:eastAsia="zh-CN"/>
        </w:rPr>
        <w:t>SMPTE ST 421</w:t>
      </w:r>
      <w:r>
        <w:rPr>
          <w:rFonts w:hint="eastAsia"/>
          <w:lang w:val="en-US" w:eastAsia="zh-CN"/>
        </w:rPr>
        <w:t>：</w:t>
      </w:r>
      <w:r w:rsidRPr="006F0AA5">
        <w:rPr>
          <w:lang w:val="en-US" w:eastAsia="zh-CN"/>
        </w:rPr>
        <w:t>VC-1</w:t>
      </w:r>
      <w:r>
        <w:rPr>
          <w:rFonts w:hint="eastAsia"/>
          <w:lang w:val="en-US" w:eastAsia="zh-CN"/>
        </w:rPr>
        <w:t>压缩视频数据流格式和解码过程。</w:t>
      </w:r>
    </w:p>
    <w:p w14:paraId="4ED0E2B1" w14:textId="77777777" w:rsidR="00E3610F" w:rsidRDefault="00E3610F" w:rsidP="00E3610F">
      <w:pPr>
        <w:pStyle w:val="Heading1"/>
        <w:rPr>
          <w:lang w:val="en-US" w:eastAsia="zh-CN"/>
        </w:rPr>
      </w:pPr>
      <w:r>
        <w:rPr>
          <w:rFonts w:hint="eastAsia"/>
          <w:lang w:val="en-US" w:eastAsia="zh-CN"/>
        </w:rPr>
        <w:t>3</w:t>
      </w:r>
      <w:r>
        <w:rPr>
          <w:lang w:val="en-US" w:eastAsia="zh-CN"/>
        </w:rPr>
        <w:tab/>
      </w:r>
      <w:r>
        <w:rPr>
          <w:lang w:val="en-US" w:eastAsia="zh-CN"/>
        </w:rPr>
        <w:t>缩写词</w:t>
      </w:r>
    </w:p>
    <w:p w14:paraId="3E957E56" w14:textId="77777777" w:rsidR="00E3610F" w:rsidRDefault="00E3610F" w:rsidP="00E3610F">
      <w:pPr>
        <w:tabs>
          <w:tab w:val="clear" w:pos="1191"/>
          <w:tab w:val="left" w:pos="1843"/>
        </w:tabs>
        <w:spacing w:before="80"/>
        <w:rPr>
          <w:lang w:eastAsia="zh-CN"/>
        </w:rPr>
      </w:pPr>
      <w:r>
        <w:rPr>
          <w:lang w:eastAsia="zh-CN"/>
        </w:rPr>
        <w:t>3GPP</w:t>
      </w:r>
      <w:r>
        <w:rPr>
          <w:lang w:eastAsia="zh-CN"/>
        </w:rPr>
        <w:tab/>
      </w:r>
      <w:r>
        <w:rPr>
          <w:lang w:eastAsia="zh-CN"/>
        </w:rPr>
        <w:tab/>
      </w:r>
      <w:r>
        <w:rPr>
          <w:lang w:eastAsia="zh-CN"/>
        </w:rPr>
        <w:t>第三代合作伙伴项目</w:t>
      </w:r>
      <w:r>
        <w:rPr>
          <w:lang w:eastAsia="zh-CN"/>
        </w:rPr>
        <w:t xml:space="preserve"> </w:t>
      </w:r>
    </w:p>
    <w:p w14:paraId="081C8183" w14:textId="77777777" w:rsidR="00E3610F" w:rsidRDefault="00E3610F" w:rsidP="00E3610F">
      <w:pPr>
        <w:tabs>
          <w:tab w:val="clear" w:pos="1191"/>
          <w:tab w:val="left" w:pos="1843"/>
        </w:tabs>
        <w:spacing w:before="80"/>
        <w:rPr>
          <w:lang w:eastAsia="zh-CN"/>
        </w:rPr>
      </w:pPr>
      <w:r>
        <w:rPr>
          <w:lang w:eastAsia="zh-CN"/>
        </w:rPr>
        <w:t>AAC</w:t>
      </w:r>
      <w:r>
        <w:rPr>
          <w:lang w:eastAsia="zh-CN"/>
        </w:rPr>
        <w:tab/>
      </w:r>
      <w:r>
        <w:rPr>
          <w:lang w:eastAsia="zh-CN"/>
        </w:rPr>
        <w:tab/>
      </w:r>
      <w:r>
        <w:rPr>
          <w:lang w:eastAsia="zh-CN"/>
        </w:rPr>
        <w:t>先进的音频编码</w:t>
      </w:r>
    </w:p>
    <w:p w14:paraId="48A13104" w14:textId="77777777" w:rsidR="00E3610F" w:rsidRDefault="00E3610F" w:rsidP="00E3610F">
      <w:pPr>
        <w:tabs>
          <w:tab w:val="clear" w:pos="1191"/>
          <w:tab w:val="left" w:pos="1843"/>
        </w:tabs>
        <w:spacing w:before="80"/>
        <w:rPr>
          <w:lang w:eastAsia="zh-CN"/>
        </w:rPr>
      </w:pPr>
      <w:r>
        <w:rPr>
          <w:rFonts w:hint="eastAsia"/>
          <w:lang w:eastAsia="zh-CN"/>
        </w:rPr>
        <w:t>AIFF</w:t>
      </w:r>
      <w:r>
        <w:rPr>
          <w:rFonts w:hint="eastAsia"/>
          <w:lang w:eastAsia="zh-CN"/>
        </w:rPr>
        <w:tab/>
      </w:r>
      <w:r>
        <w:rPr>
          <w:rFonts w:hint="eastAsia"/>
          <w:lang w:eastAsia="zh-CN"/>
        </w:rPr>
        <w:tab/>
      </w:r>
      <w:r>
        <w:rPr>
          <w:rFonts w:hint="eastAsia"/>
          <w:lang w:eastAsia="zh-CN"/>
        </w:rPr>
        <w:t>音频交换文档格式</w:t>
      </w:r>
    </w:p>
    <w:p w14:paraId="6AE249A8" w14:textId="77777777" w:rsidR="00E3610F" w:rsidRDefault="00E3610F" w:rsidP="00E3610F">
      <w:pPr>
        <w:tabs>
          <w:tab w:val="clear" w:pos="1191"/>
          <w:tab w:val="left" w:pos="1843"/>
        </w:tabs>
        <w:spacing w:before="80"/>
        <w:rPr>
          <w:lang w:eastAsia="zh-CN"/>
        </w:rPr>
      </w:pPr>
      <w:r>
        <w:rPr>
          <w:rFonts w:hint="eastAsia"/>
          <w:lang w:eastAsia="zh-CN"/>
        </w:rPr>
        <w:t>AMR-WB</w:t>
      </w:r>
      <w:r>
        <w:rPr>
          <w:rFonts w:hint="eastAsia"/>
          <w:lang w:eastAsia="zh-CN"/>
        </w:rPr>
        <w:tab/>
      </w:r>
      <w:r>
        <w:rPr>
          <w:rFonts w:hint="eastAsia"/>
          <w:lang w:eastAsia="zh-CN"/>
        </w:rPr>
        <w:t>自适应多数率宽带</w:t>
      </w:r>
    </w:p>
    <w:p w14:paraId="06309EC2" w14:textId="77777777" w:rsidR="00E3610F" w:rsidRDefault="00E3610F" w:rsidP="00E3610F">
      <w:pPr>
        <w:tabs>
          <w:tab w:val="clear" w:pos="1191"/>
          <w:tab w:val="left" w:pos="1843"/>
        </w:tabs>
        <w:spacing w:before="80"/>
        <w:rPr>
          <w:lang w:eastAsia="zh-CN"/>
        </w:rPr>
      </w:pPr>
      <w:r>
        <w:rPr>
          <w:rFonts w:hint="eastAsia"/>
          <w:lang w:eastAsia="zh-CN"/>
        </w:rPr>
        <w:t>ASCII</w:t>
      </w:r>
      <w:r>
        <w:rPr>
          <w:rFonts w:hint="eastAsia"/>
          <w:lang w:eastAsia="zh-CN"/>
        </w:rPr>
        <w:tab/>
      </w:r>
      <w:r>
        <w:rPr>
          <w:rFonts w:hint="eastAsia"/>
          <w:lang w:eastAsia="zh-CN"/>
        </w:rPr>
        <w:tab/>
      </w:r>
      <w:r>
        <w:rPr>
          <w:rFonts w:hint="eastAsia"/>
          <w:lang w:eastAsia="zh-CN"/>
        </w:rPr>
        <w:t>美国标准信息交换码</w:t>
      </w:r>
    </w:p>
    <w:p w14:paraId="12471B2C" w14:textId="77777777" w:rsidR="00E3610F" w:rsidRDefault="00E3610F" w:rsidP="00E3610F">
      <w:pPr>
        <w:tabs>
          <w:tab w:val="clear" w:pos="1191"/>
          <w:tab w:val="left" w:pos="1843"/>
        </w:tabs>
        <w:spacing w:before="80"/>
        <w:rPr>
          <w:lang w:eastAsia="zh-CN"/>
        </w:rPr>
      </w:pPr>
      <w:r>
        <w:rPr>
          <w:lang w:eastAsia="zh-CN"/>
        </w:rPr>
        <w:t>AVC</w:t>
      </w:r>
      <w:r>
        <w:rPr>
          <w:lang w:eastAsia="zh-CN"/>
        </w:rPr>
        <w:tab/>
      </w:r>
      <w:r>
        <w:rPr>
          <w:lang w:eastAsia="zh-CN"/>
        </w:rPr>
        <w:tab/>
      </w:r>
      <w:r>
        <w:rPr>
          <w:lang w:eastAsia="zh-CN"/>
        </w:rPr>
        <w:t>先进的视频编码</w:t>
      </w:r>
    </w:p>
    <w:p w14:paraId="4CEA1E48" w14:textId="77777777" w:rsidR="00E3610F" w:rsidRDefault="00E3610F" w:rsidP="00E3610F">
      <w:pPr>
        <w:tabs>
          <w:tab w:val="clear" w:pos="1191"/>
          <w:tab w:val="left" w:pos="1843"/>
        </w:tabs>
        <w:spacing w:before="80"/>
        <w:rPr>
          <w:lang w:eastAsia="zh-CN"/>
        </w:rPr>
      </w:pPr>
      <w:r>
        <w:rPr>
          <w:lang w:eastAsia="zh-CN"/>
        </w:rPr>
        <w:t>BIFS</w:t>
      </w:r>
      <w:r>
        <w:rPr>
          <w:lang w:eastAsia="zh-CN"/>
        </w:rPr>
        <w:tab/>
      </w:r>
      <w:r>
        <w:rPr>
          <w:lang w:eastAsia="zh-CN"/>
        </w:rPr>
        <w:tab/>
      </w:r>
      <w:r>
        <w:rPr>
          <w:lang w:eastAsia="zh-CN"/>
        </w:rPr>
        <w:t>场景描述的二进制格式</w:t>
      </w:r>
      <w:r>
        <w:rPr>
          <w:lang w:eastAsia="zh-CN"/>
        </w:rPr>
        <w:t xml:space="preserve"> </w:t>
      </w:r>
    </w:p>
    <w:p w14:paraId="4C988BF1" w14:textId="77777777" w:rsidR="00E3610F" w:rsidRDefault="00E3610F" w:rsidP="00E3610F">
      <w:pPr>
        <w:tabs>
          <w:tab w:val="clear" w:pos="1191"/>
          <w:tab w:val="left" w:pos="1843"/>
        </w:tabs>
        <w:spacing w:before="80"/>
        <w:rPr>
          <w:lang w:eastAsia="zh-CN"/>
        </w:rPr>
      </w:pPr>
      <w:r>
        <w:rPr>
          <w:rFonts w:hint="eastAsia"/>
          <w:lang w:eastAsia="zh-CN"/>
        </w:rPr>
        <w:t>BML</w:t>
      </w:r>
      <w:r>
        <w:rPr>
          <w:rFonts w:hint="eastAsia"/>
          <w:lang w:eastAsia="zh-CN"/>
        </w:rPr>
        <w:tab/>
      </w:r>
      <w:r>
        <w:rPr>
          <w:rFonts w:hint="eastAsia"/>
          <w:lang w:eastAsia="zh-CN"/>
        </w:rPr>
        <w:tab/>
      </w:r>
      <w:r>
        <w:rPr>
          <w:rFonts w:hint="eastAsia"/>
          <w:lang w:eastAsia="zh-CN"/>
        </w:rPr>
        <w:t>广播置标语言</w:t>
      </w:r>
    </w:p>
    <w:p w14:paraId="133D89F3" w14:textId="77777777" w:rsidR="00E3610F" w:rsidRDefault="00E3610F" w:rsidP="00E3610F">
      <w:pPr>
        <w:tabs>
          <w:tab w:val="clear" w:pos="1191"/>
          <w:tab w:val="left" w:pos="1843"/>
        </w:tabs>
        <w:spacing w:before="80"/>
        <w:rPr>
          <w:lang w:eastAsia="zh-CN"/>
        </w:rPr>
      </w:pPr>
      <w:r>
        <w:rPr>
          <w:lang w:eastAsia="zh-CN"/>
        </w:rPr>
        <w:t>BMP</w:t>
      </w:r>
      <w:r>
        <w:rPr>
          <w:lang w:eastAsia="zh-CN"/>
        </w:rPr>
        <w:tab/>
      </w:r>
      <w:r>
        <w:rPr>
          <w:lang w:eastAsia="zh-CN"/>
        </w:rPr>
        <w:tab/>
      </w:r>
      <w:r>
        <w:rPr>
          <w:lang w:eastAsia="zh-CN"/>
        </w:rPr>
        <w:t>位图</w:t>
      </w:r>
    </w:p>
    <w:p w14:paraId="3AE1EA3F" w14:textId="77777777" w:rsidR="00E3610F" w:rsidRDefault="00E3610F" w:rsidP="00E3610F">
      <w:pPr>
        <w:tabs>
          <w:tab w:val="clear" w:pos="1191"/>
          <w:tab w:val="left" w:pos="1843"/>
        </w:tabs>
        <w:spacing w:before="80"/>
        <w:rPr>
          <w:lang w:eastAsia="zh-CN"/>
        </w:rPr>
      </w:pPr>
      <w:r>
        <w:rPr>
          <w:rFonts w:hint="eastAsia"/>
          <w:lang w:eastAsia="zh-CN"/>
        </w:rPr>
        <w:t>CEA</w:t>
      </w:r>
      <w:r>
        <w:rPr>
          <w:rFonts w:hint="eastAsia"/>
          <w:lang w:eastAsia="zh-CN"/>
        </w:rPr>
        <w:tab/>
      </w:r>
      <w:r>
        <w:rPr>
          <w:rFonts w:hint="eastAsia"/>
          <w:lang w:eastAsia="zh-CN"/>
        </w:rPr>
        <w:tab/>
      </w:r>
      <w:r>
        <w:rPr>
          <w:rFonts w:hint="eastAsia"/>
          <w:lang w:eastAsia="zh-CN"/>
        </w:rPr>
        <w:t>消费电子协会</w:t>
      </w:r>
    </w:p>
    <w:p w14:paraId="07E44ADB" w14:textId="77777777" w:rsidR="00E3610F" w:rsidRDefault="00E3610F" w:rsidP="00E3610F">
      <w:pPr>
        <w:tabs>
          <w:tab w:val="clear" w:pos="1191"/>
          <w:tab w:val="left" w:pos="1843"/>
        </w:tabs>
        <w:spacing w:before="80"/>
        <w:rPr>
          <w:lang w:eastAsia="zh-CN"/>
        </w:rPr>
      </w:pPr>
      <w:r>
        <w:rPr>
          <w:lang w:eastAsia="zh-CN"/>
        </w:rPr>
        <w:t>ER-BSAC</w:t>
      </w:r>
      <w:r>
        <w:rPr>
          <w:lang w:eastAsia="zh-CN"/>
        </w:rPr>
        <w:tab/>
      </w:r>
      <w:r>
        <w:rPr>
          <w:lang w:eastAsia="zh-CN"/>
        </w:rPr>
        <w:t>错误复原</w:t>
      </w:r>
      <w:r>
        <w:rPr>
          <w:rFonts w:hint="eastAsia"/>
          <w:lang w:eastAsia="zh-CN"/>
        </w:rPr>
        <w:t xml:space="preserve"> </w:t>
      </w:r>
      <w:r>
        <w:rPr>
          <w:lang w:val="en-US" w:eastAsia="zh-CN"/>
        </w:rPr>
        <w:t>–</w:t>
      </w:r>
      <w:r>
        <w:rPr>
          <w:lang w:eastAsia="zh-CN"/>
        </w:rPr>
        <w:t xml:space="preserve"> </w:t>
      </w:r>
      <w:r>
        <w:rPr>
          <w:lang w:eastAsia="zh-CN"/>
        </w:rPr>
        <w:t>位片算术编码</w:t>
      </w:r>
    </w:p>
    <w:p w14:paraId="5C187079" w14:textId="77777777" w:rsidR="00E3610F" w:rsidRDefault="00E3610F" w:rsidP="00E3610F">
      <w:pPr>
        <w:tabs>
          <w:tab w:val="clear" w:pos="1191"/>
          <w:tab w:val="left" w:pos="1843"/>
        </w:tabs>
        <w:spacing w:before="80"/>
        <w:rPr>
          <w:lang w:eastAsia="zh-CN"/>
        </w:rPr>
      </w:pPr>
      <w:r>
        <w:rPr>
          <w:lang w:eastAsia="zh-CN"/>
        </w:rPr>
        <w:t>ESG</w:t>
      </w:r>
      <w:r>
        <w:rPr>
          <w:lang w:eastAsia="zh-CN"/>
        </w:rPr>
        <w:tab/>
      </w:r>
      <w:r>
        <w:rPr>
          <w:lang w:eastAsia="zh-CN"/>
        </w:rPr>
        <w:tab/>
      </w:r>
      <w:r>
        <w:rPr>
          <w:lang w:eastAsia="zh-CN"/>
        </w:rPr>
        <w:t>电子服务指南</w:t>
      </w:r>
    </w:p>
    <w:p w14:paraId="309FC5A6" w14:textId="77777777" w:rsidR="00E3610F" w:rsidRDefault="00E3610F" w:rsidP="00E3610F">
      <w:pPr>
        <w:tabs>
          <w:tab w:val="clear" w:pos="1191"/>
          <w:tab w:val="left" w:pos="1843"/>
        </w:tabs>
        <w:spacing w:before="80"/>
        <w:rPr>
          <w:lang w:eastAsia="zh-CN"/>
        </w:rPr>
      </w:pPr>
      <w:r>
        <w:rPr>
          <w:lang w:eastAsia="zh-CN"/>
        </w:rPr>
        <w:t>GIF</w:t>
      </w:r>
      <w:r>
        <w:rPr>
          <w:lang w:eastAsia="zh-CN"/>
        </w:rPr>
        <w:tab/>
      </w:r>
      <w:r>
        <w:rPr>
          <w:lang w:eastAsia="zh-CN"/>
        </w:rPr>
        <w:tab/>
      </w:r>
      <w:r>
        <w:rPr>
          <w:lang w:eastAsia="zh-CN"/>
        </w:rPr>
        <w:t>图形交换格式</w:t>
      </w:r>
    </w:p>
    <w:p w14:paraId="7C6E3629" w14:textId="77777777" w:rsidR="00E3610F" w:rsidRDefault="00E3610F" w:rsidP="00E3610F">
      <w:pPr>
        <w:tabs>
          <w:tab w:val="clear" w:pos="1191"/>
          <w:tab w:val="left" w:pos="1843"/>
        </w:tabs>
        <w:spacing w:before="80"/>
        <w:rPr>
          <w:lang w:eastAsia="zh-CN"/>
        </w:rPr>
      </w:pPr>
      <w:r>
        <w:rPr>
          <w:lang w:eastAsia="zh-CN"/>
        </w:rPr>
        <w:t>HE-AAC</w:t>
      </w:r>
      <w:r>
        <w:rPr>
          <w:lang w:eastAsia="zh-CN"/>
        </w:rPr>
        <w:tab/>
      </w:r>
      <w:r>
        <w:rPr>
          <w:lang w:eastAsia="zh-CN"/>
        </w:rPr>
        <w:t>高效先进的音频编码</w:t>
      </w:r>
    </w:p>
    <w:p w14:paraId="2B20C053" w14:textId="77777777" w:rsidR="00E3610F" w:rsidRDefault="00E3610F" w:rsidP="00E3610F">
      <w:pPr>
        <w:tabs>
          <w:tab w:val="clear" w:pos="1191"/>
          <w:tab w:val="left" w:pos="1843"/>
        </w:tabs>
        <w:spacing w:before="80"/>
        <w:rPr>
          <w:lang w:eastAsia="zh-CN"/>
        </w:rPr>
      </w:pPr>
      <w:r>
        <w:rPr>
          <w:lang w:val="en-US" w:eastAsia="zh-CN"/>
        </w:rPr>
        <w:t>HEVC</w:t>
      </w:r>
      <w:r>
        <w:rPr>
          <w:lang w:val="en-US" w:eastAsia="zh-CN"/>
        </w:rPr>
        <w:tab/>
      </w:r>
      <w:r>
        <w:rPr>
          <w:lang w:val="en-US" w:eastAsia="zh-CN"/>
        </w:rPr>
        <w:tab/>
      </w:r>
      <w:r>
        <w:rPr>
          <w:rFonts w:hint="eastAsia"/>
          <w:lang w:val="en-US" w:eastAsia="zh-CN"/>
        </w:rPr>
        <w:t>高效视频编码</w:t>
      </w:r>
    </w:p>
    <w:p w14:paraId="227F0CB1" w14:textId="77777777" w:rsidR="00E3610F" w:rsidRDefault="00E3610F" w:rsidP="00E3610F">
      <w:pPr>
        <w:tabs>
          <w:tab w:val="clear" w:pos="1191"/>
          <w:tab w:val="left" w:pos="1843"/>
        </w:tabs>
        <w:spacing w:before="80"/>
        <w:rPr>
          <w:lang w:eastAsia="zh-CN"/>
        </w:rPr>
      </w:pPr>
      <w:r>
        <w:rPr>
          <w:lang w:eastAsia="zh-CN"/>
        </w:rPr>
        <w:t>IEC</w:t>
      </w:r>
      <w:r>
        <w:rPr>
          <w:lang w:eastAsia="zh-CN"/>
        </w:rPr>
        <w:tab/>
      </w:r>
      <w:r>
        <w:rPr>
          <w:lang w:eastAsia="zh-CN"/>
        </w:rPr>
        <w:tab/>
      </w:r>
      <w:r>
        <w:rPr>
          <w:lang w:eastAsia="zh-CN"/>
        </w:rPr>
        <w:t>国际电工委员会</w:t>
      </w:r>
    </w:p>
    <w:p w14:paraId="7F16A249" w14:textId="77777777" w:rsidR="00E3610F" w:rsidRDefault="00E3610F" w:rsidP="00E3610F">
      <w:pPr>
        <w:tabs>
          <w:tab w:val="clear" w:pos="1191"/>
          <w:tab w:val="left" w:pos="1843"/>
        </w:tabs>
        <w:spacing w:before="80"/>
        <w:rPr>
          <w:lang w:eastAsia="zh-CN"/>
        </w:rPr>
      </w:pPr>
      <w:r>
        <w:rPr>
          <w:lang w:eastAsia="zh-CN"/>
        </w:rPr>
        <w:t>ISO</w:t>
      </w:r>
      <w:r>
        <w:rPr>
          <w:lang w:eastAsia="zh-CN"/>
        </w:rPr>
        <w:tab/>
      </w:r>
      <w:r>
        <w:rPr>
          <w:lang w:eastAsia="zh-CN"/>
        </w:rPr>
        <w:tab/>
      </w:r>
      <w:r>
        <w:rPr>
          <w:lang w:eastAsia="zh-CN"/>
        </w:rPr>
        <w:t>国际标准化组织</w:t>
      </w:r>
    </w:p>
    <w:p w14:paraId="225CCF5F" w14:textId="77777777" w:rsidR="00E3610F" w:rsidRDefault="00E3610F" w:rsidP="00E3610F">
      <w:pPr>
        <w:tabs>
          <w:tab w:val="clear" w:pos="1191"/>
          <w:tab w:val="left" w:pos="1843"/>
        </w:tabs>
        <w:spacing w:before="80"/>
        <w:rPr>
          <w:lang w:eastAsia="zh-CN"/>
        </w:rPr>
      </w:pPr>
      <w:r>
        <w:rPr>
          <w:rFonts w:hint="eastAsia"/>
          <w:lang w:eastAsia="zh-CN"/>
        </w:rPr>
        <w:t>JPEG</w:t>
      </w:r>
      <w:r>
        <w:rPr>
          <w:rFonts w:hint="eastAsia"/>
          <w:lang w:eastAsia="zh-CN"/>
        </w:rPr>
        <w:tab/>
      </w:r>
      <w:r>
        <w:rPr>
          <w:rFonts w:hint="eastAsia"/>
          <w:lang w:eastAsia="zh-CN"/>
        </w:rPr>
        <w:tab/>
      </w:r>
      <w:r>
        <w:rPr>
          <w:rFonts w:hint="eastAsia"/>
          <w:lang w:eastAsia="zh-CN"/>
        </w:rPr>
        <w:t>联合图像专家组</w:t>
      </w:r>
    </w:p>
    <w:p w14:paraId="5D8C24EF" w14:textId="77777777" w:rsidR="00E3610F" w:rsidRDefault="00E3610F" w:rsidP="00E3610F">
      <w:pPr>
        <w:tabs>
          <w:tab w:val="clear" w:pos="1191"/>
          <w:tab w:val="left" w:pos="1843"/>
        </w:tabs>
        <w:spacing w:before="80"/>
        <w:rPr>
          <w:lang w:eastAsia="zh-CN"/>
        </w:rPr>
      </w:pPr>
      <w:r>
        <w:rPr>
          <w:rFonts w:hint="eastAsia"/>
          <w:lang w:eastAsia="zh-CN"/>
        </w:rPr>
        <w:t>MIME</w:t>
      </w:r>
      <w:r>
        <w:rPr>
          <w:rFonts w:hint="eastAsia"/>
          <w:lang w:eastAsia="zh-CN"/>
        </w:rPr>
        <w:tab/>
      </w:r>
      <w:r>
        <w:rPr>
          <w:rFonts w:hint="eastAsia"/>
          <w:lang w:eastAsia="zh-CN"/>
        </w:rPr>
        <w:tab/>
      </w:r>
      <w:r>
        <w:rPr>
          <w:rFonts w:hint="eastAsia"/>
          <w:lang w:eastAsia="zh-CN"/>
        </w:rPr>
        <w:t>多用途互联网邮件扩展</w:t>
      </w:r>
    </w:p>
    <w:p w14:paraId="6471D238" w14:textId="77777777" w:rsidR="00E3610F" w:rsidRDefault="00E3610F" w:rsidP="00E3610F">
      <w:pPr>
        <w:tabs>
          <w:tab w:val="clear" w:pos="1191"/>
          <w:tab w:val="left" w:pos="1843"/>
        </w:tabs>
        <w:spacing w:before="80"/>
        <w:rPr>
          <w:lang w:eastAsia="zh-CN"/>
        </w:rPr>
      </w:pPr>
      <w:r>
        <w:rPr>
          <w:rFonts w:hint="eastAsia"/>
          <w:lang w:eastAsia="zh-CN"/>
        </w:rPr>
        <w:t>MING</w:t>
      </w:r>
      <w:r>
        <w:rPr>
          <w:rFonts w:hint="eastAsia"/>
          <w:lang w:eastAsia="zh-CN"/>
        </w:rPr>
        <w:tab/>
      </w:r>
      <w:r>
        <w:rPr>
          <w:rFonts w:hint="eastAsia"/>
          <w:lang w:eastAsia="zh-CN"/>
        </w:rPr>
        <w:tab/>
      </w:r>
      <w:r>
        <w:rPr>
          <w:rFonts w:hint="eastAsia"/>
          <w:lang w:eastAsia="zh-CN"/>
        </w:rPr>
        <w:t>多图像网络图形</w:t>
      </w:r>
    </w:p>
    <w:p w14:paraId="7D9A8FAC" w14:textId="77777777" w:rsidR="00E3610F" w:rsidRDefault="00E3610F" w:rsidP="00E3610F">
      <w:pPr>
        <w:tabs>
          <w:tab w:val="clear" w:pos="1191"/>
          <w:tab w:val="left" w:pos="1843"/>
        </w:tabs>
        <w:spacing w:before="80"/>
        <w:rPr>
          <w:lang w:eastAsia="zh-CN"/>
        </w:rPr>
      </w:pPr>
      <w:r>
        <w:rPr>
          <w:lang w:eastAsia="zh-CN"/>
        </w:rPr>
        <w:t>MPEG</w:t>
      </w:r>
      <w:r>
        <w:rPr>
          <w:lang w:eastAsia="zh-CN"/>
        </w:rPr>
        <w:tab/>
      </w:r>
      <w:r>
        <w:rPr>
          <w:lang w:eastAsia="zh-CN"/>
        </w:rPr>
        <w:tab/>
      </w:r>
      <w:r>
        <w:rPr>
          <w:lang w:eastAsia="zh-CN"/>
        </w:rPr>
        <w:t>运动图像专家组</w:t>
      </w:r>
    </w:p>
    <w:p w14:paraId="73E7158A" w14:textId="77777777" w:rsidR="00E04212" w:rsidRDefault="00E0421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2D86B7D1" w14:textId="340D0E37" w:rsidR="00E3610F" w:rsidRDefault="00E3610F" w:rsidP="00E3610F">
      <w:pPr>
        <w:tabs>
          <w:tab w:val="clear" w:pos="1191"/>
          <w:tab w:val="left" w:pos="1843"/>
        </w:tabs>
        <w:spacing w:before="80"/>
        <w:rPr>
          <w:lang w:eastAsia="zh-CN"/>
        </w:rPr>
      </w:pPr>
      <w:r>
        <w:rPr>
          <w:lang w:eastAsia="zh-CN"/>
        </w:rPr>
        <w:lastRenderedPageBreak/>
        <w:t>OMA</w:t>
      </w:r>
      <w:r>
        <w:rPr>
          <w:lang w:eastAsia="zh-CN"/>
        </w:rPr>
        <w:tab/>
      </w:r>
      <w:r>
        <w:rPr>
          <w:lang w:eastAsia="zh-CN"/>
        </w:rPr>
        <w:tab/>
      </w:r>
      <w:r>
        <w:rPr>
          <w:lang w:eastAsia="zh-CN"/>
        </w:rPr>
        <w:t>开放移动联盟</w:t>
      </w:r>
    </w:p>
    <w:p w14:paraId="244689FF" w14:textId="77777777" w:rsidR="00E3610F" w:rsidRDefault="00E3610F" w:rsidP="00E3610F">
      <w:pPr>
        <w:tabs>
          <w:tab w:val="clear" w:pos="1191"/>
          <w:tab w:val="left" w:pos="1843"/>
        </w:tabs>
        <w:spacing w:before="80"/>
        <w:rPr>
          <w:lang w:eastAsia="zh-CN"/>
        </w:rPr>
      </w:pPr>
      <w:r>
        <w:rPr>
          <w:lang w:eastAsia="zh-CN"/>
        </w:rPr>
        <w:t>PNG</w:t>
      </w:r>
      <w:r>
        <w:rPr>
          <w:lang w:eastAsia="zh-CN"/>
        </w:rPr>
        <w:tab/>
      </w:r>
      <w:r>
        <w:rPr>
          <w:lang w:eastAsia="zh-CN"/>
        </w:rPr>
        <w:tab/>
      </w:r>
      <w:r>
        <w:rPr>
          <w:lang w:eastAsia="zh-CN"/>
        </w:rPr>
        <w:t>便携网络图形</w:t>
      </w:r>
    </w:p>
    <w:p w14:paraId="4128B089" w14:textId="77777777" w:rsidR="00E3610F" w:rsidRDefault="00E3610F" w:rsidP="00E3610F">
      <w:pPr>
        <w:tabs>
          <w:tab w:val="clear" w:pos="1191"/>
          <w:tab w:val="left" w:pos="1843"/>
        </w:tabs>
        <w:spacing w:before="80"/>
        <w:rPr>
          <w:lang w:eastAsia="zh-CN"/>
        </w:rPr>
      </w:pPr>
      <w:r>
        <w:rPr>
          <w:lang w:eastAsia="zh-CN"/>
        </w:rPr>
        <w:t>PSI</w:t>
      </w:r>
      <w:r>
        <w:rPr>
          <w:rFonts w:hint="eastAsia"/>
          <w:lang w:eastAsia="zh-CN"/>
        </w:rPr>
        <w:t>/SI</w:t>
      </w:r>
      <w:r>
        <w:rPr>
          <w:lang w:eastAsia="zh-CN"/>
        </w:rPr>
        <w:tab/>
      </w:r>
      <w:r>
        <w:rPr>
          <w:lang w:eastAsia="zh-CN"/>
        </w:rPr>
        <w:tab/>
      </w:r>
      <w:r>
        <w:rPr>
          <w:lang w:eastAsia="zh-CN"/>
        </w:rPr>
        <w:t>节目特定信息</w:t>
      </w:r>
      <w:r>
        <w:rPr>
          <w:rFonts w:hint="eastAsia"/>
          <w:lang w:eastAsia="zh-CN"/>
        </w:rPr>
        <w:t>/</w:t>
      </w:r>
      <w:r>
        <w:rPr>
          <w:rFonts w:hint="eastAsia"/>
          <w:lang w:eastAsia="zh-CN"/>
        </w:rPr>
        <w:t>服务信息</w:t>
      </w:r>
    </w:p>
    <w:p w14:paraId="51095AC0" w14:textId="77777777" w:rsidR="00E3610F" w:rsidRDefault="00E3610F" w:rsidP="00E3610F">
      <w:pPr>
        <w:tabs>
          <w:tab w:val="clear" w:pos="1191"/>
          <w:tab w:val="left" w:pos="1843"/>
        </w:tabs>
        <w:spacing w:before="80"/>
        <w:rPr>
          <w:lang w:eastAsia="zh-CN"/>
        </w:rPr>
      </w:pPr>
      <w:r>
        <w:rPr>
          <w:rFonts w:hint="eastAsia"/>
          <w:lang w:eastAsia="zh-CN"/>
        </w:rPr>
        <w:t>SMPTE</w:t>
      </w:r>
      <w:r>
        <w:rPr>
          <w:rFonts w:hint="eastAsia"/>
          <w:lang w:eastAsia="zh-CN"/>
        </w:rPr>
        <w:tab/>
      </w:r>
      <w:r>
        <w:rPr>
          <w:rFonts w:hint="eastAsia"/>
          <w:lang w:eastAsia="zh-CN"/>
        </w:rPr>
        <w:tab/>
      </w:r>
      <w:r>
        <w:rPr>
          <w:rFonts w:hint="eastAsia"/>
          <w:lang w:eastAsia="zh-CN"/>
        </w:rPr>
        <w:t>电影电视工程师协会</w:t>
      </w:r>
    </w:p>
    <w:p w14:paraId="6EEB4F90" w14:textId="77777777" w:rsidR="00E3610F" w:rsidRDefault="00E3610F" w:rsidP="00E3610F">
      <w:pPr>
        <w:tabs>
          <w:tab w:val="clear" w:pos="1191"/>
          <w:tab w:val="left" w:pos="1843"/>
        </w:tabs>
        <w:spacing w:before="80"/>
        <w:rPr>
          <w:lang w:eastAsia="zh-CN"/>
        </w:rPr>
      </w:pPr>
      <w:r w:rsidRPr="002A269E">
        <w:rPr>
          <w:lang w:eastAsia="zh-CN"/>
        </w:rPr>
        <w:t>SVC</w:t>
      </w:r>
      <w:r w:rsidRPr="002A269E">
        <w:rPr>
          <w:lang w:eastAsia="zh-CN"/>
        </w:rPr>
        <w:tab/>
      </w:r>
      <w:r w:rsidRPr="002A269E">
        <w:rPr>
          <w:lang w:eastAsia="zh-CN"/>
        </w:rPr>
        <w:tab/>
      </w:r>
      <w:r>
        <w:rPr>
          <w:rFonts w:hint="eastAsia"/>
          <w:lang w:eastAsia="zh-CN"/>
        </w:rPr>
        <w:t>可分级视频编码</w:t>
      </w:r>
    </w:p>
    <w:p w14:paraId="54584305" w14:textId="77777777" w:rsidR="00E3610F" w:rsidRDefault="00E3610F" w:rsidP="00E3610F">
      <w:pPr>
        <w:tabs>
          <w:tab w:val="clear" w:pos="1191"/>
          <w:tab w:val="left" w:pos="1843"/>
        </w:tabs>
        <w:spacing w:before="80"/>
        <w:rPr>
          <w:lang w:eastAsia="zh-CN"/>
        </w:rPr>
      </w:pPr>
      <w:r w:rsidRPr="00CF3866">
        <w:rPr>
          <w:rFonts w:eastAsia="Batang"/>
          <w:lang w:val="en-GB" w:eastAsia="ko-KR"/>
        </w:rPr>
        <w:t>TS</w:t>
      </w:r>
      <w:r w:rsidRPr="00CF3866">
        <w:rPr>
          <w:rFonts w:eastAsia="Batang"/>
          <w:lang w:val="en-GB" w:eastAsia="ko-KR"/>
        </w:rPr>
        <w:tab/>
      </w:r>
      <w:r w:rsidRPr="00CF3866">
        <w:rPr>
          <w:rFonts w:eastAsia="Batang"/>
          <w:lang w:val="en-GB" w:eastAsia="ko-KR"/>
        </w:rPr>
        <w:tab/>
      </w:r>
      <w:r w:rsidRPr="00721A37">
        <w:rPr>
          <w:rFonts w:hint="eastAsia"/>
          <w:lang w:eastAsia="zh-CN"/>
        </w:rPr>
        <w:t>传输流</w:t>
      </w:r>
    </w:p>
    <w:p w14:paraId="590FEC75" w14:textId="77777777" w:rsidR="00E3610F" w:rsidRDefault="00E3610F" w:rsidP="00E3610F">
      <w:pPr>
        <w:tabs>
          <w:tab w:val="clear" w:pos="1191"/>
          <w:tab w:val="left" w:pos="1843"/>
        </w:tabs>
        <w:spacing w:before="80"/>
        <w:rPr>
          <w:lang w:eastAsia="zh-CN"/>
        </w:rPr>
      </w:pPr>
      <w:r>
        <w:rPr>
          <w:rFonts w:hint="eastAsia"/>
          <w:lang w:eastAsia="zh-CN"/>
        </w:rPr>
        <w:t>RME</w:t>
      </w:r>
      <w:r>
        <w:rPr>
          <w:rFonts w:hint="eastAsia"/>
          <w:lang w:eastAsia="zh-CN"/>
        </w:rPr>
        <w:tab/>
      </w:r>
      <w:r>
        <w:rPr>
          <w:rFonts w:hint="eastAsia"/>
          <w:lang w:eastAsia="zh-CN"/>
        </w:rPr>
        <w:tab/>
      </w:r>
      <w:r>
        <w:rPr>
          <w:rFonts w:hint="eastAsia"/>
          <w:lang w:eastAsia="zh-CN"/>
        </w:rPr>
        <w:t>丰富媒体环境</w:t>
      </w:r>
    </w:p>
    <w:p w14:paraId="52EF35F2" w14:textId="77777777" w:rsidR="00E3610F" w:rsidRDefault="00E3610F" w:rsidP="00E3610F">
      <w:pPr>
        <w:tabs>
          <w:tab w:val="clear" w:pos="1191"/>
          <w:tab w:val="left" w:pos="1843"/>
        </w:tabs>
        <w:spacing w:before="80"/>
        <w:rPr>
          <w:lang w:eastAsia="zh-CN"/>
        </w:rPr>
      </w:pPr>
      <w:r>
        <w:rPr>
          <w:lang w:eastAsia="zh-CN"/>
        </w:rPr>
        <w:t>VC-1</w:t>
      </w:r>
      <w:r>
        <w:rPr>
          <w:lang w:eastAsia="zh-CN"/>
        </w:rPr>
        <w:tab/>
      </w:r>
      <w:r>
        <w:rPr>
          <w:lang w:eastAsia="zh-CN"/>
        </w:rPr>
        <w:tab/>
        <w:t>SMPTE ST421</w:t>
      </w:r>
      <w:r>
        <w:rPr>
          <w:lang w:eastAsia="zh-CN"/>
        </w:rPr>
        <w:t>视频编码标准</w:t>
      </w:r>
    </w:p>
    <w:p w14:paraId="3DF55EE7" w14:textId="77777777" w:rsidR="00E3610F" w:rsidRDefault="00E3610F" w:rsidP="00E3610F">
      <w:pPr>
        <w:tabs>
          <w:tab w:val="clear" w:pos="1191"/>
          <w:tab w:val="left" w:pos="1843"/>
        </w:tabs>
        <w:spacing w:before="80"/>
        <w:rPr>
          <w:lang w:eastAsia="zh-CN"/>
        </w:rPr>
      </w:pPr>
      <w:r>
        <w:rPr>
          <w:rFonts w:hint="eastAsia"/>
          <w:lang w:eastAsia="zh-CN"/>
        </w:rPr>
        <w:t>XML</w:t>
      </w:r>
      <w:r>
        <w:rPr>
          <w:rFonts w:hint="eastAsia"/>
          <w:lang w:eastAsia="zh-CN"/>
        </w:rPr>
        <w:tab/>
      </w:r>
      <w:r>
        <w:rPr>
          <w:rFonts w:hint="eastAsia"/>
          <w:lang w:eastAsia="zh-CN"/>
        </w:rPr>
        <w:tab/>
      </w:r>
      <w:r>
        <w:rPr>
          <w:rFonts w:hint="eastAsia"/>
          <w:lang w:eastAsia="zh-CN"/>
        </w:rPr>
        <w:t>可扩展标示语言</w:t>
      </w:r>
    </w:p>
    <w:p w14:paraId="0946A388" w14:textId="77777777" w:rsidR="00E3610F" w:rsidRDefault="00E3610F" w:rsidP="00E3610F">
      <w:pPr>
        <w:pStyle w:val="Heading1"/>
        <w:rPr>
          <w:lang w:eastAsia="zh-CN"/>
        </w:rPr>
      </w:pPr>
      <w:r w:rsidRPr="001A1870">
        <w:rPr>
          <w:rFonts w:hint="eastAsia"/>
          <w:lang w:eastAsia="zh-CN"/>
        </w:rPr>
        <w:t>4</w:t>
      </w:r>
      <w:r w:rsidRPr="001A1870">
        <w:rPr>
          <w:rFonts w:hint="eastAsia"/>
          <w:lang w:eastAsia="zh-CN"/>
        </w:rPr>
        <w:tab/>
      </w:r>
      <w:r w:rsidRPr="001A1870">
        <w:rPr>
          <w:rFonts w:hint="eastAsia"/>
          <w:lang w:eastAsia="zh-CN"/>
        </w:rPr>
        <w:t>媒体类型</w:t>
      </w:r>
    </w:p>
    <w:p w14:paraId="75FC4330" w14:textId="77777777" w:rsidR="00E3610F" w:rsidRPr="008B5314" w:rsidRDefault="00E3610F" w:rsidP="00E3610F">
      <w:pPr>
        <w:ind w:firstLineChars="200" w:firstLine="480"/>
        <w:rPr>
          <w:rFonts w:eastAsia="Times New Roman"/>
          <w:lang w:val="en-US" w:eastAsia="ja-JP"/>
        </w:rPr>
      </w:pPr>
      <w:r>
        <w:rPr>
          <w:rFonts w:eastAsiaTheme="minorEastAsia" w:hint="eastAsia"/>
          <w:lang w:val="en-US" w:eastAsia="zh-CN"/>
        </w:rPr>
        <w:t>多媒体内容元素分为音频、视频和数据。对于文档传输，音视频和其他元素可装进文档数据。表</w:t>
      </w:r>
      <w:r>
        <w:rPr>
          <w:rFonts w:eastAsiaTheme="minorEastAsia" w:hint="eastAsia"/>
          <w:lang w:val="en-US" w:eastAsia="zh-CN"/>
        </w:rPr>
        <w:t>1</w:t>
      </w:r>
      <w:r>
        <w:rPr>
          <w:rFonts w:eastAsiaTheme="minorEastAsia" w:hint="eastAsia"/>
          <w:lang w:val="en-US" w:eastAsia="zh-CN"/>
        </w:rPr>
        <w:t>所列为移动接收的多媒体广播系统</w:t>
      </w:r>
      <w:proofErr w:type="gramStart"/>
      <w:r>
        <w:rPr>
          <w:rFonts w:eastAsiaTheme="minorEastAsia" w:hint="eastAsia"/>
          <w:lang w:val="en-US" w:eastAsia="zh-CN"/>
        </w:rPr>
        <w:t>内内容</w:t>
      </w:r>
      <w:proofErr w:type="gramEnd"/>
      <w:r>
        <w:rPr>
          <w:rFonts w:eastAsiaTheme="minorEastAsia" w:hint="eastAsia"/>
          <w:lang w:val="en-US" w:eastAsia="zh-CN"/>
        </w:rPr>
        <w:t>元素的相应媒体类型。</w:t>
      </w:r>
    </w:p>
    <w:p w14:paraId="69AA7DC6" w14:textId="77777777" w:rsidR="00E3610F" w:rsidRPr="008B5314" w:rsidRDefault="00E3610F" w:rsidP="00E3610F">
      <w:pPr>
        <w:pStyle w:val="TableNo"/>
        <w:rPr>
          <w:lang w:val="en-US"/>
        </w:rPr>
      </w:pPr>
      <w:r>
        <w:rPr>
          <w:rFonts w:eastAsiaTheme="minorEastAsia" w:hint="eastAsia"/>
          <w:lang w:val="en-US" w:eastAsia="zh-CN"/>
        </w:rPr>
        <w:t>表</w:t>
      </w:r>
      <w:r w:rsidRPr="008B5314">
        <w:rPr>
          <w:rFonts w:hint="eastAsia"/>
          <w:lang w:val="en-US"/>
        </w:rPr>
        <w:t xml:space="preserve"> 1</w:t>
      </w:r>
    </w:p>
    <w:p w14:paraId="4CA80027" w14:textId="77777777" w:rsidR="00E3610F" w:rsidRPr="008B5314" w:rsidRDefault="00E3610F" w:rsidP="00E3610F">
      <w:pPr>
        <w:pStyle w:val="Tabletitle"/>
        <w:rPr>
          <w:rFonts w:eastAsia="Times New Roman"/>
          <w:lang w:val="en-US"/>
        </w:rPr>
      </w:pPr>
      <w:r>
        <w:rPr>
          <w:rFonts w:hint="eastAsia"/>
          <w:lang w:val="en-US" w:eastAsia="zh-CN"/>
        </w:rPr>
        <w:t>内容元素的媒体类型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940"/>
      </w:tblGrid>
      <w:tr w:rsidR="00E3610F" w:rsidRPr="008B5314" w14:paraId="0D867C7E" w14:textId="77777777" w:rsidTr="00B0088E">
        <w:tc>
          <w:tcPr>
            <w:tcW w:w="2439" w:type="dxa"/>
          </w:tcPr>
          <w:p w14:paraId="641AAF3C" w14:textId="77777777" w:rsidR="00E3610F" w:rsidRPr="008B5314" w:rsidRDefault="00E3610F" w:rsidP="00BB21D2">
            <w:pPr>
              <w:pStyle w:val="Tablehead"/>
              <w:rPr>
                <w:lang w:eastAsia="zh-CN"/>
              </w:rPr>
            </w:pPr>
            <w:r>
              <w:rPr>
                <w:rFonts w:hint="eastAsia"/>
                <w:lang w:eastAsia="zh-CN"/>
              </w:rPr>
              <w:t>媒体类型</w:t>
            </w:r>
          </w:p>
        </w:tc>
        <w:tc>
          <w:tcPr>
            <w:tcW w:w="6940" w:type="dxa"/>
            <w:vAlign w:val="center"/>
          </w:tcPr>
          <w:p w14:paraId="6EC16D2E" w14:textId="77777777" w:rsidR="00E3610F" w:rsidRPr="008B5314" w:rsidRDefault="00E3610F" w:rsidP="00BB21D2">
            <w:pPr>
              <w:pStyle w:val="Tablehead"/>
              <w:rPr>
                <w:lang w:eastAsia="zh-CN"/>
              </w:rPr>
            </w:pPr>
            <w:r>
              <w:rPr>
                <w:rFonts w:hint="eastAsia"/>
                <w:lang w:eastAsia="zh-CN"/>
              </w:rPr>
              <w:t>描述</w:t>
            </w:r>
          </w:p>
        </w:tc>
      </w:tr>
      <w:tr w:rsidR="00B0088E" w:rsidRPr="008B5314" w14:paraId="42C9DD47" w14:textId="77777777" w:rsidTr="00B0088E">
        <w:trPr>
          <w:trHeight w:val="475"/>
        </w:trPr>
        <w:tc>
          <w:tcPr>
            <w:tcW w:w="2439" w:type="dxa"/>
            <w:vAlign w:val="center"/>
          </w:tcPr>
          <w:p w14:paraId="7B62AE22" w14:textId="77777777" w:rsidR="00B0088E" w:rsidRPr="00721A37"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sidRPr="00721A37">
              <w:rPr>
                <w:rFonts w:eastAsiaTheme="minorEastAsia" w:hint="eastAsia"/>
                <w:sz w:val="22"/>
                <w:lang w:eastAsia="zh-CN"/>
              </w:rPr>
              <w:t>音频</w:t>
            </w:r>
          </w:p>
        </w:tc>
        <w:tc>
          <w:tcPr>
            <w:tcW w:w="6940" w:type="dxa"/>
            <w:vAlign w:val="center"/>
          </w:tcPr>
          <w:p w14:paraId="2D608D78"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 xml:space="preserve">MPEG-1/MPEG-2 </w:t>
            </w:r>
            <w:r>
              <w:rPr>
                <w:rFonts w:eastAsiaTheme="minorEastAsia" w:hint="eastAsia"/>
                <w:sz w:val="22"/>
                <w:lang w:eastAsia="zh-CN"/>
              </w:rPr>
              <w:t>音频层</w:t>
            </w:r>
            <w:r w:rsidRPr="008B5314">
              <w:rPr>
                <w:rFonts w:eastAsia="Times New Roman" w:hint="eastAsia"/>
                <w:sz w:val="22"/>
              </w:rPr>
              <w:t xml:space="preserve"> II</w:t>
            </w:r>
            <w:r w:rsidRPr="008B5314">
              <w:rPr>
                <w:rFonts w:eastAsia="Times New Roman"/>
                <w:sz w:val="22"/>
                <w:vertAlign w:val="superscript"/>
              </w:rPr>
              <w:t>1</w:t>
            </w:r>
          </w:p>
          <w:p w14:paraId="6C200477"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MPEG-2 AAC (ISO/IEC 13818-7)</w:t>
            </w:r>
            <w:r w:rsidRPr="008B5314">
              <w:rPr>
                <w:rFonts w:eastAsia="Times New Roman"/>
                <w:sz w:val="22"/>
                <w:vertAlign w:val="superscript"/>
              </w:rPr>
              <w:t>1</w:t>
            </w:r>
          </w:p>
          <w:p w14:paraId="23583B33"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MPEG-4 HE-AAC (ISO/IEC 14496-3)</w:t>
            </w:r>
          </w:p>
          <w:p w14:paraId="0AE3D1A5" w14:textId="77777777" w:rsidR="00B0088E" w:rsidRPr="0046613A"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46613A">
              <w:rPr>
                <w:rFonts w:eastAsia="Times New Roman" w:hint="eastAsia"/>
                <w:sz w:val="22"/>
              </w:rPr>
              <w:t>MPEG-4 HE-AAC v2 (ISO/IEC 14496-3)</w:t>
            </w:r>
            <w:r w:rsidRPr="0046613A">
              <w:rPr>
                <w:rFonts w:eastAsia="Times New Roman"/>
                <w:sz w:val="22"/>
                <w:vertAlign w:val="superscript"/>
              </w:rPr>
              <w:t>1</w:t>
            </w:r>
            <w:r w:rsidRPr="0046613A">
              <w:rPr>
                <w:rFonts w:eastAsia="Times New Roman"/>
                <w:sz w:val="22"/>
              </w:rPr>
              <w:t xml:space="preserve"> </w:t>
            </w:r>
          </w:p>
          <w:p w14:paraId="60EE70AB" w14:textId="77777777" w:rsidR="00B0088E" w:rsidRPr="0046613A"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46613A">
              <w:rPr>
                <w:rFonts w:eastAsia="Times New Roman" w:hint="eastAsia"/>
                <w:sz w:val="22"/>
              </w:rPr>
              <w:t>MPEG-4 ER BSAC (ISO/IEC 14496-3)</w:t>
            </w:r>
          </w:p>
          <w:p w14:paraId="36654622"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MPEG</w:t>
            </w:r>
            <w:r>
              <w:rPr>
                <w:rFonts w:eastAsiaTheme="minorEastAsia" w:hint="eastAsia"/>
                <w:sz w:val="22"/>
                <w:lang w:val="en-US" w:eastAsia="zh-CN"/>
              </w:rPr>
              <w:t>环绕声</w:t>
            </w:r>
            <w:r w:rsidRPr="008B5314">
              <w:rPr>
                <w:rFonts w:eastAsia="Times New Roman" w:hint="eastAsia"/>
                <w:sz w:val="22"/>
                <w:lang w:val="en-US"/>
              </w:rPr>
              <w:t xml:space="preserve"> (ISO/IEC 23003-1)</w:t>
            </w:r>
            <w:r w:rsidRPr="008B5314">
              <w:rPr>
                <w:rFonts w:eastAsia="Times New Roman"/>
                <w:sz w:val="22"/>
                <w:vertAlign w:val="superscript"/>
                <w:lang w:val="en-US"/>
              </w:rPr>
              <w:t>1</w:t>
            </w:r>
            <w:r w:rsidRPr="008B5314">
              <w:rPr>
                <w:rFonts w:eastAsia="Times New Roman"/>
                <w:sz w:val="22"/>
                <w:lang w:val="en-US"/>
              </w:rPr>
              <w:t xml:space="preserve"> </w:t>
            </w:r>
          </w:p>
          <w:p w14:paraId="66406369"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AMR-WB+</w:t>
            </w:r>
          </w:p>
          <w:p w14:paraId="4F32A3E9"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AIFF-C</w:t>
            </w:r>
          </w:p>
          <w:p w14:paraId="64C709A5"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eastAsia="ja-JP"/>
              </w:rPr>
            </w:pPr>
            <w:r w:rsidRPr="008B5314">
              <w:rPr>
                <w:rFonts w:eastAsia="Times New Roman" w:hint="eastAsia"/>
                <w:sz w:val="22"/>
                <w:lang w:val="en-US"/>
              </w:rPr>
              <w:t>HiQ</w:t>
            </w:r>
            <w:r>
              <w:rPr>
                <w:rFonts w:eastAsiaTheme="minorEastAsia" w:hint="eastAsia"/>
                <w:sz w:val="22"/>
                <w:lang w:val="en-US" w:eastAsia="zh-CN"/>
              </w:rPr>
              <w:t>音频</w:t>
            </w:r>
            <w:r w:rsidRPr="008B5314">
              <w:rPr>
                <w:rFonts w:eastAsia="Times New Roman" w:hint="eastAsia"/>
                <w:sz w:val="22"/>
                <w:lang w:val="en-US"/>
              </w:rPr>
              <w:t>2</w:t>
            </w:r>
          </w:p>
        </w:tc>
      </w:tr>
      <w:tr w:rsidR="00B0088E" w:rsidRPr="008B5314" w14:paraId="22113533" w14:textId="77777777" w:rsidTr="00B0088E">
        <w:trPr>
          <w:trHeight w:val="163"/>
        </w:trPr>
        <w:tc>
          <w:tcPr>
            <w:tcW w:w="2439" w:type="dxa"/>
            <w:vAlign w:val="center"/>
          </w:tcPr>
          <w:p w14:paraId="553ABA91"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Pr>
                <w:rFonts w:eastAsiaTheme="minorEastAsia" w:hint="eastAsia"/>
                <w:sz w:val="22"/>
                <w:lang w:eastAsia="zh-CN"/>
              </w:rPr>
              <w:t>视频</w:t>
            </w:r>
          </w:p>
        </w:tc>
        <w:tc>
          <w:tcPr>
            <w:tcW w:w="6940" w:type="dxa"/>
          </w:tcPr>
          <w:p w14:paraId="28093C1F" w14:textId="1497284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rPr>
            </w:pPr>
            <w:r w:rsidRPr="008B5314">
              <w:rPr>
                <w:rFonts w:eastAsia="Times New Roman" w:hint="eastAsia"/>
                <w:sz w:val="22"/>
                <w:lang w:eastAsia="ja-JP"/>
              </w:rPr>
              <w:t>ITU-T H.264/MPEG-4 AVC (ISO/IEC 14496-10)</w:t>
            </w:r>
            <w:r w:rsidRPr="008B5314">
              <w:rPr>
                <w:rFonts w:eastAsia="Times New Roman"/>
                <w:sz w:val="22"/>
                <w:vertAlign w:val="superscript"/>
                <w:lang w:eastAsia="ja-JP"/>
              </w:rPr>
              <w:t>2</w:t>
            </w:r>
          </w:p>
          <w:p w14:paraId="6CE051FE" w14:textId="77777777" w:rsidR="00B0088E"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heme="minorEastAsia"/>
                <w:sz w:val="22"/>
                <w:lang w:eastAsia="zh-CN"/>
              </w:rPr>
            </w:pPr>
            <w:r w:rsidRPr="008B5314">
              <w:rPr>
                <w:rFonts w:eastAsia="Times New Roman" w:hint="eastAsia"/>
                <w:sz w:val="22"/>
                <w:lang w:eastAsia="ja-JP"/>
              </w:rPr>
              <w:t>ITU-T H.</w:t>
            </w:r>
            <w:r w:rsidRPr="008B5314">
              <w:rPr>
                <w:rFonts w:eastAsia="Times New Roman" w:hint="eastAsia"/>
                <w:sz w:val="22"/>
              </w:rPr>
              <w:t>264</w:t>
            </w:r>
            <w:r w:rsidRPr="008B5314">
              <w:rPr>
                <w:rFonts w:eastAsia="Times New Roman" w:hint="eastAsia"/>
                <w:sz w:val="22"/>
                <w:lang w:eastAsia="ja-JP"/>
              </w:rPr>
              <w:t xml:space="preserve">/MPEG-4 SVC </w:t>
            </w:r>
            <w:r>
              <w:rPr>
                <w:rFonts w:eastAsiaTheme="minorEastAsia" w:hint="eastAsia"/>
                <w:sz w:val="22"/>
                <w:lang w:eastAsia="zh-CN"/>
              </w:rPr>
              <w:t>（</w:t>
            </w:r>
            <w:r w:rsidRPr="008B5314">
              <w:rPr>
                <w:rFonts w:eastAsia="Times New Roman" w:hint="eastAsia"/>
                <w:sz w:val="22"/>
                <w:lang w:eastAsia="ja-JP"/>
              </w:rPr>
              <w:t>ISO/IEC 14496-10</w:t>
            </w:r>
            <w:r>
              <w:rPr>
                <w:rFonts w:eastAsiaTheme="minorEastAsia" w:hint="eastAsia"/>
                <w:sz w:val="22"/>
                <w:lang w:eastAsia="zh-CN"/>
              </w:rPr>
              <w:t>附件</w:t>
            </w:r>
            <w:r>
              <w:rPr>
                <w:rFonts w:eastAsia="Times New Roman" w:hint="eastAsia"/>
                <w:sz w:val="22"/>
                <w:lang w:eastAsia="ja-JP"/>
              </w:rPr>
              <w:t>G</w:t>
            </w:r>
            <w:r>
              <w:rPr>
                <w:rFonts w:eastAsiaTheme="minorEastAsia" w:hint="eastAsia"/>
                <w:sz w:val="22"/>
                <w:lang w:eastAsia="zh-CN"/>
              </w:rPr>
              <w:t>）</w:t>
            </w:r>
          </w:p>
          <w:p w14:paraId="0554348D" w14:textId="74B675AE" w:rsidR="00B0088E" w:rsidRPr="000B5F5A"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heme="minorEastAsia"/>
                <w:sz w:val="22"/>
                <w:szCs w:val="22"/>
                <w:lang w:eastAsia="zh-CN"/>
              </w:rPr>
            </w:pPr>
            <w:r w:rsidRPr="000B5F5A">
              <w:rPr>
                <w:sz w:val="22"/>
                <w:szCs w:val="22"/>
                <w:lang w:val="fr-CH" w:eastAsia="ja-JP"/>
              </w:rPr>
              <w:t xml:space="preserve">ITU-T H.265/ MPEG-H HEVC (ISO/IEC </w:t>
            </w:r>
            <w:r w:rsidRPr="000B5F5A">
              <w:rPr>
                <w:sz w:val="22"/>
                <w:szCs w:val="22"/>
                <w:lang w:val="fr-CH"/>
              </w:rPr>
              <w:t>23008-2</w:t>
            </w:r>
            <w:r w:rsidRPr="000B5F5A">
              <w:rPr>
                <w:sz w:val="22"/>
                <w:szCs w:val="22"/>
                <w:lang w:val="fr-CH" w:eastAsia="ja-JP"/>
              </w:rPr>
              <w:t>)</w:t>
            </w:r>
          </w:p>
          <w:p w14:paraId="0A70BD0C" w14:textId="77777777" w:rsidR="00B0088E" w:rsidRPr="008B5314" w:rsidRDefault="00B0088E"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eastAsia="ja-JP"/>
              </w:rPr>
            </w:pPr>
            <w:r w:rsidRPr="008B5314">
              <w:rPr>
                <w:rFonts w:eastAsia="Times New Roman" w:hint="eastAsia"/>
                <w:sz w:val="22"/>
                <w:lang w:eastAsia="ja-JP"/>
              </w:rPr>
              <w:t xml:space="preserve">VC-1 (SMPTE </w:t>
            </w:r>
            <w:r w:rsidRPr="000B5F5A">
              <w:rPr>
                <w:rFonts w:asciiTheme="majorBidi" w:eastAsiaTheme="minorEastAsia" w:hAnsiTheme="majorBidi" w:cstheme="majorBidi"/>
                <w:sz w:val="22"/>
                <w:lang w:eastAsia="zh-CN"/>
              </w:rPr>
              <w:t xml:space="preserve">ST </w:t>
            </w:r>
            <w:r w:rsidRPr="000B5F5A">
              <w:rPr>
                <w:rFonts w:asciiTheme="majorBidi" w:eastAsia="Times New Roman" w:hAnsiTheme="majorBidi" w:cstheme="majorBidi"/>
                <w:sz w:val="22"/>
                <w:lang w:eastAsia="ja-JP"/>
              </w:rPr>
              <w:t>4</w:t>
            </w:r>
            <w:r w:rsidRPr="008B5314">
              <w:rPr>
                <w:rFonts w:eastAsia="Times New Roman" w:hint="eastAsia"/>
                <w:sz w:val="22"/>
                <w:lang w:eastAsia="ja-JP"/>
              </w:rPr>
              <w:t>21)</w:t>
            </w:r>
          </w:p>
        </w:tc>
      </w:tr>
    </w:tbl>
    <w:p w14:paraId="3A8FA72C" w14:textId="77777777" w:rsidR="00E04212" w:rsidRDefault="00E04212">
      <w:r>
        <w:br w:type="page"/>
      </w:r>
    </w:p>
    <w:p w14:paraId="1CBA76BB" w14:textId="5332582F" w:rsidR="00B0088E" w:rsidRDefault="00B0088E" w:rsidP="00B0088E">
      <w:pPr>
        <w:pStyle w:val="TableNo"/>
        <w:spacing w:after="0"/>
      </w:pPr>
      <w:r w:rsidRPr="00B0088E">
        <w:rPr>
          <w:rFonts w:eastAsiaTheme="minorEastAsia" w:hint="eastAsia"/>
          <w:lang w:val="en-US" w:eastAsia="zh-CN"/>
        </w:rPr>
        <w:lastRenderedPageBreak/>
        <w:t>表</w:t>
      </w:r>
      <w:r w:rsidRPr="00B0088E">
        <w:rPr>
          <w:rFonts w:eastAsiaTheme="minorEastAsia" w:hint="eastAsia"/>
          <w:lang w:val="en-US" w:eastAsia="zh-CN"/>
        </w:rPr>
        <w:t>1</w:t>
      </w:r>
      <w:r w:rsidRPr="00B0088E">
        <w:rPr>
          <w:rFonts w:eastAsiaTheme="minorEastAsia" w:hint="eastAsia"/>
          <w:lang w:val="en-US" w:eastAsia="zh-CN"/>
        </w:rPr>
        <w:t>（</w:t>
      </w:r>
      <w:r w:rsidRPr="00B0088E">
        <w:rPr>
          <w:rFonts w:ascii="STKaiti" w:eastAsia="STKaiti" w:hAnsi="STKaiti" w:hint="eastAsia"/>
          <w:lang w:val="en-US" w:eastAsia="zh-CN"/>
        </w:rPr>
        <w:t>完</w:t>
      </w:r>
      <w:r w:rsidRPr="00B0088E">
        <w:rPr>
          <w:rFonts w:eastAsiaTheme="minorEastAsia" w:hint="eastAsia"/>
          <w:lang w:val="en-US" w:eastAsia="zh-C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950"/>
        <w:gridCol w:w="6312"/>
      </w:tblGrid>
      <w:tr w:rsidR="00E04212" w:rsidRPr="008B5314" w14:paraId="4384969C" w14:textId="77777777" w:rsidTr="001D110B">
        <w:trPr>
          <w:trHeight w:val="272"/>
        </w:trPr>
        <w:tc>
          <w:tcPr>
            <w:tcW w:w="3067" w:type="dxa"/>
            <w:gridSpan w:val="2"/>
          </w:tcPr>
          <w:p w14:paraId="4F62036F" w14:textId="7F9D1ABE" w:rsidR="00E04212" w:rsidRPr="00E04212" w:rsidRDefault="00E04212" w:rsidP="00E04212">
            <w:pPr>
              <w:pStyle w:val="Tablehead"/>
              <w:rPr>
                <w:rFonts w:eastAsiaTheme="minorEastAsia"/>
                <w:b w:val="0"/>
                <w:bCs/>
                <w:lang w:eastAsia="zh-CN"/>
              </w:rPr>
            </w:pPr>
            <w:r w:rsidRPr="00E04212">
              <w:rPr>
                <w:rFonts w:hint="eastAsia"/>
                <w:lang w:eastAsia="zh-CN"/>
              </w:rPr>
              <w:t>媒体类型</w:t>
            </w:r>
          </w:p>
        </w:tc>
        <w:tc>
          <w:tcPr>
            <w:tcW w:w="6312" w:type="dxa"/>
            <w:vAlign w:val="center"/>
          </w:tcPr>
          <w:p w14:paraId="7E2A9AE1" w14:textId="4917E1B6" w:rsidR="00E04212" w:rsidRPr="00E04212" w:rsidRDefault="00E04212" w:rsidP="00E04212">
            <w:pPr>
              <w:pStyle w:val="Tablehead"/>
              <w:rPr>
                <w:rFonts w:eastAsia="Times New Roman"/>
                <w:b w:val="0"/>
                <w:bCs/>
              </w:rPr>
            </w:pPr>
            <w:r w:rsidRPr="00E04212">
              <w:rPr>
                <w:rFonts w:hint="eastAsia"/>
                <w:lang w:eastAsia="zh-CN"/>
              </w:rPr>
              <w:t>描述</w:t>
            </w:r>
          </w:p>
        </w:tc>
      </w:tr>
      <w:tr w:rsidR="00E3610F" w:rsidRPr="008B5314" w14:paraId="332F8F5E" w14:textId="77777777" w:rsidTr="00BB21D2">
        <w:trPr>
          <w:trHeight w:val="272"/>
        </w:trPr>
        <w:tc>
          <w:tcPr>
            <w:tcW w:w="1117" w:type="dxa"/>
            <w:vMerge w:val="restart"/>
            <w:vAlign w:val="center"/>
          </w:tcPr>
          <w:p w14:paraId="0932B614" w14:textId="4A0EF311"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Pr>
                <w:rFonts w:eastAsiaTheme="minorEastAsia" w:hint="eastAsia"/>
                <w:sz w:val="22"/>
                <w:lang w:eastAsia="zh-CN"/>
              </w:rPr>
              <w:t>数据</w:t>
            </w:r>
          </w:p>
        </w:tc>
        <w:tc>
          <w:tcPr>
            <w:tcW w:w="1950" w:type="dxa"/>
            <w:vAlign w:val="center"/>
          </w:tcPr>
          <w:p w14:paraId="797FDADA"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Pr>
                <w:rFonts w:eastAsiaTheme="minorEastAsia" w:hint="eastAsia"/>
                <w:sz w:val="22"/>
                <w:lang w:eastAsia="zh-CN"/>
              </w:rPr>
              <w:t>文本</w:t>
            </w:r>
          </w:p>
        </w:tc>
        <w:tc>
          <w:tcPr>
            <w:tcW w:w="6312" w:type="dxa"/>
            <w:vAlign w:val="center"/>
          </w:tcPr>
          <w:p w14:paraId="38FBE93D"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eastAsia="ja-JP"/>
              </w:rPr>
            </w:pPr>
            <w:r w:rsidRPr="008B5314">
              <w:rPr>
                <w:rFonts w:eastAsia="Times New Roman" w:hint="eastAsia"/>
                <w:sz w:val="22"/>
              </w:rPr>
              <w:t>ASCII</w:t>
            </w:r>
            <w:r>
              <w:rPr>
                <w:rFonts w:eastAsiaTheme="minorEastAsia" w:hint="eastAsia"/>
                <w:sz w:val="22"/>
                <w:lang w:eastAsia="zh-CN"/>
              </w:rPr>
              <w:t>文本</w:t>
            </w:r>
          </w:p>
        </w:tc>
      </w:tr>
      <w:tr w:rsidR="00E3610F" w:rsidRPr="008B5314" w14:paraId="19B9A714" w14:textId="77777777" w:rsidTr="00BB21D2">
        <w:trPr>
          <w:trHeight w:val="266"/>
        </w:trPr>
        <w:tc>
          <w:tcPr>
            <w:tcW w:w="1117" w:type="dxa"/>
            <w:vMerge/>
            <w:vAlign w:val="center"/>
          </w:tcPr>
          <w:p w14:paraId="429BEA8E"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eastAsia="ja-JP"/>
              </w:rPr>
            </w:pPr>
          </w:p>
        </w:tc>
        <w:tc>
          <w:tcPr>
            <w:tcW w:w="1950" w:type="dxa"/>
            <w:vAlign w:val="center"/>
          </w:tcPr>
          <w:p w14:paraId="72822884"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Pr>
                <w:rFonts w:eastAsiaTheme="minorEastAsia" w:hint="eastAsia"/>
                <w:sz w:val="22"/>
                <w:lang w:eastAsia="zh-CN"/>
              </w:rPr>
              <w:t>静态图形</w:t>
            </w:r>
            <w:r>
              <w:rPr>
                <w:rFonts w:eastAsiaTheme="minorEastAsia" w:hint="eastAsia"/>
                <w:sz w:val="22"/>
                <w:lang w:eastAsia="zh-CN"/>
              </w:rPr>
              <w:t xml:space="preserve"> </w:t>
            </w:r>
          </w:p>
        </w:tc>
        <w:tc>
          <w:tcPr>
            <w:tcW w:w="6312" w:type="dxa"/>
            <w:vAlign w:val="center"/>
          </w:tcPr>
          <w:p w14:paraId="0659557B"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 xml:space="preserve">BMP </w:t>
            </w:r>
          </w:p>
          <w:p w14:paraId="2C30F72C"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GIF</w:t>
            </w:r>
          </w:p>
          <w:p w14:paraId="6D872242"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MNG</w:t>
            </w:r>
          </w:p>
          <w:p w14:paraId="743A1E8E"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JPEG</w:t>
            </w:r>
          </w:p>
          <w:p w14:paraId="74B33308"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sidRPr="008B5314">
              <w:rPr>
                <w:rFonts w:eastAsia="Times New Roman" w:hint="eastAsia"/>
                <w:sz w:val="22"/>
                <w:lang w:val="en-US"/>
              </w:rPr>
              <w:t>PNG</w:t>
            </w:r>
          </w:p>
        </w:tc>
      </w:tr>
      <w:tr w:rsidR="00E3610F" w:rsidRPr="00545333" w14:paraId="629EBE5B" w14:textId="77777777" w:rsidTr="00BB21D2">
        <w:trPr>
          <w:trHeight w:val="262"/>
        </w:trPr>
        <w:tc>
          <w:tcPr>
            <w:tcW w:w="1117" w:type="dxa"/>
            <w:vMerge/>
            <w:vAlign w:val="center"/>
          </w:tcPr>
          <w:p w14:paraId="024B76C6"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eastAsia="ja-JP"/>
              </w:rPr>
            </w:pPr>
          </w:p>
        </w:tc>
        <w:tc>
          <w:tcPr>
            <w:tcW w:w="1950" w:type="dxa"/>
            <w:vAlign w:val="center"/>
          </w:tcPr>
          <w:p w14:paraId="24182881"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Pr>
                <w:rFonts w:eastAsiaTheme="minorEastAsia" w:hint="eastAsia"/>
                <w:sz w:val="22"/>
                <w:lang w:eastAsia="zh-CN"/>
              </w:rPr>
              <w:t>隐藏字幕</w:t>
            </w:r>
          </w:p>
        </w:tc>
        <w:tc>
          <w:tcPr>
            <w:tcW w:w="6312" w:type="dxa"/>
            <w:vAlign w:val="center"/>
          </w:tcPr>
          <w:p w14:paraId="4DD69489"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eastAsia="zh-CN"/>
              </w:rPr>
            </w:pPr>
            <w:r w:rsidRPr="008B5314">
              <w:rPr>
                <w:rFonts w:eastAsia="Times New Roman" w:hint="eastAsia"/>
                <w:sz w:val="22"/>
                <w:lang w:val="en-US" w:eastAsia="zh-CN"/>
              </w:rPr>
              <w:t>CEA 708</w:t>
            </w:r>
            <w:r>
              <w:rPr>
                <w:rFonts w:eastAsiaTheme="minorEastAsia" w:hint="eastAsia"/>
                <w:sz w:val="22"/>
                <w:lang w:val="en-US" w:eastAsia="zh-CN"/>
              </w:rPr>
              <w:t>隐藏字幕</w:t>
            </w:r>
          </w:p>
          <w:p w14:paraId="3C0D3B0A"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eastAsia="zh-CN"/>
              </w:rPr>
              <w:t>3GPP</w:t>
            </w:r>
            <w:r>
              <w:rPr>
                <w:rFonts w:eastAsiaTheme="minorEastAsia" w:hint="eastAsia"/>
                <w:sz w:val="22"/>
                <w:lang w:val="en-US" w:eastAsia="zh-CN"/>
              </w:rPr>
              <w:t>定时文本</w:t>
            </w:r>
          </w:p>
        </w:tc>
      </w:tr>
      <w:tr w:rsidR="00E3610F" w:rsidRPr="008B5314" w14:paraId="62DE4861" w14:textId="77777777" w:rsidTr="00BB21D2">
        <w:trPr>
          <w:trHeight w:val="262"/>
        </w:trPr>
        <w:tc>
          <w:tcPr>
            <w:tcW w:w="1117" w:type="dxa"/>
            <w:vMerge/>
            <w:vAlign w:val="center"/>
          </w:tcPr>
          <w:p w14:paraId="7EF98D16"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val="en-US" w:eastAsia="ja-JP"/>
              </w:rPr>
            </w:pPr>
          </w:p>
        </w:tc>
        <w:tc>
          <w:tcPr>
            <w:tcW w:w="1950" w:type="dxa"/>
            <w:vAlign w:val="center"/>
          </w:tcPr>
          <w:p w14:paraId="46A671A3"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Pr>
                <w:rFonts w:eastAsiaTheme="minorEastAsia" w:hint="eastAsia"/>
                <w:sz w:val="22"/>
                <w:lang w:eastAsia="zh-CN"/>
              </w:rPr>
              <w:t>承载格式</w:t>
            </w:r>
          </w:p>
        </w:tc>
        <w:tc>
          <w:tcPr>
            <w:tcW w:w="6312" w:type="dxa"/>
            <w:vAlign w:val="center"/>
          </w:tcPr>
          <w:p w14:paraId="7A6262BD"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Pr>
                <w:rFonts w:eastAsiaTheme="minorEastAsia" w:hint="eastAsia"/>
                <w:sz w:val="22"/>
                <w:lang w:val="en-US" w:eastAsia="zh-CN"/>
              </w:rPr>
              <w:t>自称</w:t>
            </w:r>
            <w:r w:rsidRPr="008B5314">
              <w:rPr>
                <w:rFonts w:eastAsia="Times New Roman" w:hint="eastAsia"/>
                <w:sz w:val="22"/>
                <w:lang w:val="en-US"/>
              </w:rPr>
              <w:t>MIME</w:t>
            </w:r>
            <w:r>
              <w:rPr>
                <w:rFonts w:eastAsiaTheme="minorEastAsia" w:hint="eastAsia"/>
                <w:sz w:val="22"/>
                <w:lang w:val="en-US" w:eastAsia="zh-CN"/>
              </w:rPr>
              <w:t>格式</w:t>
            </w:r>
          </w:p>
          <w:p w14:paraId="2B72D569"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MP4</w:t>
            </w:r>
          </w:p>
          <w:p w14:paraId="6F71F495" w14:textId="77777777" w:rsidR="00E3610F"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lang w:val="en-US"/>
              </w:rPr>
              <w:t>3GP</w:t>
            </w:r>
          </w:p>
          <w:p w14:paraId="01C0F75C"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eastAsia="zh-CN"/>
              </w:rPr>
            </w:pPr>
            <w:r w:rsidRPr="007A6533">
              <w:rPr>
                <w:rFonts w:eastAsia="Times New Roman"/>
                <w:sz w:val="22"/>
                <w:lang w:val="en-GB" w:eastAsia="zh-CN"/>
              </w:rPr>
              <w:t>MPEG-2 TS</w:t>
            </w:r>
          </w:p>
        </w:tc>
      </w:tr>
      <w:tr w:rsidR="00E3610F" w:rsidRPr="008B5314" w14:paraId="30A78D29" w14:textId="77777777" w:rsidTr="00BB21D2">
        <w:trPr>
          <w:trHeight w:val="262"/>
        </w:trPr>
        <w:tc>
          <w:tcPr>
            <w:tcW w:w="1117" w:type="dxa"/>
            <w:vMerge/>
            <w:vAlign w:val="center"/>
          </w:tcPr>
          <w:p w14:paraId="048BA7C8"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0"/>
                <w:lang w:val="en-US" w:eastAsia="ja-JP"/>
              </w:rPr>
            </w:pPr>
          </w:p>
        </w:tc>
        <w:tc>
          <w:tcPr>
            <w:tcW w:w="1950" w:type="dxa"/>
            <w:tcBorders>
              <w:bottom w:val="single" w:sz="4" w:space="0" w:color="auto"/>
            </w:tcBorders>
            <w:vAlign w:val="center"/>
          </w:tcPr>
          <w:p w14:paraId="7CB05568"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Pr>
                <w:rFonts w:eastAsiaTheme="minorEastAsia" w:hint="eastAsia"/>
                <w:sz w:val="22"/>
                <w:lang w:eastAsia="zh-CN"/>
              </w:rPr>
              <w:t>二进制数据</w:t>
            </w:r>
          </w:p>
        </w:tc>
        <w:tc>
          <w:tcPr>
            <w:tcW w:w="6312" w:type="dxa"/>
            <w:tcBorders>
              <w:bottom w:val="single" w:sz="4" w:space="0" w:color="auto"/>
            </w:tcBorders>
            <w:vAlign w:val="center"/>
          </w:tcPr>
          <w:p w14:paraId="13C96800"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n-US"/>
              </w:rPr>
            </w:pPr>
            <w:r w:rsidRPr="008B5314">
              <w:rPr>
                <w:rFonts w:eastAsia="Times New Roman" w:hint="eastAsia"/>
                <w:sz w:val="22"/>
              </w:rPr>
              <w:t>N/A</w:t>
            </w:r>
          </w:p>
        </w:tc>
      </w:tr>
      <w:tr w:rsidR="00E3610F" w:rsidRPr="008B5314" w14:paraId="56045BC3" w14:textId="77777777" w:rsidTr="00BB21D2">
        <w:trPr>
          <w:trHeight w:val="262"/>
        </w:trPr>
        <w:tc>
          <w:tcPr>
            <w:tcW w:w="9379" w:type="dxa"/>
            <w:gridSpan w:val="3"/>
            <w:tcBorders>
              <w:top w:val="single" w:sz="4" w:space="0" w:color="auto"/>
              <w:left w:val="nil"/>
              <w:bottom w:val="nil"/>
              <w:right w:val="nil"/>
            </w:tcBorders>
            <w:vAlign w:val="center"/>
          </w:tcPr>
          <w:p w14:paraId="16F8EDC2" w14:textId="6D7B4B62" w:rsidR="00247935" w:rsidRPr="00CF3866" w:rsidRDefault="00247935" w:rsidP="00247935">
            <w:pPr>
              <w:pStyle w:val="Tablelegend"/>
              <w:rPr>
                <w:lang w:val="en-GB" w:eastAsia="ja-JP"/>
              </w:rPr>
            </w:pPr>
            <w:r w:rsidRPr="00CF3866">
              <w:rPr>
                <w:vertAlign w:val="superscript"/>
                <w:lang w:val="en-GB"/>
              </w:rPr>
              <w:t>1</w:t>
            </w:r>
            <w:r w:rsidRPr="00CF3866">
              <w:rPr>
                <w:lang w:val="en-GB" w:eastAsia="ja-JP"/>
              </w:rPr>
              <w:tab/>
            </w:r>
            <w:r w:rsidRPr="00247935">
              <w:rPr>
                <w:rFonts w:hint="eastAsia"/>
                <w:lang w:val="en-GB" w:eastAsia="ja-JP"/>
              </w:rPr>
              <w:t>该编码方案在</w:t>
            </w:r>
            <w:r w:rsidRPr="00247935">
              <w:rPr>
                <w:rFonts w:hint="eastAsia"/>
                <w:lang w:val="en-GB" w:eastAsia="ja-JP"/>
              </w:rPr>
              <w:t>ITU-R BS.1196</w:t>
            </w:r>
            <w:r w:rsidRPr="00247935">
              <w:rPr>
                <w:rFonts w:hint="eastAsia"/>
                <w:lang w:val="en-GB" w:eastAsia="ja-JP"/>
              </w:rPr>
              <w:t>建议书中描述。</w:t>
            </w:r>
          </w:p>
          <w:p w14:paraId="0C488AE0" w14:textId="4D688DB5" w:rsidR="00E3610F" w:rsidRPr="008B5314" w:rsidRDefault="00247935" w:rsidP="00247935">
            <w:pPr>
              <w:pStyle w:val="Tablelegend"/>
              <w:rPr>
                <w:rFonts w:eastAsiaTheme="minorEastAsia"/>
                <w:lang w:val="en-US" w:eastAsia="zh-CN"/>
              </w:rPr>
            </w:pPr>
            <w:r w:rsidRPr="00CF3866">
              <w:rPr>
                <w:vertAlign w:val="superscript"/>
                <w:lang w:val="en-GB"/>
              </w:rPr>
              <w:t>2</w:t>
            </w:r>
            <w:r w:rsidRPr="00CF3866">
              <w:rPr>
                <w:lang w:val="en-GB" w:eastAsia="ja-JP"/>
              </w:rPr>
              <w:tab/>
            </w:r>
            <w:r w:rsidRPr="00247935">
              <w:rPr>
                <w:rFonts w:hint="eastAsia"/>
                <w:lang w:val="en-GB" w:eastAsia="ja-JP"/>
              </w:rPr>
              <w:t>该编码方案在</w:t>
            </w:r>
            <w:r w:rsidRPr="00CF3866">
              <w:rPr>
                <w:lang w:val="en-GB" w:eastAsia="ja-JP"/>
              </w:rPr>
              <w:t>ITU-R BT.1870</w:t>
            </w:r>
            <w:r w:rsidRPr="00247935">
              <w:rPr>
                <w:rFonts w:hint="eastAsia"/>
                <w:lang w:val="en-GB" w:eastAsia="ja-JP"/>
              </w:rPr>
              <w:t>建议书中描述。</w:t>
            </w:r>
          </w:p>
        </w:tc>
      </w:tr>
    </w:tbl>
    <w:p w14:paraId="6CCD581E" w14:textId="77777777" w:rsidR="00B0088E" w:rsidRPr="00B0088E" w:rsidRDefault="00B0088E" w:rsidP="00B0088E">
      <w:pPr>
        <w:spacing w:before="0"/>
      </w:pPr>
    </w:p>
    <w:p w14:paraId="00411E03" w14:textId="77777777" w:rsidR="00E3610F" w:rsidRPr="008B5314" w:rsidRDefault="00E3610F" w:rsidP="00E3610F">
      <w:pPr>
        <w:pStyle w:val="Heading1"/>
        <w:rPr>
          <w:rFonts w:eastAsia="Times New Roman"/>
          <w:b w:val="0"/>
          <w:lang w:val="en-US" w:eastAsia="zh-CN"/>
        </w:rPr>
      </w:pPr>
      <w:r w:rsidRPr="008B5314">
        <w:rPr>
          <w:rFonts w:eastAsia="Times New Roman" w:hint="eastAsia"/>
          <w:lang w:val="en-US" w:eastAsia="ja-JP"/>
        </w:rPr>
        <w:t>5</w:t>
      </w:r>
      <w:r w:rsidRPr="008B5314">
        <w:rPr>
          <w:rFonts w:eastAsia="Times New Roman"/>
          <w:lang w:val="en-US" w:eastAsia="zh-CN"/>
        </w:rPr>
        <w:tab/>
      </w:r>
      <w:r>
        <w:rPr>
          <w:rFonts w:eastAsiaTheme="minorEastAsia" w:hint="eastAsia"/>
          <w:lang w:val="en-US" w:eastAsia="zh-CN"/>
        </w:rPr>
        <w:t>内容导航方法</w:t>
      </w:r>
    </w:p>
    <w:p w14:paraId="5D290838" w14:textId="77777777" w:rsidR="00E3610F" w:rsidRPr="008B5314" w:rsidRDefault="00E3610F" w:rsidP="00E3610F">
      <w:pPr>
        <w:keepNext/>
        <w:keepLines/>
        <w:ind w:firstLineChars="200" w:firstLine="480"/>
        <w:rPr>
          <w:rFonts w:eastAsia="Times New Roman"/>
          <w:lang w:val="en-US" w:eastAsia="ja-JP"/>
        </w:rPr>
      </w:pPr>
      <w:r>
        <w:rPr>
          <w:rFonts w:eastAsiaTheme="minorEastAsia" w:hint="eastAsia"/>
          <w:lang w:val="en-US" w:eastAsia="zh-CN"/>
        </w:rPr>
        <w:t>内容导航能使终端用户快速找到和选择服务。在移动环境中，能够通过广播业务方便地进行导航十分重要。电子业务指南（</w:t>
      </w:r>
      <w:r>
        <w:rPr>
          <w:rFonts w:eastAsiaTheme="minorEastAsia" w:hint="eastAsia"/>
          <w:lang w:val="en-US" w:eastAsia="zh-CN"/>
        </w:rPr>
        <w:t>ESG</w:t>
      </w:r>
      <w:r>
        <w:rPr>
          <w:rFonts w:eastAsiaTheme="minorEastAsia" w:hint="eastAsia"/>
          <w:lang w:val="en-US" w:eastAsia="zh-CN"/>
        </w:rPr>
        <w:t>）提供了内容导航示例，其中包含现有业务的信息和接入方法。</w:t>
      </w:r>
    </w:p>
    <w:p w14:paraId="0A2D2FDB" w14:textId="77777777" w:rsidR="00E3610F" w:rsidRPr="008B5314" w:rsidRDefault="00E3610F" w:rsidP="00E3610F">
      <w:pPr>
        <w:ind w:firstLineChars="200" w:firstLine="480"/>
        <w:rPr>
          <w:rFonts w:eastAsia="Times New Roman"/>
          <w:lang w:val="en-US" w:eastAsia="ja-JP"/>
        </w:rPr>
      </w:pPr>
      <w:r>
        <w:rPr>
          <w:rFonts w:eastAsiaTheme="minorEastAsia" w:hint="eastAsia"/>
          <w:lang w:val="en-US" w:eastAsia="zh-CN"/>
        </w:rPr>
        <w:t>表</w:t>
      </w:r>
      <w:r>
        <w:rPr>
          <w:rFonts w:eastAsiaTheme="minorEastAsia" w:hint="eastAsia"/>
          <w:lang w:val="en-US" w:eastAsia="zh-CN"/>
        </w:rPr>
        <w:t>2</w:t>
      </w:r>
      <w:r>
        <w:rPr>
          <w:rFonts w:eastAsiaTheme="minorEastAsia" w:hint="eastAsia"/>
          <w:lang w:val="en-US" w:eastAsia="zh-CN"/>
        </w:rPr>
        <w:t>列出了移动接收的多媒体广播系统使用的内容导航方法。</w:t>
      </w:r>
    </w:p>
    <w:p w14:paraId="02918874" w14:textId="77777777" w:rsidR="00E3610F" w:rsidRPr="008B5314" w:rsidRDefault="00E3610F" w:rsidP="00E3610F">
      <w:pPr>
        <w:pStyle w:val="TableNo"/>
      </w:pPr>
      <w:r>
        <w:rPr>
          <w:rFonts w:eastAsiaTheme="minorEastAsia" w:hint="eastAsia"/>
          <w:lang w:eastAsia="zh-CN"/>
        </w:rPr>
        <w:t>表</w:t>
      </w:r>
      <w:r w:rsidRPr="008B5314">
        <w:rPr>
          <w:rFonts w:hint="eastAsia"/>
        </w:rPr>
        <w:t xml:space="preserve"> 2</w:t>
      </w:r>
    </w:p>
    <w:p w14:paraId="242C7DD8" w14:textId="77777777" w:rsidR="00E3610F" w:rsidRPr="008B5314" w:rsidRDefault="00E3610F" w:rsidP="00E3610F">
      <w:pPr>
        <w:pStyle w:val="Tabletitle"/>
        <w:rPr>
          <w:rFonts w:eastAsia="Times New Roman"/>
          <w:lang w:eastAsia="ja-JP"/>
        </w:rPr>
      </w:pPr>
      <w:r>
        <w:rPr>
          <w:rFonts w:hint="eastAsia"/>
          <w:lang w:eastAsia="zh-CN"/>
        </w:rPr>
        <w:t>内容导航方法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E3610F" w:rsidRPr="008B5314" w14:paraId="2F36289B" w14:textId="77777777" w:rsidTr="00BB21D2">
        <w:trPr>
          <w:jc w:val="center"/>
        </w:trPr>
        <w:tc>
          <w:tcPr>
            <w:tcW w:w="5103" w:type="dxa"/>
          </w:tcPr>
          <w:p w14:paraId="59E487AF"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OMA</w:t>
            </w:r>
            <w:r>
              <w:rPr>
                <w:rFonts w:eastAsiaTheme="minorEastAsia" w:hint="eastAsia"/>
                <w:sz w:val="22"/>
                <w:lang w:eastAsia="zh-CN"/>
              </w:rPr>
              <w:t>服务指南</w:t>
            </w:r>
          </w:p>
        </w:tc>
      </w:tr>
      <w:tr w:rsidR="00E3610F" w:rsidRPr="008B5314" w14:paraId="3444F13B" w14:textId="77777777" w:rsidTr="00BB21D2">
        <w:trPr>
          <w:jc w:val="center"/>
        </w:trPr>
        <w:tc>
          <w:tcPr>
            <w:tcW w:w="5103" w:type="dxa"/>
          </w:tcPr>
          <w:p w14:paraId="4BC08897"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MPEG-2 PSI/SI</w:t>
            </w:r>
          </w:p>
        </w:tc>
      </w:tr>
      <w:tr w:rsidR="00E3610F" w:rsidRPr="008B5314" w14:paraId="6972336B" w14:textId="77777777" w:rsidTr="00BB21D2">
        <w:trPr>
          <w:jc w:val="center"/>
        </w:trPr>
        <w:tc>
          <w:tcPr>
            <w:tcW w:w="5103" w:type="dxa"/>
          </w:tcPr>
          <w:p w14:paraId="53E73F3F" w14:textId="77777777" w:rsidR="00E3610F" w:rsidRPr="007119D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sz w:val="22"/>
                <w:lang w:eastAsia="zh-CN"/>
              </w:rPr>
            </w:pPr>
            <w:r w:rsidRPr="008B5314">
              <w:rPr>
                <w:rFonts w:eastAsia="Times New Roman" w:hint="eastAsia"/>
                <w:sz w:val="22"/>
              </w:rPr>
              <w:t>MPEG-2 PSI/SI</w:t>
            </w:r>
            <w:r>
              <w:rPr>
                <w:rFonts w:eastAsiaTheme="minorEastAsia" w:hint="eastAsia"/>
                <w:sz w:val="22"/>
                <w:lang w:eastAsia="zh-CN"/>
              </w:rPr>
              <w:t>和</w:t>
            </w:r>
            <w:r w:rsidRPr="008B5314">
              <w:rPr>
                <w:rFonts w:eastAsia="Times New Roman" w:hint="eastAsia"/>
                <w:sz w:val="22"/>
              </w:rPr>
              <w:t>XML</w:t>
            </w:r>
            <w:r>
              <w:rPr>
                <w:rFonts w:eastAsiaTheme="minorEastAsia" w:hint="eastAsia"/>
                <w:sz w:val="22"/>
                <w:lang w:eastAsia="zh-CN"/>
              </w:rPr>
              <w:t>方案（</w:t>
            </w:r>
            <w:r w:rsidRPr="008B5314">
              <w:rPr>
                <w:rFonts w:eastAsia="Times New Roman" w:hint="eastAsia"/>
                <w:sz w:val="22"/>
              </w:rPr>
              <w:t>ITU-T H.750</w:t>
            </w:r>
            <w:r>
              <w:rPr>
                <w:rFonts w:eastAsiaTheme="minorEastAsia" w:hint="eastAsia"/>
                <w:sz w:val="22"/>
                <w:lang w:eastAsia="zh-CN"/>
              </w:rPr>
              <w:t>）</w:t>
            </w:r>
          </w:p>
        </w:tc>
      </w:tr>
    </w:tbl>
    <w:p w14:paraId="5D2B8069" w14:textId="77777777" w:rsidR="00E3610F" w:rsidRPr="008B5314" w:rsidRDefault="00E3610F" w:rsidP="00B0088E">
      <w:pPr>
        <w:pStyle w:val="Heading1"/>
        <w:spacing w:before="600"/>
        <w:rPr>
          <w:rFonts w:eastAsia="Times New Roman"/>
          <w:b w:val="0"/>
          <w:lang w:eastAsia="zh-CN"/>
        </w:rPr>
      </w:pPr>
      <w:r w:rsidRPr="008B5314">
        <w:rPr>
          <w:rFonts w:eastAsia="Times New Roman" w:hint="eastAsia"/>
          <w:lang w:eastAsia="ja-JP"/>
        </w:rPr>
        <w:t>6</w:t>
      </w:r>
      <w:r w:rsidRPr="008B5314">
        <w:rPr>
          <w:rFonts w:eastAsia="Times New Roman"/>
          <w:lang w:eastAsia="zh-CN"/>
        </w:rPr>
        <w:tab/>
      </w:r>
      <w:r>
        <w:rPr>
          <w:rFonts w:eastAsiaTheme="minorEastAsia" w:hint="eastAsia"/>
          <w:lang w:eastAsia="zh-CN"/>
        </w:rPr>
        <w:t>交互方法</w:t>
      </w:r>
    </w:p>
    <w:p w14:paraId="68EA359A" w14:textId="77777777" w:rsidR="00E3610F" w:rsidRPr="008B5314" w:rsidRDefault="00E3610F" w:rsidP="00E3610F">
      <w:pPr>
        <w:ind w:firstLineChars="200" w:firstLine="480"/>
        <w:rPr>
          <w:rFonts w:eastAsia="Times New Roman"/>
          <w:lang w:val="en-US" w:eastAsia="ja-JP"/>
        </w:rPr>
      </w:pPr>
      <w:r>
        <w:rPr>
          <w:rFonts w:eastAsiaTheme="minorEastAsia" w:hint="eastAsia"/>
          <w:lang w:val="en-US" w:eastAsia="zh-CN"/>
        </w:rPr>
        <w:t>交互环境也成为移动业务用户的基本环境。电信网络可提供大规模功能，而提供本地交互业务则无需电信网络。表</w:t>
      </w:r>
      <w:r>
        <w:rPr>
          <w:rFonts w:eastAsiaTheme="minorEastAsia" w:hint="eastAsia"/>
          <w:lang w:val="en-US" w:eastAsia="zh-CN"/>
        </w:rPr>
        <w:t>1</w:t>
      </w:r>
      <w:r>
        <w:rPr>
          <w:rFonts w:eastAsiaTheme="minorEastAsia" w:hint="eastAsia"/>
          <w:lang w:val="en-US" w:eastAsia="zh-CN"/>
        </w:rPr>
        <w:t>所列数据元素也可提供交互应用。</w:t>
      </w:r>
    </w:p>
    <w:p w14:paraId="13F53A2A" w14:textId="77777777" w:rsidR="00247935" w:rsidRDefault="00247935">
      <w:pPr>
        <w:tabs>
          <w:tab w:val="clear" w:pos="794"/>
          <w:tab w:val="clear" w:pos="1191"/>
          <w:tab w:val="clear" w:pos="1588"/>
          <w:tab w:val="clear" w:pos="1985"/>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14:paraId="7C173FA4" w14:textId="3F1140F1" w:rsidR="00E3610F" w:rsidRPr="008B5314" w:rsidRDefault="00E3610F" w:rsidP="00E3610F">
      <w:pPr>
        <w:ind w:firstLineChars="200" w:firstLine="480"/>
        <w:rPr>
          <w:rFonts w:eastAsia="Times New Roman"/>
          <w:lang w:val="en-US" w:eastAsia="ja-JP"/>
        </w:rPr>
      </w:pPr>
      <w:r>
        <w:rPr>
          <w:rFonts w:eastAsiaTheme="minorEastAsia" w:hint="eastAsia"/>
          <w:lang w:val="en-US" w:eastAsia="zh-CN"/>
        </w:rPr>
        <w:lastRenderedPageBreak/>
        <w:t>表</w:t>
      </w:r>
      <w:r>
        <w:rPr>
          <w:rFonts w:eastAsiaTheme="minorEastAsia" w:hint="eastAsia"/>
          <w:lang w:val="en-US" w:eastAsia="zh-CN"/>
        </w:rPr>
        <w:t>3</w:t>
      </w:r>
      <w:r>
        <w:rPr>
          <w:rFonts w:eastAsiaTheme="minorEastAsia" w:hint="eastAsia"/>
          <w:lang w:val="en-US" w:eastAsia="zh-CN"/>
        </w:rPr>
        <w:t>列出了移动接收的多媒体广播系统使用的交互方法。</w:t>
      </w:r>
    </w:p>
    <w:p w14:paraId="22F16998" w14:textId="77777777" w:rsidR="00E3610F" w:rsidRPr="008B5314" w:rsidRDefault="00E3610F" w:rsidP="00E3610F">
      <w:pPr>
        <w:pStyle w:val="TableNo"/>
        <w:rPr>
          <w:rFonts w:eastAsia="Times New Roman"/>
          <w:lang w:eastAsia="ja-JP"/>
        </w:rPr>
      </w:pPr>
      <w:r>
        <w:rPr>
          <w:rFonts w:eastAsiaTheme="minorEastAsia" w:hint="eastAsia"/>
          <w:lang w:eastAsia="zh-CN"/>
        </w:rPr>
        <w:t>表</w:t>
      </w:r>
      <w:r w:rsidRPr="008B5314">
        <w:rPr>
          <w:rFonts w:eastAsia="Times New Roman" w:hint="eastAsia"/>
          <w:lang w:eastAsia="ja-JP"/>
        </w:rPr>
        <w:t xml:space="preserve"> 3</w:t>
      </w:r>
    </w:p>
    <w:p w14:paraId="226CBF2B" w14:textId="77777777" w:rsidR="00E3610F" w:rsidRPr="008B5314" w:rsidRDefault="00E3610F" w:rsidP="00E3610F">
      <w:pPr>
        <w:pStyle w:val="Tabletitle"/>
        <w:rPr>
          <w:rFonts w:eastAsia="Times New Roman"/>
          <w:lang w:eastAsia="ja-JP"/>
        </w:rPr>
      </w:pPr>
      <w:r>
        <w:rPr>
          <w:rFonts w:hint="eastAsia"/>
          <w:lang w:eastAsia="zh-CN"/>
        </w:rPr>
        <w:t>交互方法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E3610F" w:rsidRPr="008B5314" w14:paraId="1A5813B6" w14:textId="77777777" w:rsidTr="00BB21D2">
        <w:trPr>
          <w:jc w:val="center"/>
        </w:trPr>
        <w:tc>
          <w:tcPr>
            <w:tcW w:w="4307" w:type="dxa"/>
          </w:tcPr>
          <w:p w14:paraId="40EE8B05"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hint="eastAsia"/>
                <w:sz w:val="22"/>
              </w:rPr>
              <w:t>BML</w:t>
            </w:r>
          </w:p>
        </w:tc>
      </w:tr>
      <w:tr w:rsidR="00E3610F" w:rsidRPr="008B5314" w14:paraId="4E64A3FF" w14:textId="77777777" w:rsidTr="00BB21D2">
        <w:trPr>
          <w:jc w:val="center"/>
        </w:trPr>
        <w:tc>
          <w:tcPr>
            <w:tcW w:w="4307" w:type="dxa"/>
          </w:tcPr>
          <w:p w14:paraId="3FF8FF3D"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Pr>
                <w:rFonts w:eastAsiaTheme="minorEastAsia" w:hint="eastAsia"/>
                <w:sz w:val="22"/>
                <w:lang w:eastAsia="zh-CN"/>
              </w:rPr>
              <w:t>超级文本链接</w:t>
            </w:r>
          </w:p>
        </w:tc>
      </w:tr>
      <w:tr w:rsidR="00E3610F" w:rsidRPr="008B5314" w14:paraId="07B48181" w14:textId="77777777" w:rsidTr="00BB21D2">
        <w:trPr>
          <w:jc w:val="center"/>
        </w:trPr>
        <w:tc>
          <w:tcPr>
            <w:tcW w:w="4307" w:type="dxa"/>
          </w:tcPr>
          <w:p w14:paraId="05F44981"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r w:rsidRPr="008B5314">
              <w:rPr>
                <w:rFonts w:eastAsia="Times New Roman"/>
                <w:sz w:val="22"/>
              </w:rPr>
              <w:t>MPEG-4 BIFS</w:t>
            </w:r>
          </w:p>
        </w:tc>
      </w:tr>
      <w:tr w:rsidR="00E3610F" w:rsidRPr="008B5314" w14:paraId="46646675" w14:textId="77777777" w:rsidTr="00BB21D2">
        <w:trPr>
          <w:jc w:val="center"/>
        </w:trPr>
        <w:tc>
          <w:tcPr>
            <w:tcW w:w="4307" w:type="dxa"/>
          </w:tcPr>
          <w:p w14:paraId="32D8E8B6" w14:textId="77777777" w:rsidR="00E3610F" w:rsidRPr="008B5314" w:rsidRDefault="00E3610F" w:rsidP="00BB2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lang w:val="es-ES_tradnl"/>
              </w:rPr>
            </w:pPr>
            <w:r w:rsidRPr="008B5314">
              <w:rPr>
                <w:rFonts w:eastAsia="Times New Roman"/>
                <w:sz w:val="22"/>
                <w:lang w:val="es-ES_tradnl"/>
              </w:rPr>
              <w:t>OMA-RME</w:t>
            </w:r>
            <w:r>
              <w:rPr>
                <w:rFonts w:eastAsiaTheme="minorEastAsia" w:hint="eastAsia"/>
                <w:sz w:val="22"/>
                <w:lang w:val="es-ES_tradnl" w:eastAsia="zh-CN"/>
              </w:rPr>
              <w:t>（丰富媒体环境）</w:t>
            </w:r>
          </w:p>
        </w:tc>
      </w:tr>
    </w:tbl>
    <w:p w14:paraId="76B4C76C" w14:textId="77777777" w:rsidR="00E3610F" w:rsidRDefault="00E3610F" w:rsidP="00E3610F">
      <w:pPr>
        <w:pStyle w:val="Reasons"/>
        <w:rPr>
          <w:rFonts w:eastAsiaTheme="minorEastAsia"/>
          <w:lang w:eastAsia="zh-CN"/>
        </w:rPr>
      </w:pPr>
    </w:p>
    <w:p w14:paraId="7C30DBE6" w14:textId="77777777" w:rsidR="005C64B7" w:rsidRPr="007039E8" w:rsidRDefault="005C64B7" w:rsidP="00E3610F">
      <w:pPr>
        <w:pStyle w:val="Reasons"/>
        <w:rPr>
          <w:rFonts w:eastAsiaTheme="minorEastAsia"/>
          <w:lang w:eastAsia="zh-CN"/>
        </w:rPr>
      </w:pPr>
    </w:p>
    <w:p w14:paraId="3CAD2DFB" w14:textId="7687CD1D" w:rsidR="00E3610F" w:rsidRDefault="00E3610F" w:rsidP="00E3610F">
      <w:pPr>
        <w:jc w:val="center"/>
      </w:pPr>
      <w:r>
        <w:t>______________</w:t>
      </w:r>
      <w:bookmarkStart w:id="4" w:name="_GoBack"/>
      <w:bookmarkEnd w:id="4"/>
    </w:p>
    <w:sectPr w:rsidR="00E3610F" w:rsidSect="0024466B">
      <w:headerReference w:type="even" r:id="rId14"/>
      <w:headerReference w:type="default" r:id="rId15"/>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87A04" w14:textId="77777777" w:rsidR="00A32535" w:rsidRDefault="00A32535">
      <w:r>
        <w:separator/>
      </w:r>
    </w:p>
  </w:endnote>
  <w:endnote w:type="continuationSeparator" w:id="0">
    <w:p w14:paraId="40415668" w14:textId="77777777" w:rsidR="00A32535" w:rsidRDefault="00A3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32BF" w14:textId="77777777" w:rsidR="00A32535" w:rsidRDefault="00A32535">
      <w:r>
        <w:separator/>
      </w:r>
    </w:p>
  </w:footnote>
  <w:footnote w:type="continuationSeparator" w:id="0">
    <w:p w14:paraId="15CB4DDD" w14:textId="77777777" w:rsidR="00A32535" w:rsidRDefault="00A32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F66DF5" w:rsidRDefault="00F66DF5">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F66DF5" w:rsidRDefault="00F66DF5">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5FF2FE26" w:rsidR="00F66DF5" w:rsidRDefault="00F66DF5" w:rsidP="004D087F">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sidR="00E3610F">
      <w:rPr>
        <w:rFonts w:hint="eastAsia"/>
        <w:b/>
        <w:bCs/>
        <w:lang w:eastAsia="zh-CN"/>
      </w:rPr>
      <w:t>2055</w:t>
    </w:r>
    <w:r w:rsidRPr="00AA2B54">
      <w:rPr>
        <w:b/>
        <w:bCs/>
      </w:rPr>
      <w:t>-</w:t>
    </w:r>
    <w:r w:rsidR="00E3610F">
      <w:rPr>
        <w:rFonts w:hint="eastAsia"/>
        <w:b/>
        <w:bCs/>
        <w:lang w:eastAsia="zh-CN"/>
      </w:rPr>
      <w:t>1</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0D7BE666" w:rsidR="00F66DF5" w:rsidRPr="00FC42AF" w:rsidRDefault="00F66DF5"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5C64B7">
      <w:rPr>
        <w:rStyle w:val="PageNumber"/>
        <w:b/>
        <w:bCs/>
        <w:noProof/>
        <w:szCs w:val="24"/>
      </w:rPr>
      <w:t>4</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sidR="00E3610F">
      <w:rPr>
        <w:rFonts w:hint="eastAsia"/>
        <w:b/>
        <w:bCs/>
        <w:lang w:eastAsia="zh-CN"/>
      </w:rPr>
      <w:t>2055</w:t>
    </w:r>
    <w:r w:rsidRPr="00AA2B54">
      <w:rPr>
        <w:b/>
        <w:bCs/>
      </w:rPr>
      <w:t>-</w:t>
    </w:r>
    <w:r w:rsidR="00E3610F">
      <w:rPr>
        <w:b/>
        <w:bCs/>
        <w:lang w:eastAsia="zh-CN"/>
      </w:rPr>
      <w:t>1</w:t>
    </w:r>
    <w:r>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6139"/>
      <w:docPartObj>
        <w:docPartGallery w:val="Page Numbers (Top of Page)"/>
        <w:docPartUnique/>
      </w:docPartObj>
    </w:sdtPr>
    <w:sdtEndPr>
      <w:rPr>
        <w:noProof/>
      </w:rPr>
    </w:sdtEndPr>
    <w:sdtContent>
      <w:p w14:paraId="2F917AA3" w14:textId="541F50B3" w:rsidR="00157824" w:rsidRDefault="00157824">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sidR="00E3610F">
          <w:rPr>
            <w:rFonts w:hint="eastAsia"/>
            <w:b/>
            <w:bCs/>
            <w:lang w:eastAsia="zh-CN"/>
          </w:rPr>
          <w:t>2055</w:t>
        </w:r>
        <w:r w:rsidRPr="00AA2B54">
          <w:rPr>
            <w:b/>
            <w:bCs/>
          </w:rPr>
          <w:t>-</w:t>
        </w:r>
        <w:r w:rsidR="00E3610F">
          <w:rPr>
            <w:b/>
            <w:bCs/>
          </w:rPr>
          <w:t>1</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5C64B7">
          <w:rPr>
            <w:b/>
            <w:bCs/>
            <w:noProof/>
          </w:rPr>
          <w:t>5</w:t>
        </w:r>
        <w:r w:rsidRPr="00157824">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106"/>
    <w:multiLevelType w:val="hybridMultilevel"/>
    <w:tmpl w:val="56FEC77E"/>
    <w:lvl w:ilvl="0" w:tplc="78FA9694">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2" w15:restartNumberingAfterBreak="0">
    <w:nsid w:val="72422F4F"/>
    <w:multiLevelType w:val="hybridMultilevel"/>
    <w:tmpl w:val="2A78C0D6"/>
    <w:lvl w:ilvl="0" w:tplc="E76CC65C">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26821"/>
    <w:rsid w:val="00032FDA"/>
    <w:rsid w:val="00036EE3"/>
    <w:rsid w:val="00037A98"/>
    <w:rsid w:val="00047A61"/>
    <w:rsid w:val="000522B2"/>
    <w:rsid w:val="000528ED"/>
    <w:rsid w:val="000553EF"/>
    <w:rsid w:val="00070A2F"/>
    <w:rsid w:val="00072484"/>
    <w:rsid w:val="0008028A"/>
    <w:rsid w:val="000808D4"/>
    <w:rsid w:val="00091546"/>
    <w:rsid w:val="00092F2E"/>
    <w:rsid w:val="00096612"/>
    <w:rsid w:val="000A11D0"/>
    <w:rsid w:val="000A265B"/>
    <w:rsid w:val="000A4386"/>
    <w:rsid w:val="000A76DF"/>
    <w:rsid w:val="000B3F55"/>
    <w:rsid w:val="000B4CA2"/>
    <w:rsid w:val="000B7683"/>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57824"/>
    <w:rsid w:val="0016358A"/>
    <w:rsid w:val="00174B6E"/>
    <w:rsid w:val="00190805"/>
    <w:rsid w:val="001936F3"/>
    <w:rsid w:val="00193C61"/>
    <w:rsid w:val="00195904"/>
    <w:rsid w:val="001A5E3B"/>
    <w:rsid w:val="001B01BB"/>
    <w:rsid w:val="001B32B7"/>
    <w:rsid w:val="001B661D"/>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466B"/>
    <w:rsid w:val="002454DE"/>
    <w:rsid w:val="002461CC"/>
    <w:rsid w:val="00246C9B"/>
    <w:rsid w:val="00247935"/>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64B7"/>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29EF"/>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1A37"/>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A7247"/>
    <w:rsid w:val="009D1045"/>
    <w:rsid w:val="009E2749"/>
    <w:rsid w:val="009F2D2C"/>
    <w:rsid w:val="009F3D4E"/>
    <w:rsid w:val="009F5034"/>
    <w:rsid w:val="009F5742"/>
    <w:rsid w:val="00A064DB"/>
    <w:rsid w:val="00A1279E"/>
    <w:rsid w:val="00A1409C"/>
    <w:rsid w:val="00A1675F"/>
    <w:rsid w:val="00A255C6"/>
    <w:rsid w:val="00A25C82"/>
    <w:rsid w:val="00A31928"/>
    <w:rsid w:val="00A32535"/>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3B57"/>
    <w:rsid w:val="00AC4658"/>
    <w:rsid w:val="00AC6F1C"/>
    <w:rsid w:val="00AD4F59"/>
    <w:rsid w:val="00AE02E5"/>
    <w:rsid w:val="00AE11D2"/>
    <w:rsid w:val="00AE47D7"/>
    <w:rsid w:val="00B00595"/>
    <w:rsid w:val="00B0088E"/>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82A03"/>
    <w:rsid w:val="00C84185"/>
    <w:rsid w:val="00C85653"/>
    <w:rsid w:val="00C857AB"/>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212"/>
    <w:rsid w:val="00E04976"/>
    <w:rsid w:val="00E04E98"/>
    <w:rsid w:val="00E14B65"/>
    <w:rsid w:val="00E17240"/>
    <w:rsid w:val="00E26D31"/>
    <w:rsid w:val="00E277E8"/>
    <w:rsid w:val="00E3124D"/>
    <w:rsid w:val="00E3610F"/>
    <w:rsid w:val="00E36E5E"/>
    <w:rsid w:val="00E47644"/>
    <w:rsid w:val="00E54754"/>
    <w:rsid w:val="00E65B3A"/>
    <w:rsid w:val="00E74595"/>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66DF5"/>
    <w:rsid w:val="00F702F8"/>
    <w:rsid w:val="00F8383B"/>
    <w:rsid w:val="00F91C56"/>
    <w:rsid w:val="00FA105E"/>
    <w:rsid w:val="00FB0E4E"/>
    <w:rsid w:val="00FB4212"/>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uiPriority w:val="99"/>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uiPriority w:val="99"/>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uiPriority w:val="99"/>
    <w:qFormat/>
    <w:rsid w:val="00B27584"/>
    <w:pPr>
      <w:keepNext/>
      <w:spacing w:before="360" w:after="120"/>
      <w:jc w:val="center"/>
    </w:pPr>
  </w:style>
  <w:style w:type="character" w:customStyle="1" w:styleId="TableNoChar">
    <w:name w:val="Table_No Char"/>
    <w:basedOn w:val="DefaultParagraphFont"/>
    <w:link w:val="TableNo"/>
    <w:uiPriority w:val="99"/>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uiPriority w:val="99"/>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uiPriority w:val="99"/>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uiPriority w:val="99"/>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uiPriority w:val="99"/>
    <w:qFormat/>
    <w:rsid w:val="00B27584"/>
    <w:pPr>
      <w:keepNext/>
      <w:spacing w:before="0" w:after="120"/>
      <w:jc w:val="center"/>
    </w:pPr>
    <w:rPr>
      <w:b/>
    </w:rPr>
  </w:style>
  <w:style w:type="character" w:customStyle="1" w:styleId="TabletitleChar">
    <w:name w:val="Table_title Char"/>
    <w:basedOn w:val="DefaultParagraphFont"/>
    <w:link w:val="Tabletitle"/>
    <w:uiPriority w:val="99"/>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 w:type="paragraph" w:styleId="Revision">
    <w:name w:val="Revision"/>
    <w:hidden/>
    <w:uiPriority w:val="99"/>
    <w:semiHidden/>
    <w:rsid w:val="0008028A"/>
    <w:rPr>
      <w:rFonts w:eastAsiaTheme="minorEastAsia"/>
      <w:sz w:val="24"/>
      <w:lang w:val="en-GB" w:eastAsia="en-US"/>
    </w:rPr>
  </w:style>
  <w:style w:type="character" w:customStyle="1" w:styleId="shorttext">
    <w:name w:val="short_text"/>
    <w:basedOn w:val="DefaultParagraphFont"/>
    <w:rsid w:val="0008028A"/>
  </w:style>
  <w:style w:type="character" w:customStyle="1" w:styleId="atn">
    <w:name w:val="atn"/>
    <w:basedOn w:val="DefaultParagraphFont"/>
    <w:rsid w:val="0008028A"/>
  </w:style>
  <w:style w:type="character" w:customStyle="1" w:styleId="hps">
    <w:name w:val="hps"/>
    <w:basedOn w:val="DefaultParagraphFont"/>
    <w:rsid w:val="0008028A"/>
  </w:style>
  <w:style w:type="character" w:customStyle="1" w:styleId="longtext">
    <w:name w:val="long_text"/>
    <w:basedOn w:val="DefaultParagraphFont"/>
    <w:rsid w:val="0008028A"/>
  </w:style>
  <w:style w:type="paragraph" w:customStyle="1" w:styleId="tabfter24pt">
    <w:name w:val="tabfter:  24 pt"/>
    <w:aliases w:val="First line:  2 ch"/>
    <w:basedOn w:val="a7"/>
    <w:rsid w:val="0008028A"/>
    <w:pPr>
      <w:jc w:val="center"/>
    </w:pPr>
    <w:rPr>
      <w:b/>
      <w:sz w:val="22"/>
      <w:szCs w:val="22"/>
    </w:rPr>
  </w:style>
  <w:style w:type="character" w:customStyle="1" w:styleId="AnnexNoTitle0">
    <w:name w:val="Annex_NoTitle Знак"/>
    <w:basedOn w:val="DefaultParagraphFont"/>
    <w:uiPriority w:val="99"/>
    <w:locked/>
    <w:rsid w:val="00E3610F"/>
    <w:rPr>
      <w:b/>
      <w:sz w:val="28"/>
      <w:lang w:val="fr-FR" w:eastAsia="en-US"/>
    </w:rPr>
  </w:style>
  <w:style w:type="character" w:customStyle="1" w:styleId="high-light-bg4">
    <w:name w:val="high-light-bg4"/>
    <w:basedOn w:val="DefaultParagraphFont"/>
    <w:qFormat/>
    <w:rsid w:val="00E3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76C9-2CBD-42DB-983E-4CDC3BF0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709</TotalTime>
  <Pages>8</Pages>
  <Words>2765</Words>
  <Characters>1654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ITU-R BT.2111-0建议书（12/2017） - 高动态范围电视系统色彩条测试模式规范 </vt:lpstr>
    </vt:vector>
  </TitlesOfParts>
  <Company>ITU</Company>
  <LinksUpToDate>false</LinksUpToDate>
  <CharactersWithSpaces>4411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BT.2055-1建议书（07/2018） - 移动接收所用多媒体广播系统的内容元素</dc:title>
  <dc:subject/>
  <dc:creator>chenm</dc:creator>
  <cp:keywords/>
  <dc:description>Santosbo, 12/04/2010, MSB106309</dc:description>
  <cp:lastModifiedBy>Liu, Sanping</cp:lastModifiedBy>
  <cp:revision>63</cp:revision>
  <cp:lastPrinted>2018-02-13T13:21:00Z</cp:lastPrinted>
  <dcterms:created xsi:type="dcterms:W3CDTF">2017-05-05T12:31:00Z</dcterms:created>
  <dcterms:modified xsi:type="dcterms:W3CDTF">2018-09-27T12:08:00Z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