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26E" w:rsidRPr="001A15CE" w:rsidRDefault="0076226E" w:rsidP="00F04C6E">
      <w:bookmarkStart w:id="0" w:name="Doc_title"/>
    </w:p>
    <w:p w:rsidR="0076226E" w:rsidRPr="001A15CE" w:rsidRDefault="0076226E" w:rsidP="00F04C6E"/>
    <w:p w:rsidR="0076226E" w:rsidRPr="001A15CE" w:rsidRDefault="0076226E" w:rsidP="00F04C6E"/>
    <w:p w:rsidR="0076226E" w:rsidRPr="001A15CE" w:rsidRDefault="0076226E" w:rsidP="00F04C6E"/>
    <w:p w:rsidR="0076226E" w:rsidRPr="001A15CE" w:rsidRDefault="0076226E" w:rsidP="00F04C6E"/>
    <w:p w:rsidR="0076226E" w:rsidRPr="001A15CE" w:rsidRDefault="0076226E" w:rsidP="00F04C6E"/>
    <w:p w:rsidR="0076226E" w:rsidRPr="001A15CE" w:rsidRDefault="0076226E" w:rsidP="00F04C6E"/>
    <w:p w:rsidR="0076226E" w:rsidRPr="001A15CE" w:rsidRDefault="0076226E" w:rsidP="00F04C6E"/>
    <w:p w:rsidR="0076226E" w:rsidRPr="001A15CE" w:rsidRDefault="0076226E" w:rsidP="00F04C6E"/>
    <w:p w:rsidR="0076226E" w:rsidRPr="001A15CE" w:rsidRDefault="0076226E" w:rsidP="00F04C6E"/>
    <w:p w:rsidR="0076226E" w:rsidRPr="001A15CE" w:rsidRDefault="0076226E" w:rsidP="00F04C6E"/>
    <w:p w:rsidR="0076226E" w:rsidRPr="001A15CE" w:rsidRDefault="0076226E" w:rsidP="00F04C6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76226E" w:rsidRPr="001A15CE" w:rsidTr="00404EA2">
        <w:tc>
          <w:tcPr>
            <w:tcW w:w="10089" w:type="dxa"/>
          </w:tcPr>
          <w:p w:rsidR="0076226E" w:rsidRPr="001A15CE" w:rsidRDefault="0076226E" w:rsidP="00F04C6E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76226E" w:rsidRPr="001A15CE" w:rsidRDefault="0076226E" w:rsidP="00F04C6E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1A15C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Recommandation  UIT-R  BT.</w:t>
            </w:r>
            <w:r w:rsidR="00862B6B" w:rsidRPr="001A15C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20</w:t>
            </w:r>
            <w:r w:rsidR="00FD0697" w:rsidRPr="001A15C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38</w:t>
            </w:r>
          </w:p>
          <w:p w:rsidR="0076226E" w:rsidRPr="001A15CE" w:rsidRDefault="0076226E" w:rsidP="00F04C6E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1A15CE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(0</w:t>
            </w:r>
            <w:r w:rsidR="00E93F81" w:rsidRPr="001A15CE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7</w:t>
            </w:r>
            <w:r w:rsidRPr="001A15CE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 w:rsidR="00862B6B" w:rsidRPr="001A15CE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</w:t>
            </w:r>
            <w:r w:rsidR="00E93F81" w:rsidRPr="001A15CE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3</w:t>
            </w:r>
            <w:r w:rsidRPr="001A15CE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76226E" w:rsidRPr="001A15CE" w:rsidTr="00404EA2">
        <w:tc>
          <w:tcPr>
            <w:tcW w:w="10089" w:type="dxa"/>
          </w:tcPr>
          <w:p w:rsidR="0076226E" w:rsidRPr="001A15CE" w:rsidRDefault="0076226E" w:rsidP="00F04C6E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76226E" w:rsidRPr="001A15CE" w:rsidRDefault="00FD0697" w:rsidP="00F04C6E">
            <w:pPr>
              <w:spacing w:before="80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</w:pPr>
            <w:r w:rsidRPr="001A15CE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t>Transport de programmes de TVHD 3D destinés à l'échange international de programmes de radiodiffusion</w:t>
            </w:r>
          </w:p>
          <w:p w:rsidR="0076226E" w:rsidRPr="001A15CE" w:rsidRDefault="0076226E" w:rsidP="00F04C6E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1A15C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</w:t>
            </w:r>
          </w:p>
        </w:tc>
      </w:tr>
      <w:tr w:rsidR="0076226E" w:rsidRPr="001A15CE" w:rsidTr="00404EA2">
        <w:tc>
          <w:tcPr>
            <w:tcW w:w="10089" w:type="dxa"/>
          </w:tcPr>
          <w:p w:rsidR="0076226E" w:rsidRPr="001A15CE" w:rsidRDefault="0076226E" w:rsidP="00F04C6E">
            <w:pPr>
              <w:spacing w:before="80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76226E" w:rsidRPr="001A15CE" w:rsidRDefault="0076226E" w:rsidP="00F04C6E">
            <w:pPr>
              <w:spacing w:before="80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76226E" w:rsidRPr="001A15CE" w:rsidRDefault="0076226E" w:rsidP="00F04C6E">
            <w:pPr>
              <w:spacing w:before="80" w:after="180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76226E" w:rsidRPr="001A15CE" w:rsidRDefault="0076226E" w:rsidP="00F04C6E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1A15C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Série BT</w:t>
            </w:r>
          </w:p>
          <w:p w:rsidR="0076226E" w:rsidRPr="001A15CE" w:rsidRDefault="0076226E" w:rsidP="00F04C6E">
            <w:pPr>
              <w:spacing w:before="80"/>
              <w:jc w:val="right"/>
              <w:rPr>
                <w:rFonts w:ascii="Tahoma" w:hAnsi="Tahoma" w:cs="Tahoma"/>
                <w:b/>
                <w:iCs/>
                <w:color w:val="243285"/>
                <w:sz w:val="36"/>
                <w:szCs w:val="36"/>
              </w:rPr>
            </w:pPr>
            <w:r w:rsidRPr="001A15CE">
              <w:rPr>
                <w:rFonts w:ascii="Tahoma" w:hAnsi="Tahoma" w:cs="Tahoma"/>
                <w:b/>
                <w:bCs/>
                <w:color w:val="243285"/>
                <w:sz w:val="36"/>
                <w:szCs w:val="36"/>
              </w:rPr>
              <w:t>Service de radiodiffusion télévisuelle</w:t>
            </w:r>
          </w:p>
        </w:tc>
      </w:tr>
    </w:tbl>
    <w:p w:rsidR="0076226E" w:rsidRPr="001A15CE" w:rsidRDefault="0076226E" w:rsidP="00F04C6E">
      <w:pPr>
        <w:spacing w:before="80"/>
        <w:rPr>
          <w:i/>
          <w:sz w:val="22"/>
        </w:rPr>
      </w:pPr>
    </w:p>
    <w:p w:rsidR="0076226E" w:rsidRPr="001A15CE" w:rsidRDefault="0076226E" w:rsidP="00F04C6E">
      <w:pPr>
        <w:spacing w:before="80"/>
        <w:rPr>
          <w:i/>
          <w:sz w:val="22"/>
        </w:rPr>
      </w:pPr>
    </w:p>
    <w:p w:rsidR="0076226E" w:rsidRPr="001A15CE" w:rsidRDefault="0076226E" w:rsidP="00F04C6E">
      <w:pPr>
        <w:spacing w:before="80"/>
        <w:rPr>
          <w:i/>
          <w:sz w:val="22"/>
        </w:rPr>
      </w:pPr>
    </w:p>
    <w:p w:rsidR="0076226E" w:rsidRPr="001A15CE" w:rsidRDefault="0076226E" w:rsidP="00F04C6E">
      <w:pPr>
        <w:spacing w:before="80"/>
        <w:rPr>
          <w:i/>
          <w:sz w:val="22"/>
        </w:rPr>
      </w:pPr>
    </w:p>
    <w:p w:rsidR="0076226E" w:rsidRPr="001A15CE" w:rsidRDefault="0076226E" w:rsidP="00F04C6E">
      <w:pPr>
        <w:spacing w:before="80"/>
        <w:rPr>
          <w:i/>
          <w:sz w:val="22"/>
        </w:rPr>
      </w:pPr>
    </w:p>
    <w:p w:rsidR="0076226E" w:rsidRPr="001A15CE" w:rsidRDefault="0076226E" w:rsidP="00F04C6E">
      <w:pPr>
        <w:spacing w:before="80"/>
        <w:rPr>
          <w:i/>
          <w:sz w:val="22"/>
        </w:rPr>
      </w:pPr>
    </w:p>
    <w:p w:rsidR="0076226E" w:rsidRPr="001A15CE" w:rsidRDefault="0076226E" w:rsidP="00F04C6E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76226E" w:rsidRPr="001A15CE" w:rsidSect="00404EA2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76226E" w:rsidRPr="001A15CE" w:rsidRDefault="0076226E" w:rsidP="00F04C6E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1" w:name="c2tope"/>
      <w:bookmarkEnd w:id="1"/>
      <w:r w:rsidRPr="001A15CE">
        <w:rPr>
          <w:bCs/>
          <w:sz w:val="24"/>
          <w:szCs w:val="24"/>
        </w:rPr>
        <w:lastRenderedPageBreak/>
        <w:t>Avant-propos</w:t>
      </w:r>
    </w:p>
    <w:p w:rsidR="0076226E" w:rsidRPr="001A15CE" w:rsidRDefault="0076226E" w:rsidP="00F04C6E">
      <w:pPr>
        <w:spacing w:before="240"/>
        <w:rPr>
          <w:sz w:val="20"/>
        </w:rPr>
      </w:pPr>
      <w:r w:rsidRPr="001A15CE">
        <w:rPr>
          <w:sz w:val="20"/>
        </w:rPr>
        <w:t>Le rôle du Secteur des radiocommunications est d’assurer l’utilisation rationnelle, 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76226E" w:rsidRPr="001A15CE" w:rsidRDefault="0076226E" w:rsidP="00F04C6E">
      <w:pPr>
        <w:rPr>
          <w:sz w:val="20"/>
        </w:rPr>
      </w:pPr>
      <w:r w:rsidRPr="001A15CE">
        <w:rPr>
          <w:sz w:val="20"/>
        </w:rPr>
        <w:t>Les fonctions réglementaires et politiques du Secteur des radiocommunications sont remplies par les Conférences mondiales et régionales des radiocommunications et par les Assemblées des radiocommunications assistées par les Commissions d’études.</w:t>
      </w:r>
    </w:p>
    <w:p w:rsidR="0076226E" w:rsidRPr="001A15CE" w:rsidRDefault="0076226E" w:rsidP="00F04C6E">
      <w:pPr>
        <w:pStyle w:val="Heading1"/>
        <w:spacing w:before="360"/>
        <w:jc w:val="center"/>
        <w:rPr>
          <w:szCs w:val="24"/>
        </w:rPr>
      </w:pPr>
      <w:r w:rsidRPr="001A15CE">
        <w:rPr>
          <w:szCs w:val="24"/>
        </w:rPr>
        <w:t>Politique en matière de droits de propriété intellectuelle (IPR)</w:t>
      </w:r>
    </w:p>
    <w:p w:rsidR="0076226E" w:rsidRPr="001A15CE" w:rsidRDefault="0076226E" w:rsidP="00F04C6E">
      <w:pPr>
        <w:spacing w:before="240"/>
        <w:rPr>
          <w:sz w:val="20"/>
        </w:rPr>
      </w:pPr>
      <w:r w:rsidRPr="001A15CE">
        <w:rPr>
          <w:sz w:val="20"/>
        </w:rPr>
        <w:t>La politique de l'UIT</w:t>
      </w:r>
      <w:r w:rsidRPr="001A15CE">
        <w:rPr>
          <w:sz w:val="20"/>
        </w:rPr>
        <w:noBreakHyphen/>
        <w:t>R en matière de droits de propriété intellectuelle est décrite dans la «Politique commune de l'UIT</w:t>
      </w:r>
      <w:r w:rsidRPr="001A15CE">
        <w:rPr>
          <w:sz w:val="20"/>
        </w:rPr>
        <w:noBreakHyphen/>
        <w:t>T, l'UIT</w:t>
      </w:r>
      <w:r w:rsidRPr="001A15CE">
        <w:rPr>
          <w:sz w:val="20"/>
        </w:rPr>
        <w:noBreakHyphen/>
        <w:t xml:space="preserve">R, l'ISO et la CEI en matière de brevets», dont il est question dans l'Annexe 1 de la Résolution UIT-R 1. Les formulaires que les titulaires de brevets doivent utiliser pour soumettre les déclarations de brevet et d'octroi de licence sont accessibles à l'adresse </w:t>
      </w:r>
      <w:hyperlink r:id="rId12" w:history="1">
        <w:r w:rsidRPr="001A15CE">
          <w:rPr>
            <w:rStyle w:val="Hyperlink"/>
            <w:sz w:val="20"/>
          </w:rPr>
          <w:t>http://www.itu.int/ITU-R/go/patents/fr</w:t>
        </w:r>
      </w:hyperlink>
      <w:r w:rsidRPr="001A15CE">
        <w:rPr>
          <w:sz w:val="20"/>
        </w:rPr>
        <w:t>, où l'on trouvera également les Lignes directrices pour la mise en oeuvre de la politique commune en matière de brevets de l'UIT</w:t>
      </w:r>
      <w:r w:rsidRPr="001A15CE">
        <w:rPr>
          <w:sz w:val="20"/>
        </w:rPr>
        <w:noBreakHyphen/>
        <w:t>T, l'UIT</w:t>
      </w:r>
      <w:r w:rsidRPr="001A15CE">
        <w:rPr>
          <w:sz w:val="20"/>
        </w:rPr>
        <w:noBreakHyphen/>
        <w:t>R, l'ISO et la CEI</w:t>
      </w:r>
      <w:r w:rsidRPr="001A15CE" w:rsidDel="0061025C">
        <w:rPr>
          <w:sz w:val="20"/>
        </w:rPr>
        <w:t xml:space="preserve"> </w:t>
      </w:r>
      <w:r w:rsidRPr="001A15CE">
        <w:rPr>
          <w:sz w:val="20"/>
        </w:rPr>
        <w:t>et la base de données en matière de brevets de l'UIT-R.</w:t>
      </w:r>
    </w:p>
    <w:p w:rsidR="0076226E" w:rsidRPr="001A15CE" w:rsidRDefault="0076226E" w:rsidP="00F04C6E">
      <w:pPr>
        <w:spacing w:before="240"/>
        <w:jc w:val="center"/>
        <w:rPr>
          <w:sz w:val="22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76226E" w:rsidRPr="001A15CE" w:rsidTr="00404EA2">
        <w:tc>
          <w:tcPr>
            <w:tcW w:w="9360" w:type="dxa"/>
            <w:gridSpan w:val="2"/>
          </w:tcPr>
          <w:p w:rsidR="0076226E" w:rsidRPr="001A15CE" w:rsidRDefault="0076226E" w:rsidP="00F04C6E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1A15CE">
              <w:rPr>
                <w:sz w:val="22"/>
                <w:szCs w:val="22"/>
              </w:rPr>
              <w:t xml:space="preserve">Séries des Recommandations UIT-R </w:t>
            </w:r>
          </w:p>
          <w:p w:rsidR="0076226E" w:rsidRPr="001A15CE" w:rsidRDefault="0076226E" w:rsidP="00F04C6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1A15CE">
              <w:rPr>
                <w:b w:val="0"/>
                <w:sz w:val="18"/>
                <w:szCs w:val="18"/>
              </w:rPr>
              <w:t xml:space="preserve">(Egalement disponible en ligne: </w:t>
            </w:r>
            <w:hyperlink r:id="rId13" w:history="1">
              <w:r w:rsidRPr="001A15CE"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Pr="001A15CE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76226E" w:rsidRPr="001A15CE" w:rsidTr="00404EA2">
        <w:tc>
          <w:tcPr>
            <w:tcW w:w="1140" w:type="dxa"/>
          </w:tcPr>
          <w:p w:rsidR="0076226E" w:rsidRPr="001A15CE" w:rsidRDefault="0076226E" w:rsidP="00F04C6E">
            <w:pPr>
              <w:spacing w:before="90" w:after="100"/>
              <w:ind w:left="57"/>
              <w:rPr>
                <w:b/>
                <w:bCs/>
                <w:sz w:val="20"/>
              </w:rPr>
            </w:pPr>
            <w:r w:rsidRPr="001A15CE">
              <w:rPr>
                <w:b/>
                <w:bCs/>
                <w:sz w:val="20"/>
              </w:rPr>
              <w:t>Séries</w:t>
            </w:r>
          </w:p>
        </w:tc>
        <w:tc>
          <w:tcPr>
            <w:tcW w:w="8220" w:type="dxa"/>
          </w:tcPr>
          <w:p w:rsidR="0076226E" w:rsidRPr="001A15CE" w:rsidRDefault="0076226E" w:rsidP="00F04C6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</w:rPr>
            </w:pPr>
            <w:r w:rsidRPr="001A15CE">
              <w:rPr>
                <w:bCs/>
                <w:sz w:val="20"/>
              </w:rPr>
              <w:t>Titre</w:t>
            </w:r>
          </w:p>
        </w:tc>
      </w:tr>
      <w:tr w:rsidR="0076226E" w:rsidRPr="001A15CE" w:rsidTr="00404EA2">
        <w:tc>
          <w:tcPr>
            <w:tcW w:w="1140" w:type="dxa"/>
            <w:tcBorders>
              <w:bottom w:val="nil"/>
            </w:tcBorders>
          </w:tcPr>
          <w:p w:rsidR="0076226E" w:rsidRPr="001A15CE" w:rsidRDefault="0076226E" w:rsidP="00F04C6E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1A15CE">
              <w:rPr>
                <w:b/>
                <w:bCs/>
                <w:sz w:val="20"/>
              </w:rPr>
              <w:t>BO</w:t>
            </w:r>
          </w:p>
        </w:tc>
        <w:tc>
          <w:tcPr>
            <w:tcW w:w="8220" w:type="dxa"/>
            <w:tcBorders>
              <w:bottom w:val="nil"/>
            </w:tcBorders>
          </w:tcPr>
          <w:p w:rsidR="0076226E" w:rsidRPr="001A15CE" w:rsidRDefault="0076226E" w:rsidP="00F04C6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1A15CE">
              <w:rPr>
                <w:b w:val="0"/>
                <w:bCs/>
                <w:sz w:val="20"/>
              </w:rPr>
              <w:t>Diffusion par satellite</w:t>
            </w:r>
          </w:p>
        </w:tc>
      </w:tr>
      <w:tr w:rsidR="0076226E" w:rsidRPr="001A15CE" w:rsidTr="00404EA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76226E" w:rsidRPr="001A15CE" w:rsidRDefault="0076226E" w:rsidP="00F04C6E">
            <w:pPr>
              <w:spacing w:before="30" w:after="30"/>
              <w:ind w:left="57"/>
              <w:rPr>
                <w:rFonts w:ascii="Times New Roman Bold" w:hAnsi="Times New Roman Bold" w:cs="Times New Roman Bold"/>
                <w:sz w:val="20"/>
              </w:rPr>
            </w:pPr>
            <w:r w:rsidRPr="001A15CE">
              <w:rPr>
                <w:rFonts w:ascii="Times New Roman Bold" w:hAnsi="Times New Roman Bold" w:cs="Times New Roman Bold"/>
                <w:sz w:val="20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76226E" w:rsidRPr="001A15CE" w:rsidRDefault="0076226E" w:rsidP="00F04C6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</w:rPr>
            </w:pPr>
            <w:r w:rsidRPr="001A15CE">
              <w:rPr>
                <w:rFonts w:hAnsi="Times New Roman Bold"/>
                <w:b w:val="0"/>
                <w:sz w:val="20"/>
              </w:rPr>
              <w:t>Enregistrement pour la production, l'archivage et la diffusion; films pour la t</w:t>
            </w:r>
            <w:r w:rsidRPr="001A15CE">
              <w:rPr>
                <w:rFonts w:hAnsi="Times New Roman Bold"/>
                <w:b w:val="0"/>
                <w:sz w:val="20"/>
              </w:rPr>
              <w:t>é</w:t>
            </w:r>
            <w:r w:rsidRPr="001A15CE">
              <w:rPr>
                <w:rFonts w:hAnsi="Times New Roman Bold"/>
                <w:b w:val="0"/>
                <w:sz w:val="20"/>
              </w:rPr>
              <w:t>l</w:t>
            </w:r>
            <w:r w:rsidRPr="001A15CE">
              <w:rPr>
                <w:rFonts w:hAnsi="Times New Roman Bold"/>
                <w:b w:val="0"/>
                <w:sz w:val="20"/>
              </w:rPr>
              <w:t>é</w:t>
            </w:r>
            <w:r w:rsidRPr="001A15CE">
              <w:rPr>
                <w:rFonts w:hAnsi="Times New Roman Bold"/>
                <w:b w:val="0"/>
                <w:sz w:val="20"/>
              </w:rPr>
              <w:t>vision</w:t>
            </w:r>
          </w:p>
        </w:tc>
      </w:tr>
      <w:tr w:rsidR="0076226E" w:rsidRPr="001A15CE" w:rsidTr="00404EA2">
        <w:tc>
          <w:tcPr>
            <w:tcW w:w="1140" w:type="dxa"/>
            <w:tcBorders>
              <w:top w:val="nil"/>
              <w:bottom w:val="nil"/>
            </w:tcBorders>
          </w:tcPr>
          <w:p w:rsidR="0076226E" w:rsidRPr="001A15CE" w:rsidRDefault="0076226E" w:rsidP="00F04C6E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1A15CE">
              <w:rPr>
                <w:b/>
                <w:bCs/>
                <w:sz w:val="20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76226E" w:rsidRPr="001A15CE" w:rsidRDefault="0076226E" w:rsidP="00F04C6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1A15CE">
              <w:rPr>
                <w:b w:val="0"/>
                <w:bCs/>
                <w:sz w:val="20"/>
              </w:rPr>
              <w:t>Service de radiodiffusion sonore</w:t>
            </w:r>
          </w:p>
        </w:tc>
      </w:tr>
      <w:tr w:rsidR="0076226E" w:rsidRPr="001A15CE" w:rsidTr="00404EA2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76226E" w:rsidRPr="001A15CE" w:rsidRDefault="0076226E" w:rsidP="00F04C6E">
            <w:pPr>
              <w:spacing w:before="30" w:after="30"/>
              <w:ind w:left="57"/>
              <w:rPr>
                <w:rFonts w:ascii="Times New Roman Bold" w:hAnsi="Times New Roman Bold" w:cs="Times New Roman Bold"/>
                <w:b/>
                <w:bCs/>
                <w:color w:val="243285"/>
                <w:sz w:val="20"/>
              </w:rPr>
            </w:pPr>
            <w:r w:rsidRPr="001A15CE">
              <w:rPr>
                <w:rFonts w:ascii="Times New Roman Bold" w:hAnsi="Times New Roman Bold" w:cs="Times New Roman Bold"/>
                <w:b/>
                <w:bCs/>
                <w:color w:val="243285"/>
                <w:sz w:val="20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76226E" w:rsidRPr="001A15CE" w:rsidRDefault="0076226E" w:rsidP="00F04C6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Cs/>
                <w:color w:val="243285"/>
                <w:sz w:val="20"/>
              </w:rPr>
            </w:pPr>
            <w:r w:rsidRPr="001A15CE">
              <w:rPr>
                <w:rFonts w:ascii="Times New Roman Bold" w:hAnsi="Times New Roman Bold" w:cs="Times New Roman Bold"/>
                <w:bCs/>
                <w:color w:val="243285"/>
                <w:sz w:val="20"/>
              </w:rPr>
              <w:t>Service de radiodiffusion télévisuelle</w:t>
            </w:r>
          </w:p>
        </w:tc>
      </w:tr>
      <w:tr w:rsidR="0076226E" w:rsidRPr="001A15CE" w:rsidTr="00404EA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76226E" w:rsidRPr="001A15CE" w:rsidRDefault="0076226E" w:rsidP="00F04C6E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1A15CE">
              <w:rPr>
                <w:b/>
                <w:bCs/>
                <w:sz w:val="20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76226E" w:rsidRPr="001A15CE" w:rsidRDefault="0076226E" w:rsidP="00F04C6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1A15CE">
              <w:rPr>
                <w:sz w:val="20"/>
              </w:rPr>
              <w:t>Service fixe</w:t>
            </w:r>
          </w:p>
        </w:tc>
      </w:tr>
      <w:tr w:rsidR="0076226E" w:rsidRPr="001A15CE" w:rsidTr="00404EA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76226E" w:rsidRPr="001A15CE" w:rsidRDefault="0076226E" w:rsidP="00F04C6E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1A15CE">
              <w:rPr>
                <w:b/>
                <w:bCs/>
                <w:sz w:val="20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76226E" w:rsidRPr="001A15CE" w:rsidRDefault="0076226E" w:rsidP="00F04C6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1A15CE">
              <w:rPr>
                <w:b w:val="0"/>
                <w:sz w:val="20"/>
              </w:rPr>
              <w:t>Services mobile, de radiorepérage et d'amateur y compris les services par satellite associés</w:t>
            </w:r>
          </w:p>
        </w:tc>
      </w:tr>
      <w:tr w:rsidR="0076226E" w:rsidRPr="001A15CE" w:rsidTr="00404EA2">
        <w:tc>
          <w:tcPr>
            <w:tcW w:w="1140" w:type="dxa"/>
            <w:tcBorders>
              <w:top w:val="nil"/>
            </w:tcBorders>
          </w:tcPr>
          <w:p w:rsidR="0076226E" w:rsidRPr="001A15CE" w:rsidRDefault="0076226E" w:rsidP="00F04C6E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1A15CE">
              <w:rPr>
                <w:b/>
                <w:bCs/>
                <w:sz w:val="20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76226E" w:rsidRPr="001A15CE" w:rsidRDefault="0076226E" w:rsidP="00F04C6E">
            <w:pPr>
              <w:spacing w:before="30" w:after="30"/>
              <w:rPr>
                <w:sz w:val="20"/>
              </w:rPr>
            </w:pPr>
            <w:r w:rsidRPr="001A15CE">
              <w:rPr>
                <w:sz w:val="20"/>
              </w:rPr>
              <w:t>Propagation des ondes radioélectriques</w:t>
            </w:r>
          </w:p>
        </w:tc>
      </w:tr>
      <w:tr w:rsidR="0076226E" w:rsidRPr="001A15CE" w:rsidTr="00404EA2">
        <w:tc>
          <w:tcPr>
            <w:tcW w:w="1140" w:type="dxa"/>
          </w:tcPr>
          <w:p w:rsidR="0076226E" w:rsidRPr="001A15CE" w:rsidRDefault="0076226E" w:rsidP="00F04C6E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1A15CE">
              <w:rPr>
                <w:b/>
                <w:bCs/>
                <w:sz w:val="20"/>
              </w:rPr>
              <w:t>RA</w:t>
            </w:r>
          </w:p>
        </w:tc>
        <w:tc>
          <w:tcPr>
            <w:tcW w:w="8220" w:type="dxa"/>
          </w:tcPr>
          <w:p w:rsidR="0076226E" w:rsidRPr="001A15CE" w:rsidRDefault="0076226E" w:rsidP="00F04C6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1A15CE">
              <w:rPr>
                <w:sz w:val="20"/>
              </w:rPr>
              <w:t>Radio astronomie</w:t>
            </w:r>
          </w:p>
        </w:tc>
      </w:tr>
      <w:tr w:rsidR="0076226E" w:rsidRPr="001A15CE" w:rsidTr="00404EA2">
        <w:tc>
          <w:tcPr>
            <w:tcW w:w="1140" w:type="dxa"/>
          </w:tcPr>
          <w:p w:rsidR="0076226E" w:rsidRPr="001A15CE" w:rsidRDefault="0076226E" w:rsidP="00F04C6E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1A15CE">
              <w:rPr>
                <w:b/>
                <w:bCs/>
                <w:sz w:val="20"/>
              </w:rPr>
              <w:t>RS</w:t>
            </w:r>
          </w:p>
        </w:tc>
        <w:tc>
          <w:tcPr>
            <w:tcW w:w="8220" w:type="dxa"/>
          </w:tcPr>
          <w:p w:rsidR="0076226E" w:rsidRPr="001A15CE" w:rsidRDefault="0076226E" w:rsidP="00F04C6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1A15CE">
              <w:rPr>
                <w:sz w:val="20"/>
              </w:rPr>
              <w:t>Systèmes de télédétection</w:t>
            </w:r>
          </w:p>
        </w:tc>
      </w:tr>
      <w:tr w:rsidR="0076226E" w:rsidRPr="001A15CE" w:rsidTr="00404EA2">
        <w:tc>
          <w:tcPr>
            <w:tcW w:w="1140" w:type="dxa"/>
          </w:tcPr>
          <w:p w:rsidR="0076226E" w:rsidRPr="001A15CE" w:rsidRDefault="0076226E" w:rsidP="00F04C6E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1A15CE">
              <w:rPr>
                <w:b/>
                <w:bCs/>
                <w:sz w:val="20"/>
              </w:rPr>
              <w:t>S</w:t>
            </w:r>
          </w:p>
        </w:tc>
        <w:tc>
          <w:tcPr>
            <w:tcW w:w="8220" w:type="dxa"/>
          </w:tcPr>
          <w:p w:rsidR="0076226E" w:rsidRPr="001A15CE" w:rsidRDefault="0076226E" w:rsidP="00F04C6E">
            <w:pPr>
              <w:spacing w:before="30" w:after="30"/>
              <w:rPr>
                <w:sz w:val="20"/>
              </w:rPr>
            </w:pPr>
            <w:r w:rsidRPr="001A15CE">
              <w:rPr>
                <w:sz w:val="20"/>
              </w:rPr>
              <w:t>Service fixe par satellite</w:t>
            </w:r>
          </w:p>
        </w:tc>
      </w:tr>
      <w:tr w:rsidR="0076226E" w:rsidRPr="001A15CE" w:rsidTr="00404EA2">
        <w:tc>
          <w:tcPr>
            <w:tcW w:w="1140" w:type="dxa"/>
          </w:tcPr>
          <w:p w:rsidR="0076226E" w:rsidRPr="001A15CE" w:rsidRDefault="0076226E" w:rsidP="00F04C6E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1A15CE">
              <w:rPr>
                <w:b/>
                <w:bCs/>
                <w:sz w:val="20"/>
              </w:rPr>
              <w:t>SA</w:t>
            </w:r>
          </w:p>
        </w:tc>
        <w:tc>
          <w:tcPr>
            <w:tcW w:w="8220" w:type="dxa"/>
          </w:tcPr>
          <w:p w:rsidR="0076226E" w:rsidRPr="001A15CE" w:rsidRDefault="0076226E" w:rsidP="00F04C6E">
            <w:pPr>
              <w:spacing w:before="30" w:after="30"/>
              <w:rPr>
                <w:sz w:val="20"/>
              </w:rPr>
            </w:pPr>
            <w:r w:rsidRPr="001A15CE">
              <w:rPr>
                <w:sz w:val="20"/>
              </w:rPr>
              <w:t>Applications spatiales et météorologie</w:t>
            </w:r>
          </w:p>
        </w:tc>
      </w:tr>
      <w:tr w:rsidR="0076226E" w:rsidRPr="001A15CE" w:rsidTr="00404EA2">
        <w:tc>
          <w:tcPr>
            <w:tcW w:w="1140" w:type="dxa"/>
          </w:tcPr>
          <w:p w:rsidR="0076226E" w:rsidRPr="001A15CE" w:rsidRDefault="0076226E" w:rsidP="00F04C6E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1A15CE">
              <w:rPr>
                <w:b/>
                <w:bCs/>
                <w:sz w:val="20"/>
              </w:rPr>
              <w:t>SF</w:t>
            </w:r>
          </w:p>
        </w:tc>
        <w:tc>
          <w:tcPr>
            <w:tcW w:w="8220" w:type="dxa"/>
          </w:tcPr>
          <w:p w:rsidR="0076226E" w:rsidRPr="001A15CE" w:rsidRDefault="0076226E" w:rsidP="00F04C6E">
            <w:pPr>
              <w:spacing w:before="30" w:after="30"/>
              <w:rPr>
                <w:sz w:val="20"/>
              </w:rPr>
            </w:pPr>
            <w:r w:rsidRPr="001A15CE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76226E" w:rsidRPr="001A15CE" w:rsidTr="00404EA2">
        <w:tc>
          <w:tcPr>
            <w:tcW w:w="1140" w:type="dxa"/>
            <w:shd w:val="clear" w:color="auto" w:fill="auto"/>
          </w:tcPr>
          <w:p w:rsidR="0076226E" w:rsidRPr="001A15CE" w:rsidRDefault="0076226E" w:rsidP="00F04C6E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1A15CE">
              <w:rPr>
                <w:b/>
                <w:bCs/>
                <w:sz w:val="20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76226E" w:rsidRPr="001A15CE" w:rsidRDefault="0076226E" w:rsidP="00F04C6E">
            <w:pPr>
              <w:spacing w:before="30" w:after="30"/>
              <w:rPr>
                <w:sz w:val="20"/>
              </w:rPr>
            </w:pPr>
            <w:r w:rsidRPr="001A15CE">
              <w:rPr>
                <w:sz w:val="20"/>
              </w:rPr>
              <w:t>Gestion du spectre</w:t>
            </w:r>
          </w:p>
        </w:tc>
      </w:tr>
      <w:tr w:rsidR="0076226E" w:rsidRPr="001A15CE" w:rsidTr="00404EA2">
        <w:tc>
          <w:tcPr>
            <w:tcW w:w="1140" w:type="dxa"/>
          </w:tcPr>
          <w:p w:rsidR="0076226E" w:rsidRPr="001A15CE" w:rsidRDefault="0076226E" w:rsidP="00F04C6E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1A15CE">
              <w:rPr>
                <w:b/>
                <w:bCs/>
                <w:sz w:val="20"/>
              </w:rPr>
              <w:t>SNG</w:t>
            </w:r>
          </w:p>
        </w:tc>
        <w:tc>
          <w:tcPr>
            <w:tcW w:w="8220" w:type="dxa"/>
          </w:tcPr>
          <w:p w:rsidR="0076226E" w:rsidRPr="001A15CE" w:rsidRDefault="0076226E" w:rsidP="00F04C6E">
            <w:pPr>
              <w:spacing w:before="30" w:after="30"/>
              <w:rPr>
                <w:sz w:val="20"/>
              </w:rPr>
            </w:pPr>
            <w:r w:rsidRPr="001A15CE">
              <w:rPr>
                <w:sz w:val="20"/>
              </w:rPr>
              <w:t>Reportage d'actualités par satellite</w:t>
            </w:r>
          </w:p>
        </w:tc>
      </w:tr>
      <w:tr w:rsidR="0076226E" w:rsidRPr="001A15CE" w:rsidTr="00404EA2">
        <w:tc>
          <w:tcPr>
            <w:tcW w:w="1140" w:type="dxa"/>
          </w:tcPr>
          <w:p w:rsidR="0076226E" w:rsidRPr="001A15CE" w:rsidRDefault="0076226E" w:rsidP="00F04C6E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1A15CE">
              <w:rPr>
                <w:b/>
                <w:bCs/>
                <w:sz w:val="20"/>
              </w:rPr>
              <w:t>TF</w:t>
            </w:r>
          </w:p>
        </w:tc>
        <w:tc>
          <w:tcPr>
            <w:tcW w:w="8220" w:type="dxa"/>
          </w:tcPr>
          <w:p w:rsidR="0076226E" w:rsidRPr="001A15CE" w:rsidRDefault="0076226E" w:rsidP="00F04C6E">
            <w:pPr>
              <w:spacing w:before="30" w:after="30"/>
              <w:rPr>
                <w:sz w:val="20"/>
              </w:rPr>
            </w:pPr>
            <w:r w:rsidRPr="001A15CE">
              <w:rPr>
                <w:sz w:val="20"/>
              </w:rPr>
              <w:t>Emissions de fréquences étalon et de signaux horaires</w:t>
            </w:r>
          </w:p>
        </w:tc>
      </w:tr>
      <w:tr w:rsidR="0076226E" w:rsidRPr="001A15CE" w:rsidTr="00404EA2">
        <w:tc>
          <w:tcPr>
            <w:tcW w:w="1140" w:type="dxa"/>
          </w:tcPr>
          <w:p w:rsidR="0076226E" w:rsidRPr="001A15CE" w:rsidRDefault="0076226E" w:rsidP="00F04C6E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1A15CE">
              <w:rPr>
                <w:b/>
                <w:bCs/>
                <w:sz w:val="20"/>
              </w:rPr>
              <w:t>V</w:t>
            </w:r>
          </w:p>
        </w:tc>
        <w:tc>
          <w:tcPr>
            <w:tcW w:w="8220" w:type="dxa"/>
          </w:tcPr>
          <w:p w:rsidR="0076226E" w:rsidRPr="001A15CE" w:rsidRDefault="0076226E" w:rsidP="00F04C6E">
            <w:pPr>
              <w:spacing w:before="30" w:after="140"/>
              <w:rPr>
                <w:sz w:val="20"/>
              </w:rPr>
            </w:pPr>
            <w:r w:rsidRPr="001A15CE">
              <w:rPr>
                <w:sz w:val="20"/>
              </w:rPr>
              <w:t>Vocabulaire et sujets associés</w:t>
            </w:r>
          </w:p>
        </w:tc>
      </w:tr>
    </w:tbl>
    <w:p w:rsidR="0076226E" w:rsidRPr="001A15CE" w:rsidRDefault="0076226E" w:rsidP="00F04C6E">
      <w:pPr>
        <w:spacing w:before="0"/>
        <w:jc w:val="center"/>
        <w:rPr>
          <w:sz w:val="20"/>
        </w:rPr>
      </w:pPr>
    </w:p>
    <w:p w:rsidR="0076226E" w:rsidRPr="001A15CE" w:rsidRDefault="0076226E" w:rsidP="00F04C6E">
      <w:pPr>
        <w:spacing w:before="0"/>
        <w:ind w:left="180"/>
        <w:jc w:val="center"/>
        <w:rPr>
          <w:sz w:val="22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76226E" w:rsidRPr="001A15CE" w:rsidTr="00404EA2">
        <w:tc>
          <w:tcPr>
            <w:tcW w:w="9360" w:type="dxa"/>
          </w:tcPr>
          <w:p w:rsidR="0076226E" w:rsidRPr="001A15CE" w:rsidRDefault="0076226E" w:rsidP="00F04C6E">
            <w:pPr>
              <w:spacing w:before="80" w:after="80"/>
              <w:jc w:val="left"/>
              <w:rPr>
                <w:i/>
                <w:iCs/>
                <w:sz w:val="20"/>
              </w:rPr>
            </w:pPr>
            <w:r w:rsidRPr="001A15CE">
              <w:rPr>
                <w:b/>
                <w:bCs/>
                <w:i/>
                <w:iCs/>
                <w:sz w:val="20"/>
              </w:rPr>
              <w:t>Note</w:t>
            </w:r>
            <w:r w:rsidRPr="001A15CE">
              <w:rPr>
                <w:i/>
                <w:iCs/>
                <w:sz w:val="20"/>
              </w:rPr>
              <w:t>: Cette Recommandation UIT-R a été approuvée en anglais aux termes de la procédure détaillée dans la</w:t>
            </w:r>
            <w:r w:rsidRPr="001A15CE">
              <w:rPr>
                <w:i/>
                <w:iCs/>
                <w:sz w:val="20"/>
              </w:rPr>
              <w:br/>
              <w:t xml:space="preserve">Résolution UIT-R 1. </w:t>
            </w:r>
          </w:p>
        </w:tc>
      </w:tr>
    </w:tbl>
    <w:p w:rsidR="0076226E" w:rsidRPr="001A15CE" w:rsidRDefault="0076226E" w:rsidP="00F04C6E">
      <w:pPr>
        <w:spacing w:before="0"/>
        <w:jc w:val="center"/>
        <w:rPr>
          <w:sz w:val="22"/>
        </w:rPr>
      </w:pPr>
    </w:p>
    <w:p w:rsidR="0076226E" w:rsidRPr="001A15CE" w:rsidRDefault="0076226E" w:rsidP="00F04C6E">
      <w:pPr>
        <w:spacing w:before="100"/>
        <w:jc w:val="right"/>
        <w:rPr>
          <w:i/>
          <w:iCs/>
          <w:sz w:val="20"/>
        </w:rPr>
      </w:pPr>
      <w:r w:rsidRPr="001A15CE">
        <w:rPr>
          <w:i/>
          <w:iCs/>
          <w:sz w:val="20"/>
        </w:rPr>
        <w:t>Publication électronique</w:t>
      </w:r>
    </w:p>
    <w:p w:rsidR="0076226E" w:rsidRPr="001A15CE" w:rsidRDefault="0076226E" w:rsidP="00E8459C">
      <w:pPr>
        <w:spacing w:before="0"/>
        <w:jc w:val="right"/>
        <w:rPr>
          <w:sz w:val="20"/>
        </w:rPr>
      </w:pPr>
      <w:r w:rsidRPr="001A15CE">
        <w:rPr>
          <w:sz w:val="20"/>
        </w:rPr>
        <w:t>Genève, 201</w:t>
      </w:r>
      <w:r w:rsidR="00E8459C">
        <w:rPr>
          <w:sz w:val="20"/>
        </w:rPr>
        <w:t>4</w:t>
      </w:r>
    </w:p>
    <w:p w:rsidR="0076226E" w:rsidRPr="001A15CE" w:rsidRDefault="0076226E" w:rsidP="00E8459C">
      <w:pPr>
        <w:spacing w:before="200"/>
        <w:jc w:val="center"/>
        <w:rPr>
          <w:sz w:val="20"/>
        </w:rPr>
      </w:pPr>
      <w:r w:rsidRPr="001A15CE">
        <w:rPr>
          <w:sz w:val="20"/>
        </w:rPr>
        <w:sym w:font="Symbol" w:char="F0E3"/>
      </w:r>
      <w:r w:rsidRPr="001A15CE">
        <w:rPr>
          <w:sz w:val="20"/>
        </w:rPr>
        <w:t xml:space="preserve"> UIT </w:t>
      </w:r>
      <w:bookmarkStart w:id="2" w:name="iiannee"/>
      <w:bookmarkEnd w:id="2"/>
      <w:r w:rsidRPr="001A15CE">
        <w:rPr>
          <w:sz w:val="20"/>
        </w:rPr>
        <w:t>201</w:t>
      </w:r>
      <w:r w:rsidR="00E8459C">
        <w:rPr>
          <w:sz w:val="20"/>
        </w:rPr>
        <w:t>4</w:t>
      </w:r>
    </w:p>
    <w:p w:rsidR="0076226E" w:rsidRPr="001A15CE" w:rsidRDefault="0076226E" w:rsidP="00F04C6E">
      <w:pPr>
        <w:rPr>
          <w:sz w:val="18"/>
          <w:szCs w:val="18"/>
        </w:rPr>
      </w:pPr>
      <w:r w:rsidRPr="001A15CE">
        <w:rPr>
          <w:sz w:val="18"/>
          <w:szCs w:val="18"/>
        </w:rPr>
        <w:t>Tous droits réservés. Aucune partie de cette publication ne peut être reproduite, par quelque procédé que ce soit, sans l’accord écrit préalable de l’UIT.</w:t>
      </w:r>
    </w:p>
    <w:p w:rsidR="0076226E" w:rsidRPr="001A15CE" w:rsidRDefault="0076226E" w:rsidP="00F04C6E">
      <w:pPr>
        <w:spacing w:before="160"/>
        <w:rPr>
          <w:i/>
          <w:sz w:val="20"/>
          <w:highlight w:val="yellow"/>
        </w:rPr>
        <w:sectPr w:rsidR="0076226E" w:rsidRPr="001A15CE" w:rsidSect="00404EA2">
          <w:headerReference w:type="even" r:id="rId14"/>
          <w:headerReference w:type="default" r:id="rId15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76226E" w:rsidRPr="001A15CE" w:rsidRDefault="0076226E" w:rsidP="00F04C6E">
      <w:pPr>
        <w:pStyle w:val="RecNo"/>
        <w:spacing w:before="0"/>
      </w:pPr>
      <w:bookmarkStart w:id="3" w:name="irecnoe"/>
      <w:bookmarkEnd w:id="3"/>
      <w:r w:rsidRPr="001A15CE">
        <w:lastRenderedPageBreak/>
        <w:t xml:space="preserve">RECOMMANDATION  </w:t>
      </w:r>
      <w:r w:rsidRPr="001A15CE">
        <w:rPr>
          <w:rStyle w:val="href"/>
        </w:rPr>
        <w:t>UIT-R  BT</w:t>
      </w:r>
      <w:bookmarkEnd w:id="0"/>
      <w:r w:rsidRPr="001A15CE">
        <w:rPr>
          <w:rStyle w:val="href"/>
        </w:rPr>
        <w:t>.</w:t>
      </w:r>
      <w:r w:rsidR="00862B6B" w:rsidRPr="001A15CE">
        <w:rPr>
          <w:rStyle w:val="href"/>
        </w:rPr>
        <w:t>20</w:t>
      </w:r>
      <w:r w:rsidR="004C4CC8" w:rsidRPr="001A15CE">
        <w:rPr>
          <w:rStyle w:val="href"/>
        </w:rPr>
        <w:t>38</w:t>
      </w:r>
    </w:p>
    <w:p w:rsidR="00FD0697" w:rsidRPr="001A15CE" w:rsidRDefault="00FD0697" w:rsidP="00F04C6E">
      <w:pPr>
        <w:pStyle w:val="Rectitle"/>
      </w:pPr>
      <w:r w:rsidRPr="001A15CE">
        <w:t xml:space="preserve">Transport de programmes de TVHD 3D destinés à l'échange </w:t>
      </w:r>
      <w:r w:rsidRPr="001A15CE">
        <w:br/>
        <w:t>international de programmes de radiodiffusion</w:t>
      </w:r>
      <w:r w:rsidRPr="00E8459C">
        <w:rPr>
          <w:rStyle w:val="FootnoteReference"/>
          <w:b w:val="0"/>
          <w:bCs/>
        </w:rPr>
        <w:footnoteReference w:id="1"/>
      </w:r>
      <w:r w:rsidRPr="001A15CE">
        <w:t xml:space="preserve"> </w:t>
      </w:r>
    </w:p>
    <w:p w:rsidR="0076226E" w:rsidRPr="001A15CE" w:rsidRDefault="0076226E" w:rsidP="00F04C6E">
      <w:pPr>
        <w:pStyle w:val="Recdate"/>
      </w:pPr>
      <w:r w:rsidRPr="001A15CE">
        <w:t>(201</w:t>
      </w:r>
      <w:r w:rsidR="00FD0697" w:rsidRPr="001A15CE">
        <w:t>3</w:t>
      </w:r>
      <w:r w:rsidRPr="001A15CE">
        <w:t>)</w:t>
      </w:r>
    </w:p>
    <w:p w:rsidR="0076226E" w:rsidRPr="001A15CE" w:rsidRDefault="0076226E" w:rsidP="00F04C6E">
      <w:pPr>
        <w:pStyle w:val="HeadingSum"/>
        <w:rPr>
          <w:lang w:val="fr-FR"/>
        </w:rPr>
      </w:pPr>
      <w:r w:rsidRPr="001A15CE">
        <w:rPr>
          <w:lang w:val="fr-FR"/>
        </w:rPr>
        <w:t>Domaine d'application</w:t>
      </w:r>
    </w:p>
    <w:p w:rsidR="0076226E" w:rsidRPr="001A15CE" w:rsidRDefault="0076226E" w:rsidP="00F04C6E">
      <w:pPr>
        <w:pStyle w:val="Summary"/>
        <w:rPr>
          <w:lang w:val="fr-FR"/>
        </w:rPr>
      </w:pPr>
      <w:r w:rsidRPr="001A15CE">
        <w:rPr>
          <w:lang w:val="fr-FR"/>
        </w:rPr>
        <w:t xml:space="preserve">La présente Recommandation </w:t>
      </w:r>
      <w:r w:rsidR="00FD0697" w:rsidRPr="001A15CE">
        <w:rPr>
          <w:lang w:val="fr-FR"/>
        </w:rPr>
        <w:t>spécifie la méthode à utiliser de préférence pour le transport de programmes de TVHD 3D en utilisant la réduction du débit binaire pour différentes finalités liées à l'échange international de programmes.</w:t>
      </w:r>
    </w:p>
    <w:p w:rsidR="0076226E" w:rsidRPr="001A15CE" w:rsidRDefault="0076226E" w:rsidP="00F04C6E">
      <w:pPr>
        <w:pStyle w:val="Normalaftertitle"/>
      </w:pPr>
      <w:r w:rsidRPr="001A15CE">
        <w:t>L'Assemblée des radiocommunications de l'UIT,</w:t>
      </w:r>
    </w:p>
    <w:p w:rsidR="0076226E" w:rsidRPr="001A15CE" w:rsidRDefault="0076226E" w:rsidP="00F04C6E">
      <w:pPr>
        <w:pStyle w:val="Call"/>
      </w:pPr>
      <w:r w:rsidRPr="001A15CE">
        <w:t xml:space="preserve">considérant </w:t>
      </w:r>
    </w:p>
    <w:p w:rsidR="005E3F10" w:rsidRPr="001A15CE" w:rsidRDefault="005E3F10" w:rsidP="00F04C6E">
      <w:pPr>
        <w:rPr>
          <w:lang w:eastAsia="zh-CN"/>
        </w:rPr>
      </w:pPr>
      <w:r w:rsidRPr="00E8459C">
        <w:rPr>
          <w:i/>
          <w:iCs/>
          <w:lang w:eastAsia="zh-CN"/>
        </w:rPr>
        <w:t>a)</w:t>
      </w:r>
      <w:r w:rsidRPr="001A15CE">
        <w:rPr>
          <w:lang w:eastAsia="zh-CN"/>
        </w:rPr>
        <w:tab/>
      </w:r>
      <w:r w:rsidR="00404EA2" w:rsidRPr="001A15CE">
        <w:rPr>
          <w:lang w:eastAsia="zh-CN"/>
        </w:rPr>
        <w:t xml:space="preserve">que la </w:t>
      </w:r>
      <w:r w:rsidRPr="001A15CE">
        <w:rPr>
          <w:lang w:eastAsia="zh-CN"/>
        </w:rPr>
        <w:t>Recomm</w:t>
      </w:r>
      <w:r w:rsidR="00404EA2" w:rsidRPr="001A15CE">
        <w:rPr>
          <w:lang w:eastAsia="zh-CN"/>
        </w:rPr>
        <w:t>a</w:t>
      </w:r>
      <w:r w:rsidRPr="001A15CE">
        <w:rPr>
          <w:lang w:eastAsia="zh-CN"/>
        </w:rPr>
        <w:t xml:space="preserve">ndation </w:t>
      </w:r>
      <w:r w:rsidR="00404EA2" w:rsidRPr="001A15CE">
        <w:rPr>
          <w:lang w:eastAsia="zh-CN"/>
        </w:rPr>
        <w:t>UIT</w:t>
      </w:r>
      <w:r w:rsidRPr="001A15CE">
        <w:rPr>
          <w:lang w:eastAsia="zh-CN"/>
        </w:rPr>
        <w:t>-R BT.2024 sp</w:t>
      </w:r>
      <w:r w:rsidR="00404EA2" w:rsidRPr="001A15CE">
        <w:rPr>
          <w:lang w:eastAsia="zh-CN"/>
        </w:rPr>
        <w:t>écifie</w:t>
      </w:r>
      <w:r w:rsidRPr="001A15CE">
        <w:rPr>
          <w:lang w:eastAsia="zh-CN"/>
        </w:rPr>
        <w:t xml:space="preserve"> </w:t>
      </w:r>
      <w:r w:rsidR="00404EA2" w:rsidRPr="001A15CE">
        <w:rPr>
          <w:lang w:eastAsia="zh-CN"/>
        </w:rPr>
        <w:t xml:space="preserve">les systèmes d'image de TVHD à utiliser pour la production et l'échange international de programmes de TV3D pour la radiodiffusion; et qu'elle recommande </w:t>
      </w:r>
      <w:r w:rsidR="00404EA2" w:rsidRPr="001A15CE">
        <w:t>que l'échange international de l'image pour l'</w:t>
      </w:r>
      <w:r w:rsidR="00263BE9" w:rsidRPr="001A15CE">
        <w:t>œil</w:t>
      </w:r>
      <w:r w:rsidR="00404EA2" w:rsidRPr="001A15CE">
        <w:t xml:space="preserve"> gauche (Le) et de l'image pour l'</w:t>
      </w:r>
      <w:r w:rsidR="00263BE9" w:rsidRPr="001A15CE">
        <w:t>œil</w:t>
      </w:r>
      <w:r w:rsidR="00404EA2" w:rsidRPr="001A15CE">
        <w:t xml:space="preserve"> droit (Re)</w:t>
      </w:r>
      <w:r w:rsidR="00404EA2" w:rsidRPr="001A15CE">
        <w:rPr>
          <w:rStyle w:val="FootnoteReference"/>
        </w:rPr>
        <w:footnoteReference w:id="2"/>
      </w:r>
      <w:r w:rsidR="00404EA2" w:rsidRPr="001A15CE">
        <w:t xml:space="preserve"> d'une paire d'images de TV3D se fasse sous forme de deux images pleine résolution 1 920 </w:t>
      </w:r>
      <w:r w:rsidR="004C4CC8" w:rsidRPr="001A15CE">
        <w:rPr>
          <w:lang w:eastAsia="zh-CN"/>
        </w:rPr>
        <w:t>×</w:t>
      </w:r>
      <w:r w:rsidR="00404EA2" w:rsidRPr="001A15CE">
        <w:t> 1 080 ayant la même structure de pixels et la même fréquence de répétition</w:t>
      </w:r>
      <w:r w:rsidRPr="001A15CE">
        <w:rPr>
          <w:lang w:eastAsia="zh-CN"/>
        </w:rPr>
        <w:t>;</w:t>
      </w:r>
    </w:p>
    <w:p w:rsidR="005E3F10" w:rsidRPr="001A15CE" w:rsidRDefault="005E3F10" w:rsidP="00E8459C">
      <w:pPr>
        <w:rPr>
          <w:lang w:eastAsia="zh-CN"/>
        </w:rPr>
      </w:pPr>
      <w:r w:rsidRPr="00E8459C">
        <w:rPr>
          <w:i/>
          <w:iCs/>
          <w:lang w:eastAsia="zh-CN"/>
        </w:rPr>
        <w:t>b)</w:t>
      </w:r>
      <w:r w:rsidRPr="001A15CE">
        <w:rPr>
          <w:lang w:eastAsia="zh-CN"/>
        </w:rPr>
        <w:tab/>
      </w:r>
      <w:r w:rsidR="00404EA2" w:rsidRPr="001A15CE">
        <w:rPr>
          <w:lang w:eastAsia="zh-CN"/>
        </w:rPr>
        <w:t>que la</w:t>
      </w:r>
      <w:r w:rsidRPr="001A15CE">
        <w:rPr>
          <w:lang w:eastAsia="zh-CN"/>
        </w:rPr>
        <w:t xml:space="preserve"> Recomm</w:t>
      </w:r>
      <w:r w:rsidR="00404EA2" w:rsidRPr="001A15CE">
        <w:rPr>
          <w:lang w:eastAsia="zh-CN"/>
        </w:rPr>
        <w:t>a</w:t>
      </w:r>
      <w:r w:rsidRPr="001A15CE">
        <w:rPr>
          <w:lang w:eastAsia="zh-CN"/>
        </w:rPr>
        <w:t xml:space="preserve">ndation </w:t>
      </w:r>
      <w:r w:rsidR="00404EA2" w:rsidRPr="001A15CE">
        <w:rPr>
          <w:lang w:eastAsia="zh-CN"/>
        </w:rPr>
        <w:t>UIT</w:t>
      </w:r>
      <w:r w:rsidRPr="001A15CE">
        <w:rPr>
          <w:lang w:eastAsia="zh-CN"/>
        </w:rPr>
        <w:t>-R BT.2027 sp</w:t>
      </w:r>
      <w:r w:rsidR="00404EA2" w:rsidRPr="001A15CE">
        <w:rPr>
          <w:lang w:eastAsia="zh-CN"/>
        </w:rPr>
        <w:t>écifie</w:t>
      </w:r>
      <w:r w:rsidRPr="001A15CE">
        <w:rPr>
          <w:lang w:eastAsia="zh-CN"/>
        </w:rPr>
        <w:t xml:space="preserve"> </w:t>
      </w:r>
      <w:r w:rsidR="00404EA2" w:rsidRPr="001A15CE">
        <w:rPr>
          <w:lang w:eastAsia="zh-CN"/>
        </w:rPr>
        <w:t>l'interface numérique série de TV</w:t>
      </w:r>
      <w:r w:rsidRPr="001A15CE">
        <w:rPr>
          <w:lang w:eastAsia="zh-CN"/>
        </w:rPr>
        <w:t>HD</w:t>
      </w:r>
      <w:r w:rsidR="00E737D2" w:rsidRPr="001A15CE">
        <w:rPr>
          <w:lang w:eastAsia="zh-CN"/>
        </w:rPr>
        <w:t xml:space="preserve"> </w:t>
      </w:r>
      <w:r w:rsidR="00404EA2" w:rsidRPr="001A15CE">
        <w:rPr>
          <w:lang w:eastAsia="zh-CN"/>
        </w:rPr>
        <w:t xml:space="preserve">à utiliser pour </w:t>
      </w:r>
      <w:r w:rsidR="00E737D2" w:rsidRPr="001A15CE">
        <w:rPr>
          <w:lang w:eastAsia="zh-CN"/>
        </w:rPr>
        <w:t xml:space="preserve">la production et l'échange international </w:t>
      </w:r>
      <w:r w:rsidR="00404EA2" w:rsidRPr="001A15CE">
        <w:rPr>
          <w:lang w:eastAsia="zh-CN"/>
        </w:rPr>
        <w:t>de programmes de TVHD 3D non compressés</w:t>
      </w:r>
      <w:r w:rsidR="00F04C6E" w:rsidRPr="001A15CE">
        <w:rPr>
          <w:lang w:eastAsia="zh-CN"/>
        </w:rPr>
        <w:t>;</w:t>
      </w:r>
    </w:p>
    <w:p w:rsidR="005E3F10" w:rsidRPr="001A15CE" w:rsidRDefault="005E3F10" w:rsidP="00F04C6E">
      <w:pPr>
        <w:rPr>
          <w:lang w:eastAsia="zh-CN"/>
        </w:rPr>
      </w:pPr>
      <w:r w:rsidRPr="00E8459C">
        <w:rPr>
          <w:i/>
          <w:iCs/>
          <w:lang w:eastAsia="zh-CN"/>
        </w:rPr>
        <w:t>c)</w:t>
      </w:r>
      <w:r w:rsidRPr="001A15CE">
        <w:rPr>
          <w:lang w:eastAsia="zh-CN"/>
        </w:rPr>
        <w:tab/>
      </w:r>
      <w:r w:rsidR="00E737D2" w:rsidRPr="001A15CE">
        <w:rPr>
          <w:lang w:eastAsia="zh-CN"/>
        </w:rPr>
        <w:t xml:space="preserve">que la </w:t>
      </w:r>
      <w:r w:rsidRPr="001A15CE">
        <w:rPr>
          <w:lang w:eastAsia="zh-CN"/>
        </w:rPr>
        <w:t>Recomm</w:t>
      </w:r>
      <w:r w:rsidR="00E737D2" w:rsidRPr="001A15CE">
        <w:rPr>
          <w:lang w:eastAsia="zh-CN"/>
        </w:rPr>
        <w:t>a</w:t>
      </w:r>
      <w:r w:rsidRPr="001A15CE">
        <w:rPr>
          <w:lang w:eastAsia="zh-CN"/>
        </w:rPr>
        <w:t xml:space="preserve">ndation </w:t>
      </w:r>
      <w:r w:rsidR="00E737D2" w:rsidRPr="001A15CE">
        <w:rPr>
          <w:lang w:eastAsia="zh-CN"/>
        </w:rPr>
        <w:t>UIT</w:t>
      </w:r>
      <w:r w:rsidRPr="001A15CE">
        <w:rPr>
          <w:lang w:eastAsia="zh-CN"/>
        </w:rPr>
        <w:t xml:space="preserve">-R BT.1662 </w:t>
      </w:r>
      <w:r w:rsidR="00626AD1" w:rsidRPr="001A15CE">
        <w:rPr>
          <w:lang w:eastAsia="zh-CN"/>
        </w:rPr>
        <w:t xml:space="preserve">contient des directives concernant la gestion </w:t>
      </w:r>
      <w:r w:rsidR="00626AD1" w:rsidRPr="001A15CE">
        <w:t xml:space="preserve">de la marge de post-traitement des images de télévision </w:t>
      </w:r>
      <w:r w:rsidR="004C4CC8" w:rsidRPr="001A15CE">
        <w:t xml:space="preserve">le </w:t>
      </w:r>
      <w:r w:rsidR="00626AD1" w:rsidRPr="001A15CE">
        <w:t xml:space="preserve">long </w:t>
      </w:r>
      <w:r w:rsidR="004C4CC8" w:rsidRPr="001A15CE">
        <w:t xml:space="preserve">d'une </w:t>
      </w:r>
      <w:r w:rsidR="00626AD1" w:rsidRPr="001A15CE">
        <w:t>chaîne de télévision générique</w:t>
      </w:r>
      <w:r w:rsidRPr="001A15CE">
        <w:t xml:space="preserve"> (</w:t>
      </w:r>
      <w:r w:rsidR="00626AD1" w:rsidRPr="001A15CE">
        <w:t>depuis l'</w:t>
      </w:r>
      <w:r w:rsidRPr="001A15CE">
        <w:t xml:space="preserve">acquisition </w:t>
      </w:r>
      <w:r w:rsidR="00626AD1" w:rsidRPr="001A15CE">
        <w:t xml:space="preserve">jusqu'à la </w:t>
      </w:r>
      <w:r w:rsidRPr="001A15CE">
        <w:t>pr</w:t>
      </w:r>
      <w:r w:rsidR="00626AD1" w:rsidRPr="001A15CE">
        <w:t>é</w:t>
      </w:r>
      <w:r w:rsidRPr="001A15CE">
        <w:t>sentation</w:t>
      </w:r>
      <w:r w:rsidR="00626AD1" w:rsidRPr="001A15CE">
        <w:t xml:space="preserve"> des images</w:t>
      </w:r>
      <w:r w:rsidRPr="001A15CE">
        <w:t>);</w:t>
      </w:r>
    </w:p>
    <w:p w:rsidR="005E3F10" w:rsidRPr="001A15CE" w:rsidRDefault="005E3F10" w:rsidP="00F04C6E">
      <w:pPr>
        <w:rPr>
          <w:lang w:eastAsia="zh-CN"/>
        </w:rPr>
      </w:pPr>
      <w:r w:rsidRPr="000E4325">
        <w:rPr>
          <w:i/>
          <w:iCs/>
          <w:lang w:eastAsia="zh-CN"/>
        </w:rPr>
        <w:t>d)</w:t>
      </w:r>
      <w:r w:rsidRPr="001A15CE">
        <w:rPr>
          <w:lang w:eastAsia="zh-CN"/>
        </w:rPr>
        <w:tab/>
      </w:r>
      <w:r w:rsidR="00626AD1" w:rsidRPr="001A15CE">
        <w:rPr>
          <w:lang w:eastAsia="zh-CN"/>
        </w:rPr>
        <w:t xml:space="preserve">que le </w:t>
      </w:r>
      <w:r w:rsidRPr="001A15CE">
        <w:rPr>
          <w:lang w:eastAsia="zh-CN"/>
        </w:rPr>
        <w:t>R</w:t>
      </w:r>
      <w:r w:rsidR="00626AD1" w:rsidRPr="001A15CE">
        <w:rPr>
          <w:lang w:eastAsia="zh-CN"/>
        </w:rPr>
        <w:t>ap</w:t>
      </w:r>
      <w:r w:rsidRPr="001A15CE">
        <w:rPr>
          <w:lang w:eastAsia="zh-CN"/>
        </w:rPr>
        <w:t xml:space="preserve">port </w:t>
      </w:r>
      <w:r w:rsidR="00626AD1" w:rsidRPr="001A15CE">
        <w:rPr>
          <w:lang w:eastAsia="zh-CN"/>
        </w:rPr>
        <w:t>UIT</w:t>
      </w:r>
      <w:r w:rsidRPr="001A15CE">
        <w:rPr>
          <w:lang w:eastAsia="zh-CN"/>
        </w:rPr>
        <w:t>-R BT.2069-4 indi</w:t>
      </w:r>
      <w:r w:rsidR="004C4CC8" w:rsidRPr="001A15CE">
        <w:rPr>
          <w:lang w:eastAsia="zh-CN"/>
        </w:rPr>
        <w:t>que le</w:t>
      </w:r>
      <w:r w:rsidR="00626AD1" w:rsidRPr="001A15CE">
        <w:rPr>
          <w:lang w:eastAsia="zh-CN"/>
        </w:rPr>
        <w:t xml:space="preserve"> débit de données </w:t>
      </w:r>
      <w:r w:rsidR="0072344F" w:rsidRPr="001A15CE">
        <w:rPr>
          <w:lang w:eastAsia="zh-CN"/>
        </w:rPr>
        <w:t xml:space="preserve">normalement requis pour </w:t>
      </w:r>
      <w:r w:rsidR="004C4CC8" w:rsidRPr="001A15CE">
        <w:rPr>
          <w:lang w:eastAsia="zh-CN"/>
        </w:rPr>
        <w:t>le codage de source d</w:t>
      </w:r>
      <w:r w:rsidR="0072344F" w:rsidRPr="001A15CE">
        <w:rPr>
          <w:lang w:eastAsia="zh-CN"/>
        </w:rPr>
        <w:t xml:space="preserve">es programmes de télévision monoscopiques aux fins de la </w:t>
      </w:r>
      <w:r w:rsidRPr="001A15CE">
        <w:rPr>
          <w:lang w:eastAsia="zh-CN"/>
        </w:rPr>
        <w:t>contribution (</w:t>
      </w:r>
      <w:r w:rsidR="0072344F" w:rsidRPr="001A15CE">
        <w:rPr>
          <w:lang w:eastAsia="zh-CN"/>
        </w:rPr>
        <w:t xml:space="preserve">y compris l'échange </w:t>
      </w:r>
      <w:r w:rsidRPr="001A15CE">
        <w:rPr>
          <w:lang w:eastAsia="zh-CN"/>
        </w:rPr>
        <w:t xml:space="preserve">international), </w:t>
      </w:r>
      <w:r w:rsidR="0072344F" w:rsidRPr="001A15CE">
        <w:rPr>
          <w:lang w:eastAsia="zh-CN"/>
        </w:rPr>
        <w:t xml:space="preserve">de la </w:t>
      </w:r>
      <w:r w:rsidRPr="001A15CE">
        <w:rPr>
          <w:lang w:eastAsia="zh-CN"/>
        </w:rPr>
        <w:t xml:space="preserve">distribution </w:t>
      </w:r>
      <w:r w:rsidR="0072344F" w:rsidRPr="001A15CE">
        <w:rPr>
          <w:lang w:eastAsia="zh-CN"/>
        </w:rPr>
        <w:t xml:space="preserve">primaire et </w:t>
      </w:r>
      <w:r w:rsidR="004C4CC8" w:rsidRPr="001A15CE">
        <w:rPr>
          <w:lang w:eastAsia="zh-CN"/>
        </w:rPr>
        <w:t xml:space="preserve">du </w:t>
      </w:r>
      <w:r w:rsidR="0072344F" w:rsidRPr="001A15CE">
        <w:rPr>
          <w:lang w:eastAsia="zh-CN"/>
        </w:rPr>
        <w:t>reportage d'actualités par satellite</w:t>
      </w:r>
      <w:r w:rsidRPr="001A15CE">
        <w:rPr>
          <w:lang w:eastAsia="zh-CN"/>
        </w:rPr>
        <w:t xml:space="preserve">, </w:t>
      </w:r>
      <w:r w:rsidR="0072344F" w:rsidRPr="001A15CE">
        <w:rPr>
          <w:lang w:eastAsia="zh-CN"/>
        </w:rPr>
        <w:t>lorsqu</w:t>
      </w:r>
      <w:r w:rsidR="0003513F" w:rsidRPr="001A15CE">
        <w:rPr>
          <w:lang w:eastAsia="zh-CN"/>
        </w:rPr>
        <w:t>'o</w:t>
      </w:r>
      <w:r w:rsidR="0072344F" w:rsidRPr="001A15CE">
        <w:rPr>
          <w:lang w:eastAsia="zh-CN"/>
        </w:rPr>
        <w:t xml:space="preserve">n utilise la méthode de codage </w:t>
      </w:r>
      <w:r w:rsidR="004C4CC8" w:rsidRPr="001A15CE">
        <w:rPr>
          <w:lang w:eastAsia="zh-CN"/>
        </w:rPr>
        <w:t xml:space="preserve">de </w:t>
      </w:r>
      <w:r w:rsidR="0072344F" w:rsidRPr="001A15CE">
        <w:rPr>
          <w:lang w:eastAsia="zh-CN"/>
        </w:rPr>
        <w:t xml:space="preserve">source spécifiée dans la </w:t>
      </w:r>
      <w:r w:rsidRPr="001A15CE">
        <w:rPr>
          <w:lang w:eastAsia="zh-CN"/>
        </w:rPr>
        <w:t>Recomm</w:t>
      </w:r>
      <w:r w:rsidR="0072344F" w:rsidRPr="001A15CE">
        <w:rPr>
          <w:lang w:eastAsia="zh-CN"/>
        </w:rPr>
        <w:t>a</w:t>
      </w:r>
      <w:r w:rsidRPr="001A15CE">
        <w:rPr>
          <w:lang w:eastAsia="zh-CN"/>
        </w:rPr>
        <w:t xml:space="preserve">ndation </w:t>
      </w:r>
      <w:r w:rsidR="0072344F" w:rsidRPr="001A15CE">
        <w:rPr>
          <w:lang w:eastAsia="zh-CN"/>
        </w:rPr>
        <w:t>UIT</w:t>
      </w:r>
      <w:r w:rsidRPr="001A15CE">
        <w:rPr>
          <w:lang w:eastAsia="zh-CN"/>
        </w:rPr>
        <w:t>-T H.264 (MPEG-4 AVC);</w:t>
      </w:r>
    </w:p>
    <w:p w:rsidR="005E3F10" w:rsidRPr="001A15CE" w:rsidRDefault="005E3F10" w:rsidP="00F04C6E">
      <w:pPr>
        <w:rPr>
          <w:lang w:eastAsia="zh-CN"/>
        </w:rPr>
      </w:pPr>
      <w:r w:rsidRPr="000E4325">
        <w:rPr>
          <w:i/>
          <w:iCs/>
          <w:lang w:eastAsia="zh-CN"/>
        </w:rPr>
        <w:t>e)</w:t>
      </w:r>
      <w:r w:rsidRPr="001A15CE">
        <w:rPr>
          <w:lang w:eastAsia="zh-CN"/>
        </w:rPr>
        <w:tab/>
      </w:r>
      <w:r w:rsidR="0035135B" w:rsidRPr="001A15CE">
        <w:rPr>
          <w:lang w:eastAsia="zh-CN"/>
        </w:rPr>
        <w:t xml:space="preserve">que la </w:t>
      </w:r>
      <w:r w:rsidRPr="001A15CE">
        <w:rPr>
          <w:lang w:eastAsia="zh-CN"/>
        </w:rPr>
        <w:t>Recomm</w:t>
      </w:r>
      <w:r w:rsidR="0035135B" w:rsidRPr="001A15CE">
        <w:rPr>
          <w:lang w:eastAsia="zh-CN"/>
        </w:rPr>
        <w:t>a</w:t>
      </w:r>
      <w:r w:rsidRPr="001A15CE">
        <w:rPr>
          <w:lang w:eastAsia="zh-CN"/>
        </w:rPr>
        <w:t xml:space="preserve">ndation </w:t>
      </w:r>
      <w:r w:rsidR="0035135B" w:rsidRPr="001A15CE">
        <w:rPr>
          <w:lang w:eastAsia="zh-CN"/>
        </w:rPr>
        <w:t>UIT</w:t>
      </w:r>
      <w:r w:rsidRPr="001A15CE">
        <w:rPr>
          <w:lang w:eastAsia="zh-CN"/>
        </w:rPr>
        <w:t xml:space="preserve">-T H.264 </w:t>
      </w:r>
      <w:r w:rsidR="00F04C6E" w:rsidRPr="001A15CE">
        <w:rPr>
          <w:lang w:eastAsia="zh-CN"/>
        </w:rPr>
        <w:t xml:space="preserve">contient des spécifications relatives au </w:t>
      </w:r>
      <w:r w:rsidR="0003513F" w:rsidRPr="001A15CE">
        <w:rPr>
          <w:lang w:eastAsia="zh-CN"/>
        </w:rPr>
        <w:t xml:space="preserve">codage </w:t>
      </w:r>
      <w:r w:rsidR="004C4CC8" w:rsidRPr="001A15CE">
        <w:rPr>
          <w:lang w:eastAsia="zh-CN"/>
        </w:rPr>
        <w:t xml:space="preserve">de </w:t>
      </w:r>
      <w:r w:rsidR="0003513F" w:rsidRPr="001A15CE">
        <w:rPr>
          <w:lang w:eastAsia="zh-CN"/>
        </w:rPr>
        <w:t>source des signaux de TV3D</w:t>
      </w:r>
      <w:r w:rsidRPr="001A15CE">
        <w:rPr>
          <w:lang w:eastAsia="zh-CN"/>
        </w:rPr>
        <w:t xml:space="preserve">, </w:t>
      </w:r>
      <w:r w:rsidR="0003513F" w:rsidRPr="001A15CE">
        <w:rPr>
          <w:lang w:eastAsia="zh-CN"/>
        </w:rPr>
        <w:t xml:space="preserve">offrant une efficacité améliorée grâce à l'utilisation de la redondance entre le signal pour l'œil gauche </w:t>
      </w:r>
      <w:r w:rsidRPr="001A15CE">
        <w:rPr>
          <w:lang w:eastAsia="zh-CN"/>
        </w:rPr>
        <w:t xml:space="preserve">(Le) </w:t>
      </w:r>
      <w:r w:rsidR="0003513F" w:rsidRPr="001A15CE">
        <w:rPr>
          <w:lang w:eastAsia="zh-CN"/>
        </w:rPr>
        <w:t xml:space="preserve">et le signal pour l'œil droit </w:t>
      </w:r>
      <w:r w:rsidRPr="001A15CE">
        <w:rPr>
          <w:lang w:eastAsia="zh-CN"/>
        </w:rPr>
        <w:t>(Re);</w:t>
      </w:r>
    </w:p>
    <w:p w:rsidR="005E3F10" w:rsidRPr="001A15CE" w:rsidRDefault="005E3F10" w:rsidP="00F04C6E">
      <w:pPr>
        <w:keepLines/>
        <w:rPr>
          <w:lang w:eastAsia="zh-CN"/>
        </w:rPr>
      </w:pPr>
      <w:r w:rsidRPr="000E4325">
        <w:rPr>
          <w:i/>
          <w:iCs/>
          <w:lang w:eastAsia="zh-CN"/>
        </w:rPr>
        <w:lastRenderedPageBreak/>
        <w:t>f)</w:t>
      </w:r>
      <w:r w:rsidRPr="001A15CE">
        <w:rPr>
          <w:lang w:eastAsia="zh-CN"/>
        </w:rPr>
        <w:tab/>
      </w:r>
      <w:r w:rsidR="0003513F" w:rsidRPr="001A15CE">
        <w:rPr>
          <w:lang w:eastAsia="zh-CN"/>
        </w:rPr>
        <w:t xml:space="preserve">que pour l'échange international de programmes de TV3D, il serait avantageux, en termes de qualité d'image, </w:t>
      </w:r>
      <w:r w:rsidR="008E3953" w:rsidRPr="001A15CE">
        <w:rPr>
          <w:lang w:eastAsia="zh-CN"/>
        </w:rPr>
        <w:t xml:space="preserve">d'utiliser </w:t>
      </w:r>
      <w:r w:rsidR="004C4CC8" w:rsidRPr="001A15CE">
        <w:rPr>
          <w:lang w:eastAsia="zh-CN"/>
        </w:rPr>
        <w:t xml:space="preserve">un </w:t>
      </w:r>
      <w:r w:rsidR="008E3953" w:rsidRPr="001A15CE">
        <w:rPr>
          <w:lang w:eastAsia="zh-CN"/>
        </w:rPr>
        <w:t xml:space="preserve">codage </w:t>
      </w:r>
      <w:r w:rsidR="004C4CC8" w:rsidRPr="001A15CE">
        <w:rPr>
          <w:lang w:eastAsia="zh-CN"/>
        </w:rPr>
        <w:t xml:space="preserve">de </w:t>
      </w:r>
      <w:r w:rsidR="0003513F" w:rsidRPr="001A15CE">
        <w:rPr>
          <w:lang w:eastAsia="zh-CN"/>
        </w:rPr>
        <w:t>so</w:t>
      </w:r>
      <w:r w:rsidR="008E3953" w:rsidRPr="001A15CE">
        <w:rPr>
          <w:lang w:eastAsia="zh-CN"/>
        </w:rPr>
        <w:t>u</w:t>
      </w:r>
      <w:r w:rsidR="0003513F" w:rsidRPr="001A15CE">
        <w:rPr>
          <w:lang w:eastAsia="zh-CN"/>
        </w:rPr>
        <w:t>rce</w:t>
      </w:r>
      <w:r w:rsidR="008E3953" w:rsidRPr="001A15CE">
        <w:rPr>
          <w:lang w:eastAsia="zh-CN"/>
        </w:rPr>
        <w:t xml:space="preserve"> transparent</w:t>
      </w:r>
      <w:r w:rsidRPr="001A15CE">
        <w:rPr>
          <w:position w:val="6"/>
          <w:sz w:val="18"/>
          <w:lang w:eastAsia="zh-CN"/>
        </w:rPr>
        <w:footnoteReference w:id="3"/>
      </w:r>
      <w:r w:rsidRPr="001A15CE">
        <w:rPr>
          <w:lang w:eastAsia="zh-CN"/>
        </w:rPr>
        <w:t xml:space="preserve"> </w:t>
      </w:r>
      <w:r w:rsidR="008E3953" w:rsidRPr="001A15CE">
        <w:rPr>
          <w:lang w:eastAsia="zh-CN"/>
        </w:rPr>
        <w:t xml:space="preserve">dans les cas où </w:t>
      </w:r>
      <w:r w:rsidR="00164322" w:rsidRPr="001A15CE">
        <w:rPr>
          <w:lang w:eastAsia="zh-CN"/>
        </w:rPr>
        <w:t xml:space="preserve">le programme nécessiterait </w:t>
      </w:r>
      <w:r w:rsidR="008E3953" w:rsidRPr="001A15CE">
        <w:rPr>
          <w:lang w:eastAsia="zh-CN"/>
        </w:rPr>
        <w:t xml:space="preserve">une </w:t>
      </w:r>
      <w:r w:rsidR="00C766A5" w:rsidRPr="001A15CE">
        <w:rPr>
          <w:lang w:eastAsia="zh-CN"/>
        </w:rPr>
        <w:t>post</w:t>
      </w:r>
      <w:r w:rsidR="00164322" w:rsidRPr="001A15CE">
        <w:rPr>
          <w:lang w:eastAsia="zh-CN"/>
        </w:rPr>
        <w:t xml:space="preserve">production </w:t>
      </w:r>
      <w:r w:rsidR="008E3953" w:rsidRPr="001A15CE">
        <w:rPr>
          <w:lang w:eastAsia="zh-CN"/>
        </w:rPr>
        <w:t xml:space="preserve">des images </w:t>
      </w:r>
      <w:r w:rsidR="00164322" w:rsidRPr="001A15CE">
        <w:rPr>
          <w:lang w:eastAsia="zh-CN"/>
        </w:rPr>
        <w:t>de grande ampleur</w:t>
      </w:r>
      <w:r w:rsidR="00164322" w:rsidRPr="001A15CE">
        <w:rPr>
          <w:position w:val="6"/>
          <w:sz w:val="18"/>
          <w:lang w:eastAsia="zh-CN"/>
        </w:rPr>
        <w:footnoteReference w:id="4"/>
      </w:r>
      <w:r w:rsidR="00164322" w:rsidRPr="001A15CE">
        <w:rPr>
          <w:lang w:eastAsia="zh-CN"/>
        </w:rPr>
        <w:t xml:space="preserve"> </w:t>
      </w:r>
      <w:r w:rsidR="008E3953" w:rsidRPr="001A15CE">
        <w:rPr>
          <w:lang w:eastAsia="zh-CN"/>
        </w:rPr>
        <w:t>à l'extrémité de réception</w:t>
      </w:r>
      <w:r w:rsidRPr="001A15CE">
        <w:rPr>
          <w:lang w:eastAsia="zh-CN"/>
        </w:rPr>
        <w:t xml:space="preserve">, </w:t>
      </w:r>
      <w:r w:rsidR="008E3953" w:rsidRPr="001A15CE">
        <w:rPr>
          <w:lang w:eastAsia="zh-CN"/>
        </w:rPr>
        <w:t xml:space="preserve">avant </w:t>
      </w:r>
      <w:r w:rsidR="00164322" w:rsidRPr="001A15CE">
        <w:rPr>
          <w:lang w:eastAsia="zh-CN"/>
        </w:rPr>
        <w:t>s</w:t>
      </w:r>
      <w:r w:rsidR="008E3953" w:rsidRPr="001A15CE">
        <w:rPr>
          <w:lang w:eastAsia="zh-CN"/>
        </w:rPr>
        <w:t>a diffusion</w:t>
      </w:r>
      <w:r w:rsidRPr="001A15CE">
        <w:rPr>
          <w:lang w:eastAsia="zh-CN"/>
        </w:rPr>
        <w:t xml:space="preserve">; </w:t>
      </w:r>
    </w:p>
    <w:p w:rsidR="005E3F10" w:rsidRPr="001A15CE" w:rsidRDefault="005E3F10" w:rsidP="00F04C6E">
      <w:pPr>
        <w:rPr>
          <w:lang w:eastAsia="zh-CN"/>
        </w:rPr>
      </w:pPr>
      <w:r w:rsidRPr="000E4325">
        <w:rPr>
          <w:i/>
          <w:iCs/>
          <w:lang w:eastAsia="zh-CN"/>
        </w:rPr>
        <w:t>g)</w:t>
      </w:r>
      <w:r w:rsidRPr="001A15CE">
        <w:rPr>
          <w:lang w:eastAsia="zh-CN"/>
        </w:rPr>
        <w:tab/>
      </w:r>
      <w:r w:rsidR="00031EB4" w:rsidRPr="001A15CE">
        <w:rPr>
          <w:lang w:eastAsia="zh-CN"/>
        </w:rPr>
        <w:t>que</w:t>
      </w:r>
      <w:r w:rsidRPr="001A15CE">
        <w:rPr>
          <w:lang w:eastAsia="zh-CN"/>
        </w:rPr>
        <w:t xml:space="preserve">, </w:t>
      </w:r>
      <w:r w:rsidR="00164322" w:rsidRPr="001A15CE">
        <w:rPr>
          <w:lang w:eastAsia="zh-CN"/>
        </w:rPr>
        <w:t xml:space="preserve">dans les cas où </w:t>
      </w:r>
      <w:r w:rsidR="004C4CC8" w:rsidRPr="001A15CE">
        <w:rPr>
          <w:lang w:eastAsia="zh-CN"/>
        </w:rPr>
        <w:t xml:space="preserve">le </w:t>
      </w:r>
      <w:r w:rsidRPr="001A15CE">
        <w:rPr>
          <w:lang w:eastAsia="zh-CN"/>
        </w:rPr>
        <w:t xml:space="preserve">programme </w:t>
      </w:r>
      <w:r w:rsidR="00164322" w:rsidRPr="001A15CE">
        <w:rPr>
          <w:lang w:eastAsia="zh-CN"/>
        </w:rPr>
        <w:t>ne nécessiterait qu'une postproduction des images de faible ampleur</w:t>
      </w:r>
      <w:r w:rsidRPr="001A15CE">
        <w:rPr>
          <w:position w:val="6"/>
          <w:sz w:val="18"/>
          <w:lang w:eastAsia="zh-CN"/>
        </w:rPr>
        <w:footnoteReference w:id="5"/>
      </w:r>
      <w:r w:rsidR="00164322" w:rsidRPr="001A15CE">
        <w:rPr>
          <w:lang w:eastAsia="zh-CN"/>
        </w:rPr>
        <w:t>,</w:t>
      </w:r>
      <w:r w:rsidRPr="001A15CE">
        <w:rPr>
          <w:lang w:eastAsia="zh-CN"/>
        </w:rPr>
        <w:t xml:space="preserve"> </w:t>
      </w:r>
      <w:r w:rsidR="00164322" w:rsidRPr="001A15CE">
        <w:rPr>
          <w:lang w:eastAsia="zh-CN"/>
        </w:rPr>
        <w:t>ou n'en nécessiterait aucune, à l'extrémité de réception avant sa diffusion</w:t>
      </w:r>
      <w:r w:rsidRPr="001A15CE">
        <w:rPr>
          <w:lang w:eastAsia="zh-CN"/>
        </w:rPr>
        <w:t xml:space="preserve">, </w:t>
      </w:r>
      <w:r w:rsidR="00164322" w:rsidRPr="001A15CE">
        <w:rPr>
          <w:lang w:eastAsia="zh-CN"/>
        </w:rPr>
        <w:t>il serait avantageux</w:t>
      </w:r>
      <w:r w:rsidR="004C4CC8" w:rsidRPr="001A15CE">
        <w:rPr>
          <w:lang w:eastAsia="zh-CN"/>
        </w:rPr>
        <w:t>,</w:t>
      </w:r>
      <w:r w:rsidR="00164322" w:rsidRPr="001A15CE">
        <w:rPr>
          <w:lang w:eastAsia="zh-CN"/>
        </w:rPr>
        <w:t xml:space="preserve"> en termes de débit de données requis</w:t>
      </w:r>
      <w:r w:rsidR="004C4CC8" w:rsidRPr="001A15CE">
        <w:rPr>
          <w:lang w:eastAsia="zh-CN"/>
        </w:rPr>
        <w:t>,</w:t>
      </w:r>
      <w:r w:rsidR="00164322" w:rsidRPr="001A15CE">
        <w:rPr>
          <w:lang w:eastAsia="zh-CN"/>
        </w:rPr>
        <w:t xml:space="preserve"> d'utiliser un codage </w:t>
      </w:r>
      <w:r w:rsidR="004C4CC8" w:rsidRPr="001A15CE">
        <w:rPr>
          <w:lang w:eastAsia="zh-CN"/>
        </w:rPr>
        <w:t xml:space="preserve">de </w:t>
      </w:r>
      <w:r w:rsidR="00164322" w:rsidRPr="001A15CE">
        <w:rPr>
          <w:lang w:eastAsia="zh-CN"/>
        </w:rPr>
        <w:t xml:space="preserve">source </w:t>
      </w:r>
      <w:r w:rsidR="004C4CC8" w:rsidRPr="001A15CE">
        <w:rPr>
          <w:lang w:eastAsia="zh-CN"/>
        </w:rPr>
        <w:t xml:space="preserve">correspondant au </w:t>
      </w:r>
      <w:r w:rsidR="00164322" w:rsidRPr="001A15CE">
        <w:rPr>
          <w:lang w:eastAsia="zh-CN"/>
        </w:rPr>
        <w:t>niveau de qualité caractéristique de la contribution</w:t>
      </w:r>
      <w:r w:rsidRPr="001A15CE">
        <w:rPr>
          <w:position w:val="6"/>
          <w:sz w:val="18"/>
          <w:lang w:eastAsia="zh-CN"/>
        </w:rPr>
        <w:footnoteReference w:id="6"/>
      </w:r>
      <w:r w:rsidR="004C4CC8" w:rsidRPr="001A15CE">
        <w:rPr>
          <w:lang w:eastAsia="zh-CN"/>
        </w:rPr>
        <w:t xml:space="preserve"> aux fins de l'échange international de programmes de TV3D;</w:t>
      </w:r>
    </w:p>
    <w:p w:rsidR="005E3F10" w:rsidRPr="001A15CE" w:rsidRDefault="005E3F10" w:rsidP="00F04C6E">
      <w:pPr>
        <w:rPr>
          <w:lang w:eastAsia="zh-CN"/>
        </w:rPr>
      </w:pPr>
      <w:r w:rsidRPr="000E4325">
        <w:rPr>
          <w:i/>
          <w:iCs/>
          <w:lang w:eastAsia="zh-CN"/>
        </w:rPr>
        <w:t>h)</w:t>
      </w:r>
      <w:r w:rsidRPr="001A15CE">
        <w:rPr>
          <w:lang w:eastAsia="zh-CN"/>
        </w:rPr>
        <w:tab/>
      </w:r>
      <w:r w:rsidR="00C766A5" w:rsidRPr="001A15CE">
        <w:rPr>
          <w:lang w:eastAsia="zh-CN"/>
        </w:rPr>
        <w:t>que</w:t>
      </w:r>
      <w:r w:rsidRPr="001A15CE">
        <w:rPr>
          <w:lang w:eastAsia="zh-CN"/>
        </w:rPr>
        <w:t xml:space="preserve">, </w:t>
      </w:r>
      <w:r w:rsidR="00C766A5" w:rsidRPr="001A15CE">
        <w:rPr>
          <w:lang w:eastAsia="zh-CN"/>
        </w:rPr>
        <w:t xml:space="preserve">dans les cas </w:t>
      </w:r>
      <w:r w:rsidR="00FD0651" w:rsidRPr="001A15CE">
        <w:rPr>
          <w:lang w:eastAsia="zh-CN"/>
        </w:rPr>
        <w:t xml:space="preserve">où les </w:t>
      </w:r>
      <w:r w:rsidRPr="001A15CE">
        <w:rPr>
          <w:lang w:eastAsia="zh-CN"/>
        </w:rPr>
        <w:t>consid</w:t>
      </w:r>
      <w:r w:rsidR="00FD0651" w:rsidRPr="001A15CE">
        <w:rPr>
          <w:lang w:eastAsia="zh-CN"/>
        </w:rPr>
        <w:t>é</w:t>
      </w:r>
      <w:r w:rsidRPr="001A15CE">
        <w:rPr>
          <w:lang w:eastAsia="zh-CN"/>
        </w:rPr>
        <w:t xml:space="preserve">rations </w:t>
      </w:r>
      <w:r w:rsidR="00FD0651" w:rsidRPr="001A15CE">
        <w:rPr>
          <w:lang w:eastAsia="zh-CN"/>
        </w:rPr>
        <w:t>de débit de données l'emportent sur les considérations de qualité d'image</w:t>
      </w:r>
      <w:r w:rsidRPr="001A15CE">
        <w:rPr>
          <w:lang w:eastAsia="zh-CN"/>
        </w:rPr>
        <w:t xml:space="preserve">, </w:t>
      </w:r>
      <w:r w:rsidR="00FD0651" w:rsidRPr="001A15CE">
        <w:rPr>
          <w:lang w:eastAsia="zh-CN"/>
        </w:rPr>
        <w:t xml:space="preserve">par exemple dans le cas </w:t>
      </w:r>
      <w:r w:rsidR="00D81304" w:rsidRPr="001A15CE">
        <w:rPr>
          <w:lang w:eastAsia="zh-CN"/>
        </w:rPr>
        <w:t xml:space="preserve">de la </w:t>
      </w:r>
      <w:r w:rsidR="00FD0651" w:rsidRPr="001A15CE">
        <w:rPr>
          <w:lang w:eastAsia="zh-CN"/>
        </w:rPr>
        <w:t xml:space="preserve">contribution </w:t>
      </w:r>
      <w:r w:rsidR="00D81304" w:rsidRPr="001A15CE">
        <w:rPr>
          <w:lang w:eastAsia="zh-CN"/>
        </w:rPr>
        <w:t xml:space="preserve">d'un reportage </w:t>
      </w:r>
      <w:r w:rsidR="004C4CC8" w:rsidRPr="001A15CE">
        <w:rPr>
          <w:lang w:eastAsia="zh-CN"/>
        </w:rPr>
        <w:t xml:space="preserve">d'actualités électronique </w:t>
      </w:r>
      <w:r w:rsidR="00FD0651" w:rsidRPr="001A15CE">
        <w:rPr>
          <w:lang w:eastAsia="zh-CN"/>
        </w:rPr>
        <w:t xml:space="preserve">ou </w:t>
      </w:r>
      <w:r w:rsidR="004C4CC8" w:rsidRPr="001A15CE">
        <w:rPr>
          <w:lang w:eastAsia="zh-CN"/>
        </w:rPr>
        <w:t xml:space="preserve">par satellite </w:t>
      </w:r>
      <w:r w:rsidR="00FD0651" w:rsidRPr="001A15CE">
        <w:rPr>
          <w:lang w:eastAsia="zh-CN"/>
        </w:rPr>
        <w:t>pour un programme d'actualités</w:t>
      </w:r>
      <w:r w:rsidRPr="001A15CE">
        <w:rPr>
          <w:lang w:eastAsia="zh-CN"/>
        </w:rPr>
        <w:t xml:space="preserve">, </w:t>
      </w:r>
      <w:r w:rsidR="00FD0651" w:rsidRPr="001A15CE">
        <w:rPr>
          <w:lang w:eastAsia="zh-CN"/>
        </w:rPr>
        <w:t>il peut être nécessaire d'accepter certains compromis</w:t>
      </w:r>
      <w:r w:rsidRPr="001A15CE">
        <w:rPr>
          <w:lang w:eastAsia="zh-CN"/>
        </w:rPr>
        <w:t xml:space="preserve"> </w:t>
      </w:r>
      <w:r w:rsidR="00FD0651" w:rsidRPr="001A15CE">
        <w:rPr>
          <w:lang w:eastAsia="zh-CN"/>
        </w:rPr>
        <w:t xml:space="preserve">concernant la qualité d'image </w:t>
      </w:r>
      <w:r w:rsidR="004C4CC8" w:rsidRPr="001A15CE">
        <w:rPr>
          <w:lang w:eastAsia="zh-CN"/>
        </w:rPr>
        <w:t>pour l'échange international de</w:t>
      </w:r>
      <w:r w:rsidR="00FD0651" w:rsidRPr="001A15CE">
        <w:rPr>
          <w:lang w:eastAsia="zh-CN"/>
        </w:rPr>
        <w:t>s</w:t>
      </w:r>
      <w:r w:rsidR="004C4CC8" w:rsidRPr="001A15CE">
        <w:rPr>
          <w:lang w:eastAsia="zh-CN"/>
        </w:rPr>
        <w:t xml:space="preserve"> </w:t>
      </w:r>
      <w:r w:rsidR="00FD0651" w:rsidRPr="001A15CE">
        <w:rPr>
          <w:lang w:eastAsia="zh-CN"/>
        </w:rPr>
        <w:t xml:space="preserve">programmes afin de réduire le débit de données requis pour acheminer cette </w:t>
      </w:r>
      <w:r w:rsidRPr="001A15CE">
        <w:rPr>
          <w:lang w:eastAsia="zh-CN"/>
        </w:rPr>
        <w:t>contribution,</w:t>
      </w:r>
    </w:p>
    <w:p w:rsidR="005E3F10" w:rsidRPr="001A15CE" w:rsidRDefault="005E3F10" w:rsidP="00F04C6E">
      <w:pPr>
        <w:pStyle w:val="Call"/>
        <w:rPr>
          <w:lang w:eastAsia="zh-CN"/>
        </w:rPr>
      </w:pPr>
      <w:r w:rsidRPr="001A15CE">
        <w:rPr>
          <w:lang w:eastAsia="zh-CN"/>
        </w:rPr>
        <w:t>recomm</w:t>
      </w:r>
      <w:r w:rsidR="00FD0651" w:rsidRPr="001A15CE">
        <w:rPr>
          <w:lang w:eastAsia="zh-CN"/>
        </w:rPr>
        <w:t>a</w:t>
      </w:r>
      <w:r w:rsidRPr="001A15CE">
        <w:rPr>
          <w:lang w:eastAsia="zh-CN"/>
        </w:rPr>
        <w:t>nd</w:t>
      </w:r>
      <w:r w:rsidR="00FD0651" w:rsidRPr="001A15CE">
        <w:rPr>
          <w:lang w:eastAsia="zh-CN"/>
        </w:rPr>
        <w:t>e</w:t>
      </w:r>
    </w:p>
    <w:p w:rsidR="005E3F10" w:rsidRPr="001A15CE" w:rsidRDefault="005E3F10" w:rsidP="00EF5EF5">
      <w:pPr>
        <w:rPr>
          <w:lang w:eastAsia="zh-CN"/>
        </w:rPr>
      </w:pPr>
      <w:r w:rsidRPr="001A15CE">
        <w:rPr>
          <w:b/>
          <w:bCs/>
          <w:lang w:eastAsia="zh-CN"/>
        </w:rPr>
        <w:t>1</w:t>
      </w:r>
      <w:r w:rsidRPr="001A15CE">
        <w:rPr>
          <w:lang w:eastAsia="zh-CN"/>
        </w:rPr>
        <w:tab/>
      </w:r>
      <w:r w:rsidR="00B36580" w:rsidRPr="001A15CE">
        <w:rPr>
          <w:lang w:eastAsia="zh-CN"/>
        </w:rPr>
        <w:t>que</w:t>
      </w:r>
      <w:r w:rsidRPr="001A15CE">
        <w:rPr>
          <w:lang w:eastAsia="zh-CN"/>
        </w:rPr>
        <w:t xml:space="preserve">, </w:t>
      </w:r>
      <w:r w:rsidR="0089724B" w:rsidRPr="001A15CE">
        <w:t xml:space="preserve">lorsqu'il est nécessaire de </w:t>
      </w:r>
      <w:r w:rsidRPr="001A15CE">
        <w:t>transport</w:t>
      </w:r>
      <w:r w:rsidR="0089724B" w:rsidRPr="001A15CE">
        <w:t>er</w:t>
      </w:r>
      <w:r w:rsidRPr="001A15CE">
        <w:t xml:space="preserve"> </w:t>
      </w:r>
      <w:r w:rsidR="0089724B" w:rsidRPr="001A15CE">
        <w:t xml:space="preserve">des programmes de TVHD </w:t>
      </w:r>
      <w:r w:rsidRPr="001A15CE">
        <w:rPr>
          <w:lang w:eastAsia="zh-CN"/>
        </w:rPr>
        <w:t>3D</w:t>
      </w:r>
      <w:r w:rsidRPr="001A15CE">
        <w:t xml:space="preserve"> </w:t>
      </w:r>
      <w:r w:rsidR="0089724B" w:rsidRPr="001A15CE">
        <w:t xml:space="preserve">de manière </w:t>
      </w:r>
      <w:r w:rsidR="00230EB7" w:rsidRPr="001A15CE">
        <w:t xml:space="preserve">quasiment </w:t>
      </w:r>
      <w:r w:rsidR="0089724B" w:rsidRPr="001A15CE">
        <w:t xml:space="preserve">transparente </w:t>
      </w:r>
      <w:r w:rsidR="0089724B" w:rsidRPr="001A15CE">
        <w:rPr>
          <w:lang w:eastAsia="ja-JP"/>
        </w:rPr>
        <w:t>en utilisant un débit binaire réduit</w:t>
      </w:r>
      <w:r w:rsidRPr="001A15CE">
        <w:t xml:space="preserve">, </w:t>
      </w:r>
      <w:r w:rsidR="0089724B" w:rsidRPr="001A15CE">
        <w:t xml:space="preserve">les signaux </w:t>
      </w:r>
      <w:r w:rsidR="00EF5EF5">
        <w:t>1 </w:t>
      </w:r>
      <w:r w:rsidRPr="001A15CE">
        <w:t>920</w:t>
      </w:r>
      <w:r w:rsidR="00EF5EF5">
        <w:t> </w:t>
      </w:r>
      <w:r w:rsidRPr="001A15CE">
        <w:t>× 1</w:t>
      </w:r>
      <w:r w:rsidR="00EF5EF5">
        <w:t> </w:t>
      </w:r>
      <w:r w:rsidRPr="001A15CE">
        <w:t xml:space="preserve">080 </w:t>
      </w:r>
      <w:r w:rsidR="0089724B" w:rsidRPr="001A15CE">
        <w:t xml:space="preserve">de la </w:t>
      </w:r>
      <w:r w:rsidRPr="001A15CE">
        <w:t>Recomm</w:t>
      </w:r>
      <w:r w:rsidR="0089724B" w:rsidRPr="001A15CE">
        <w:t>a</w:t>
      </w:r>
      <w:r w:rsidRPr="001A15CE">
        <w:t xml:space="preserve">ndation </w:t>
      </w:r>
      <w:r w:rsidR="0089724B" w:rsidRPr="001A15CE">
        <w:rPr>
          <w:lang w:eastAsia="zh-CN"/>
        </w:rPr>
        <w:t>UIT</w:t>
      </w:r>
      <w:r w:rsidRPr="001A15CE">
        <w:rPr>
          <w:lang w:eastAsia="zh-CN"/>
        </w:rPr>
        <w:t xml:space="preserve">-R BT.2024 </w:t>
      </w:r>
      <w:r w:rsidR="00230EB7" w:rsidRPr="001A15CE">
        <w:rPr>
          <w:lang w:eastAsia="zh-CN"/>
        </w:rPr>
        <w:t xml:space="preserve">soient </w:t>
      </w:r>
      <w:r w:rsidR="0089724B" w:rsidRPr="001A15CE">
        <w:rPr>
          <w:lang w:eastAsia="zh-CN"/>
        </w:rPr>
        <w:t xml:space="preserve">soumis au codage </w:t>
      </w:r>
      <w:r w:rsidR="004C4CC8" w:rsidRPr="001A15CE">
        <w:rPr>
          <w:lang w:eastAsia="zh-CN"/>
        </w:rPr>
        <w:t xml:space="preserve">de </w:t>
      </w:r>
      <w:r w:rsidR="0089724B" w:rsidRPr="001A15CE">
        <w:rPr>
          <w:lang w:eastAsia="zh-CN"/>
        </w:rPr>
        <w:t xml:space="preserve">source </w:t>
      </w:r>
      <w:r w:rsidR="0089724B" w:rsidRPr="001A15CE">
        <w:t xml:space="preserve">spécifié dans la </w:t>
      </w:r>
      <w:r w:rsidRPr="001A15CE">
        <w:t>Recomm</w:t>
      </w:r>
      <w:r w:rsidR="0089724B" w:rsidRPr="001A15CE">
        <w:t>a</w:t>
      </w:r>
      <w:r w:rsidRPr="001A15CE">
        <w:t xml:space="preserve">ndation </w:t>
      </w:r>
      <w:r w:rsidR="0089724B" w:rsidRPr="001A15CE">
        <w:t>UIT</w:t>
      </w:r>
      <w:r w:rsidRPr="001A15CE">
        <w:noBreakHyphen/>
        <w:t>T H.264 (MPEG</w:t>
      </w:r>
      <w:r w:rsidRPr="001A15CE">
        <w:noBreakHyphen/>
        <w:t xml:space="preserve">4 AVC), </w:t>
      </w:r>
      <w:r w:rsidR="0089724B" w:rsidRPr="001A15CE">
        <w:rPr>
          <w:lang w:eastAsia="zh-CN"/>
        </w:rPr>
        <w:t xml:space="preserve">au moins jusqu'à ce que des méthodes de codage </w:t>
      </w:r>
      <w:r w:rsidR="004C4CC8" w:rsidRPr="001A15CE">
        <w:rPr>
          <w:lang w:eastAsia="zh-CN"/>
        </w:rPr>
        <w:t xml:space="preserve">de </w:t>
      </w:r>
      <w:r w:rsidR="0089724B" w:rsidRPr="001A15CE">
        <w:rPr>
          <w:lang w:eastAsia="zh-CN"/>
        </w:rPr>
        <w:t>source plus efficaces soient largement disponibles pour la radiodiffusion</w:t>
      </w:r>
      <w:r w:rsidRPr="001A15CE">
        <w:t>;</w:t>
      </w:r>
    </w:p>
    <w:p w:rsidR="005E3F10" w:rsidRPr="001A15CE" w:rsidRDefault="005E3F10" w:rsidP="00F04C6E">
      <w:pPr>
        <w:rPr>
          <w:lang w:eastAsia="ja-JP"/>
        </w:rPr>
      </w:pPr>
      <w:r w:rsidRPr="001A15CE">
        <w:rPr>
          <w:b/>
          <w:bCs/>
        </w:rPr>
        <w:t>2</w:t>
      </w:r>
      <w:r w:rsidRPr="001A15CE">
        <w:tab/>
      </w:r>
      <w:r w:rsidR="0089724B" w:rsidRPr="001A15CE">
        <w:t>que</w:t>
      </w:r>
      <w:r w:rsidRPr="001A15CE">
        <w:t xml:space="preserve">, </w:t>
      </w:r>
    </w:p>
    <w:p w:rsidR="005E3F10" w:rsidRPr="001A15CE" w:rsidRDefault="005E3F10" w:rsidP="00F04C6E">
      <w:pPr>
        <w:pStyle w:val="enumlev1"/>
        <w:rPr>
          <w:lang w:eastAsia="zh-CN"/>
        </w:rPr>
      </w:pPr>
      <w:r w:rsidRPr="001A15CE">
        <w:rPr>
          <w:lang w:eastAsia="zh-CN"/>
        </w:rPr>
        <w:t>–</w:t>
      </w:r>
      <w:r w:rsidRPr="001A15CE">
        <w:rPr>
          <w:lang w:eastAsia="zh-CN"/>
        </w:rPr>
        <w:tab/>
      </w:r>
      <w:r w:rsidR="0089724B" w:rsidRPr="001A15CE">
        <w:rPr>
          <w:lang w:eastAsia="zh-CN"/>
        </w:rPr>
        <w:t xml:space="preserve">la méthode </w:t>
      </w:r>
      <w:r w:rsidR="00230EB7" w:rsidRPr="001A15CE">
        <w:rPr>
          <w:lang w:eastAsia="zh-CN"/>
        </w:rPr>
        <w:t xml:space="preserve">de codage </w:t>
      </w:r>
      <w:r w:rsidR="004C4CC8" w:rsidRPr="001A15CE">
        <w:rPr>
          <w:lang w:eastAsia="zh-CN"/>
        </w:rPr>
        <w:t xml:space="preserve">de </w:t>
      </w:r>
      <w:r w:rsidRPr="001A15CE">
        <w:rPr>
          <w:lang w:eastAsia="zh-CN"/>
        </w:rPr>
        <w:t>source</w:t>
      </w:r>
      <w:r w:rsidR="00230EB7" w:rsidRPr="001A15CE">
        <w:rPr>
          <w:lang w:eastAsia="zh-CN"/>
        </w:rPr>
        <w:t xml:space="preserve"> respecte</w:t>
      </w:r>
      <w:r w:rsidRPr="001A15CE">
        <w:rPr>
          <w:lang w:eastAsia="zh-CN"/>
        </w:rPr>
        <w:t xml:space="preserve">, </w:t>
      </w:r>
      <w:r w:rsidR="00230EB7" w:rsidRPr="001A15CE">
        <w:rPr>
          <w:lang w:eastAsia="zh-CN"/>
        </w:rPr>
        <w:t>mais de préférence dépasse</w:t>
      </w:r>
      <w:r w:rsidRPr="001A15CE">
        <w:rPr>
          <w:lang w:eastAsia="zh-CN"/>
        </w:rPr>
        <w:t xml:space="preserve">, </w:t>
      </w:r>
      <w:r w:rsidR="00230EB7" w:rsidRPr="001A15CE">
        <w:rPr>
          <w:lang w:eastAsia="zh-CN"/>
        </w:rPr>
        <w:t xml:space="preserve">les </w:t>
      </w:r>
      <w:r w:rsidRPr="001A15CE">
        <w:rPr>
          <w:lang w:eastAsia="zh-CN"/>
        </w:rPr>
        <w:t xml:space="preserve">indications </w:t>
      </w:r>
      <w:r w:rsidR="00230EB7" w:rsidRPr="001A15CE">
        <w:rPr>
          <w:lang w:eastAsia="zh-CN"/>
        </w:rPr>
        <w:t>fi</w:t>
      </w:r>
      <w:r w:rsidR="004C4CC8" w:rsidRPr="001A15CE">
        <w:rPr>
          <w:lang w:eastAsia="zh-CN"/>
        </w:rPr>
        <w:t>g</w:t>
      </w:r>
      <w:r w:rsidR="00230EB7" w:rsidRPr="001A15CE">
        <w:rPr>
          <w:lang w:eastAsia="zh-CN"/>
        </w:rPr>
        <w:t xml:space="preserve">urant dans le </w:t>
      </w:r>
      <w:r w:rsidRPr="001A15CE">
        <w:rPr>
          <w:lang w:eastAsia="zh-CN"/>
        </w:rPr>
        <w:t>R</w:t>
      </w:r>
      <w:r w:rsidR="00230EB7" w:rsidRPr="001A15CE">
        <w:rPr>
          <w:lang w:eastAsia="zh-CN"/>
        </w:rPr>
        <w:t>ap</w:t>
      </w:r>
      <w:r w:rsidRPr="001A15CE">
        <w:rPr>
          <w:lang w:eastAsia="zh-CN"/>
        </w:rPr>
        <w:t xml:space="preserve">port </w:t>
      </w:r>
      <w:r w:rsidR="00230EB7" w:rsidRPr="001A15CE">
        <w:rPr>
          <w:lang w:eastAsia="zh-CN"/>
        </w:rPr>
        <w:t>UIT</w:t>
      </w:r>
      <w:r w:rsidR="00230EB7" w:rsidRPr="001A15CE">
        <w:rPr>
          <w:lang w:eastAsia="zh-CN"/>
        </w:rPr>
        <w:noBreakHyphen/>
      </w:r>
      <w:r w:rsidRPr="001A15CE">
        <w:rPr>
          <w:lang w:eastAsia="zh-CN"/>
        </w:rPr>
        <w:t xml:space="preserve">R BT.2069-4 </w:t>
      </w:r>
      <w:r w:rsidR="00230EB7" w:rsidRPr="001A15CE">
        <w:rPr>
          <w:lang w:eastAsia="zh-CN"/>
        </w:rPr>
        <w:t xml:space="preserve">pour le codage </w:t>
      </w:r>
      <w:r w:rsidR="004C4CC8" w:rsidRPr="001A15CE">
        <w:rPr>
          <w:lang w:eastAsia="zh-CN"/>
        </w:rPr>
        <w:t xml:space="preserve">de </w:t>
      </w:r>
      <w:r w:rsidR="00230EB7" w:rsidRPr="001A15CE">
        <w:rPr>
          <w:lang w:eastAsia="zh-CN"/>
        </w:rPr>
        <w:t xml:space="preserve">source </w:t>
      </w:r>
      <w:r w:rsidRPr="001A15CE">
        <w:rPr>
          <w:lang w:eastAsia="zh-CN"/>
        </w:rPr>
        <w:t>MPEG</w:t>
      </w:r>
      <w:r w:rsidRPr="001A15CE">
        <w:rPr>
          <w:lang w:eastAsia="zh-CN"/>
        </w:rPr>
        <w:noBreakHyphen/>
        <w:t xml:space="preserve">4 AVC </w:t>
      </w:r>
      <w:r w:rsidR="00230EB7" w:rsidRPr="001A15CE">
        <w:rPr>
          <w:lang w:eastAsia="zh-CN"/>
        </w:rPr>
        <w:t xml:space="preserve">quasiment transparent </w:t>
      </w:r>
      <w:r w:rsidR="00095D62" w:rsidRPr="001A15CE">
        <w:rPr>
          <w:lang w:eastAsia="zh-CN"/>
        </w:rPr>
        <w:t>de</w:t>
      </w:r>
      <w:r w:rsidR="00230EB7" w:rsidRPr="001A15CE">
        <w:rPr>
          <w:lang w:eastAsia="zh-CN"/>
        </w:rPr>
        <w:t>s</w:t>
      </w:r>
      <w:r w:rsidR="00095D62" w:rsidRPr="001A15CE">
        <w:rPr>
          <w:lang w:eastAsia="zh-CN"/>
        </w:rPr>
        <w:t xml:space="preserve"> </w:t>
      </w:r>
      <w:r w:rsidR="00230EB7" w:rsidRPr="001A15CE">
        <w:rPr>
          <w:lang w:eastAsia="zh-CN"/>
        </w:rPr>
        <w:t>programmes de télévision monoscopiques</w:t>
      </w:r>
      <w:r w:rsidRPr="001A15CE">
        <w:rPr>
          <w:lang w:eastAsia="zh-CN"/>
        </w:rPr>
        <w:t xml:space="preserve"> (</w:t>
      </w:r>
      <w:r w:rsidR="00230EB7" w:rsidRPr="001A15CE">
        <w:rPr>
          <w:lang w:eastAsia="zh-CN"/>
        </w:rPr>
        <w:t xml:space="preserve">voir les </w:t>
      </w:r>
      <w:r w:rsidRPr="001A15CE">
        <w:rPr>
          <w:lang w:eastAsia="zh-CN"/>
        </w:rPr>
        <w:t xml:space="preserve">Notes 1 </w:t>
      </w:r>
      <w:r w:rsidR="00230EB7" w:rsidRPr="001A15CE">
        <w:rPr>
          <w:lang w:eastAsia="zh-CN"/>
        </w:rPr>
        <w:t>et </w:t>
      </w:r>
      <w:r w:rsidRPr="001A15CE">
        <w:rPr>
          <w:lang w:eastAsia="zh-CN"/>
        </w:rPr>
        <w:t>2);</w:t>
      </w:r>
    </w:p>
    <w:p w:rsidR="005E3F10" w:rsidRPr="001A15CE" w:rsidRDefault="005E3F10" w:rsidP="00F04C6E">
      <w:pPr>
        <w:pStyle w:val="enumlev1"/>
      </w:pPr>
      <w:r w:rsidRPr="001A15CE">
        <w:rPr>
          <w:lang w:eastAsia="zh-CN"/>
        </w:rPr>
        <w:t>–</w:t>
      </w:r>
      <w:r w:rsidRPr="001A15CE">
        <w:rPr>
          <w:lang w:eastAsia="zh-CN"/>
        </w:rPr>
        <w:tab/>
      </w:r>
      <w:r w:rsidR="00230EB7" w:rsidRPr="001A15CE">
        <w:rPr>
          <w:lang w:eastAsia="zh-CN"/>
        </w:rPr>
        <w:t xml:space="preserve">le codage </w:t>
      </w:r>
      <w:r w:rsidR="004C4CC8" w:rsidRPr="001A15CE">
        <w:rPr>
          <w:lang w:eastAsia="zh-CN"/>
        </w:rPr>
        <w:t xml:space="preserve">de </w:t>
      </w:r>
      <w:r w:rsidRPr="001A15CE">
        <w:t>source</w:t>
      </w:r>
      <w:r w:rsidR="00230EB7" w:rsidRPr="001A15CE">
        <w:t xml:space="preserve"> appliqué séparément aux signaux d'image </w:t>
      </w:r>
      <w:r w:rsidRPr="001A15CE">
        <w:t xml:space="preserve">Le </w:t>
      </w:r>
      <w:r w:rsidR="00230EB7" w:rsidRPr="001A15CE">
        <w:t xml:space="preserve">et </w:t>
      </w:r>
      <w:r w:rsidRPr="001A15CE">
        <w:t xml:space="preserve">Re </w:t>
      </w:r>
      <w:r w:rsidR="00230EB7" w:rsidRPr="001A15CE">
        <w:t xml:space="preserve">n'entraîne pas de différence de qualité perceptible entre les deux </w:t>
      </w:r>
      <w:r w:rsidRPr="001A15CE">
        <w:t>images;</w:t>
      </w:r>
    </w:p>
    <w:p w:rsidR="005E3F10" w:rsidRPr="001A15CE" w:rsidRDefault="005E3F10" w:rsidP="00F04C6E">
      <w:pPr>
        <w:pStyle w:val="enumlev1"/>
        <w:rPr>
          <w:lang w:eastAsia="zh-CN"/>
        </w:rPr>
      </w:pPr>
      <w:r w:rsidRPr="001A15CE">
        <w:rPr>
          <w:lang w:eastAsia="zh-CN"/>
        </w:rPr>
        <w:t>–</w:t>
      </w:r>
      <w:r w:rsidRPr="001A15CE">
        <w:rPr>
          <w:lang w:eastAsia="zh-CN"/>
        </w:rPr>
        <w:tab/>
      </w:r>
      <w:r w:rsidR="00230EB7" w:rsidRPr="001A15CE">
        <w:rPr>
          <w:lang w:eastAsia="zh-CN"/>
        </w:rPr>
        <w:t xml:space="preserve">après le codage </w:t>
      </w:r>
      <w:r w:rsidR="004C4CC8" w:rsidRPr="001A15CE">
        <w:rPr>
          <w:lang w:eastAsia="zh-CN"/>
        </w:rPr>
        <w:t xml:space="preserve">de </w:t>
      </w:r>
      <w:r w:rsidR="00230EB7" w:rsidRPr="001A15CE">
        <w:rPr>
          <w:lang w:eastAsia="zh-CN"/>
        </w:rPr>
        <w:t>source</w:t>
      </w:r>
      <w:r w:rsidRPr="001A15CE">
        <w:rPr>
          <w:lang w:eastAsia="zh-CN"/>
        </w:rPr>
        <w:t xml:space="preserve">, </w:t>
      </w:r>
      <w:r w:rsidR="00230EB7" w:rsidRPr="001A15CE">
        <w:rPr>
          <w:lang w:eastAsia="zh-CN"/>
        </w:rPr>
        <w:t xml:space="preserve">les signaux d'image </w:t>
      </w:r>
      <w:r w:rsidRPr="001A15CE">
        <w:rPr>
          <w:lang w:eastAsia="zh-CN"/>
        </w:rPr>
        <w:t xml:space="preserve">Le </w:t>
      </w:r>
      <w:r w:rsidR="00230EB7" w:rsidRPr="001A15CE">
        <w:rPr>
          <w:lang w:eastAsia="zh-CN"/>
        </w:rPr>
        <w:t xml:space="preserve">et </w:t>
      </w:r>
      <w:r w:rsidRPr="001A15CE">
        <w:rPr>
          <w:lang w:eastAsia="zh-CN"/>
        </w:rPr>
        <w:t xml:space="preserve">Re </w:t>
      </w:r>
      <w:r w:rsidR="00230EB7" w:rsidRPr="001A15CE">
        <w:rPr>
          <w:lang w:eastAsia="zh-CN"/>
        </w:rPr>
        <w:t>puissent être transportés</w:t>
      </w:r>
      <w:r w:rsidRPr="001A15CE">
        <w:rPr>
          <w:lang w:eastAsia="zh-CN"/>
        </w:rPr>
        <w:t xml:space="preserve"> </w:t>
      </w:r>
      <w:r w:rsidR="00230EB7" w:rsidRPr="001A15CE">
        <w:rPr>
          <w:lang w:eastAsia="zh-CN"/>
        </w:rPr>
        <w:t>dans un flux de transport m</w:t>
      </w:r>
      <w:r w:rsidRPr="001A15CE">
        <w:rPr>
          <w:lang w:eastAsia="zh-CN"/>
        </w:rPr>
        <w:t>ulti</w:t>
      </w:r>
      <w:r w:rsidR="00230EB7" w:rsidRPr="001A15CE">
        <w:rPr>
          <w:lang w:eastAsia="zh-CN"/>
        </w:rPr>
        <w:t>p</w:t>
      </w:r>
      <w:r w:rsidRPr="001A15CE">
        <w:rPr>
          <w:lang w:eastAsia="zh-CN"/>
        </w:rPr>
        <w:t xml:space="preserve">rogramme </w:t>
      </w:r>
      <w:r w:rsidR="00230EB7" w:rsidRPr="001A15CE">
        <w:rPr>
          <w:lang w:eastAsia="zh-CN"/>
        </w:rPr>
        <w:t>(MPTS)</w:t>
      </w:r>
      <w:r w:rsidRPr="001A15CE">
        <w:rPr>
          <w:lang w:eastAsia="zh-CN"/>
        </w:rPr>
        <w:t xml:space="preserve"> </w:t>
      </w:r>
      <w:r w:rsidR="00230EB7" w:rsidRPr="001A15CE">
        <w:rPr>
          <w:lang w:eastAsia="zh-CN"/>
        </w:rPr>
        <w:t>ou dans deux flux de transport distincts</w:t>
      </w:r>
      <w:r w:rsidRPr="001A15CE">
        <w:rPr>
          <w:lang w:eastAsia="zh-CN"/>
        </w:rPr>
        <w:t xml:space="preserve">; </w:t>
      </w:r>
    </w:p>
    <w:p w:rsidR="005E3F10" w:rsidRPr="001A15CE" w:rsidRDefault="005E3F10" w:rsidP="00F04C6E">
      <w:pPr>
        <w:pStyle w:val="enumlev1"/>
      </w:pPr>
      <w:r w:rsidRPr="001A15CE">
        <w:rPr>
          <w:lang w:eastAsia="zh-CN"/>
        </w:rPr>
        <w:t>–</w:t>
      </w:r>
      <w:r w:rsidRPr="001A15CE">
        <w:rPr>
          <w:lang w:eastAsia="zh-CN"/>
        </w:rPr>
        <w:tab/>
      </w:r>
      <w:r w:rsidR="00230EB7" w:rsidRPr="001A15CE">
        <w:rPr>
          <w:lang w:eastAsia="zh-CN"/>
        </w:rPr>
        <w:t xml:space="preserve">la synchronisation relative des signaux </w:t>
      </w:r>
      <w:r w:rsidRPr="001A15CE">
        <w:rPr>
          <w:lang w:eastAsia="zh-CN"/>
        </w:rPr>
        <w:t xml:space="preserve">Le </w:t>
      </w:r>
      <w:r w:rsidR="00230EB7" w:rsidRPr="001A15CE">
        <w:rPr>
          <w:lang w:eastAsia="zh-CN"/>
        </w:rPr>
        <w:t xml:space="preserve">et </w:t>
      </w:r>
      <w:r w:rsidRPr="001A15CE">
        <w:rPr>
          <w:lang w:eastAsia="zh-CN"/>
        </w:rPr>
        <w:t xml:space="preserve">Re </w:t>
      </w:r>
      <w:r w:rsidR="00230EB7" w:rsidRPr="001A15CE">
        <w:rPr>
          <w:lang w:eastAsia="zh-CN"/>
        </w:rPr>
        <w:t>soit maintenue après le codage</w:t>
      </w:r>
      <w:r w:rsidRPr="001A15CE">
        <w:rPr>
          <w:lang w:eastAsia="zh-CN"/>
        </w:rPr>
        <w:t xml:space="preserve">, </w:t>
      </w:r>
      <w:r w:rsidR="00230EB7" w:rsidRPr="001A15CE">
        <w:rPr>
          <w:lang w:eastAsia="zh-CN"/>
        </w:rPr>
        <w:t>le transport et le décodage</w:t>
      </w:r>
      <w:r w:rsidRPr="001A15CE">
        <w:rPr>
          <w:lang w:eastAsia="zh-CN"/>
        </w:rPr>
        <w:t xml:space="preserve">; </w:t>
      </w:r>
    </w:p>
    <w:p w:rsidR="005E3F10" w:rsidRPr="001A15CE" w:rsidRDefault="005E3F10" w:rsidP="00F04C6E">
      <w:pPr>
        <w:rPr>
          <w:lang w:eastAsia="zh-CN"/>
        </w:rPr>
      </w:pPr>
      <w:r w:rsidRPr="001A15CE">
        <w:rPr>
          <w:b/>
          <w:bCs/>
          <w:lang w:eastAsia="zh-CN"/>
        </w:rPr>
        <w:lastRenderedPageBreak/>
        <w:t>3</w:t>
      </w:r>
      <w:r w:rsidRPr="001A15CE">
        <w:rPr>
          <w:lang w:eastAsia="zh-CN"/>
        </w:rPr>
        <w:tab/>
      </w:r>
      <w:r w:rsidR="00230EB7" w:rsidRPr="001A15CE">
        <w:rPr>
          <w:lang w:eastAsia="zh-CN"/>
        </w:rPr>
        <w:t>que</w:t>
      </w:r>
      <w:r w:rsidRPr="001A15CE">
        <w:rPr>
          <w:lang w:eastAsia="zh-CN"/>
        </w:rPr>
        <w:t xml:space="preserve">, </w:t>
      </w:r>
      <w:r w:rsidR="00D81304" w:rsidRPr="001A15CE">
        <w:rPr>
          <w:lang w:eastAsia="zh-CN"/>
        </w:rPr>
        <w:t>dans les cas où il est nécessair</w:t>
      </w:r>
      <w:r w:rsidR="004C4CC8" w:rsidRPr="001A15CE">
        <w:rPr>
          <w:lang w:eastAsia="zh-CN"/>
        </w:rPr>
        <w:t>e d'utiliser le débit de donnée</w:t>
      </w:r>
      <w:r w:rsidR="00D81304" w:rsidRPr="001A15CE">
        <w:rPr>
          <w:lang w:eastAsia="zh-CN"/>
        </w:rPr>
        <w:t>s</w:t>
      </w:r>
      <w:r w:rsidR="004C4CC8" w:rsidRPr="001A15CE">
        <w:rPr>
          <w:lang w:eastAsia="zh-CN"/>
        </w:rPr>
        <w:t xml:space="preserve"> </w:t>
      </w:r>
      <w:r w:rsidR="00D81304" w:rsidRPr="001A15CE">
        <w:rPr>
          <w:lang w:eastAsia="zh-CN"/>
        </w:rPr>
        <w:t xml:space="preserve">le plus faible possible pour l'échange </w:t>
      </w:r>
      <w:r w:rsidRPr="001A15CE">
        <w:rPr>
          <w:lang w:eastAsia="zh-CN"/>
        </w:rPr>
        <w:t xml:space="preserve">international </w:t>
      </w:r>
      <w:r w:rsidR="00D81304" w:rsidRPr="001A15CE">
        <w:rPr>
          <w:lang w:eastAsia="zh-CN"/>
        </w:rPr>
        <w:t xml:space="preserve">de </w:t>
      </w:r>
      <w:r w:rsidRPr="001A15CE">
        <w:rPr>
          <w:lang w:eastAsia="zh-CN"/>
        </w:rPr>
        <w:t>programme</w:t>
      </w:r>
      <w:r w:rsidR="00D81304" w:rsidRPr="001A15CE">
        <w:rPr>
          <w:lang w:eastAsia="zh-CN"/>
        </w:rPr>
        <w:t>s</w:t>
      </w:r>
      <w:r w:rsidRPr="001A15CE">
        <w:rPr>
          <w:lang w:eastAsia="zh-CN"/>
        </w:rPr>
        <w:t xml:space="preserve">, </w:t>
      </w:r>
      <w:r w:rsidR="00D81304" w:rsidRPr="001A15CE">
        <w:rPr>
          <w:lang w:eastAsia="zh-CN"/>
        </w:rPr>
        <w:t xml:space="preserve">par exemple dans le cas d'un reportage </w:t>
      </w:r>
      <w:r w:rsidR="004C4CC8" w:rsidRPr="001A15CE">
        <w:rPr>
          <w:lang w:eastAsia="zh-CN"/>
        </w:rPr>
        <w:t>d'actualités électronique ou par satellite</w:t>
      </w:r>
      <w:r w:rsidRPr="001A15CE">
        <w:rPr>
          <w:lang w:eastAsia="zh-CN"/>
        </w:rPr>
        <w:t xml:space="preserve"> </w:t>
      </w:r>
      <w:r w:rsidR="00D81304" w:rsidRPr="001A15CE">
        <w:rPr>
          <w:lang w:eastAsia="zh-CN"/>
        </w:rPr>
        <w:t>pour la diffusion d'un programme d'actualités</w:t>
      </w:r>
      <w:r w:rsidRPr="001A15CE">
        <w:rPr>
          <w:lang w:eastAsia="zh-CN"/>
        </w:rPr>
        <w:t xml:space="preserve">: </w:t>
      </w:r>
    </w:p>
    <w:p w:rsidR="005E3F10" w:rsidRPr="001A15CE" w:rsidRDefault="005E3F10" w:rsidP="00F04C6E">
      <w:pPr>
        <w:pStyle w:val="enumlev1"/>
        <w:rPr>
          <w:lang w:eastAsia="zh-CN"/>
        </w:rPr>
      </w:pPr>
      <w:r w:rsidRPr="001A15CE">
        <w:rPr>
          <w:lang w:eastAsia="zh-CN"/>
        </w:rPr>
        <w:t>–</w:t>
      </w:r>
      <w:r w:rsidRPr="001A15CE">
        <w:rPr>
          <w:lang w:eastAsia="zh-CN"/>
        </w:rPr>
        <w:tab/>
      </w:r>
      <w:r w:rsidR="00D81304" w:rsidRPr="001A15CE">
        <w:rPr>
          <w:lang w:eastAsia="zh-CN"/>
        </w:rPr>
        <w:t xml:space="preserve">on utilise la méthode de codage </w:t>
      </w:r>
      <w:r w:rsidR="004C4CC8" w:rsidRPr="001A15CE">
        <w:rPr>
          <w:lang w:eastAsia="zh-CN"/>
        </w:rPr>
        <w:t xml:space="preserve">de </w:t>
      </w:r>
      <w:r w:rsidR="00D81304" w:rsidRPr="001A15CE">
        <w:rPr>
          <w:lang w:eastAsia="zh-CN"/>
        </w:rPr>
        <w:t>source approprié</w:t>
      </w:r>
      <w:r w:rsidR="004C4CC8" w:rsidRPr="001A15CE">
        <w:rPr>
          <w:lang w:eastAsia="zh-CN"/>
        </w:rPr>
        <w:t>e</w:t>
      </w:r>
      <w:r w:rsidR="00D81304" w:rsidRPr="001A15CE">
        <w:rPr>
          <w:lang w:eastAsia="zh-CN"/>
        </w:rPr>
        <w:t xml:space="preserve"> spécifiée dans la </w:t>
      </w:r>
      <w:r w:rsidRPr="001A15CE">
        <w:rPr>
          <w:lang w:eastAsia="zh-CN"/>
        </w:rPr>
        <w:t>Recomm</w:t>
      </w:r>
      <w:r w:rsidR="00D81304" w:rsidRPr="001A15CE">
        <w:rPr>
          <w:lang w:eastAsia="zh-CN"/>
        </w:rPr>
        <w:t>a</w:t>
      </w:r>
      <w:r w:rsidRPr="001A15CE">
        <w:rPr>
          <w:lang w:eastAsia="zh-CN"/>
        </w:rPr>
        <w:t xml:space="preserve">ndation </w:t>
      </w:r>
      <w:r w:rsidR="00D81304" w:rsidRPr="001A15CE">
        <w:rPr>
          <w:lang w:eastAsia="zh-CN"/>
        </w:rPr>
        <w:t>UIT</w:t>
      </w:r>
      <w:r w:rsidRPr="001A15CE">
        <w:rPr>
          <w:lang w:eastAsia="zh-CN"/>
        </w:rPr>
        <w:noBreakHyphen/>
        <w:t>T H.264 (MPEG</w:t>
      </w:r>
      <w:r w:rsidRPr="001A15CE">
        <w:rPr>
          <w:lang w:eastAsia="zh-CN"/>
        </w:rPr>
        <w:noBreakHyphen/>
        <w:t xml:space="preserve">4 AVC) </w:t>
      </w:r>
      <w:r w:rsidR="00D81304" w:rsidRPr="001A15CE">
        <w:rPr>
          <w:lang w:eastAsia="zh-CN"/>
        </w:rPr>
        <w:t xml:space="preserve">pour les </w:t>
      </w:r>
      <w:r w:rsidRPr="001A15CE">
        <w:rPr>
          <w:lang w:eastAsia="zh-CN"/>
        </w:rPr>
        <w:t xml:space="preserve">applications </w:t>
      </w:r>
      <w:r w:rsidR="00D81304" w:rsidRPr="001A15CE">
        <w:rPr>
          <w:lang w:eastAsia="zh-CN"/>
        </w:rPr>
        <w:t>de TV3D</w:t>
      </w:r>
      <w:r w:rsidRPr="001A15CE">
        <w:rPr>
          <w:lang w:eastAsia="zh-CN"/>
        </w:rPr>
        <w:t xml:space="preserve">, </w:t>
      </w:r>
      <w:r w:rsidR="00D81304" w:rsidRPr="001A15CE">
        <w:rPr>
          <w:lang w:eastAsia="zh-CN"/>
        </w:rPr>
        <w:t xml:space="preserve">qui offre </w:t>
      </w:r>
      <w:r w:rsidR="004C4CC8" w:rsidRPr="001A15CE">
        <w:rPr>
          <w:lang w:eastAsia="zh-CN"/>
        </w:rPr>
        <w:t xml:space="preserve">une très </w:t>
      </w:r>
      <w:r w:rsidR="00D81304" w:rsidRPr="001A15CE">
        <w:rPr>
          <w:lang w:eastAsia="zh-CN"/>
        </w:rPr>
        <w:t xml:space="preserve">grande efficacité de codage </w:t>
      </w:r>
      <w:r w:rsidR="004C4CC8" w:rsidRPr="001A15CE">
        <w:rPr>
          <w:lang w:eastAsia="zh-CN"/>
        </w:rPr>
        <w:t xml:space="preserve">de </w:t>
      </w:r>
      <w:r w:rsidR="00D81304" w:rsidRPr="001A15CE">
        <w:rPr>
          <w:lang w:eastAsia="zh-CN"/>
        </w:rPr>
        <w:t xml:space="preserve">source des signaux d'image </w:t>
      </w:r>
      <w:r w:rsidRPr="001A15CE">
        <w:rPr>
          <w:lang w:eastAsia="zh-CN"/>
        </w:rPr>
        <w:t xml:space="preserve">Le </w:t>
      </w:r>
      <w:r w:rsidR="00D81304" w:rsidRPr="001A15CE">
        <w:rPr>
          <w:lang w:eastAsia="zh-CN"/>
        </w:rPr>
        <w:t xml:space="preserve">et </w:t>
      </w:r>
      <w:r w:rsidRPr="001A15CE">
        <w:rPr>
          <w:lang w:eastAsia="zh-CN"/>
        </w:rPr>
        <w:t xml:space="preserve">Re, </w:t>
      </w:r>
      <w:r w:rsidR="00D81304" w:rsidRPr="001A15CE">
        <w:rPr>
          <w:lang w:eastAsia="zh-CN"/>
        </w:rPr>
        <w:t xml:space="preserve">tout en </w:t>
      </w:r>
      <w:r w:rsidRPr="001A15CE">
        <w:rPr>
          <w:lang w:eastAsia="zh-CN"/>
        </w:rPr>
        <w:t>pr</w:t>
      </w:r>
      <w:r w:rsidR="00D81304" w:rsidRPr="001A15CE">
        <w:rPr>
          <w:lang w:eastAsia="zh-CN"/>
        </w:rPr>
        <w:t>éservant</w:t>
      </w:r>
      <w:r w:rsidRPr="001A15CE">
        <w:rPr>
          <w:lang w:eastAsia="zh-CN"/>
        </w:rPr>
        <w:t xml:space="preserve"> </w:t>
      </w:r>
      <w:r w:rsidR="00D81304" w:rsidRPr="001A15CE">
        <w:rPr>
          <w:lang w:eastAsia="zh-CN"/>
        </w:rPr>
        <w:t xml:space="preserve">une qualité d'image adéquate pour la distribution des </w:t>
      </w:r>
      <w:r w:rsidRPr="001A15CE">
        <w:rPr>
          <w:lang w:eastAsia="zh-CN"/>
        </w:rPr>
        <w:t>programme</w:t>
      </w:r>
      <w:r w:rsidR="00D81304" w:rsidRPr="001A15CE">
        <w:rPr>
          <w:lang w:eastAsia="zh-CN"/>
        </w:rPr>
        <w:t>s</w:t>
      </w:r>
      <w:r w:rsidRPr="001A15CE">
        <w:rPr>
          <w:position w:val="6"/>
          <w:sz w:val="18"/>
          <w:lang w:eastAsia="zh-CN"/>
        </w:rPr>
        <w:footnoteReference w:id="7"/>
      </w:r>
      <w:r w:rsidR="004C4CC8" w:rsidRPr="001A15CE">
        <w:rPr>
          <w:lang w:eastAsia="zh-CN"/>
        </w:rPr>
        <w:t xml:space="preserve">, </w:t>
      </w:r>
      <w:r w:rsidR="00D81304" w:rsidRPr="001A15CE">
        <w:rPr>
          <w:lang w:eastAsia="zh-CN"/>
        </w:rPr>
        <w:t>grâce à l'utilisation de la redondance entre les deux signaux</w:t>
      </w:r>
      <w:r w:rsidRPr="001A15CE">
        <w:rPr>
          <w:lang w:eastAsia="zh-CN"/>
        </w:rPr>
        <w:t>;</w:t>
      </w:r>
    </w:p>
    <w:p w:rsidR="005E3F10" w:rsidRPr="001A15CE" w:rsidRDefault="005E3F10" w:rsidP="002F16A2">
      <w:pPr>
        <w:pStyle w:val="enumlev1"/>
        <w:rPr>
          <w:lang w:eastAsia="zh-CN"/>
        </w:rPr>
      </w:pPr>
      <w:r w:rsidRPr="001A15CE">
        <w:rPr>
          <w:lang w:eastAsia="zh-CN"/>
        </w:rPr>
        <w:t>–</w:t>
      </w:r>
      <w:r w:rsidRPr="001A15CE">
        <w:rPr>
          <w:lang w:eastAsia="zh-CN"/>
        </w:rPr>
        <w:tab/>
      </w:r>
      <w:r w:rsidR="00D81304" w:rsidRPr="001A15CE">
        <w:rPr>
          <w:lang w:eastAsia="zh-CN"/>
        </w:rPr>
        <w:t>la synchronisation relative des signaux Le et Re soit maintenue après le codage, le transport et le décodage</w:t>
      </w:r>
      <w:r w:rsidR="002F16A2">
        <w:rPr>
          <w:lang w:eastAsia="zh-CN"/>
        </w:rPr>
        <w:t>.</w:t>
      </w:r>
    </w:p>
    <w:p w:rsidR="005E3F10" w:rsidRPr="001A15CE" w:rsidRDefault="005E3F10" w:rsidP="00F04C6E">
      <w:pPr>
        <w:rPr>
          <w:lang w:eastAsia="zh-CN"/>
        </w:rPr>
      </w:pPr>
      <w:r w:rsidRPr="001A15CE">
        <w:rPr>
          <w:lang w:eastAsia="zh-CN"/>
        </w:rPr>
        <w:t xml:space="preserve">NOTE 1 – </w:t>
      </w:r>
      <w:r w:rsidR="00095D62" w:rsidRPr="001A15CE">
        <w:rPr>
          <w:lang w:eastAsia="zh-CN"/>
        </w:rPr>
        <w:t>L'</w:t>
      </w:r>
      <w:r w:rsidRPr="001A15CE">
        <w:rPr>
          <w:lang w:eastAsia="zh-CN"/>
        </w:rPr>
        <w:t>Annex</w:t>
      </w:r>
      <w:r w:rsidR="00095D62" w:rsidRPr="001A15CE">
        <w:rPr>
          <w:lang w:eastAsia="zh-CN"/>
        </w:rPr>
        <w:t>e</w:t>
      </w:r>
      <w:r w:rsidRPr="001A15CE">
        <w:rPr>
          <w:lang w:eastAsia="zh-CN"/>
        </w:rPr>
        <w:t xml:space="preserve"> 1 </w:t>
      </w:r>
      <w:r w:rsidR="00095D62" w:rsidRPr="001A15CE">
        <w:rPr>
          <w:lang w:eastAsia="zh-CN"/>
        </w:rPr>
        <w:t xml:space="preserve">informative donne une </w:t>
      </w:r>
      <w:r w:rsidRPr="001A15CE">
        <w:rPr>
          <w:lang w:eastAsia="zh-CN"/>
        </w:rPr>
        <w:t xml:space="preserve">estimation </w:t>
      </w:r>
      <w:r w:rsidR="00095D62" w:rsidRPr="001A15CE">
        <w:rPr>
          <w:lang w:eastAsia="zh-CN"/>
        </w:rPr>
        <w:t xml:space="preserve">générale du débit binaire minimal prévisible pour </w:t>
      </w:r>
      <w:r w:rsidR="004C4CC8" w:rsidRPr="001A15CE">
        <w:rPr>
          <w:lang w:eastAsia="zh-CN"/>
        </w:rPr>
        <w:t>le codage de source d</w:t>
      </w:r>
      <w:r w:rsidR="00095D62" w:rsidRPr="001A15CE">
        <w:rPr>
          <w:lang w:eastAsia="zh-CN"/>
        </w:rPr>
        <w:t xml:space="preserve">es programmes de TV3D en vue de leur échange </w:t>
      </w:r>
      <w:r w:rsidRPr="001A15CE">
        <w:rPr>
          <w:lang w:eastAsia="zh-CN"/>
        </w:rPr>
        <w:t xml:space="preserve">international, </w:t>
      </w:r>
      <w:r w:rsidR="00095D62" w:rsidRPr="001A15CE">
        <w:rPr>
          <w:lang w:eastAsia="zh-CN"/>
        </w:rPr>
        <w:t xml:space="preserve">pour les </w:t>
      </w:r>
      <w:r w:rsidRPr="001A15CE">
        <w:rPr>
          <w:lang w:eastAsia="zh-CN"/>
        </w:rPr>
        <w:t xml:space="preserve">applications </w:t>
      </w:r>
      <w:r w:rsidR="00095D62" w:rsidRPr="001A15CE">
        <w:rPr>
          <w:lang w:eastAsia="zh-CN"/>
        </w:rPr>
        <w:t>décrites ci-dessus</w:t>
      </w:r>
      <w:r w:rsidRPr="001A15CE">
        <w:rPr>
          <w:lang w:eastAsia="zh-CN"/>
        </w:rPr>
        <w:t>.</w:t>
      </w:r>
    </w:p>
    <w:p w:rsidR="005E3F10" w:rsidRPr="001A15CE" w:rsidRDefault="005E3F10" w:rsidP="00F04C6E">
      <w:pPr>
        <w:rPr>
          <w:lang w:eastAsia="zh-CN"/>
        </w:rPr>
      </w:pPr>
      <w:r w:rsidRPr="001A15CE">
        <w:rPr>
          <w:lang w:eastAsia="zh-CN"/>
        </w:rPr>
        <w:t xml:space="preserve">NOTE 2 – </w:t>
      </w:r>
      <w:r w:rsidR="004C4CC8" w:rsidRPr="001A15CE">
        <w:t>L</w:t>
      </w:r>
      <w:r w:rsidR="00095D62" w:rsidRPr="001A15CE">
        <w:rPr>
          <w:lang w:eastAsia="zh-CN"/>
        </w:rPr>
        <w:t xml:space="preserve">a méthode de codage </w:t>
      </w:r>
      <w:r w:rsidR="004C4CC8" w:rsidRPr="001A15CE">
        <w:rPr>
          <w:lang w:eastAsia="zh-CN"/>
        </w:rPr>
        <w:t xml:space="preserve">de </w:t>
      </w:r>
      <w:r w:rsidR="00095D62" w:rsidRPr="001A15CE">
        <w:rPr>
          <w:lang w:eastAsia="zh-CN"/>
        </w:rPr>
        <w:t xml:space="preserve">source spécifiée dans la </w:t>
      </w:r>
      <w:r w:rsidRPr="001A15CE">
        <w:rPr>
          <w:lang w:eastAsia="zh-CN"/>
        </w:rPr>
        <w:t>Recomm</w:t>
      </w:r>
      <w:r w:rsidR="00095D62" w:rsidRPr="001A15CE">
        <w:rPr>
          <w:lang w:eastAsia="zh-CN"/>
        </w:rPr>
        <w:t>a</w:t>
      </w:r>
      <w:r w:rsidRPr="001A15CE">
        <w:rPr>
          <w:lang w:eastAsia="zh-CN"/>
        </w:rPr>
        <w:t xml:space="preserve">ndation </w:t>
      </w:r>
      <w:r w:rsidR="00095D62" w:rsidRPr="001A15CE">
        <w:rPr>
          <w:lang w:eastAsia="zh-CN"/>
        </w:rPr>
        <w:t>UIT</w:t>
      </w:r>
      <w:r w:rsidRPr="001A15CE">
        <w:rPr>
          <w:lang w:eastAsia="zh-CN"/>
        </w:rPr>
        <w:t xml:space="preserve">-T H.262 (MPEG-2) </w:t>
      </w:r>
      <w:r w:rsidR="004C4CC8" w:rsidRPr="001A15CE">
        <w:rPr>
          <w:lang w:eastAsia="zh-CN"/>
        </w:rPr>
        <w:t xml:space="preserve">risque de </w:t>
      </w:r>
      <w:r w:rsidR="00095D62" w:rsidRPr="001A15CE">
        <w:rPr>
          <w:lang w:eastAsia="zh-CN"/>
        </w:rPr>
        <w:t xml:space="preserve">ne pas </w:t>
      </w:r>
      <w:r w:rsidR="004C4CC8" w:rsidRPr="001A15CE">
        <w:rPr>
          <w:lang w:eastAsia="zh-CN"/>
        </w:rPr>
        <w:t xml:space="preserve">être </w:t>
      </w:r>
      <w:r w:rsidR="00095D62" w:rsidRPr="001A15CE">
        <w:rPr>
          <w:lang w:eastAsia="zh-CN"/>
        </w:rPr>
        <w:t xml:space="preserve">largement utilisée pour </w:t>
      </w:r>
      <w:r w:rsidR="004C4CC8" w:rsidRPr="001A15CE">
        <w:rPr>
          <w:lang w:eastAsia="zh-CN"/>
        </w:rPr>
        <w:t xml:space="preserve">le codage de </w:t>
      </w:r>
      <w:r w:rsidR="00095D62" w:rsidRPr="001A15CE">
        <w:rPr>
          <w:lang w:eastAsia="zh-CN"/>
        </w:rPr>
        <w:t xml:space="preserve">source </w:t>
      </w:r>
      <w:r w:rsidR="004C4CC8" w:rsidRPr="001A15CE">
        <w:rPr>
          <w:lang w:eastAsia="zh-CN"/>
        </w:rPr>
        <w:t>d</w:t>
      </w:r>
      <w:r w:rsidR="00095D62" w:rsidRPr="001A15CE">
        <w:rPr>
          <w:lang w:eastAsia="zh-CN"/>
        </w:rPr>
        <w:t xml:space="preserve">es programmes de TV3D en vue de leur échange </w:t>
      </w:r>
      <w:r w:rsidRPr="001A15CE">
        <w:rPr>
          <w:lang w:eastAsia="zh-CN"/>
        </w:rPr>
        <w:t xml:space="preserve">international, </w:t>
      </w:r>
      <w:r w:rsidR="00095D62" w:rsidRPr="001A15CE">
        <w:rPr>
          <w:lang w:eastAsia="zh-CN"/>
        </w:rPr>
        <w:t xml:space="preserve">pour des </w:t>
      </w:r>
      <w:r w:rsidR="004C4CC8" w:rsidRPr="001A15CE">
        <w:rPr>
          <w:lang w:eastAsia="zh-CN"/>
        </w:rPr>
        <w:t xml:space="preserve">raisons liées </w:t>
      </w:r>
      <w:r w:rsidR="00095D62" w:rsidRPr="001A15CE">
        <w:rPr>
          <w:lang w:eastAsia="zh-CN"/>
        </w:rPr>
        <w:t>au débit de données</w:t>
      </w:r>
      <w:r w:rsidRPr="001A15CE">
        <w:rPr>
          <w:lang w:eastAsia="zh-CN"/>
        </w:rPr>
        <w:t>.</w:t>
      </w:r>
    </w:p>
    <w:p w:rsidR="005E3F10" w:rsidRPr="001A15CE" w:rsidRDefault="005E3F10" w:rsidP="006623AB"/>
    <w:p w:rsidR="005E3F10" w:rsidRPr="001A15CE" w:rsidRDefault="005E3F10" w:rsidP="006623AB">
      <w:pPr>
        <w:rPr>
          <w:lang w:eastAsia="zh-CN"/>
        </w:rPr>
      </w:pPr>
    </w:p>
    <w:p w:rsidR="005E3F10" w:rsidRPr="001A15CE" w:rsidRDefault="005E3F10" w:rsidP="00F04C6E">
      <w:pPr>
        <w:pStyle w:val="AnnexNoTitle"/>
      </w:pPr>
      <w:r w:rsidRPr="001A15CE">
        <w:t>Annex</w:t>
      </w:r>
      <w:r w:rsidR="00031EB4" w:rsidRPr="001A15CE">
        <w:t>e</w:t>
      </w:r>
      <w:r w:rsidRPr="001A15CE">
        <w:t xml:space="preserve"> 1 </w:t>
      </w:r>
      <w:r w:rsidRPr="001A15CE">
        <w:br/>
        <w:t>(</w:t>
      </w:r>
      <w:r w:rsidR="00031EB4" w:rsidRPr="001A15CE">
        <w:t>i</w:t>
      </w:r>
      <w:r w:rsidR="00095D62" w:rsidRPr="001A15CE">
        <w:t>nformative</w:t>
      </w:r>
      <w:r w:rsidRPr="001A15CE">
        <w:t>)</w:t>
      </w:r>
    </w:p>
    <w:p w:rsidR="005E3F10" w:rsidRPr="001A15CE" w:rsidRDefault="005E3F10" w:rsidP="00F04C6E">
      <w:pPr>
        <w:pStyle w:val="AnnexNoTitle"/>
        <w:rPr>
          <w:rFonts w:ascii="Times New Roman Bold" w:hAnsi="Times New Roman Bold"/>
        </w:rPr>
      </w:pPr>
      <w:r w:rsidRPr="001A15CE">
        <w:rPr>
          <w:rFonts w:ascii="Times New Roman Bold" w:hAnsi="Times New Roman Bold"/>
        </w:rPr>
        <w:t xml:space="preserve">Estimation </w:t>
      </w:r>
      <w:r w:rsidR="00095D62" w:rsidRPr="001A15CE">
        <w:rPr>
          <w:rFonts w:ascii="Times New Roman Bold" w:hAnsi="Times New Roman Bold"/>
        </w:rPr>
        <w:t xml:space="preserve">du débit de données requis lors du codage </w:t>
      </w:r>
      <w:r w:rsidR="004C4CC8" w:rsidRPr="001A15CE">
        <w:rPr>
          <w:rFonts w:ascii="Times New Roman Bold" w:hAnsi="Times New Roman Bold"/>
        </w:rPr>
        <w:t xml:space="preserve">de </w:t>
      </w:r>
      <w:r w:rsidR="00095D62" w:rsidRPr="001A15CE">
        <w:rPr>
          <w:rFonts w:ascii="Times New Roman Bold" w:hAnsi="Times New Roman Bold"/>
        </w:rPr>
        <w:t xml:space="preserve">source de programmes de </w:t>
      </w:r>
      <w:r w:rsidRPr="001A15CE">
        <w:rPr>
          <w:rFonts w:ascii="Times New Roman Bold" w:hAnsi="Times New Roman Bold"/>
        </w:rPr>
        <w:t>TV</w:t>
      </w:r>
      <w:r w:rsidR="00095D62" w:rsidRPr="001A15CE">
        <w:rPr>
          <w:rFonts w:ascii="Times New Roman Bold" w:hAnsi="Times New Roman Bold"/>
        </w:rPr>
        <w:t>3D</w:t>
      </w:r>
      <w:r w:rsidRPr="001A15CE">
        <w:rPr>
          <w:rFonts w:ascii="Times New Roman Bold" w:hAnsi="Times New Roman Bold"/>
        </w:rPr>
        <w:t xml:space="preserve"> </w:t>
      </w:r>
      <w:r w:rsidR="00095D62" w:rsidRPr="001A15CE">
        <w:rPr>
          <w:rFonts w:ascii="Times New Roman Bold" w:hAnsi="Times New Roman Bold"/>
        </w:rPr>
        <w:t xml:space="preserve">de manière quasiment </w:t>
      </w:r>
      <w:r w:rsidRPr="001A15CE">
        <w:rPr>
          <w:rFonts w:ascii="Times New Roman Bold" w:hAnsi="Times New Roman Bold"/>
        </w:rPr>
        <w:t>transparent</w:t>
      </w:r>
      <w:r w:rsidR="00095D62" w:rsidRPr="001A15CE">
        <w:rPr>
          <w:rFonts w:ascii="Times New Roman Bold" w:hAnsi="Times New Roman Bold"/>
        </w:rPr>
        <w:t>e</w:t>
      </w:r>
      <w:r w:rsidRPr="001A15CE">
        <w:rPr>
          <w:rFonts w:ascii="Times New Roman Bold" w:hAnsi="Times New Roman Bold"/>
        </w:rPr>
        <w:t xml:space="preserve"> </w:t>
      </w:r>
      <w:r w:rsidR="00095D62" w:rsidRPr="001A15CE">
        <w:rPr>
          <w:rFonts w:ascii="Times New Roman Bold" w:hAnsi="Times New Roman Bold"/>
        </w:rPr>
        <w:br/>
        <w:t xml:space="preserve">en vue de leur échange </w:t>
      </w:r>
      <w:r w:rsidRPr="001A15CE">
        <w:rPr>
          <w:rFonts w:ascii="Times New Roman Bold" w:hAnsi="Times New Roman Bold"/>
        </w:rPr>
        <w:t xml:space="preserve">international </w:t>
      </w:r>
    </w:p>
    <w:p w:rsidR="005E3F10" w:rsidRPr="001A15CE" w:rsidRDefault="00095D62" w:rsidP="00F04C6E">
      <w:pPr>
        <w:pStyle w:val="Normalaftertitle"/>
        <w:rPr>
          <w:lang w:eastAsia="zh-CN"/>
        </w:rPr>
      </w:pPr>
      <w:r w:rsidRPr="001A15CE">
        <w:rPr>
          <w:lang w:eastAsia="zh-CN"/>
        </w:rPr>
        <w:t xml:space="preserve">Le tableau figurant dans la présente </w:t>
      </w:r>
      <w:r w:rsidR="005E3F10" w:rsidRPr="001A15CE">
        <w:rPr>
          <w:lang w:eastAsia="zh-CN"/>
        </w:rPr>
        <w:t>Annex</w:t>
      </w:r>
      <w:r w:rsidRPr="001A15CE">
        <w:rPr>
          <w:lang w:eastAsia="zh-CN"/>
        </w:rPr>
        <w:t>e informative</w:t>
      </w:r>
      <w:r w:rsidR="005E3F10" w:rsidRPr="001A15CE">
        <w:rPr>
          <w:lang w:eastAsia="zh-CN"/>
        </w:rPr>
        <w:t xml:space="preserve"> </w:t>
      </w:r>
      <w:r w:rsidRPr="001A15CE">
        <w:rPr>
          <w:lang w:eastAsia="zh-CN"/>
        </w:rPr>
        <w:t xml:space="preserve">donne une estimation approchée du débit binaire qui serait généralement requis lors du codage </w:t>
      </w:r>
      <w:r w:rsidR="004C4CC8" w:rsidRPr="001A15CE">
        <w:rPr>
          <w:lang w:eastAsia="zh-CN"/>
        </w:rPr>
        <w:t xml:space="preserve">de </w:t>
      </w:r>
      <w:r w:rsidRPr="001A15CE">
        <w:rPr>
          <w:lang w:eastAsia="zh-CN"/>
        </w:rPr>
        <w:t xml:space="preserve">source de programmes de TV3D </w:t>
      </w:r>
      <w:r w:rsidR="00D278C2" w:rsidRPr="001A15CE">
        <w:rPr>
          <w:lang w:eastAsia="zh-CN"/>
        </w:rPr>
        <w:t>de manière quasiment transparente e</w:t>
      </w:r>
      <w:r w:rsidR="004C4CC8" w:rsidRPr="001A15CE">
        <w:rPr>
          <w:lang w:eastAsia="zh-CN"/>
        </w:rPr>
        <w:t>n vue d</w:t>
      </w:r>
      <w:r w:rsidR="00D278C2" w:rsidRPr="001A15CE">
        <w:rPr>
          <w:lang w:eastAsia="zh-CN"/>
        </w:rPr>
        <w:t>e</w:t>
      </w:r>
      <w:r w:rsidR="004C4CC8" w:rsidRPr="001A15CE">
        <w:rPr>
          <w:lang w:eastAsia="zh-CN"/>
        </w:rPr>
        <w:t xml:space="preserve"> </w:t>
      </w:r>
      <w:r w:rsidR="00D278C2" w:rsidRPr="001A15CE">
        <w:rPr>
          <w:lang w:eastAsia="zh-CN"/>
        </w:rPr>
        <w:t xml:space="preserve">leur échange </w:t>
      </w:r>
      <w:r w:rsidR="005E3F10" w:rsidRPr="001A15CE">
        <w:rPr>
          <w:lang w:eastAsia="zh-CN"/>
        </w:rPr>
        <w:t xml:space="preserve">international, </w:t>
      </w:r>
      <w:r w:rsidR="00D278C2" w:rsidRPr="001A15CE">
        <w:rPr>
          <w:lang w:eastAsia="zh-CN"/>
        </w:rPr>
        <w:t xml:space="preserve">lorsque </w:t>
      </w:r>
      <w:r w:rsidR="004C4CC8" w:rsidRPr="001A15CE">
        <w:rPr>
          <w:lang w:eastAsia="zh-CN"/>
        </w:rPr>
        <w:t>le codage de source est appliqué séparément à l'image</w:t>
      </w:r>
      <w:r w:rsidR="00D278C2" w:rsidRPr="001A15CE">
        <w:rPr>
          <w:lang w:eastAsia="zh-CN"/>
        </w:rPr>
        <w:t xml:space="preserve"> pour l'œil gauche </w:t>
      </w:r>
      <w:r w:rsidR="005E3F10" w:rsidRPr="001A15CE">
        <w:rPr>
          <w:lang w:eastAsia="zh-CN"/>
        </w:rPr>
        <w:t xml:space="preserve">(Le) </w:t>
      </w:r>
      <w:r w:rsidR="00D278C2" w:rsidRPr="001A15CE">
        <w:rPr>
          <w:lang w:eastAsia="zh-CN"/>
        </w:rPr>
        <w:t xml:space="preserve">et </w:t>
      </w:r>
      <w:r w:rsidR="004C4CC8" w:rsidRPr="001A15CE">
        <w:rPr>
          <w:lang w:eastAsia="zh-CN"/>
        </w:rPr>
        <w:t xml:space="preserve">à l'image pour </w:t>
      </w:r>
      <w:r w:rsidR="00D278C2" w:rsidRPr="001A15CE">
        <w:rPr>
          <w:lang w:eastAsia="zh-CN"/>
        </w:rPr>
        <w:t xml:space="preserve">l'œil droit </w:t>
      </w:r>
      <w:r w:rsidR="005E3F10" w:rsidRPr="001A15CE">
        <w:rPr>
          <w:lang w:eastAsia="zh-CN"/>
        </w:rPr>
        <w:t xml:space="preserve">(Re) </w:t>
      </w:r>
      <w:r w:rsidR="00D278C2" w:rsidRPr="001A15CE">
        <w:rPr>
          <w:lang w:eastAsia="zh-CN"/>
        </w:rPr>
        <w:t>des programmes de TV3D</w:t>
      </w:r>
      <w:r w:rsidR="005E3F10" w:rsidRPr="001A15CE">
        <w:rPr>
          <w:lang w:eastAsia="zh-CN"/>
        </w:rPr>
        <w:t xml:space="preserve">. </w:t>
      </w:r>
    </w:p>
    <w:p w:rsidR="005E3F10" w:rsidRPr="001A15CE" w:rsidRDefault="00D278C2" w:rsidP="00F04C6E">
      <w:pPr>
        <w:rPr>
          <w:lang w:eastAsia="zh-CN"/>
        </w:rPr>
      </w:pPr>
      <w:r w:rsidRPr="001A15CE">
        <w:rPr>
          <w:lang w:eastAsia="zh-CN"/>
        </w:rPr>
        <w:t xml:space="preserve">Le </w:t>
      </w:r>
      <w:r w:rsidR="005E3F10" w:rsidRPr="001A15CE">
        <w:rPr>
          <w:lang w:eastAsia="zh-CN"/>
        </w:rPr>
        <w:t>table</w:t>
      </w:r>
      <w:r w:rsidRPr="001A15CE">
        <w:rPr>
          <w:lang w:eastAsia="zh-CN"/>
        </w:rPr>
        <w:t xml:space="preserve">au ne tient pas compte de la possibilité de tirer parti de la redondance entre les signaux d'image </w:t>
      </w:r>
      <w:r w:rsidR="005E3F10" w:rsidRPr="001A15CE">
        <w:rPr>
          <w:lang w:eastAsia="zh-CN"/>
        </w:rPr>
        <w:t xml:space="preserve">Le </w:t>
      </w:r>
      <w:r w:rsidRPr="001A15CE">
        <w:rPr>
          <w:lang w:eastAsia="zh-CN"/>
        </w:rPr>
        <w:t xml:space="preserve">et </w:t>
      </w:r>
      <w:r w:rsidR="005E3F10" w:rsidRPr="001A15CE">
        <w:rPr>
          <w:lang w:eastAsia="zh-CN"/>
        </w:rPr>
        <w:t xml:space="preserve">Re, </w:t>
      </w:r>
      <w:r w:rsidRPr="001A15CE">
        <w:rPr>
          <w:lang w:eastAsia="zh-CN"/>
        </w:rPr>
        <w:t xml:space="preserve">car il est préférable de n'utiliser cette possibilité que pour la </w:t>
      </w:r>
      <w:r w:rsidR="005E3F10" w:rsidRPr="001A15CE">
        <w:rPr>
          <w:lang w:eastAsia="zh-CN"/>
        </w:rPr>
        <w:t xml:space="preserve">distribution </w:t>
      </w:r>
      <w:r w:rsidRPr="001A15CE">
        <w:rPr>
          <w:lang w:eastAsia="zh-CN"/>
        </w:rPr>
        <w:t xml:space="preserve">et pour le </w:t>
      </w:r>
      <w:r w:rsidR="005E3F10" w:rsidRPr="001A15CE">
        <w:rPr>
          <w:lang w:eastAsia="zh-CN"/>
        </w:rPr>
        <w:t xml:space="preserve">transport </w:t>
      </w:r>
      <w:r w:rsidRPr="001A15CE">
        <w:rPr>
          <w:lang w:eastAsia="zh-CN"/>
        </w:rPr>
        <w:t>d</w:t>
      </w:r>
      <w:r w:rsidR="004C4CC8" w:rsidRPr="001A15CE">
        <w:rPr>
          <w:lang w:eastAsia="zh-CN"/>
        </w:rPr>
        <w:t>e</w:t>
      </w:r>
      <w:r w:rsidRPr="001A15CE">
        <w:rPr>
          <w:lang w:eastAsia="zh-CN"/>
        </w:rPr>
        <w:t xml:space="preserve"> signaux </w:t>
      </w:r>
      <w:r w:rsidR="004C4CC8" w:rsidRPr="001A15CE">
        <w:rPr>
          <w:lang w:eastAsia="zh-CN"/>
        </w:rPr>
        <w:t>de reportage d'actualités électronique</w:t>
      </w:r>
      <w:r w:rsidR="005E3F10" w:rsidRPr="001A15CE">
        <w:rPr>
          <w:lang w:eastAsia="zh-CN"/>
        </w:rPr>
        <w:t>/</w:t>
      </w:r>
      <w:r w:rsidR="004C4CC8" w:rsidRPr="001A15CE">
        <w:rPr>
          <w:lang w:eastAsia="zh-CN"/>
        </w:rPr>
        <w:t>par satellite</w:t>
      </w:r>
      <w:r w:rsidR="005E3F10" w:rsidRPr="001A15CE">
        <w:rPr>
          <w:lang w:eastAsia="zh-CN"/>
        </w:rPr>
        <w:t xml:space="preserve">. </w:t>
      </w:r>
    </w:p>
    <w:p w:rsidR="00F04C6E" w:rsidRPr="001A15CE" w:rsidRDefault="00F04C6E" w:rsidP="00F04C6E">
      <w:pPr>
        <w:rPr>
          <w:lang w:eastAsia="zh-CN"/>
        </w:rPr>
      </w:pPr>
      <w:r w:rsidRPr="001A15CE">
        <w:rPr>
          <w:lang w:eastAsia="zh-CN"/>
        </w:rPr>
        <w:br w:type="page"/>
      </w:r>
    </w:p>
    <w:p w:rsidR="005E3F10" w:rsidRPr="001A15CE" w:rsidRDefault="005E3F10" w:rsidP="00F04C6E">
      <w:pPr>
        <w:rPr>
          <w:lang w:eastAsia="zh-CN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1"/>
        <w:gridCol w:w="1297"/>
        <w:gridCol w:w="992"/>
        <w:gridCol w:w="1134"/>
        <w:gridCol w:w="3685"/>
      </w:tblGrid>
      <w:tr w:rsidR="005E3F10" w:rsidRPr="001A15CE" w:rsidTr="00D278C2">
        <w:trPr>
          <w:jc w:val="center"/>
        </w:trPr>
        <w:tc>
          <w:tcPr>
            <w:tcW w:w="2531" w:type="dxa"/>
          </w:tcPr>
          <w:p w:rsidR="005E3F10" w:rsidRPr="001A15CE" w:rsidRDefault="00D278C2" w:rsidP="00F04C6E">
            <w:pPr>
              <w:pStyle w:val="Tablehead"/>
              <w:rPr>
                <w:lang w:eastAsia="zh-CN"/>
              </w:rPr>
            </w:pPr>
            <w:r w:rsidRPr="001A15CE">
              <w:rPr>
                <w:lang w:eastAsia="zh-CN"/>
              </w:rPr>
              <w:t>Système d'image de TV</w:t>
            </w:r>
            <w:r w:rsidR="005E3F10" w:rsidRPr="001A15CE">
              <w:rPr>
                <w:lang w:eastAsia="zh-CN"/>
              </w:rPr>
              <w:t>3</w:t>
            </w:r>
            <w:r w:rsidRPr="001A15CE">
              <w:rPr>
                <w:lang w:eastAsia="zh-CN"/>
              </w:rPr>
              <w:t>D</w:t>
            </w:r>
          </w:p>
        </w:tc>
        <w:tc>
          <w:tcPr>
            <w:tcW w:w="1297" w:type="dxa"/>
          </w:tcPr>
          <w:p w:rsidR="005E3F10" w:rsidRPr="001A15CE" w:rsidRDefault="00D278C2" w:rsidP="00F04C6E">
            <w:pPr>
              <w:pStyle w:val="Tablehead"/>
              <w:rPr>
                <w:lang w:eastAsia="zh-CN"/>
              </w:rPr>
            </w:pPr>
            <w:r w:rsidRPr="001A15CE">
              <w:rPr>
                <w:lang w:eastAsia="zh-CN"/>
              </w:rPr>
              <w:t>Réduction du débit binaire</w:t>
            </w:r>
          </w:p>
        </w:tc>
        <w:tc>
          <w:tcPr>
            <w:tcW w:w="992" w:type="dxa"/>
          </w:tcPr>
          <w:p w:rsidR="005E3F10" w:rsidRPr="001A15CE" w:rsidRDefault="00D278C2" w:rsidP="00F04C6E">
            <w:pPr>
              <w:pStyle w:val="Tablehead"/>
              <w:rPr>
                <w:lang w:eastAsia="zh-CN"/>
              </w:rPr>
            </w:pPr>
            <w:r w:rsidRPr="001A15CE">
              <w:rPr>
                <w:lang w:eastAsia="zh-CN"/>
              </w:rPr>
              <w:t>Niveau</w:t>
            </w:r>
          </w:p>
        </w:tc>
        <w:tc>
          <w:tcPr>
            <w:tcW w:w="1134" w:type="dxa"/>
          </w:tcPr>
          <w:p w:rsidR="005E3F10" w:rsidRPr="001A15CE" w:rsidRDefault="005E3F10" w:rsidP="00F04C6E">
            <w:pPr>
              <w:pStyle w:val="Tablehead"/>
              <w:rPr>
                <w:lang w:eastAsia="zh-CN"/>
              </w:rPr>
            </w:pPr>
            <w:r w:rsidRPr="001A15CE">
              <w:rPr>
                <w:lang w:eastAsia="zh-CN"/>
              </w:rPr>
              <w:t>Profil</w:t>
            </w:r>
          </w:p>
        </w:tc>
        <w:tc>
          <w:tcPr>
            <w:tcW w:w="3685" w:type="dxa"/>
          </w:tcPr>
          <w:p w:rsidR="005E3F10" w:rsidRPr="001A15CE" w:rsidRDefault="005E3F10" w:rsidP="00F04C6E">
            <w:pPr>
              <w:pStyle w:val="Tablehead"/>
              <w:rPr>
                <w:lang w:eastAsia="zh-CN"/>
              </w:rPr>
            </w:pPr>
            <w:r w:rsidRPr="001A15CE">
              <w:rPr>
                <w:lang w:eastAsia="zh-CN"/>
              </w:rPr>
              <w:t xml:space="preserve">Estimation </w:t>
            </w:r>
            <w:r w:rsidR="00D278C2" w:rsidRPr="001A15CE">
              <w:rPr>
                <w:lang w:eastAsia="zh-CN"/>
              </w:rPr>
              <w:t xml:space="preserve">du débit binaire requis </w:t>
            </w:r>
            <w:r w:rsidRPr="001A15CE">
              <w:rPr>
                <w:lang w:eastAsia="zh-CN"/>
              </w:rPr>
              <w:t>(Mbit/s)</w:t>
            </w:r>
            <w:r w:rsidR="00D278C2" w:rsidRPr="001A15CE">
              <w:rPr>
                <w:lang w:eastAsia="zh-CN"/>
              </w:rPr>
              <w:t xml:space="preserve"> pour chaque signal d'</w:t>
            </w:r>
            <w:r w:rsidRPr="001A15CE">
              <w:rPr>
                <w:lang w:eastAsia="zh-CN"/>
              </w:rPr>
              <w:t xml:space="preserve">image </w:t>
            </w:r>
          </w:p>
        </w:tc>
      </w:tr>
      <w:tr w:rsidR="005E3F10" w:rsidRPr="001A15CE" w:rsidTr="00D278C2">
        <w:trPr>
          <w:jc w:val="center"/>
        </w:trPr>
        <w:tc>
          <w:tcPr>
            <w:tcW w:w="2531" w:type="dxa"/>
          </w:tcPr>
          <w:p w:rsidR="005E3F10" w:rsidRPr="001A15CE" w:rsidRDefault="005E3F10" w:rsidP="00F04C6E">
            <w:pPr>
              <w:pStyle w:val="Tabletext"/>
              <w:rPr>
                <w:lang w:eastAsia="zh-CN"/>
              </w:rPr>
            </w:pPr>
            <w:r w:rsidRPr="001A15CE">
              <w:t>1 920×1 080/60/50/I</w:t>
            </w:r>
          </w:p>
        </w:tc>
        <w:tc>
          <w:tcPr>
            <w:tcW w:w="1297" w:type="dxa"/>
          </w:tcPr>
          <w:p w:rsidR="005E3F10" w:rsidRPr="001A15CE" w:rsidRDefault="005E3F10" w:rsidP="00F04C6E">
            <w:pPr>
              <w:pStyle w:val="Tabletext"/>
              <w:rPr>
                <w:lang w:eastAsia="zh-CN"/>
              </w:rPr>
            </w:pPr>
            <w:r w:rsidRPr="001A15CE">
              <w:rPr>
                <w:lang w:eastAsia="zh-CN"/>
              </w:rPr>
              <w:t>H.264/AVC</w:t>
            </w:r>
          </w:p>
        </w:tc>
        <w:tc>
          <w:tcPr>
            <w:tcW w:w="992" w:type="dxa"/>
          </w:tcPr>
          <w:p w:rsidR="005E3F10" w:rsidRPr="001A15CE" w:rsidRDefault="005E3F10" w:rsidP="00F04C6E">
            <w:pPr>
              <w:pStyle w:val="Tabletext"/>
              <w:jc w:val="center"/>
              <w:rPr>
                <w:lang w:eastAsia="zh-CN"/>
              </w:rPr>
            </w:pPr>
            <w:r w:rsidRPr="001A15CE">
              <w:rPr>
                <w:lang w:eastAsia="zh-CN"/>
              </w:rPr>
              <w:t>4</w:t>
            </w:r>
          </w:p>
        </w:tc>
        <w:tc>
          <w:tcPr>
            <w:tcW w:w="1134" w:type="dxa"/>
          </w:tcPr>
          <w:p w:rsidR="005E3F10" w:rsidRPr="001A15CE" w:rsidRDefault="005E3F10" w:rsidP="00F04C6E">
            <w:pPr>
              <w:pStyle w:val="Tabletext"/>
              <w:jc w:val="center"/>
              <w:rPr>
                <w:lang w:eastAsia="zh-CN"/>
              </w:rPr>
            </w:pPr>
            <w:r w:rsidRPr="001A15CE">
              <w:rPr>
                <w:lang w:eastAsia="zh-CN"/>
              </w:rPr>
              <w:t>4:2:2</w:t>
            </w:r>
            <w:r w:rsidR="00D278C2" w:rsidRPr="001A15CE">
              <w:rPr>
                <w:lang w:eastAsia="zh-CN"/>
              </w:rPr>
              <w:t xml:space="preserve"> supérieur</w:t>
            </w:r>
          </w:p>
        </w:tc>
        <w:tc>
          <w:tcPr>
            <w:tcW w:w="3685" w:type="dxa"/>
          </w:tcPr>
          <w:p w:rsidR="005E3F10" w:rsidRPr="001A15CE" w:rsidRDefault="005E3F10" w:rsidP="00F04C6E">
            <w:pPr>
              <w:pStyle w:val="Tabletext"/>
              <w:jc w:val="left"/>
              <w:rPr>
                <w:lang w:eastAsia="zh-CN"/>
              </w:rPr>
            </w:pPr>
            <w:r w:rsidRPr="001A15CE">
              <w:rPr>
                <w:lang w:eastAsia="zh-CN"/>
              </w:rPr>
              <w:t xml:space="preserve">35 </w:t>
            </w:r>
            <w:r w:rsidR="00D278C2" w:rsidRPr="001A15CE">
              <w:rPr>
                <w:lang w:eastAsia="zh-CN"/>
              </w:rPr>
              <w:t xml:space="preserve">ou plus en cas de besoin d'une </w:t>
            </w:r>
            <w:r w:rsidR="006F582A" w:rsidRPr="001A15CE">
              <w:rPr>
                <w:lang w:eastAsia="zh-CN"/>
              </w:rPr>
              <w:t>postp</w:t>
            </w:r>
            <w:r w:rsidR="00D278C2" w:rsidRPr="001A15CE">
              <w:rPr>
                <w:lang w:eastAsia="zh-CN"/>
              </w:rPr>
              <w:t xml:space="preserve">roduction de faible ampleur ou </w:t>
            </w:r>
            <w:r w:rsidR="005C2154" w:rsidRPr="001A15CE">
              <w:rPr>
                <w:lang w:eastAsia="zh-CN"/>
              </w:rPr>
              <w:t xml:space="preserve">en l'absence de besoin d'une </w:t>
            </w:r>
            <w:r w:rsidR="006F582A" w:rsidRPr="001A15CE">
              <w:rPr>
                <w:lang w:eastAsia="zh-CN"/>
              </w:rPr>
              <w:t>postp</w:t>
            </w:r>
            <w:r w:rsidRPr="001A15CE">
              <w:rPr>
                <w:lang w:eastAsia="zh-CN"/>
              </w:rPr>
              <w:t xml:space="preserve">roduction </w:t>
            </w:r>
            <w:r w:rsidR="00D278C2" w:rsidRPr="001A15CE">
              <w:rPr>
                <w:lang w:eastAsia="zh-CN"/>
              </w:rPr>
              <w:t>ou</w:t>
            </w:r>
          </w:p>
          <w:p w:rsidR="005E3F10" w:rsidRPr="001A15CE" w:rsidRDefault="005E3F10" w:rsidP="00F04C6E">
            <w:pPr>
              <w:pStyle w:val="Tabletext"/>
              <w:jc w:val="left"/>
              <w:rPr>
                <w:lang w:eastAsia="zh-CN"/>
              </w:rPr>
            </w:pPr>
            <w:r w:rsidRPr="001A15CE">
              <w:rPr>
                <w:lang w:eastAsia="zh-CN"/>
              </w:rPr>
              <w:t xml:space="preserve">60 </w:t>
            </w:r>
            <w:r w:rsidR="00D278C2" w:rsidRPr="001A15CE">
              <w:rPr>
                <w:lang w:eastAsia="zh-CN"/>
              </w:rPr>
              <w:t xml:space="preserve">ou plus en cas de besoin d'une </w:t>
            </w:r>
            <w:r w:rsidR="006F582A" w:rsidRPr="001A15CE">
              <w:rPr>
                <w:lang w:eastAsia="zh-CN"/>
              </w:rPr>
              <w:t>postp</w:t>
            </w:r>
            <w:r w:rsidRPr="001A15CE">
              <w:rPr>
                <w:lang w:eastAsia="zh-CN"/>
              </w:rPr>
              <w:t xml:space="preserve">roduction </w:t>
            </w:r>
            <w:r w:rsidR="00187EEC" w:rsidRPr="001A15CE">
              <w:rPr>
                <w:lang w:eastAsia="zh-CN"/>
              </w:rPr>
              <w:t>de grande ampleur</w:t>
            </w:r>
          </w:p>
        </w:tc>
      </w:tr>
      <w:tr w:rsidR="005E3F10" w:rsidRPr="001A15CE" w:rsidTr="00D278C2">
        <w:trPr>
          <w:jc w:val="center"/>
        </w:trPr>
        <w:tc>
          <w:tcPr>
            <w:tcW w:w="2531" w:type="dxa"/>
          </w:tcPr>
          <w:p w:rsidR="005E3F10" w:rsidRPr="001A15CE" w:rsidRDefault="005E3F10" w:rsidP="00F04C6E">
            <w:pPr>
              <w:pStyle w:val="Tabletext"/>
              <w:rPr>
                <w:lang w:eastAsia="zh-CN"/>
              </w:rPr>
            </w:pPr>
            <w:r w:rsidRPr="001A15CE">
              <w:t>1 920×1 080/24/25/30/P</w:t>
            </w:r>
          </w:p>
        </w:tc>
        <w:tc>
          <w:tcPr>
            <w:tcW w:w="1297" w:type="dxa"/>
          </w:tcPr>
          <w:p w:rsidR="005E3F10" w:rsidRPr="001A15CE" w:rsidRDefault="005E3F10" w:rsidP="00F04C6E">
            <w:pPr>
              <w:pStyle w:val="Tabletext"/>
              <w:rPr>
                <w:lang w:eastAsia="zh-CN"/>
              </w:rPr>
            </w:pPr>
            <w:r w:rsidRPr="001A15CE">
              <w:rPr>
                <w:lang w:eastAsia="zh-CN"/>
              </w:rPr>
              <w:t>H.264/AVC</w:t>
            </w:r>
          </w:p>
        </w:tc>
        <w:tc>
          <w:tcPr>
            <w:tcW w:w="992" w:type="dxa"/>
          </w:tcPr>
          <w:p w:rsidR="005E3F10" w:rsidRPr="001A15CE" w:rsidRDefault="005E3F10" w:rsidP="00F04C6E">
            <w:pPr>
              <w:pStyle w:val="Tabletext"/>
              <w:jc w:val="center"/>
              <w:rPr>
                <w:lang w:eastAsia="zh-CN"/>
              </w:rPr>
            </w:pPr>
            <w:r w:rsidRPr="001A15CE">
              <w:rPr>
                <w:lang w:eastAsia="zh-CN"/>
              </w:rPr>
              <w:t>4</w:t>
            </w:r>
          </w:p>
        </w:tc>
        <w:tc>
          <w:tcPr>
            <w:tcW w:w="1134" w:type="dxa"/>
          </w:tcPr>
          <w:p w:rsidR="005E3F10" w:rsidRPr="001A15CE" w:rsidRDefault="002F16A2" w:rsidP="00F04C6E">
            <w:pPr>
              <w:pStyle w:val="Tabletext"/>
              <w:jc w:val="center"/>
              <w:rPr>
                <w:lang w:eastAsia="zh-CN"/>
              </w:rPr>
            </w:pPr>
            <w:r w:rsidRPr="001A15CE">
              <w:rPr>
                <w:lang w:eastAsia="zh-CN"/>
              </w:rPr>
              <w:t>S</w:t>
            </w:r>
            <w:r w:rsidR="00D278C2" w:rsidRPr="001A15CE">
              <w:rPr>
                <w:lang w:eastAsia="zh-CN"/>
              </w:rPr>
              <w:t>upérieur</w:t>
            </w:r>
          </w:p>
        </w:tc>
        <w:tc>
          <w:tcPr>
            <w:tcW w:w="3685" w:type="dxa"/>
          </w:tcPr>
          <w:p w:rsidR="005C2154" w:rsidRPr="001A15CE" w:rsidRDefault="005C2154" w:rsidP="00F04C6E">
            <w:pPr>
              <w:pStyle w:val="Tabletext"/>
              <w:jc w:val="left"/>
              <w:rPr>
                <w:lang w:eastAsia="zh-CN"/>
              </w:rPr>
            </w:pPr>
            <w:r w:rsidRPr="001A15CE">
              <w:rPr>
                <w:lang w:eastAsia="zh-CN"/>
              </w:rPr>
              <w:t>35 ou plus en cas de besoin d'une postproduction de faible ampleur ou en l'absence de besoin d'une postproduction ou</w:t>
            </w:r>
          </w:p>
          <w:p w:rsidR="005E3F10" w:rsidRPr="001A15CE" w:rsidRDefault="005C2154" w:rsidP="00F04C6E">
            <w:pPr>
              <w:pStyle w:val="Tabletext"/>
              <w:jc w:val="left"/>
              <w:rPr>
                <w:lang w:eastAsia="zh-CN"/>
              </w:rPr>
            </w:pPr>
            <w:r w:rsidRPr="001A15CE">
              <w:rPr>
                <w:lang w:eastAsia="zh-CN"/>
              </w:rPr>
              <w:t>60 ou plus en cas de besoin d'une postproduction de grande ampleur</w:t>
            </w:r>
          </w:p>
        </w:tc>
      </w:tr>
      <w:tr w:rsidR="005E3F10" w:rsidRPr="001A15CE" w:rsidTr="00D278C2">
        <w:trPr>
          <w:jc w:val="center"/>
        </w:trPr>
        <w:tc>
          <w:tcPr>
            <w:tcW w:w="2531" w:type="dxa"/>
          </w:tcPr>
          <w:p w:rsidR="005E3F10" w:rsidRPr="001A15CE" w:rsidRDefault="005E3F10" w:rsidP="00F04C6E">
            <w:pPr>
              <w:pStyle w:val="Tabletext"/>
              <w:rPr>
                <w:lang w:eastAsia="zh-CN"/>
              </w:rPr>
            </w:pPr>
            <w:r w:rsidRPr="001A15CE">
              <w:t>1 920×1 080/60/50/P</w:t>
            </w:r>
          </w:p>
        </w:tc>
        <w:tc>
          <w:tcPr>
            <w:tcW w:w="1297" w:type="dxa"/>
          </w:tcPr>
          <w:p w:rsidR="005E3F10" w:rsidRPr="001A15CE" w:rsidRDefault="005E3F10" w:rsidP="00F04C6E">
            <w:pPr>
              <w:pStyle w:val="Tabletext"/>
              <w:rPr>
                <w:lang w:eastAsia="zh-CN"/>
              </w:rPr>
            </w:pPr>
            <w:r w:rsidRPr="001A15CE">
              <w:rPr>
                <w:lang w:eastAsia="zh-CN"/>
              </w:rPr>
              <w:t>H.264/AVC</w:t>
            </w:r>
          </w:p>
        </w:tc>
        <w:tc>
          <w:tcPr>
            <w:tcW w:w="992" w:type="dxa"/>
          </w:tcPr>
          <w:p w:rsidR="005E3F10" w:rsidRPr="001A15CE" w:rsidRDefault="005E3F10" w:rsidP="00F04C6E">
            <w:pPr>
              <w:pStyle w:val="Tabletext"/>
              <w:jc w:val="center"/>
              <w:rPr>
                <w:lang w:eastAsia="zh-CN"/>
              </w:rPr>
            </w:pPr>
            <w:r w:rsidRPr="001A15CE">
              <w:rPr>
                <w:lang w:eastAsia="zh-CN"/>
              </w:rPr>
              <w:t>4.2</w:t>
            </w:r>
          </w:p>
        </w:tc>
        <w:tc>
          <w:tcPr>
            <w:tcW w:w="1134" w:type="dxa"/>
          </w:tcPr>
          <w:p w:rsidR="005E3F10" w:rsidRPr="001A15CE" w:rsidRDefault="002F16A2" w:rsidP="00F04C6E">
            <w:pPr>
              <w:pStyle w:val="Tabletext"/>
              <w:jc w:val="center"/>
              <w:rPr>
                <w:lang w:eastAsia="zh-CN"/>
              </w:rPr>
            </w:pPr>
            <w:r w:rsidRPr="001A15CE">
              <w:rPr>
                <w:lang w:eastAsia="zh-CN"/>
              </w:rPr>
              <w:t>S</w:t>
            </w:r>
            <w:r w:rsidR="00D278C2" w:rsidRPr="001A15CE">
              <w:rPr>
                <w:lang w:eastAsia="zh-CN"/>
              </w:rPr>
              <w:t>upérieur</w:t>
            </w:r>
          </w:p>
        </w:tc>
        <w:tc>
          <w:tcPr>
            <w:tcW w:w="3685" w:type="dxa"/>
          </w:tcPr>
          <w:p w:rsidR="005C2154" w:rsidRPr="001A15CE" w:rsidRDefault="005C2154" w:rsidP="00F04C6E">
            <w:pPr>
              <w:pStyle w:val="Tabletext"/>
              <w:jc w:val="left"/>
              <w:rPr>
                <w:lang w:eastAsia="zh-CN"/>
              </w:rPr>
            </w:pPr>
            <w:r w:rsidRPr="001A15CE">
              <w:rPr>
                <w:lang w:eastAsia="zh-CN"/>
              </w:rPr>
              <w:t>50 ou plus en cas de besoin d'une postproduction de faible ampleur ou en l'absence de besoin d'une postproduction ou</w:t>
            </w:r>
          </w:p>
          <w:p w:rsidR="005E3F10" w:rsidRPr="001A15CE" w:rsidRDefault="005C2154" w:rsidP="00F04C6E">
            <w:pPr>
              <w:pStyle w:val="Tabletext"/>
              <w:jc w:val="left"/>
              <w:rPr>
                <w:lang w:eastAsia="zh-CN"/>
              </w:rPr>
            </w:pPr>
            <w:r w:rsidRPr="001A15CE">
              <w:rPr>
                <w:lang w:eastAsia="zh-CN"/>
              </w:rPr>
              <w:t>90 ou plus en cas de besoin d'une postproduction de grande ampleur</w:t>
            </w:r>
          </w:p>
        </w:tc>
      </w:tr>
    </w:tbl>
    <w:p w:rsidR="005E3F10" w:rsidRPr="001A15CE" w:rsidRDefault="005E3F10" w:rsidP="00F04C6E"/>
    <w:p w:rsidR="00F04C6E" w:rsidRPr="001A15CE" w:rsidRDefault="00F04C6E" w:rsidP="00DD0516"/>
    <w:p w:rsidR="00F04C6E" w:rsidRPr="001A15CE" w:rsidRDefault="00F04C6E">
      <w:pPr>
        <w:jc w:val="center"/>
      </w:pPr>
      <w:r w:rsidRPr="001A15CE">
        <w:t>______________</w:t>
      </w:r>
    </w:p>
    <w:sectPr w:rsidR="00F04C6E" w:rsidRPr="001A15CE" w:rsidSect="00994032">
      <w:headerReference w:type="even" r:id="rId16"/>
      <w:headerReference w:type="default" r:id="rId17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EB7" w:rsidRDefault="00230EB7">
      <w:r>
        <w:separator/>
      </w:r>
    </w:p>
  </w:endnote>
  <w:endnote w:type="continuationSeparator" w:id="0">
    <w:p w:rsidR="00230EB7" w:rsidRDefault="00230E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2187" w:rsidRPr="000208AE" w:rsidRDefault="00D02187" w:rsidP="000208A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0EB7" w:rsidRPr="000208AE" w:rsidRDefault="00230EB7" w:rsidP="000208A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8AE" w:rsidRDefault="000208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EB7" w:rsidRDefault="00230EB7">
      <w:r>
        <w:separator/>
      </w:r>
    </w:p>
  </w:footnote>
  <w:footnote w:type="continuationSeparator" w:id="0">
    <w:p w:rsidR="00230EB7" w:rsidRDefault="00230EB7">
      <w:r>
        <w:continuationSeparator/>
      </w:r>
    </w:p>
  </w:footnote>
  <w:footnote w:id="1">
    <w:p w:rsidR="00230EB7" w:rsidRPr="008E3953" w:rsidRDefault="00230EB7" w:rsidP="00F04C6E">
      <w:pPr>
        <w:pStyle w:val="FootnoteText"/>
        <w:keepLines w:val="0"/>
        <w:rPr>
          <w:sz w:val="24"/>
          <w:szCs w:val="24"/>
        </w:rPr>
      </w:pPr>
      <w:r>
        <w:rPr>
          <w:rStyle w:val="FootnoteReference"/>
        </w:rPr>
        <w:footnoteRef/>
      </w:r>
      <w:r>
        <w:tab/>
      </w:r>
      <w:r w:rsidRPr="008E3953">
        <w:rPr>
          <w:szCs w:val="22"/>
        </w:rPr>
        <w:t>Dans la présente Recommandation, le terme de TV3D s'entend au sens d'image stéréoscopique ou de paire d'images.</w:t>
      </w:r>
    </w:p>
  </w:footnote>
  <w:footnote w:id="2">
    <w:p w:rsidR="00230EB7" w:rsidRPr="008E3953" w:rsidRDefault="00230EB7" w:rsidP="00F04C6E">
      <w:pPr>
        <w:pStyle w:val="FootnoteText"/>
      </w:pPr>
      <w:r w:rsidRPr="008E3953">
        <w:rPr>
          <w:rStyle w:val="FootnoteReference"/>
        </w:rPr>
        <w:footnoteRef/>
      </w:r>
      <w:r w:rsidRPr="008E3953">
        <w:tab/>
        <w:t xml:space="preserve">Le et Re sont les abréviations pour </w:t>
      </w:r>
      <w:r w:rsidR="00263BE9" w:rsidRPr="008E3953">
        <w:t>œil</w:t>
      </w:r>
      <w:r w:rsidRPr="008E3953">
        <w:t xml:space="preserve"> gauche et </w:t>
      </w:r>
      <w:r w:rsidR="00263BE9" w:rsidRPr="008E3953">
        <w:t>œil</w:t>
      </w:r>
      <w:r w:rsidRPr="008E3953">
        <w:t xml:space="preserve"> droit respectivement.</w:t>
      </w:r>
    </w:p>
  </w:footnote>
  <w:footnote w:id="3">
    <w:p w:rsidR="00230EB7" w:rsidRPr="008E3953" w:rsidRDefault="00230EB7" w:rsidP="002F16A2">
      <w:pPr>
        <w:pStyle w:val="FootnoteText"/>
      </w:pPr>
      <w:r w:rsidRPr="008E3953">
        <w:rPr>
          <w:rStyle w:val="FootnoteReference"/>
        </w:rPr>
        <w:footnoteRef/>
      </w:r>
      <w:r w:rsidRPr="008E3953">
        <w:t xml:space="preserve"> </w:t>
      </w:r>
      <w:r w:rsidRPr="008E3953">
        <w:tab/>
        <w:t>Dans la base de donnée</w:t>
      </w:r>
      <w:bookmarkStart w:id="4" w:name="_GoBack"/>
      <w:bookmarkEnd w:id="4"/>
      <w:r w:rsidRPr="008E3953">
        <w:t>s terminologiques de l'UIT</w:t>
      </w:r>
      <w:r w:rsidRPr="008E3953">
        <w:noBreakHyphen/>
        <w:t xml:space="preserve">R, </w:t>
      </w:r>
      <w:r>
        <w:t xml:space="preserve">la </w:t>
      </w:r>
      <w:r w:rsidR="00F04C6E">
        <w:t>«</w:t>
      </w:r>
      <w:r w:rsidRPr="008E3953">
        <w:t>r</w:t>
      </w:r>
      <w:r>
        <w:t>é</w:t>
      </w:r>
      <w:r w:rsidRPr="008E3953">
        <w:t>duction transparente du débit binaire</w:t>
      </w:r>
      <w:r w:rsidR="00F04C6E">
        <w:t>»</w:t>
      </w:r>
      <w:r>
        <w:t xml:space="preserve"> est définie comme</w:t>
      </w:r>
      <w:r w:rsidRPr="008E3953">
        <w:t xml:space="preserve"> </w:t>
      </w:r>
      <w:r w:rsidR="00F04C6E">
        <w:t>«</w:t>
      </w:r>
      <w:r>
        <w:t xml:space="preserve">un processus de réduction du débit binaire qui n'a pas d'incidence sur la qualité </w:t>
      </w:r>
      <w:r w:rsidRPr="008E3953">
        <w:t xml:space="preserve">subjective </w:t>
      </w:r>
      <w:r>
        <w:t>des séquences audio ou vidéo</w:t>
      </w:r>
      <w:r w:rsidR="00F04C6E">
        <w:t>»</w:t>
      </w:r>
      <w:r w:rsidRPr="008E3953">
        <w:t xml:space="preserve">. </w:t>
      </w:r>
      <w:r>
        <w:t xml:space="preserve">Dans le présent </w:t>
      </w:r>
      <w:r w:rsidRPr="008E3953">
        <w:t xml:space="preserve">document, </w:t>
      </w:r>
      <w:r>
        <w:t xml:space="preserve">l'expression qualité </w:t>
      </w:r>
      <w:r w:rsidRPr="008E3953">
        <w:t xml:space="preserve">subjective </w:t>
      </w:r>
      <w:r>
        <w:t xml:space="preserve">recouvre tous les attributs d'une </w:t>
      </w:r>
      <w:r w:rsidRPr="008E3953">
        <w:t xml:space="preserve">image </w:t>
      </w:r>
      <w:r>
        <w:t>sté</w:t>
      </w:r>
      <w:r w:rsidR="002F16A2">
        <w:t>ré</w:t>
      </w:r>
      <w:r>
        <w:t xml:space="preserve">oscopique, y compris </w:t>
      </w:r>
      <w:r w:rsidR="004C4CC8">
        <w:t>l</w:t>
      </w:r>
      <w:r>
        <w:t>a capacité à reproduire de manière transparente les informations de profondeur de la scène d'origine</w:t>
      </w:r>
      <w:r w:rsidRPr="008E3953">
        <w:t>.</w:t>
      </w:r>
    </w:p>
  </w:footnote>
  <w:footnote w:id="4">
    <w:p w:rsidR="00230EB7" w:rsidRPr="008E3953" w:rsidRDefault="00230EB7" w:rsidP="00F04C6E">
      <w:pPr>
        <w:pStyle w:val="FootnoteText"/>
      </w:pPr>
      <w:r w:rsidRPr="008E3953">
        <w:rPr>
          <w:rStyle w:val="FootnoteReference"/>
        </w:rPr>
        <w:footnoteRef/>
      </w:r>
      <w:r w:rsidRPr="008E3953">
        <w:t xml:space="preserve"> </w:t>
      </w:r>
      <w:r w:rsidRPr="008E3953">
        <w:tab/>
      </w:r>
      <w:r>
        <w:t xml:space="preserve">Une </w:t>
      </w:r>
      <w:r w:rsidR="00F04C6E">
        <w:t>«</w:t>
      </w:r>
      <w:r>
        <w:t>post</w:t>
      </w:r>
      <w:r w:rsidRPr="008E3953">
        <w:t>production</w:t>
      </w:r>
      <w:r>
        <w:t xml:space="preserve"> de grande ampleur</w:t>
      </w:r>
      <w:r w:rsidR="00F04C6E">
        <w:t>»</w:t>
      </w:r>
      <w:r w:rsidRPr="008E3953">
        <w:t xml:space="preserve"> </w:t>
      </w:r>
      <w:r>
        <w:t xml:space="preserve">correspondrait à un post-traitement du </w:t>
      </w:r>
      <w:r w:rsidRPr="008E3953">
        <w:t xml:space="preserve">signal </w:t>
      </w:r>
      <w:r>
        <w:t xml:space="preserve">tel qu'une </w:t>
      </w:r>
      <w:r w:rsidRPr="008E3953">
        <w:t xml:space="preserve">correction </w:t>
      </w:r>
      <w:r>
        <w:t>des couleurs ou un changement d'échelle de l'</w:t>
      </w:r>
      <w:r w:rsidRPr="008E3953">
        <w:t xml:space="preserve">image </w:t>
      </w:r>
      <w:r>
        <w:t xml:space="preserve">ou une </w:t>
      </w:r>
      <w:r w:rsidR="006F582A">
        <w:t>postp</w:t>
      </w:r>
      <w:r w:rsidRPr="008E3953">
        <w:t xml:space="preserve">roduction </w:t>
      </w:r>
      <w:r>
        <w:t>au moyen de dispositifs utilisant plusieurs processus intermédiaires de réduction du débit binaire</w:t>
      </w:r>
      <w:r w:rsidRPr="008E3953">
        <w:t>.</w:t>
      </w:r>
    </w:p>
  </w:footnote>
  <w:footnote w:id="5">
    <w:p w:rsidR="00230EB7" w:rsidRPr="008E3953" w:rsidRDefault="00230EB7" w:rsidP="00F04C6E">
      <w:pPr>
        <w:pStyle w:val="FootnoteText"/>
      </w:pPr>
      <w:r w:rsidRPr="008E3953">
        <w:rPr>
          <w:rStyle w:val="FootnoteReference"/>
        </w:rPr>
        <w:footnoteRef/>
      </w:r>
      <w:r w:rsidRPr="008E3953">
        <w:t xml:space="preserve"> </w:t>
      </w:r>
      <w:r w:rsidRPr="008E3953">
        <w:tab/>
      </w:r>
      <w:r>
        <w:t xml:space="preserve">Une </w:t>
      </w:r>
      <w:r w:rsidR="00F04C6E">
        <w:t>«</w:t>
      </w:r>
      <w:r>
        <w:t>post</w:t>
      </w:r>
      <w:r w:rsidRPr="008E3953">
        <w:t>production</w:t>
      </w:r>
      <w:r>
        <w:t xml:space="preserve"> de faible ampleur</w:t>
      </w:r>
      <w:r w:rsidR="00F04C6E">
        <w:t>»</w:t>
      </w:r>
      <w:r w:rsidRPr="008E3953">
        <w:t xml:space="preserve"> </w:t>
      </w:r>
      <w:r>
        <w:t xml:space="preserve">correspondrait à un post-traitement du </w:t>
      </w:r>
      <w:r w:rsidRPr="008E3953">
        <w:t xml:space="preserve">signal </w:t>
      </w:r>
      <w:r>
        <w:t>limité</w:t>
      </w:r>
      <w:r w:rsidRPr="008E3953">
        <w:t xml:space="preserve"> </w:t>
      </w:r>
      <w:r>
        <w:t>à des coupures, à un réordonnancement ou à un traitement ne nécessitant pas de réduction du débit binaire supplémentaire ou intermédiaire</w:t>
      </w:r>
      <w:r w:rsidRPr="008E3953">
        <w:t>.</w:t>
      </w:r>
    </w:p>
  </w:footnote>
  <w:footnote w:id="6">
    <w:p w:rsidR="00230EB7" w:rsidRPr="008E3953" w:rsidRDefault="00230EB7" w:rsidP="00F04C6E">
      <w:pPr>
        <w:pStyle w:val="FootnoteText"/>
      </w:pPr>
      <w:r w:rsidRPr="008E3953">
        <w:rPr>
          <w:rStyle w:val="FootnoteReference"/>
        </w:rPr>
        <w:footnoteRef/>
      </w:r>
      <w:r w:rsidRPr="008E3953">
        <w:t xml:space="preserve"> </w:t>
      </w:r>
      <w:r w:rsidRPr="008E3953">
        <w:tab/>
        <w:t>Dans la base de données terminologiques de l'UIT</w:t>
      </w:r>
      <w:r w:rsidRPr="008E3953">
        <w:noBreakHyphen/>
        <w:t xml:space="preserve">R, </w:t>
      </w:r>
      <w:r>
        <w:t xml:space="preserve">la </w:t>
      </w:r>
      <w:r w:rsidR="00F04C6E">
        <w:t>«</w:t>
      </w:r>
      <w:r w:rsidRPr="008E3953">
        <w:t>contribution</w:t>
      </w:r>
      <w:r w:rsidR="00F04C6E">
        <w:t>»</w:t>
      </w:r>
      <w:r w:rsidRPr="008E3953">
        <w:t xml:space="preserve"> </w:t>
      </w:r>
      <w:r>
        <w:t xml:space="preserve">est définie comme </w:t>
      </w:r>
      <w:r w:rsidR="00F04C6E">
        <w:t>«</w:t>
      </w:r>
      <w:r>
        <w:t>l'u</w:t>
      </w:r>
      <w:r w:rsidRPr="00360A85">
        <w:t xml:space="preserve">tilisation d'un service ou d'un canal à large bande pour le transfert vers un utilisateur d'informations audio ou vidéo destinées à être soumises par la suite à une </w:t>
      </w:r>
      <w:r w:rsidR="006F582A">
        <w:t>postp</w:t>
      </w:r>
      <w:r w:rsidRPr="00360A85">
        <w:t>roduction suivie d'une distribution</w:t>
      </w:r>
      <w:r w:rsidR="00F04C6E">
        <w:t>»</w:t>
      </w:r>
      <w:r w:rsidRPr="008E3953">
        <w:t>.</w:t>
      </w:r>
    </w:p>
  </w:footnote>
  <w:footnote w:id="7">
    <w:p w:rsidR="00230EB7" w:rsidRPr="00F04C6E" w:rsidRDefault="00230EB7" w:rsidP="00F04C6E">
      <w:pPr>
        <w:pStyle w:val="FootnoteText"/>
        <w:rPr>
          <w:lang w:val="fr-CH"/>
        </w:rPr>
      </w:pPr>
      <w:r w:rsidRPr="008E3953">
        <w:rPr>
          <w:rStyle w:val="FootnoteReference"/>
        </w:rPr>
        <w:footnoteRef/>
      </w:r>
      <w:r w:rsidRPr="008E3953">
        <w:t xml:space="preserve"> </w:t>
      </w:r>
      <w:r w:rsidRPr="008E3953">
        <w:tab/>
      </w:r>
      <w:r>
        <w:t xml:space="preserve">Dans la </w:t>
      </w:r>
      <w:r w:rsidRPr="008E3953">
        <w:t>Recomm</w:t>
      </w:r>
      <w:r>
        <w:t>a</w:t>
      </w:r>
      <w:r w:rsidRPr="008E3953">
        <w:t xml:space="preserve">ndation </w:t>
      </w:r>
      <w:r>
        <w:t>UIT</w:t>
      </w:r>
      <w:r w:rsidRPr="008E3953">
        <w:t>-R BT.1687</w:t>
      </w:r>
      <w:r>
        <w:t>,</w:t>
      </w:r>
      <w:r w:rsidRPr="008E3953">
        <w:t xml:space="preserve"> </w:t>
      </w:r>
      <w:r>
        <w:t xml:space="preserve">le </w:t>
      </w:r>
      <w:r w:rsidRPr="008E3953">
        <w:t>term</w:t>
      </w:r>
      <w:r>
        <w:t>e</w:t>
      </w:r>
      <w:r w:rsidRPr="008E3953">
        <w:t xml:space="preserve"> </w:t>
      </w:r>
      <w:r w:rsidR="00F04C6E">
        <w:t>«</w:t>
      </w:r>
      <w:r w:rsidRPr="008E3953">
        <w:t>distribution</w:t>
      </w:r>
      <w:r w:rsidR="00F04C6E">
        <w:t>»</w:t>
      </w:r>
      <w:r w:rsidRPr="008E3953">
        <w:t xml:space="preserve"> </w:t>
      </w:r>
      <w:r>
        <w:t xml:space="preserve">est défini comme </w:t>
      </w:r>
      <w:r w:rsidR="00F04C6E">
        <w:t>«</w:t>
      </w:r>
      <w:r>
        <w:t xml:space="preserve">l'acheminement de programmes de télévision qui ne sont pas destinés à être soumis par la suite à une </w:t>
      </w:r>
      <w:r w:rsidR="006F582A">
        <w:t>postp</w:t>
      </w:r>
      <w:r>
        <w:t>roduction</w:t>
      </w:r>
      <w:r w:rsidR="00F04C6E">
        <w:t>»</w:t>
      </w:r>
      <w:r w:rsidRPr="008E3953"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0EB7" w:rsidRDefault="00230EB7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0EB7" w:rsidRDefault="00230EB7" w:rsidP="00404EA2">
    <w:pPr>
      <w:pStyle w:val="Header"/>
      <w:ind w:right="360" w:firstLine="360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C394CEB" wp14:editId="0D48811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8AE" w:rsidRDefault="000208AE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0EB7" w:rsidRPr="0076226E" w:rsidRDefault="00230EB7">
    <w:pPr>
      <w:pStyle w:val="Header"/>
      <w:jc w:val="left"/>
      <w:rPr>
        <w:lang w:val="fr-CH"/>
      </w:rPr>
    </w:pPr>
    <w:r>
      <w:rPr>
        <w:rStyle w:val="PageNumber"/>
        <w:b/>
        <w:bCs/>
      </w:rPr>
      <w:fldChar w:fldCharType="begin"/>
    </w:r>
    <w:r w:rsidRPr="0076226E">
      <w:rPr>
        <w:rStyle w:val="PageNumber"/>
        <w:b/>
        <w:bCs/>
        <w:lang w:val="fr-CH"/>
      </w:rPr>
      <w:instrText xml:space="preserve"> PAGE </w:instrText>
    </w:r>
    <w:r>
      <w:rPr>
        <w:rStyle w:val="PageNumber"/>
        <w:b/>
        <w:bCs/>
      </w:rPr>
      <w:fldChar w:fldCharType="separate"/>
    </w:r>
    <w:r w:rsidR="00E724A4">
      <w:rPr>
        <w:rStyle w:val="PageNumber"/>
        <w:b/>
        <w:bCs/>
        <w:noProof/>
        <w:lang w:val="fr-CH"/>
      </w:rPr>
      <w:t>ii</w:t>
    </w:r>
    <w:r>
      <w:rPr>
        <w:rStyle w:val="PageNumber"/>
        <w:b/>
        <w:bCs/>
      </w:rPr>
      <w:fldChar w:fldCharType="end"/>
    </w:r>
    <w:r w:rsidRPr="0076226E">
      <w:rPr>
        <w:lang w:val="fr-CH"/>
      </w:rPr>
      <w:tab/>
    </w:r>
    <w:r w:rsidR="00E724A4">
      <w:fldChar w:fldCharType="begin"/>
    </w:r>
    <w:r w:rsidR="00E724A4">
      <w:instrText xml:space="preserve"> DOCPROPERTY "Header" \* MERGEFORMAT </w:instrText>
    </w:r>
    <w:r w:rsidR="00E724A4">
      <w:fldChar w:fldCharType="separate"/>
    </w:r>
    <w:r w:rsidR="00C075A4" w:rsidRPr="00C075A4">
      <w:rPr>
        <w:b/>
        <w:bCs/>
        <w:lang w:val="fr-CH"/>
      </w:rPr>
      <w:t xml:space="preserve">Rec. </w:t>
    </w:r>
    <w:r w:rsidR="00E724A4">
      <w:rPr>
        <w:b/>
        <w:bCs/>
        <w:lang w:val="fr-CH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76226E">
      <w:rPr>
        <w:b/>
        <w:bCs/>
        <w:lang w:val="fr-CH"/>
      </w:rPr>
      <w:instrText>styleref href</w:instrText>
    </w:r>
    <w:r>
      <w:rPr>
        <w:b/>
        <w:bCs/>
      </w:rPr>
      <w:fldChar w:fldCharType="separate"/>
    </w:r>
    <w:r w:rsidR="00E724A4">
      <w:rPr>
        <w:b/>
        <w:bCs/>
        <w:noProof/>
      </w:rPr>
      <w:t>UIT-R  BT.2038</w:t>
    </w:r>
    <w:r>
      <w:rPr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0EB7" w:rsidRDefault="00230EB7">
    <w:pPr>
      <w:pStyle w:val="Header"/>
    </w:pPr>
    <w:r>
      <w:tab/>
    </w:r>
    <w:r w:rsidR="00E724A4">
      <w:fldChar w:fldCharType="begin"/>
    </w:r>
    <w:r w:rsidR="00E724A4">
      <w:instrText xml:space="preserve"> DOCPROPERTY "Header" \* MERGEFORMAT </w:instrText>
    </w:r>
    <w:r w:rsidR="00E724A4">
      <w:fldChar w:fldCharType="separate"/>
    </w:r>
    <w:r w:rsidR="00C075A4" w:rsidRPr="00C075A4">
      <w:rPr>
        <w:b/>
        <w:bCs/>
      </w:rPr>
      <w:t xml:space="preserve">Rec. </w:t>
    </w:r>
    <w:r w:rsidR="00E724A4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C075A4">
      <w:rPr>
        <w:b/>
        <w:bCs/>
        <w:noProof/>
      </w:rPr>
      <w:t>UIT-R  BT.2038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0EB7" w:rsidRDefault="00230EB7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E724A4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fldChar w:fldCharType="begin"/>
    </w:r>
    <w:r w:rsidRPr="009E00A8">
      <w:rPr>
        <w:lang w:val="en-US"/>
      </w:rPr>
      <w:instrText xml:space="preserve"> DOCPROPERTY "Header" \* MERGEFORMAT </w:instrText>
    </w:r>
    <w:r>
      <w:fldChar w:fldCharType="separate"/>
    </w:r>
    <w:r w:rsidR="00C075A4" w:rsidRPr="00C075A4">
      <w:rPr>
        <w:b/>
        <w:bCs/>
        <w:lang w:val="en-US"/>
      </w:rPr>
      <w:t xml:space="preserve">Rec. </w:t>
    </w:r>
    <w:r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E724A4">
      <w:rPr>
        <w:b/>
        <w:bCs/>
        <w:noProof/>
      </w:rPr>
      <w:t>UIT-R  BT.2038</w:t>
    </w:r>
    <w:r>
      <w:rPr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0EB7" w:rsidRDefault="00230EB7">
    <w:pPr>
      <w:pStyle w:val="Header"/>
    </w:pPr>
    <w:r>
      <w:tab/>
    </w:r>
    <w:r w:rsidR="00E724A4">
      <w:fldChar w:fldCharType="begin"/>
    </w:r>
    <w:r w:rsidR="00E724A4">
      <w:instrText xml:space="preserve"> DOCPROPERTY "Header" \* MERGEFORMAT </w:instrText>
    </w:r>
    <w:r w:rsidR="00E724A4">
      <w:fldChar w:fldCharType="separate"/>
    </w:r>
    <w:r w:rsidR="00C075A4" w:rsidRPr="00C075A4">
      <w:rPr>
        <w:b/>
        <w:bCs/>
      </w:rPr>
      <w:t xml:space="preserve">Rec. </w:t>
    </w:r>
    <w:r w:rsidR="00E724A4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E724A4">
      <w:rPr>
        <w:b/>
        <w:bCs/>
        <w:noProof/>
      </w:rPr>
      <w:t>UIT-R  BT.2038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E724A4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26E"/>
    <w:rsid w:val="000208AE"/>
    <w:rsid w:val="00031EB4"/>
    <w:rsid w:val="0003513F"/>
    <w:rsid w:val="00051564"/>
    <w:rsid w:val="00095D62"/>
    <w:rsid w:val="000E4325"/>
    <w:rsid w:val="00164322"/>
    <w:rsid w:val="00187EEC"/>
    <w:rsid w:val="001A15CE"/>
    <w:rsid w:val="00217EBF"/>
    <w:rsid w:val="00230EB7"/>
    <w:rsid w:val="00242AEE"/>
    <w:rsid w:val="002457DA"/>
    <w:rsid w:val="00263BE9"/>
    <w:rsid w:val="002D76C4"/>
    <w:rsid w:val="002F16A2"/>
    <w:rsid w:val="00350B1D"/>
    <w:rsid w:val="0035135B"/>
    <w:rsid w:val="00360A85"/>
    <w:rsid w:val="00404EA2"/>
    <w:rsid w:val="00466A99"/>
    <w:rsid w:val="004C4CC8"/>
    <w:rsid w:val="0052529D"/>
    <w:rsid w:val="00551B50"/>
    <w:rsid w:val="005C2154"/>
    <w:rsid w:val="005E3F10"/>
    <w:rsid w:val="00607D68"/>
    <w:rsid w:val="00626AD1"/>
    <w:rsid w:val="00634CF4"/>
    <w:rsid w:val="006623AB"/>
    <w:rsid w:val="006D7662"/>
    <w:rsid w:val="006F582A"/>
    <w:rsid w:val="0072344F"/>
    <w:rsid w:val="007468DA"/>
    <w:rsid w:val="0076226E"/>
    <w:rsid w:val="00862B6B"/>
    <w:rsid w:val="0089724B"/>
    <w:rsid w:val="008E3953"/>
    <w:rsid w:val="00984129"/>
    <w:rsid w:val="00994032"/>
    <w:rsid w:val="009E00A8"/>
    <w:rsid w:val="00A6617B"/>
    <w:rsid w:val="00AB0DC8"/>
    <w:rsid w:val="00AB35E9"/>
    <w:rsid w:val="00B36580"/>
    <w:rsid w:val="00B44E24"/>
    <w:rsid w:val="00C075A4"/>
    <w:rsid w:val="00C766A5"/>
    <w:rsid w:val="00CB64EC"/>
    <w:rsid w:val="00D02187"/>
    <w:rsid w:val="00D278C2"/>
    <w:rsid w:val="00D81304"/>
    <w:rsid w:val="00DD0516"/>
    <w:rsid w:val="00DE1D90"/>
    <w:rsid w:val="00DF4176"/>
    <w:rsid w:val="00E55764"/>
    <w:rsid w:val="00E724A4"/>
    <w:rsid w:val="00E737D2"/>
    <w:rsid w:val="00E8459C"/>
    <w:rsid w:val="00E93F81"/>
    <w:rsid w:val="00EF5EF5"/>
    <w:rsid w:val="00F04C6E"/>
    <w:rsid w:val="00F4398F"/>
    <w:rsid w:val="00FD0651"/>
    <w:rsid w:val="00FD0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docId w15:val="{14553951-8F80-4AC3-9B19-523768979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226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rPr>
      <w:position w:val="6"/>
      <w:sz w:val="18"/>
    </w:rPr>
  </w:style>
  <w:style w:type="paragraph" w:styleId="FootnoteText">
    <w:name w:val="footnote text"/>
    <w:basedOn w:val="Normal"/>
    <w:link w:val="FootnoteTextChar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link w:val="RectitleChar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350B1D"/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76226E"/>
    <w:rPr>
      <w:color w:val="0000FF"/>
      <w:u w:val="single"/>
    </w:rPr>
  </w:style>
  <w:style w:type="character" w:customStyle="1" w:styleId="RectitleChar">
    <w:name w:val="Rec_title Char"/>
    <w:link w:val="Rectitle"/>
    <w:locked/>
    <w:rsid w:val="0076226E"/>
    <w:rPr>
      <w:b/>
      <w:sz w:val="2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76226E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itu.int/publ/R-REC/fr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yperlink" Target="http://www.itu.int/ITU-R/go/patents/fr" TargetMode="External"/><Relationship Id="rId17" Type="http://schemas.openxmlformats.org/officeDocument/2006/relationships/header" Target="header7.xml"/><Relationship Id="rId2" Type="http://schemas.openxmlformats.org/officeDocument/2006/relationships/settings" Target="settings.xml"/><Relationship Id="rId16" Type="http://schemas.openxmlformats.org/officeDocument/2006/relationships/header" Target="header6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header" Target="header5.xml"/><Relationship Id="rId10" Type="http://schemas.openxmlformats.org/officeDocument/2006/relationships/header" Target="header3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sel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37</TotalTime>
  <Pages>6</Pages>
  <Words>1397</Words>
  <Characters>8722</Characters>
  <Application>Microsoft Office Word</Application>
  <DocSecurity>0</DocSecurity>
  <Lines>335</Lines>
  <Paragraphs>246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Company>ITU</Company>
  <LinksUpToDate>false</LinksUpToDate>
  <CharactersWithSpaces>9873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creator>Brice, Corinne</dc:creator>
  <cp:lastModifiedBy>Gachet, Christelle</cp:lastModifiedBy>
  <cp:revision>15</cp:revision>
  <cp:lastPrinted>2014-06-23T09:46:00Z</cp:lastPrinted>
  <dcterms:created xsi:type="dcterms:W3CDTF">2014-06-23T05:45:00Z</dcterms:created>
  <dcterms:modified xsi:type="dcterms:W3CDTF">2014-06-24T14:04:00Z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