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41A" w:rsidRDefault="00C2441A" w:rsidP="00C2441A"/>
    <w:p w:rsidR="00C2441A" w:rsidRDefault="00C2441A" w:rsidP="00C2441A"/>
    <w:p w:rsidR="00C2441A" w:rsidRDefault="00C2441A" w:rsidP="00C2441A"/>
    <w:p w:rsidR="00C2441A" w:rsidRDefault="00C2441A" w:rsidP="00C2441A"/>
    <w:p w:rsidR="00C2441A" w:rsidRDefault="00C2441A" w:rsidP="00C2441A"/>
    <w:p w:rsidR="00C2441A" w:rsidRDefault="00C2441A" w:rsidP="00C2441A"/>
    <w:p w:rsidR="00C2441A" w:rsidRDefault="00C2441A" w:rsidP="00C2441A"/>
    <w:p w:rsidR="00C2441A" w:rsidRDefault="00C2441A" w:rsidP="00C2441A"/>
    <w:p w:rsidR="00C2441A" w:rsidRDefault="00C2441A" w:rsidP="00C2441A"/>
    <w:p w:rsidR="00C2441A" w:rsidRDefault="00C2441A" w:rsidP="00C2441A"/>
    <w:p w:rsidR="00C2441A" w:rsidRDefault="00C2441A" w:rsidP="00C2441A"/>
    <w:p w:rsidR="00C2441A" w:rsidRDefault="00C2441A" w:rsidP="00C2441A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2441A" w:rsidRPr="006B55A9" w:rsidTr="00507B18">
        <w:tc>
          <w:tcPr>
            <w:tcW w:w="10089" w:type="dxa"/>
          </w:tcPr>
          <w:p w:rsidR="00C2441A" w:rsidRPr="006B55A9" w:rsidRDefault="00C2441A" w:rsidP="00507B1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2441A" w:rsidRPr="006B55A9" w:rsidRDefault="00C2441A" w:rsidP="00507B1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BT.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2024</w:t>
            </w:r>
            <w:r w:rsidR="001B21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-0</w:t>
            </w:r>
          </w:p>
          <w:p w:rsidR="00C2441A" w:rsidRPr="006B55A9" w:rsidRDefault="00C2441A" w:rsidP="00507B1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C2441A" w:rsidRPr="00D1529E" w:rsidTr="00507B18">
        <w:tc>
          <w:tcPr>
            <w:tcW w:w="10089" w:type="dxa"/>
          </w:tcPr>
          <w:p w:rsidR="00C2441A" w:rsidRPr="00D1529E" w:rsidRDefault="00C2441A" w:rsidP="00507B1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C2441A" w:rsidRPr="006B55A9" w:rsidRDefault="00C2441A" w:rsidP="00507B1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HDTV digital image systems for the production and international exchange of 3DTV program</w:t>
            </w:r>
            <w:r w:rsidR="00B902D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me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s for broadcasting</w:t>
            </w:r>
          </w:p>
          <w:p w:rsidR="00C2441A" w:rsidRPr="006B55A9" w:rsidRDefault="00C2441A" w:rsidP="00507B1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C2441A" w:rsidRPr="00D1529E" w:rsidTr="00507B18">
        <w:tc>
          <w:tcPr>
            <w:tcW w:w="10089" w:type="dxa"/>
          </w:tcPr>
          <w:p w:rsidR="00C2441A" w:rsidRPr="00BA7614" w:rsidRDefault="00C2441A" w:rsidP="00507B1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2441A" w:rsidRPr="00BA7614" w:rsidRDefault="00C2441A" w:rsidP="00507B1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2441A" w:rsidRPr="00BA7614" w:rsidRDefault="00C2441A" w:rsidP="00507B1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C2441A" w:rsidRPr="006B55A9" w:rsidRDefault="00C2441A" w:rsidP="00507B1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C2441A" w:rsidRPr="006B55A9" w:rsidRDefault="00C2441A" w:rsidP="00507B1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C2441A" w:rsidRPr="006B55A9" w:rsidRDefault="00C2441A" w:rsidP="00507B1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C2441A" w:rsidRPr="006B55A9" w:rsidRDefault="00C2441A" w:rsidP="00507B1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C2441A" w:rsidRDefault="00C2441A" w:rsidP="00C2441A">
      <w:pPr>
        <w:spacing w:before="80"/>
        <w:rPr>
          <w:i/>
          <w:sz w:val="22"/>
          <w:lang w:val="en-US"/>
        </w:rPr>
      </w:pPr>
    </w:p>
    <w:p w:rsidR="00C2441A" w:rsidRDefault="00C2441A" w:rsidP="00C2441A">
      <w:pPr>
        <w:spacing w:before="80"/>
        <w:rPr>
          <w:i/>
          <w:sz w:val="22"/>
          <w:lang w:val="en-US"/>
        </w:rPr>
      </w:pPr>
    </w:p>
    <w:p w:rsidR="00C2441A" w:rsidRDefault="00C2441A" w:rsidP="00C2441A">
      <w:pPr>
        <w:spacing w:before="80"/>
        <w:rPr>
          <w:i/>
          <w:sz w:val="22"/>
          <w:lang w:val="en-US"/>
        </w:rPr>
      </w:pPr>
    </w:p>
    <w:p w:rsidR="00C2441A" w:rsidRDefault="00C2441A" w:rsidP="00C2441A">
      <w:pPr>
        <w:spacing w:before="80"/>
        <w:rPr>
          <w:i/>
          <w:sz w:val="22"/>
          <w:lang w:val="en-US"/>
        </w:rPr>
      </w:pPr>
    </w:p>
    <w:p w:rsidR="00C2441A" w:rsidRDefault="00C2441A" w:rsidP="00C2441A">
      <w:pPr>
        <w:spacing w:before="80"/>
        <w:rPr>
          <w:i/>
          <w:sz w:val="22"/>
          <w:lang w:val="en-US"/>
        </w:rPr>
      </w:pPr>
    </w:p>
    <w:p w:rsidR="00C2441A" w:rsidRDefault="00C2441A" w:rsidP="00C2441A">
      <w:pPr>
        <w:spacing w:before="80"/>
        <w:rPr>
          <w:i/>
          <w:sz w:val="22"/>
          <w:lang w:val="en-US"/>
        </w:rPr>
      </w:pPr>
    </w:p>
    <w:p w:rsidR="00C2441A" w:rsidRDefault="00C2441A" w:rsidP="00C2441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2441A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2441A" w:rsidRPr="00586EF8" w:rsidRDefault="00C2441A" w:rsidP="00C2441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C2441A" w:rsidRDefault="00C2441A" w:rsidP="00120F46">
      <w:pPr>
        <w:spacing w:before="240"/>
        <w:jc w:val="both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C2441A" w:rsidRDefault="00C2441A" w:rsidP="00120F46">
      <w:pPr>
        <w:jc w:val="both"/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C2441A" w:rsidRPr="00B714F3" w:rsidRDefault="00C2441A" w:rsidP="00C2441A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C2441A" w:rsidRPr="00B714F3" w:rsidRDefault="00C2441A" w:rsidP="00B6042F">
      <w:pPr>
        <w:spacing w:before="240"/>
        <w:jc w:val="both"/>
        <w:rPr>
          <w:sz w:val="20"/>
          <w:lang w:val="en-US"/>
        </w:rPr>
      </w:pPr>
      <w:r w:rsidRPr="00B714F3">
        <w:rPr>
          <w:sz w:val="20"/>
          <w:lang w:val="en-US"/>
        </w:rPr>
        <w:t>ITU-R policy on IPR is described in the Common Patent Policy for ITU-T/ITU-R/ISO/IEC referenced in Resolution ITU</w:t>
      </w:r>
      <w:r w:rsidR="00B6042F">
        <w:rPr>
          <w:sz w:val="20"/>
          <w:lang w:val="en-US"/>
        </w:rPr>
        <w:noBreakHyphen/>
      </w:r>
      <w:bookmarkStart w:id="1" w:name="_GoBack"/>
      <w:bookmarkEnd w:id="1"/>
      <w:r w:rsidRPr="00B714F3">
        <w:rPr>
          <w:sz w:val="20"/>
          <w:lang w:val="en-US"/>
        </w:rPr>
        <w:t xml:space="preserve">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C2441A" w:rsidRDefault="00C2441A" w:rsidP="00C2441A">
      <w:pPr>
        <w:jc w:val="center"/>
        <w:rPr>
          <w:sz w:val="22"/>
          <w:lang w:val="en-US"/>
        </w:rPr>
      </w:pPr>
    </w:p>
    <w:p w:rsidR="00C2441A" w:rsidRDefault="00C2441A" w:rsidP="00C2441A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C2441A" w:rsidRPr="00D1529E" w:rsidTr="00507B18">
        <w:tc>
          <w:tcPr>
            <w:tcW w:w="9360" w:type="dxa"/>
            <w:gridSpan w:val="2"/>
          </w:tcPr>
          <w:p w:rsidR="00C2441A" w:rsidRPr="00036EE3" w:rsidRDefault="00C2441A" w:rsidP="00507B18">
            <w:pPr>
              <w:pStyle w:val="Chaptitle"/>
              <w:keepLines w:val="0"/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C2441A" w:rsidRPr="00036EE3" w:rsidRDefault="00C2441A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C2441A" w:rsidRPr="00036EE3" w:rsidTr="00507B18">
        <w:tc>
          <w:tcPr>
            <w:tcW w:w="1140" w:type="dxa"/>
          </w:tcPr>
          <w:p w:rsidR="00C2441A" w:rsidRPr="00036EE3" w:rsidRDefault="00C2441A" w:rsidP="00507B18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C2441A" w:rsidRPr="00036EE3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C2441A" w:rsidRPr="00D1529E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C2441A" w:rsidRPr="00036EE3" w:rsidTr="00507B18">
        <w:tc>
          <w:tcPr>
            <w:tcW w:w="1140" w:type="dxa"/>
            <w:tcBorders>
              <w:bottom w:val="nil"/>
            </w:tcBorders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C2441A" w:rsidRPr="00036EE3" w:rsidRDefault="00C2441A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C2441A" w:rsidRPr="00ED2695" w:rsidTr="00507B1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C2441A" w:rsidRPr="000F6905" w:rsidRDefault="00C2441A" w:rsidP="00507B18">
            <w:pPr>
              <w:spacing w:before="30" w:after="30"/>
              <w:ind w:left="57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C2441A" w:rsidRPr="000F6905" w:rsidRDefault="00C2441A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C2441A" w:rsidRPr="00036EE3" w:rsidTr="00507B1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2441A" w:rsidRPr="00036EE3" w:rsidRDefault="00C2441A" w:rsidP="00507B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C2441A" w:rsidRPr="005E02E1" w:rsidTr="00507B1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2441A" w:rsidRPr="007D3B79" w:rsidRDefault="00C2441A" w:rsidP="00507B18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2441A" w:rsidRPr="00220899" w:rsidRDefault="00C2441A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C2441A" w:rsidRPr="00036EE3" w:rsidTr="00507B18">
        <w:tc>
          <w:tcPr>
            <w:tcW w:w="1140" w:type="dxa"/>
            <w:tcBorders>
              <w:top w:val="nil"/>
            </w:tcBorders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C2441A" w:rsidRPr="00036EE3" w:rsidRDefault="00C2441A" w:rsidP="00507B18">
            <w:pPr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C2441A" w:rsidRPr="00036EE3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C2441A" w:rsidRPr="00036EE3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C2441A" w:rsidRPr="00036EE3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C2441A" w:rsidRPr="00036EE3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C2441A" w:rsidRPr="00D1529E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C2441A" w:rsidRPr="00036EE3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spacing w:before="30" w:after="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C2441A" w:rsidRPr="00036EE3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C2441A" w:rsidRPr="00D1529E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C2441A" w:rsidRPr="00036EE3" w:rsidTr="00507B18">
        <w:tc>
          <w:tcPr>
            <w:tcW w:w="1140" w:type="dxa"/>
          </w:tcPr>
          <w:p w:rsidR="00C2441A" w:rsidRPr="00036EE3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C2441A" w:rsidRPr="00036EE3" w:rsidRDefault="00C2441A" w:rsidP="00507B18">
            <w:pPr>
              <w:spacing w:before="30" w:after="18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C2441A" w:rsidRPr="00036EE3" w:rsidRDefault="00C2441A" w:rsidP="00C2441A">
      <w:pPr>
        <w:spacing w:before="30" w:after="30"/>
        <w:jc w:val="center"/>
        <w:rPr>
          <w:sz w:val="20"/>
          <w:lang w:val="en-US"/>
        </w:rPr>
      </w:pPr>
    </w:p>
    <w:p w:rsidR="00C2441A" w:rsidRDefault="00C2441A" w:rsidP="00C2441A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C2441A" w:rsidRPr="00D1529E" w:rsidTr="00507B18">
        <w:tc>
          <w:tcPr>
            <w:tcW w:w="9360" w:type="dxa"/>
          </w:tcPr>
          <w:p w:rsidR="00C2441A" w:rsidRPr="00522ADE" w:rsidRDefault="00C2441A" w:rsidP="00507B18">
            <w:pPr>
              <w:spacing w:after="120"/>
              <w:jc w:val="center"/>
              <w:rPr>
                <w:spacing w:val="-8"/>
                <w:sz w:val="20"/>
                <w:lang w:val="en-US"/>
              </w:rPr>
            </w:pPr>
            <w:r w:rsidRPr="00522ADE">
              <w:rPr>
                <w:b/>
                <w:bCs/>
                <w:i/>
                <w:iCs/>
                <w:spacing w:val="-8"/>
                <w:sz w:val="20"/>
                <w:lang w:val="en-US"/>
              </w:rPr>
              <w:t>Note</w:t>
            </w:r>
            <w:r w:rsidRPr="00522ADE">
              <w:rPr>
                <w:spacing w:val="-8"/>
                <w:sz w:val="20"/>
                <w:lang w:val="en-US"/>
              </w:rPr>
              <w:t xml:space="preserve">: </w:t>
            </w:r>
            <w:r w:rsidRPr="00522ADE">
              <w:rPr>
                <w:i/>
                <w:iCs/>
                <w:spacing w:val="-8"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C2441A" w:rsidRDefault="00C2441A" w:rsidP="00C2441A">
      <w:pPr>
        <w:spacing w:before="0"/>
        <w:jc w:val="center"/>
        <w:rPr>
          <w:sz w:val="22"/>
          <w:lang w:val="en-US"/>
        </w:rPr>
      </w:pPr>
    </w:p>
    <w:p w:rsidR="00C2441A" w:rsidRPr="002F5199" w:rsidRDefault="00C2441A" w:rsidP="00C2441A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C2441A" w:rsidRPr="002F5199" w:rsidRDefault="00C2441A" w:rsidP="00522ADE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</w:t>
      </w:r>
      <w:r w:rsidR="00522ADE">
        <w:rPr>
          <w:sz w:val="20"/>
          <w:lang w:val="en-US"/>
        </w:rPr>
        <w:t>8</w:t>
      </w:r>
    </w:p>
    <w:p w:rsidR="00C2441A" w:rsidRDefault="00C2441A" w:rsidP="00C2441A">
      <w:pPr>
        <w:jc w:val="center"/>
        <w:rPr>
          <w:sz w:val="22"/>
          <w:lang w:val="en-US"/>
        </w:rPr>
      </w:pPr>
    </w:p>
    <w:p w:rsidR="00C2441A" w:rsidRPr="00470E28" w:rsidRDefault="00C2441A" w:rsidP="00522ADE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</w:t>
      </w:r>
      <w:r w:rsidR="00522ADE">
        <w:rPr>
          <w:sz w:val="20"/>
          <w:lang w:val="en-US"/>
        </w:rPr>
        <w:t>8</w:t>
      </w:r>
    </w:p>
    <w:p w:rsidR="00C2441A" w:rsidRPr="00470E28" w:rsidRDefault="00C2441A" w:rsidP="00C2441A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C2441A" w:rsidRDefault="00C2441A" w:rsidP="00C2441A">
      <w:pPr>
        <w:spacing w:before="160"/>
        <w:rPr>
          <w:i/>
          <w:sz w:val="20"/>
          <w:lang w:val="en-US"/>
        </w:rPr>
        <w:sectPr w:rsidR="00C2441A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C2441A" w:rsidRPr="00BF487A" w:rsidRDefault="00C2441A" w:rsidP="00C2441A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2024</w:t>
      </w:r>
      <w:r w:rsidR="00354649">
        <w:rPr>
          <w:rStyle w:val="href"/>
          <w:lang w:val="en-US"/>
        </w:rPr>
        <w:t>-0</w:t>
      </w:r>
      <w:r w:rsidR="00354649" w:rsidRPr="00354649">
        <w:rPr>
          <w:rStyle w:val="FootnoteReference"/>
          <w:lang w:val="en-US"/>
        </w:rPr>
        <w:footnoteReference w:customMarkFollows="1" w:id="1"/>
        <w:sym w:font="Symbol" w:char="F02A"/>
      </w:r>
    </w:p>
    <w:p w:rsidR="00891C13" w:rsidRPr="00891C13" w:rsidRDefault="00891C13" w:rsidP="00891C13">
      <w:pPr>
        <w:pStyle w:val="Rectitle"/>
        <w:rPr>
          <w:lang w:val="en-US"/>
        </w:rPr>
      </w:pPr>
      <w:r w:rsidRPr="00891C13">
        <w:rPr>
          <w:lang w:val="en-US"/>
        </w:rPr>
        <w:t>HDTV digital image systems for the production</w:t>
      </w:r>
      <w:r>
        <w:rPr>
          <w:rStyle w:val="FootnoteReference"/>
        </w:rPr>
        <w:footnoteReference w:id="2"/>
      </w:r>
      <w:r w:rsidRPr="00891C13">
        <w:rPr>
          <w:lang w:val="en-US"/>
        </w:rPr>
        <w:t xml:space="preserve"> and international</w:t>
      </w:r>
      <w:r w:rsidRPr="00891C13">
        <w:rPr>
          <w:lang w:val="en-US"/>
        </w:rPr>
        <w:br/>
        <w:t>exchange of 3DTV</w:t>
      </w:r>
      <w:r>
        <w:rPr>
          <w:rStyle w:val="FootnoteReference"/>
        </w:rPr>
        <w:footnoteReference w:id="3"/>
      </w:r>
      <w:r w:rsidRPr="00891C13">
        <w:rPr>
          <w:lang w:val="en-US"/>
        </w:rPr>
        <w:t xml:space="preserve"> program</w:t>
      </w:r>
      <w:r w:rsidR="00B902DC">
        <w:rPr>
          <w:lang w:val="en-US"/>
        </w:rPr>
        <w:t>me</w:t>
      </w:r>
      <w:r w:rsidRPr="00891C13">
        <w:rPr>
          <w:lang w:val="en-US"/>
        </w:rPr>
        <w:t>s for broadcasting</w:t>
      </w:r>
    </w:p>
    <w:p w:rsidR="00352593" w:rsidRDefault="00352593" w:rsidP="00352593">
      <w:pPr>
        <w:pStyle w:val="Resdate"/>
        <w:rPr>
          <w:lang w:val="en-US" w:eastAsia="zh-CN"/>
        </w:rPr>
      </w:pPr>
    </w:p>
    <w:p w:rsidR="005D4A28" w:rsidRDefault="00352593" w:rsidP="00352593">
      <w:pPr>
        <w:pStyle w:val="Resdate"/>
        <w:rPr>
          <w:lang w:val="en-US" w:eastAsia="zh-CN"/>
        </w:rPr>
      </w:pPr>
      <w:r>
        <w:rPr>
          <w:lang w:val="en-US" w:eastAsia="zh-CN"/>
        </w:rPr>
        <w:t>(2012)</w:t>
      </w:r>
    </w:p>
    <w:p w:rsidR="00891C13" w:rsidRPr="00C2441A" w:rsidRDefault="00891C13" w:rsidP="005D4A28">
      <w:pPr>
        <w:pStyle w:val="HeadingSum"/>
        <w:rPr>
          <w:lang w:val="en-US" w:eastAsia="zh-CN"/>
        </w:rPr>
      </w:pPr>
      <w:r w:rsidRPr="00C2441A">
        <w:rPr>
          <w:lang w:val="en-US" w:eastAsia="zh-CN"/>
        </w:rPr>
        <w:t>Scope</w:t>
      </w:r>
    </w:p>
    <w:p w:rsidR="00891C13" w:rsidRPr="00C2441A" w:rsidRDefault="00891C13" w:rsidP="005D4A28">
      <w:pPr>
        <w:pStyle w:val="Summary"/>
        <w:spacing w:after="0"/>
        <w:rPr>
          <w:lang w:val="en-US" w:eastAsia="zh-CN"/>
        </w:rPr>
      </w:pPr>
      <w:r w:rsidRPr="00C2441A">
        <w:rPr>
          <w:lang w:val="en-US" w:eastAsia="zh-CN"/>
        </w:rPr>
        <w:t>This Recommendation specifies the digital image systems that should be used worldwide for the production and international exchange of 3DTV program</w:t>
      </w:r>
      <w:r w:rsidR="00B902DC">
        <w:rPr>
          <w:lang w:val="en-US" w:eastAsia="zh-CN"/>
        </w:rPr>
        <w:t>me</w:t>
      </w:r>
      <w:r w:rsidRPr="00C2441A">
        <w:rPr>
          <w:lang w:val="en-US" w:eastAsia="zh-CN"/>
        </w:rPr>
        <w:t xml:space="preserve">s for broadcasting. </w:t>
      </w:r>
    </w:p>
    <w:p w:rsidR="00891C13" w:rsidRDefault="00891C13" w:rsidP="005D4A28">
      <w:pPr>
        <w:pStyle w:val="Summary"/>
        <w:spacing w:after="0"/>
        <w:rPr>
          <w:lang w:val="en-US" w:eastAsia="zh-CN"/>
        </w:rPr>
      </w:pPr>
      <w:r w:rsidRPr="00C2441A">
        <w:rPr>
          <w:lang w:val="en-US" w:eastAsia="zh-CN"/>
        </w:rPr>
        <w:t>This Recommendation does not define image acquisition parameters such as camera shutter angle or camera image synchronization.</w:t>
      </w:r>
    </w:p>
    <w:p w:rsidR="00354649" w:rsidRPr="003B366E" w:rsidRDefault="00354649">
      <w:pPr>
        <w:pStyle w:val="Headingb"/>
        <w:rPr>
          <w:lang w:eastAsia="zh-CN"/>
        </w:rPr>
      </w:pPr>
      <w:r w:rsidRPr="003B366E">
        <w:rPr>
          <w:lang w:eastAsia="zh-CN"/>
        </w:rPr>
        <w:t>Keywords</w:t>
      </w:r>
    </w:p>
    <w:p w:rsidR="00354649" w:rsidRPr="00522ADE" w:rsidRDefault="00354649" w:rsidP="00522ADE">
      <w:pPr>
        <w:rPr>
          <w:lang w:val="en-US" w:eastAsia="zh-CN"/>
        </w:rPr>
      </w:pPr>
      <w:r w:rsidRPr="00621013">
        <w:t>3DTV, broadcasting, digital image systems, programmes</w:t>
      </w:r>
    </w:p>
    <w:p w:rsidR="00891C13" w:rsidRPr="001B4247" w:rsidRDefault="00891C13" w:rsidP="005D4A28">
      <w:pPr>
        <w:pStyle w:val="Normalaftertitle"/>
        <w:spacing w:before="480" w:after="120"/>
        <w:rPr>
          <w:lang w:eastAsia="zh-CN"/>
        </w:rPr>
      </w:pPr>
      <w:r w:rsidRPr="001B4247">
        <w:rPr>
          <w:lang w:eastAsia="zh-CN"/>
        </w:rPr>
        <w:t xml:space="preserve">The </w:t>
      </w:r>
      <w:r w:rsidR="00B902DC">
        <w:rPr>
          <w:lang w:eastAsia="zh-CN"/>
        </w:rPr>
        <w:t xml:space="preserve">ITU </w:t>
      </w:r>
      <w:r w:rsidRPr="001B4247">
        <w:rPr>
          <w:lang w:eastAsia="zh-CN"/>
        </w:rPr>
        <w:t>Radiocommunication Assembly</w:t>
      </w:r>
      <w:r>
        <w:rPr>
          <w:lang w:eastAsia="zh-CN"/>
        </w:rPr>
        <w:t>,</w:t>
      </w:r>
    </w:p>
    <w:p w:rsidR="00891C13" w:rsidRPr="00891C13" w:rsidRDefault="00891C13" w:rsidP="00891C13">
      <w:pPr>
        <w:pStyle w:val="Call"/>
        <w:rPr>
          <w:lang w:val="en-US" w:eastAsia="zh-CN"/>
        </w:rPr>
      </w:pPr>
      <w:r w:rsidRPr="00891C13">
        <w:rPr>
          <w:lang w:val="en-US" w:eastAsia="zh-CN"/>
        </w:rPr>
        <w:t>considering</w:t>
      </w:r>
    </w:p>
    <w:p w:rsidR="00891C13" w:rsidRDefault="00891C13" w:rsidP="00B902DC">
      <w:pPr>
        <w:tabs>
          <w:tab w:val="left" w:pos="794"/>
        </w:tabs>
        <w:jc w:val="both"/>
        <w:rPr>
          <w:lang w:eastAsia="zh-CN"/>
        </w:rPr>
      </w:pPr>
      <w:r w:rsidRPr="00342649">
        <w:rPr>
          <w:i/>
          <w:iCs/>
        </w:rPr>
        <w:t>a)</w:t>
      </w:r>
      <w:r>
        <w:rPr>
          <w:lang w:eastAsia="zh-CN"/>
        </w:rPr>
        <w:tab/>
      </w:r>
      <w:r w:rsidRPr="0080005B">
        <w:rPr>
          <w:lang w:eastAsia="zh-CN"/>
        </w:rPr>
        <w:t xml:space="preserve">that </w:t>
      </w:r>
      <w:r>
        <w:rPr>
          <w:lang w:eastAsia="zh-CN"/>
        </w:rPr>
        <w:t xml:space="preserve">since </w:t>
      </w:r>
      <w:r w:rsidRPr="0080005B">
        <w:rPr>
          <w:lang w:eastAsia="zh-CN"/>
        </w:rPr>
        <w:t>program</w:t>
      </w:r>
      <w:r w:rsidR="00B902DC">
        <w:rPr>
          <w:lang w:eastAsia="zh-CN"/>
        </w:rPr>
        <w:t>me</w:t>
      </w:r>
      <w:r w:rsidRPr="0080005B">
        <w:rPr>
          <w:lang w:eastAsia="zh-CN"/>
        </w:rPr>
        <w:t xml:space="preserve"> producers and broadcasters are produc</w:t>
      </w:r>
      <w:r>
        <w:rPr>
          <w:lang w:eastAsia="zh-CN"/>
        </w:rPr>
        <w:t>ing</w:t>
      </w:r>
      <w:r w:rsidRPr="0080005B">
        <w:rPr>
          <w:lang w:eastAsia="zh-CN"/>
        </w:rPr>
        <w:t xml:space="preserve"> 3D</w:t>
      </w:r>
      <w:r>
        <w:rPr>
          <w:lang w:eastAsia="zh-CN"/>
        </w:rPr>
        <w:t>TV</w:t>
      </w:r>
      <w:r w:rsidRPr="0080005B">
        <w:rPr>
          <w:lang w:eastAsia="zh-CN"/>
        </w:rPr>
        <w:t xml:space="preserve"> program</w:t>
      </w:r>
      <w:r w:rsidR="00B902DC">
        <w:rPr>
          <w:lang w:eastAsia="zh-CN"/>
        </w:rPr>
        <w:t>me</w:t>
      </w:r>
      <w:r w:rsidRPr="0080005B">
        <w:rPr>
          <w:lang w:eastAsia="zh-CN"/>
        </w:rPr>
        <w:t xml:space="preserve">s for </w:t>
      </w:r>
      <w:r>
        <w:rPr>
          <w:lang w:eastAsia="zh-CN"/>
        </w:rPr>
        <w:t xml:space="preserve">domestic broadcasting and for </w:t>
      </w:r>
      <w:r w:rsidRPr="0080005B">
        <w:rPr>
          <w:lang w:eastAsia="zh-CN"/>
        </w:rPr>
        <w:t>international program</w:t>
      </w:r>
      <w:r w:rsidR="00B902DC">
        <w:rPr>
          <w:lang w:eastAsia="zh-CN"/>
        </w:rPr>
        <w:t>me</w:t>
      </w:r>
      <w:r w:rsidRPr="0080005B">
        <w:rPr>
          <w:lang w:eastAsia="zh-CN"/>
        </w:rPr>
        <w:t xml:space="preserve"> exchange</w:t>
      </w:r>
      <w:r>
        <w:rPr>
          <w:lang w:eastAsia="zh-CN"/>
        </w:rPr>
        <w:t xml:space="preserve">, </w:t>
      </w:r>
      <w:r w:rsidRPr="0080005B">
        <w:rPr>
          <w:lang w:eastAsia="zh-CN"/>
        </w:rPr>
        <w:t xml:space="preserve">there is a need to develop a set of ITU-R </w:t>
      </w:r>
      <w:r>
        <w:rPr>
          <w:lang w:eastAsia="zh-CN"/>
        </w:rPr>
        <w:t>Recommendations</w:t>
      </w:r>
      <w:r w:rsidRPr="0080005B">
        <w:rPr>
          <w:lang w:eastAsia="zh-CN"/>
        </w:rPr>
        <w:t xml:space="preserve"> to be used worldwide in the production of 3D</w:t>
      </w:r>
      <w:r>
        <w:rPr>
          <w:lang w:eastAsia="zh-CN"/>
        </w:rPr>
        <w:t>TV</w:t>
      </w:r>
      <w:r w:rsidRPr="0080005B">
        <w:rPr>
          <w:lang w:eastAsia="zh-CN"/>
        </w:rPr>
        <w:t xml:space="preserve"> program</w:t>
      </w:r>
      <w:r w:rsidR="00B902DC">
        <w:rPr>
          <w:lang w:eastAsia="zh-CN"/>
        </w:rPr>
        <w:t>me</w:t>
      </w:r>
      <w:r w:rsidRPr="0080005B">
        <w:rPr>
          <w:lang w:eastAsia="zh-CN"/>
        </w:rPr>
        <w:t>s</w:t>
      </w:r>
      <w:r>
        <w:rPr>
          <w:lang w:eastAsia="zh-CN"/>
        </w:rPr>
        <w:t xml:space="preserve"> for broadcasting</w:t>
      </w:r>
      <w:r w:rsidRPr="0080005B">
        <w:rPr>
          <w:lang w:eastAsia="zh-CN"/>
        </w:rPr>
        <w:t xml:space="preserve">, in order to facilitate </w:t>
      </w:r>
      <w:r>
        <w:rPr>
          <w:lang w:eastAsia="zh-CN"/>
        </w:rPr>
        <w:t xml:space="preserve">their </w:t>
      </w:r>
      <w:r w:rsidRPr="0080005B">
        <w:rPr>
          <w:lang w:eastAsia="zh-CN"/>
        </w:rPr>
        <w:t>international exchange</w:t>
      </w:r>
      <w:r>
        <w:rPr>
          <w:lang w:eastAsia="zh-CN"/>
        </w:rPr>
        <w:t>;</w:t>
      </w:r>
    </w:p>
    <w:p w:rsidR="00891C13" w:rsidRDefault="00891C13" w:rsidP="00B902DC">
      <w:pPr>
        <w:tabs>
          <w:tab w:val="left" w:pos="794"/>
        </w:tabs>
        <w:jc w:val="both"/>
        <w:rPr>
          <w:lang w:eastAsia="zh-CN"/>
        </w:rPr>
      </w:pPr>
      <w:r w:rsidRPr="00342649">
        <w:rPr>
          <w:i/>
          <w:iCs/>
        </w:rPr>
        <w:t>b)</w:t>
      </w:r>
      <w:r>
        <w:rPr>
          <w:lang w:eastAsia="zh-CN"/>
        </w:rPr>
        <w:tab/>
        <w:t xml:space="preserve">that 3DTV broadcasters, </w:t>
      </w:r>
      <w:r w:rsidRPr="001B4247">
        <w:rPr>
          <w:lang w:eastAsia="zh-CN"/>
        </w:rPr>
        <w:t>program</w:t>
      </w:r>
      <w:r w:rsidR="00B902DC">
        <w:rPr>
          <w:lang w:eastAsia="zh-CN"/>
        </w:rPr>
        <w:t>me</w:t>
      </w:r>
      <w:r w:rsidRPr="001B4247">
        <w:rPr>
          <w:lang w:eastAsia="zh-CN"/>
        </w:rPr>
        <w:t xml:space="preserve"> producers </w:t>
      </w:r>
      <w:r>
        <w:rPr>
          <w:lang w:eastAsia="zh-CN"/>
        </w:rPr>
        <w:t>and distributors need to preserve the value and quality of their program</w:t>
      </w:r>
      <w:r w:rsidR="00B902DC">
        <w:rPr>
          <w:lang w:eastAsia="zh-CN"/>
        </w:rPr>
        <w:t>me</w:t>
      </w:r>
      <w:r>
        <w:rPr>
          <w:lang w:eastAsia="zh-CN"/>
        </w:rPr>
        <w:t>s for television</w:t>
      </w:r>
      <w:r w:rsidDel="008B2E5F">
        <w:rPr>
          <w:lang w:eastAsia="zh-CN"/>
        </w:rPr>
        <w:t xml:space="preserve"> </w:t>
      </w:r>
      <w:r>
        <w:rPr>
          <w:lang w:eastAsia="zh-CN"/>
        </w:rPr>
        <w:t>broadcast use and therefore they have an interest in protecting their program</w:t>
      </w:r>
      <w:r w:rsidR="00B902DC">
        <w:rPr>
          <w:lang w:eastAsia="zh-CN"/>
        </w:rPr>
        <w:t>me</w:t>
      </w:r>
      <w:r>
        <w:rPr>
          <w:lang w:eastAsia="zh-CN"/>
        </w:rPr>
        <w:t xml:space="preserve">s </w:t>
      </w:r>
      <w:r w:rsidRPr="001B4247">
        <w:rPr>
          <w:lang w:eastAsia="zh-CN"/>
        </w:rPr>
        <w:t xml:space="preserve">from </w:t>
      </w:r>
      <w:r>
        <w:rPr>
          <w:lang w:eastAsia="zh-CN"/>
        </w:rPr>
        <w:t xml:space="preserve">technical </w:t>
      </w:r>
      <w:r w:rsidRPr="001B4247">
        <w:rPr>
          <w:lang w:eastAsia="zh-CN"/>
        </w:rPr>
        <w:t>obsolescence;</w:t>
      </w:r>
    </w:p>
    <w:p w:rsidR="00891C13" w:rsidRPr="00BB2398" w:rsidRDefault="00891C13" w:rsidP="00B902DC">
      <w:pPr>
        <w:tabs>
          <w:tab w:val="left" w:pos="794"/>
        </w:tabs>
        <w:jc w:val="both"/>
        <w:rPr>
          <w:lang w:eastAsia="zh-CN"/>
        </w:rPr>
      </w:pPr>
      <w:r w:rsidRPr="00342649">
        <w:rPr>
          <w:i/>
          <w:iCs/>
        </w:rPr>
        <w:t>c)</w:t>
      </w:r>
      <w:r>
        <w:rPr>
          <w:lang w:eastAsia="zh-CN"/>
        </w:rPr>
        <w:tab/>
      </w:r>
      <w:r w:rsidRPr="001B4247">
        <w:rPr>
          <w:lang w:eastAsia="zh-CN"/>
        </w:rPr>
        <w:t>that</w:t>
      </w:r>
      <w:r w:rsidR="00B902DC">
        <w:rPr>
          <w:lang w:eastAsia="zh-CN"/>
        </w:rPr>
        <w:t>,</w:t>
      </w:r>
      <w:r w:rsidRPr="001B4247">
        <w:rPr>
          <w:lang w:eastAsia="zh-CN"/>
        </w:rPr>
        <w:t xml:space="preserve"> </w:t>
      </w:r>
      <w:r>
        <w:rPr>
          <w:lang w:eastAsia="zh-CN"/>
        </w:rPr>
        <w:t>consequently</w:t>
      </w:r>
      <w:r w:rsidR="00B902DC">
        <w:rPr>
          <w:lang w:eastAsia="zh-CN"/>
        </w:rPr>
        <w:t>,</w:t>
      </w:r>
      <w:r>
        <w:rPr>
          <w:lang w:eastAsia="zh-CN"/>
        </w:rPr>
        <w:t xml:space="preserve"> the</w:t>
      </w:r>
      <w:r w:rsidRPr="001B4247">
        <w:rPr>
          <w:lang w:eastAsia="zh-CN"/>
        </w:rPr>
        <w:t xml:space="preserve"> 3DTV </w:t>
      </w:r>
      <w:r>
        <w:rPr>
          <w:lang w:eastAsia="zh-CN"/>
        </w:rPr>
        <w:t xml:space="preserve">image </w:t>
      </w:r>
      <w:r w:rsidRPr="001B4247">
        <w:rPr>
          <w:lang w:eastAsia="zh-CN"/>
        </w:rPr>
        <w:t>system</w:t>
      </w:r>
      <w:r>
        <w:rPr>
          <w:lang w:eastAsia="zh-CN"/>
        </w:rPr>
        <w:t>s</w:t>
      </w:r>
      <w:r w:rsidRPr="001B4247">
        <w:rPr>
          <w:lang w:eastAsia="zh-CN"/>
        </w:rPr>
        <w:t xml:space="preserve"> </w:t>
      </w:r>
      <w:r>
        <w:rPr>
          <w:lang w:eastAsia="zh-CN"/>
        </w:rPr>
        <w:t>to be used worldwide, now</w:t>
      </w:r>
      <w:r w:rsidRPr="001B4247">
        <w:rPr>
          <w:lang w:eastAsia="zh-CN"/>
        </w:rPr>
        <w:t xml:space="preserve"> and </w:t>
      </w:r>
      <w:r>
        <w:rPr>
          <w:lang w:eastAsia="zh-CN"/>
        </w:rPr>
        <w:t xml:space="preserve">in the foreseeable future, for the production and international exchange of </w:t>
      </w:r>
      <w:r w:rsidRPr="001B4247">
        <w:rPr>
          <w:lang w:eastAsia="zh-CN"/>
        </w:rPr>
        <w:t xml:space="preserve">3DTV </w:t>
      </w:r>
      <w:r>
        <w:rPr>
          <w:lang w:eastAsia="zh-CN"/>
        </w:rPr>
        <w:t>program</w:t>
      </w:r>
      <w:r w:rsidR="00B902DC">
        <w:rPr>
          <w:lang w:eastAsia="zh-CN"/>
        </w:rPr>
        <w:t>me</w:t>
      </w:r>
      <w:r>
        <w:rPr>
          <w:lang w:eastAsia="zh-CN"/>
        </w:rPr>
        <w:t>s for broadcasting should provide the best technical and perceptual picture quality that current systems already widely implemented in the world can achieve;</w:t>
      </w:r>
    </w:p>
    <w:p w:rsidR="00891C13" w:rsidRDefault="00891C13">
      <w:pPr>
        <w:tabs>
          <w:tab w:val="left" w:pos="794"/>
        </w:tabs>
        <w:jc w:val="both"/>
        <w:rPr>
          <w:lang w:eastAsia="zh-CN"/>
        </w:rPr>
      </w:pPr>
      <w:r w:rsidRPr="00342649">
        <w:rPr>
          <w:i/>
          <w:iCs/>
        </w:rPr>
        <w:t>d)</w:t>
      </w:r>
      <w:r>
        <w:rPr>
          <w:lang w:eastAsia="zh-CN"/>
        </w:rPr>
        <w:tab/>
      </w:r>
      <w:r w:rsidRPr="00BB2398">
        <w:rPr>
          <w:lang w:eastAsia="zh-CN"/>
        </w:rPr>
        <w:t>that the 1</w:t>
      </w:r>
      <w:r>
        <w:rPr>
          <w:lang w:eastAsia="zh-CN"/>
        </w:rPr>
        <w:t> </w:t>
      </w:r>
      <w:r w:rsidRPr="00BB2398">
        <w:rPr>
          <w:lang w:eastAsia="zh-CN"/>
        </w:rPr>
        <w:t>920</w:t>
      </w:r>
      <w:r>
        <w:rPr>
          <w:lang w:eastAsia="zh-CN"/>
        </w:rPr>
        <w:t> </w:t>
      </w:r>
      <w:r w:rsidRPr="00BB2398">
        <w:rPr>
          <w:lang w:eastAsia="zh-CN"/>
        </w:rPr>
        <w:t>×</w:t>
      </w:r>
      <w:r>
        <w:rPr>
          <w:lang w:eastAsia="zh-CN"/>
        </w:rPr>
        <w:t> </w:t>
      </w:r>
      <w:r w:rsidRPr="00BB2398">
        <w:rPr>
          <w:lang w:eastAsia="zh-CN"/>
        </w:rPr>
        <w:t>1</w:t>
      </w:r>
      <w:r>
        <w:rPr>
          <w:lang w:eastAsia="zh-CN"/>
        </w:rPr>
        <w:t> </w:t>
      </w:r>
      <w:r w:rsidRPr="00BB2398">
        <w:rPr>
          <w:lang w:eastAsia="zh-CN"/>
        </w:rPr>
        <w:t>080 HDTV system</w:t>
      </w:r>
      <w:r>
        <w:rPr>
          <w:lang w:eastAsia="zh-CN"/>
        </w:rPr>
        <w:t>s</w:t>
      </w:r>
      <w:r w:rsidRPr="00BB2398">
        <w:rPr>
          <w:lang w:eastAsia="zh-CN"/>
        </w:rPr>
        <w:t xml:space="preserve"> specified in Recommendation </w:t>
      </w:r>
      <w:r>
        <w:rPr>
          <w:lang w:eastAsia="zh-CN"/>
        </w:rPr>
        <w:t>ITU</w:t>
      </w:r>
      <w:r w:rsidR="005D4A28">
        <w:rPr>
          <w:lang w:eastAsia="zh-CN"/>
        </w:rPr>
        <w:noBreakHyphen/>
      </w:r>
      <w:r>
        <w:rPr>
          <w:lang w:eastAsia="zh-CN"/>
        </w:rPr>
        <w:t>R</w:t>
      </w:r>
      <w:r w:rsidR="005D4A28">
        <w:rPr>
          <w:lang w:eastAsia="zh-CN"/>
        </w:rPr>
        <w:t> </w:t>
      </w:r>
      <w:r w:rsidRPr="00BB2398">
        <w:rPr>
          <w:lang w:eastAsia="zh-CN"/>
        </w:rPr>
        <w:t xml:space="preserve">BT.709 </w:t>
      </w:r>
      <w:r w:rsidR="00B902DC">
        <w:rPr>
          <w:lang w:eastAsia="zh-CN"/>
        </w:rPr>
        <w:t xml:space="preserve">– </w:t>
      </w:r>
      <w:r w:rsidRPr="00BB2398">
        <w:rPr>
          <w:lang w:eastAsia="zh-CN"/>
        </w:rPr>
        <w:t xml:space="preserve">Parameter values for the HDTV standards for production and international programme exchange </w:t>
      </w:r>
      <w:r>
        <w:rPr>
          <w:lang w:eastAsia="zh-CN"/>
        </w:rPr>
        <w:t>are</w:t>
      </w:r>
      <w:r w:rsidRPr="00BB2398">
        <w:rPr>
          <w:lang w:eastAsia="zh-CN"/>
        </w:rPr>
        <w:t xml:space="preserve"> the </w:t>
      </w:r>
      <w:r>
        <w:rPr>
          <w:lang w:eastAsia="zh-CN"/>
        </w:rPr>
        <w:t>television imaging</w:t>
      </w:r>
      <w:r w:rsidRPr="00917E09">
        <w:rPr>
          <w:lang w:eastAsia="zh-CN"/>
        </w:rPr>
        <w:t xml:space="preserve"> </w:t>
      </w:r>
      <w:r w:rsidRPr="00BB2398">
        <w:rPr>
          <w:lang w:eastAsia="zh-CN"/>
        </w:rPr>
        <w:t>system</w:t>
      </w:r>
      <w:r>
        <w:rPr>
          <w:lang w:eastAsia="zh-CN"/>
        </w:rPr>
        <w:t>s</w:t>
      </w:r>
      <w:r w:rsidRPr="00BB2398">
        <w:rPr>
          <w:lang w:eastAsia="zh-CN"/>
        </w:rPr>
        <w:t xml:space="preserve"> that provide the highest </w:t>
      </w:r>
      <w:r>
        <w:rPr>
          <w:lang w:eastAsia="zh-CN"/>
        </w:rPr>
        <w:t>picture</w:t>
      </w:r>
      <w:r w:rsidRPr="00BB2398">
        <w:rPr>
          <w:lang w:eastAsia="zh-CN"/>
        </w:rPr>
        <w:t xml:space="preserve"> quality</w:t>
      </w:r>
      <w:r>
        <w:rPr>
          <w:lang w:eastAsia="zh-CN"/>
        </w:rPr>
        <w:t>,</w:t>
      </w:r>
    </w:p>
    <w:p w:rsidR="00891C13" w:rsidRPr="00891C13" w:rsidRDefault="00891C13" w:rsidP="00891C13">
      <w:pPr>
        <w:pStyle w:val="Call"/>
        <w:rPr>
          <w:lang w:val="en-US" w:eastAsia="zh-CN"/>
        </w:rPr>
      </w:pPr>
      <w:r w:rsidRPr="00891C13">
        <w:rPr>
          <w:lang w:val="en-US" w:eastAsia="zh-CN"/>
        </w:rPr>
        <w:t>recommends</w:t>
      </w:r>
    </w:p>
    <w:p w:rsidR="00891C13" w:rsidRPr="00891C13" w:rsidRDefault="00891C13">
      <w:pPr>
        <w:tabs>
          <w:tab w:val="left" w:pos="794"/>
        </w:tabs>
        <w:jc w:val="both"/>
        <w:rPr>
          <w:lang w:val="en-US" w:eastAsia="zh-CN"/>
        </w:rPr>
      </w:pPr>
      <w:r w:rsidRPr="005D4A28">
        <w:rPr>
          <w:b/>
          <w:bCs/>
          <w:lang w:val="en-US" w:eastAsia="zh-CN"/>
        </w:rPr>
        <w:t>1</w:t>
      </w:r>
      <w:r w:rsidRPr="00891C13">
        <w:rPr>
          <w:lang w:val="en-US" w:eastAsia="zh-CN"/>
        </w:rPr>
        <w:tab/>
        <w:t>that, for the production and international exchange of 3DTV program</w:t>
      </w:r>
      <w:r w:rsidR="00B902DC">
        <w:rPr>
          <w:lang w:val="en-US" w:eastAsia="zh-CN"/>
        </w:rPr>
        <w:t>me</w:t>
      </w:r>
      <w:r w:rsidRPr="00891C13">
        <w:rPr>
          <w:lang w:val="en-US" w:eastAsia="zh-CN"/>
        </w:rPr>
        <w:t>s</w:t>
      </w:r>
      <w:r w:rsidR="00B902DC">
        <w:rPr>
          <w:lang w:val="en-US" w:eastAsia="zh-CN"/>
        </w:rPr>
        <w:t>,</w:t>
      </w:r>
      <w:r w:rsidRPr="00891C13">
        <w:rPr>
          <w:lang w:val="en-US" w:eastAsia="zh-CN"/>
        </w:rPr>
        <w:t xml:space="preserve"> the 1 920 × 1 080 HDTV systems specified in Recommendation ITU-R BT.709 should be used</w:t>
      </w:r>
      <w:r>
        <w:rPr>
          <w:rStyle w:val="FootnoteReference"/>
          <w:lang w:eastAsia="zh-CN"/>
        </w:rPr>
        <w:footnoteReference w:id="4"/>
      </w:r>
      <w:r w:rsidRPr="00891C13">
        <w:rPr>
          <w:lang w:val="en-US" w:eastAsia="zh-CN"/>
        </w:rPr>
        <w:t xml:space="preserve">; </w:t>
      </w:r>
    </w:p>
    <w:p w:rsidR="00891C13" w:rsidRPr="00891C13" w:rsidRDefault="00891C13" w:rsidP="00B902DC">
      <w:pPr>
        <w:tabs>
          <w:tab w:val="left" w:pos="794"/>
        </w:tabs>
        <w:jc w:val="both"/>
        <w:rPr>
          <w:lang w:val="en-US" w:eastAsia="zh-CN"/>
        </w:rPr>
      </w:pPr>
      <w:r w:rsidRPr="005D4A28">
        <w:rPr>
          <w:b/>
          <w:bCs/>
          <w:lang w:val="en-US" w:eastAsia="zh-CN"/>
        </w:rPr>
        <w:lastRenderedPageBreak/>
        <w:t>2</w:t>
      </w:r>
      <w:r w:rsidRPr="00891C13">
        <w:rPr>
          <w:lang w:val="en-US" w:eastAsia="zh-CN"/>
        </w:rPr>
        <w:tab/>
      </w:r>
      <w:r w:rsidR="00B902DC">
        <w:rPr>
          <w:lang w:val="en-US" w:eastAsia="zh-CN"/>
        </w:rPr>
        <w:t xml:space="preserve">that </w:t>
      </w:r>
      <w:r w:rsidRPr="00891C13">
        <w:rPr>
          <w:lang w:val="en-US" w:eastAsia="zh-CN"/>
        </w:rPr>
        <w:t>the sampling lattice normally used for the 3DTV program</w:t>
      </w:r>
      <w:r w:rsidR="00B902DC">
        <w:rPr>
          <w:lang w:val="en-US" w:eastAsia="zh-CN"/>
        </w:rPr>
        <w:t>me</w:t>
      </w:r>
      <w:r w:rsidRPr="00891C13">
        <w:rPr>
          <w:lang w:val="en-US" w:eastAsia="zh-CN"/>
        </w:rPr>
        <w:t xml:space="preserve"> master for broadcasting should be 4:2:2, and the sampling lattice of 4:4:4</w:t>
      </w:r>
      <w:r w:rsidR="00B902DC">
        <w:rPr>
          <w:lang w:val="en-US" w:eastAsia="zh-CN"/>
        </w:rPr>
        <w:t xml:space="preserve"> </w:t>
      </w:r>
      <w:r w:rsidRPr="00891C13">
        <w:rPr>
          <w:lang w:val="en-US" w:eastAsia="zh-CN"/>
        </w:rPr>
        <w:t>(R.G.B.) may be used during the production process involving complex processing;</w:t>
      </w:r>
    </w:p>
    <w:p w:rsidR="00891C13" w:rsidRPr="00891C13" w:rsidRDefault="00891C13" w:rsidP="00B902DC">
      <w:pPr>
        <w:tabs>
          <w:tab w:val="left" w:pos="794"/>
        </w:tabs>
        <w:jc w:val="both"/>
        <w:rPr>
          <w:lang w:val="en-US" w:eastAsia="zh-CN"/>
        </w:rPr>
      </w:pPr>
      <w:r w:rsidRPr="005D4A28">
        <w:rPr>
          <w:b/>
          <w:bCs/>
          <w:lang w:val="en-US" w:eastAsia="zh-CN"/>
        </w:rPr>
        <w:t>3</w:t>
      </w:r>
      <w:r w:rsidRPr="00891C13">
        <w:rPr>
          <w:lang w:val="en-US" w:eastAsia="zh-CN"/>
        </w:rPr>
        <w:tab/>
      </w:r>
      <w:r w:rsidR="00B902DC">
        <w:rPr>
          <w:lang w:val="en-US" w:eastAsia="zh-CN"/>
        </w:rPr>
        <w:t>that t</w:t>
      </w:r>
      <w:r w:rsidRPr="00891C13">
        <w:rPr>
          <w:lang w:val="en-US" w:eastAsia="zh-CN"/>
        </w:rPr>
        <w:t>he preferred bit depth used for 3DTV should be 10 bits/sample</w:t>
      </w:r>
      <w:r>
        <w:rPr>
          <w:rStyle w:val="FootnoteReference"/>
          <w:lang w:eastAsia="zh-CN"/>
        </w:rPr>
        <w:footnoteReference w:id="5"/>
      </w:r>
      <w:r w:rsidRPr="00891C13">
        <w:rPr>
          <w:lang w:val="en-US" w:eastAsia="zh-CN"/>
        </w:rPr>
        <w:t xml:space="preserve">; </w:t>
      </w:r>
    </w:p>
    <w:p w:rsidR="00891C13" w:rsidRPr="00891C13" w:rsidRDefault="00891C13" w:rsidP="00B902DC">
      <w:pPr>
        <w:tabs>
          <w:tab w:val="left" w:pos="794"/>
        </w:tabs>
        <w:jc w:val="both"/>
        <w:rPr>
          <w:lang w:val="en-US" w:eastAsia="zh-CN"/>
        </w:rPr>
      </w:pPr>
      <w:r w:rsidRPr="005D4A28">
        <w:rPr>
          <w:b/>
          <w:bCs/>
          <w:lang w:val="en-US" w:eastAsia="zh-CN"/>
        </w:rPr>
        <w:t>4</w:t>
      </w:r>
      <w:r w:rsidRPr="00891C13">
        <w:rPr>
          <w:lang w:val="en-US" w:eastAsia="zh-CN"/>
        </w:rPr>
        <w:tab/>
        <w:t>that the Le and Re images</w:t>
      </w:r>
      <w:r>
        <w:rPr>
          <w:rStyle w:val="FootnoteReference"/>
          <w:lang w:eastAsia="zh-CN"/>
        </w:rPr>
        <w:footnoteReference w:id="6"/>
      </w:r>
      <w:r w:rsidRPr="00891C13">
        <w:rPr>
          <w:lang w:val="en-US" w:eastAsia="zh-CN"/>
        </w:rPr>
        <w:t xml:space="preserve"> of a 3DTV image pair should be internationally exchanged as two full-resolution 1 920 × 1 080</w:t>
      </w:r>
      <w:r w:rsidRPr="00891C13" w:rsidDel="00BD2711">
        <w:rPr>
          <w:lang w:val="en-US" w:eastAsia="zh-CN"/>
        </w:rPr>
        <w:t xml:space="preserve"> </w:t>
      </w:r>
      <w:r w:rsidRPr="00891C13">
        <w:rPr>
          <w:lang w:val="en-US" w:eastAsia="zh-CN"/>
        </w:rPr>
        <w:t>images having the same pixel structure and picture repetition rate</w:t>
      </w:r>
      <w:r>
        <w:rPr>
          <w:rStyle w:val="FootnoteReference"/>
          <w:lang w:eastAsia="zh-CN"/>
        </w:rPr>
        <w:footnoteReference w:id="7"/>
      </w:r>
      <w:r w:rsidRPr="00891C13">
        <w:rPr>
          <w:lang w:val="en-US" w:eastAsia="zh-CN"/>
        </w:rPr>
        <w:t>;</w:t>
      </w:r>
    </w:p>
    <w:p w:rsidR="00891C13" w:rsidRPr="000D5F81" w:rsidRDefault="00891C13" w:rsidP="00B902DC">
      <w:pPr>
        <w:tabs>
          <w:tab w:val="left" w:pos="794"/>
        </w:tabs>
        <w:jc w:val="both"/>
        <w:rPr>
          <w:lang w:eastAsia="zh-CN"/>
        </w:rPr>
      </w:pPr>
      <w:r w:rsidRPr="005D4A28">
        <w:rPr>
          <w:b/>
          <w:bCs/>
          <w:lang w:eastAsia="zh-CN"/>
        </w:rPr>
        <w:t>5</w:t>
      </w:r>
      <w:r w:rsidR="005D4A28">
        <w:rPr>
          <w:b/>
          <w:bCs/>
          <w:lang w:eastAsia="zh-CN"/>
        </w:rPr>
        <w:tab/>
      </w:r>
      <w:r w:rsidRPr="004D2618">
        <w:rPr>
          <w:lang w:eastAsia="zh-CN"/>
        </w:rPr>
        <w:t xml:space="preserve">that the relative timing between the </w:t>
      </w:r>
      <w:r>
        <w:rPr>
          <w:lang w:eastAsia="zh-CN"/>
        </w:rPr>
        <w:t>Le</w:t>
      </w:r>
      <w:r w:rsidRPr="004D2618">
        <w:rPr>
          <w:lang w:eastAsia="zh-CN"/>
        </w:rPr>
        <w:t xml:space="preserve"> and </w:t>
      </w:r>
      <w:r>
        <w:rPr>
          <w:lang w:eastAsia="zh-CN"/>
        </w:rPr>
        <w:t>Re</w:t>
      </w:r>
      <w:r w:rsidRPr="004D2618">
        <w:rPr>
          <w:lang w:eastAsia="zh-CN"/>
        </w:rPr>
        <w:t xml:space="preserve"> </w:t>
      </w:r>
      <w:r>
        <w:rPr>
          <w:lang w:eastAsia="zh-CN"/>
        </w:rPr>
        <w:t>images</w:t>
      </w:r>
      <w:r w:rsidRPr="004D2618">
        <w:rPr>
          <w:lang w:eastAsia="zh-CN"/>
        </w:rPr>
        <w:t xml:space="preserve"> at the point of exchange needs to be sufficiently accurate to allow downstream devices to resynchroni</w:t>
      </w:r>
      <w:r w:rsidR="00B902DC">
        <w:rPr>
          <w:lang w:eastAsia="zh-CN"/>
        </w:rPr>
        <w:t>z</w:t>
      </w:r>
      <w:r w:rsidRPr="004D2618">
        <w:rPr>
          <w:lang w:eastAsia="zh-CN"/>
        </w:rPr>
        <w:t>e the frames for display</w:t>
      </w:r>
      <w:r>
        <w:rPr>
          <w:lang w:eastAsia="zh-CN"/>
        </w:rPr>
        <w:t>;</w:t>
      </w:r>
    </w:p>
    <w:p w:rsidR="00891C13" w:rsidRDefault="00891C13" w:rsidP="00B902DC">
      <w:pPr>
        <w:tabs>
          <w:tab w:val="left" w:pos="794"/>
        </w:tabs>
        <w:jc w:val="both"/>
        <w:rPr>
          <w:lang w:eastAsia="zh-CN"/>
        </w:rPr>
      </w:pPr>
      <w:r w:rsidRPr="005D4A28">
        <w:rPr>
          <w:b/>
          <w:bCs/>
          <w:lang w:eastAsia="zh-CN"/>
        </w:rPr>
        <w:t>6</w:t>
      </w:r>
      <w:r>
        <w:rPr>
          <w:lang w:eastAsia="zh-CN"/>
        </w:rPr>
        <w:tab/>
      </w:r>
      <w:r w:rsidRPr="000D5F81">
        <w:rPr>
          <w:lang w:eastAsia="zh-CN"/>
        </w:rPr>
        <w:t xml:space="preserve">that the choice of the image parameter values among those specified in this Recommendation should be </w:t>
      </w:r>
      <w:r>
        <w:rPr>
          <w:lang w:eastAsia="zh-CN"/>
        </w:rPr>
        <w:t>included</w:t>
      </w:r>
      <w:r w:rsidRPr="000D5F81">
        <w:rPr>
          <w:lang w:eastAsia="zh-CN"/>
        </w:rPr>
        <w:t xml:space="preserve"> in the metadata that accompanies the </w:t>
      </w:r>
      <w:r>
        <w:rPr>
          <w:lang w:eastAsia="zh-CN"/>
        </w:rPr>
        <w:t>images</w:t>
      </w:r>
      <w:r w:rsidRPr="000D5F81">
        <w:rPr>
          <w:lang w:eastAsia="zh-CN"/>
        </w:rPr>
        <w:t>.</w:t>
      </w:r>
    </w:p>
    <w:p w:rsidR="005D4A28" w:rsidRDefault="005D4A28" w:rsidP="005D4A28">
      <w:pPr>
        <w:ind w:left="1134" w:hanging="1134"/>
        <w:jc w:val="both"/>
        <w:rPr>
          <w:lang w:eastAsia="zh-CN"/>
        </w:rPr>
      </w:pPr>
    </w:p>
    <w:p w:rsidR="005D4A28" w:rsidRDefault="005D4A28" w:rsidP="005D4A28">
      <w:pPr>
        <w:ind w:left="1134" w:hanging="1134"/>
        <w:jc w:val="both"/>
        <w:rPr>
          <w:lang w:eastAsia="zh-CN"/>
        </w:rPr>
      </w:pPr>
    </w:p>
    <w:p w:rsidR="005D4A28" w:rsidRPr="000D5F81" w:rsidRDefault="005D4A28" w:rsidP="005D4A28">
      <w:pPr>
        <w:pStyle w:val="Line"/>
        <w:rPr>
          <w:lang w:eastAsia="zh-CN"/>
        </w:rPr>
      </w:pPr>
    </w:p>
    <w:sectPr w:rsidR="005D4A28" w:rsidRPr="000D5F81" w:rsidSect="002F2EC3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C9F" w:rsidRDefault="00375C9F">
      <w:r>
        <w:separator/>
      </w:r>
    </w:p>
  </w:endnote>
  <w:endnote w:type="continuationSeparator" w:id="0">
    <w:p w:rsidR="00375C9F" w:rsidRDefault="00375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C9F" w:rsidRDefault="00375C9F">
      <w:r>
        <w:separator/>
      </w:r>
    </w:p>
  </w:footnote>
  <w:footnote w:type="continuationSeparator" w:id="0">
    <w:p w:rsidR="00375C9F" w:rsidRDefault="00375C9F">
      <w:r>
        <w:continuationSeparator/>
      </w:r>
    </w:p>
  </w:footnote>
  <w:footnote w:id="1">
    <w:p w:rsidR="00354649" w:rsidRPr="00522ADE" w:rsidRDefault="00354649" w:rsidP="00342649">
      <w:pPr>
        <w:pStyle w:val="FootnoteText"/>
        <w:jc w:val="both"/>
        <w:rPr>
          <w:szCs w:val="22"/>
          <w:lang w:val="en-US"/>
        </w:rPr>
      </w:pPr>
      <w:r w:rsidRPr="00522ADE">
        <w:rPr>
          <w:rStyle w:val="FootnoteReference"/>
          <w:sz w:val="22"/>
          <w:szCs w:val="22"/>
        </w:rPr>
        <w:sym w:font="Symbol" w:char="F02A"/>
      </w:r>
      <w:r w:rsidRPr="00522ADE">
        <w:rPr>
          <w:szCs w:val="22"/>
        </w:rPr>
        <w:t xml:space="preserve"> </w:t>
      </w:r>
      <w:r w:rsidRPr="00522ADE">
        <w:rPr>
          <w:szCs w:val="22"/>
          <w:lang w:val="en-US"/>
        </w:rPr>
        <w:tab/>
      </w:r>
      <w:r w:rsidRPr="00522ADE">
        <w:rPr>
          <w:szCs w:val="22"/>
        </w:rPr>
        <w:t xml:space="preserve">Radiocommunication Study Group 6 made editorial </w:t>
      </w:r>
      <w:r w:rsidRPr="00342649">
        <w:rPr>
          <w:lang w:val="en-US"/>
        </w:rPr>
        <w:t>amendments</w:t>
      </w:r>
      <w:r w:rsidRPr="00522ADE">
        <w:rPr>
          <w:szCs w:val="22"/>
        </w:rPr>
        <w:t xml:space="preserve"> to this Recommendation in the year 2018 in accordance with Resolution ITU-R 1.</w:t>
      </w:r>
    </w:p>
  </w:footnote>
  <w:footnote w:id="2">
    <w:p w:rsidR="00891C13" w:rsidRPr="00CD72A5" w:rsidRDefault="00891C13" w:rsidP="005D4A28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 w:rsidRPr="00891C13">
        <w:rPr>
          <w:lang w:val="en-US"/>
        </w:rPr>
        <w:tab/>
        <w:t>This Recommendation uses the term “production” in the same way as Recommendation ITU-R BT.1662, which indicates that the production section of the total television broadcasting chain includes the functions of acquisition and post-production and ends with the finished program</w:t>
      </w:r>
      <w:r w:rsidR="00B902DC">
        <w:rPr>
          <w:lang w:val="en-US"/>
        </w:rPr>
        <w:t>me</w:t>
      </w:r>
      <w:r w:rsidRPr="00891C13">
        <w:rPr>
          <w:lang w:val="en-US"/>
        </w:rPr>
        <w:t xml:space="preserve"> master.</w:t>
      </w:r>
    </w:p>
  </w:footnote>
  <w:footnote w:id="3">
    <w:p w:rsidR="00891C13" w:rsidRPr="002B128D" w:rsidRDefault="00891C13" w:rsidP="005D4A28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 w:rsidRPr="00891C13">
        <w:rPr>
          <w:lang w:val="en-US"/>
        </w:rPr>
        <w:tab/>
      </w:r>
      <w:r>
        <w:rPr>
          <w:lang w:val="en-US"/>
        </w:rPr>
        <w:t>In the context of this Recommendation</w:t>
      </w:r>
      <w:r w:rsidR="00B902DC">
        <w:rPr>
          <w:lang w:val="en-US"/>
        </w:rPr>
        <w:t>,</w:t>
      </w:r>
      <w:r>
        <w:rPr>
          <w:lang w:val="en-US"/>
        </w:rPr>
        <w:t xml:space="preserve"> the term 3DTV is used to convey a stereoscopic image or image pair.</w:t>
      </w:r>
    </w:p>
  </w:footnote>
  <w:footnote w:id="4">
    <w:p w:rsidR="00891C13" w:rsidRPr="00F37567" w:rsidRDefault="00891C13" w:rsidP="005D4A28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 w:rsidRPr="00891C13">
        <w:rPr>
          <w:lang w:val="en-US"/>
        </w:rPr>
        <w:tab/>
      </w:r>
      <w:r w:rsidRPr="00891C13">
        <w:rPr>
          <w:rStyle w:val="FootnoteTextChar"/>
          <w:lang w:val="en-US"/>
        </w:rPr>
        <w:t>The 60/P and 50/P HDTV systems will ultimately be used for this purpose.</w:t>
      </w:r>
    </w:p>
  </w:footnote>
  <w:footnote w:id="5">
    <w:p w:rsidR="00891C13" w:rsidRPr="002B128D" w:rsidRDefault="00891C13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 w:rsidRPr="00891C13">
        <w:rPr>
          <w:lang w:val="en-US"/>
        </w:rPr>
        <w:tab/>
        <w:t>In some cases</w:t>
      </w:r>
      <w:r w:rsidR="00354649">
        <w:rPr>
          <w:lang w:val="en-US"/>
        </w:rPr>
        <w:t>,</w:t>
      </w:r>
      <w:r w:rsidRPr="00891C13">
        <w:rPr>
          <w:lang w:val="en-US"/>
        </w:rPr>
        <w:t xml:space="preserve"> 8 bits may be used.</w:t>
      </w:r>
    </w:p>
  </w:footnote>
  <w:footnote w:id="6">
    <w:p w:rsidR="00891C13" w:rsidRPr="00204B95" w:rsidRDefault="00891C13" w:rsidP="00891C1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91C13">
        <w:rPr>
          <w:lang w:val="en-US"/>
        </w:rPr>
        <w:tab/>
      </w:r>
      <w:r>
        <w:rPr>
          <w:lang w:val="en-US"/>
        </w:rPr>
        <w:t>Le and Re are abbreviations for Left eye, and Right eye</w:t>
      </w:r>
      <w:r w:rsidR="00B902DC">
        <w:rPr>
          <w:lang w:val="en-US"/>
        </w:rPr>
        <w:t>,</w:t>
      </w:r>
      <w:r>
        <w:rPr>
          <w:lang w:val="en-US"/>
        </w:rPr>
        <w:t xml:space="preserve"> respectively.</w:t>
      </w:r>
    </w:p>
  </w:footnote>
  <w:footnote w:id="7">
    <w:p w:rsidR="00891C13" w:rsidRPr="00891C13" w:rsidRDefault="00891C13" w:rsidP="00891C1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91C13">
        <w:rPr>
          <w:lang w:val="en-US"/>
        </w:rPr>
        <w:tab/>
        <w:t>In some particular circumstances</w:t>
      </w:r>
      <w:r w:rsidR="00B902DC">
        <w:rPr>
          <w:lang w:val="en-US"/>
        </w:rPr>
        <w:t>,</w:t>
      </w:r>
      <w:r w:rsidRPr="00891C13">
        <w:rPr>
          <w:lang w:val="en-US"/>
        </w:rPr>
        <w:t xml:space="preserve"> a broadcaster may choose to depart from the provisions in this </w:t>
      </w:r>
      <w:r w:rsidRPr="00891C13">
        <w:rPr>
          <w:i/>
          <w:lang w:val="en-US"/>
        </w:rPr>
        <w:t>recommends</w:t>
      </w:r>
      <w:r w:rsidRPr="00891C13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41A" w:rsidRDefault="00C2441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41A" w:rsidRDefault="00C2441A" w:rsidP="00B033C8">
    <w:pPr>
      <w:pStyle w:val="Header"/>
      <w:ind w:right="360" w:firstLine="36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ABD839D" wp14:editId="636EFCF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41A" w:rsidRPr="00C2441A" w:rsidRDefault="00C2441A" w:rsidP="002F2EC3">
    <w:pPr>
      <w:pStyle w:val="Header"/>
      <w:tabs>
        <w:tab w:val="clear" w:pos="1134"/>
        <w:tab w:val="clear" w:pos="1871"/>
        <w:tab w:val="clear" w:pos="2268"/>
      </w:tabs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C2441A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7913B2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="002F2EC3">
      <w:rPr>
        <w:lang w:val="fr-CH"/>
      </w:rPr>
      <w:tab/>
    </w:r>
    <w:r>
      <w:fldChar w:fldCharType="begin"/>
    </w:r>
    <w:r w:rsidRPr="00C2441A">
      <w:rPr>
        <w:lang w:val="fr-CH"/>
      </w:rPr>
      <w:instrText xml:space="preserve"> DOCPROPERTY "Header" \* MERGEFORMAT </w:instrText>
    </w:r>
    <w:r>
      <w:fldChar w:fldCharType="separate"/>
    </w:r>
    <w:r w:rsidR="007913B2" w:rsidRPr="007913B2">
      <w:rPr>
        <w:b/>
        <w:bCs/>
        <w:lang w:val="fr-CH"/>
      </w:rPr>
      <w:t xml:space="preserve">Rec. </w:t>
    </w:r>
    <w:r>
      <w:rPr>
        <w:b/>
        <w:bCs/>
      </w:rPr>
      <w:fldChar w:fldCharType="end"/>
    </w:r>
    <w:r w:rsidRPr="00C2441A">
      <w:rPr>
        <w:b/>
        <w:bCs/>
        <w:lang w:val="fr-CH"/>
      </w:rPr>
      <w:t xml:space="preserve"> </w:t>
    </w:r>
    <w:r>
      <w:rPr>
        <w:b/>
        <w:bCs/>
      </w:rPr>
      <w:fldChar w:fldCharType="begin"/>
    </w:r>
    <w:r w:rsidRPr="00C2441A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7913B2">
      <w:rPr>
        <w:b/>
        <w:bCs/>
        <w:noProof/>
      </w:rPr>
      <w:t>ITU-R  BT.2024-0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41A" w:rsidRDefault="00C2441A">
    <w:pPr>
      <w:pStyle w:val="Header"/>
    </w:pPr>
    <w:r>
      <w:tab/>
    </w:r>
    <w:r w:rsidR="007913B2">
      <w:rPr>
        <w:b/>
        <w:bCs/>
      </w:rPr>
      <w:fldChar w:fldCharType="begin"/>
    </w:r>
    <w:r w:rsidR="007913B2">
      <w:rPr>
        <w:b/>
        <w:bCs/>
      </w:rPr>
      <w:instrText xml:space="preserve"> DOCPROPERTY "Header" \* MERGEFORMAT </w:instrText>
    </w:r>
    <w:r w:rsidR="007913B2">
      <w:rPr>
        <w:b/>
        <w:bCs/>
      </w:rPr>
      <w:fldChar w:fldCharType="separate"/>
    </w:r>
    <w:r w:rsidR="007913B2">
      <w:rPr>
        <w:b/>
        <w:bCs/>
      </w:rPr>
      <w:t xml:space="preserve">Rec. </w:t>
    </w:r>
    <w:r w:rsidR="007913B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913B2">
      <w:rPr>
        <w:b/>
        <w:bCs/>
        <w:noProof/>
      </w:rPr>
      <w:t>ITU-R  BT.2024-0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54649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 w:rsidP="0022510A">
    <w:pPr>
      <w:pStyle w:val="Header"/>
      <w:tabs>
        <w:tab w:val="clear" w:pos="1134"/>
        <w:tab w:val="clear" w:pos="1871"/>
        <w:tab w:val="clear" w:pos="2268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913B2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rPr>
        <w:lang w:val="fr-FR"/>
      </w:rPr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rPr>
        <w:lang w:val="fr-FR"/>
      </w:rPr>
      <w:fldChar w:fldCharType="separate"/>
    </w:r>
    <w:r w:rsidR="007913B2" w:rsidRPr="007913B2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913B2">
      <w:rPr>
        <w:b/>
        <w:bCs/>
        <w:noProof/>
      </w:rPr>
      <w:t>ITU-R  BT.2024-0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22510A" w:rsidP="0022510A">
    <w:pPr>
      <w:pStyle w:val="Header"/>
      <w:tabs>
        <w:tab w:val="clear" w:pos="1134"/>
        <w:tab w:val="clear" w:pos="1871"/>
        <w:tab w:val="clear" w:pos="2268"/>
      </w:tabs>
    </w:pPr>
    <w:r>
      <w:tab/>
    </w:r>
    <w:r w:rsidR="007913B2">
      <w:rPr>
        <w:b/>
        <w:bCs/>
      </w:rPr>
      <w:fldChar w:fldCharType="begin"/>
    </w:r>
    <w:r w:rsidR="007913B2">
      <w:rPr>
        <w:b/>
        <w:bCs/>
      </w:rPr>
      <w:instrText xml:space="preserve"> DOCPROPERTY "Header" \* MERGEFORMAT </w:instrText>
    </w:r>
    <w:r w:rsidR="007913B2">
      <w:rPr>
        <w:b/>
        <w:bCs/>
      </w:rPr>
      <w:fldChar w:fldCharType="separate"/>
    </w:r>
    <w:r w:rsidR="007913B2">
      <w:rPr>
        <w:b/>
        <w:bCs/>
      </w:rPr>
      <w:t xml:space="preserve">Rec. </w:t>
    </w:r>
    <w:r w:rsidR="007913B2">
      <w:rPr>
        <w:b/>
        <w:bCs/>
      </w:rPr>
      <w:fldChar w:fldCharType="end"/>
    </w:r>
    <w:r w:rsidR="00607D68">
      <w:rPr>
        <w:b/>
        <w:bCs/>
      </w:rPr>
      <w:t xml:space="preserve"> </w:t>
    </w:r>
    <w:r w:rsidR="00607D68">
      <w:rPr>
        <w:b/>
        <w:bCs/>
      </w:rPr>
      <w:fldChar w:fldCharType="begin"/>
    </w:r>
    <w:r w:rsidR="00607D68">
      <w:rPr>
        <w:b/>
        <w:bCs/>
      </w:rPr>
      <w:instrText>styleref href</w:instrText>
    </w:r>
    <w:r w:rsidR="00607D68">
      <w:rPr>
        <w:b/>
        <w:bCs/>
      </w:rPr>
      <w:fldChar w:fldCharType="separate"/>
    </w:r>
    <w:r w:rsidR="007913B2">
      <w:rPr>
        <w:b/>
        <w:bCs/>
        <w:noProof/>
      </w:rPr>
      <w:t>ITU-R  BT.2024-0</w:t>
    </w:r>
    <w:r w:rsidR="00607D68">
      <w:rPr>
        <w:b/>
        <w:bCs/>
      </w:rPr>
      <w:fldChar w:fldCharType="end"/>
    </w:r>
    <w:r w:rsidR="00607D68">
      <w:tab/>
    </w:r>
    <w:r w:rsidR="00607D68">
      <w:rPr>
        <w:rStyle w:val="PageNumber"/>
        <w:b/>
        <w:bCs/>
      </w:rPr>
      <w:fldChar w:fldCharType="begin"/>
    </w:r>
    <w:r w:rsidR="00607D68">
      <w:rPr>
        <w:rStyle w:val="PageNumber"/>
        <w:b/>
        <w:bCs/>
      </w:rPr>
      <w:instrText xml:space="preserve"> PAGE </w:instrText>
    </w:r>
    <w:r w:rsidR="00607D68">
      <w:rPr>
        <w:rStyle w:val="PageNumber"/>
        <w:b/>
        <w:bCs/>
      </w:rPr>
      <w:fldChar w:fldCharType="separate"/>
    </w:r>
    <w:r w:rsidR="007913B2">
      <w:rPr>
        <w:rStyle w:val="PageNumber"/>
        <w:b/>
        <w:bCs/>
        <w:noProof/>
      </w:rPr>
      <w:t>1</w:t>
    </w:r>
    <w:r w:rsidR="00607D68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16"/>
    <w:rsid w:val="000B6016"/>
    <w:rsid w:val="00120F46"/>
    <w:rsid w:val="001B216B"/>
    <w:rsid w:val="00204A80"/>
    <w:rsid w:val="00217EBF"/>
    <w:rsid w:val="0022510A"/>
    <w:rsid w:val="00242AEE"/>
    <w:rsid w:val="002D76C4"/>
    <w:rsid w:val="002F2EC3"/>
    <w:rsid w:val="00342649"/>
    <w:rsid w:val="00352593"/>
    <w:rsid w:val="00354649"/>
    <w:rsid w:val="00375C9F"/>
    <w:rsid w:val="00522ADE"/>
    <w:rsid w:val="0052442E"/>
    <w:rsid w:val="0052529D"/>
    <w:rsid w:val="005D4A28"/>
    <w:rsid w:val="00607D68"/>
    <w:rsid w:val="007468DA"/>
    <w:rsid w:val="007913B2"/>
    <w:rsid w:val="00891C13"/>
    <w:rsid w:val="009E00A8"/>
    <w:rsid w:val="00A6617B"/>
    <w:rsid w:val="00AB0DC8"/>
    <w:rsid w:val="00B44E24"/>
    <w:rsid w:val="00B6042F"/>
    <w:rsid w:val="00B902DC"/>
    <w:rsid w:val="00C2441A"/>
    <w:rsid w:val="00D91424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ocId w14:val="54ACDE5F"/>
  <w15:docId w15:val="{3BB790BA-1072-4E5A-9783-830325D5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C13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</w:rPr>
  </w:style>
  <w:style w:type="paragraph" w:customStyle="1" w:styleId="Tablehead">
    <w:name w:val="Table_head"/>
    <w:basedOn w:val="Normal"/>
    <w:next w:val="Normal"/>
    <w:pPr>
      <w:keepNext/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spacing w:before="0"/>
    </w:pPr>
    <w:rPr>
      <w:sz w:val="16"/>
    </w:rPr>
  </w:style>
  <w:style w:type="paragraph" w:customStyle="1" w:styleId="ASN1">
    <w:name w:val="ASN.1"/>
    <w:basedOn w:val="Normal"/>
    <w:next w:val="Normal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pPr>
      <w:tabs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FootnoteTextChar">
    <w:name w:val="Footnote Text Char"/>
    <w:basedOn w:val="DefaultParagraphFont"/>
    <w:link w:val="FootnoteText"/>
    <w:rsid w:val="00891C13"/>
    <w:rPr>
      <w:sz w:val="22"/>
      <w:lang w:val="fr-FR" w:eastAsia="en-US"/>
    </w:rPr>
  </w:style>
  <w:style w:type="paragraph" w:customStyle="1" w:styleId="Title1">
    <w:name w:val="Title 1"/>
    <w:basedOn w:val="Normal"/>
    <w:next w:val="Normal"/>
    <w:rsid w:val="00891C13"/>
    <w:pPr>
      <w:tabs>
        <w:tab w:val="left" w:pos="567"/>
        <w:tab w:val="left" w:pos="1701"/>
        <w:tab w:val="left" w:pos="2835"/>
      </w:tabs>
      <w:spacing w:before="240"/>
      <w:jc w:val="center"/>
    </w:pPr>
    <w:rPr>
      <w:caps/>
      <w:sz w:val="28"/>
    </w:rPr>
  </w:style>
  <w:style w:type="paragraph" w:customStyle="1" w:styleId="Normalaftertitle0">
    <w:name w:val="Normal after title"/>
    <w:basedOn w:val="Normal"/>
    <w:next w:val="Normal"/>
    <w:rsid w:val="00891C13"/>
    <w:pPr>
      <w:spacing w:before="280"/>
    </w:pPr>
  </w:style>
  <w:style w:type="character" w:customStyle="1" w:styleId="HeaderChar">
    <w:name w:val="Header Char"/>
    <w:basedOn w:val="DefaultParagraphFont"/>
    <w:link w:val="Header"/>
    <w:rsid w:val="00C2441A"/>
    <w:rPr>
      <w:sz w:val="24"/>
      <w:lang w:val="en-GB" w:eastAsia="en-US"/>
    </w:rPr>
  </w:style>
  <w:style w:type="character" w:styleId="Hyperlink">
    <w:name w:val="Hyperlink"/>
    <w:basedOn w:val="DefaultParagraphFont"/>
    <w:rsid w:val="00C2441A"/>
    <w:rPr>
      <w:color w:val="0000FF"/>
      <w:u w:val="single"/>
    </w:rPr>
  </w:style>
  <w:style w:type="paragraph" w:customStyle="1" w:styleId="Formal">
    <w:name w:val="Formal"/>
    <w:basedOn w:val="ASN1"/>
    <w:rsid w:val="00354649"/>
    <w:rPr>
      <w:rFonts w:ascii="Times New Roman Bold" w:hAnsi="Times New Roman Bold"/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li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6F593-2170-483C-9272-AED9B0D3B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4</Pages>
  <Words>703</Words>
  <Characters>4375</Characters>
  <Application>Microsoft Office Word</Application>
  <DocSecurity>0</DocSecurity>
  <Lines>208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10</cp:revision>
  <cp:lastPrinted>2018-12-04T09:22:00Z</cp:lastPrinted>
  <dcterms:created xsi:type="dcterms:W3CDTF">2018-12-04T09:16:00Z</dcterms:created>
  <dcterms:modified xsi:type="dcterms:W3CDTF">2018-12-04T09:22:00Z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