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3523E" w14:textId="77777777" w:rsidR="00031392" w:rsidRPr="00575CB8" w:rsidRDefault="00031392" w:rsidP="004C49F2">
      <w:pPr>
        <w:rPr>
          <w:lang w:val="en-US"/>
        </w:rPr>
      </w:pPr>
      <w:bookmarkStart w:id="0" w:name="dbreak"/>
      <w:bookmarkEnd w:id="0"/>
    </w:p>
    <w:p w14:paraId="4286E239" w14:textId="77777777" w:rsidR="00031392" w:rsidRDefault="00031392" w:rsidP="004C49F2"/>
    <w:p w14:paraId="4BA18C68" w14:textId="77777777" w:rsidR="00031392" w:rsidRDefault="00031392" w:rsidP="004C49F2"/>
    <w:p w14:paraId="0F945A9C" w14:textId="77777777" w:rsidR="00031392" w:rsidRDefault="00031392" w:rsidP="004C49F2"/>
    <w:p w14:paraId="4964CA91" w14:textId="77777777" w:rsidR="00031392" w:rsidRDefault="00031392" w:rsidP="004C49F2"/>
    <w:p w14:paraId="3ABC09D9" w14:textId="77777777" w:rsidR="00031392" w:rsidRDefault="00031392" w:rsidP="004C49F2"/>
    <w:p w14:paraId="5AD29642" w14:textId="77777777" w:rsidR="00031392" w:rsidRDefault="00031392" w:rsidP="004C49F2"/>
    <w:p w14:paraId="5BDB464E" w14:textId="77777777" w:rsidR="00031392" w:rsidRDefault="00031392" w:rsidP="004C49F2"/>
    <w:p w14:paraId="0625007F" w14:textId="77777777" w:rsidR="00031392" w:rsidRDefault="00031392" w:rsidP="004C49F2"/>
    <w:p w14:paraId="5490B9AA" w14:textId="77777777" w:rsidR="00031392" w:rsidRDefault="00031392" w:rsidP="004C49F2"/>
    <w:p w14:paraId="4F2F8B12" w14:textId="77777777" w:rsidR="00031392" w:rsidRDefault="00031392" w:rsidP="004C49F2"/>
    <w:tbl>
      <w:tblPr>
        <w:tblW w:w="10089" w:type="dxa"/>
        <w:tblLook w:val="01E0" w:firstRow="1" w:lastRow="1" w:firstColumn="1" w:lastColumn="1" w:noHBand="0" w:noVBand="0"/>
      </w:tblPr>
      <w:tblGrid>
        <w:gridCol w:w="10089"/>
      </w:tblGrid>
      <w:tr w:rsidR="00031392" w:rsidRPr="004B5CC6" w14:paraId="7879E586" w14:textId="77777777" w:rsidTr="004C49F2">
        <w:tc>
          <w:tcPr>
            <w:tcW w:w="10089" w:type="dxa"/>
          </w:tcPr>
          <w:p w14:paraId="6DF702FC" w14:textId="77777777" w:rsidR="00031392" w:rsidRPr="0010336F" w:rsidRDefault="00031392" w:rsidP="004C49F2">
            <w:pPr>
              <w:spacing w:before="380" w:line="280" w:lineRule="exact"/>
              <w:jc w:val="right"/>
              <w:rPr>
                <w:rFonts w:ascii="Tahoma" w:hAnsi="Tahoma" w:cs="Tahoma"/>
                <w:b/>
                <w:bCs/>
                <w:iCs/>
                <w:color w:val="243285"/>
                <w:sz w:val="32"/>
                <w:szCs w:val="32"/>
                <w:lang w:val="en-US"/>
              </w:rPr>
            </w:pPr>
          </w:p>
          <w:p w14:paraId="383A6865" w14:textId="77DD9955" w:rsidR="00031392" w:rsidRPr="0010336F" w:rsidRDefault="00031392" w:rsidP="004C49F2">
            <w:pPr>
              <w:spacing w:before="380" w:line="280" w:lineRule="exact"/>
              <w:jc w:val="right"/>
              <w:rPr>
                <w:rFonts w:ascii="Tahoma" w:hAnsi="Tahoma" w:cs="Tahoma"/>
                <w:b/>
                <w:bCs/>
                <w:iCs/>
                <w:color w:val="243285"/>
                <w:sz w:val="36"/>
                <w:szCs w:val="36"/>
                <w:lang w:val="es-ES_tradnl"/>
              </w:rPr>
            </w:pPr>
            <w:proofErr w:type="gramStart"/>
            <w:r w:rsidRPr="0010336F">
              <w:rPr>
                <w:rFonts w:ascii="Tahoma" w:hAnsi="Tahoma" w:cs="Tahoma"/>
                <w:b/>
                <w:bCs/>
                <w:iCs/>
                <w:color w:val="243285"/>
                <w:sz w:val="36"/>
                <w:szCs w:val="36"/>
                <w:lang w:val="es-ES_tradnl"/>
              </w:rPr>
              <w:t>Recomendación  UIT</w:t>
            </w:r>
            <w:proofErr w:type="gramEnd"/>
            <w:r w:rsidRPr="0010336F">
              <w:rPr>
                <w:rFonts w:ascii="Tahoma" w:hAnsi="Tahoma" w:cs="Tahoma"/>
                <w:b/>
                <w:bCs/>
                <w:iCs/>
                <w:color w:val="243285"/>
                <w:sz w:val="36"/>
                <w:szCs w:val="36"/>
                <w:lang w:val="es-ES_tradnl"/>
              </w:rPr>
              <w: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7C6DAB">
              <w:rPr>
                <w:rFonts w:ascii="Tahoma" w:hAnsi="Tahoma" w:cs="Tahoma"/>
                <w:b/>
                <w:bCs/>
                <w:iCs/>
                <w:color w:val="243285"/>
                <w:sz w:val="36"/>
                <w:szCs w:val="36"/>
                <w:lang w:val="es-ES_tradnl"/>
              </w:rPr>
              <w:t>1908</w:t>
            </w:r>
            <w:r w:rsidR="00B0053A">
              <w:rPr>
                <w:rFonts w:ascii="Tahoma" w:hAnsi="Tahoma" w:cs="Tahoma"/>
                <w:b/>
                <w:bCs/>
                <w:iCs/>
                <w:color w:val="243285"/>
                <w:sz w:val="36"/>
                <w:szCs w:val="36"/>
                <w:lang w:val="es-ES_tradnl"/>
              </w:rPr>
              <w:t>-0</w:t>
            </w:r>
          </w:p>
          <w:p w14:paraId="33C3C56E" w14:textId="77777777" w:rsidR="00031392" w:rsidRPr="0010336F" w:rsidRDefault="00031392" w:rsidP="007C6DAB">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w:t>
            </w:r>
            <w:r w:rsidR="007C6DAB">
              <w:rPr>
                <w:rFonts w:ascii="Tahoma" w:hAnsi="Tahoma" w:cs="Tahoma"/>
                <w:b/>
                <w:bCs/>
                <w:iCs/>
                <w:color w:val="243285"/>
                <w:szCs w:val="24"/>
                <w:lang w:val="es-ES_tradnl"/>
              </w:rPr>
              <w:t>1</w:t>
            </w:r>
            <w:r w:rsidRPr="0010336F">
              <w:rPr>
                <w:rFonts w:ascii="Tahoma" w:hAnsi="Tahoma" w:cs="Tahoma"/>
                <w:b/>
                <w:bCs/>
                <w:iCs/>
                <w:color w:val="243285"/>
                <w:szCs w:val="24"/>
                <w:lang w:val="es-ES_tradnl"/>
              </w:rPr>
              <w:t>/</w:t>
            </w:r>
            <w:r w:rsidR="007C6DAB">
              <w:rPr>
                <w:rFonts w:ascii="Tahoma" w:hAnsi="Tahoma" w:cs="Tahoma"/>
                <w:b/>
                <w:bCs/>
                <w:iCs/>
                <w:color w:val="243285"/>
                <w:szCs w:val="24"/>
                <w:lang w:val="es-ES_tradnl"/>
              </w:rPr>
              <w:t>2012</w:t>
            </w:r>
            <w:r w:rsidRPr="0010336F">
              <w:rPr>
                <w:rFonts w:ascii="Tahoma" w:hAnsi="Tahoma" w:cs="Tahoma"/>
                <w:b/>
                <w:bCs/>
                <w:iCs/>
                <w:color w:val="243285"/>
                <w:szCs w:val="24"/>
                <w:lang w:val="es-ES_tradnl"/>
              </w:rPr>
              <w:t>)</w:t>
            </w:r>
          </w:p>
        </w:tc>
      </w:tr>
      <w:tr w:rsidR="00031392" w:rsidRPr="00B0053A" w14:paraId="7D71338C" w14:textId="77777777" w:rsidTr="004C49F2">
        <w:tc>
          <w:tcPr>
            <w:tcW w:w="10089" w:type="dxa"/>
          </w:tcPr>
          <w:p w14:paraId="77673A57" w14:textId="77777777" w:rsidR="00031392" w:rsidRPr="0010336F" w:rsidRDefault="00031392" w:rsidP="004C49F2">
            <w:pPr>
              <w:spacing w:before="80" w:line="500" w:lineRule="exact"/>
              <w:jc w:val="right"/>
              <w:rPr>
                <w:rFonts w:ascii="Tahoma" w:hAnsi="Tahoma" w:cs="Tahoma"/>
                <w:b/>
                <w:bCs/>
                <w:iCs/>
                <w:color w:val="243285"/>
                <w:sz w:val="44"/>
                <w:szCs w:val="44"/>
                <w:lang w:val="es-ES_tradnl"/>
              </w:rPr>
            </w:pPr>
          </w:p>
          <w:p w14:paraId="4E3614C4" w14:textId="77777777" w:rsidR="00031392" w:rsidRPr="009E1F8B" w:rsidRDefault="005D4DB1" w:rsidP="005E2C1B">
            <w:pPr>
              <w:spacing w:before="80" w:line="500" w:lineRule="exact"/>
              <w:jc w:val="right"/>
              <w:rPr>
                <w:rFonts w:ascii="Tahoma" w:hAnsi="Tahoma" w:cs="Tahoma"/>
                <w:b/>
                <w:bCs/>
                <w:color w:val="243285"/>
                <w:sz w:val="44"/>
                <w:szCs w:val="44"/>
                <w:lang w:val="es-ES_tradnl"/>
              </w:rPr>
            </w:pPr>
            <w:r w:rsidRPr="005D4DB1">
              <w:rPr>
                <w:rFonts w:ascii="Tahoma" w:hAnsi="Tahoma" w:cs="Tahoma"/>
                <w:b/>
                <w:bCs/>
                <w:color w:val="243285"/>
                <w:sz w:val="44"/>
                <w:szCs w:val="44"/>
                <w:lang w:val="es-ES_tradnl"/>
              </w:rPr>
              <w:t xml:space="preserve">Técnicas de </w:t>
            </w:r>
            <w:proofErr w:type="spellStart"/>
            <w:r w:rsidRPr="005D4DB1">
              <w:rPr>
                <w:rFonts w:ascii="Tahoma" w:hAnsi="Tahoma" w:cs="Tahoma"/>
                <w:b/>
                <w:bCs/>
                <w:color w:val="243285"/>
                <w:sz w:val="44"/>
                <w:szCs w:val="44"/>
                <w:lang w:val="es-ES_tradnl"/>
              </w:rPr>
              <w:t>de</w:t>
            </w:r>
            <w:proofErr w:type="spellEnd"/>
            <w:r w:rsidRPr="005D4DB1">
              <w:rPr>
                <w:rFonts w:ascii="Tahoma" w:hAnsi="Tahoma" w:cs="Tahoma"/>
                <w:b/>
                <w:bCs/>
                <w:color w:val="243285"/>
                <w:sz w:val="44"/>
                <w:szCs w:val="44"/>
                <w:lang w:val="es-ES_tradnl"/>
              </w:rPr>
              <w:t xml:space="preserve"> evaluación de la calidad</w:t>
            </w:r>
            <w:r w:rsidR="005E2C1B">
              <w:rPr>
                <w:rFonts w:ascii="Tahoma" w:hAnsi="Tahoma" w:cs="Tahoma"/>
                <w:b/>
                <w:bCs/>
                <w:color w:val="243285"/>
                <w:sz w:val="44"/>
                <w:szCs w:val="44"/>
                <w:lang w:val="es-ES_tradnl"/>
              </w:rPr>
              <w:br/>
            </w:r>
            <w:r w:rsidRPr="005D4DB1">
              <w:rPr>
                <w:rFonts w:ascii="Tahoma" w:hAnsi="Tahoma" w:cs="Tahoma"/>
                <w:b/>
                <w:bCs/>
                <w:color w:val="243285"/>
                <w:sz w:val="44"/>
                <w:szCs w:val="44"/>
                <w:lang w:val="es-ES_tradnl"/>
              </w:rPr>
              <w:t>de vídeo objetiva</w:t>
            </w:r>
            <w:r>
              <w:rPr>
                <w:rFonts w:ascii="Tahoma" w:hAnsi="Tahoma" w:cs="Tahoma"/>
                <w:b/>
                <w:bCs/>
                <w:color w:val="243285"/>
                <w:sz w:val="44"/>
                <w:szCs w:val="44"/>
                <w:lang w:val="es-ES_tradnl"/>
              </w:rPr>
              <w:t xml:space="preserve"> </w:t>
            </w:r>
            <w:r w:rsidRPr="005D4DB1">
              <w:rPr>
                <w:rFonts w:ascii="Tahoma" w:hAnsi="Tahoma" w:cs="Tahoma"/>
                <w:b/>
                <w:bCs/>
                <w:color w:val="243285"/>
                <w:sz w:val="44"/>
                <w:szCs w:val="44"/>
                <w:lang w:val="es-ES_tradnl"/>
              </w:rPr>
              <w:t>para las aplicaciones</w:t>
            </w:r>
            <w:r>
              <w:rPr>
                <w:rFonts w:ascii="Tahoma" w:hAnsi="Tahoma" w:cs="Tahoma"/>
                <w:b/>
                <w:bCs/>
                <w:color w:val="243285"/>
                <w:sz w:val="44"/>
                <w:szCs w:val="44"/>
                <w:lang w:val="es-ES_tradnl"/>
              </w:rPr>
              <w:br/>
            </w:r>
            <w:r w:rsidRPr="005D4DB1">
              <w:rPr>
                <w:rFonts w:ascii="Tahoma" w:hAnsi="Tahoma" w:cs="Tahoma"/>
                <w:b/>
                <w:bCs/>
                <w:color w:val="243285"/>
                <w:sz w:val="44"/>
                <w:szCs w:val="44"/>
                <w:lang w:val="es-ES_tradnl"/>
              </w:rPr>
              <w:t>de radiodifusión que utilizan TVAD</w:t>
            </w:r>
            <w:r w:rsidRPr="005D4DB1">
              <w:rPr>
                <w:rFonts w:ascii="Tahoma" w:hAnsi="Tahoma" w:cs="Tahoma"/>
                <w:b/>
                <w:bCs/>
                <w:color w:val="243285"/>
                <w:sz w:val="44"/>
                <w:szCs w:val="44"/>
                <w:lang w:val="es-ES_tradnl"/>
              </w:rPr>
              <w:br/>
              <w:t>en presencia de una señal</w:t>
            </w:r>
            <w:r>
              <w:rPr>
                <w:rFonts w:ascii="Tahoma" w:hAnsi="Tahoma" w:cs="Tahoma"/>
                <w:b/>
                <w:bCs/>
                <w:color w:val="243285"/>
                <w:sz w:val="44"/>
                <w:szCs w:val="44"/>
                <w:lang w:val="es-ES_tradnl"/>
              </w:rPr>
              <w:br/>
            </w:r>
            <w:r w:rsidRPr="005D4DB1">
              <w:rPr>
                <w:rFonts w:ascii="Tahoma" w:hAnsi="Tahoma" w:cs="Tahoma"/>
                <w:b/>
                <w:bCs/>
                <w:color w:val="243285"/>
                <w:sz w:val="44"/>
                <w:szCs w:val="44"/>
                <w:lang w:val="es-ES_tradnl"/>
              </w:rPr>
              <w:t>de referencia reducida</w:t>
            </w:r>
            <w:r>
              <w:rPr>
                <w:rFonts w:ascii="Tahoma" w:hAnsi="Tahoma" w:cs="Tahoma"/>
                <w:b/>
                <w:bCs/>
                <w:color w:val="243285"/>
                <w:sz w:val="44"/>
                <w:szCs w:val="44"/>
                <w:lang w:val="es-ES_tradnl"/>
              </w:rPr>
              <w:t xml:space="preserve"> </w:t>
            </w:r>
          </w:p>
          <w:p w14:paraId="0BC7721B" w14:textId="77777777" w:rsidR="00031392" w:rsidRPr="0010336F" w:rsidRDefault="00031392" w:rsidP="004C49F2">
            <w:pPr>
              <w:spacing w:before="80" w:line="500" w:lineRule="exact"/>
              <w:jc w:val="right"/>
              <w:rPr>
                <w:rFonts w:ascii="Tahoma" w:hAnsi="Tahoma" w:cs="Tahoma"/>
                <w:b/>
                <w:bCs/>
                <w:iCs/>
                <w:color w:val="243285"/>
                <w:sz w:val="44"/>
                <w:szCs w:val="44"/>
                <w:lang w:val="es-ES_tradnl"/>
              </w:rPr>
            </w:pPr>
          </w:p>
        </w:tc>
      </w:tr>
      <w:tr w:rsidR="00031392" w:rsidRPr="00B0053A" w14:paraId="64605D1B" w14:textId="77777777" w:rsidTr="004C49F2">
        <w:tc>
          <w:tcPr>
            <w:tcW w:w="10089" w:type="dxa"/>
          </w:tcPr>
          <w:p w14:paraId="7AD37578" w14:textId="77777777" w:rsidR="00031392" w:rsidRPr="0010336F" w:rsidRDefault="00031392" w:rsidP="004C49F2">
            <w:pPr>
              <w:spacing w:before="80" w:line="280" w:lineRule="exact"/>
              <w:ind w:right="640"/>
              <w:rPr>
                <w:rFonts w:ascii="Tahoma" w:hAnsi="Tahoma" w:cs="Tahoma"/>
                <w:b/>
                <w:bCs/>
                <w:iCs/>
                <w:color w:val="243285"/>
                <w:sz w:val="32"/>
                <w:szCs w:val="32"/>
                <w:lang w:val="es-ES_tradnl"/>
              </w:rPr>
            </w:pPr>
          </w:p>
          <w:p w14:paraId="1D4E874A" w14:textId="77777777" w:rsidR="00031392" w:rsidRPr="0010336F" w:rsidRDefault="00031392" w:rsidP="004C49F2">
            <w:pPr>
              <w:spacing w:before="80" w:line="280" w:lineRule="exact"/>
              <w:ind w:right="640"/>
              <w:rPr>
                <w:rFonts w:ascii="Tahoma" w:hAnsi="Tahoma" w:cs="Tahoma"/>
                <w:b/>
                <w:bCs/>
                <w:iCs/>
                <w:color w:val="243285"/>
                <w:sz w:val="32"/>
                <w:szCs w:val="32"/>
                <w:lang w:val="es-ES_tradnl"/>
              </w:rPr>
            </w:pPr>
          </w:p>
          <w:p w14:paraId="68A8DDC0" w14:textId="77777777" w:rsidR="00031392" w:rsidRPr="0010336F" w:rsidRDefault="00031392" w:rsidP="004C49F2">
            <w:pPr>
              <w:spacing w:before="80" w:after="180" w:line="360" w:lineRule="exact"/>
              <w:ind w:right="720"/>
              <w:rPr>
                <w:rFonts w:ascii="Tahoma" w:hAnsi="Tahoma" w:cs="Tahoma"/>
                <w:b/>
                <w:bCs/>
                <w:iCs/>
                <w:color w:val="243285"/>
                <w:sz w:val="36"/>
                <w:szCs w:val="36"/>
                <w:lang w:val="es-ES_tradnl"/>
              </w:rPr>
            </w:pPr>
          </w:p>
          <w:p w14:paraId="314FED9C" w14:textId="77777777" w:rsidR="00031392" w:rsidRPr="0010336F" w:rsidRDefault="00031392" w:rsidP="004C49F2">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14:paraId="625B51DC" w14:textId="77777777" w:rsidR="00031392" w:rsidRPr="009E1F8B" w:rsidRDefault="00031392" w:rsidP="004C49F2">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 (televisión</w:t>
            </w:r>
            <w:r w:rsidRPr="009E1F8B">
              <w:rPr>
                <w:rFonts w:ascii="Tahoma" w:hAnsi="Tahoma" w:cs="Tahoma"/>
                <w:b/>
                <w:bCs/>
                <w:color w:val="000080"/>
                <w:sz w:val="36"/>
                <w:szCs w:val="36"/>
                <w:lang w:val="es-ES_tradnl"/>
              </w:rPr>
              <w:t>)</w:t>
            </w:r>
          </w:p>
        </w:tc>
      </w:tr>
    </w:tbl>
    <w:p w14:paraId="5FE0BC22" w14:textId="77777777" w:rsidR="00031392" w:rsidRPr="0026666F" w:rsidRDefault="00031392" w:rsidP="004C49F2">
      <w:pPr>
        <w:spacing w:before="80"/>
        <w:rPr>
          <w:i/>
          <w:sz w:val="22"/>
          <w:lang w:val="es-ES_tradnl"/>
        </w:rPr>
      </w:pPr>
    </w:p>
    <w:p w14:paraId="4B9E50B3" w14:textId="77777777" w:rsidR="00031392" w:rsidRPr="0026666F" w:rsidRDefault="00031392" w:rsidP="004C49F2">
      <w:pPr>
        <w:spacing w:before="80"/>
        <w:rPr>
          <w:i/>
          <w:sz w:val="22"/>
          <w:lang w:val="es-ES_tradnl"/>
        </w:rPr>
      </w:pPr>
    </w:p>
    <w:p w14:paraId="138AAF88" w14:textId="77777777" w:rsidR="00031392" w:rsidRPr="0026666F" w:rsidRDefault="00031392" w:rsidP="004C49F2">
      <w:pPr>
        <w:spacing w:before="80"/>
        <w:rPr>
          <w:i/>
          <w:sz w:val="22"/>
          <w:lang w:val="es-ES_tradnl"/>
        </w:rPr>
      </w:pPr>
    </w:p>
    <w:p w14:paraId="4A7CB957" w14:textId="77777777" w:rsidR="00031392" w:rsidRPr="0026666F" w:rsidRDefault="00031392" w:rsidP="004C49F2">
      <w:pPr>
        <w:spacing w:before="80"/>
        <w:rPr>
          <w:i/>
          <w:sz w:val="22"/>
          <w:lang w:val="es-ES_tradnl"/>
        </w:rPr>
      </w:pPr>
    </w:p>
    <w:p w14:paraId="2DDF1CA4" w14:textId="77777777" w:rsidR="00031392" w:rsidRPr="0026666F" w:rsidRDefault="00031392" w:rsidP="004C49F2">
      <w:pPr>
        <w:spacing w:before="80"/>
        <w:rPr>
          <w:i/>
          <w:sz w:val="22"/>
          <w:lang w:val="es-ES_tradnl"/>
        </w:rPr>
      </w:pPr>
    </w:p>
    <w:p w14:paraId="635A97D8" w14:textId="77777777" w:rsidR="00031392" w:rsidRPr="0026666F" w:rsidRDefault="00031392" w:rsidP="004C49F2">
      <w:pPr>
        <w:pStyle w:val="Equation"/>
        <w:tabs>
          <w:tab w:val="clear" w:pos="4820"/>
          <w:tab w:val="clear" w:pos="9639"/>
          <w:tab w:val="left" w:pos="1191"/>
          <w:tab w:val="left" w:pos="1588"/>
          <w:tab w:val="left" w:pos="1985"/>
        </w:tabs>
        <w:rPr>
          <w:rFonts w:ascii="Palatino Linotype" w:hAnsi="Palatino Linotype"/>
          <w:lang w:val="es-ES_tradnl"/>
        </w:rPr>
        <w:sectPr w:rsidR="00031392" w:rsidRPr="0026666F" w:rsidSect="004C49F2">
          <w:headerReference w:type="even" r:id="rId7"/>
          <w:headerReference w:type="default" r:id="rId8"/>
          <w:pgSz w:w="11907" w:h="16834" w:code="9"/>
          <w:pgMar w:top="1418" w:right="1134" w:bottom="1134" w:left="1134" w:header="720" w:footer="482" w:gutter="0"/>
          <w:paperSrc w:first="15" w:other="15"/>
          <w:cols w:space="720"/>
        </w:sectPr>
      </w:pPr>
    </w:p>
    <w:p w14:paraId="25801243" w14:textId="77777777" w:rsidR="00031392" w:rsidRPr="006C718C" w:rsidRDefault="00031392" w:rsidP="004C49F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14:paraId="3D49512F" w14:textId="77777777" w:rsidR="00031392" w:rsidRPr="006C718C" w:rsidRDefault="00031392" w:rsidP="004C49F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40BC3E6F" w14:textId="77777777" w:rsidR="00031392" w:rsidRPr="006C718C" w:rsidRDefault="00031392" w:rsidP="004C49F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10B3F14F" w14:textId="77777777" w:rsidR="00031392" w:rsidRPr="00021E8A" w:rsidRDefault="00031392" w:rsidP="004C49F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623D1407" w14:textId="77777777" w:rsidR="00031392" w:rsidRPr="00021E8A" w:rsidRDefault="00031392" w:rsidP="004C49F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5C363073" w14:textId="77777777" w:rsidR="00031392" w:rsidRPr="007C36CA" w:rsidRDefault="00031392" w:rsidP="004C49F2">
      <w:pPr>
        <w:spacing w:before="0"/>
        <w:jc w:val="center"/>
        <w:rPr>
          <w:sz w:val="22"/>
          <w:lang w:val="es-ES_tradnl"/>
        </w:rPr>
      </w:pPr>
    </w:p>
    <w:p w14:paraId="25ED98CD" w14:textId="77777777" w:rsidR="00031392" w:rsidRPr="007C36CA" w:rsidRDefault="00031392" w:rsidP="004C49F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1392" w:rsidRPr="00B0053A" w14:paraId="79BE7B97" w14:textId="77777777" w:rsidTr="004C49F2">
        <w:tc>
          <w:tcPr>
            <w:tcW w:w="9360" w:type="dxa"/>
            <w:gridSpan w:val="2"/>
          </w:tcPr>
          <w:p w14:paraId="270BAEF7" w14:textId="77777777" w:rsidR="00031392" w:rsidRPr="00021E8A" w:rsidRDefault="00031392" w:rsidP="004C49F2">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0643FFF1" w14:textId="77777777" w:rsidR="00031392" w:rsidRPr="00763D08" w:rsidRDefault="00031392" w:rsidP="004C49F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10" w:history="1">
              <w:hyperlink r:id="rId11" w:history="1">
                <w:r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031392" w:rsidRPr="00036EE3" w14:paraId="446E7C16" w14:textId="77777777" w:rsidTr="004C49F2">
        <w:tc>
          <w:tcPr>
            <w:tcW w:w="1140" w:type="dxa"/>
          </w:tcPr>
          <w:p w14:paraId="1B985528" w14:textId="77777777" w:rsidR="00031392" w:rsidRPr="00036EE3" w:rsidRDefault="00031392" w:rsidP="004C49F2">
            <w:pPr>
              <w:spacing w:before="180" w:after="100"/>
              <w:ind w:left="57"/>
              <w:rPr>
                <w:b/>
                <w:bCs/>
                <w:sz w:val="20"/>
                <w:lang w:val="en-US"/>
              </w:rPr>
            </w:pPr>
            <w:r w:rsidRPr="00036EE3">
              <w:rPr>
                <w:b/>
                <w:bCs/>
                <w:sz w:val="20"/>
                <w:lang w:val="en-US"/>
              </w:rPr>
              <w:t>Series</w:t>
            </w:r>
          </w:p>
        </w:tc>
        <w:tc>
          <w:tcPr>
            <w:tcW w:w="8220" w:type="dxa"/>
          </w:tcPr>
          <w:p w14:paraId="3E079867" w14:textId="77777777" w:rsidR="00031392" w:rsidRPr="00036EE3" w:rsidRDefault="00031392" w:rsidP="004C49F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031392" w:rsidRPr="00036EE3" w14:paraId="3F25B3E6" w14:textId="77777777" w:rsidTr="004C49F2">
        <w:tc>
          <w:tcPr>
            <w:tcW w:w="1140" w:type="dxa"/>
            <w:tcBorders>
              <w:bottom w:val="nil"/>
            </w:tcBorders>
          </w:tcPr>
          <w:p w14:paraId="5D9B3B92" w14:textId="77777777" w:rsidR="00031392" w:rsidRPr="00036EE3" w:rsidRDefault="00031392" w:rsidP="004C49F2">
            <w:pPr>
              <w:spacing w:before="30" w:after="30"/>
              <w:ind w:left="57"/>
              <w:jc w:val="left"/>
              <w:rPr>
                <w:b/>
                <w:bCs/>
                <w:sz w:val="20"/>
                <w:lang w:val="en-US"/>
              </w:rPr>
            </w:pPr>
            <w:r w:rsidRPr="00036EE3">
              <w:rPr>
                <w:b/>
                <w:bCs/>
                <w:sz w:val="20"/>
                <w:lang w:val="en-US"/>
              </w:rPr>
              <w:t>BO</w:t>
            </w:r>
          </w:p>
        </w:tc>
        <w:tc>
          <w:tcPr>
            <w:tcW w:w="8220" w:type="dxa"/>
            <w:tcBorders>
              <w:bottom w:val="nil"/>
            </w:tcBorders>
          </w:tcPr>
          <w:p w14:paraId="2749393D" w14:textId="77777777" w:rsidR="00031392" w:rsidRPr="00021E8A" w:rsidRDefault="00031392" w:rsidP="004C49F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Distribución</w:t>
            </w:r>
            <w:proofErr w:type="spellEnd"/>
            <w:r w:rsidRPr="00021E8A">
              <w:rPr>
                <w:b w:val="0"/>
                <w:bCs/>
                <w:sz w:val="20"/>
              </w:rPr>
              <w:t xml:space="preserve"> </w:t>
            </w:r>
            <w:proofErr w:type="spellStart"/>
            <w:r w:rsidRPr="00021E8A">
              <w:rPr>
                <w:b w:val="0"/>
                <w:bCs/>
                <w:sz w:val="20"/>
              </w:rPr>
              <w:t>por</w:t>
            </w:r>
            <w:proofErr w:type="spellEnd"/>
            <w:r w:rsidRPr="00021E8A">
              <w:rPr>
                <w:b w:val="0"/>
                <w:bCs/>
                <w:sz w:val="20"/>
              </w:rPr>
              <w:t xml:space="preserve"> </w:t>
            </w:r>
            <w:proofErr w:type="spellStart"/>
            <w:r w:rsidRPr="00021E8A">
              <w:rPr>
                <w:b w:val="0"/>
                <w:bCs/>
                <w:sz w:val="20"/>
              </w:rPr>
              <w:t>satélite</w:t>
            </w:r>
            <w:proofErr w:type="spellEnd"/>
          </w:p>
        </w:tc>
      </w:tr>
      <w:tr w:rsidR="00031392" w:rsidRPr="00B0053A" w14:paraId="36557D09" w14:textId="77777777" w:rsidTr="004C49F2">
        <w:tc>
          <w:tcPr>
            <w:tcW w:w="1140" w:type="dxa"/>
            <w:tcBorders>
              <w:top w:val="nil"/>
              <w:bottom w:val="nil"/>
            </w:tcBorders>
            <w:shd w:val="clear" w:color="auto" w:fill="auto"/>
          </w:tcPr>
          <w:p w14:paraId="2473571F" w14:textId="77777777" w:rsidR="00031392" w:rsidRPr="009E1F8B" w:rsidRDefault="00031392" w:rsidP="004C49F2">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14:paraId="77E20E8F" w14:textId="77777777" w:rsidR="00031392" w:rsidRPr="009E1F8B" w:rsidRDefault="00031392" w:rsidP="004C49F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031392" w:rsidRPr="00036EE3" w14:paraId="3BEA851A" w14:textId="77777777" w:rsidTr="004C49F2">
        <w:tc>
          <w:tcPr>
            <w:tcW w:w="1140" w:type="dxa"/>
            <w:tcBorders>
              <w:top w:val="nil"/>
              <w:bottom w:val="nil"/>
            </w:tcBorders>
          </w:tcPr>
          <w:p w14:paraId="08AA8A21" w14:textId="77777777" w:rsidR="00031392" w:rsidRPr="00036EE3" w:rsidRDefault="00031392" w:rsidP="004C49F2">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14:paraId="1181CEE3" w14:textId="77777777" w:rsidR="00031392" w:rsidRPr="00021E8A" w:rsidRDefault="00031392" w:rsidP="004C49F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sonora</w:t>
            </w:r>
            <w:proofErr w:type="spellEnd"/>
          </w:p>
        </w:tc>
      </w:tr>
      <w:tr w:rsidR="00031392" w:rsidRPr="009E1F8B" w14:paraId="051C5162" w14:textId="77777777" w:rsidTr="004C49F2">
        <w:tc>
          <w:tcPr>
            <w:tcW w:w="1140" w:type="dxa"/>
            <w:tcBorders>
              <w:top w:val="nil"/>
              <w:bottom w:val="nil"/>
            </w:tcBorders>
            <w:shd w:val="clear" w:color="auto" w:fill="F3F3F3"/>
          </w:tcPr>
          <w:p w14:paraId="2F00F77C" w14:textId="77777777" w:rsidR="00031392" w:rsidRPr="009E1F8B" w:rsidRDefault="00031392" w:rsidP="004C49F2">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14:paraId="53231CFF" w14:textId="77777777" w:rsidR="00031392" w:rsidRPr="009E1F8B" w:rsidRDefault="00031392" w:rsidP="004C49F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proofErr w:type="spellStart"/>
            <w:r w:rsidRPr="009E1F8B">
              <w:rPr>
                <w:rFonts w:ascii="Times New Roman Bold" w:hAnsi="Times New Roman Bold" w:cs="Times New Roman Bold"/>
                <w:bCs/>
                <w:color w:val="000080"/>
                <w:sz w:val="20"/>
              </w:rPr>
              <w:t>Servicio</w:t>
            </w:r>
            <w:proofErr w:type="spellEnd"/>
            <w:r w:rsidRPr="009E1F8B">
              <w:rPr>
                <w:rFonts w:ascii="Times New Roman Bold" w:hAnsi="Times New Roman Bold" w:cs="Times New Roman Bold"/>
                <w:bCs/>
                <w:color w:val="000080"/>
                <w:sz w:val="20"/>
              </w:rPr>
              <w:t xml:space="preserve"> de </w:t>
            </w:r>
            <w:proofErr w:type="spellStart"/>
            <w:r w:rsidRPr="009E1F8B">
              <w:rPr>
                <w:rFonts w:ascii="Times New Roman Bold" w:hAnsi="Times New Roman Bold" w:cs="Times New Roman Bold"/>
                <w:bCs/>
                <w:color w:val="000080"/>
                <w:sz w:val="20"/>
              </w:rPr>
              <w:t>radiodifusión</w:t>
            </w:r>
            <w:proofErr w:type="spellEnd"/>
            <w:r w:rsidRPr="009E1F8B">
              <w:rPr>
                <w:rFonts w:ascii="Times New Roman Bold" w:hAnsi="Times New Roman Bold" w:cs="Times New Roman Bold"/>
                <w:bCs/>
                <w:color w:val="000080"/>
                <w:sz w:val="20"/>
              </w:rPr>
              <w:t xml:space="preserve"> (</w:t>
            </w:r>
            <w:proofErr w:type="spellStart"/>
            <w:r w:rsidRPr="009E1F8B">
              <w:rPr>
                <w:rFonts w:ascii="Times New Roman Bold" w:hAnsi="Times New Roman Bold" w:cs="Times New Roman Bold"/>
                <w:bCs/>
                <w:color w:val="000080"/>
                <w:sz w:val="20"/>
              </w:rPr>
              <w:t>televisión</w:t>
            </w:r>
            <w:proofErr w:type="spellEnd"/>
            <w:r w:rsidRPr="009E1F8B">
              <w:rPr>
                <w:rFonts w:ascii="Times New Roman Bold" w:hAnsi="Times New Roman Bold" w:cs="Times New Roman Bold"/>
                <w:bCs/>
                <w:color w:val="000080"/>
                <w:sz w:val="20"/>
              </w:rPr>
              <w:t>)</w:t>
            </w:r>
          </w:p>
        </w:tc>
      </w:tr>
      <w:tr w:rsidR="00031392" w:rsidRPr="00036EE3" w14:paraId="27B3228E" w14:textId="77777777" w:rsidTr="004C49F2">
        <w:tc>
          <w:tcPr>
            <w:tcW w:w="1140" w:type="dxa"/>
            <w:tcBorders>
              <w:top w:val="nil"/>
              <w:bottom w:val="nil"/>
            </w:tcBorders>
            <w:shd w:val="clear" w:color="auto" w:fill="auto"/>
          </w:tcPr>
          <w:p w14:paraId="2A6AE1E9" w14:textId="77777777" w:rsidR="00031392" w:rsidRPr="00036EE3" w:rsidRDefault="00031392" w:rsidP="004C49F2">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14:paraId="61698228" w14:textId="77777777" w:rsidR="00031392" w:rsidRPr="00021E8A" w:rsidRDefault="00031392" w:rsidP="004C49F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031392" w:rsidRPr="00B0053A" w14:paraId="63B77B40" w14:textId="77777777" w:rsidTr="004C49F2">
        <w:tc>
          <w:tcPr>
            <w:tcW w:w="1140" w:type="dxa"/>
            <w:tcBorders>
              <w:top w:val="nil"/>
              <w:bottom w:val="nil"/>
            </w:tcBorders>
            <w:shd w:val="clear" w:color="auto" w:fill="auto"/>
          </w:tcPr>
          <w:p w14:paraId="1E417C40" w14:textId="77777777" w:rsidR="00031392" w:rsidRPr="0010336F" w:rsidRDefault="00031392" w:rsidP="004C49F2">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514874D9" w14:textId="77777777" w:rsidR="00031392" w:rsidRPr="0010336F" w:rsidRDefault="00031392" w:rsidP="004C49F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031392" w:rsidRPr="00B0053A" w14:paraId="241A24E3" w14:textId="77777777" w:rsidTr="004C49F2">
        <w:tc>
          <w:tcPr>
            <w:tcW w:w="1140" w:type="dxa"/>
            <w:tcBorders>
              <w:top w:val="nil"/>
            </w:tcBorders>
          </w:tcPr>
          <w:p w14:paraId="11003EF6" w14:textId="77777777" w:rsidR="00031392" w:rsidRPr="00036EE3" w:rsidRDefault="00031392" w:rsidP="004C49F2">
            <w:pPr>
              <w:spacing w:before="30" w:after="30"/>
              <w:ind w:left="57"/>
              <w:jc w:val="left"/>
              <w:rPr>
                <w:b/>
                <w:bCs/>
                <w:sz w:val="20"/>
                <w:lang w:val="fr-CH"/>
              </w:rPr>
            </w:pPr>
            <w:r w:rsidRPr="00036EE3">
              <w:rPr>
                <w:b/>
                <w:bCs/>
                <w:sz w:val="20"/>
                <w:lang w:val="fr-CH"/>
              </w:rPr>
              <w:t>P</w:t>
            </w:r>
          </w:p>
        </w:tc>
        <w:tc>
          <w:tcPr>
            <w:tcW w:w="8220" w:type="dxa"/>
            <w:tcBorders>
              <w:top w:val="nil"/>
            </w:tcBorders>
          </w:tcPr>
          <w:p w14:paraId="517C2EBF" w14:textId="77777777" w:rsidR="00031392" w:rsidRPr="00021E8A" w:rsidRDefault="00031392" w:rsidP="004C49F2">
            <w:pPr>
              <w:spacing w:before="30" w:after="30"/>
              <w:jc w:val="left"/>
              <w:rPr>
                <w:bCs/>
                <w:sz w:val="20"/>
                <w:lang w:val="es-ES_tradnl"/>
              </w:rPr>
            </w:pPr>
            <w:r w:rsidRPr="00021E8A">
              <w:rPr>
                <w:bCs/>
                <w:sz w:val="20"/>
                <w:lang w:val="es-ES_tradnl"/>
              </w:rPr>
              <w:t>Propagación de las ondas radioeléctricas</w:t>
            </w:r>
          </w:p>
        </w:tc>
      </w:tr>
      <w:tr w:rsidR="00031392" w:rsidRPr="00036EE3" w14:paraId="5D403BC0" w14:textId="77777777" w:rsidTr="004C49F2">
        <w:tc>
          <w:tcPr>
            <w:tcW w:w="1140" w:type="dxa"/>
          </w:tcPr>
          <w:p w14:paraId="1A05E797" w14:textId="77777777" w:rsidR="00031392" w:rsidRPr="00036EE3" w:rsidRDefault="00031392" w:rsidP="004C49F2">
            <w:pPr>
              <w:spacing w:before="30" w:after="30"/>
              <w:ind w:left="57"/>
              <w:jc w:val="left"/>
              <w:rPr>
                <w:b/>
                <w:bCs/>
                <w:sz w:val="20"/>
                <w:lang w:val="en-US"/>
              </w:rPr>
            </w:pPr>
            <w:r w:rsidRPr="00036EE3">
              <w:rPr>
                <w:b/>
                <w:bCs/>
                <w:sz w:val="20"/>
                <w:lang w:val="en-US"/>
              </w:rPr>
              <w:t>RA</w:t>
            </w:r>
          </w:p>
        </w:tc>
        <w:tc>
          <w:tcPr>
            <w:tcW w:w="8220" w:type="dxa"/>
          </w:tcPr>
          <w:p w14:paraId="6F925E80" w14:textId="77777777" w:rsidR="00031392" w:rsidRPr="00021E8A" w:rsidRDefault="00031392" w:rsidP="004C49F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 xml:space="preserve">Radio </w:t>
            </w:r>
            <w:proofErr w:type="spellStart"/>
            <w:r w:rsidRPr="00021E8A">
              <w:rPr>
                <w:bCs/>
                <w:sz w:val="20"/>
              </w:rPr>
              <w:t>astronomía</w:t>
            </w:r>
            <w:proofErr w:type="spellEnd"/>
          </w:p>
        </w:tc>
      </w:tr>
      <w:tr w:rsidR="00031392" w:rsidRPr="00B0053A" w14:paraId="3D400360" w14:textId="77777777" w:rsidTr="004C49F2">
        <w:tc>
          <w:tcPr>
            <w:tcW w:w="1140" w:type="dxa"/>
          </w:tcPr>
          <w:p w14:paraId="04411A48" w14:textId="77777777" w:rsidR="00031392" w:rsidRPr="00036EE3" w:rsidRDefault="00031392" w:rsidP="004C49F2">
            <w:pPr>
              <w:spacing w:before="30" w:after="30"/>
              <w:ind w:left="57"/>
              <w:jc w:val="left"/>
              <w:rPr>
                <w:b/>
                <w:bCs/>
                <w:sz w:val="20"/>
                <w:lang w:val="en-US"/>
              </w:rPr>
            </w:pPr>
            <w:r w:rsidRPr="00036EE3">
              <w:rPr>
                <w:b/>
                <w:bCs/>
                <w:sz w:val="20"/>
                <w:lang w:val="en-US"/>
              </w:rPr>
              <w:t>RS</w:t>
            </w:r>
          </w:p>
        </w:tc>
        <w:tc>
          <w:tcPr>
            <w:tcW w:w="8220" w:type="dxa"/>
          </w:tcPr>
          <w:p w14:paraId="5099F45A" w14:textId="77777777" w:rsidR="00031392" w:rsidRPr="00021E8A" w:rsidRDefault="00031392" w:rsidP="004C49F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31392" w:rsidRPr="00036EE3" w14:paraId="74402033" w14:textId="77777777" w:rsidTr="004C49F2">
        <w:tc>
          <w:tcPr>
            <w:tcW w:w="1140" w:type="dxa"/>
          </w:tcPr>
          <w:p w14:paraId="5BCE5C2E" w14:textId="77777777" w:rsidR="00031392" w:rsidRPr="00036EE3" w:rsidRDefault="00031392" w:rsidP="004C49F2">
            <w:pPr>
              <w:spacing w:before="30" w:after="30"/>
              <w:ind w:left="57"/>
              <w:jc w:val="left"/>
              <w:rPr>
                <w:b/>
                <w:bCs/>
                <w:sz w:val="20"/>
                <w:lang w:val="en-US"/>
              </w:rPr>
            </w:pPr>
            <w:r w:rsidRPr="00036EE3">
              <w:rPr>
                <w:b/>
                <w:bCs/>
                <w:sz w:val="20"/>
                <w:lang w:val="en-US"/>
              </w:rPr>
              <w:t>S</w:t>
            </w:r>
          </w:p>
        </w:tc>
        <w:tc>
          <w:tcPr>
            <w:tcW w:w="8220" w:type="dxa"/>
          </w:tcPr>
          <w:p w14:paraId="16B3368B" w14:textId="77777777" w:rsidR="00031392" w:rsidRPr="00021E8A" w:rsidRDefault="00031392" w:rsidP="004C49F2">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031392" w:rsidRPr="00036EE3" w14:paraId="336241B9" w14:textId="77777777" w:rsidTr="004C49F2">
        <w:tc>
          <w:tcPr>
            <w:tcW w:w="1140" w:type="dxa"/>
          </w:tcPr>
          <w:p w14:paraId="5B203D16" w14:textId="77777777" w:rsidR="00031392" w:rsidRPr="00036EE3" w:rsidRDefault="00031392" w:rsidP="004C49F2">
            <w:pPr>
              <w:spacing w:before="30" w:after="30"/>
              <w:ind w:left="57"/>
              <w:jc w:val="left"/>
              <w:rPr>
                <w:b/>
                <w:bCs/>
                <w:sz w:val="20"/>
                <w:lang w:val="en-US"/>
              </w:rPr>
            </w:pPr>
            <w:r w:rsidRPr="00036EE3">
              <w:rPr>
                <w:b/>
                <w:bCs/>
                <w:sz w:val="20"/>
                <w:lang w:val="en-US"/>
              </w:rPr>
              <w:t>SA</w:t>
            </w:r>
          </w:p>
        </w:tc>
        <w:tc>
          <w:tcPr>
            <w:tcW w:w="8220" w:type="dxa"/>
          </w:tcPr>
          <w:p w14:paraId="7ED458DE" w14:textId="77777777" w:rsidR="00031392" w:rsidRPr="00021E8A" w:rsidRDefault="00031392" w:rsidP="004C49F2">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031392" w:rsidRPr="00B0053A" w14:paraId="4CB1190A" w14:textId="77777777" w:rsidTr="004C49F2">
        <w:tc>
          <w:tcPr>
            <w:tcW w:w="1140" w:type="dxa"/>
          </w:tcPr>
          <w:p w14:paraId="5B802076" w14:textId="77777777" w:rsidR="00031392" w:rsidRPr="00036EE3" w:rsidRDefault="00031392" w:rsidP="004C49F2">
            <w:pPr>
              <w:spacing w:before="30" w:after="30"/>
              <w:ind w:left="57"/>
              <w:jc w:val="left"/>
              <w:rPr>
                <w:b/>
                <w:bCs/>
                <w:sz w:val="20"/>
                <w:lang w:val="en-US"/>
              </w:rPr>
            </w:pPr>
            <w:r w:rsidRPr="00036EE3">
              <w:rPr>
                <w:b/>
                <w:bCs/>
                <w:sz w:val="20"/>
                <w:lang w:val="en-US"/>
              </w:rPr>
              <w:t>SF</w:t>
            </w:r>
          </w:p>
        </w:tc>
        <w:tc>
          <w:tcPr>
            <w:tcW w:w="8220" w:type="dxa"/>
          </w:tcPr>
          <w:p w14:paraId="5D6A28EE" w14:textId="77777777" w:rsidR="00031392" w:rsidRPr="00021E8A" w:rsidRDefault="00031392" w:rsidP="004C49F2">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31392" w:rsidRPr="00036EE3" w14:paraId="1762E394" w14:textId="77777777" w:rsidTr="004C49F2">
        <w:tc>
          <w:tcPr>
            <w:tcW w:w="1140" w:type="dxa"/>
            <w:shd w:val="clear" w:color="auto" w:fill="auto"/>
          </w:tcPr>
          <w:p w14:paraId="411A61A9" w14:textId="77777777" w:rsidR="00031392" w:rsidRPr="001240BC" w:rsidRDefault="00031392" w:rsidP="004C49F2">
            <w:pPr>
              <w:spacing w:before="30" w:after="30"/>
              <w:ind w:left="57"/>
              <w:jc w:val="left"/>
              <w:rPr>
                <w:b/>
                <w:bCs/>
                <w:sz w:val="20"/>
                <w:lang w:val="en-US"/>
              </w:rPr>
            </w:pPr>
            <w:r w:rsidRPr="001240BC">
              <w:rPr>
                <w:b/>
                <w:bCs/>
                <w:sz w:val="20"/>
                <w:lang w:val="en-US"/>
              </w:rPr>
              <w:t>SM</w:t>
            </w:r>
          </w:p>
        </w:tc>
        <w:tc>
          <w:tcPr>
            <w:tcW w:w="8220" w:type="dxa"/>
            <w:shd w:val="clear" w:color="auto" w:fill="auto"/>
          </w:tcPr>
          <w:p w14:paraId="2C215FBF" w14:textId="77777777" w:rsidR="00031392" w:rsidRPr="001240BC" w:rsidRDefault="00031392" w:rsidP="004C49F2">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031392" w:rsidRPr="00036EE3" w14:paraId="7EE46605" w14:textId="77777777" w:rsidTr="004C49F2">
        <w:tc>
          <w:tcPr>
            <w:tcW w:w="1140" w:type="dxa"/>
          </w:tcPr>
          <w:p w14:paraId="47C1594A" w14:textId="77777777" w:rsidR="00031392" w:rsidRPr="00036EE3" w:rsidRDefault="00031392" w:rsidP="004C49F2">
            <w:pPr>
              <w:spacing w:before="30" w:after="30"/>
              <w:ind w:left="57"/>
              <w:jc w:val="left"/>
              <w:rPr>
                <w:b/>
                <w:bCs/>
                <w:sz w:val="20"/>
                <w:lang w:val="en-US"/>
              </w:rPr>
            </w:pPr>
            <w:r w:rsidRPr="00036EE3">
              <w:rPr>
                <w:b/>
                <w:bCs/>
                <w:sz w:val="20"/>
                <w:lang w:val="en-US"/>
              </w:rPr>
              <w:t>SNG</w:t>
            </w:r>
          </w:p>
        </w:tc>
        <w:tc>
          <w:tcPr>
            <w:tcW w:w="8220" w:type="dxa"/>
          </w:tcPr>
          <w:p w14:paraId="5F8B5262" w14:textId="77777777" w:rsidR="00031392" w:rsidRPr="00021E8A" w:rsidRDefault="00031392" w:rsidP="004C49F2">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031392" w:rsidRPr="00B0053A" w14:paraId="75E996D5" w14:textId="77777777" w:rsidTr="004C49F2">
        <w:tc>
          <w:tcPr>
            <w:tcW w:w="1140" w:type="dxa"/>
          </w:tcPr>
          <w:p w14:paraId="1B2AC7A7" w14:textId="77777777" w:rsidR="00031392" w:rsidRPr="00036EE3" w:rsidRDefault="00031392" w:rsidP="004C49F2">
            <w:pPr>
              <w:spacing w:before="30" w:after="30"/>
              <w:ind w:left="57"/>
              <w:jc w:val="left"/>
              <w:rPr>
                <w:b/>
                <w:bCs/>
                <w:sz w:val="20"/>
                <w:lang w:val="en-US"/>
              </w:rPr>
            </w:pPr>
            <w:r w:rsidRPr="00036EE3">
              <w:rPr>
                <w:b/>
                <w:bCs/>
                <w:sz w:val="20"/>
                <w:lang w:val="en-US"/>
              </w:rPr>
              <w:t>TF</w:t>
            </w:r>
          </w:p>
        </w:tc>
        <w:tc>
          <w:tcPr>
            <w:tcW w:w="8220" w:type="dxa"/>
          </w:tcPr>
          <w:p w14:paraId="533A12A1" w14:textId="77777777" w:rsidR="00031392" w:rsidRPr="00021E8A" w:rsidRDefault="00031392" w:rsidP="004C49F2">
            <w:pPr>
              <w:spacing w:before="30" w:after="30"/>
              <w:jc w:val="left"/>
              <w:rPr>
                <w:bCs/>
                <w:sz w:val="20"/>
                <w:lang w:val="es-ES_tradnl"/>
              </w:rPr>
            </w:pPr>
            <w:r w:rsidRPr="00021E8A">
              <w:rPr>
                <w:bCs/>
                <w:sz w:val="20"/>
                <w:lang w:val="es-ES_tradnl"/>
              </w:rPr>
              <w:t>Emisiones de frecuencias patrón y señales horarias</w:t>
            </w:r>
          </w:p>
        </w:tc>
      </w:tr>
      <w:tr w:rsidR="00031392" w:rsidRPr="00036EE3" w14:paraId="42FEB332" w14:textId="77777777" w:rsidTr="004C49F2">
        <w:tc>
          <w:tcPr>
            <w:tcW w:w="1140" w:type="dxa"/>
          </w:tcPr>
          <w:p w14:paraId="1D4C5C3F" w14:textId="77777777" w:rsidR="00031392" w:rsidRPr="00036EE3" w:rsidRDefault="00031392" w:rsidP="004C49F2">
            <w:pPr>
              <w:spacing w:before="30" w:after="30"/>
              <w:ind w:left="57"/>
              <w:jc w:val="left"/>
              <w:rPr>
                <w:b/>
                <w:bCs/>
                <w:sz w:val="20"/>
                <w:lang w:val="en-US"/>
              </w:rPr>
            </w:pPr>
            <w:r w:rsidRPr="00036EE3">
              <w:rPr>
                <w:b/>
                <w:bCs/>
                <w:sz w:val="20"/>
                <w:lang w:val="en-US"/>
              </w:rPr>
              <w:t>V</w:t>
            </w:r>
          </w:p>
        </w:tc>
        <w:tc>
          <w:tcPr>
            <w:tcW w:w="8220" w:type="dxa"/>
          </w:tcPr>
          <w:p w14:paraId="157BA1E6" w14:textId="77777777" w:rsidR="00031392" w:rsidRPr="00021E8A" w:rsidRDefault="00031392" w:rsidP="004C49F2">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14:paraId="402D594F" w14:textId="77777777" w:rsidR="00031392" w:rsidRPr="00036EE3" w:rsidRDefault="00031392" w:rsidP="004C49F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1392" w14:paraId="626F71F8" w14:textId="77777777" w:rsidTr="004C49F2">
        <w:tc>
          <w:tcPr>
            <w:tcW w:w="720" w:type="dxa"/>
          </w:tcPr>
          <w:p w14:paraId="26C804DE" w14:textId="77777777" w:rsidR="00031392" w:rsidRDefault="00031392" w:rsidP="004C49F2">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1392" w:rsidRPr="00B0053A" w14:paraId="47785578" w14:textId="77777777" w:rsidTr="004C49F2">
        <w:tc>
          <w:tcPr>
            <w:tcW w:w="9360" w:type="dxa"/>
          </w:tcPr>
          <w:p w14:paraId="68740F35" w14:textId="77777777" w:rsidR="00031392" w:rsidRPr="00763D08" w:rsidRDefault="00031392" w:rsidP="004C49F2">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14:paraId="6E73C80A" w14:textId="77777777" w:rsidR="00031392" w:rsidRPr="00763D08" w:rsidRDefault="00031392" w:rsidP="004C49F2">
      <w:pPr>
        <w:spacing w:before="0"/>
        <w:jc w:val="center"/>
        <w:rPr>
          <w:sz w:val="22"/>
          <w:lang w:val="es-ES_tradnl"/>
        </w:rPr>
      </w:pPr>
    </w:p>
    <w:p w14:paraId="6ACE139A" w14:textId="77777777" w:rsidR="00031392" w:rsidRPr="00763D08" w:rsidRDefault="00031392" w:rsidP="004C49F2">
      <w:pPr>
        <w:spacing w:before="60"/>
        <w:jc w:val="right"/>
        <w:rPr>
          <w:i/>
          <w:iCs/>
          <w:sz w:val="20"/>
          <w:lang w:val="es-ES_tradnl"/>
        </w:rPr>
      </w:pPr>
      <w:r w:rsidRPr="00763D08">
        <w:rPr>
          <w:i/>
          <w:iCs/>
          <w:sz w:val="20"/>
          <w:lang w:val="es-ES_tradnl"/>
        </w:rPr>
        <w:t>Publicación electrónica</w:t>
      </w:r>
    </w:p>
    <w:p w14:paraId="7ED2F167" w14:textId="035B5DA3" w:rsidR="00031392" w:rsidRPr="00763D08" w:rsidRDefault="00031392" w:rsidP="004C49F2">
      <w:pPr>
        <w:spacing w:before="0" w:after="40"/>
        <w:jc w:val="right"/>
        <w:rPr>
          <w:sz w:val="20"/>
          <w:lang w:val="es-ES_tradnl"/>
        </w:rPr>
      </w:pPr>
      <w:r w:rsidRPr="00763D08">
        <w:rPr>
          <w:sz w:val="20"/>
          <w:lang w:val="es-ES_tradnl"/>
        </w:rPr>
        <w:t>Ginebra, 20</w:t>
      </w:r>
      <w:r w:rsidR="00495888">
        <w:rPr>
          <w:sz w:val="20"/>
          <w:lang w:val="es-ES_tradnl"/>
        </w:rPr>
        <w:t>20</w:t>
      </w:r>
    </w:p>
    <w:p w14:paraId="7D84035C" w14:textId="77777777" w:rsidR="00031392" w:rsidRPr="00763D08" w:rsidRDefault="00031392" w:rsidP="004C49F2">
      <w:pPr>
        <w:spacing w:before="0"/>
        <w:jc w:val="center"/>
        <w:rPr>
          <w:sz w:val="22"/>
          <w:lang w:val="es-ES_tradnl"/>
        </w:rPr>
      </w:pPr>
    </w:p>
    <w:p w14:paraId="4C81E5DE" w14:textId="0962C9EF" w:rsidR="00031392" w:rsidRPr="00763D08" w:rsidRDefault="00031392" w:rsidP="004C49F2">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495888">
        <w:rPr>
          <w:sz w:val="20"/>
          <w:lang w:val="es-ES_tradnl"/>
        </w:rPr>
        <w:t>20</w:t>
      </w:r>
    </w:p>
    <w:p w14:paraId="2E5C62D2" w14:textId="77777777" w:rsidR="00031392" w:rsidRPr="006C718C" w:rsidRDefault="00031392" w:rsidP="004C49F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2947DEB8" w14:textId="77777777" w:rsidR="00031392" w:rsidRPr="006C718C" w:rsidRDefault="00031392" w:rsidP="004C49F2">
      <w:pPr>
        <w:spacing w:before="160"/>
        <w:rPr>
          <w:i/>
          <w:sz w:val="20"/>
          <w:highlight w:val="yellow"/>
          <w:lang w:val="es-ES_tradnl"/>
        </w:rPr>
        <w:sectPr w:rsidR="00031392" w:rsidRPr="006C718C" w:rsidSect="004C49F2">
          <w:headerReference w:type="even" r:id="rId12"/>
          <w:headerReference w:type="default" r:id="rId13"/>
          <w:pgSz w:w="11907" w:h="16834" w:code="9"/>
          <w:pgMar w:top="1418" w:right="1134" w:bottom="1134" w:left="1134" w:header="720" w:footer="482" w:gutter="0"/>
          <w:pgNumType w:fmt="lowerRoman" w:start="2"/>
          <w:cols w:space="720"/>
        </w:sectPr>
      </w:pPr>
    </w:p>
    <w:p w14:paraId="4537F6CF" w14:textId="51ED9F5C" w:rsidR="00031392" w:rsidRDefault="00031392" w:rsidP="004C49F2">
      <w:pPr>
        <w:pStyle w:val="RecNo"/>
        <w:spacing w:before="0"/>
        <w:rPr>
          <w:lang w:val="es-ES_tradnl"/>
        </w:rPr>
      </w:pPr>
      <w:bookmarkStart w:id="3" w:name="irecnoe"/>
      <w:bookmarkEnd w:id="3"/>
      <w:proofErr w:type="gramStart"/>
      <w:r>
        <w:rPr>
          <w:lang w:val="es-ES_tradnl"/>
        </w:rPr>
        <w:lastRenderedPageBreak/>
        <w:t xml:space="preserve">RECOMENDACIÓN  </w:t>
      </w:r>
      <w:r>
        <w:rPr>
          <w:rStyle w:val="href"/>
          <w:lang w:val="es-ES_tradnl"/>
        </w:rPr>
        <w:t>UIT</w:t>
      </w:r>
      <w:proofErr w:type="gramEnd"/>
      <w:r>
        <w:rPr>
          <w:rStyle w:val="href"/>
          <w:lang w:val="es-ES_tradnl"/>
        </w:rPr>
        <w:t>-R  BT.1908</w:t>
      </w:r>
      <w:r w:rsidR="00B0053A">
        <w:rPr>
          <w:rStyle w:val="href"/>
          <w:lang w:val="es-ES_tradnl"/>
        </w:rPr>
        <w:t>-0</w:t>
      </w:r>
      <w:r w:rsidR="00474370">
        <w:rPr>
          <w:rStyle w:val="FootnoteReference"/>
          <w:lang w:val="es-ES_tradnl"/>
        </w:rPr>
        <w:footnoteReference w:customMarkFollows="1" w:id="1"/>
        <w:t>*</w:t>
      </w:r>
    </w:p>
    <w:p w14:paraId="0F04455C" w14:textId="77777777" w:rsidR="00031392" w:rsidRDefault="00031392" w:rsidP="002C5EDD">
      <w:pPr>
        <w:pStyle w:val="Rectitle"/>
        <w:rPr>
          <w:lang w:val="es-ES"/>
        </w:rPr>
      </w:pPr>
      <w:r w:rsidRPr="00C8769C">
        <w:rPr>
          <w:lang w:val="es-ES"/>
        </w:rPr>
        <w:t xml:space="preserve">Técnicas de </w:t>
      </w:r>
      <w:proofErr w:type="spellStart"/>
      <w:r w:rsidRPr="00C8769C">
        <w:rPr>
          <w:lang w:val="es-ES"/>
        </w:rPr>
        <w:t>de</w:t>
      </w:r>
      <w:proofErr w:type="spellEnd"/>
      <w:r w:rsidRPr="00C8769C">
        <w:rPr>
          <w:lang w:val="es-ES"/>
        </w:rPr>
        <w:t xml:space="preserve"> evaluación </w:t>
      </w:r>
      <w:r>
        <w:rPr>
          <w:lang w:val="es-ES"/>
        </w:rPr>
        <w:t>de la calidad de vídeo objetiva</w:t>
      </w:r>
      <w:r w:rsidRPr="00C8769C">
        <w:rPr>
          <w:lang w:val="es-ES"/>
        </w:rPr>
        <w:br/>
        <w:t>para las aplicaciones de radiodifusión que utilizan</w:t>
      </w:r>
      <w:r w:rsidR="002C5EDD">
        <w:rPr>
          <w:lang w:val="es-ES"/>
        </w:rPr>
        <w:br/>
      </w:r>
      <w:r w:rsidRPr="00C8769C">
        <w:rPr>
          <w:lang w:val="es-ES"/>
        </w:rPr>
        <w:t>TVAD</w:t>
      </w:r>
      <w:r w:rsidR="002C5EDD">
        <w:rPr>
          <w:lang w:val="es-ES"/>
        </w:rPr>
        <w:t xml:space="preserve"> </w:t>
      </w:r>
      <w:r w:rsidRPr="00C8769C">
        <w:rPr>
          <w:lang w:val="es-ES"/>
        </w:rPr>
        <w:t>en presencia de una señal</w:t>
      </w:r>
      <w:r w:rsidR="002C5EDD">
        <w:rPr>
          <w:lang w:val="es-ES"/>
        </w:rPr>
        <w:br/>
      </w:r>
      <w:r w:rsidRPr="00C8769C">
        <w:rPr>
          <w:lang w:val="es-ES"/>
        </w:rPr>
        <w:t>de referencia reducida</w:t>
      </w:r>
    </w:p>
    <w:p w14:paraId="31E58BF3" w14:textId="77777777" w:rsidR="002C5EDD" w:rsidRPr="00B0053A" w:rsidRDefault="002C5EDD" w:rsidP="002C5EDD">
      <w:pPr>
        <w:pStyle w:val="Blanc"/>
        <w:rPr>
          <w:lang w:val="es-ES"/>
        </w:rPr>
      </w:pPr>
    </w:p>
    <w:p w14:paraId="4E36C597" w14:textId="77777777" w:rsidR="00031392" w:rsidRPr="00B0053A" w:rsidRDefault="00031392" w:rsidP="00031392">
      <w:pPr>
        <w:pStyle w:val="Recdate"/>
        <w:rPr>
          <w:lang w:val="es-ES" w:eastAsia="zh-CN"/>
        </w:rPr>
      </w:pPr>
      <w:r w:rsidRPr="00B0053A">
        <w:rPr>
          <w:lang w:val="es-ES" w:eastAsia="zh-CN"/>
        </w:rPr>
        <w:t>(2012)</w:t>
      </w:r>
    </w:p>
    <w:p w14:paraId="2647034E" w14:textId="77777777" w:rsidR="002C5EDD" w:rsidRPr="00B0053A" w:rsidRDefault="002C5EDD" w:rsidP="002C5EDD">
      <w:pPr>
        <w:pStyle w:val="Blanc"/>
        <w:rPr>
          <w:lang w:val="es-ES"/>
        </w:rPr>
      </w:pPr>
    </w:p>
    <w:p w14:paraId="0D568BD3" w14:textId="77777777" w:rsidR="00031392" w:rsidRPr="00132E5D" w:rsidRDefault="00031392" w:rsidP="00031392">
      <w:pPr>
        <w:pStyle w:val="HeadingSum"/>
        <w:rPr>
          <w:bCs/>
          <w:szCs w:val="22"/>
        </w:rPr>
      </w:pPr>
      <w:r w:rsidRPr="00132E5D">
        <w:rPr>
          <w:lang w:eastAsia="ja-JP"/>
        </w:rPr>
        <w:t>Cometido</w:t>
      </w:r>
    </w:p>
    <w:p w14:paraId="4C3ED1E0" w14:textId="77777777" w:rsidR="00031392" w:rsidRPr="00132E5D" w:rsidRDefault="00031392" w:rsidP="00031392">
      <w:pPr>
        <w:pStyle w:val="Summary"/>
      </w:pPr>
      <w:r w:rsidRPr="00132E5D">
        <w:t xml:space="preserve">Esta Recomendación describe los métodos de evaluación de la calidad de vídeo percibida para las aplicaciones de radiodifusión que utilizan televisión digital de alta definición cuando se dispone de una señal de referencia reducida. </w:t>
      </w:r>
    </w:p>
    <w:p w14:paraId="21066F5E" w14:textId="77777777" w:rsidR="002C5EDD" w:rsidRPr="00B0053A" w:rsidRDefault="002C5EDD" w:rsidP="002C5EDD">
      <w:pPr>
        <w:pStyle w:val="Blanc"/>
        <w:rPr>
          <w:lang w:val="es-ES"/>
        </w:rPr>
      </w:pPr>
    </w:p>
    <w:p w14:paraId="0EEB3FB2" w14:textId="77777777" w:rsidR="00031392" w:rsidRPr="00132E5D" w:rsidRDefault="00031392" w:rsidP="00031392">
      <w:pPr>
        <w:pStyle w:val="Normalaftertitle"/>
        <w:rPr>
          <w:lang w:val="es-ES"/>
        </w:rPr>
      </w:pPr>
      <w:r w:rsidRPr="00132E5D">
        <w:rPr>
          <w:lang w:val="es-ES"/>
        </w:rPr>
        <w:t>La Asamblea de Radiocomunicaciones de la UIT,</w:t>
      </w:r>
    </w:p>
    <w:p w14:paraId="71F73B45" w14:textId="77777777" w:rsidR="00031392" w:rsidRPr="00132E5D" w:rsidRDefault="00031392" w:rsidP="00031392">
      <w:pPr>
        <w:pStyle w:val="Call"/>
        <w:rPr>
          <w:lang w:val="es-ES"/>
        </w:rPr>
      </w:pPr>
      <w:r w:rsidRPr="00132E5D">
        <w:rPr>
          <w:lang w:val="es-ES"/>
        </w:rPr>
        <w:t>considerando</w:t>
      </w:r>
    </w:p>
    <w:p w14:paraId="34A9BB55" w14:textId="77777777" w:rsidR="00031392" w:rsidRPr="00132E5D" w:rsidRDefault="00031392" w:rsidP="00031392">
      <w:pPr>
        <w:rPr>
          <w:szCs w:val="24"/>
          <w:lang w:val="es-ES"/>
        </w:rPr>
      </w:pPr>
      <w:r w:rsidRPr="00132E5D">
        <w:rPr>
          <w:szCs w:val="24"/>
          <w:lang w:val="es-ES"/>
        </w:rPr>
        <w:t>a)</w:t>
      </w:r>
      <w:r w:rsidRPr="00132E5D">
        <w:rPr>
          <w:szCs w:val="24"/>
          <w:lang w:val="es-ES"/>
        </w:rPr>
        <w:tab/>
        <w:t>que la capacidad de medir automáticamente la calidad del vídeo de radiodifusión se ha considerado desde hace tiempo como un activo de interés para la industria;</w:t>
      </w:r>
    </w:p>
    <w:p w14:paraId="6E8469B1" w14:textId="77777777" w:rsidR="00031392" w:rsidRPr="00132E5D" w:rsidRDefault="00031392" w:rsidP="00031392">
      <w:pPr>
        <w:rPr>
          <w:szCs w:val="24"/>
          <w:lang w:val="es-ES"/>
        </w:rPr>
      </w:pPr>
      <w:r w:rsidRPr="00132E5D">
        <w:rPr>
          <w:szCs w:val="24"/>
          <w:lang w:val="es-ES"/>
        </w:rPr>
        <w:t>b)</w:t>
      </w:r>
      <w:r w:rsidRPr="00132E5D">
        <w:rPr>
          <w:szCs w:val="24"/>
          <w:lang w:val="es-ES"/>
        </w:rPr>
        <w:tab/>
        <w:t>que la Recomendación UIT-R BT.1683 describe métodos objetivos para medir la calidad de vídeo percibida para la radiodifusión de televisión digital de definición convencional cuando se dispone de una señal de referencia reducida;</w:t>
      </w:r>
    </w:p>
    <w:p w14:paraId="68D7A5E2" w14:textId="30B6DC4D" w:rsidR="00031392" w:rsidRPr="00132E5D" w:rsidRDefault="00031392" w:rsidP="002C5EDD">
      <w:pPr>
        <w:rPr>
          <w:b/>
          <w:bCs/>
          <w:szCs w:val="24"/>
          <w:lang w:val="es-ES" w:eastAsia="ja-JP"/>
        </w:rPr>
      </w:pPr>
      <w:r w:rsidRPr="00132E5D">
        <w:rPr>
          <w:szCs w:val="24"/>
          <w:lang w:val="es-ES"/>
        </w:rPr>
        <w:t>c)</w:t>
      </w:r>
      <w:r w:rsidRPr="00132E5D">
        <w:rPr>
          <w:szCs w:val="24"/>
          <w:lang w:val="es-ES"/>
        </w:rPr>
        <w:tab/>
        <w:t>que la Recomendación UIT</w:t>
      </w:r>
      <w:r w:rsidRPr="00132E5D">
        <w:rPr>
          <w:szCs w:val="24"/>
          <w:lang w:val="es-ES" w:eastAsia="ja-JP"/>
        </w:rPr>
        <w:noBreakHyphen/>
        <w:t>R BT.709 describe valores de parámetro para las normas de TVAD para la producción y el intercambio internacional de programas y que la Recomendación UIT</w:t>
      </w:r>
      <w:r w:rsidRPr="00132E5D">
        <w:rPr>
          <w:szCs w:val="24"/>
          <w:lang w:val="es-ES"/>
        </w:rPr>
        <w:noBreakHyphen/>
        <w:t>R</w:t>
      </w:r>
      <w:r w:rsidR="002C5EDD">
        <w:rPr>
          <w:szCs w:val="24"/>
          <w:lang w:val="es-ES"/>
        </w:rPr>
        <w:t> </w:t>
      </w:r>
      <w:r w:rsidRPr="00132E5D">
        <w:rPr>
          <w:szCs w:val="24"/>
          <w:lang w:val="es-ES"/>
        </w:rPr>
        <w:t>BT.</w:t>
      </w:r>
      <w:r w:rsidR="00474370">
        <w:rPr>
          <w:szCs w:val="24"/>
          <w:lang w:val="es-ES"/>
        </w:rPr>
        <w:t>50</w:t>
      </w:r>
      <w:r w:rsidRPr="00132E5D">
        <w:rPr>
          <w:szCs w:val="24"/>
          <w:lang w:val="es-ES"/>
        </w:rPr>
        <w:t xml:space="preserve">0 describe métodos de evaluación subjetiva de la calidad de imagen </w:t>
      </w:r>
      <w:r w:rsidR="00474370">
        <w:rPr>
          <w:szCs w:val="24"/>
          <w:lang w:val="es-ES"/>
        </w:rPr>
        <w:t xml:space="preserve">incluida </w:t>
      </w:r>
      <w:r w:rsidRPr="00132E5D">
        <w:rPr>
          <w:szCs w:val="24"/>
          <w:lang w:val="es-ES"/>
        </w:rPr>
        <w:t>la televisión de alta definición;</w:t>
      </w:r>
      <w:r w:rsidRPr="00132E5D">
        <w:rPr>
          <w:rFonts w:ascii="Verdana" w:hAnsi="Verdana" w:cs="Verdana"/>
          <w:sz w:val="18"/>
          <w:szCs w:val="18"/>
          <w:lang w:val="es-ES"/>
        </w:rPr>
        <w:t xml:space="preserve"> </w:t>
      </w:r>
    </w:p>
    <w:p w14:paraId="3403AF3C" w14:textId="77777777" w:rsidR="00031392" w:rsidRPr="00132E5D" w:rsidRDefault="00031392" w:rsidP="00031392">
      <w:pPr>
        <w:rPr>
          <w:szCs w:val="24"/>
          <w:lang w:val="es-ES" w:eastAsia="ja-JP"/>
        </w:rPr>
      </w:pPr>
      <w:r w:rsidRPr="00132E5D">
        <w:rPr>
          <w:szCs w:val="24"/>
          <w:lang w:val="es-ES"/>
        </w:rPr>
        <w:t>d)</w:t>
      </w:r>
      <w:r w:rsidRPr="00132E5D">
        <w:rPr>
          <w:szCs w:val="24"/>
          <w:lang w:val="es-ES"/>
        </w:rPr>
        <w:tab/>
        <w:t>que la TVAD</w:t>
      </w:r>
      <w:r w:rsidRPr="00132E5D">
        <w:rPr>
          <w:szCs w:val="24"/>
          <w:lang w:val="es-ES" w:eastAsia="ja-JP"/>
        </w:rPr>
        <w:t xml:space="preserve"> se utiliza cada vez más en la radiodifusión;</w:t>
      </w:r>
    </w:p>
    <w:p w14:paraId="0C666C5D" w14:textId="77777777" w:rsidR="00031392" w:rsidRPr="00132E5D" w:rsidRDefault="00031392" w:rsidP="002C5EDD">
      <w:pPr>
        <w:rPr>
          <w:szCs w:val="24"/>
          <w:lang w:val="es-ES" w:eastAsia="ko-KR"/>
        </w:rPr>
      </w:pPr>
      <w:r w:rsidRPr="00132E5D">
        <w:rPr>
          <w:szCs w:val="24"/>
          <w:lang w:val="es-ES" w:eastAsia="ja-JP"/>
        </w:rPr>
        <w:t>e)</w:t>
      </w:r>
      <w:r w:rsidRPr="00132E5D">
        <w:rPr>
          <w:szCs w:val="24"/>
          <w:lang w:val="es-ES" w:eastAsia="ja-JP"/>
        </w:rPr>
        <w:tab/>
        <w:t xml:space="preserve">que, basándose en los resultados del informe sobre TVAD enviado por el </w:t>
      </w:r>
      <w:r w:rsidRPr="00132E5D">
        <w:rPr>
          <w:szCs w:val="24"/>
          <w:lang w:val="es-ES" w:eastAsia="ko-KR"/>
        </w:rPr>
        <w:t xml:space="preserve">VQEG, </w:t>
      </w:r>
      <w:r w:rsidRPr="00132E5D">
        <w:rPr>
          <w:szCs w:val="24"/>
          <w:lang w:val="es-ES" w:eastAsia="ja-JP"/>
        </w:rPr>
        <w:t>la Comisión de Estudio</w:t>
      </w:r>
      <w:r w:rsidR="002C5EDD">
        <w:rPr>
          <w:szCs w:val="24"/>
          <w:lang w:val="es-ES" w:eastAsia="ja-JP"/>
        </w:rPr>
        <w:t> </w:t>
      </w:r>
      <w:r w:rsidRPr="00132E5D">
        <w:rPr>
          <w:szCs w:val="24"/>
          <w:lang w:val="es-ES" w:eastAsia="ja-JP"/>
        </w:rPr>
        <w:t>9 del UIT-T</w:t>
      </w:r>
      <w:r w:rsidRPr="00132E5D">
        <w:rPr>
          <w:szCs w:val="24"/>
          <w:lang w:val="es-ES" w:eastAsia="ko-KR"/>
        </w:rPr>
        <w:t xml:space="preserve"> ha elaborado la Recomendación UIT-T</w:t>
      </w:r>
      <w:r w:rsidR="002C5EDD">
        <w:rPr>
          <w:szCs w:val="24"/>
          <w:lang w:val="es-ES" w:eastAsia="ko-KR"/>
        </w:rPr>
        <w:t> </w:t>
      </w:r>
      <w:r w:rsidRPr="00132E5D">
        <w:rPr>
          <w:szCs w:val="24"/>
          <w:lang w:val="es-ES" w:eastAsia="ko-KR"/>
        </w:rPr>
        <w:t>J.342, que especifica la medición objetiva de la calidad de vídeo percibida de la TVAD en presencia de una señal de referencia reducida</w:t>
      </w:r>
      <w:r w:rsidRPr="00132E5D">
        <w:rPr>
          <w:szCs w:val="24"/>
          <w:lang w:val="es-ES"/>
        </w:rPr>
        <w:t>;</w:t>
      </w:r>
    </w:p>
    <w:p w14:paraId="5057DDE9" w14:textId="77777777" w:rsidR="00031392" w:rsidRPr="00132E5D" w:rsidRDefault="00031392" w:rsidP="00031392">
      <w:pPr>
        <w:rPr>
          <w:szCs w:val="24"/>
          <w:lang w:val="es-ES"/>
        </w:rPr>
      </w:pPr>
      <w:r w:rsidRPr="00132E5D">
        <w:rPr>
          <w:szCs w:val="24"/>
          <w:lang w:val="es-ES" w:eastAsia="ja-JP"/>
        </w:rPr>
        <w:t>f</w:t>
      </w:r>
      <w:r w:rsidRPr="00132E5D">
        <w:rPr>
          <w:szCs w:val="24"/>
          <w:lang w:val="es-ES"/>
        </w:rPr>
        <w:t>)</w:t>
      </w:r>
      <w:r w:rsidRPr="00132E5D">
        <w:rPr>
          <w:szCs w:val="24"/>
          <w:lang w:val="es-ES"/>
        </w:rPr>
        <w:tab/>
        <w:t>que la medición objetiva de la calidad de vídeo percibida de la TVAD podrá complementar los métodos de evaluación subjetiva,</w:t>
      </w:r>
    </w:p>
    <w:p w14:paraId="55E92157" w14:textId="77777777" w:rsidR="00031392" w:rsidRPr="00132E5D" w:rsidRDefault="00031392" w:rsidP="00031392">
      <w:pPr>
        <w:pStyle w:val="Call"/>
        <w:rPr>
          <w:lang w:val="es-ES"/>
        </w:rPr>
      </w:pPr>
      <w:r w:rsidRPr="00132E5D">
        <w:rPr>
          <w:lang w:val="es-ES"/>
        </w:rPr>
        <w:t>recomienda</w:t>
      </w:r>
    </w:p>
    <w:p w14:paraId="6BB0DD72" w14:textId="77777777" w:rsidR="00031392" w:rsidRDefault="00031392" w:rsidP="002C5EDD">
      <w:pPr>
        <w:rPr>
          <w:szCs w:val="24"/>
          <w:lang w:val="es-ES" w:eastAsia="ja-JP"/>
        </w:rPr>
      </w:pPr>
      <w:r w:rsidRPr="00132E5D">
        <w:rPr>
          <w:b/>
          <w:bCs/>
          <w:szCs w:val="24"/>
          <w:lang w:val="es-ES"/>
        </w:rPr>
        <w:t>1</w:t>
      </w:r>
      <w:r w:rsidRPr="00132E5D">
        <w:rPr>
          <w:szCs w:val="24"/>
          <w:lang w:val="es-ES"/>
        </w:rPr>
        <w:tab/>
        <w:t>que se utilice el modelo de medición objetiva de la calidad de vídeo que se presenta en el Anexo</w:t>
      </w:r>
      <w:r w:rsidR="002C5EDD">
        <w:rPr>
          <w:szCs w:val="24"/>
          <w:lang w:val="es-ES"/>
        </w:rPr>
        <w:t> </w:t>
      </w:r>
      <w:r w:rsidRPr="00132E5D">
        <w:rPr>
          <w:szCs w:val="24"/>
          <w:lang w:val="es-ES"/>
        </w:rPr>
        <w:t>1 para la medición objetiva de la calidad de vídeo percibida para las aplicaciones de radiodifusión que utilizan TVAD cuando se dispone de una señal de referencia reducida</w:t>
      </w:r>
      <w:r w:rsidRPr="00132E5D">
        <w:rPr>
          <w:szCs w:val="24"/>
          <w:lang w:val="es-ES" w:eastAsia="ja-JP"/>
        </w:rPr>
        <w:t>.</w:t>
      </w:r>
    </w:p>
    <w:p w14:paraId="7B2C4C41" w14:textId="77777777" w:rsidR="002C5EDD" w:rsidRPr="00132E5D" w:rsidRDefault="002C5EDD" w:rsidP="002C5EDD">
      <w:pPr>
        <w:rPr>
          <w:szCs w:val="24"/>
          <w:lang w:val="es-ES"/>
        </w:rPr>
      </w:pPr>
    </w:p>
    <w:p w14:paraId="6D7664E7" w14:textId="77777777" w:rsidR="00031392" w:rsidRPr="00132E5D" w:rsidRDefault="00031392" w:rsidP="00483CE7">
      <w:pPr>
        <w:pStyle w:val="AnnexNoTitle"/>
        <w:rPr>
          <w:lang w:val="es-ES"/>
        </w:rPr>
      </w:pPr>
      <w:r w:rsidRPr="00132E5D">
        <w:rPr>
          <w:lang w:val="es-ES"/>
        </w:rPr>
        <w:lastRenderedPageBreak/>
        <w:t>Anexo 1</w:t>
      </w:r>
    </w:p>
    <w:p w14:paraId="7209E588" w14:textId="77777777" w:rsidR="00031392" w:rsidRPr="00132E5D" w:rsidRDefault="00031392" w:rsidP="00483CE7">
      <w:pPr>
        <w:pStyle w:val="Heading1"/>
        <w:rPr>
          <w:lang w:val="es-ES"/>
        </w:rPr>
      </w:pPr>
      <w:r w:rsidRPr="00132E5D">
        <w:rPr>
          <w:lang w:val="es-ES"/>
        </w:rPr>
        <w:t>1</w:t>
      </w:r>
      <w:r w:rsidRPr="00132E5D">
        <w:rPr>
          <w:lang w:val="es-ES"/>
        </w:rPr>
        <w:tab/>
      </w:r>
      <w:proofErr w:type="gramStart"/>
      <w:r w:rsidRPr="00132E5D">
        <w:rPr>
          <w:lang w:val="es-ES"/>
        </w:rPr>
        <w:t>Introducción</w:t>
      </w:r>
      <w:proofErr w:type="gramEnd"/>
    </w:p>
    <w:p w14:paraId="00B776BD" w14:textId="77777777" w:rsidR="00031392" w:rsidRPr="00132E5D" w:rsidRDefault="00031392" w:rsidP="002C5EDD">
      <w:pPr>
        <w:rPr>
          <w:szCs w:val="24"/>
          <w:lang w:val="es-ES" w:eastAsia="ko-KR"/>
        </w:rPr>
      </w:pPr>
      <w:r w:rsidRPr="00132E5D">
        <w:rPr>
          <w:szCs w:val="24"/>
          <w:lang w:val="es-ES"/>
        </w:rPr>
        <w:t>La presente Recomendación proporciona un método de medición de la calidad de vídeo para aplicaciones no interactivas de televisión de alta definición (TVAD) cuando se puede utilizar el método de medición de referencia reducida (RR). El modelo se comparó con los grados de calidad subjetiva obtenidos mediante la Recomendación UIT-R</w:t>
      </w:r>
      <w:r w:rsidR="002C5EDD">
        <w:rPr>
          <w:szCs w:val="24"/>
          <w:lang w:val="es-ES"/>
        </w:rPr>
        <w:t> </w:t>
      </w:r>
      <w:r w:rsidRPr="00132E5D">
        <w:rPr>
          <w:szCs w:val="24"/>
          <w:lang w:val="es-ES" w:eastAsia="ko-KR"/>
        </w:rPr>
        <w:t>BT.500</w:t>
      </w:r>
      <w:r w:rsidRPr="00132E5D">
        <w:rPr>
          <w:szCs w:val="24"/>
          <w:lang w:val="es-ES"/>
        </w:rPr>
        <w:t xml:space="preserve">. Los análisis realizados han demostrado que la precisión de este modelo es equivalente a la de la </w:t>
      </w:r>
      <w:r w:rsidRPr="00132E5D">
        <w:rPr>
          <w:szCs w:val="24"/>
          <w:lang w:val="es-ES" w:eastAsia="ko-KR"/>
        </w:rPr>
        <w:t>PSNR.</w:t>
      </w:r>
    </w:p>
    <w:p w14:paraId="1952EC88" w14:textId="77777777" w:rsidR="00031392" w:rsidRPr="00132E5D" w:rsidRDefault="00031392" w:rsidP="00031392">
      <w:pPr>
        <w:rPr>
          <w:szCs w:val="24"/>
          <w:lang w:val="es-ES" w:eastAsia="ko-KR"/>
        </w:rPr>
      </w:pPr>
      <w:r w:rsidRPr="00132E5D">
        <w:rPr>
          <w:szCs w:val="24"/>
          <w:lang w:val="es-ES" w:eastAsia="ko-KR"/>
        </w:rPr>
        <w:t xml:space="preserve">Para que el modelo RR funcione correctamente, es preciso disponer </w:t>
      </w:r>
      <w:proofErr w:type="gramStart"/>
      <w:r w:rsidRPr="00132E5D">
        <w:rPr>
          <w:szCs w:val="24"/>
          <w:lang w:val="es-ES" w:eastAsia="ko-KR"/>
        </w:rPr>
        <w:t>del vídeo fuente</w:t>
      </w:r>
      <w:proofErr w:type="gramEnd"/>
      <w:r w:rsidRPr="00132E5D">
        <w:rPr>
          <w:szCs w:val="24"/>
          <w:lang w:val="es-ES" w:eastAsia="ko-KR"/>
        </w:rPr>
        <w:t xml:space="preserve"> intacto para que el modelo extraiga sus parámetros. Estos parámetros extraídos, junto con la secuencia de vídeo degradada, son los datos de partida para el modelo RR. El método de estimación realiza una evaluación tanto de la calibración (es decir, ganancia/desplazamiento y registro espacial/temporal) como de la calidad de vídeo objetiva.</w:t>
      </w:r>
    </w:p>
    <w:p w14:paraId="1D48D5E8" w14:textId="77777777" w:rsidR="00031392" w:rsidRPr="00132E5D" w:rsidRDefault="00031392" w:rsidP="0084471B">
      <w:pPr>
        <w:rPr>
          <w:szCs w:val="24"/>
          <w:lang w:val="es-ES"/>
        </w:rPr>
      </w:pPr>
      <w:r w:rsidRPr="00132E5D">
        <w:rPr>
          <w:szCs w:val="24"/>
          <w:lang w:val="es-ES" w:eastAsia="ko-KR"/>
        </w:rPr>
        <w:t>Para la prueba de validación se utilizó tanto la Recomendación UIT-</w:t>
      </w:r>
      <w:r w:rsidRPr="00132E5D">
        <w:rPr>
          <w:szCs w:val="24"/>
          <w:lang w:val="es-ES"/>
        </w:rPr>
        <w:t>T</w:t>
      </w:r>
      <w:r w:rsidR="0084471B">
        <w:rPr>
          <w:szCs w:val="24"/>
          <w:lang w:val="es-ES"/>
        </w:rPr>
        <w:t> </w:t>
      </w:r>
      <w:r w:rsidRPr="00132E5D">
        <w:rPr>
          <w:szCs w:val="24"/>
          <w:lang w:val="es-ES"/>
        </w:rPr>
        <w:t>H.264 como las degradaciones de codificación MPEG-2 y diversas condiciones de error de transmisión (por ejemplo, errores de bits, paquetes perdidos). El modelo de la presente Recomendación se puede utilizar para verificar la calidad de redes desplegadas con el fin de garantizar su disponibilidad operativa. Entre los efectos visuales de degradación se incluyen tanto degradaciones espaciales como temporales. Este modelo también se puede utilizar para pruebas de laboratorio de sistemas de vídeo. Cuando se use para comparar diferentes sistemas de vídeo, se aconseja emplear un método cuantitativo (como el de la Recomendación UIT</w:t>
      </w:r>
      <w:r w:rsidRPr="00132E5D">
        <w:rPr>
          <w:szCs w:val="24"/>
          <w:lang w:val="es-ES"/>
        </w:rPr>
        <w:noBreakHyphen/>
        <w:t>T</w:t>
      </w:r>
      <w:r w:rsidR="002C5EDD">
        <w:rPr>
          <w:szCs w:val="24"/>
          <w:lang w:val="es-ES"/>
        </w:rPr>
        <w:t> </w:t>
      </w:r>
      <w:r w:rsidRPr="00132E5D">
        <w:rPr>
          <w:szCs w:val="24"/>
          <w:lang w:val="es-ES"/>
        </w:rPr>
        <w:t>J.149) para determinar la precisión del modelo en ese contexto concreto.</w:t>
      </w:r>
    </w:p>
    <w:p w14:paraId="0E42E29D" w14:textId="77777777" w:rsidR="00031392" w:rsidRPr="00132E5D" w:rsidRDefault="00031392" w:rsidP="00031392">
      <w:pPr>
        <w:rPr>
          <w:szCs w:val="24"/>
          <w:lang w:val="es-ES"/>
        </w:rPr>
      </w:pPr>
      <w:r w:rsidRPr="00132E5D">
        <w:rPr>
          <w:szCs w:val="24"/>
          <w:lang w:val="es-ES"/>
        </w:rPr>
        <w:t>La presente Recomendación se considera adecuada para los servicios de radiodifusión entre 1 Mbit/s y 30 Mbit/s. En las pruebas de validación se consideraron las siguientes resoluciones y velocidades de trama:</w:t>
      </w:r>
    </w:p>
    <w:p w14:paraId="36FC5B25" w14:textId="77777777" w:rsidR="00031392" w:rsidRPr="00132E5D" w:rsidRDefault="00031392" w:rsidP="00483CE7">
      <w:pPr>
        <w:pStyle w:val="enumlev1"/>
        <w:rPr>
          <w:lang w:val="es-ES"/>
        </w:rPr>
      </w:pPr>
      <w:r w:rsidRPr="00132E5D">
        <w:rPr>
          <w:lang w:val="es-ES"/>
        </w:rPr>
        <w:t>•</w:t>
      </w:r>
      <w:r w:rsidRPr="00132E5D">
        <w:rPr>
          <w:lang w:val="es-ES"/>
        </w:rPr>
        <w:tab/>
        <w:t>1080</w:t>
      </w:r>
      <w:r w:rsidRPr="00132E5D">
        <w:rPr>
          <w:lang w:val="es-ES" w:eastAsia="ja-JP"/>
        </w:rPr>
        <w:t>/59,94/I</w:t>
      </w:r>
    </w:p>
    <w:p w14:paraId="0A415BD2" w14:textId="77777777" w:rsidR="00031392" w:rsidRPr="00132E5D" w:rsidRDefault="00031392" w:rsidP="00483CE7">
      <w:pPr>
        <w:pStyle w:val="enumlev1"/>
        <w:rPr>
          <w:lang w:val="es-ES"/>
        </w:rPr>
      </w:pPr>
      <w:r w:rsidRPr="00132E5D">
        <w:rPr>
          <w:lang w:val="es-ES"/>
        </w:rPr>
        <w:t>•</w:t>
      </w:r>
      <w:r w:rsidRPr="00132E5D">
        <w:rPr>
          <w:lang w:val="es-ES"/>
        </w:rPr>
        <w:tab/>
        <w:t>1080</w:t>
      </w:r>
      <w:r w:rsidRPr="00132E5D">
        <w:rPr>
          <w:lang w:val="es-ES" w:eastAsia="ja-JP"/>
        </w:rPr>
        <w:t>/25/P</w:t>
      </w:r>
      <w:r w:rsidRPr="00132E5D">
        <w:rPr>
          <w:lang w:val="es-ES"/>
        </w:rPr>
        <w:t xml:space="preserve"> </w:t>
      </w:r>
    </w:p>
    <w:p w14:paraId="086C3A18" w14:textId="77777777" w:rsidR="00031392" w:rsidRPr="00132E5D" w:rsidRDefault="00031392" w:rsidP="00483CE7">
      <w:pPr>
        <w:pStyle w:val="enumlev1"/>
        <w:rPr>
          <w:lang w:val="es-ES"/>
        </w:rPr>
      </w:pPr>
      <w:r w:rsidRPr="00132E5D">
        <w:rPr>
          <w:lang w:val="es-ES"/>
        </w:rPr>
        <w:t>•</w:t>
      </w:r>
      <w:r w:rsidRPr="00132E5D">
        <w:rPr>
          <w:lang w:val="es-ES"/>
        </w:rPr>
        <w:tab/>
        <w:t>1080</w:t>
      </w:r>
      <w:r w:rsidRPr="00132E5D">
        <w:rPr>
          <w:lang w:val="es-ES" w:eastAsia="ja-JP"/>
        </w:rPr>
        <w:t>/50/I</w:t>
      </w:r>
      <w:r w:rsidRPr="00132E5D">
        <w:rPr>
          <w:lang w:val="es-ES"/>
        </w:rPr>
        <w:t xml:space="preserve"> </w:t>
      </w:r>
    </w:p>
    <w:p w14:paraId="3AFD640A" w14:textId="77777777" w:rsidR="00031392" w:rsidRPr="00132E5D" w:rsidRDefault="00031392" w:rsidP="00483CE7">
      <w:pPr>
        <w:pStyle w:val="enumlev1"/>
        <w:rPr>
          <w:lang w:val="es-ES"/>
        </w:rPr>
      </w:pPr>
      <w:r w:rsidRPr="00132E5D">
        <w:rPr>
          <w:lang w:val="es-ES"/>
        </w:rPr>
        <w:t>•</w:t>
      </w:r>
      <w:r w:rsidRPr="00132E5D">
        <w:rPr>
          <w:lang w:val="es-ES"/>
        </w:rPr>
        <w:tab/>
        <w:t>1080</w:t>
      </w:r>
      <w:r w:rsidRPr="00132E5D">
        <w:rPr>
          <w:lang w:val="es-ES" w:eastAsia="ja-JP"/>
        </w:rPr>
        <w:t>/29,97/P</w:t>
      </w:r>
      <w:r w:rsidRPr="00132E5D">
        <w:rPr>
          <w:lang w:val="es-ES"/>
        </w:rPr>
        <w:t>.</w:t>
      </w:r>
    </w:p>
    <w:p w14:paraId="25F3ABC0" w14:textId="77777777" w:rsidR="00031392" w:rsidRDefault="00031392" w:rsidP="00031392">
      <w:pPr>
        <w:rPr>
          <w:szCs w:val="24"/>
          <w:lang w:val="es-ES"/>
        </w:rPr>
      </w:pPr>
      <w:r w:rsidRPr="00132E5D">
        <w:rPr>
          <w:szCs w:val="24"/>
          <w:lang w:val="es-ES"/>
        </w:rPr>
        <w:t>Durante las pruebas de validación se consideraron las siguientes condiciones para cada resolución:</w:t>
      </w:r>
    </w:p>
    <w:p w14:paraId="1010AF9B" w14:textId="77777777" w:rsidR="00483CE7" w:rsidRPr="00B0053A" w:rsidRDefault="00483CE7" w:rsidP="00483CE7">
      <w:pPr>
        <w:pStyle w:val="Blanc"/>
        <w:rPr>
          <w:lang w:val="es-ES"/>
        </w:rPr>
      </w:pP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81"/>
      </w:tblGrid>
      <w:tr w:rsidR="00031392" w:rsidRPr="00132E5D" w14:paraId="4E55F24D" w14:textId="77777777" w:rsidTr="002C5EDD">
        <w:trPr>
          <w:jc w:val="center"/>
        </w:trPr>
        <w:tc>
          <w:tcPr>
            <w:tcW w:w="9581" w:type="dxa"/>
          </w:tcPr>
          <w:p w14:paraId="6B2D9264" w14:textId="77777777" w:rsidR="00031392" w:rsidRPr="00132E5D" w:rsidRDefault="00031392" w:rsidP="00483CE7">
            <w:pPr>
              <w:pStyle w:val="Tablehead"/>
              <w:rPr>
                <w:lang w:val="es-ES"/>
              </w:rPr>
            </w:pPr>
            <w:r w:rsidRPr="00132E5D">
              <w:rPr>
                <w:lang w:val="es-ES"/>
              </w:rPr>
              <w:t>Factores de prueba</w:t>
            </w:r>
          </w:p>
        </w:tc>
      </w:tr>
      <w:tr w:rsidR="00031392" w:rsidRPr="00B0053A" w14:paraId="1369470D" w14:textId="77777777" w:rsidTr="002C5EDD">
        <w:trPr>
          <w:jc w:val="center"/>
        </w:trPr>
        <w:tc>
          <w:tcPr>
            <w:tcW w:w="9581" w:type="dxa"/>
          </w:tcPr>
          <w:p w14:paraId="523D4412" w14:textId="77777777" w:rsidR="00031392" w:rsidRPr="00132E5D" w:rsidRDefault="00031392" w:rsidP="002C5EDD">
            <w:pPr>
              <w:pStyle w:val="Tabletext"/>
              <w:rPr>
                <w:lang w:val="es-ES"/>
              </w:rPr>
            </w:pPr>
            <w:r w:rsidRPr="00132E5D">
              <w:rPr>
                <w:lang w:val="es-ES"/>
              </w:rPr>
              <w:t>Resolución de vídeo: 1</w:t>
            </w:r>
            <w:r w:rsidR="002C5EDD">
              <w:rPr>
                <w:lang w:val="es-ES"/>
              </w:rPr>
              <w:t> </w:t>
            </w:r>
            <w:r w:rsidRPr="00132E5D">
              <w:rPr>
                <w:lang w:val="es-ES"/>
              </w:rPr>
              <w:t>920 × 1</w:t>
            </w:r>
            <w:r w:rsidR="002C5EDD">
              <w:rPr>
                <w:lang w:val="es-ES"/>
              </w:rPr>
              <w:t> </w:t>
            </w:r>
            <w:r w:rsidRPr="00132E5D">
              <w:rPr>
                <w:lang w:val="es-ES"/>
              </w:rPr>
              <w:t>080 entrelazado y progresivo</w:t>
            </w:r>
          </w:p>
        </w:tc>
      </w:tr>
      <w:tr w:rsidR="00031392" w:rsidRPr="00B0053A" w14:paraId="0BD9864E" w14:textId="77777777" w:rsidTr="002C5EDD">
        <w:trPr>
          <w:jc w:val="center"/>
        </w:trPr>
        <w:tc>
          <w:tcPr>
            <w:tcW w:w="9581" w:type="dxa"/>
          </w:tcPr>
          <w:p w14:paraId="48D76F66" w14:textId="77777777" w:rsidR="00031392" w:rsidRPr="00132E5D" w:rsidRDefault="00031392" w:rsidP="00483CE7">
            <w:pPr>
              <w:pStyle w:val="Tabletext"/>
              <w:rPr>
                <w:lang w:val="es-ES"/>
              </w:rPr>
            </w:pPr>
            <w:r w:rsidRPr="00132E5D">
              <w:rPr>
                <w:lang w:val="es-ES"/>
              </w:rPr>
              <w:t>Velocidades de trama de vídeo: 29,97 y 25 tramas por segundo</w:t>
            </w:r>
          </w:p>
        </w:tc>
      </w:tr>
      <w:tr w:rsidR="00031392" w:rsidRPr="00B0053A" w14:paraId="74B3C4BA" w14:textId="77777777" w:rsidTr="002C5EDD">
        <w:trPr>
          <w:jc w:val="center"/>
        </w:trPr>
        <w:tc>
          <w:tcPr>
            <w:tcW w:w="9581" w:type="dxa"/>
          </w:tcPr>
          <w:p w14:paraId="3302278B" w14:textId="77777777" w:rsidR="00031392" w:rsidRPr="00132E5D" w:rsidRDefault="00031392" w:rsidP="00483CE7">
            <w:pPr>
              <w:pStyle w:val="Tabletext"/>
              <w:rPr>
                <w:lang w:val="es-ES"/>
              </w:rPr>
            </w:pPr>
            <w:r w:rsidRPr="00132E5D">
              <w:rPr>
                <w:lang w:val="es-ES"/>
              </w:rPr>
              <w:t>Velocidades binarias de vídeo: 1 a 30 Mbit/s</w:t>
            </w:r>
          </w:p>
        </w:tc>
      </w:tr>
      <w:tr w:rsidR="00031392" w:rsidRPr="00B0053A" w14:paraId="1E04EF8B" w14:textId="77777777" w:rsidTr="002C5EDD">
        <w:trPr>
          <w:jc w:val="center"/>
        </w:trPr>
        <w:tc>
          <w:tcPr>
            <w:tcW w:w="9581" w:type="dxa"/>
          </w:tcPr>
          <w:p w14:paraId="2F8F0D7B" w14:textId="77777777" w:rsidR="00031392" w:rsidRPr="00132E5D" w:rsidRDefault="00031392" w:rsidP="00483CE7">
            <w:pPr>
              <w:pStyle w:val="Tabletext"/>
              <w:rPr>
                <w:lang w:val="es-ES"/>
              </w:rPr>
            </w:pPr>
            <w:r w:rsidRPr="00132E5D">
              <w:rPr>
                <w:lang w:val="es-ES"/>
              </w:rPr>
              <w:t xml:space="preserve">Congelación temporal de trama (pausa con salto) de hasta dos segundos </w:t>
            </w:r>
          </w:p>
        </w:tc>
      </w:tr>
      <w:tr w:rsidR="00031392" w:rsidRPr="00B0053A" w14:paraId="78D96753" w14:textId="77777777" w:rsidTr="002C5EDD">
        <w:trPr>
          <w:jc w:val="center"/>
        </w:trPr>
        <w:tc>
          <w:tcPr>
            <w:tcW w:w="9581" w:type="dxa"/>
          </w:tcPr>
          <w:p w14:paraId="3E666264" w14:textId="77777777" w:rsidR="00031392" w:rsidRPr="00132E5D" w:rsidRDefault="00031392" w:rsidP="00483CE7">
            <w:pPr>
              <w:pStyle w:val="Tabletext"/>
              <w:rPr>
                <w:lang w:val="es-ES"/>
              </w:rPr>
            </w:pPr>
            <w:r w:rsidRPr="00132E5D">
              <w:rPr>
                <w:lang w:val="es-ES"/>
              </w:rPr>
              <w:t>Errores de transmisión con pérdida de paquetes</w:t>
            </w:r>
          </w:p>
        </w:tc>
      </w:tr>
      <w:tr w:rsidR="00031392" w:rsidRPr="00B0053A" w14:paraId="72FD8E89" w14:textId="77777777" w:rsidTr="002C5EDD">
        <w:trPr>
          <w:jc w:val="center"/>
        </w:trPr>
        <w:tc>
          <w:tcPr>
            <w:tcW w:w="9581" w:type="dxa"/>
          </w:tcPr>
          <w:p w14:paraId="475DC28E" w14:textId="77777777" w:rsidR="00031392" w:rsidRPr="00132E5D" w:rsidRDefault="00031392" w:rsidP="008B7E73">
            <w:pPr>
              <w:pStyle w:val="Tabletext"/>
              <w:jc w:val="left"/>
              <w:rPr>
                <w:lang w:val="es-ES"/>
              </w:rPr>
            </w:pPr>
            <w:r w:rsidRPr="00132E5D">
              <w:rPr>
                <w:lang w:val="es-ES"/>
              </w:rPr>
              <w:t>Conversión del SRC de 1</w:t>
            </w:r>
            <w:r w:rsidR="002C5EDD">
              <w:rPr>
                <w:lang w:val="es-ES"/>
              </w:rPr>
              <w:t> </w:t>
            </w:r>
            <w:r w:rsidRPr="00132E5D">
              <w:rPr>
                <w:lang w:val="es-ES"/>
              </w:rPr>
              <w:t>080 a 720/P, compresión, transmisión, descompresión y finalmente conversión de nuevo a 1</w:t>
            </w:r>
            <w:r w:rsidR="008B7E73">
              <w:rPr>
                <w:lang w:val="es-ES"/>
              </w:rPr>
              <w:t> </w:t>
            </w:r>
            <w:r w:rsidRPr="00132E5D">
              <w:rPr>
                <w:lang w:val="es-ES"/>
              </w:rPr>
              <w:t>080</w:t>
            </w:r>
          </w:p>
        </w:tc>
      </w:tr>
      <w:tr w:rsidR="00031392" w:rsidRPr="00132E5D" w14:paraId="5AB6E969" w14:textId="77777777" w:rsidTr="002C5EDD">
        <w:trPr>
          <w:jc w:val="center"/>
        </w:trPr>
        <w:tc>
          <w:tcPr>
            <w:tcW w:w="9581" w:type="dxa"/>
          </w:tcPr>
          <w:p w14:paraId="04520C84" w14:textId="77777777" w:rsidR="00031392" w:rsidRPr="00132E5D" w:rsidRDefault="00031392" w:rsidP="00483CE7">
            <w:pPr>
              <w:pStyle w:val="Tablehead"/>
              <w:rPr>
                <w:lang w:val="es-ES"/>
              </w:rPr>
            </w:pPr>
            <w:r w:rsidRPr="00132E5D">
              <w:rPr>
                <w:lang w:val="es-ES"/>
              </w:rPr>
              <w:t>Tecnologías de codificación</w:t>
            </w:r>
          </w:p>
        </w:tc>
      </w:tr>
      <w:tr w:rsidR="00031392" w:rsidRPr="00132E5D" w14:paraId="4F852E00" w14:textId="77777777" w:rsidTr="002C5EDD">
        <w:trPr>
          <w:jc w:val="center"/>
        </w:trPr>
        <w:tc>
          <w:tcPr>
            <w:tcW w:w="9581" w:type="dxa"/>
          </w:tcPr>
          <w:p w14:paraId="36254998" w14:textId="77777777" w:rsidR="00031392" w:rsidRPr="00132E5D" w:rsidRDefault="00031392" w:rsidP="00483CE7">
            <w:pPr>
              <w:pStyle w:val="Tabletext"/>
              <w:rPr>
                <w:lang w:val="es-ES"/>
              </w:rPr>
            </w:pPr>
            <w:r w:rsidRPr="00132E5D">
              <w:rPr>
                <w:lang w:val="es-ES"/>
              </w:rPr>
              <w:t>H.264/AVC (MPEG-4 Parte 10)</w:t>
            </w:r>
          </w:p>
        </w:tc>
      </w:tr>
      <w:tr w:rsidR="00031392" w:rsidRPr="00132E5D" w14:paraId="6BD15A0F" w14:textId="77777777" w:rsidTr="002C5EDD">
        <w:trPr>
          <w:jc w:val="center"/>
        </w:trPr>
        <w:tc>
          <w:tcPr>
            <w:tcW w:w="9581" w:type="dxa"/>
          </w:tcPr>
          <w:p w14:paraId="4342916A" w14:textId="77777777" w:rsidR="00031392" w:rsidRPr="00132E5D" w:rsidRDefault="00031392" w:rsidP="00483CE7">
            <w:pPr>
              <w:pStyle w:val="Tabletext"/>
              <w:rPr>
                <w:lang w:val="es-ES"/>
              </w:rPr>
            </w:pPr>
            <w:r w:rsidRPr="00132E5D">
              <w:rPr>
                <w:lang w:val="es-ES"/>
              </w:rPr>
              <w:t>MPEG-2</w:t>
            </w:r>
          </w:p>
        </w:tc>
      </w:tr>
    </w:tbl>
    <w:p w14:paraId="5978E763" w14:textId="77777777" w:rsidR="0084471B" w:rsidRDefault="0084471B" w:rsidP="0084471B">
      <w:pPr>
        <w:pStyle w:val="Tablefin"/>
      </w:pPr>
    </w:p>
    <w:p w14:paraId="0E519736" w14:textId="77777777" w:rsidR="00031392" w:rsidRPr="00132E5D" w:rsidRDefault="00031392" w:rsidP="0084471B">
      <w:pPr>
        <w:rPr>
          <w:lang w:val="es-ES"/>
        </w:rPr>
      </w:pPr>
      <w:r w:rsidRPr="00132E5D">
        <w:rPr>
          <w:lang w:val="es-ES"/>
        </w:rPr>
        <w:lastRenderedPageBreak/>
        <w:t>Cabe señalar que, en el plan de pruebas de validación, se consideró 720/P como parte de las condiciones de prueba (HRC). Puesto que en la actualidad las pantallas suelen estar adaptadas a la resolución 720/P, se estimó que los circuitos HRC de 720/P serían más adecuados para este formato.</w:t>
      </w:r>
    </w:p>
    <w:p w14:paraId="6B22A8B7" w14:textId="77777777" w:rsidR="00031392" w:rsidRPr="00132E5D" w:rsidRDefault="00031392" w:rsidP="00483CE7">
      <w:pPr>
        <w:pStyle w:val="Heading2"/>
        <w:rPr>
          <w:lang w:val="es-ES"/>
        </w:rPr>
      </w:pPr>
      <w:r w:rsidRPr="00132E5D">
        <w:rPr>
          <w:lang w:val="es-ES"/>
        </w:rPr>
        <w:t>1.1</w:t>
      </w:r>
      <w:r w:rsidRPr="00132E5D">
        <w:rPr>
          <w:lang w:val="es-ES"/>
        </w:rPr>
        <w:tab/>
        <w:t>Aplicaciones</w:t>
      </w:r>
    </w:p>
    <w:p w14:paraId="2BAF53DE" w14:textId="77777777" w:rsidR="00031392" w:rsidRPr="00132E5D" w:rsidRDefault="00031392" w:rsidP="00031392">
      <w:pPr>
        <w:rPr>
          <w:szCs w:val="24"/>
          <w:lang w:val="es-ES"/>
        </w:rPr>
      </w:pPr>
      <w:r w:rsidRPr="00132E5D">
        <w:rPr>
          <w:szCs w:val="24"/>
          <w:lang w:val="es-ES"/>
        </w:rPr>
        <w:t>Las aplicaciones para los modelos de estimación descritos en esta Recomendación incluyen, entre otras:</w:t>
      </w:r>
    </w:p>
    <w:p w14:paraId="003127F8" w14:textId="77777777" w:rsidR="00031392" w:rsidRPr="00132E5D" w:rsidRDefault="00031392" w:rsidP="00483CE7">
      <w:pPr>
        <w:pStyle w:val="enumlev1"/>
        <w:rPr>
          <w:lang w:val="es-ES"/>
        </w:rPr>
      </w:pPr>
      <w:r w:rsidRPr="00132E5D">
        <w:rPr>
          <w:lang w:val="es-ES"/>
        </w:rPr>
        <w:t>1)</w:t>
      </w:r>
      <w:r w:rsidRPr="00132E5D">
        <w:rPr>
          <w:lang w:val="es-ES"/>
        </w:rPr>
        <w:tab/>
        <w:t>la supervisión de la calidad de vídeo en el receptor cuando se dispone de canales laterales;</w:t>
      </w:r>
    </w:p>
    <w:p w14:paraId="78D71109" w14:textId="77777777" w:rsidR="00031392" w:rsidRPr="00132E5D" w:rsidRDefault="00031392" w:rsidP="00483CE7">
      <w:pPr>
        <w:pStyle w:val="enumlev1"/>
        <w:rPr>
          <w:lang w:val="es-ES"/>
        </w:rPr>
      </w:pPr>
      <w:r w:rsidRPr="00132E5D">
        <w:rPr>
          <w:lang w:val="es-ES"/>
        </w:rPr>
        <w:t>2)</w:t>
      </w:r>
      <w:r w:rsidRPr="00132E5D">
        <w:rPr>
          <w:lang w:val="es-ES"/>
        </w:rPr>
        <w:tab/>
        <w:t>la supervisión de la calidad de vídeo en puntos de medición situados entre el punto de transmisión y el punto de recepción.</w:t>
      </w:r>
    </w:p>
    <w:p w14:paraId="6DB56C19" w14:textId="77777777" w:rsidR="00031392" w:rsidRPr="00132E5D" w:rsidRDefault="00031392" w:rsidP="00031392">
      <w:pPr>
        <w:rPr>
          <w:szCs w:val="24"/>
          <w:lang w:val="es-ES"/>
        </w:rPr>
      </w:pPr>
      <w:r w:rsidRPr="00132E5D">
        <w:rPr>
          <w:szCs w:val="24"/>
          <w:lang w:val="es-ES"/>
        </w:rPr>
        <w:t>El modelo descrito en esta Recomendación proporciona unas prestaciones estadísticamente similares a las del modelo PSNR, por lo que se puede utilizar para la evaluación de la calidad de vídeo cuando se dispone de la señal de referencia reducida en el punto de medición.</w:t>
      </w:r>
    </w:p>
    <w:p w14:paraId="6400DD9C" w14:textId="77777777" w:rsidR="00031392" w:rsidRPr="00132E5D" w:rsidRDefault="00031392" w:rsidP="00483CE7">
      <w:pPr>
        <w:pStyle w:val="Heading2"/>
        <w:rPr>
          <w:lang w:val="es-ES"/>
        </w:rPr>
      </w:pPr>
      <w:r w:rsidRPr="00132E5D">
        <w:rPr>
          <w:lang w:val="es-ES"/>
        </w:rPr>
        <w:t>1.2</w:t>
      </w:r>
      <w:r w:rsidRPr="00132E5D">
        <w:rPr>
          <w:lang w:val="es-ES"/>
        </w:rPr>
        <w:tab/>
        <w:t>Limitaciones</w:t>
      </w:r>
    </w:p>
    <w:p w14:paraId="1042A47C" w14:textId="77777777" w:rsidR="00031392" w:rsidRPr="00132E5D" w:rsidRDefault="00031392" w:rsidP="00031392">
      <w:pPr>
        <w:rPr>
          <w:szCs w:val="24"/>
          <w:lang w:val="es-ES"/>
        </w:rPr>
      </w:pPr>
      <w:r w:rsidRPr="00132E5D">
        <w:rPr>
          <w:szCs w:val="24"/>
          <w:lang w:val="es-ES"/>
        </w:rPr>
        <w:t>El modelo de estimación de la calidad de vídeo descrito en la presente Recomendación no puede sustituir a las pruebas subjetivas. Los valores de correlación entre dos pruebas subjetivas cuidadosamente diseñadas y realizadas (es decir, en dos laboratorios diferentes) normalmente se encuentran entre 0,95 y 0,98. La presente Recomendación no se puede utilizar para comparar sistemas de vídeo (por ejemplo, comparar dos códecs o dos implementaciones diferentes del mismo algoritmo de compresión). Las prestaciones del modelo de estimación de calidad de vídeo descrito en la presente Recomendación no son estadísticamente mejores que las de la PSNR.</w:t>
      </w:r>
    </w:p>
    <w:p w14:paraId="67ACD15B" w14:textId="77777777" w:rsidR="00031392" w:rsidRPr="00132E5D" w:rsidRDefault="00031392" w:rsidP="00031392">
      <w:pPr>
        <w:rPr>
          <w:szCs w:val="24"/>
          <w:lang w:val="es-ES"/>
        </w:rPr>
      </w:pPr>
      <w:r w:rsidRPr="00132E5D">
        <w:rPr>
          <w:szCs w:val="24"/>
          <w:lang w:val="es-ES"/>
        </w:rPr>
        <w:t>Cuando existe congelación de trama, las condiciones de prueba normalmente tienen duraciones de congelación de trama inferiores a dos segundos. El modelo en esta Recomendación no se validó para medir calidades de vídeo en condiciones de almacenamiento temporal (es decir, vídeo con un retardo creciente constante o congelación sin salto). El modelo no se probó para velocidades de trama distintas de las utilizadas en los sistemas de televisión (es decir, 29,97 tramas por segundo y 25 tramas por segundo, en modo entrelazado o progresivo).</w:t>
      </w:r>
    </w:p>
    <w:p w14:paraId="6BE8859E" w14:textId="77777777" w:rsidR="00031392" w:rsidRPr="00132E5D" w:rsidRDefault="00031392" w:rsidP="00031392">
      <w:pPr>
        <w:rPr>
          <w:szCs w:val="24"/>
          <w:lang w:val="es-ES"/>
        </w:rPr>
      </w:pPr>
      <w:r w:rsidRPr="00132E5D">
        <w:rPr>
          <w:szCs w:val="24"/>
          <w:lang w:val="es-ES"/>
        </w:rPr>
        <w:t>Cabe señalar que, en el caso de las nuevas tecnologías de codificación y transmisión que producen efectos auxiliares no incluidos en esta evaluación, los modelos de evaluación objetiva pueden dar lugar a resultados erróneos. En ese caso es necesario efectuar una evaluación subjetiva.</w:t>
      </w:r>
    </w:p>
    <w:p w14:paraId="525AFE60" w14:textId="77777777" w:rsidR="00031392" w:rsidRPr="00132E5D" w:rsidRDefault="00031392" w:rsidP="00031392">
      <w:pPr>
        <w:rPr>
          <w:szCs w:val="24"/>
          <w:lang w:val="es-ES"/>
        </w:rPr>
      </w:pPr>
      <w:r w:rsidRPr="00132E5D">
        <w:rPr>
          <w:szCs w:val="24"/>
          <w:lang w:val="es-ES"/>
        </w:rPr>
        <w:t>Hay que destacar que el modelo de la presente Recomendación no se evaluó con contenido presencial típico de las videoconferencias.</w:t>
      </w:r>
    </w:p>
    <w:p w14:paraId="07DD8C02" w14:textId="77777777" w:rsidR="00031392" w:rsidRPr="00132E5D" w:rsidRDefault="00031392" w:rsidP="0084471B">
      <w:pPr>
        <w:pStyle w:val="Heading1"/>
        <w:spacing w:before="440"/>
        <w:rPr>
          <w:lang w:val="es-ES"/>
        </w:rPr>
      </w:pPr>
      <w:bookmarkStart w:id="5" w:name="_Toc130265008"/>
      <w:bookmarkStart w:id="6" w:name="_Toc130269773"/>
      <w:bookmarkStart w:id="7" w:name="_Toc143588422"/>
      <w:r w:rsidRPr="00132E5D">
        <w:rPr>
          <w:lang w:val="es-ES"/>
        </w:rPr>
        <w:t>2</w:t>
      </w:r>
      <w:r w:rsidRPr="00132E5D">
        <w:rPr>
          <w:lang w:val="es-ES"/>
        </w:rPr>
        <w:tab/>
      </w:r>
      <w:proofErr w:type="gramStart"/>
      <w:r w:rsidRPr="00132E5D">
        <w:rPr>
          <w:lang w:val="es-ES"/>
        </w:rPr>
        <w:t>Referencias</w:t>
      </w:r>
      <w:bookmarkEnd w:id="5"/>
      <w:bookmarkEnd w:id="6"/>
      <w:bookmarkEnd w:id="7"/>
      <w:proofErr w:type="gramEnd"/>
    </w:p>
    <w:p w14:paraId="5950E81D" w14:textId="77777777" w:rsidR="00031392" w:rsidRPr="00132E5D" w:rsidRDefault="002C5EDD" w:rsidP="00031392">
      <w:pPr>
        <w:rPr>
          <w:szCs w:val="24"/>
          <w:lang w:val="es-ES"/>
        </w:rPr>
      </w:pPr>
      <w:r w:rsidRPr="00E943DF">
        <w:rPr>
          <w:szCs w:val="24"/>
          <w:lang w:val="es-ES_tradnl"/>
        </w:rPr>
        <w:t>Las siguientes Recomendaciones del UIT-T y otras referencias contienen disposiciones que,</w:t>
      </w:r>
      <w:r>
        <w:rPr>
          <w:szCs w:val="24"/>
          <w:lang w:val="es-ES_tradnl"/>
        </w:rPr>
        <w:t xml:space="preserve"> </w:t>
      </w:r>
      <w:r w:rsidRPr="00E943DF">
        <w:rPr>
          <w:szCs w:val="24"/>
          <w:lang w:val="es-ES_tradnl"/>
        </w:rPr>
        <w:t>mediante su referencia en este texto, constituyen disposiciones de la presente Recomendación. Al</w:t>
      </w:r>
      <w:r>
        <w:rPr>
          <w:szCs w:val="24"/>
          <w:lang w:val="es-ES_tradnl"/>
        </w:rPr>
        <w:t xml:space="preserve"> </w:t>
      </w:r>
      <w:r w:rsidRPr="00E943DF">
        <w:rPr>
          <w:szCs w:val="24"/>
          <w:lang w:val="es-ES_tradnl"/>
        </w:rPr>
        <w:t>efectuar esta publicación, estaban en vigor las ediciones indicadas. Todas las Recomendaciones y</w:t>
      </w:r>
      <w:r>
        <w:rPr>
          <w:szCs w:val="24"/>
          <w:lang w:val="es-ES_tradnl"/>
        </w:rPr>
        <w:t xml:space="preserve"> </w:t>
      </w:r>
      <w:r w:rsidRPr="00E943DF">
        <w:rPr>
          <w:szCs w:val="24"/>
          <w:lang w:val="es-ES_tradnl"/>
        </w:rPr>
        <w:t>otras referencias son objeto de revisiones por lo que se preconiza que los usuarios de esta</w:t>
      </w:r>
      <w:r>
        <w:rPr>
          <w:szCs w:val="24"/>
          <w:lang w:val="es-ES_tradnl"/>
        </w:rPr>
        <w:t xml:space="preserve"> </w:t>
      </w:r>
      <w:r w:rsidRPr="00E943DF">
        <w:rPr>
          <w:szCs w:val="24"/>
          <w:lang w:val="es-ES_tradnl"/>
        </w:rPr>
        <w:t>Recomendación investiguen la posibilidad de aplicar las ediciones más recientes de las</w:t>
      </w:r>
      <w:r>
        <w:rPr>
          <w:szCs w:val="24"/>
          <w:lang w:val="es-ES_tradnl"/>
        </w:rPr>
        <w:t xml:space="preserve"> </w:t>
      </w:r>
      <w:r w:rsidRPr="00E943DF">
        <w:rPr>
          <w:szCs w:val="24"/>
          <w:lang w:val="es-ES_tradnl"/>
        </w:rPr>
        <w:t>Recomendaciones y otras referencias citadas a continuación. Se publica periódicamente una lista de</w:t>
      </w:r>
      <w:r>
        <w:rPr>
          <w:szCs w:val="24"/>
          <w:lang w:val="es-ES_tradnl"/>
        </w:rPr>
        <w:t xml:space="preserve"> </w:t>
      </w:r>
      <w:r w:rsidRPr="00E943DF">
        <w:rPr>
          <w:szCs w:val="24"/>
          <w:lang w:val="es-ES_tradnl"/>
        </w:rPr>
        <w:t>las Recomendaciones UIT-T actualmente vigentes. En esta Recomendación, la referencia a un</w:t>
      </w:r>
      <w:r>
        <w:rPr>
          <w:szCs w:val="24"/>
          <w:lang w:val="es-ES_tradnl"/>
        </w:rPr>
        <w:t xml:space="preserve"> </w:t>
      </w:r>
      <w:r w:rsidRPr="00E943DF">
        <w:rPr>
          <w:szCs w:val="24"/>
          <w:lang w:val="es-ES_tradnl"/>
        </w:rPr>
        <w:t>documento, en tanto que autónomo, no le otorga el rango de una Recomendación.</w:t>
      </w:r>
    </w:p>
    <w:p w14:paraId="0FE59401" w14:textId="77777777" w:rsidR="00031392" w:rsidRPr="00132E5D" w:rsidRDefault="00031392" w:rsidP="002C5EDD">
      <w:pPr>
        <w:pStyle w:val="Reftext"/>
        <w:rPr>
          <w:rFonts w:ascii="Verdana" w:eastAsia="SimSun" w:hAnsi="Verdana" w:cs="Verdana"/>
          <w:sz w:val="18"/>
          <w:szCs w:val="18"/>
          <w:lang w:val="es-ES" w:eastAsia="zh-CN"/>
        </w:rPr>
      </w:pPr>
      <w:r w:rsidRPr="00132E5D">
        <w:rPr>
          <w:rFonts w:eastAsia="SimSun"/>
          <w:lang w:val="es-ES" w:eastAsia="zh-CN"/>
        </w:rPr>
        <w:t xml:space="preserve">Recomendación UIT-T J.244 (2008) – </w:t>
      </w:r>
      <w:r w:rsidR="002C5EDD" w:rsidRPr="00B0053A">
        <w:rPr>
          <w:i/>
          <w:iCs/>
          <w:lang w:val="es-ES"/>
        </w:rPr>
        <w:t>Métodos de referencia completa y de referencia reducida para calibrar los sistemas de transmisión video con desalineación constante de los dominios espacial y temporal con ganancia y desplazamiento constantes</w:t>
      </w:r>
      <w:r w:rsidR="002C5EDD" w:rsidRPr="00B0053A">
        <w:rPr>
          <w:lang w:val="es-ES"/>
        </w:rPr>
        <w:t>.</w:t>
      </w:r>
    </w:p>
    <w:p w14:paraId="756B9A51" w14:textId="77777777" w:rsidR="00031392" w:rsidRPr="00132E5D" w:rsidRDefault="00031392" w:rsidP="00483CE7">
      <w:pPr>
        <w:pStyle w:val="Heading1"/>
        <w:rPr>
          <w:lang w:val="es-ES"/>
        </w:rPr>
      </w:pPr>
      <w:r w:rsidRPr="00132E5D">
        <w:rPr>
          <w:lang w:val="es-ES"/>
        </w:rPr>
        <w:lastRenderedPageBreak/>
        <w:t>3</w:t>
      </w:r>
      <w:r w:rsidRPr="00132E5D">
        <w:rPr>
          <w:lang w:val="es-ES"/>
        </w:rPr>
        <w:tab/>
      </w:r>
      <w:proofErr w:type="gramStart"/>
      <w:r w:rsidRPr="00132E5D">
        <w:rPr>
          <w:lang w:val="es-ES"/>
        </w:rPr>
        <w:t>Definiciones</w:t>
      </w:r>
      <w:proofErr w:type="gramEnd"/>
    </w:p>
    <w:p w14:paraId="3C0BF8DB" w14:textId="77777777" w:rsidR="00031392" w:rsidRPr="00132E5D" w:rsidRDefault="00031392" w:rsidP="00483CE7">
      <w:pPr>
        <w:pStyle w:val="Heading2"/>
        <w:rPr>
          <w:lang w:val="es-ES"/>
        </w:rPr>
      </w:pPr>
      <w:r w:rsidRPr="00132E5D">
        <w:rPr>
          <w:lang w:val="es-ES"/>
        </w:rPr>
        <w:t>3.1</w:t>
      </w:r>
      <w:r w:rsidRPr="00132E5D">
        <w:rPr>
          <w:lang w:val="es-ES"/>
        </w:rPr>
        <w:tab/>
        <w:t>Términos definidos en otros textos:</w:t>
      </w:r>
    </w:p>
    <w:p w14:paraId="3256C4E6" w14:textId="77777777" w:rsidR="00031392" w:rsidRPr="00132E5D" w:rsidRDefault="00031392" w:rsidP="00031392">
      <w:pPr>
        <w:rPr>
          <w:szCs w:val="24"/>
          <w:lang w:val="es-ES"/>
        </w:rPr>
      </w:pPr>
      <w:r w:rsidRPr="00132E5D">
        <w:rPr>
          <w:szCs w:val="24"/>
          <w:lang w:val="es-ES"/>
        </w:rPr>
        <w:t>Esta Recomendación utiliza los siguientes términos definidos en otros textos:</w:t>
      </w:r>
    </w:p>
    <w:p w14:paraId="45CC6F24" w14:textId="77777777" w:rsidR="00031392" w:rsidRPr="00132E5D" w:rsidRDefault="00031392" w:rsidP="00031392">
      <w:pPr>
        <w:rPr>
          <w:szCs w:val="24"/>
          <w:lang w:val="es-ES"/>
        </w:rPr>
      </w:pPr>
      <w:r w:rsidRPr="00132E5D">
        <w:rPr>
          <w:b/>
          <w:bCs/>
          <w:szCs w:val="24"/>
          <w:lang w:val="es-ES"/>
        </w:rPr>
        <w:t>3.1.1</w:t>
      </w:r>
      <w:r w:rsidRPr="00132E5D">
        <w:rPr>
          <w:szCs w:val="24"/>
          <w:lang w:val="es-ES"/>
        </w:rPr>
        <w:tab/>
      </w:r>
      <w:r w:rsidRPr="00132E5D">
        <w:rPr>
          <w:b/>
          <w:bCs/>
          <w:szCs w:val="24"/>
          <w:lang w:val="es-ES"/>
        </w:rPr>
        <w:t>Evaluación subjetiva (imagen):</w:t>
      </w:r>
      <w:r w:rsidRPr="00132E5D">
        <w:rPr>
          <w:szCs w:val="24"/>
          <w:lang w:val="es-ES"/>
        </w:rPr>
        <w:t xml:space="preserve"> Determinación de la calidad o del deterioro de imágenes tipo programa presentadas a un grupo de evaluadores humanos en sesiones de observación visual.</w:t>
      </w:r>
    </w:p>
    <w:p w14:paraId="4ED08BC6" w14:textId="77777777" w:rsidR="00031392" w:rsidRPr="00132E5D" w:rsidRDefault="00031392" w:rsidP="00031392">
      <w:pPr>
        <w:rPr>
          <w:szCs w:val="24"/>
          <w:lang w:val="es-ES"/>
        </w:rPr>
      </w:pPr>
      <w:r w:rsidRPr="00132E5D">
        <w:rPr>
          <w:b/>
          <w:bCs/>
          <w:szCs w:val="24"/>
          <w:lang w:val="es-ES"/>
        </w:rPr>
        <w:t>3.1.2</w:t>
      </w:r>
      <w:r w:rsidRPr="00132E5D">
        <w:rPr>
          <w:b/>
          <w:bCs/>
          <w:szCs w:val="24"/>
          <w:lang w:val="es-ES"/>
        </w:rPr>
        <w:tab/>
        <w:t>Medición perceptual objetiva (imagen):</w:t>
      </w:r>
      <w:r w:rsidRPr="00132E5D">
        <w:rPr>
          <w:szCs w:val="24"/>
          <w:lang w:val="es-ES"/>
        </w:rPr>
        <w:t xml:space="preserve"> Medición de las características de una cadena de programa utilizando imágenes tipo programa y métodos de medición objetiva (con instrumentos) para obtener un indicio que se acerque a la nota que se obtendría con una prueba de evaluación subjetiva.</w:t>
      </w:r>
    </w:p>
    <w:p w14:paraId="318F00A6" w14:textId="77777777" w:rsidR="00031392" w:rsidRPr="00132E5D" w:rsidRDefault="00031392" w:rsidP="00031392">
      <w:pPr>
        <w:rPr>
          <w:szCs w:val="24"/>
          <w:lang w:val="es-ES"/>
        </w:rPr>
      </w:pPr>
      <w:r w:rsidRPr="00132E5D">
        <w:rPr>
          <w:b/>
          <w:bCs/>
          <w:szCs w:val="24"/>
          <w:lang w:val="es-ES"/>
        </w:rPr>
        <w:t>3.1.3</w:t>
      </w:r>
      <w:r w:rsidRPr="00132E5D">
        <w:rPr>
          <w:b/>
          <w:bCs/>
          <w:szCs w:val="24"/>
          <w:lang w:val="es-ES"/>
        </w:rPr>
        <w:tab/>
        <w:t>Proponente:</w:t>
      </w:r>
      <w:r w:rsidRPr="00132E5D">
        <w:rPr>
          <w:szCs w:val="24"/>
          <w:lang w:val="es-ES"/>
        </w:rPr>
        <w:t xml:space="preserve"> Organización o empresa que propone un modelo de calidad de vídeo para la prueba de validación y su posible inclusión en una Recomendación de la UIT.</w:t>
      </w:r>
    </w:p>
    <w:p w14:paraId="5618B25A" w14:textId="77777777" w:rsidR="00031392" w:rsidRPr="00132E5D" w:rsidRDefault="00031392" w:rsidP="00483CE7">
      <w:pPr>
        <w:pStyle w:val="Heading2"/>
        <w:rPr>
          <w:lang w:val="es-ES"/>
        </w:rPr>
      </w:pPr>
      <w:r w:rsidRPr="00132E5D">
        <w:rPr>
          <w:lang w:val="es-ES"/>
        </w:rPr>
        <w:t>3.2</w:t>
      </w:r>
      <w:r w:rsidRPr="00132E5D">
        <w:rPr>
          <w:lang w:val="es-ES"/>
        </w:rPr>
        <w:tab/>
        <w:t>Términos definidos en esta Recomendación</w:t>
      </w:r>
    </w:p>
    <w:p w14:paraId="0C7EFC91" w14:textId="77777777" w:rsidR="00031392" w:rsidRPr="00132E5D" w:rsidRDefault="00031392" w:rsidP="00031392">
      <w:pPr>
        <w:rPr>
          <w:szCs w:val="24"/>
          <w:lang w:val="es-ES"/>
        </w:rPr>
      </w:pPr>
      <w:r w:rsidRPr="00132E5D">
        <w:rPr>
          <w:szCs w:val="24"/>
          <w:lang w:val="es-ES"/>
        </w:rPr>
        <w:t xml:space="preserve">Esta Recomendación </w:t>
      </w:r>
      <w:r w:rsidR="002B532E">
        <w:rPr>
          <w:szCs w:val="24"/>
          <w:lang w:val="es-ES"/>
        </w:rPr>
        <w:t>define los siguientes términos:</w:t>
      </w:r>
    </w:p>
    <w:p w14:paraId="7EAC004B" w14:textId="77777777" w:rsidR="00031392" w:rsidRPr="00132E5D" w:rsidRDefault="00031392" w:rsidP="00031392">
      <w:pPr>
        <w:rPr>
          <w:szCs w:val="24"/>
          <w:lang w:val="es-ES"/>
        </w:rPr>
      </w:pPr>
      <w:r w:rsidRPr="00132E5D">
        <w:rPr>
          <w:b/>
          <w:bCs/>
          <w:szCs w:val="24"/>
          <w:lang w:val="es-ES"/>
        </w:rPr>
        <w:t>3.2.1</w:t>
      </w:r>
      <w:r w:rsidRPr="00132E5D">
        <w:rPr>
          <w:szCs w:val="24"/>
          <w:lang w:val="es-ES"/>
        </w:rPr>
        <w:tab/>
      </w:r>
      <w:r w:rsidRPr="00132E5D">
        <w:rPr>
          <w:b/>
          <w:bCs/>
          <w:szCs w:val="24"/>
          <w:lang w:val="es-ES"/>
        </w:rPr>
        <w:t>Velocidad de trama:</w:t>
      </w:r>
      <w:r w:rsidRPr="00132E5D">
        <w:rPr>
          <w:szCs w:val="24"/>
          <w:lang w:val="es-ES"/>
        </w:rPr>
        <w:t xml:space="preserve"> se define como el número de tramas únicas (es decir, total de tramas – tramas repetidas) por segundo.</w:t>
      </w:r>
    </w:p>
    <w:p w14:paraId="2794313D" w14:textId="77777777" w:rsidR="00031392" w:rsidRPr="00132E5D" w:rsidRDefault="00031392" w:rsidP="00031392">
      <w:pPr>
        <w:rPr>
          <w:szCs w:val="24"/>
          <w:lang w:val="es-ES"/>
        </w:rPr>
      </w:pPr>
      <w:r w:rsidRPr="00132E5D">
        <w:rPr>
          <w:b/>
          <w:bCs/>
          <w:szCs w:val="24"/>
          <w:lang w:val="es-ES"/>
        </w:rPr>
        <w:t>3.2.2</w:t>
      </w:r>
      <w:r w:rsidRPr="00132E5D">
        <w:rPr>
          <w:szCs w:val="24"/>
          <w:lang w:val="es-ES"/>
        </w:rPr>
        <w:tab/>
      </w:r>
      <w:r w:rsidRPr="00132E5D">
        <w:rPr>
          <w:b/>
          <w:bCs/>
          <w:szCs w:val="24"/>
          <w:lang w:val="es-ES"/>
        </w:rPr>
        <w:t>Errores de transmisión simulados:</w:t>
      </w:r>
      <w:r w:rsidRPr="00132E5D">
        <w:rPr>
          <w:szCs w:val="24"/>
          <w:lang w:val="es-ES"/>
        </w:rPr>
        <w:t xml:space="preserve"> se definen como los errores impuestos en el tren de bits del vídeo digital en un entorno altamente controlado. Entre los ejemplos pueden citarse las tasas de pérdidas de paquetes simuladas y los errores en los bits simulados.</w:t>
      </w:r>
    </w:p>
    <w:p w14:paraId="7B31AB87" w14:textId="77777777" w:rsidR="00031392" w:rsidRPr="00132E5D" w:rsidRDefault="00031392" w:rsidP="00031392">
      <w:pPr>
        <w:rPr>
          <w:szCs w:val="24"/>
          <w:lang w:val="es-ES"/>
        </w:rPr>
      </w:pPr>
      <w:r w:rsidRPr="00132E5D">
        <w:rPr>
          <w:b/>
          <w:bCs/>
          <w:szCs w:val="24"/>
          <w:lang w:val="es-ES"/>
        </w:rPr>
        <w:t>3.2.3</w:t>
      </w:r>
      <w:r w:rsidRPr="00132E5D">
        <w:rPr>
          <w:szCs w:val="24"/>
          <w:lang w:val="es-ES"/>
        </w:rPr>
        <w:tab/>
      </w:r>
      <w:r w:rsidRPr="00132E5D">
        <w:rPr>
          <w:b/>
          <w:bCs/>
          <w:szCs w:val="24"/>
          <w:lang w:val="es-ES"/>
        </w:rPr>
        <w:t>Errores de transmisión:</w:t>
      </w:r>
      <w:r w:rsidRPr="00132E5D">
        <w:rPr>
          <w:szCs w:val="24"/>
          <w:lang w:val="es-ES"/>
        </w:rPr>
        <w:t xml:space="preserve"> se definen como los errores impuestos en la transmisión del vídeo. Como ejemplos de estos tipos de errores pueden citarse los errores de transmisión simulados y las condiciones de red en servicio.</w:t>
      </w:r>
    </w:p>
    <w:p w14:paraId="3B8E46FD" w14:textId="77777777" w:rsidR="00031392" w:rsidRPr="00132E5D" w:rsidRDefault="00031392" w:rsidP="00483CE7">
      <w:pPr>
        <w:pStyle w:val="Heading1"/>
        <w:rPr>
          <w:lang w:val="es-ES"/>
        </w:rPr>
      </w:pPr>
      <w:r w:rsidRPr="00132E5D">
        <w:rPr>
          <w:lang w:val="es-ES"/>
        </w:rPr>
        <w:t>4</w:t>
      </w:r>
      <w:r w:rsidRPr="00132E5D">
        <w:rPr>
          <w:lang w:val="es-ES"/>
        </w:rPr>
        <w:tab/>
      </w:r>
      <w:proofErr w:type="gramStart"/>
      <w:r w:rsidRPr="00132E5D">
        <w:rPr>
          <w:lang w:val="es-ES"/>
        </w:rPr>
        <w:t>Abreviaturas</w:t>
      </w:r>
      <w:proofErr w:type="gramEnd"/>
      <w:r w:rsidRPr="00132E5D">
        <w:rPr>
          <w:lang w:val="es-ES"/>
        </w:rPr>
        <w:t xml:space="preserve"> y acrónimos</w:t>
      </w:r>
    </w:p>
    <w:p w14:paraId="5C4635F2" w14:textId="77777777" w:rsidR="00031392" w:rsidRPr="00132E5D" w:rsidRDefault="00031392" w:rsidP="00031392">
      <w:pPr>
        <w:rPr>
          <w:szCs w:val="24"/>
          <w:lang w:val="es-ES"/>
        </w:rPr>
      </w:pPr>
      <w:r w:rsidRPr="00132E5D">
        <w:rPr>
          <w:szCs w:val="24"/>
          <w:lang w:val="es-ES"/>
        </w:rPr>
        <w:t>Esta Recomendación utiliza las siguientes abreviaturas y acrónimos</w:t>
      </w:r>
    </w:p>
    <w:p w14:paraId="0C905D2F" w14:textId="77777777" w:rsidR="00483CE7" w:rsidRPr="00132E5D" w:rsidRDefault="00483CE7" w:rsidP="00E64400">
      <w:pPr>
        <w:ind w:left="1191" w:hanging="1191"/>
        <w:rPr>
          <w:szCs w:val="24"/>
          <w:lang w:val="es-ES"/>
        </w:rPr>
      </w:pPr>
      <w:r w:rsidRPr="00132E5D">
        <w:rPr>
          <w:szCs w:val="24"/>
          <w:lang w:val="es-ES"/>
        </w:rPr>
        <w:t>ACR</w:t>
      </w:r>
      <w:r w:rsidRPr="00132E5D">
        <w:rPr>
          <w:szCs w:val="24"/>
          <w:lang w:val="es-ES"/>
        </w:rPr>
        <w:tab/>
      </w:r>
      <w:r w:rsidRPr="00132E5D">
        <w:rPr>
          <w:szCs w:val="24"/>
          <w:lang w:val="es-ES"/>
        </w:rPr>
        <w:tab/>
        <w:t>Índice por categoría absoluta (</w:t>
      </w:r>
      <w:proofErr w:type="spellStart"/>
      <w:r w:rsidRPr="00132E5D">
        <w:rPr>
          <w:i/>
          <w:iCs/>
          <w:szCs w:val="24"/>
          <w:lang w:val="es-ES"/>
        </w:rPr>
        <w:t>absolute</w:t>
      </w:r>
      <w:proofErr w:type="spellEnd"/>
      <w:r w:rsidRPr="00132E5D">
        <w:rPr>
          <w:i/>
          <w:iCs/>
          <w:szCs w:val="24"/>
          <w:lang w:val="es-ES"/>
        </w:rPr>
        <w:t xml:space="preserve"> </w:t>
      </w:r>
      <w:proofErr w:type="spellStart"/>
      <w:r w:rsidRPr="00132E5D">
        <w:rPr>
          <w:i/>
          <w:iCs/>
          <w:szCs w:val="24"/>
          <w:lang w:val="es-ES"/>
        </w:rPr>
        <w:t>category</w:t>
      </w:r>
      <w:proofErr w:type="spellEnd"/>
      <w:r w:rsidRPr="00132E5D">
        <w:rPr>
          <w:i/>
          <w:iCs/>
          <w:szCs w:val="24"/>
          <w:lang w:val="es-ES"/>
        </w:rPr>
        <w:t xml:space="preserve"> rating</w:t>
      </w:r>
      <w:r w:rsidRPr="00132E5D">
        <w:rPr>
          <w:szCs w:val="24"/>
          <w:lang w:val="es-ES"/>
        </w:rPr>
        <w:t>)</w:t>
      </w:r>
      <w:r w:rsidR="00E64400" w:rsidRPr="00132E5D">
        <w:rPr>
          <w:szCs w:val="24"/>
          <w:lang w:val="es-ES"/>
        </w:rPr>
        <w:t xml:space="preserve"> (véase la Recomendación UIT</w:t>
      </w:r>
      <w:r w:rsidR="00E64400">
        <w:rPr>
          <w:szCs w:val="24"/>
          <w:lang w:val="es-ES"/>
        </w:rPr>
        <w:noBreakHyphen/>
        <w:t>R</w:t>
      </w:r>
      <w:r w:rsidR="00E64400" w:rsidRPr="00132E5D">
        <w:rPr>
          <w:szCs w:val="24"/>
          <w:lang w:val="es-ES"/>
        </w:rPr>
        <w:t xml:space="preserve"> </w:t>
      </w:r>
      <w:r w:rsidR="00E64400">
        <w:rPr>
          <w:szCs w:val="24"/>
          <w:lang w:val="es-ES"/>
        </w:rPr>
        <w:t>BT.500</w:t>
      </w:r>
      <w:r w:rsidR="00E64400" w:rsidRPr="00132E5D">
        <w:rPr>
          <w:szCs w:val="24"/>
          <w:lang w:val="es-ES"/>
        </w:rPr>
        <w:t>)</w:t>
      </w:r>
    </w:p>
    <w:p w14:paraId="19538681" w14:textId="77777777" w:rsidR="00483CE7" w:rsidRPr="00132E5D" w:rsidRDefault="00483CE7" w:rsidP="00031392">
      <w:pPr>
        <w:rPr>
          <w:szCs w:val="24"/>
          <w:lang w:val="es-ES"/>
        </w:rPr>
      </w:pPr>
      <w:r w:rsidRPr="00132E5D">
        <w:rPr>
          <w:szCs w:val="24"/>
          <w:lang w:val="es-ES"/>
        </w:rPr>
        <w:t>ACR-HR</w:t>
      </w:r>
      <w:r w:rsidRPr="00132E5D">
        <w:rPr>
          <w:szCs w:val="24"/>
          <w:lang w:val="es-ES"/>
        </w:rPr>
        <w:tab/>
        <w:t>Índice por categoría absoluta con referencia escondida (</w:t>
      </w:r>
      <w:proofErr w:type="spellStart"/>
      <w:r w:rsidRPr="00132E5D">
        <w:rPr>
          <w:i/>
          <w:iCs/>
          <w:szCs w:val="24"/>
          <w:lang w:val="es-ES"/>
        </w:rPr>
        <w:t>absolute</w:t>
      </w:r>
      <w:proofErr w:type="spellEnd"/>
      <w:r w:rsidRPr="00132E5D">
        <w:rPr>
          <w:i/>
          <w:iCs/>
          <w:szCs w:val="24"/>
          <w:lang w:val="es-ES"/>
        </w:rPr>
        <w:t xml:space="preserve"> </w:t>
      </w:r>
      <w:proofErr w:type="spellStart"/>
      <w:r w:rsidRPr="00132E5D">
        <w:rPr>
          <w:i/>
          <w:iCs/>
          <w:szCs w:val="24"/>
          <w:lang w:val="es-ES"/>
        </w:rPr>
        <w:t>category</w:t>
      </w:r>
      <w:proofErr w:type="spellEnd"/>
      <w:r w:rsidRPr="00132E5D">
        <w:rPr>
          <w:i/>
          <w:iCs/>
          <w:szCs w:val="24"/>
          <w:lang w:val="es-ES"/>
        </w:rPr>
        <w:t xml:space="preserve"> rating </w:t>
      </w:r>
      <w:proofErr w:type="spellStart"/>
      <w:r w:rsidRPr="00132E5D">
        <w:rPr>
          <w:i/>
          <w:iCs/>
          <w:szCs w:val="24"/>
          <w:lang w:val="es-ES"/>
        </w:rPr>
        <w:t>with</w:t>
      </w:r>
      <w:proofErr w:type="spellEnd"/>
      <w:r w:rsidRPr="00132E5D">
        <w:rPr>
          <w:i/>
          <w:iCs/>
          <w:szCs w:val="24"/>
          <w:lang w:val="es-ES"/>
        </w:rPr>
        <w:t xml:space="preserve"> </w:t>
      </w:r>
      <w:r>
        <w:rPr>
          <w:i/>
          <w:iCs/>
          <w:szCs w:val="24"/>
          <w:lang w:val="es-ES"/>
        </w:rPr>
        <w:tab/>
      </w:r>
      <w:r>
        <w:rPr>
          <w:i/>
          <w:iCs/>
          <w:szCs w:val="24"/>
          <w:lang w:val="es-ES"/>
        </w:rPr>
        <w:tab/>
      </w:r>
      <w:proofErr w:type="spellStart"/>
      <w:r w:rsidRPr="00132E5D">
        <w:rPr>
          <w:i/>
          <w:iCs/>
          <w:szCs w:val="24"/>
          <w:lang w:val="es-ES"/>
        </w:rPr>
        <w:t>hidden</w:t>
      </w:r>
      <w:proofErr w:type="spellEnd"/>
      <w:r w:rsidRPr="00132E5D">
        <w:rPr>
          <w:i/>
          <w:iCs/>
          <w:szCs w:val="24"/>
          <w:lang w:val="es-ES"/>
        </w:rPr>
        <w:t xml:space="preserve"> </w:t>
      </w:r>
      <w:proofErr w:type="spellStart"/>
      <w:r w:rsidRPr="00132E5D">
        <w:rPr>
          <w:i/>
          <w:iCs/>
          <w:szCs w:val="24"/>
          <w:lang w:val="es-ES"/>
        </w:rPr>
        <w:t>reference</w:t>
      </w:r>
      <w:proofErr w:type="spellEnd"/>
      <w:r w:rsidRPr="00132E5D">
        <w:rPr>
          <w:szCs w:val="24"/>
          <w:lang w:val="es-ES"/>
        </w:rPr>
        <w:t>) (véase la Recomendación UIT</w:t>
      </w:r>
      <w:r w:rsidRPr="00132E5D">
        <w:rPr>
          <w:szCs w:val="24"/>
          <w:lang w:val="es-ES"/>
        </w:rPr>
        <w:noBreakHyphen/>
        <w:t>T P.910)</w:t>
      </w:r>
    </w:p>
    <w:p w14:paraId="345BBFB5" w14:textId="77777777" w:rsidR="00483CE7" w:rsidRPr="00132E5D" w:rsidRDefault="00483CE7" w:rsidP="00031392">
      <w:pPr>
        <w:rPr>
          <w:szCs w:val="24"/>
          <w:lang w:val="es-ES"/>
        </w:rPr>
      </w:pPr>
      <w:r w:rsidRPr="00132E5D">
        <w:rPr>
          <w:szCs w:val="24"/>
          <w:lang w:val="es-ES"/>
        </w:rPr>
        <w:t>AVI</w:t>
      </w:r>
      <w:r w:rsidRPr="00132E5D">
        <w:rPr>
          <w:szCs w:val="24"/>
          <w:lang w:val="es-ES"/>
        </w:rPr>
        <w:tab/>
      </w:r>
      <w:r w:rsidRPr="00132E5D">
        <w:rPr>
          <w:szCs w:val="24"/>
          <w:lang w:val="es-ES"/>
        </w:rPr>
        <w:tab/>
        <w:t>Entrelazado de audio vídeo (</w:t>
      </w:r>
      <w:r w:rsidRPr="00132E5D">
        <w:rPr>
          <w:i/>
          <w:iCs/>
          <w:szCs w:val="24"/>
          <w:lang w:val="es-ES"/>
        </w:rPr>
        <w:t xml:space="preserve">audio video </w:t>
      </w:r>
      <w:proofErr w:type="spellStart"/>
      <w:r w:rsidRPr="00132E5D">
        <w:rPr>
          <w:i/>
          <w:iCs/>
          <w:szCs w:val="24"/>
          <w:lang w:val="es-ES"/>
        </w:rPr>
        <w:t>interleave</w:t>
      </w:r>
      <w:proofErr w:type="spellEnd"/>
      <w:r w:rsidRPr="00132E5D">
        <w:rPr>
          <w:szCs w:val="24"/>
          <w:lang w:val="es-ES"/>
        </w:rPr>
        <w:t>)</w:t>
      </w:r>
    </w:p>
    <w:p w14:paraId="3ED6491D" w14:textId="77777777" w:rsidR="00483CE7" w:rsidRPr="00132E5D" w:rsidRDefault="00483CE7" w:rsidP="00031392">
      <w:pPr>
        <w:rPr>
          <w:szCs w:val="24"/>
          <w:lang w:val="es-ES"/>
        </w:rPr>
      </w:pPr>
      <w:r w:rsidRPr="00132E5D">
        <w:rPr>
          <w:szCs w:val="24"/>
          <w:lang w:val="es-ES"/>
        </w:rPr>
        <w:t>DMOS</w:t>
      </w:r>
      <w:r w:rsidRPr="00132E5D">
        <w:rPr>
          <w:szCs w:val="24"/>
          <w:lang w:val="es-ES"/>
        </w:rPr>
        <w:tab/>
      </w:r>
      <w:r w:rsidRPr="00132E5D">
        <w:rPr>
          <w:szCs w:val="24"/>
          <w:lang w:val="es-ES"/>
        </w:rPr>
        <w:tab/>
        <w:t>Diferencia de la nota media de opinión de diferencias (</w:t>
      </w:r>
      <w:proofErr w:type="spellStart"/>
      <w:r w:rsidRPr="00132E5D">
        <w:rPr>
          <w:i/>
          <w:iCs/>
          <w:szCs w:val="24"/>
          <w:lang w:val="es-ES"/>
        </w:rPr>
        <w:t>difference</w:t>
      </w:r>
      <w:proofErr w:type="spellEnd"/>
      <w:r w:rsidRPr="00132E5D">
        <w:rPr>
          <w:i/>
          <w:iCs/>
          <w:szCs w:val="24"/>
          <w:lang w:val="es-ES"/>
        </w:rPr>
        <w:t xml:space="preserve"> mean </w:t>
      </w:r>
      <w:proofErr w:type="spellStart"/>
      <w:r w:rsidRPr="00132E5D">
        <w:rPr>
          <w:i/>
          <w:iCs/>
          <w:szCs w:val="24"/>
          <w:lang w:val="es-ES"/>
        </w:rPr>
        <w:t>opinion</w:t>
      </w:r>
      <w:proofErr w:type="spellEnd"/>
      <w:r w:rsidRPr="00132E5D">
        <w:rPr>
          <w:i/>
          <w:iCs/>
          <w:szCs w:val="24"/>
          <w:lang w:val="es-ES"/>
        </w:rPr>
        <w:t xml:space="preserve"> score</w:t>
      </w:r>
      <w:r w:rsidRPr="00132E5D">
        <w:rPr>
          <w:szCs w:val="24"/>
          <w:lang w:val="es-ES"/>
        </w:rPr>
        <w:t>)</w:t>
      </w:r>
    </w:p>
    <w:p w14:paraId="3DBFA684" w14:textId="77777777" w:rsidR="00483CE7" w:rsidRPr="00132E5D" w:rsidRDefault="00483CE7" w:rsidP="00031392">
      <w:pPr>
        <w:rPr>
          <w:szCs w:val="24"/>
          <w:lang w:val="es-ES"/>
        </w:rPr>
      </w:pPr>
      <w:r w:rsidRPr="00132E5D">
        <w:rPr>
          <w:szCs w:val="24"/>
          <w:lang w:val="es-ES"/>
        </w:rPr>
        <w:t>FR</w:t>
      </w:r>
      <w:r w:rsidRPr="00132E5D">
        <w:rPr>
          <w:szCs w:val="24"/>
          <w:lang w:val="es-ES"/>
        </w:rPr>
        <w:tab/>
      </w:r>
      <w:r w:rsidRPr="00132E5D">
        <w:rPr>
          <w:szCs w:val="24"/>
          <w:lang w:val="es-ES"/>
        </w:rPr>
        <w:tab/>
        <w:t>Referencia completa (</w:t>
      </w:r>
      <w:r w:rsidRPr="00132E5D">
        <w:rPr>
          <w:i/>
          <w:iCs/>
          <w:szCs w:val="24"/>
          <w:lang w:val="es-ES"/>
        </w:rPr>
        <w:t xml:space="preserve">full </w:t>
      </w:r>
      <w:proofErr w:type="spellStart"/>
      <w:r w:rsidRPr="00132E5D">
        <w:rPr>
          <w:i/>
          <w:iCs/>
          <w:szCs w:val="24"/>
          <w:lang w:val="es-ES"/>
        </w:rPr>
        <w:t>reference</w:t>
      </w:r>
      <w:proofErr w:type="spellEnd"/>
      <w:r w:rsidRPr="00132E5D">
        <w:rPr>
          <w:szCs w:val="24"/>
          <w:lang w:val="es-ES"/>
        </w:rPr>
        <w:t>)</w:t>
      </w:r>
    </w:p>
    <w:p w14:paraId="7C63ECA4" w14:textId="77777777" w:rsidR="00483CE7" w:rsidRPr="00132E5D" w:rsidRDefault="00483CE7" w:rsidP="00031392">
      <w:pPr>
        <w:rPr>
          <w:szCs w:val="24"/>
          <w:lang w:val="es-ES"/>
        </w:rPr>
      </w:pPr>
      <w:r w:rsidRPr="00132E5D">
        <w:rPr>
          <w:szCs w:val="24"/>
          <w:lang w:val="es-ES"/>
        </w:rPr>
        <w:t>FRTV</w:t>
      </w:r>
      <w:r w:rsidRPr="00132E5D">
        <w:rPr>
          <w:szCs w:val="24"/>
          <w:lang w:val="es-ES"/>
        </w:rPr>
        <w:tab/>
      </w:r>
      <w:r w:rsidRPr="00132E5D">
        <w:rPr>
          <w:szCs w:val="24"/>
          <w:lang w:val="es-ES"/>
        </w:rPr>
        <w:tab/>
        <w:t>Televisión de referencia completa (</w:t>
      </w:r>
      <w:r w:rsidRPr="00132E5D">
        <w:rPr>
          <w:i/>
          <w:iCs/>
          <w:szCs w:val="24"/>
          <w:lang w:val="es-ES"/>
        </w:rPr>
        <w:t xml:space="preserve">full </w:t>
      </w:r>
      <w:proofErr w:type="spellStart"/>
      <w:r w:rsidRPr="00132E5D">
        <w:rPr>
          <w:i/>
          <w:iCs/>
          <w:szCs w:val="24"/>
          <w:lang w:val="es-ES"/>
        </w:rPr>
        <w:t>reference</w:t>
      </w:r>
      <w:proofErr w:type="spellEnd"/>
      <w:r w:rsidRPr="00132E5D">
        <w:rPr>
          <w:i/>
          <w:iCs/>
          <w:szCs w:val="24"/>
          <w:lang w:val="es-ES"/>
        </w:rPr>
        <w:t xml:space="preserve"> </w:t>
      </w:r>
      <w:proofErr w:type="spellStart"/>
      <w:r w:rsidRPr="00132E5D">
        <w:rPr>
          <w:i/>
          <w:iCs/>
          <w:szCs w:val="24"/>
          <w:lang w:val="es-ES"/>
        </w:rPr>
        <w:t>television</w:t>
      </w:r>
      <w:proofErr w:type="spellEnd"/>
      <w:r w:rsidRPr="00132E5D">
        <w:rPr>
          <w:szCs w:val="24"/>
          <w:lang w:val="es-ES"/>
        </w:rPr>
        <w:t>)</w:t>
      </w:r>
    </w:p>
    <w:p w14:paraId="207A55DA" w14:textId="77777777" w:rsidR="00483CE7" w:rsidRPr="00132E5D" w:rsidRDefault="00483CE7" w:rsidP="00031392">
      <w:pPr>
        <w:rPr>
          <w:szCs w:val="24"/>
          <w:lang w:val="es-ES"/>
        </w:rPr>
      </w:pPr>
      <w:r w:rsidRPr="00132E5D">
        <w:rPr>
          <w:szCs w:val="24"/>
          <w:lang w:val="es-ES"/>
        </w:rPr>
        <w:t>HRC</w:t>
      </w:r>
      <w:r w:rsidRPr="00132E5D">
        <w:rPr>
          <w:szCs w:val="24"/>
          <w:lang w:val="es-ES"/>
        </w:rPr>
        <w:tab/>
      </w:r>
      <w:r w:rsidRPr="00132E5D">
        <w:rPr>
          <w:szCs w:val="24"/>
          <w:lang w:val="es-ES"/>
        </w:rPr>
        <w:tab/>
        <w:t>Circuito ficticio de referencia (</w:t>
      </w:r>
      <w:proofErr w:type="spellStart"/>
      <w:r w:rsidRPr="00132E5D">
        <w:rPr>
          <w:i/>
          <w:iCs/>
          <w:szCs w:val="24"/>
          <w:lang w:val="es-ES"/>
        </w:rPr>
        <w:t>hypothetical</w:t>
      </w:r>
      <w:proofErr w:type="spellEnd"/>
      <w:r w:rsidRPr="00132E5D">
        <w:rPr>
          <w:i/>
          <w:iCs/>
          <w:szCs w:val="24"/>
          <w:lang w:val="es-ES"/>
        </w:rPr>
        <w:t xml:space="preserve"> </w:t>
      </w:r>
      <w:proofErr w:type="spellStart"/>
      <w:r w:rsidRPr="00132E5D">
        <w:rPr>
          <w:i/>
          <w:iCs/>
          <w:szCs w:val="24"/>
          <w:lang w:val="es-ES"/>
        </w:rPr>
        <w:t>reference</w:t>
      </w:r>
      <w:proofErr w:type="spellEnd"/>
      <w:r w:rsidRPr="00132E5D">
        <w:rPr>
          <w:i/>
          <w:iCs/>
          <w:szCs w:val="24"/>
          <w:lang w:val="es-ES"/>
        </w:rPr>
        <w:t xml:space="preserve"> </w:t>
      </w:r>
      <w:proofErr w:type="spellStart"/>
      <w:r w:rsidRPr="00132E5D">
        <w:rPr>
          <w:i/>
          <w:iCs/>
          <w:szCs w:val="24"/>
          <w:lang w:val="es-ES"/>
        </w:rPr>
        <w:t>circuit</w:t>
      </w:r>
      <w:proofErr w:type="spellEnd"/>
      <w:r w:rsidRPr="00132E5D">
        <w:rPr>
          <w:szCs w:val="24"/>
          <w:lang w:val="es-ES"/>
        </w:rPr>
        <w:t>)</w:t>
      </w:r>
    </w:p>
    <w:p w14:paraId="103C52DB" w14:textId="77777777" w:rsidR="00483CE7" w:rsidRPr="00132E5D" w:rsidRDefault="00483CE7" w:rsidP="00B4361C">
      <w:pPr>
        <w:ind w:left="1191" w:hanging="1191"/>
        <w:rPr>
          <w:szCs w:val="24"/>
          <w:lang w:val="es-ES"/>
        </w:rPr>
      </w:pPr>
      <w:r w:rsidRPr="00132E5D">
        <w:rPr>
          <w:szCs w:val="24"/>
          <w:lang w:val="es-ES"/>
        </w:rPr>
        <w:t>ILG</w:t>
      </w:r>
      <w:r w:rsidRPr="00132E5D">
        <w:rPr>
          <w:szCs w:val="24"/>
          <w:lang w:val="es-ES"/>
        </w:rPr>
        <w:tab/>
      </w:r>
      <w:r w:rsidRPr="00132E5D">
        <w:rPr>
          <w:szCs w:val="24"/>
          <w:lang w:val="es-ES"/>
        </w:rPr>
        <w:tab/>
        <w:t>Grupo de laboratorio independiente del VQEG (</w:t>
      </w:r>
      <w:proofErr w:type="spellStart"/>
      <w:r w:rsidRPr="00132E5D">
        <w:rPr>
          <w:i/>
          <w:iCs/>
          <w:szCs w:val="24"/>
          <w:lang w:val="es-ES"/>
        </w:rPr>
        <w:t>VQEG's</w:t>
      </w:r>
      <w:proofErr w:type="spellEnd"/>
      <w:r w:rsidRPr="00132E5D">
        <w:rPr>
          <w:i/>
          <w:iCs/>
          <w:szCs w:val="24"/>
          <w:lang w:val="es-ES"/>
        </w:rPr>
        <w:t xml:space="preserve"> </w:t>
      </w:r>
      <w:proofErr w:type="spellStart"/>
      <w:r w:rsidRPr="00132E5D">
        <w:rPr>
          <w:i/>
          <w:iCs/>
          <w:szCs w:val="24"/>
          <w:lang w:val="es-ES"/>
        </w:rPr>
        <w:t>independent</w:t>
      </w:r>
      <w:proofErr w:type="spellEnd"/>
      <w:r w:rsidRPr="00132E5D">
        <w:rPr>
          <w:i/>
          <w:iCs/>
          <w:szCs w:val="24"/>
          <w:lang w:val="es-ES"/>
        </w:rPr>
        <w:t xml:space="preserve"> </w:t>
      </w:r>
      <w:proofErr w:type="spellStart"/>
      <w:r w:rsidRPr="00132E5D">
        <w:rPr>
          <w:i/>
          <w:iCs/>
          <w:szCs w:val="24"/>
          <w:lang w:val="es-ES"/>
        </w:rPr>
        <w:t>laboratory</w:t>
      </w:r>
      <w:proofErr w:type="spellEnd"/>
      <w:r w:rsidRPr="00132E5D">
        <w:rPr>
          <w:i/>
          <w:iCs/>
          <w:szCs w:val="24"/>
          <w:lang w:val="es-ES"/>
        </w:rPr>
        <w:t xml:space="preserve"> </w:t>
      </w:r>
      <w:proofErr w:type="spellStart"/>
      <w:r w:rsidRPr="00132E5D">
        <w:rPr>
          <w:i/>
          <w:iCs/>
          <w:szCs w:val="24"/>
          <w:lang w:val="es-ES"/>
        </w:rPr>
        <w:t>group</w:t>
      </w:r>
      <w:proofErr w:type="spellEnd"/>
      <w:r w:rsidRPr="00132E5D">
        <w:rPr>
          <w:szCs w:val="24"/>
          <w:lang w:val="es-ES"/>
        </w:rPr>
        <w:t>)</w:t>
      </w:r>
    </w:p>
    <w:p w14:paraId="75435A0C" w14:textId="77777777" w:rsidR="00483CE7" w:rsidRPr="00132E5D" w:rsidRDefault="00483CE7" w:rsidP="00031392">
      <w:pPr>
        <w:rPr>
          <w:szCs w:val="24"/>
          <w:lang w:val="es-ES"/>
        </w:rPr>
      </w:pPr>
      <w:r w:rsidRPr="00132E5D">
        <w:rPr>
          <w:szCs w:val="24"/>
          <w:lang w:val="es-ES"/>
        </w:rPr>
        <w:t>MOS</w:t>
      </w:r>
      <w:r w:rsidRPr="00132E5D">
        <w:rPr>
          <w:szCs w:val="24"/>
          <w:lang w:val="es-ES"/>
        </w:rPr>
        <w:tab/>
      </w:r>
      <w:r w:rsidRPr="00132E5D">
        <w:rPr>
          <w:szCs w:val="24"/>
          <w:lang w:val="es-ES"/>
        </w:rPr>
        <w:tab/>
        <w:t>Nota media de opinión (</w:t>
      </w:r>
      <w:r w:rsidRPr="00132E5D">
        <w:rPr>
          <w:i/>
          <w:iCs/>
          <w:szCs w:val="24"/>
          <w:lang w:val="es-ES"/>
        </w:rPr>
        <w:t xml:space="preserve">mean </w:t>
      </w:r>
      <w:proofErr w:type="spellStart"/>
      <w:r w:rsidRPr="00132E5D">
        <w:rPr>
          <w:i/>
          <w:iCs/>
          <w:szCs w:val="24"/>
          <w:lang w:val="es-ES"/>
        </w:rPr>
        <w:t>opinion</w:t>
      </w:r>
      <w:proofErr w:type="spellEnd"/>
      <w:r w:rsidRPr="00132E5D">
        <w:rPr>
          <w:i/>
          <w:iCs/>
          <w:szCs w:val="24"/>
          <w:lang w:val="es-ES"/>
        </w:rPr>
        <w:t xml:space="preserve"> score</w:t>
      </w:r>
      <w:r w:rsidRPr="00132E5D">
        <w:rPr>
          <w:szCs w:val="24"/>
          <w:lang w:val="es-ES"/>
        </w:rPr>
        <w:t>)</w:t>
      </w:r>
    </w:p>
    <w:p w14:paraId="33E26AEE" w14:textId="77777777" w:rsidR="00483CE7" w:rsidRPr="00132E5D" w:rsidRDefault="00483CE7" w:rsidP="00031392">
      <w:pPr>
        <w:rPr>
          <w:szCs w:val="24"/>
          <w:lang w:val="es-ES"/>
        </w:rPr>
      </w:pPr>
      <w:proofErr w:type="spellStart"/>
      <w:r w:rsidRPr="00132E5D">
        <w:rPr>
          <w:szCs w:val="24"/>
          <w:lang w:val="es-ES"/>
        </w:rPr>
        <w:t>MOSp</w:t>
      </w:r>
      <w:proofErr w:type="spellEnd"/>
      <w:r w:rsidRPr="00132E5D">
        <w:rPr>
          <w:szCs w:val="24"/>
          <w:lang w:val="es-ES"/>
        </w:rPr>
        <w:tab/>
      </w:r>
      <w:r w:rsidRPr="00132E5D">
        <w:rPr>
          <w:szCs w:val="24"/>
          <w:lang w:val="es-ES"/>
        </w:rPr>
        <w:tab/>
        <w:t>Nota media de opinión, predicción (</w:t>
      </w:r>
      <w:r w:rsidRPr="00132E5D">
        <w:rPr>
          <w:i/>
          <w:iCs/>
          <w:szCs w:val="24"/>
          <w:lang w:val="es-ES"/>
        </w:rPr>
        <w:t xml:space="preserve">mean </w:t>
      </w:r>
      <w:proofErr w:type="spellStart"/>
      <w:r w:rsidRPr="00132E5D">
        <w:rPr>
          <w:i/>
          <w:iCs/>
          <w:szCs w:val="24"/>
          <w:lang w:val="es-ES"/>
        </w:rPr>
        <w:t>opinion</w:t>
      </w:r>
      <w:proofErr w:type="spellEnd"/>
      <w:r w:rsidRPr="00132E5D">
        <w:rPr>
          <w:i/>
          <w:iCs/>
          <w:szCs w:val="24"/>
          <w:lang w:val="es-ES"/>
        </w:rPr>
        <w:t xml:space="preserve"> score, </w:t>
      </w:r>
      <w:proofErr w:type="spellStart"/>
      <w:r w:rsidRPr="00132E5D">
        <w:rPr>
          <w:i/>
          <w:iCs/>
          <w:szCs w:val="24"/>
          <w:lang w:val="es-ES"/>
        </w:rPr>
        <w:t>predicted</w:t>
      </w:r>
      <w:proofErr w:type="spellEnd"/>
      <w:r w:rsidRPr="00132E5D">
        <w:rPr>
          <w:szCs w:val="24"/>
          <w:lang w:val="es-ES"/>
        </w:rPr>
        <w:t>)</w:t>
      </w:r>
    </w:p>
    <w:p w14:paraId="102D0DF2" w14:textId="77777777" w:rsidR="00483CE7" w:rsidRPr="00132E5D" w:rsidRDefault="00483CE7" w:rsidP="00031392">
      <w:pPr>
        <w:rPr>
          <w:szCs w:val="24"/>
          <w:lang w:val="es-ES"/>
        </w:rPr>
      </w:pPr>
      <w:r w:rsidRPr="00132E5D">
        <w:rPr>
          <w:szCs w:val="24"/>
          <w:lang w:val="es-ES"/>
        </w:rPr>
        <w:t>NR</w:t>
      </w:r>
      <w:r w:rsidRPr="00132E5D">
        <w:rPr>
          <w:szCs w:val="24"/>
          <w:lang w:val="es-ES"/>
        </w:rPr>
        <w:tab/>
      </w:r>
      <w:r w:rsidRPr="00132E5D">
        <w:rPr>
          <w:szCs w:val="24"/>
          <w:lang w:val="es-ES"/>
        </w:rPr>
        <w:tab/>
        <w:t>Sin referencia (o referencia cero) (</w:t>
      </w:r>
      <w:r w:rsidRPr="00132E5D">
        <w:rPr>
          <w:i/>
          <w:iCs/>
          <w:szCs w:val="24"/>
          <w:lang w:val="es-ES"/>
        </w:rPr>
        <w:t>no (</w:t>
      </w:r>
      <w:proofErr w:type="spellStart"/>
      <w:r w:rsidRPr="00132E5D">
        <w:rPr>
          <w:i/>
          <w:iCs/>
          <w:szCs w:val="24"/>
          <w:lang w:val="es-ES"/>
        </w:rPr>
        <w:t>or</w:t>
      </w:r>
      <w:proofErr w:type="spellEnd"/>
      <w:r w:rsidRPr="00132E5D">
        <w:rPr>
          <w:i/>
          <w:iCs/>
          <w:szCs w:val="24"/>
          <w:lang w:val="es-ES"/>
        </w:rPr>
        <w:t xml:space="preserve"> </w:t>
      </w:r>
      <w:proofErr w:type="spellStart"/>
      <w:r w:rsidRPr="00132E5D">
        <w:rPr>
          <w:i/>
          <w:iCs/>
          <w:szCs w:val="24"/>
          <w:lang w:val="es-ES"/>
        </w:rPr>
        <w:t>zero</w:t>
      </w:r>
      <w:proofErr w:type="spellEnd"/>
      <w:r w:rsidRPr="00132E5D">
        <w:rPr>
          <w:i/>
          <w:iCs/>
          <w:szCs w:val="24"/>
          <w:lang w:val="es-ES"/>
        </w:rPr>
        <w:t xml:space="preserve">) </w:t>
      </w:r>
      <w:proofErr w:type="spellStart"/>
      <w:r w:rsidRPr="00132E5D">
        <w:rPr>
          <w:i/>
          <w:iCs/>
          <w:szCs w:val="24"/>
          <w:lang w:val="es-ES"/>
        </w:rPr>
        <w:t>reference</w:t>
      </w:r>
      <w:proofErr w:type="spellEnd"/>
      <w:r w:rsidRPr="00132E5D">
        <w:rPr>
          <w:szCs w:val="24"/>
          <w:lang w:val="es-ES"/>
        </w:rPr>
        <w:t>)</w:t>
      </w:r>
    </w:p>
    <w:p w14:paraId="2B7CBC74" w14:textId="77777777" w:rsidR="00483CE7" w:rsidRPr="00132E5D" w:rsidRDefault="00483CE7" w:rsidP="00031392">
      <w:pPr>
        <w:rPr>
          <w:szCs w:val="24"/>
          <w:lang w:val="es-ES"/>
        </w:rPr>
      </w:pPr>
      <w:r w:rsidRPr="00132E5D">
        <w:rPr>
          <w:szCs w:val="24"/>
          <w:lang w:val="es-ES"/>
        </w:rPr>
        <w:t>PSNR</w:t>
      </w:r>
      <w:r w:rsidRPr="00132E5D">
        <w:rPr>
          <w:szCs w:val="24"/>
          <w:lang w:val="es-ES"/>
        </w:rPr>
        <w:tab/>
      </w:r>
      <w:r w:rsidRPr="00132E5D">
        <w:rPr>
          <w:szCs w:val="24"/>
          <w:lang w:val="es-ES"/>
        </w:rPr>
        <w:tab/>
        <w:t>Relación señal de cresta/ruido (</w:t>
      </w:r>
      <w:proofErr w:type="spellStart"/>
      <w:r w:rsidRPr="00132E5D">
        <w:rPr>
          <w:i/>
          <w:iCs/>
          <w:szCs w:val="24"/>
          <w:lang w:val="es-ES"/>
        </w:rPr>
        <w:t>peak</w:t>
      </w:r>
      <w:proofErr w:type="spellEnd"/>
      <w:r w:rsidRPr="00132E5D">
        <w:rPr>
          <w:i/>
          <w:iCs/>
          <w:szCs w:val="24"/>
          <w:lang w:val="es-ES"/>
        </w:rPr>
        <w:t xml:space="preserve"> </w:t>
      </w:r>
      <w:proofErr w:type="spellStart"/>
      <w:r w:rsidRPr="00132E5D">
        <w:rPr>
          <w:i/>
          <w:iCs/>
          <w:szCs w:val="24"/>
          <w:lang w:val="es-ES"/>
        </w:rPr>
        <w:t>signal-to-noise</w:t>
      </w:r>
      <w:proofErr w:type="spellEnd"/>
      <w:r w:rsidRPr="00132E5D">
        <w:rPr>
          <w:i/>
          <w:iCs/>
          <w:szCs w:val="24"/>
          <w:lang w:val="es-ES"/>
        </w:rPr>
        <w:t xml:space="preserve"> ratio</w:t>
      </w:r>
      <w:r w:rsidRPr="00132E5D">
        <w:rPr>
          <w:szCs w:val="24"/>
          <w:lang w:val="es-ES"/>
        </w:rPr>
        <w:t>)</w:t>
      </w:r>
    </w:p>
    <w:p w14:paraId="6B56892D" w14:textId="77777777" w:rsidR="00483CE7" w:rsidRPr="00132E5D" w:rsidRDefault="00483CE7" w:rsidP="00031392">
      <w:pPr>
        <w:rPr>
          <w:szCs w:val="24"/>
          <w:lang w:val="es-ES"/>
        </w:rPr>
      </w:pPr>
      <w:r w:rsidRPr="00132E5D">
        <w:rPr>
          <w:szCs w:val="24"/>
          <w:lang w:val="es-ES"/>
        </w:rPr>
        <w:lastRenderedPageBreak/>
        <w:t>PVS</w:t>
      </w:r>
      <w:r w:rsidRPr="00132E5D">
        <w:rPr>
          <w:szCs w:val="24"/>
          <w:lang w:val="es-ES"/>
        </w:rPr>
        <w:tab/>
      </w:r>
      <w:r w:rsidRPr="00132E5D">
        <w:rPr>
          <w:szCs w:val="24"/>
          <w:lang w:val="es-ES"/>
        </w:rPr>
        <w:tab/>
        <w:t>Secuencia de vídeo procesada (</w:t>
      </w:r>
      <w:proofErr w:type="spellStart"/>
      <w:r w:rsidRPr="00132E5D">
        <w:rPr>
          <w:i/>
          <w:iCs/>
          <w:szCs w:val="24"/>
          <w:lang w:val="es-ES"/>
        </w:rPr>
        <w:t>processed</w:t>
      </w:r>
      <w:proofErr w:type="spellEnd"/>
      <w:r w:rsidRPr="00132E5D">
        <w:rPr>
          <w:i/>
          <w:iCs/>
          <w:szCs w:val="24"/>
          <w:lang w:val="es-ES"/>
        </w:rPr>
        <w:t xml:space="preserve"> video </w:t>
      </w:r>
      <w:proofErr w:type="spellStart"/>
      <w:r w:rsidRPr="00132E5D">
        <w:rPr>
          <w:i/>
          <w:iCs/>
          <w:szCs w:val="24"/>
          <w:lang w:val="es-ES"/>
        </w:rPr>
        <w:t>sequence</w:t>
      </w:r>
      <w:proofErr w:type="spellEnd"/>
      <w:r w:rsidRPr="00132E5D">
        <w:rPr>
          <w:szCs w:val="24"/>
          <w:lang w:val="es-ES"/>
        </w:rPr>
        <w:t>)</w:t>
      </w:r>
    </w:p>
    <w:p w14:paraId="71D977C9" w14:textId="77777777" w:rsidR="00483CE7" w:rsidRPr="00132E5D" w:rsidRDefault="00483CE7" w:rsidP="00031392">
      <w:pPr>
        <w:rPr>
          <w:szCs w:val="24"/>
          <w:lang w:val="es-ES"/>
        </w:rPr>
      </w:pPr>
      <w:r w:rsidRPr="00132E5D">
        <w:rPr>
          <w:szCs w:val="24"/>
          <w:lang w:val="es-ES"/>
        </w:rPr>
        <w:t>RMSE</w:t>
      </w:r>
      <w:r w:rsidRPr="00132E5D">
        <w:rPr>
          <w:szCs w:val="24"/>
          <w:lang w:val="es-ES"/>
        </w:rPr>
        <w:tab/>
      </w:r>
      <w:r w:rsidRPr="00132E5D">
        <w:rPr>
          <w:szCs w:val="24"/>
          <w:lang w:val="es-ES"/>
        </w:rPr>
        <w:tab/>
        <w:t>Error cuadrático medio (</w:t>
      </w:r>
      <w:proofErr w:type="spellStart"/>
      <w:r w:rsidRPr="00132E5D">
        <w:rPr>
          <w:i/>
          <w:iCs/>
          <w:szCs w:val="24"/>
          <w:lang w:val="es-ES"/>
        </w:rPr>
        <w:t>root</w:t>
      </w:r>
      <w:proofErr w:type="spellEnd"/>
      <w:r w:rsidRPr="00132E5D">
        <w:rPr>
          <w:i/>
          <w:iCs/>
          <w:szCs w:val="24"/>
          <w:lang w:val="es-ES"/>
        </w:rPr>
        <w:t xml:space="preserve"> mean </w:t>
      </w:r>
      <w:proofErr w:type="spellStart"/>
      <w:r w:rsidRPr="00132E5D">
        <w:rPr>
          <w:i/>
          <w:iCs/>
          <w:szCs w:val="24"/>
          <w:lang w:val="es-ES"/>
        </w:rPr>
        <w:t>square</w:t>
      </w:r>
      <w:proofErr w:type="spellEnd"/>
      <w:r w:rsidRPr="00132E5D">
        <w:rPr>
          <w:i/>
          <w:iCs/>
          <w:szCs w:val="24"/>
          <w:lang w:val="es-ES"/>
        </w:rPr>
        <w:t xml:space="preserve"> error</w:t>
      </w:r>
      <w:r w:rsidRPr="00132E5D">
        <w:rPr>
          <w:szCs w:val="24"/>
          <w:lang w:val="es-ES"/>
        </w:rPr>
        <w:t>)</w:t>
      </w:r>
    </w:p>
    <w:p w14:paraId="3ED53E59" w14:textId="77777777" w:rsidR="00483CE7" w:rsidRPr="00132E5D" w:rsidRDefault="00483CE7" w:rsidP="00031392">
      <w:pPr>
        <w:rPr>
          <w:szCs w:val="24"/>
          <w:lang w:val="es-ES"/>
        </w:rPr>
      </w:pPr>
      <w:r w:rsidRPr="00132E5D">
        <w:rPr>
          <w:szCs w:val="24"/>
          <w:lang w:val="es-ES"/>
        </w:rPr>
        <w:t>RR</w:t>
      </w:r>
      <w:r w:rsidRPr="00132E5D">
        <w:rPr>
          <w:szCs w:val="24"/>
          <w:lang w:val="es-ES"/>
        </w:rPr>
        <w:tab/>
      </w:r>
      <w:r w:rsidRPr="00132E5D">
        <w:rPr>
          <w:szCs w:val="24"/>
          <w:lang w:val="es-ES"/>
        </w:rPr>
        <w:tab/>
        <w:t>Referencia reducida</w:t>
      </w:r>
    </w:p>
    <w:p w14:paraId="15C5BE91" w14:textId="77777777" w:rsidR="00483CE7" w:rsidRPr="00132E5D" w:rsidRDefault="00483CE7" w:rsidP="00031392">
      <w:pPr>
        <w:rPr>
          <w:szCs w:val="24"/>
          <w:lang w:val="es-ES"/>
        </w:rPr>
      </w:pPr>
      <w:r w:rsidRPr="00132E5D">
        <w:rPr>
          <w:szCs w:val="24"/>
          <w:lang w:val="es-ES"/>
        </w:rPr>
        <w:t>SFR</w:t>
      </w:r>
      <w:r w:rsidRPr="00132E5D">
        <w:rPr>
          <w:szCs w:val="24"/>
          <w:lang w:val="es-ES"/>
        </w:rPr>
        <w:tab/>
      </w:r>
      <w:r w:rsidRPr="00132E5D">
        <w:rPr>
          <w:szCs w:val="24"/>
          <w:lang w:val="es-ES"/>
        </w:rPr>
        <w:tab/>
        <w:t>Velocidad de trama fuente (</w:t>
      </w:r>
      <w:proofErr w:type="spellStart"/>
      <w:r w:rsidRPr="00132E5D">
        <w:rPr>
          <w:i/>
          <w:iCs/>
          <w:szCs w:val="24"/>
          <w:lang w:val="es-ES"/>
        </w:rPr>
        <w:t>source</w:t>
      </w:r>
      <w:proofErr w:type="spellEnd"/>
      <w:r w:rsidRPr="00132E5D">
        <w:rPr>
          <w:i/>
          <w:iCs/>
          <w:szCs w:val="24"/>
          <w:lang w:val="es-ES"/>
        </w:rPr>
        <w:t xml:space="preserve"> </w:t>
      </w:r>
      <w:proofErr w:type="spellStart"/>
      <w:proofErr w:type="gramStart"/>
      <w:r w:rsidRPr="00132E5D">
        <w:rPr>
          <w:i/>
          <w:iCs/>
          <w:szCs w:val="24"/>
          <w:lang w:val="es-ES"/>
        </w:rPr>
        <w:t>frame</w:t>
      </w:r>
      <w:proofErr w:type="spellEnd"/>
      <w:proofErr w:type="gramEnd"/>
      <w:r w:rsidRPr="00132E5D">
        <w:rPr>
          <w:i/>
          <w:iCs/>
          <w:szCs w:val="24"/>
          <w:lang w:val="es-ES"/>
        </w:rPr>
        <w:t xml:space="preserve"> </w:t>
      </w:r>
      <w:proofErr w:type="spellStart"/>
      <w:r w:rsidRPr="00132E5D">
        <w:rPr>
          <w:i/>
          <w:iCs/>
          <w:szCs w:val="24"/>
          <w:lang w:val="es-ES"/>
        </w:rPr>
        <w:t>rate</w:t>
      </w:r>
      <w:proofErr w:type="spellEnd"/>
      <w:r w:rsidRPr="00132E5D">
        <w:rPr>
          <w:szCs w:val="24"/>
          <w:lang w:val="es-ES"/>
        </w:rPr>
        <w:t>)</w:t>
      </w:r>
    </w:p>
    <w:p w14:paraId="5E2C792C" w14:textId="77777777" w:rsidR="00483CE7" w:rsidRPr="00132E5D" w:rsidRDefault="00483CE7" w:rsidP="00031392">
      <w:pPr>
        <w:rPr>
          <w:szCs w:val="24"/>
          <w:lang w:val="es-ES"/>
        </w:rPr>
      </w:pPr>
      <w:r w:rsidRPr="00132E5D">
        <w:rPr>
          <w:szCs w:val="24"/>
          <w:lang w:val="es-ES"/>
        </w:rPr>
        <w:t>SRC</w:t>
      </w:r>
      <w:r w:rsidRPr="00132E5D">
        <w:rPr>
          <w:szCs w:val="24"/>
          <w:lang w:val="es-ES"/>
        </w:rPr>
        <w:tab/>
      </w:r>
      <w:r w:rsidRPr="00132E5D">
        <w:rPr>
          <w:szCs w:val="24"/>
          <w:lang w:val="es-ES"/>
        </w:rPr>
        <w:tab/>
        <w:t>Canal o circuito de referencia de fuente</w:t>
      </w:r>
    </w:p>
    <w:p w14:paraId="6B31652C" w14:textId="77777777" w:rsidR="00483CE7" w:rsidRPr="00132E5D" w:rsidRDefault="00483CE7" w:rsidP="00031392">
      <w:pPr>
        <w:rPr>
          <w:szCs w:val="24"/>
          <w:lang w:val="es-ES"/>
        </w:rPr>
      </w:pPr>
      <w:r w:rsidRPr="00132E5D">
        <w:rPr>
          <w:szCs w:val="24"/>
          <w:lang w:val="es-ES"/>
        </w:rPr>
        <w:t>VQEG</w:t>
      </w:r>
      <w:r w:rsidRPr="00132E5D">
        <w:rPr>
          <w:szCs w:val="24"/>
          <w:lang w:val="es-ES"/>
        </w:rPr>
        <w:tab/>
      </w:r>
      <w:r w:rsidRPr="00132E5D">
        <w:rPr>
          <w:szCs w:val="24"/>
          <w:lang w:val="es-ES"/>
        </w:rPr>
        <w:tab/>
        <w:t>Grupo de Expertos en calidad del vídeo (</w:t>
      </w:r>
      <w:r w:rsidRPr="00132E5D">
        <w:rPr>
          <w:i/>
          <w:iCs/>
          <w:szCs w:val="24"/>
          <w:lang w:val="es-ES"/>
        </w:rPr>
        <w:t xml:space="preserve">video </w:t>
      </w:r>
      <w:proofErr w:type="spellStart"/>
      <w:r w:rsidRPr="00132E5D">
        <w:rPr>
          <w:i/>
          <w:iCs/>
          <w:szCs w:val="24"/>
          <w:lang w:val="es-ES"/>
        </w:rPr>
        <w:t>quality</w:t>
      </w:r>
      <w:proofErr w:type="spellEnd"/>
      <w:r w:rsidRPr="00132E5D">
        <w:rPr>
          <w:i/>
          <w:iCs/>
          <w:szCs w:val="24"/>
          <w:lang w:val="es-ES"/>
        </w:rPr>
        <w:t xml:space="preserve"> </w:t>
      </w:r>
      <w:proofErr w:type="spellStart"/>
      <w:r w:rsidRPr="00132E5D">
        <w:rPr>
          <w:i/>
          <w:iCs/>
          <w:szCs w:val="24"/>
          <w:lang w:val="es-ES"/>
        </w:rPr>
        <w:t>Experts</w:t>
      </w:r>
      <w:proofErr w:type="spellEnd"/>
      <w:r w:rsidRPr="00132E5D">
        <w:rPr>
          <w:i/>
          <w:iCs/>
          <w:szCs w:val="24"/>
          <w:lang w:val="es-ES"/>
        </w:rPr>
        <w:t xml:space="preserve"> </w:t>
      </w:r>
      <w:proofErr w:type="spellStart"/>
      <w:r w:rsidRPr="00132E5D">
        <w:rPr>
          <w:i/>
          <w:iCs/>
          <w:szCs w:val="24"/>
          <w:lang w:val="es-ES"/>
        </w:rPr>
        <w:t>Group</w:t>
      </w:r>
      <w:proofErr w:type="spellEnd"/>
      <w:r w:rsidRPr="00132E5D">
        <w:rPr>
          <w:szCs w:val="24"/>
          <w:lang w:val="es-ES"/>
        </w:rPr>
        <w:t>)</w:t>
      </w:r>
    </w:p>
    <w:p w14:paraId="6103412B" w14:textId="77777777" w:rsidR="00483CE7" w:rsidRPr="00132E5D" w:rsidRDefault="00483CE7" w:rsidP="00031392">
      <w:pPr>
        <w:rPr>
          <w:szCs w:val="24"/>
          <w:lang w:val="es-ES"/>
        </w:rPr>
      </w:pPr>
      <w:r w:rsidRPr="00132E5D">
        <w:rPr>
          <w:szCs w:val="24"/>
          <w:lang w:val="es-ES"/>
        </w:rPr>
        <w:t>YUV</w:t>
      </w:r>
      <w:r w:rsidRPr="00132E5D">
        <w:rPr>
          <w:szCs w:val="24"/>
          <w:lang w:val="es-ES"/>
        </w:rPr>
        <w:tab/>
      </w:r>
      <w:r w:rsidRPr="00132E5D">
        <w:rPr>
          <w:szCs w:val="24"/>
          <w:lang w:val="es-ES"/>
        </w:rPr>
        <w:tab/>
        <w:t>Espacio cromático (</w:t>
      </w:r>
      <w:proofErr w:type="spellStart"/>
      <w:r w:rsidRPr="00132E5D">
        <w:rPr>
          <w:i/>
          <w:iCs/>
          <w:szCs w:val="24"/>
          <w:lang w:val="es-ES"/>
        </w:rPr>
        <w:t>colour</w:t>
      </w:r>
      <w:proofErr w:type="spellEnd"/>
      <w:r w:rsidRPr="00132E5D">
        <w:rPr>
          <w:i/>
          <w:iCs/>
          <w:szCs w:val="24"/>
          <w:lang w:val="es-ES"/>
        </w:rPr>
        <w:t xml:space="preserve"> </w:t>
      </w:r>
      <w:proofErr w:type="spellStart"/>
      <w:r w:rsidRPr="00132E5D">
        <w:rPr>
          <w:i/>
          <w:iCs/>
          <w:szCs w:val="24"/>
          <w:lang w:val="es-ES"/>
        </w:rPr>
        <w:t>space</w:t>
      </w:r>
      <w:proofErr w:type="spellEnd"/>
      <w:r w:rsidRPr="00132E5D">
        <w:rPr>
          <w:szCs w:val="24"/>
          <w:lang w:val="es-ES"/>
        </w:rPr>
        <w:t>)</w:t>
      </w:r>
    </w:p>
    <w:p w14:paraId="54E7F5F2" w14:textId="77777777" w:rsidR="00031392" w:rsidRPr="00132E5D" w:rsidRDefault="00031392" w:rsidP="00483CE7">
      <w:pPr>
        <w:pStyle w:val="Heading1"/>
        <w:rPr>
          <w:lang w:val="es-ES"/>
        </w:rPr>
      </w:pPr>
      <w:r w:rsidRPr="00132E5D">
        <w:rPr>
          <w:lang w:val="es-ES"/>
        </w:rPr>
        <w:t>5</w:t>
      </w:r>
      <w:r w:rsidRPr="00132E5D">
        <w:rPr>
          <w:lang w:val="es-ES"/>
        </w:rPr>
        <w:tab/>
      </w:r>
      <w:proofErr w:type="gramStart"/>
      <w:r w:rsidRPr="00132E5D">
        <w:rPr>
          <w:lang w:val="es-ES"/>
        </w:rPr>
        <w:t>Convenios</w:t>
      </w:r>
      <w:proofErr w:type="gramEnd"/>
    </w:p>
    <w:p w14:paraId="61D33142" w14:textId="77777777" w:rsidR="00031392" w:rsidRPr="00132E5D" w:rsidRDefault="00031392" w:rsidP="00031392">
      <w:pPr>
        <w:rPr>
          <w:szCs w:val="24"/>
          <w:lang w:val="es-ES"/>
        </w:rPr>
      </w:pPr>
      <w:r w:rsidRPr="00132E5D">
        <w:rPr>
          <w:szCs w:val="24"/>
          <w:lang w:val="es-ES"/>
        </w:rPr>
        <w:t>Ninguno.</w:t>
      </w:r>
    </w:p>
    <w:p w14:paraId="7E15A3D7" w14:textId="77777777" w:rsidR="00031392" w:rsidRPr="00132E5D" w:rsidRDefault="00031392" w:rsidP="00483CE7">
      <w:pPr>
        <w:pStyle w:val="Heading1"/>
        <w:rPr>
          <w:lang w:val="es-ES"/>
        </w:rPr>
      </w:pPr>
      <w:r w:rsidRPr="00132E5D">
        <w:rPr>
          <w:lang w:val="es-ES"/>
        </w:rPr>
        <w:t>6</w:t>
      </w:r>
      <w:r w:rsidRPr="00132E5D">
        <w:rPr>
          <w:lang w:val="es-ES"/>
        </w:rPr>
        <w:tab/>
      </w:r>
      <w:proofErr w:type="gramStart"/>
      <w:r w:rsidRPr="00132E5D">
        <w:rPr>
          <w:lang w:val="es-ES"/>
        </w:rPr>
        <w:t>Descripción</w:t>
      </w:r>
      <w:proofErr w:type="gramEnd"/>
      <w:r w:rsidRPr="00132E5D">
        <w:rPr>
          <w:lang w:val="es-ES"/>
        </w:rPr>
        <w:t xml:space="preserve"> del método de medición con referencia reducida</w:t>
      </w:r>
    </w:p>
    <w:p w14:paraId="1F3B5A68" w14:textId="77777777" w:rsidR="00031392" w:rsidRPr="00132E5D" w:rsidRDefault="00031392" w:rsidP="00483CE7">
      <w:pPr>
        <w:pStyle w:val="Heading2"/>
        <w:rPr>
          <w:lang w:val="es-ES"/>
        </w:rPr>
      </w:pPr>
      <w:r w:rsidRPr="00132E5D">
        <w:rPr>
          <w:lang w:val="es-ES"/>
        </w:rPr>
        <w:t>6.1</w:t>
      </w:r>
      <w:r w:rsidRPr="00132E5D">
        <w:rPr>
          <w:lang w:val="es-ES"/>
        </w:rPr>
        <w:tab/>
        <w:t>Introducción</w:t>
      </w:r>
    </w:p>
    <w:p w14:paraId="4307FF74" w14:textId="77777777" w:rsidR="00031392" w:rsidRPr="00132E5D" w:rsidRDefault="00031392" w:rsidP="00031392">
      <w:pPr>
        <w:rPr>
          <w:szCs w:val="24"/>
          <w:lang w:val="es-ES"/>
        </w:rPr>
      </w:pPr>
      <w:r w:rsidRPr="00132E5D">
        <w:rPr>
          <w:szCs w:val="24"/>
          <w:lang w:val="es-ES"/>
        </w:rPr>
        <w:t xml:space="preserve">Aunque la PSNR ha sido ampliamente utilizada como medida objetiva de la calidad del vídeo, también se ha informado de que no representa adecuadamente la calidad de vídeo perceptual. Analizando la forma en que los seres humanos perciben la calidad de vídeo, se observa que el sistema visual humano es sensible a la degradación en torno a los bordes. En otras palabras, cuando los píxeles de los bordes de un vídeo aparecen borrosos, los evaluadores tienden a dar notas bajas a la calidad del </w:t>
      </w:r>
      <w:proofErr w:type="gramStart"/>
      <w:r w:rsidRPr="00132E5D">
        <w:rPr>
          <w:szCs w:val="24"/>
          <w:lang w:val="es-ES"/>
        </w:rPr>
        <w:t>vídeo</w:t>
      </w:r>
      <w:proofErr w:type="gramEnd"/>
      <w:r w:rsidRPr="00132E5D">
        <w:rPr>
          <w:szCs w:val="24"/>
          <w:lang w:val="es-ES"/>
        </w:rPr>
        <w:t xml:space="preserve"> aunque la PSNR sea elevada. Basándose en esta observación, se han desarrollado modelos de referencia reducida que miden fundamentalmente las degradaciones en los bordes.</w:t>
      </w:r>
    </w:p>
    <w:p w14:paraId="24DFDD68" w14:textId="77777777" w:rsidR="00031392" w:rsidRDefault="00031392" w:rsidP="0084471B">
      <w:pPr>
        <w:rPr>
          <w:szCs w:val="24"/>
          <w:lang w:val="es-ES"/>
        </w:rPr>
      </w:pPr>
      <w:r w:rsidRPr="00132E5D">
        <w:rPr>
          <w:szCs w:val="24"/>
          <w:lang w:val="es-ES"/>
        </w:rPr>
        <w:t>La Fig.</w:t>
      </w:r>
      <w:r w:rsidR="0084471B">
        <w:rPr>
          <w:szCs w:val="24"/>
          <w:lang w:val="es-ES"/>
        </w:rPr>
        <w:t> </w:t>
      </w:r>
      <w:r w:rsidRPr="00132E5D">
        <w:rPr>
          <w:szCs w:val="24"/>
          <w:lang w:val="es-ES"/>
        </w:rPr>
        <w:t xml:space="preserve">1 ilustra la manera en que funciona un modelo de referencia reducida. Las características que se utilizarán para medir la calidad de vídeo en un punto de comprobación se extraen de la secuencia </w:t>
      </w:r>
      <w:proofErr w:type="gramStart"/>
      <w:r w:rsidRPr="00132E5D">
        <w:rPr>
          <w:szCs w:val="24"/>
          <w:lang w:val="es-ES"/>
        </w:rPr>
        <w:t>del vídeo fuente</w:t>
      </w:r>
      <w:proofErr w:type="gramEnd"/>
      <w:r w:rsidRPr="00132E5D">
        <w:rPr>
          <w:szCs w:val="24"/>
          <w:lang w:val="es-ES"/>
        </w:rPr>
        <w:t xml:space="preserve"> y se transmiten. El Cuadro</w:t>
      </w:r>
      <w:r w:rsidR="0084471B">
        <w:rPr>
          <w:szCs w:val="24"/>
          <w:lang w:val="es-ES"/>
        </w:rPr>
        <w:t> </w:t>
      </w:r>
      <w:r w:rsidRPr="00132E5D">
        <w:rPr>
          <w:szCs w:val="24"/>
          <w:lang w:val="es-ES"/>
        </w:rPr>
        <w:t>1 muestra las anchuras de banda del canal lateral para las características que se han comprobado en la prueba de TVAD del VQEG.</w:t>
      </w:r>
    </w:p>
    <w:p w14:paraId="3B3DB792" w14:textId="77777777" w:rsidR="007D6D8B" w:rsidRPr="00132E5D" w:rsidRDefault="007D6D8B" w:rsidP="007D6D8B">
      <w:pPr>
        <w:spacing w:before="0"/>
        <w:rPr>
          <w:szCs w:val="24"/>
          <w:lang w:val="es-ES"/>
        </w:rPr>
      </w:pPr>
    </w:p>
    <w:p w14:paraId="49B83F3E" w14:textId="77777777" w:rsidR="00031392" w:rsidRPr="00132E5D" w:rsidRDefault="00031392" w:rsidP="00483CE7">
      <w:pPr>
        <w:pStyle w:val="FigureNo"/>
        <w:rPr>
          <w:lang w:val="es-ES"/>
        </w:rPr>
      </w:pPr>
      <w:r w:rsidRPr="00132E5D">
        <w:rPr>
          <w:lang w:val="es-ES"/>
        </w:rPr>
        <w:t>figura 1</w:t>
      </w:r>
    </w:p>
    <w:p w14:paraId="3C5F1A3F" w14:textId="77777777" w:rsidR="00031392" w:rsidRDefault="00031392" w:rsidP="00483CE7">
      <w:pPr>
        <w:pStyle w:val="Figuretitle"/>
        <w:rPr>
          <w:lang w:val="es-ES"/>
        </w:rPr>
      </w:pPr>
      <w:r w:rsidRPr="00132E5D">
        <w:rPr>
          <w:lang w:val="es-ES"/>
        </w:rPr>
        <w:t>Diagrama de bloques del modelo de referencia reducida</w:t>
      </w:r>
    </w:p>
    <w:p w14:paraId="277EABDE" w14:textId="77777777" w:rsidR="007D6D8B" w:rsidRPr="00B0053A" w:rsidRDefault="007D6D8B" w:rsidP="007D6D8B">
      <w:pPr>
        <w:pStyle w:val="Blanc"/>
        <w:rPr>
          <w:lang w:val="es-ES"/>
        </w:rPr>
      </w:pPr>
    </w:p>
    <w:p w14:paraId="41943A57" w14:textId="77777777" w:rsidR="00031392" w:rsidRPr="00132E5D" w:rsidRDefault="00B4361C" w:rsidP="004C49F2">
      <w:pPr>
        <w:pStyle w:val="Figure"/>
        <w:rPr>
          <w:lang w:val="es-ES"/>
        </w:rPr>
      </w:pPr>
      <w:r w:rsidRPr="00132E5D">
        <w:rPr>
          <w:noProof/>
          <w:lang w:val="es-ES" w:eastAsia="zh-CN"/>
        </w:rPr>
        <w:object w:dxaOrig="9732" w:dyaOrig="2880" w14:anchorId="6771AF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6pt;height:135pt" o:ole="">
            <v:imagedata r:id="rId14" o:title=""/>
          </v:shape>
          <o:OLEObject Type="Embed" ProgID="CorelDRAW.Graphic.14" ShapeID="_x0000_i1025" DrawAspect="Content" ObjectID="_1644305247" r:id="rId15"/>
        </w:object>
      </w:r>
    </w:p>
    <w:p w14:paraId="6E8EFB83" w14:textId="77777777" w:rsidR="00031392" w:rsidRPr="00132E5D" w:rsidRDefault="00031392" w:rsidP="004C49F2">
      <w:pPr>
        <w:pStyle w:val="TableNo"/>
        <w:rPr>
          <w:lang w:val="es-ES"/>
        </w:rPr>
      </w:pPr>
      <w:r w:rsidRPr="00132E5D">
        <w:rPr>
          <w:lang w:val="es-ES"/>
        </w:rPr>
        <w:lastRenderedPageBreak/>
        <w:t>CUADRO 1</w:t>
      </w:r>
    </w:p>
    <w:p w14:paraId="7E53BD9B" w14:textId="77777777" w:rsidR="00031392" w:rsidRPr="00132E5D" w:rsidRDefault="00031392" w:rsidP="004C49F2">
      <w:pPr>
        <w:pStyle w:val="Tabletitle"/>
        <w:rPr>
          <w:lang w:val="es-ES" w:eastAsia="ko-KR"/>
        </w:rPr>
      </w:pPr>
      <w:r w:rsidRPr="00132E5D">
        <w:rPr>
          <w:lang w:val="es-ES"/>
        </w:rPr>
        <w:t>Anchuras de banda del canal lateral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3402"/>
      </w:tblGrid>
      <w:tr w:rsidR="00031392" w:rsidRPr="00132E5D" w14:paraId="0638FD7F" w14:textId="77777777" w:rsidTr="004C49F2">
        <w:trPr>
          <w:jc w:val="center"/>
        </w:trPr>
        <w:tc>
          <w:tcPr>
            <w:tcW w:w="3119" w:type="dxa"/>
          </w:tcPr>
          <w:p w14:paraId="6D9DEE99" w14:textId="77777777" w:rsidR="00031392" w:rsidRPr="00132E5D" w:rsidRDefault="00031392" w:rsidP="004C49F2">
            <w:pPr>
              <w:pStyle w:val="Tablehead"/>
              <w:rPr>
                <w:lang w:val="es-ES"/>
              </w:rPr>
            </w:pPr>
            <w:r w:rsidRPr="00132E5D">
              <w:rPr>
                <w:lang w:val="es-ES"/>
              </w:rPr>
              <w:t>Formato del vídeo</w:t>
            </w:r>
          </w:p>
        </w:tc>
        <w:tc>
          <w:tcPr>
            <w:tcW w:w="3402" w:type="dxa"/>
          </w:tcPr>
          <w:p w14:paraId="5ED75732" w14:textId="77777777" w:rsidR="00031392" w:rsidRPr="00132E5D" w:rsidRDefault="00031392" w:rsidP="004C49F2">
            <w:pPr>
              <w:pStyle w:val="Tablehead"/>
              <w:rPr>
                <w:lang w:val="es-ES"/>
              </w:rPr>
            </w:pPr>
            <w:r w:rsidRPr="00132E5D">
              <w:rPr>
                <w:lang w:val="es-ES"/>
              </w:rPr>
              <w:t>Anchuras de banda probadas</w:t>
            </w:r>
          </w:p>
        </w:tc>
      </w:tr>
      <w:tr w:rsidR="00031392" w:rsidRPr="00B0053A" w14:paraId="16B19F03" w14:textId="77777777" w:rsidTr="004C49F2">
        <w:trPr>
          <w:jc w:val="center"/>
        </w:trPr>
        <w:tc>
          <w:tcPr>
            <w:tcW w:w="3119" w:type="dxa"/>
          </w:tcPr>
          <w:p w14:paraId="5361ACEE" w14:textId="77777777" w:rsidR="00031392" w:rsidRPr="00132E5D" w:rsidRDefault="00031392" w:rsidP="004C49F2">
            <w:pPr>
              <w:pStyle w:val="Tabletext"/>
              <w:jc w:val="center"/>
              <w:rPr>
                <w:lang w:val="es-ES" w:eastAsia="ko-KR"/>
              </w:rPr>
            </w:pPr>
            <w:r w:rsidRPr="00132E5D">
              <w:rPr>
                <w:lang w:val="es-ES"/>
              </w:rPr>
              <w:t>1080/60 Hz (29,97 </w:t>
            </w:r>
            <w:proofErr w:type="spellStart"/>
            <w:r w:rsidRPr="00132E5D">
              <w:rPr>
                <w:lang w:val="es-ES"/>
              </w:rPr>
              <w:t>fps</w:t>
            </w:r>
            <w:proofErr w:type="spellEnd"/>
            <w:r w:rsidRPr="00132E5D">
              <w:rPr>
                <w:lang w:val="es-ES"/>
              </w:rPr>
              <w:t>)</w:t>
            </w:r>
            <w:r w:rsidRPr="00132E5D">
              <w:rPr>
                <w:lang w:val="es-ES"/>
              </w:rPr>
              <w:br/>
              <w:t xml:space="preserve">1080/30Pp (29,97 </w:t>
            </w:r>
            <w:proofErr w:type="spellStart"/>
            <w:r w:rsidRPr="00132E5D">
              <w:rPr>
                <w:lang w:val="es-ES"/>
              </w:rPr>
              <w:t>fps</w:t>
            </w:r>
            <w:proofErr w:type="spellEnd"/>
            <w:r w:rsidRPr="00132E5D">
              <w:rPr>
                <w:lang w:val="es-ES"/>
              </w:rPr>
              <w:t>)</w:t>
            </w:r>
          </w:p>
        </w:tc>
        <w:tc>
          <w:tcPr>
            <w:tcW w:w="3402" w:type="dxa"/>
          </w:tcPr>
          <w:p w14:paraId="6533FE5A" w14:textId="77777777" w:rsidR="00031392" w:rsidRPr="00B0053A" w:rsidRDefault="00031392" w:rsidP="004C49F2">
            <w:pPr>
              <w:pStyle w:val="Tabletext"/>
              <w:jc w:val="center"/>
              <w:rPr>
                <w:lang w:val="en-GB" w:eastAsia="ko-KR"/>
              </w:rPr>
            </w:pPr>
            <w:r w:rsidRPr="00B0053A">
              <w:rPr>
                <w:lang w:val="en-GB"/>
              </w:rPr>
              <w:t>56</w:t>
            </w:r>
            <w:r w:rsidRPr="00B0053A">
              <w:rPr>
                <w:lang w:val="en-GB" w:eastAsia="ko-KR"/>
              </w:rPr>
              <w:t> </w:t>
            </w:r>
            <w:proofErr w:type="spellStart"/>
            <w:r w:rsidR="00BA335F" w:rsidRPr="00B0053A">
              <w:rPr>
                <w:lang w:val="en-GB" w:eastAsia="ko-KR"/>
              </w:rPr>
              <w:t>kbit</w:t>
            </w:r>
            <w:proofErr w:type="spellEnd"/>
            <w:r w:rsidRPr="00B0053A">
              <w:rPr>
                <w:lang w:val="en-GB" w:eastAsia="ko-KR"/>
              </w:rPr>
              <w:t>/s</w:t>
            </w:r>
            <w:r w:rsidRPr="00B0053A">
              <w:rPr>
                <w:lang w:val="en-GB"/>
              </w:rPr>
              <w:t xml:space="preserve">, </w:t>
            </w:r>
            <w:r w:rsidRPr="00B0053A">
              <w:rPr>
                <w:lang w:val="en-GB" w:eastAsia="ko-KR"/>
              </w:rPr>
              <w:t>128 </w:t>
            </w:r>
            <w:proofErr w:type="spellStart"/>
            <w:r w:rsidR="00BA335F" w:rsidRPr="00B0053A">
              <w:rPr>
                <w:lang w:val="en-GB" w:eastAsia="ko-KR"/>
              </w:rPr>
              <w:t>kbit</w:t>
            </w:r>
            <w:proofErr w:type="spellEnd"/>
            <w:r w:rsidRPr="00B0053A">
              <w:rPr>
                <w:lang w:val="en-GB" w:eastAsia="ko-KR"/>
              </w:rPr>
              <w:t>/s, 256 </w:t>
            </w:r>
            <w:proofErr w:type="spellStart"/>
            <w:r w:rsidR="00BA335F" w:rsidRPr="00B0053A">
              <w:rPr>
                <w:lang w:val="en-GB" w:eastAsia="ko-KR"/>
              </w:rPr>
              <w:t>kbit</w:t>
            </w:r>
            <w:proofErr w:type="spellEnd"/>
            <w:r w:rsidRPr="00B0053A">
              <w:rPr>
                <w:lang w:val="en-GB" w:eastAsia="ko-KR"/>
              </w:rPr>
              <w:t>/s</w:t>
            </w:r>
          </w:p>
        </w:tc>
      </w:tr>
      <w:tr w:rsidR="00031392" w:rsidRPr="00B0053A" w14:paraId="67B1A8F7" w14:textId="77777777" w:rsidTr="004C49F2">
        <w:trPr>
          <w:jc w:val="center"/>
        </w:trPr>
        <w:tc>
          <w:tcPr>
            <w:tcW w:w="3119" w:type="dxa"/>
          </w:tcPr>
          <w:p w14:paraId="372DE12D" w14:textId="77777777" w:rsidR="00031392" w:rsidRPr="00B0053A" w:rsidRDefault="00031392" w:rsidP="004C49F2">
            <w:pPr>
              <w:pStyle w:val="Tabletext"/>
              <w:jc w:val="center"/>
              <w:rPr>
                <w:lang w:val="en-GB" w:eastAsia="ko-KR"/>
              </w:rPr>
            </w:pPr>
            <w:r w:rsidRPr="00B0053A">
              <w:rPr>
                <w:lang w:val="en-GB"/>
              </w:rPr>
              <w:t>1080/25Pp (25 fps)</w:t>
            </w:r>
            <w:r w:rsidRPr="00B0053A">
              <w:rPr>
                <w:lang w:val="en-GB"/>
              </w:rPr>
              <w:br/>
              <w:t>1080/50I Hz (25 fps)</w:t>
            </w:r>
          </w:p>
        </w:tc>
        <w:tc>
          <w:tcPr>
            <w:tcW w:w="3402" w:type="dxa"/>
          </w:tcPr>
          <w:p w14:paraId="76243FD4" w14:textId="77777777" w:rsidR="00031392" w:rsidRPr="00B0053A" w:rsidRDefault="00031392" w:rsidP="004C49F2">
            <w:pPr>
              <w:pStyle w:val="Tabletext"/>
              <w:jc w:val="center"/>
              <w:rPr>
                <w:lang w:val="en-GB"/>
              </w:rPr>
            </w:pPr>
            <w:r w:rsidRPr="00B0053A">
              <w:rPr>
                <w:lang w:val="en-GB"/>
              </w:rPr>
              <w:t>56</w:t>
            </w:r>
            <w:r w:rsidRPr="00B0053A">
              <w:rPr>
                <w:lang w:val="en-GB" w:eastAsia="ko-KR"/>
              </w:rPr>
              <w:t> </w:t>
            </w:r>
            <w:proofErr w:type="spellStart"/>
            <w:r w:rsidR="00BA335F" w:rsidRPr="00B0053A">
              <w:rPr>
                <w:lang w:val="en-GB" w:eastAsia="ko-KR"/>
              </w:rPr>
              <w:t>kbit</w:t>
            </w:r>
            <w:proofErr w:type="spellEnd"/>
            <w:r w:rsidRPr="00B0053A">
              <w:rPr>
                <w:lang w:val="en-GB" w:eastAsia="ko-KR"/>
              </w:rPr>
              <w:t>/s</w:t>
            </w:r>
            <w:r w:rsidRPr="00B0053A">
              <w:rPr>
                <w:lang w:val="en-GB"/>
              </w:rPr>
              <w:t xml:space="preserve">, </w:t>
            </w:r>
            <w:r w:rsidRPr="00B0053A">
              <w:rPr>
                <w:lang w:val="en-GB" w:eastAsia="ko-KR"/>
              </w:rPr>
              <w:t>128 </w:t>
            </w:r>
            <w:proofErr w:type="spellStart"/>
            <w:r w:rsidR="00BA335F" w:rsidRPr="00B0053A">
              <w:rPr>
                <w:lang w:val="en-GB" w:eastAsia="ko-KR"/>
              </w:rPr>
              <w:t>kbit</w:t>
            </w:r>
            <w:proofErr w:type="spellEnd"/>
            <w:r w:rsidRPr="00B0053A">
              <w:rPr>
                <w:lang w:val="en-GB" w:eastAsia="ko-KR"/>
              </w:rPr>
              <w:t>/s, 256 </w:t>
            </w:r>
            <w:proofErr w:type="spellStart"/>
            <w:r w:rsidR="00BA335F" w:rsidRPr="00B0053A">
              <w:rPr>
                <w:lang w:val="en-GB" w:eastAsia="ko-KR"/>
              </w:rPr>
              <w:t>k</w:t>
            </w:r>
            <w:r w:rsidRPr="00B0053A">
              <w:rPr>
                <w:lang w:val="en-GB" w:eastAsia="ko-KR"/>
              </w:rPr>
              <w:t>bit</w:t>
            </w:r>
            <w:proofErr w:type="spellEnd"/>
            <w:r w:rsidRPr="00B0053A">
              <w:rPr>
                <w:lang w:val="en-GB" w:eastAsia="ko-KR"/>
              </w:rPr>
              <w:t>/s</w:t>
            </w:r>
          </w:p>
        </w:tc>
      </w:tr>
    </w:tbl>
    <w:p w14:paraId="25ABFCCD" w14:textId="77777777" w:rsidR="00031392" w:rsidRPr="00132E5D" w:rsidRDefault="00031392" w:rsidP="00352BC6">
      <w:pPr>
        <w:pStyle w:val="Tablefin"/>
      </w:pPr>
    </w:p>
    <w:p w14:paraId="520DFB9E" w14:textId="77777777" w:rsidR="00031392" w:rsidRPr="00132E5D" w:rsidRDefault="00031392" w:rsidP="00352BC6">
      <w:pPr>
        <w:pStyle w:val="Heading2"/>
        <w:rPr>
          <w:lang w:val="es-ES"/>
        </w:rPr>
      </w:pPr>
      <w:r w:rsidRPr="00132E5D">
        <w:rPr>
          <w:lang w:val="es-ES"/>
        </w:rPr>
        <w:t>6.2</w:t>
      </w:r>
      <w:r w:rsidRPr="00132E5D">
        <w:rPr>
          <w:lang w:val="es-ES"/>
        </w:rPr>
        <w:tab/>
        <w:t>Modelos de referencia reducida EPSNR</w:t>
      </w:r>
    </w:p>
    <w:p w14:paraId="7D7AD09C" w14:textId="77777777" w:rsidR="00031392" w:rsidRPr="00132E5D" w:rsidRDefault="00031392" w:rsidP="00352BC6">
      <w:pPr>
        <w:pStyle w:val="Heading3"/>
        <w:rPr>
          <w:lang w:val="es-ES"/>
        </w:rPr>
      </w:pPr>
      <w:r w:rsidRPr="00132E5D">
        <w:rPr>
          <w:lang w:val="es-ES"/>
        </w:rPr>
        <w:t>6.2.1</w:t>
      </w:r>
      <w:r w:rsidRPr="00132E5D">
        <w:rPr>
          <w:lang w:val="es-ES"/>
        </w:rPr>
        <w:tab/>
        <w:t>PSNR del borde (EPSNR)</w:t>
      </w:r>
    </w:p>
    <w:p w14:paraId="6BA1E64F" w14:textId="77777777" w:rsidR="00031392" w:rsidRPr="00132E5D" w:rsidRDefault="00031392" w:rsidP="00031392">
      <w:pPr>
        <w:rPr>
          <w:szCs w:val="24"/>
          <w:lang w:val="es-ES"/>
        </w:rPr>
      </w:pPr>
      <w:r w:rsidRPr="00132E5D">
        <w:rPr>
          <w:szCs w:val="24"/>
          <w:lang w:val="es-ES"/>
        </w:rPr>
        <w:t xml:space="preserve">Los modelos RR miden principalmente las degradaciones en el borde. En los modelos, se aplica en primer lugar un algoritmo de detección del borde a la secuencia </w:t>
      </w:r>
      <w:proofErr w:type="gramStart"/>
      <w:r w:rsidRPr="00132E5D">
        <w:rPr>
          <w:szCs w:val="24"/>
          <w:lang w:val="es-ES"/>
        </w:rPr>
        <w:t>del vídeo fuente</w:t>
      </w:r>
      <w:proofErr w:type="gramEnd"/>
      <w:r w:rsidRPr="00132E5D">
        <w:rPr>
          <w:szCs w:val="24"/>
          <w:lang w:val="es-ES"/>
        </w:rPr>
        <w:t xml:space="preserve"> para localizar los píxeles del borde. A continuación, se mide la degradación de los píxeles calculando el error cuadrático medio. A partir del valor de este error se determina la PSNR del borde.</w:t>
      </w:r>
    </w:p>
    <w:p w14:paraId="3D0D456F" w14:textId="77777777" w:rsidR="00031392" w:rsidRPr="00132E5D" w:rsidRDefault="00031392" w:rsidP="00031392">
      <w:pPr>
        <w:rPr>
          <w:szCs w:val="24"/>
          <w:lang w:val="es-ES"/>
        </w:rPr>
      </w:pPr>
      <w:r w:rsidRPr="00132E5D">
        <w:rPr>
          <w:szCs w:val="24"/>
          <w:lang w:val="es-ES"/>
        </w:rPr>
        <w:t xml:space="preserve">Se puede utilizar cualquier algoritmo de detección del </w:t>
      </w:r>
      <w:proofErr w:type="gramStart"/>
      <w:r w:rsidRPr="00132E5D">
        <w:rPr>
          <w:szCs w:val="24"/>
          <w:lang w:val="es-ES"/>
        </w:rPr>
        <w:t>borde</w:t>
      </w:r>
      <w:proofErr w:type="gramEnd"/>
      <w:r w:rsidRPr="00132E5D">
        <w:rPr>
          <w:szCs w:val="24"/>
          <w:lang w:val="es-ES"/>
        </w:rPr>
        <w:t xml:space="preserve"> aunque puede haber alguna pequeña diferencia en los resultados. Por ejemplo, puede emplearse cualquier operador de gradiente para localizar los píxeles del borde. Se ha propuesto un cierto número de operadores de gradiente. En muchos algoritmos de detección del borde la imagen del gradiente horizontal </w:t>
      </w:r>
      <w:proofErr w:type="spellStart"/>
      <w:r w:rsidRPr="00132E5D">
        <w:rPr>
          <w:i/>
          <w:iCs/>
          <w:szCs w:val="24"/>
          <w:lang w:val="es-ES"/>
        </w:rPr>
        <w:t>g</w:t>
      </w:r>
      <w:r w:rsidRPr="00132E5D">
        <w:rPr>
          <w:i/>
          <w:iCs/>
          <w:szCs w:val="24"/>
          <w:vertAlign w:val="subscript"/>
          <w:lang w:val="es-ES"/>
        </w:rPr>
        <w:t>horizontal</w:t>
      </w:r>
      <w:proofErr w:type="spellEnd"/>
      <w:r w:rsidRPr="00132E5D">
        <w:rPr>
          <w:i/>
          <w:iCs/>
          <w:szCs w:val="24"/>
          <w:vertAlign w:val="subscript"/>
          <w:lang w:val="es-ES"/>
        </w:rPr>
        <w:t> </w:t>
      </w:r>
      <w:r w:rsidRPr="00132E5D">
        <w:rPr>
          <w:szCs w:val="24"/>
          <w:lang w:val="es-ES"/>
        </w:rPr>
        <w:t>(</w:t>
      </w:r>
      <w:proofErr w:type="spellStart"/>
      <w:proofErr w:type="gramStart"/>
      <w:r w:rsidRPr="00132E5D">
        <w:rPr>
          <w:i/>
          <w:iCs/>
          <w:szCs w:val="24"/>
          <w:lang w:val="es-ES"/>
        </w:rPr>
        <w:t>m,n</w:t>
      </w:r>
      <w:proofErr w:type="spellEnd"/>
      <w:proofErr w:type="gramEnd"/>
      <w:r w:rsidRPr="00132E5D">
        <w:rPr>
          <w:szCs w:val="24"/>
          <w:lang w:val="es-ES"/>
        </w:rPr>
        <w:t xml:space="preserve">) y la imagen del gradiente vertical </w:t>
      </w:r>
      <w:proofErr w:type="spellStart"/>
      <w:r w:rsidRPr="00132E5D">
        <w:rPr>
          <w:i/>
          <w:iCs/>
          <w:szCs w:val="24"/>
          <w:lang w:val="es-ES"/>
        </w:rPr>
        <w:t>g</w:t>
      </w:r>
      <w:r w:rsidRPr="00132E5D">
        <w:rPr>
          <w:i/>
          <w:iCs/>
          <w:szCs w:val="24"/>
          <w:vertAlign w:val="subscript"/>
          <w:lang w:val="es-ES"/>
        </w:rPr>
        <w:t>vertical</w:t>
      </w:r>
      <w:proofErr w:type="spellEnd"/>
      <w:r w:rsidRPr="00132E5D">
        <w:rPr>
          <w:i/>
          <w:iCs/>
          <w:szCs w:val="24"/>
          <w:vertAlign w:val="subscript"/>
          <w:lang w:val="es-ES"/>
        </w:rPr>
        <w:t xml:space="preserve"> </w:t>
      </w:r>
      <w:r w:rsidRPr="00132E5D">
        <w:rPr>
          <w:szCs w:val="24"/>
          <w:lang w:val="es-ES"/>
        </w:rPr>
        <w:t>(</w:t>
      </w:r>
      <w:proofErr w:type="spellStart"/>
      <w:r w:rsidRPr="00132E5D">
        <w:rPr>
          <w:i/>
          <w:iCs/>
          <w:szCs w:val="24"/>
          <w:lang w:val="es-ES"/>
        </w:rPr>
        <w:t>m,n</w:t>
      </w:r>
      <w:proofErr w:type="spellEnd"/>
      <w:r w:rsidRPr="00132E5D">
        <w:rPr>
          <w:szCs w:val="24"/>
          <w:lang w:val="es-ES"/>
        </w:rPr>
        <w:t xml:space="preserve">) se calculan en primer lugar utilizando los operadores de gradiente. A continuación, puede calcularse la imagen del gradiente de magnitud </w:t>
      </w:r>
      <w:r w:rsidRPr="00132E5D">
        <w:rPr>
          <w:noProof/>
          <w:position w:val="-8"/>
          <w:szCs w:val="24"/>
          <w:lang w:val="en-US" w:eastAsia="zh-CN"/>
        </w:rPr>
        <w:drawing>
          <wp:inline distT="0" distB="0" distL="0" distR="0" wp14:anchorId="0F60B264" wp14:editId="0BA85DA1">
            <wp:extent cx="436245" cy="112395"/>
            <wp:effectExtent l="0" t="0" r="1905" b="1905"/>
            <wp:docPr id="2"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245" cy="112395"/>
                    </a:xfrm>
                    <a:prstGeom prst="rect">
                      <a:avLst/>
                    </a:prstGeom>
                    <a:noFill/>
                    <a:ln>
                      <a:noFill/>
                    </a:ln>
                  </pic:spPr>
                </pic:pic>
              </a:graphicData>
            </a:graphic>
          </wp:inline>
        </w:drawing>
      </w:r>
      <w:r w:rsidRPr="00132E5D">
        <w:rPr>
          <w:szCs w:val="24"/>
          <w:lang w:val="es-ES"/>
        </w:rPr>
        <w:t xml:space="preserve"> como sigue:</w:t>
      </w:r>
    </w:p>
    <w:p w14:paraId="412D79FB" w14:textId="77777777" w:rsidR="00031392" w:rsidRPr="00132E5D" w:rsidRDefault="00031392" w:rsidP="000B393B">
      <w:pPr>
        <w:pStyle w:val="Equation"/>
        <w:rPr>
          <w:lang w:val="es-ES" w:eastAsia="ko-KR"/>
        </w:rPr>
      </w:pPr>
      <w:r w:rsidRPr="00132E5D">
        <w:rPr>
          <w:lang w:val="es-ES"/>
        </w:rPr>
        <w:tab/>
      </w:r>
      <w:r w:rsidRPr="00132E5D">
        <w:rPr>
          <w:lang w:val="es-ES"/>
        </w:rPr>
        <w:tab/>
      </w:r>
      <w:r w:rsidRPr="00132E5D">
        <w:rPr>
          <w:noProof/>
          <w:lang w:val="en-US" w:eastAsia="zh-CN"/>
        </w:rPr>
        <w:drawing>
          <wp:inline distT="0" distB="0" distL="0" distR="0" wp14:anchorId="551C9EE9" wp14:editId="46093E0A">
            <wp:extent cx="2611755" cy="248285"/>
            <wp:effectExtent l="0" t="0" r="0" b="0"/>
            <wp:docPr id="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1755" cy="248285"/>
                    </a:xfrm>
                    <a:prstGeom prst="rect">
                      <a:avLst/>
                    </a:prstGeom>
                    <a:noFill/>
                    <a:ln>
                      <a:noFill/>
                    </a:ln>
                  </pic:spPr>
                </pic:pic>
              </a:graphicData>
            </a:graphic>
          </wp:inline>
        </w:drawing>
      </w:r>
    </w:p>
    <w:p w14:paraId="08AD770A" w14:textId="77777777" w:rsidR="00031392" w:rsidRPr="00132E5D" w:rsidRDefault="00031392" w:rsidP="00031392">
      <w:pPr>
        <w:rPr>
          <w:szCs w:val="24"/>
          <w:lang w:val="es-ES"/>
        </w:rPr>
      </w:pPr>
      <w:r w:rsidRPr="00132E5D">
        <w:rPr>
          <w:szCs w:val="24"/>
          <w:lang w:val="es-ES"/>
        </w:rPr>
        <w:t>Por último, se aplica una operación de umbral a la imagen del gradiente de magnitud para determinar los píxeles del borde. En otras palabras, los píxeles cuyos gradientes de magnitud rebasan un valor umbral se consideran píxeles del borde.</w:t>
      </w:r>
    </w:p>
    <w:p w14:paraId="01BC80D8" w14:textId="77777777" w:rsidR="00031392" w:rsidRPr="00132E5D" w:rsidRDefault="00031392" w:rsidP="0084471B">
      <w:pPr>
        <w:rPr>
          <w:szCs w:val="24"/>
          <w:lang w:val="es-ES"/>
        </w:rPr>
      </w:pPr>
      <w:r w:rsidRPr="00132E5D">
        <w:rPr>
          <w:szCs w:val="24"/>
          <w:lang w:val="es-ES"/>
        </w:rPr>
        <w:t>Las Figs.</w:t>
      </w:r>
      <w:r w:rsidR="0084471B">
        <w:rPr>
          <w:szCs w:val="24"/>
          <w:lang w:val="es-ES"/>
        </w:rPr>
        <w:t> </w:t>
      </w:r>
      <w:r w:rsidRPr="00132E5D">
        <w:rPr>
          <w:szCs w:val="24"/>
          <w:lang w:val="es-ES"/>
        </w:rPr>
        <w:t>2 a 6 ilustran este procedimiento. La Fig.</w:t>
      </w:r>
      <w:r w:rsidR="0084471B">
        <w:rPr>
          <w:szCs w:val="24"/>
          <w:lang w:val="es-ES"/>
        </w:rPr>
        <w:t> </w:t>
      </w:r>
      <w:r w:rsidRPr="00132E5D">
        <w:rPr>
          <w:szCs w:val="24"/>
          <w:lang w:val="es-ES"/>
        </w:rPr>
        <w:t xml:space="preserve">2 muestra una imagen fuente. La Fig. 3 representa una imagen de gradiente horizontal </w:t>
      </w:r>
      <w:proofErr w:type="spellStart"/>
      <w:r w:rsidRPr="00132E5D">
        <w:rPr>
          <w:i/>
          <w:iCs/>
          <w:szCs w:val="24"/>
          <w:lang w:val="es-ES"/>
        </w:rPr>
        <w:t>g</w:t>
      </w:r>
      <w:r w:rsidRPr="00132E5D">
        <w:rPr>
          <w:i/>
          <w:iCs/>
          <w:szCs w:val="24"/>
          <w:vertAlign w:val="subscript"/>
          <w:lang w:val="es-ES"/>
        </w:rPr>
        <w:t>horizontal</w:t>
      </w:r>
      <w:proofErr w:type="spellEnd"/>
      <w:r w:rsidRPr="00132E5D">
        <w:rPr>
          <w:i/>
          <w:iCs/>
          <w:szCs w:val="24"/>
          <w:vertAlign w:val="subscript"/>
          <w:lang w:val="es-ES"/>
        </w:rPr>
        <w:t> </w:t>
      </w:r>
      <w:r w:rsidRPr="00132E5D">
        <w:rPr>
          <w:szCs w:val="24"/>
          <w:lang w:val="es-ES"/>
        </w:rPr>
        <w:t>(</w:t>
      </w:r>
      <w:proofErr w:type="spellStart"/>
      <w:proofErr w:type="gramStart"/>
      <w:r w:rsidRPr="00132E5D">
        <w:rPr>
          <w:i/>
          <w:iCs/>
          <w:szCs w:val="24"/>
          <w:lang w:val="es-ES"/>
        </w:rPr>
        <w:t>m,n</w:t>
      </w:r>
      <w:proofErr w:type="spellEnd"/>
      <w:proofErr w:type="gramEnd"/>
      <w:r w:rsidRPr="00132E5D">
        <w:rPr>
          <w:szCs w:val="24"/>
          <w:lang w:val="es-ES"/>
        </w:rPr>
        <w:t xml:space="preserve">) obtenida aplicando un operador de gradiente horizontal a la imagen fuente de la Fig. 2. La Fig. 4 muestra una imagen del gradiente vertical </w:t>
      </w:r>
      <w:proofErr w:type="spellStart"/>
      <w:r w:rsidRPr="00132E5D">
        <w:rPr>
          <w:i/>
          <w:iCs/>
          <w:szCs w:val="24"/>
          <w:lang w:val="es-ES"/>
        </w:rPr>
        <w:t>g</w:t>
      </w:r>
      <w:r w:rsidRPr="00132E5D">
        <w:rPr>
          <w:i/>
          <w:iCs/>
          <w:szCs w:val="24"/>
          <w:vertAlign w:val="subscript"/>
          <w:lang w:val="es-ES"/>
        </w:rPr>
        <w:t>vertical</w:t>
      </w:r>
      <w:proofErr w:type="spellEnd"/>
      <w:r w:rsidRPr="00132E5D">
        <w:rPr>
          <w:i/>
          <w:iCs/>
          <w:szCs w:val="24"/>
          <w:vertAlign w:val="subscript"/>
          <w:lang w:val="es-ES"/>
        </w:rPr>
        <w:t xml:space="preserve"> </w:t>
      </w:r>
      <w:r w:rsidRPr="00132E5D">
        <w:rPr>
          <w:szCs w:val="24"/>
          <w:lang w:val="es-ES"/>
        </w:rPr>
        <w:t>(</w:t>
      </w:r>
      <w:proofErr w:type="spellStart"/>
      <w:proofErr w:type="gramStart"/>
      <w:r w:rsidRPr="00132E5D">
        <w:rPr>
          <w:i/>
          <w:iCs/>
          <w:szCs w:val="24"/>
          <w:lang w:val="es-ES"/>
        </w:rPr>
        <w:t>m,n</w:t>
      </w:r>
      <w:proofErr w:type="spellEnd"/>
      <w:proofErr w:type="gramEnd"/>
      <w:r w:rsidRPr="00132E5D">
        <w:rPr>
          <w:szCs w:val="24"/>
          <w:lang w:val="es-ES"/>
        </w:rPr>
        <w:t>) que se obtiene aplicando un operador del gradiente vertical a la imagen fuente de la Fig. 2. La Fig. 5 representa la imagen de gradiente de magnitud (imagen de borde) y la Fig. 6 muestra la imagen de borde binaria (imagen de máscara) obtenida aplicando el umbral a la imagen del gradiente de magnitud de la Fig. 5.</w:t>
      </w:r>
    </w:p>
    <w:p w14:paraId="37A79983" w14:textId="77777777" w:rsidR="00031392" w:rsidRPr="00132E5D" w:rsidRDefault="00031392" w:rsidP="000B393B">
      <w:pPr>
        <w:pStyle w:val="FigureNo"/>
        <w:rPr>
          <w:lang w:val="es-ES"/>
        </w:rPr>
      </w:pPr>
      <w:r w:rsidRPr="00132E5D">
        <w:rPr>
          <w:lang w:val="es-ES"/>
        </w:rPr>
        <w:lastRenderedPageBreak/>
        <w:t>figura 2</w:t>
      </w:r>
    </w:p>
    <w:p w14:paraId="33B91587" w14:textId="77777777" w:rsidR="00031392" w:rsidRPr="00132E5D" w:rsidRDefault="00031392" w:rsidP="000B393B">
      <w:pPr>
        <w:pStyle w:val="Figuretitle"/>
        <w:rPr>
          <w:lang w:val="es-ES"/>
        </w:rPr>
      </w:pPr>
      <w:r w:rsidRPr="00132E5D">
        <w:rPr>
          <w:lang w:val="es-ES"/>
        </w:rPr>
        <w:t>Imagen fuente (imagen original)</w:t>
      </w:r>
    </w:p>
    <w:p w14:paraId="5E7BABD7" w14:textId="77777777" w:rsidR="00031392" w:rsidRDefault="00B4361C" w:rsidP="000B393B">
      <w:pPr>
        <w:pStyle w:val="Figure"/>
        <w:rPr>
          <w:noProof/>
          <w:lang w:val="es-ES" w:eastAsia="zh-CN"/>
        </w:rPr>
      </w:pPr>
      <w:r w:rsidRPr="00132E5D">
        <w:rPr>
          <w:noProof/>
          <w:lang w:val="es-ES" w:eastAsia="zh-CN"/>
        </w:rPr>
        <w:object w:dxaOrig="6872" w:dyaOrig="5144" w14:anchorId="6B9DE6F6">
          <v:shape id="_x0000_i1026" type="#_x0000_t75" style="width:319.8pt;height:240pt" o:ole="">
            <v:imagedata r:id="rId18" o:title=""/>
          </v:shape>
          <o:OLEObject Type="Embed" ProgID="CorelDRAW.Graphic.14" ShapeID="_x0000_i1026" DrawAspect="Content" ObjectID="_1644305248" r:id="rId19"/>
        </w:object>
      </w:r>
    </w:p>
    <w:p w14:paraId="497C421A" w14:textId="77777777" w:rsidR="007D6D8B" w:rsidRPr="007D6D8B" w:rsidRDefault="007D6D8B" w:rsidP="007D6D8B">
      <w:pPr>
        <w:rPr>
          <w:lang w:val="es-ES" w:eastAsia="zh-CN"/>
        </w:rPr>
      </w:pPr>
    </w:p>
    <w:p w14:paraId="3F00C7F8" w14:textId="77777777" w:rsidR="00031392" w:rsidRPr="00132E5D" w:rsidRDefault="00031392" w:rsidP="000B393B">
      <w:pPr>
        <w:pStyle w:val="FigureNo"/>
        <w:rPr>
          <w:lang w:val="es-ES"/>
        </w:rPr>
      </w:pPr>
      <w:r w:rsidRPr="00132E5D">
        <w:rPr>
          <w:lang w:val="es-ES"/>
        </w:rPr>
        <w:t>figura 3</w:t>
      </w:r>
    </w:p>
    <w:p w14:paraId="1C045DD9" w14:textId="77777777" w:rsidR="00031392" w:rsidRPr="00132E5D" w:rsidRDefault="00031392" w:rsidP="000B393B">
      <w:pPr>
        <w:pStyle w:val="Figuretitle"/>
        <w:rPr>
          <w:lang w:val="es-ES"/>
        </w:rPr>
      </w:pPr>
      <w:r w:rsidRPr="00132E5D">
        <w:rPr>
          <w:lang w:val="es-ES"/>
        </w:rPr>
        <w:t xml:space="preserve">Imagen </w:t>
      </w:r>
      <w:proofErr w:type="gramStart"/>
      <w:r w:rsidRPr="00132E5D">
        <w:rPr>
          <w:lang w:val="es-ES"/>
        </w:rPr>
        <w:t>del gradiente horizontal obtenida</w:t>
      </w:r>
      <w:proofErr w:type="gramEnd"/>
      <w:r w:rsidRPr="00132E5D">
        <w:rPr>
          <w:lang w:val="es-ES"/>
        </w:rPr>
        <w:t xml:space="preserve"> aplicando un operador</w:t>
      </w:r>
      <w:r w:rsidRPr="00132E5D">
        <w:rPr>
          <w:lang w:val="es-ES"/>
        </w:rPr>
        <w:br/>
        <w:t>de gradiente horizontal a la imagen fuente de la Fig. 2</w:t>
      </w:r>
    </w:p>
    <w:p w14:paraId="6E90FEC2" w14:textId="77777777" w:rsidR="00031392" w:rsidRPr="00132E5D" w:rsidRDefault="00B4361C" w:rsidP="000B393B">
      <w:pPr>
        <w:pStyle w:val="Figure"/>
        <w:rPr>
          <w:lang w:val="es-ES"/>
        </w:rPr>
      </w:pPr>
      <w:r w:rsidRPr="00132E5D">
        <w:rPr>
          <w:noProof/>
          <w:lang w:val="es-ES" w:eastAsia="zh-CN"/>
        </w:rPr>
        <w:object w:dxaOrig="6849" w:dyaOrig="5147" w14:anchorId="23B269B3">
          <v:shape id="_x0000_i1027" type="#_x0000_t75" style="width:319.8pt;height:240.6pt" o:ole="">
            <v:imagedata r:id="rId20" o:title=""/>
          </v:shape>
          <o:OLEObject Type="Embed" ProgID="CorelDRAW.Graphic.14" ShapeID="_x0000_i1027" DrawAspect="Content" ObjectID="_1644305249" r:id="rId21"/>
        </w:object>
      </w:r>
    </w:p>
    <w:p w14:paraId="4B8A49C5" w14:textId="77777777" w:rsidR="00031392" w:rsidRPr="00132E5D" w:rsidRDefault="00031392" w:rsidP="000B393B">
      <w:pPr>
        <w:pStyle w:val="FigureNo"/>
        <w:rPr>
          <w:lang w:val="es-ES"/>
        </w:rPr>
      </w:pPr>
      <w:r w:rsidRPr="00132E5D">
        <w:rPr>
          <w:lang w:val="es-ES"/>
        </w:rPr>
        <w:lastRenderedPageBreak/>
        <w:t>figura 4</w:t>
      </w:r>
    </w:p>
    <w:p w14:paraId="133CD69F" w14:textId="77777777" w:rsidR="00031392" w:rsidRPr="00132E5D" w:rsidRDefault="00031392" w:rsidP="000B393B">
      <w:pPr>
        <w:pStyle w:val="Figuretitle"/>
        <w:rPr>
          <w:lang w:val="es-ES"/>
        </w:rPr>
      </w:pPr>
      <w:r w:rsidRPr="00132E5D">
        <w:rPr>
          <w:lang w:val="es-ES"/>
        </w:rPr>
        <w:t xml:space="preserve">Imagen </w:t>
      </w:r>
      <w:proofErr w:type="gramStart"/>
      <w:r w:rsidRPr="00132E5D">
        <w:rPr>
          <w:lang w:val="es-ES"/>
        </w:rPr>
        <w:t>del gradiente vertical obtenida</w:t>
      </w:r>
      <w:proofErr w:type="gramEnd"/>
      <w:r w:rsidRPr="00132E5D">
        <w:rPr>
          <w:lang w:val="es-ES"/>
        </w:rPr>
        <w:t xml:space="preserve"> aplicando un operador</w:t>
      </w:r>
      <w:r w:rsidRPr="00132E5D">
        <w:rPr>
          <w:lang w:val="es-ES"/>
        </w:rPr>
        <w:br/>
        <w:t>de gradiente vertical a la imagen fuente de la Fig. 2</w:t>
      </w:r>
    </w:p>
    <w:p w14:paraId="20025340" w14:textId="77777777" w:rsidR="00031392" w:rsidRDefault="00B4361C" w:rsidP="000B393B">
      <w:pPr>
        <w:pStyle w:val="Figure"/>
        <w:rPr>
          <w:noProof/>
          <w:lang w:val="es-ES" w:eastAsia="zh-CN"/>
        </w:rPr>
      </w:pPr>
      <w:r w:rsidRPr="00132E5D">
        <w:rPr>
          <w:noProof/>
          <w:lang w:val="es-ES" w:eastAsia="zh-CN"/>
        </w:rPr>
        <w:object w:dxaOrig="6853" w:dyaOrig="5144" w14:anchorId="0E8DB519">
          <v:shape id="_x0000_i1028" type="#_x0000_t75" style="width:320.4pt;height:240.6pt" o:ole="">
            <v:imagedata r:id="rId22" o:title=""/>
          </v:shape>
          <o:OLEObject Type="Embed" ProgID="CorelDRAW.Graphic.14" ShapeID="_x0000_i1028" DrawAspect="Content" ObjectID="_1644305250" r:id="rId23"/>
        </w:object>
      </w:r>
    </w:p>
    <w:p w14:paraId="14408EA7" w14:textId="77777777" w:rsidR="007D6D8B" w:rsidRPr="007D6D8B" w:rsidRDefault="007D6D8B" w:rsidP="007D6D8B">
      <w:pPr>
        <w:rPr>
          <w:lang w:val="es-ES" w:eastAsia="zh-CN"/>
        </w:rPr>
      </w:pPr>
    </w:p>
    <w:p w14:paraId="0BAD4C53" w14:textId="77777777" w:rsidR="00031392" w:rsidRPr="00132E5D" w:rsidRDefault="00031392" w:rsidP="000B393B">
      <w:pPr>
        <w:pStyle w:val="FigureNo"/>
        <w:rPr>
          <w:lang w:val="es-ES"/>
        </w:rPr>
      </w:pPr>
      <w:r w:rsidRPr="00132E5D">
        <w:rPr>
          <w:lang w:val="es-ES"/>
        </w:rPr>
        <w:t>figura 5</w:t>
      </w:r>
    </w:p>
    <w:p w14:paraId="1255D3B6" w14:textId="77777777" w:rsidR="00031392" w:rsidRPr="00132E5D" w:rsidRDefault="00031392" w:rsidP="000B393B">
      <w:pPr>
        <w:pStyle w:val="Figuretitle"/>
        <w:rPr>
          <w:lang w:val="es-ES"/>
        </w:rPr>
      </w:pPr>
      <w:r w:rsidRPr="00132E5D">
        <w:rPr>
          <w:lang w:val="es-ES"/>
        </w:rPr>
        <w:t>Imagen del gradiente de magnitud</w:t>
      </w:r>
    </w:p>
    <w:p w14:paraId="01A7B281" w14:textId="77777777" w:rsidR="00031392" w:rsidRPr="00132E5D" w:rsidRDefault="00B4361C" w:rsidP="000B393B">
      <w:pPr>
        <w:pStyle w:val="Figure"/>
        <w:rPr>
          <w:lang w:val="es-ES"/>
        </w:rPr>
      </w:pPr>
      <w:r w:rsidRPr="00132E5D">
        <w:rPr>
          <w:noProof/>
          <w:lang w:val="es-ES" w:eastAsia="zh-CN"/>
        </w:rPr>
        <w:object w:dxaOrig="6849" w:dyaOrig="5144" w14:anchorId="6D6934FB">
          <v:shape id="_x0000_i1029" type="#_x0000_t75" style="width:319.8pt;height:241.2pt" o:ole="">
            <v:imagedata r:id="rId24" o:title=""/>
          </v:shape>
          <o:OLEObject Type="Embed" ProgID="CorelDRAW.Graphic.14" ShapeID="_x0000_i1029" DrawAspect="Content" ObjectID="_1644305251" r:id="rId25"/>
        </w:object>
      </w:r>
    </w:p>
    <w:p w14:paraId="1977B9FC" w14:textId="77777777" w:rsidR="00031392" w:rsidRPr="00132E5D" w:rsidRDefault="00031392" w:rsidP="000B393B">
      <w:pPr>
        <w:pStyle w:val="FigureNo"/>
        <w:rPr>
          <w:lang w:val="es-ES"/>
        </w:rPr>
      </w:pPr>
      <w:r w:rsidRPr="00132E5D">
        <w:rPr>
          <w:lang w:val="es-ES"/>
        </w:rPr>
        <w:lastRenderedPageBreak/>
        <w:t>figura 6</w:t>
      </w:r>
    </w:p>
    <w:p w14:paraId="2126B817" w14:textId="77777777" w:rsidR="00031392" w:rsidRPr="00132E5D" w:rsidRDefault="00031392" w:rsidP="000B393B">
      <w:pPr>
        <w:pStyle w:val="Figuretitle"/>
        <w:rPr>
          <w:lang w:val="es-ES"/>
        </w:rPr>
      </w:pPr>
      <w:r w:rsidRPr="00132E5D">
        <w:rPr>
          <w:lang w:val="es-ES"/>
        </w:rPr>
        <w:t>Imagen de borde binaria (imagen de máscara) obtenida aplicando</w:t>
      </w:r>
      <w:r w:rsidRPr="00132E5D">
        <w:rPr>
          <w:lang w:val="es-ES"/>
        </w:rPr>
        <w:br/>
        <w:t>el umbral a la imagen del gradiente de magnitud de la Fig. 5</w:t>
      </w:r>
    </w:p>
    <w:p w14:paraId="65710A88" w14:textId="77777777" w:rsidR="00031392" w:rsidRDefault="00B4361C" w:rsidP="000B393B">
      <w:pPr>
        <w:pStyle w:val="Figure"/>
        <w:rPr>
          <w:noProof/>
          <w:lang w:val="es-ES" w:eastAsia="zh-CN"/>
        </w:rPr>
      </w:pPr>
      <w:r w:rsidRPr="00132E5D">
        <w:rPr>
          <w:noProof/>
          <w:lang w:val="es-ES" w:eastAsia="zh-CN"/>
        </w:rPr>
        <w:object w:dxaOrig="6852" w:dyaOrig="5144" w14:anchorId="78226429">
          <v:shape id="_x0000_i1030" type="#_x0000_t75" style="width:320.4pt;height:240.6pt" o:ole="">
            <v:imagedata r:id="rId26" o:title=""/>
          </v:shape>
          <o:OLEObject Type="Embed" ProgID="CorelDRAW.Graphic.14" ShapeID="_x0000_i1030" DrawAspect="Content" ObjectID="_1644305252" r:id="rId27"/>
        </w:object>
      </w:r>
    </w:p>
    <w:p w14:paraId="3CADE021" w14:textId="77777777" w:rsidR="007D6D8B" w:rsidRPr="007D6D8B" w:rsidRDefault="007D6D8B" w:rsidP="007D6D8B">
      <w:pPr>
        <w:spacing w:before="0"/>
        <w:rPr>
          <w:lang w:val="es-ES" w:eastAsia="zh-CN"/>
        </w:rPr>
      </w:pPr>
    </w:p>
    <w:p w14:paraId="757C368A" w14:textId="77777777" w:rsidR="00031392" w:rsidRPr="00132E5D" w:rsidRDefault="00031392" w:rsidP="007D6D8B">
      <w:pPr>
        <w:pStyle w:val="Normalaftertitle"/>
        <w:rPr>
          <w:lang w:val="es-ES"/>
        </w:rPr>
      </w:pPr>
      <w:r w:rsidRPr="00132E5D">
        <w:rPr>
          <w:lang w:val="es-ES"/>
        </w:rPr>
        <w:t xml:space="preserve">Alternativamente, puede emplearse un procedimiento modificado para encontrar los píxeles del borde. Por ejemplo, puede aplicarse en primer lugar un operador de gradiente vertical a la imagen fuente produciendo una imagen de gradiente vertical. A continuación, se aplica un operador de gradiente horizontal a la imagen de gradiente vertical produciendo una imagen de gradiente </w:t>
      </w:r>
      <w:proofErr w:type="gramStart"/>
      <w:r w:rsidRPr="00132E5D">
        <w:rPr>
          <w:lang w:val="es-ES"/>
        </w:rPr>
        <w:t>sucesivo modificada</w:t>
      </w:r>
      <w:proofErr w:type="gramEnd"/>
      <w:r w:rsidRPr="00132E5D">
        <w:rPr>
          <w:lang w:val="es-ES"/>
        </w:rPr>
        <w:t xml:space="preserve"> (imagen de gradiente horizontal y vertical). Por último, puede aplicarse una operación de umbral a la imagen de gradiente </w:t>
      </w:r>
      <w:proofErr w:type="gramStart"/>
      <w:r w:rsidRPr="00132E5D">
        <w:rPr>
          <w:lang w:val="es-ES"/>
        </w:rPr>
        <w:t>sucesivo modificada</w:t>
      </w:r>
      <w:proofErr w:type="gramEnd"/>
      <w:r w:rsidRPr="00132E5D">
        <w:rPr>
          <w:lang w:val="es-ES"/>
        </w:rPr>
        <w:t xml:space="preserve"> para encontrar los píxeles del borde. En otras palabras, los píxeles de la imagen del gradiente </w:t>
      </w:r>
      <w:proofErr w:type="gramStart"/>
      <w:r w:rsidRPr="00132E5D">
        <w:rPr>
          <w:lang w:val="es-ES"/>
        </w:rPr>
        <w:t>sucesivo modificada</w:t>
      </w:r>
      <w:proofErr w:type="gramEnd"/>
      <w:r w:rsidRPr="00132E5D">
        <w:rPr>
          <w:lang w:val="es-ES"/>
        </w:rPr>
        <w:t xml:space="preserve">, que rebasen el valor umbral, se consideran como píxeles del borde. Las Figs. 7 a 9 ilustran el procedimiento modificado. La Fig. 7 muestra una imagen de gradiente vertical </w:t>
      </w:r>
      <w:proofErr w:type="spellStart"/>
      <w:r w:rsidRPr="00132E5D">
        <w:rPr>
          <w:i/>
          <w:iCs/>
          <w:lang w:val="es-ES"/>
        </w:rPr>
        <w:t>g</w:t>
      </w:r>
      <w:r w:rsidRPr="00132E5D">
        <w:rPr>
          <w:i/>
          <w:iCs/>
          <w:vertAlign w:val="subscript"/>
          <w:lang w:val="es-ES"/>
        </w:rPr>
        <w:t>vertical</w:t>
      </w:r>
      <w:proofErr w:type="spellEnd"/>
      <w:r w:rsidRPr="00132E5D" w:rsidDel="004C7331">
        <w:rPr>
          <w:i/>
          <w:iCs/>
          <w:lang w:val="es-ES"/>
        </w:rPr>
        <w:t xml:space="preserve"> </w:t>
      </w:r>
      <w:r w:rsidRPr="00132E5D">
        <w:rPr>
          <w:lang w:val="es-ES"/>
        </w:rPr>
        <w:t>(</w:t>
      </w:r>
      <w:proofErr w:type="spellStart"/>
      <w:proofErr w:type="gramStart"/>
      <w:r w:rsidRPr="00132E5D">
        <w:rPr>
          <w:i/>
          <w:iCs/>
          <w:lang w:val="es-ES"/>
        </w:rPr>
        <w:t>m,n</w:t>
      </w:r>
      <w:proofErr w:type="spellEnd"/>
      <w:proofErr w:type="gramEnd"/>
      <w:r w:rsidRPr="00132E5D">
        <w:rPr>
          <w:lang w:val="es-ES"/>
        </w:rPr>
        <w:t>) obtenida aplicando un operador de gradiente vertical a la imagen fuente de la Fig. 2. La Fig.</w:t>
      </w:r>
      <w:r w:rsidR="007D6D8B">
        <w:rPr>
          <w:lang w:val="es-ES"/>
        </w:rPr>
        <w:t> </w:t>
      </w:r>
      <w:r w:rsidRPr="00132E5D">
        <w:rPr>
          <w:lang w:val="es-ES"/>
        </w:rPr>
        <w:t xml:space="preserve">8 muestra una imagen de gradiente </w:t>
      </w:r>
      <w:proofErr w:type="gramStart"/>
      <w:r w:rsidRPr="00132E5D">
        <w:rPr>
          <w:lang w:val="es-ES"/>
        </w:rPr>
        <w:t>sucesivo modificada</w:t>
      </w:r>
      <w:proofErr w:type="gramEnd"/>
      <w:r w:rsidRPr="00132E5D">
        <w:rPr>
          <w:lang w:val="es-ES"/>
        </w:rPr>
        <w:t xml:space="preserve"> (imagen de gradiente horizontal y vertical) que se obtiene aplicando un operador de gradiente horizontal a la imagen de gradiente vertical de la Fig. 7. La Fig. 9 representa la imagen de borde binario (imagen de máscara) obtenida mediante la aplicación del umbral a la imagen de gradiente </w:t>
      </w:r>
      <w:proofErr w:type="gramStart"/>
      <w:r w:rsidRPr="00132E5D">
        <w:rPr>
          <w:lang w:val="es-ES"/>
        </w:rPr>
        <w:t>sucesivo modificada</w:t>
      </w:r>
      <w:proofErr w:type="gramEnd"/>
      <w:r w:rsidRPr="00132E5D">
        <w:rPr>
          <w:lang w:val="es-ES"/>
        </w:rPr>
        <w:t xml:space="preserve"> de la Fig. 8.</w:t>
      </w:r>
    </w:p>
    <w:p w14:paraId="39454332" w14:textId="77777777" w:rsidR="00031392" w:rsidRPr="00132E5D" w:rsidRDefault="00031392" w:rsidP="000B393B">
      <w:pPr>
        <w:pStyle w:val="FigureNo"/>
        <w:rPr>
          <w:lang w:val="es-ES"/>
        </w:rPr>
      </w:pPr>
      <w:r w:rsidRPr="00132E5D">
        <w:rPr>
          <w:lang w:val="es-ES"/>
        </w:rPr>
        <w:lastRenderedPageBreak/>
        <w:t>figura 7</w:t>
      </w:r>
    </w:p>
    <w:p w14:paraId="312FA0C5" w14:textId="77777777" w:rsidR="00031392" w:rsidRPr="00132E5D" w:rsidRDefault="00031392" w:rsidP="000B393B">
      <w:pPr>
        <w:pStyle w:val="Figuretitle"/>
        <w:rPr>
          <w:lang w:val="es-ES"/>
        </w:rPr>
      </w:pPr>
      <w:r w:rsidRPr="00132E5D">
        <w:rPr>
          <w:lang w:val="es-ES"/>
        </w:rPr>
        <w:t>Imagen de gradiente vertical obtenida aplicando un operador</w:t>
      </w:r>
      <w:r w:rsidRPr="00132E5D">
        <w:rPr>
          <w:lang w:val="es-ES"/>
        </w:rPr>
        <w:br/>
        <w:t>de gradiente vertical a la imagen fuente de la Fig. 2</w:t>
      </w:r>
    </w:p>
    <w:p w14:paraId="0B37639C" w14:textId="77777777" w:rsidR="00031392" w:rsidRDefault="00B4361C" w:rsidP="000B393B">
      <w:pPr>
        <w:pStyle w:val="Figure"/>
        <w:rPr>
          <w:lang w:val="es-ES"/>
        </w:rPr>
      </w:pPr>
      <w:r w:rsidRPr="00132E5D">
        <w:rPr>
          <w:lang w:val="es-ES"/>
        </w:rPr>
        <w:object w:dxaOrig="6852" w:dyaOrig="5144" w14:anchorId="5A697726">
          <v:shape id="_x0000_i1031" type="#_x0000_t75" style="width:320.4pt;height:240.6pt" o:ole="">
            <v:imagedata r:id="rId28" o:title=""/>
          </v:shape>
          <o:OLEObject Type="Embed" ProgID="CorelDRAW.Graphic.14" ShapeID="_x0000_i1031" DrawAspect="Content" ObjectID="_1644305253" r:id="rId29"/>
        </w:object>
      </w:r>
    </w:p>
    <w:p w14:paraId="66F51A6E" w14:textId="77777777" w:rsidR="007D6D8B" w:rsidRPr="007D6D8B" w:rsidRDefault="007D6D8B" w:rsidP="007D6D8B">
      <w:pPr>
        <w:rPr>
          <w:lang w:val="es-ES"/>
        </w:rPr>
      </w:pPr>
    </w:p>
    <w:p w14:paraId="6403E818" w14:textId="77777777" w:rsidR="00031392" w:rsidRPr="00132E5D" w:rsidRDefault="00031392" w:rsidP="000B393B">
      <w:pPr>
        <w:pStyle w:val="FigureNo"/>
        <w:rPr>
          <w:lang w:val="es-ES"/>
        </w:rPr>
      </w:pPr>
      <w:r w:rsidRPr="00132E5D">
        <w:rPr>
          <w:lang w:val="es-ES"/>
        </w:rPr>
        <w:t>figura 8</w:t>
      </w:r>
    </w:p>
    <w:p w14:paraId="04EBBD69" w14:textId="77777777" w:rsidR="00031392" w:rsidRPr="00132E5D" w:rsidRDefault="00031392" w:rsidP="000B393B">
      <w:pPr>
        <w:pStyle w:val="Figuretitle"/>
        <w:rPr>
          <w:lang w:val="es-ES"/>
        </w:rPr>
      </w:pPr>
      <w:r w:rsidRPr="00132E5D">
        <w:rPr>
          <w:lang w:val="es-ES"/>
        </w:rPr>
        <w:t xml:space="preserve">Imagen de gradiente </w:t>
      </w:r>
      <w:proofErr w:type="gramStart"/>
      <w:r w:rsidRPr="00132E5D">
        <w:rPr>
          <w:lang w:val="es-ES"/>
        </w:rPr>
        <w:t>sucesivo modificada</w:t>
      </w:r>
      <w:proofErr w:type="gramEnd"/>
      <w:r w:rsidRPr="00132E5D">
        <w:rPr>
          <w:lang w:val="es-ES"/>
        </w:rPr>
        <w:t xml:space="preserve"> (imagen de gradiente horizontal</w:t>
      </w:r>
      <w:r w:rsidRPr="00132E5D">
        <w:rPr>
          <w:lang w:val="es-ES"/>
        </w:rPr>
        <w:br/>
        <w:t>y vertical) obtenida aplicando un operador de gradiente horizontal a la</w:t>
      </w:r>
      <w:r w:rsidRPr="00132E5D">
        <w:rPr>
          <w:lang w:val="es-ES"/>
        </w:rPr>
        <w:br/>
        <w:t>imagen de gradiente vertical de la Fig. 7</w:t>
      </w:r>
    </w:p>
    <w:p w14:paraId="62CE0CB4" w14:textId="77777777" w:rsidR="00031392" w:rsidRPr="00132E5D" w:rsidRDefault="00B4361C" w:rsidP="000B393B">
      <w:pPr>
        <w:pStyle w:val="Figure"/>
        <w:rPr>
          <w:lang w:val="es-ES"/>
        </w:rPr>
      </w:pPr>
      <w:r w:rsidRPr="00132E5D">
        <w:rPr>
          <w:lang w:val="es-ES"/>
        </w:rPr>
        <w:object w:dxaOrig="6850" w:dyaOrig="5144" w14:anchorId="1B0CC932">
          <v:shape id="_x0000_i1032" type="#_x0000_t75" style="width:319.8pt;height:241.2pt" o:ole="">
            <v:imagedata r:id="rId30" o:title=""/>
          </v:shape>
          <o:OLEObject Type="Embed" ProgID="CorelDRAW.Graphic.14" ShapeID="_x0000_i1032" DrawAspect="Content" ObjectID="_1644305254" r:id="rId31"/>
        </w:object>
      </w:r>
    </w:p>
    <w:p w14:paraId="15CA5200" w14:textId="77777777" w:rsidR="00031392" w:rsidRPr="00132E5D" w:rsidRDefault="00031392" w:rsidP="000B393B">
      <w:pPr>
        <w:pStyle w:val="FigureNo"/>
        <w:rPr>
          <w:lang w:val="es-ES"/>
        </w:rPr>
      </w:pPr>
      <w:r w:rsidRPr="00132E5D">
        <w:rPr>
          <w:lang w:val="es-ES"/>
        </w:rPr>
        <w:lastRenderedPageBreak/>
        <w:t>figura 9</w:t>
      </w:r>
    </w:p>
    <w:p w14:paraId="0DB8801A" w14:textId="77777777" w:rsidR="00031392" w:rsidRPr="00132E5D" w:rsidRDefault="00031392" w:rsidP="000B393B">
      <w:pPr>
        <w:pStyle w:val="Figuretitle"/>
        <w:rPr>
          <w:lang w:val="es-ES"/>
        </w:rPr>
      </w:pPr>
      <w:r w:rsidRPr="00132E5D">
        <w:rPr>
          <w:lang w:val="es-ES"/>
        </w:rPr>
        <w:t xml:space="preserve">Imagen de borde binario (imagen de máscara) obtenida aplicando </w:t>
      </w:r>
      <w:r w:rsidRPr="00132E5D">
        <w:rPr>
          <w:lang w:val="es-ES"/>
        </w:rPr>
        <w:br/>
        <w:t xml:space="preserve">el umbral a la imagen de gradiente </w:t>
      </w:r>
      <w:proofErr w:type="gramStart"/>
      <w:r w:rsidRPr="00132E5D">
        <w:rPr>
          <w:lang w:val="es-ES"/>
        </w:rPr>
        <w:t>sucesivo modificada</w:t>
      </w:r>
      <w:proofErr w:type="gramEnd"/>
      <w:r w:rsidRPr="00132E5D">
        <w:rPr>
          <w:lang w:val="es-ES"/>
        </w:rPr>
        <w:br/>
        <w:t>de la Fig. 8</w:t>
      </w:r>
    </w:p>
    <w:p w14:paraId="7A171E76" w14:textId="77777777" w:rsidR="00031392" w:rsidRPr="00132E5D" w:rsidRDefault="00B4361C" w:rsidP="000B393B">
      <w:pPr>
        <w:pStyle w:val="Figure"/>
        <w:rPr>
          <w:lang w:val="es-ES"/>
        </w:rPr>
      </w:pPr>
      <w:r w:rsidRPr="00132E5D">
        <w:rPr>
          <w:lang w:val="es-ES"/>
        </w:rPr>
        <w:object w:dxaOrig="6852" w:dyaOrig="5144" w14:anchorId="548F3537">
          <v:shape id="_x0000_i1033" type="#_x0000_t75" style="width:320.4pt;height:240.6pt" o:ole="">
            <v:imagedata r:id="rId32" o:title=""/>
          </v:shape>
          <o:OLEObject Type="Embed" ProgID="CorelDRAW.Graphic.14" ShapeID="_x0000_i1033" DrawAspect="Content" ObjectID="_1644305255" r:id="rId33"/>
        </w:object>
      </w:r>
    </w:p>
    <w:p w14:paraId="63F89DD6" w14:textId="77777777" w:rsidR="00031392" w:rsidRPr="00132E5D" w:rsidRDefault="00031392" w:rsidP="000B393B">
      <w:pPr>
        <w:pStyle w:val="Normalaftertitle"/>
        <w:rPr>
          <w:lang w:val="es-ES"/>
        </w:rPr>
      </w:pPr>
      <w:r w:rsidRPr="00132E5D">
        <w:rPr>
          <w:lang w:val="es-ES"/>
        </w:rPr>
        <w:t>Cabe señalar que ambos métodos pueden considerarse como un algoritmo de detección del borde. Puede seleccionarse cualquier algoritmo de detección del borde dependiendo de la naturaleza de los vídeos y de los algoritmos de compresión. Sin embargo, algunos métodos pueden resultar más eficaces que otros.</w:t>
      </w:r>
    </w:p>
    <w:p w14:paraId="53CBF614" w14:textId="77777777" w:rsidR="00031392" w:rsidRPr="00132E5D" w:rsidRDefault="00031392" w:rsidP="00031392">
      <w:pPr>
        <w:rPr>
          <w:szCs w:val="24"/>
          <w:lang w:val="es-ES"/>
        </w:rPr>
      </w:pPr>
      <w:r w:rsidRPr="00132E5D">
        <w:rPr>
          <w:szCs w:val="24"/>
          <w:lang w:val="es-ES"/>
        </w:rPr>
        <w:t xml:space="preserve">Por consiguiente, en el modelo, se aplica en primer lugar un operador de detección de borde produciendo imágenes de borde (véanse las Figs. 5 y 8). A continuación, se produce una imagen de máscara (imagen de borde binario) aplicando el umbral a la imagen de borde (véanse las Figs. 6 y 9). En otras palabras, los píxeles de la imagen de borde cuyo valor es más pequeño que </w:t>
      </w:r>
      <w:proofErr w:type="gramStart"/>
      <w:r w:rsidRPr="00132E5D">
        <w:rPr>
          <w:szCs w:val="24"/>
          <w:lang w:val="es-ES"/>
        </w:rPr>
        <w:t>el umbral </w:t>
      </w:r>
      <w:r w:rsidRPr="00132E5D">
        <w:rPr>
          <w:i/>
          <w:iCs/>
          <w:szCs w:val="24"/>
          <w:lang w:val="es-ES"/>
        </w:rPr>
        <w:t>t</w:t>
      </w:r>
      <w:r w:rsidRPr="00132E5D">
        <w:rPr>
          <w:i/>
          <w:iCs/>
          <w:szCs w:val="24"/>
          <w:vertAlign w:val="subscript"/>
          <w:lang w:val="es-ES"/>
        </w:rPr>
        <w:t>e</w:t>
      </w:r>
      <w:r w:rsidRPr="00132E5D">
        <w:rPr>
          <w:szCs w:val="24"/>
          <w:lang w:val="es-ES"/>
        </w:rPr>
        <w:t xml:space="preserve"> se fijan</w:t>
      </w:r>
      <w:proofErr w:type="gramEnd"/>
      <w:r w:rsidRPr="00132E5D">
        <w:rPr>
          <w:szCs w:val="24"/>
          <w:lang w:val="es-ES"/>
        </w:rPr>
        <w:t xml:space="preserve"> a cero y los píxeles cuyo valor es igual o superior al umbral se fijan a un valor distinto de cero. Las Figs. 6 y 9 muestran algunas imágenes de máscara. Dado que un vídeo puede considerarse como una secuencia de tramas o campos, el anterior procedimiento puede aplicarse a cada trama o campo de vídeo. Como el modelo puede utilizarse para vídeos basados en campo o en trama, el término «imagen» se empleará para indicar un campo o una trama. </w:t>
      </w:r>
    </w:p>
    <w:p w14:paraId="52AC4737" w14:textId="77777777" w:rsidR="00031392" w:rsidRPr="00132E5D" w:rsidRDefault="00031392" w:rsidP="000B393B">
      <w:pPr>
        <w:pStyle w:val="Heading3"/>
        <w:rPr>
          <w:lang w:val="es-ES"/>
        </w:rPr>
      </w:pPr>
      <w:r w:rsidRPr="00132E5D">
        <w:rPr>
          <w:lang w:val="es-ES"/>
        </w:rPr>
        <w:t>6.2.2</w:t>
      </w:r>
      <w:r w:rsidRPr="00132E5D">
        <w:rPr>
          <w:lang w:val="es-ES"/>
        </w:rPr>
        <w:tab/>
        <w:t xml:space="preserve">Selección de las características a partir de las secuencias </w:t>
      </w:r>
      <w:proofErr w:type="gramStart"/>
      <w:r w:rsidRPr="00132E5D">
        <w:rPr>
          <w:lang w:val="es-ES"/>
        </w:rPr>
        <w:t>del vídeo fuente</w:t>
      </w:r>
      <w:proofErr w:type="gramEnd"/>
    </w:p>
    <w:p w14:paraId="3634DCAD" w14:textId="77777777" w:rsidR="00031392" w:rsidRPr="00132E5D" w:rsidRDefault="00031392" w:rsidP="00031392">
      <w:pPr>
        <w:rPr>
          <w:szCs w:val="24"/>
          <w:lang w:val="es-ES"/>
        </w:rPr>
      </w:pPr>
      <w:r w:rsidRPr="00132E5D">
        <w:rPr>
          <w:szCs w:val="24"/>
          <w:lang w:val="es-ES"/>
        </w:rPr>
        <w:t xml:space="preserve">Como se trata de un modelo de referencia reducida (RR), debe extraerse un conjunto de características de cada imagen de una secuencia de vídeo fuente. En el modelo EPSBR RR, se selecciona un cierto número de píxeles de borde de cada imagen. A continuación, se codifican y transmiten los datos de los emplazamientos y los valores de los píxeles. Sin embargo, para algunas secuencias de vídeo, el número de píxeles de borde puede ser muy pequeño cuando se utiliza un valor umbral fijo. En el caso más desfavorable, puede ser cero (imágenes en blanco o imágenes de frecuencia muy baja). Para abordar este problema, si el número de píxeles de borde de una imagen es más pequeño que un valor determinado, el usuario puede reducir el valor umbral hasta que el número de píxeles de borde sea superior a un valor concreto. Alternativamente, pueden seleccionarse píxeles de borde que correspondan a los mayores valores de la imagen de gradiente horizontal y vertical. Cuando no hay píxeles de borde (por ejemplo, imágenes en blanco) en una trama, puede seleccionarse aleatoriamente el número requerido de píxeles o saltar la trama. Por ejemplo, si se seleccionan 10 píxeles de borde de cada trama, pueden clasificarse los píxeles de la </w:t>
      </w:r>
      <w:r w:rsidRPr="00132E5D">
        <w:rPr>
          <w:szCs w:val="24"/>
          <w:lang w:val="es-ES"/>
        </w:rPr>
        <w:lastRenderedPageBreak/>
        <w:t>imagen de gradiente horizontal o vertical de acuerdo con sus valores y seleccionar los 10 valores más elevados. No obstante, este procedimiento puede producir múltiples píxeles de borde en emplazamientos idénticos. A fin de superar este problema, puede seleccionarse en primer lugar varias veces el número deseado de píxeles de la imagen de gradiente horizontal y vertical y a continuación elegir aleatoriamente el número deseado de píxeles de borde entre los píxeles seleccionados de la imagen de gradiente horizontal y vertical. En los modelos probados en la prueba de TVAD del VQEG, el número deseado de píxeles de borde se elige aleatoriamente entre un gran conjunto de píxeles de borde. Dicho conjunto se obtiene aplicando una operación umbral a la imagen de gradiente.</w:t>
      </w:r>
    </w:p>
    <w:p w14:paraId="2502AE91" w14:textId="77777777" w:rsidR="00031392" w:rsidRDefault="00031392" w:rsidP="000B393B">
      <w:pPr>
        <w:rPr>
          <w:szCs w:val="24"/>
          <w:lang w:val="es-ES"/>
        </w:rPr>
      </w:pPr>
      <w:r w:rsidRPr="00132E5D">
        <w:rPr>
          <w:szCs w:val="24"/>
          <w:lang w:val="es-ES"/>
        </w:rPr>
        <w:t>En los modelos EPSNR RR, los emplazamientos y los valores de los píxeles de borde se codifican tras aplicar un filtro gaussiano paso bajo a los emplazamientos de los píxeles seleccionados. Aunque en la prueba de TVAD del VQEG se utilizó el filtro paso bajo gaussiano (7 </w:t>
      </w:r>
      <w:r w:rsidR="000B393B">
        <w:rPr>
          <w:szCs w:val="24"/>
          <w:lang w:val="es-ES"/>
        </w:rPr>
        <w:sym w:font="Symbol" w:char="F0B4"/>
      </w:r>
      <w:r w:rsidRPr="00132E5D">
        <w:rPr>
          <w:szCs w:val="24"/>
          <w:lang w:val="es-ES"/>
        </w:rPr>
        <w:t xml:space="preserve"> 3), pueden emplearse diferentes filtros paso bajo dependiendo de los formatos de vídeo. Cabe señalar </w:t>
      </w:r>
      <w:proofErr w:type="gramStart"/>
      <w:r w:rsidRPr="00132E5D">
        <w:rPr>
          <w:szCs w:val="24"/>
          <w:lang w:val="es-ES"/>
        </w:rPr>
        <w:t>que</w:t>
      </w:r>
      <w:proofErr w:type="gramEnd"/>
      <w:r w:rsidRPr="00132E5D">
        <w:rPr>
          <w:szCs w:val="24"/>
          <w:lang w:val="es-ES"/>
        </w:rPr>
        <w:t xml:space="preserve"> durante el proceso de codificación, puede aplicarse un recorte. Para evitar la selección de píxeles de borde en las zonas recortadas, el modelo selecciona píxeles de borde en la zona media (véase la Fig. 10). El Cuadro 2 muestra los tamaños tras el recorte. Dicho Cuadro también presenta el número de bits necesarios para codificar el emplazamiento y el valor</w:t>
      </w:r>
      <w:r w:rsidR="007D6D8B">
        <w:rPr>
          <w:szCs w:val="24"/>
          <w:lang w:val="es-ES"/>
        </w:rPr>
        <w:t xml:space="preserve"> de píxel de un píxel de borde.</w:t>
      </w:r>
    </w:p>
    <w:p w14:paraId="72EFC2B8" w14:textId="77777777" w:rsidR="007D6D8B" w:rsidRPr="00132E5D" w:rsidRDefault="007D6D8B" w:rsidP="000B393B">
      <w:pPr>
        <w:rPr>
          <w:szCs w:val="24"/>
          <w:lang w:val="es-ES"/>
        </w:rPr>
      </w:pPr>
    </w:p>
    <w:p w14:paraId="730E0912" w14:textId="77777777" w:rsidR="00031392" w:rsidRPr="00132E5D" w:rsidRDefault="00031392" w:rsidP="000B393B">
      <w:pPr>
        <w:pStyle w:val="TableNo"/>
        <w:rPr>
          <w:lang w:val="es-ES"/>
        </w:rPr>
      </w:pPr>
      <w:r w:rsidRPr="00132E5D">
        <w:rPr>
          <w:lang w:val="es-ES"/>
        </w:rPr>
        <w:t>CUADRO 2</w:t>
      </w:r>
    </w:p>
    <w:p w14:paraId="7C7EFE08" w14:textId="77777777" w:rsidR="00031392" w:rsidRPr="00132E5D" w:rsidRDefault="00031392" w:rsidP="000B393B">
      <w:pPr>
        <w:pStyle w:val="Tabletitle"/>
        <w:rPr>
          <w:lang w:val="es-ES"/>
        </w:rPr>
      </w:pPr>
      <w:r w:rsidRPr="00132E5D">
        <w:rPr>
          <w:lang w:val="es-ES"/>
        </w:rPr>
        <w:t>Requisitos de bits por cada píxel de borde</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417"/>
        <w:gridCol w:w="1531"/>
        <w:gridCol w:w="1701"/>
        <w:gridCol w:w="1531"/>
        <w:gridCol w:w="1757"/>
      </w:tblGrid>
      <w:tr w:rsidR="00031392" w:rsidRPr="00B0053A" w14:paraId="706DE297" w14:textId="77777777" w:rsidTr="004C5CB6">
        <w:trPr>
          <w:jc w:val="center"/>
        </w:trPr>
        <w:tc>
          <w:tcPr>
            <w:tcW w:w="1701" w:type="dxa"/>
            <w:vAlign w:val="center"/>
          </w:tcPr>
          <w:p w14:paraId="2EE47AE9" w14:textId="77777777" w:rsidR="00031392" w:rsidRPr="00132E5D" w:rsidRDefault="00031392" w:rsidP="000B393B">
            <w:pPr>
              <w:pStyle w:val="Tablehead"/>
              <w:rPr>
                <w:lang w:val="es-ES"/>
              </w:rPr>
            </w:pPr>
            <w:r w:rsidRPr="00132E5D">
              <w:rPr>
                <w:lang w:val="es-ES"/>
              </w:rPr>
              <w:t>Formato del vídeo</w:t>
            </w:r>
          </w:p>
        </w:tc>
        <w:tc>
          <w:tcPr>
            <w:tcW w:w="1417" w:type="dxa"/>
            <w:vAlign w:val="center"/>
          </w:tcPr>
          <w:p w14:paraId="0E4BF5D1" w14:textId="77777777" w:rsidR="00031392" w:rsidRPr="00132E5D" w:rsidRDefault="00031392" w:rsidP="000B393B">
            <w:pPr>
              <w:pStyle w:val="Tablehead"/>
              <w:rPr>
                <w:lang w:val="es-ES"/>
              </w:rPr>
            </w:pPr>
            <w:r w:rsidRPr="00132E5D">
              <w:rPr>
                <w:lang w:val="es-ES"/>
              </w:rPr>
              <w:t>Tamaño</w:t>
            </w:r>
          </w:p>
        </w:tc>
        <w:tc>
          <w:tcPr>
            <w:tcW w:w="1531" w:type="dxa"/>
            <w:vAlign w:val="center"/>
          </w:tcPr>
          <w:p w14:paraId="13221D1C" w14:textId="77777777" w:rsidR="00031392" w:rsidRPr="00132E5D" w:rsidRDefault="00031392" w:rsidP="000B393B">
            <w:pPr>
              <w:pStyle w:val="Tablehead"/>
              <w:rPr>
                <w:lang w:val="es-ES"/>
              </w:rPr>
            </w:pPr>
            <w:r w:rsidRPr="00132E5D">
              <w:rPr>
                <w:lang w:val="es-ES"/>
              </w:rPr>
              <w:t>Tamaño tras el recorte</w:t>
            </w:r>
          </w:p>
        </w:tc>
        <w:tc>
          <w:tcPr>
            <w:tcW w:w="1701" w:type="dxa"/>
            <w:vAlign w:val="center"/>
          </w:tcPr>
          <w:p w14:paraId="1EC367E8" w14:textId="77777777" w:rsidR="00031392" w:rsidRPr="00132E5D" w:rsidRDefault="00031392" w:rsidP="000B393B">
            <w:pPr>
              <w:pStyle w:val="Tablehead"/>
              <w:rPr>
                <w:lang w:val="es-ES"/>
              </w:rPr>
            </w:pPr>
            <w:r w:rsidRPr="00132E5D">
              <w:rPr>
                <w:lang w:val="es-ES"/>
              </w:rPr>
              <w:t>Bits por emplazamiento</w:t>
            </w:r>
          </w:p>
        </w:tc>
        <w:tc>
          <w:tcPr>
            <w:tcW w:w="1531" w:type="dxa"/>
            <w:vAlign w:val="center"/>
          </w:tcPr>
          <w:p w14:paraId="4975F39E" w14:textId="77777777" w:rsidR="00031392" w:rsidRPr="00132E5D" w:rsidRDefault="00031392" w:rsidP="000B393B">
            <w:pPr>
              <w:pStyle w:val="Tablehead"/>
              <w:rPr>
                <w:lang w:val="es-ES"/>
              </w:rPr>
            </w:pPr>
            <w:r w:rsidRPr="00132E5D">
              <w:rPr>
                <w:lang w:val="es-ES"/>
              </w:rPr>
              <w:t>Bits por valor de píxel</w:t>
            </w:r>
          </w:p>
        </w:tc>
        <w:tc>
          <w:tcPr>
            <w:tcW w:w="1757" w:type="dxa"/>
            <w:vAlign w:val="center"/>
          </w:tcPr>
          <w:p w14:paraId="4D0FC10D" w14:textId="77777777" w:rsidR="00031392" w:rsidRPr="00132E5D" w:rsidRDefault="00031392" w:rsidP="0084471B">
            <w:pPr>
              <w:pStyle w:val="Tablehead"/>
              <w:rPr>
                <w:lang w:val="es-ES"/>
              </w:rPr>
            </w:pPr>
            <w:r w:rsidRPr="00132E5D">
              <w:rPr>
                <w:lang w:val="es-ES"/>
              </w:rPr>
              <w:t>Número total</w:t>
            </w:r>
            <w:r w:rsidR="0084471B">
              <w:rPr>
                <w:lang w:val="es-ES"/>
              </w:rPr>
              <w:t xml:space="preserve"> </w:t>
            </w:r>
            <w:r w:rsidRPr="00132E5D">
              <w:rPr>
                <w:lang w:val="es-ES"/>
              </w:rPr>
              <w:t>de</w:t>
            </w:r>
            <w:r w:rsidR="0084471B">
              <w:rPr>
                <w:lang w:val="es-ES"/>
              </w:rPr>
              <w:br/>
            </w:r>
            <w:r w:rsidRPr="00132E5D">
              <w:rPr>
                <w:lang w:val="es-ES"/>
              </w:rPr>
              <w:t>bits por píxel</w:t>
            </w:r>
          </w:p>
        </w:tc>
      </w:tr>
      <w:tr w:rsidR="00031392" w:rsidRPr="00132E5D" w14:paraId="4802A12B" w14:textId="77777777" w:rsidTr="004C5CB6">
        <w:trPr>
          <w:jc w:val="center"/>
        </w:trPr>
        <w:tc>
          <w:tcPr>
            <w:tcW w:w="1701" w:type="dxa"/>
          </w:tcPr>
          <w:p w14:paraId="429AB703" w14:textId="77777777" w:rsidR="00031392" w:rsidRPr="00132E5D" w:rsidRDefault="00031392" w:rsidP="000B393B">
            <w:pPr>
              <w:pStyle w:val="Tabletext"/>
              <w:jc w:val="center"/>
              <w:rPr>
                <w:lang w:val="es-ES" w:eastAsia="ko-KR"/>
              </w:rPr>
            </w:pPr>
            <w:r w:rsidRPr="00132E5D">
              <w:rPr>
                <w:lang w:val="es-ES" w:eastAsia="ko-KR"/>
              </w:rPr>
              <w:t>AD progresivo</w:t>
            </w:r>
          </w:p>
        </w:tc>
        <w:tc>
          <w:tcPr>
            <w:tcW w:w="1417" w:type="dxa"/>
            <w:vAlign w:val="center"/>
          </w:tcPr>
          <w:p w14:paraId="446BC72E" w14:textId="77777777" w:rsidR="00031392" w:rsidRPr="00132E5D" w:rsidRDefault="00031392" w:rsidP="000B393B">
            <w:pPr>
              <w:pStyle w:val="Tabletext"/>
              <w:jc w:val="center"/>
              <w:rPr>
                <w:lang w:val="es-ES" w:eastAsia="ko-KR"/>
              </w:rPr>
            </w:pPr>
            <w:r w:rsidRPr="00132E5D">
              <w:rPr>
                <w:lang w:val="es-ES" w:eastAsia="ko-KR"/>
              </w:rPr>
              <w:t>1</w:t>
            </w:r>
            <w:r w:rsidR="004C5CB6">
              <w:rPr>
                <w:lang w:val="es-ES" w:eastAsia="ko-KR"/>
              </w:rPr>
              <w:t> </w:t>
            </w:r>
            <w:r w:rsidRPr="00132E5D">
              <w:rPr>
                <w:lang w:val="es-ES" w:eastAsia="ko-KR"/>
              </w:rPr>
              <w:t xml:space="preserve">920 </w:t>
            </w:r>
            <w:r w:rsidR="000B393B">
              <w:rPr>
                <w:lang w:val="es-ES" w:eastAsia="ko-KR"/>
              </w:rPr>
              <w:sym w:font="Symbol" w:char="F0B4"/>
            </w:r>
            <w:r w:rsidRPr="00132E5D">
              <w:rPr>
                <w:lang w:val="es-ES" w:eastAsia="ko-KR"/>
              </w:rPr>
              <w:t xml:space="preserve"> 1080</w:t>
            </w:r>
          </w:p>
        </w:tc>
        <w:tc>
          <w:tcPr>
            <w:tcW w:w="1531" w:type="dxa"/>
            <w:vAlign w:val="center"/>
          </w:tcPr>
          <w:p w14:paraId="75C5086C" w14:textId="77777777" w:rsidR="00031392" w:rsidRPr="00132E5D" w:rsidRDefault="00031392" w:rsidP="000B393B">
            <w:pPr>
              <w:pStyle w:val="Tabletext"/>
              <w:jc w:val="center"/>
              <w:rPr>
                <w:lang w:val="es-ES" w:eastAsia="ko-KR"/>
              </w:rPr>
            </w:pPr>
            <w:r w:rsidRPr="00132E5D">
              <w:rPr>
                <w:lang w:val="es-ES" w:eastAsia="ko-KR"/>
              </w:rPr>
              <w:t>1</w:t>
            </w:r>
            <w:r w:rsidR="004C5CB6">
              <w:rPr>
                <w:lang w:val="es-ES" w:eastAsia="ko-KR"/>
              </w:rPr>
              <w:t> </w:t>
            </w:r>
            <w:r w:rsidRPr="00132E5D">
              <w:rPr>
                <w:lang w:val="es-ES" w:eastAsia="ko-KR"/>
              </w:rPr>
              <w:t xml:space="preserve">856 </w:t>
            </w:r>
            <w:r w:rsidR="000B393B">
              <w:rPr>
                <w:lang w:val="es-ES" w:eastAsia="ko-KR"/>
              </w:rPr>
              <w:sym w:font="Symbol" w:char="F0B4"/>
            </w:r>
            <w:r w:rsidRPr="00132E5D">
              <w:rPr>
                <w:lang w:val="es-ES" w:eastAsia="ko-KR"/>
              </w:rPr>
              <w:t xml:space="preserve"> 1</w:t>
            </w:r>
            <w:r w:rsidR="004C5CB6">
              <w:rPr>
                <w:lang w:val="es-ES" w:eastAsia="ko-KR"/>
              </w:rPr>
              <w:t> </w:t>
            </w:r>
            <w:r w:rsidRPr="00132E5D">
              <w:rPr>
                <w:lang w:val="es-ES" w:eastAsia="ko-KR"/>
              </w:rPr>
              <w:t>032</w:t>
            </w:r>
          </w:p>
        </w:tc>
        <w:tc>
          <w:tcPr>
            <w:tcW w:w="1701" w:type="dxa"/>
            <w:vAlign w:val="center"/>
          </w:tcPr>
          <w:p w14:paraId="22E119D6" w14:textId="77777777" w:rsidR="00031392" w:rsidRPr="00132E5D" w:rsidRDefault="00031392" w:rsidP="000B393B">
            <w:pPr>
              <w:pStyle w:val="Tabletext"/>
              <w:jc w:val="center"/>
              <w:rPr>
                <w:lang w:val="es-ES" w:eastAsia="ko-KR"/>
              </w:rPr>
            </w:pPr>
            <w:r w:rsidRPr="00132E5D">
              <w:rPr>
                <w:lang w:val="es-ES" w:eastAsia="ko-KR"/>
              </w:rPr>
              <w:t>21</w:t>
            </w:r>
          </w:p>
        </w:tc>
        <w:tc>
          <w:tcPr>
            <w:tcW w:w="1531" w:type="dxa"/>
            <w:vAlign w:val="center"/>
          </w:tcPr>
          <w:p w14:paraId="30A8F14C" w14:textId="77777777" w:rsidR="00031392" w:rsidRPr="00132E5D" w:rsidRDefault="00031392" w:rsidP="000B393B">
            <w:pPr>
              <w:pStyle w:val="Tabletext"/>
              <w:jc w:val="center"/>
              <w:rPr>
                <w:lang w:val="es-ES"/>
              </w:rPr>
            </w:pPr>
            <w:r w:rsidRPr="00132E5D">
              <w:rPr>
                <w:lang w:val="es-ES"/>
              </w:rPr>
              <w:t>8</w:t>
            </w:r>
          </w:p>
        </w:tc>
        <w:tc>
          <w:tcPr>
            <w:tcW w:w="1757" w:type="dxa"/>
            <w:vAlign w:val="center"/>
          </w:tcPr>
          <w:p w14:paraId="5C3DC02F" w14:textId="77777777" w:rsidR="00031392" w:rsidRPr="00132E5D" w:rsidRDefault="00031392" w:rsidP="000B393B">
            <w:pPr>
              <w:pStyle w:val="Tabletext"/>
              <w:jc w:val="center"/>
              <w:rPr>
                <w:lang w:val="es-ES" w:eastAsia="ko-KR"/>
              </w:rPr>
            </w:pPr>
            <w:r w:rsidRPr="00132E5D">
              <w:rPr>
                <w:lang w:val="es-ES" w:eastAsia="ko-KR"/>
              </w:rPr>
              <w:t>29</w:t>
            </w:r>
          </w:p>
        </w:tc>
      </w:tr>
      <w:tr w:rsidR="00031392" w:rsidRPr="00132E5D" w14:paraId="58FC2472" w14:textId="77777777" w:rsidTr="004C5CB6">
        <w:trPr>
          <w:jc w:val="center"/>
        </w:trPr>
        <w:tc>
          <w:tcPr>
            <w:tcW w:w="1701" w:type="dxa"/>
          </w:tcPr>
          <w:p w14:paraId="27EDBD26" w14:textId="77777777" w:rsidR="00031392" w:rsidRPr="00132E5D" w:rsidRDefault="00031392" w:rsidP="000B393B">
            <w:pPr>
              <w:pStyle w:val="Tabletext"/>
              <w:jc w:val="center"/>
              <w:rPr>
                <w:lang w:val="es-ES" w:eastAsia="ko-KR"/>
              </w:rPr>
            </w:pPr>
            <w:r w:rsidRPr="00132E5D">
              <w:rPr>
                <w:lang w:val="es-ES" w:eastAsia="ko-KR"/>
              </w:rPr>
              <w:t>AD entrelazado</w:t>
            </w:r>
          </w:p>
        </w:tc>
        <w:tc>
          <w:tcPr>
            <w:tcW w:w="1417" w:type="dxa"/>
            <w:vAlign w:val="center"/>
          </w:tcPr>
          <w:p w14:paraId="667E1C11" w14:textId="77777777" w:rsidR="00031392" w:rsidRPr="00132E5D" w:rsidRDefault="00031392" w:rsidP="000B393B">
            <w:pPr>
              <w:pStyle w:val="Tabletext"/>
              <w:jc w:val="center"/>
              <w:rPr>
                <w:lang w:val="es-ES" w:eastAsia="ko-KR"/>
              </w:rPr>
            </w:pPr>
            <w:r w:rsidRPr="00132E5D">
              <w:rPr>
                <w:lang w:val="es-ES" w:eastAsia="ko-KR"/>
              </w:rPr>
              <w:t>1</w:t>
            </w:r>
            <w:r w:rsidR="004C5CB6">
              <w:rPr>
                <w:lang w:val="es-ES" w:eastAsia="ko-KR"/>
              </w:rPr>
              <w:t> </w:t>
            </w:r>
            <w:r w:rsidRPr="00132E5D">
              <w:rPr>
                <w:lang w:val="es-ES" w:eastAsia="ko-KR"/>
              </w:rPr>
              <w:t xml:space="preserve">920 </w:t>
            </w:r>
            <w:r w:rsidR="000B393B">
              <w:rPr>
                <w:lang w:val="es-ES" w:eastAsia="ko-KR"/>
              </w:rPr>
              <w:sym w:font="Symbol" w:char="F0B4"/>
            </w:r>
            <w:r w:rsidRPr="00132E5D">
              <w:rPr>
                <w:lang w:val="es-ES" w:eastAsia="ko-KR"/>
              </w:rPr>
              <w:t xml:space="preserve"> 540</w:t>
            </w:r>
          </w:p>
        </w:tc>
        <w:tc>
          <w:tcPr>
            <w:tcW w:w="1531" w:type="dxa"/>
            <w:vAlign w:val="center"/>
          </w:tcPr>
          <w:p w14:paraId="0F079A09" w14:textId="77777777" w:rsidR="00031392" w:rsidRPr="00132E5D" w:rsidRDefault="00031392" w:rsidP="000B393B">
            <w:pPr>
              <w:pStyle w:val="Tabletext"/>
              <w:jc w:val="center"/>
              <w:rPr>
                <w:lang w:val="es-ES" w:eastAsia="ko-KR"/>
              </w:rPr>
            </w:pPr>
            <w:r w:rsidRPr="00132E5D">
              <w:rPr>
                <w:lang w:val="es-ES" w:eastAsia="ko-KR"/>
              </w:rPr>
              <w:t>1</w:t>
            </w:r>
            <w:r w:rsidR="004C5CB6">
              <w:rPr>
                <w:lang w:val="es-ES" w:eastAsia="ko-KR"/>
              </w:rPr>
              <w:t> </w:t>
            </w:r>
            <w:r w:rsidRPr="00132E5D">
              <w:rPr>
                <w:lang w:val="es-ES" w:eastAsia="ko-KR"/>
              </w:rPr>
              <w:t xml:space="preserve">856 </w:t>
            </w:r>
            <w:r w:rsidR="000B393B">
              <w:rPr>
                <w:lang w:val="es-ES" w:eastAsia="ko-KR"/>
              </w:rPr>
              <w:sym w:font="Symbol" w:char="F0B4"/>
            </w:r>
            <w:r w:rsidRPr="00132E5D">
              <w:rPr>
                <w:lang w:val="es-ES" w:eastAsia="ko-KR"/>
              </w:rPr>
              <w:t xml:space="preserve"> 516</w:t>
            </w:r>
          </w:p>
        </w:tc>
        <w:tc>
          <w:tcPr>
            <w:tcW w:w="1701" w:type="dxa"/>
            <w:vAlign w:val="center"/>
          </w:tcPr>
          <w:p w14:paraId="31AD074A" w14:textId="77777777" w:rsidR="00031392" w:rsidRPr="00132E5D" w:rsidRDefault="00031392" w:rsidP="000B393B">
            <w:pPr>
              <w:pStyle w:val="Tabletext"/>
              <w:jc w:val="center"/>
              <w:rPr>
                <w:lang w:val="es-ES" w:eastAsia="ko-KR"/>
              </w:rPr>
            </w:pPr>
            <w:r w:rsidRPr="00132E5D">
              <w:rPr>
                <w:lang w:val="es-ES" w:eastAsia="ko-KR"/>
              </w:rPr>
              <w:t>20</w:t>
            </w:r>
          </w:p>
        </w:tc>
        <w:tc>
          <w:tcPr>
            <w:tcW w:w="1531" w:type="dxa"/>
            <w:vAlign w:val="center"/>
          </w:tcPr>
          <w:p w14:paraId="55FD6850" w14:textId="77777777" w:rsidR="00031392" w:rsidRPr="00132E5D" w:rsidRDefault="00031392" w:rsidP="000B393B">
            <w:pPr>
              <w:pStyle w:val="Tabletext"/>
              <w:jc w:val="center"/>
              <w:rPr>
                <w:lang w:val="es-ES"/>
              </w:rPr>
            </w:pPr>
            <w:r w:rsidRPr="00132E5D">
              <w:rPr>
                <w:lang w:val="es-ES"/>
              </w:rPr>
              <w:t>8</w:t>
            </w:r>
          </w:p>
        </w:tc>
        <w:tc>
          <w:tcPr>
            <w:tcW w:w="1757" w:type="dxa"/>
            <w:vAlign w:val="center"/>
          </w:tcPr>
          <w:p w14:paraId="7597BB5F" w14:textId="77777777" w:rsidR="00031392" w:rsidRPr="00132E5D" w:rsidRDefault="00031392" w:rsidP="000B393B">
            <w:pPr>
              <w:pStyle w:val="Tabletext"/>
              <w:jc w:val="center"/>
              <w:rPr>
                <w:lang w:val="es-ES" w:eastAsia="ko-KR"/>
              </w:rPr>
            </w:pPr>
            <w:r w:rsidRPr="00132E5D">
              <w:rPr>
                <w:lang w:val="es-ES" w:eastAsia="ko-KR"/>
              </w:rPr>
              <w:t>28</w:t>
            </w:r>
          </w:p>
        </w:tc>
      </w:tr>
    </w:tbl>
    <w:p w14:paraId="5C0F09D8" w14:textId="77777777" w:rsidR="00031392" w:rsidRPr="00132E5D" w:rsidRDefault="00031392" w:rsidP="000B393B">
      <w:pPr>
        <w:pStyle w:val="Tablefin"/>
      </w:pPr>
    </w:p>
    <w:p w14:paraId="47F99AE7" w14:textId="77777777" w:rsidR="007D6D8B" w:rsidRDefault="007D6D8B" w:rsidP="007D6D8B">
      <w:pPr>
        <w:spacing w:before="0"/>
        <w:rPr>
          <w:lang w:val="es-ES"/>
        </w:rPr>
      </w:pPr>
    </w:p>
    <w:p w14:paraId="4DB87E49" w14:textId="77777777" w:rsidR="00031392" w:rsidRPr="00132E5D" w:rsidRDefault="00031392" w:rsidP="000B393B">
      <w:pPr>
        <w:pStyle w:val="FigureNo"/>
        <w:rPr>
          <w:lang w:val="es-ES"/>
        </w:rPr>
      </w:pPr>
      <w:r w:rsidRPr="00132E5D">
        <w:rPr>
          <w:lang w:val="es-ES"/>
        </w:rPr>
        <w:t>figura 10</w:t>
      </w:r>
    </w:p>
    <w:p w14:paraId="39D1A5B7" w14:textId="77777777" w:rsidR="00031392" w:rsidRPr="00132E5D" w:rsidRDefault="00031392" w:rsidP="000B393B">
      <w:pPr>
        <w:pStyle w:val="Figuretitle"/>
        <w:rPr>
          <w:lang w:val="es-ES"/>
        </w:rPr>
      </w:pPr>
      <w:r w:rsidRPr="00132E5D">
        <w:rPr>
          <w:lang w:val="es-ES"/>
        </w:rPr>
        <w:t>Ejemplo de recorte y la zona media</w:t>
      </w:r>
    </w:p>
    <w:p w14:paraId="3ACF263D" w14:textId="77777777" w:rsidR="00031392" w:rsidRPr="00132E5D" w:rsidRDefault="00B4361C" w:rsidP="000B393B">
      <w:pPr>
        <w:pStyle w:val="Figure"/>
        <w:rPr>
          <w:lang w:val="es-ES"/>
        </w:rPr>
      </w:pPr>
      <w:r w:rsidRPr="00132E5D">
        <w:rPr>
          <w:noProof/>
          <w:lang w:val="es-ES" w:eastAsia="zh-CN"/>
        </w:rPr>
        <w:object w:dxaOrig="6480" w:dyaOrig="5120" w14:anchorId="14F965B6">
          <v:shape id="_x0000_i1034" type="#_x0000_t75" style="width:303.6pt;height:240pt" o:ole="">
            <v:imagedata r:id="rId34" o:title=""/>
          </v:shape>
          <o:OLEObject Type="Embed" ProgID="CorelDRAW.Graphic.14" ShapeID="_x0000_i1034" DrawAspect="Content" ObjectID="_1644305256" r:id="rId35"/>
        </w:object>
      </w:r>
    </w:p>
    <w:p w14:paraId="37FAB3F3" w14:textId="77777777" w:rsidR="00031392" w:rsidRDefault="00031392" w:rsidP="007D6D8B">
      <w:pPr>
        <w:pStyle w:val="Normalaftertitle"/>
        <w:rPr>
          <w:lang w:val="es-ES"/>
        </w:rPr>
      </w:pPr>
      <w:r w:rsidRPr="00132E5D">
        <w:rPr>
          <w:lang w:val="es-ES"/>
        </w:rPr>
        <w:lastRenderedPageBreak/>
        <w:t>El modelo selecciona los píxeles de borde de cada trama de conformidad con la anchura de banda permitida (véase el Cuadro</w:t>
      </w:r>
      <w:r w:rsidR="007D6D8B">
        <w:rPr>
          <w:lang w:val="es-ES"/>
        </w:rPr>
        <w:t> </w:t>
      </w:r>
      <w:r w:rsidRPr="00132E5D">
        <w:rPr>
          <w:lang w:val="es-ES"/>
        </w:rPr>
        <w:t>1). El Cuadro</w:t>
      </w:r>
      <w:r w:rsidR="007D6D8B">
        <w:rPr>
          <w:lang w:val="es-ES"/>
        </w:rPr>
        <w:t> </w:t>
      </w:r>
      <w:r w:rsidRPr="00132E5D">
        <w:rPr>
          <w:lang w:val="es-ES"/>
        </w:rPr>
        <w:t>3 muestra el número de píxeles de borde por trama que puede transmitirse en las anchuras de banda probadas.</w:t>
      </w:r>
    </w:p>
    <w:p w14:paraId="27D63730" w14:textId="77777777" w:rsidR="007D6D8B" w:rsidRPr="007D6D8B" w:rsidRDefault="007D6D8B" w:rsidP="007D6D8B">
      <w:pPr>
        <w:rPr>
          <w:lang w:val="es-ES"/>
        </w:rPr>
      </w:pPr>
    </w:p>
    <w:p w14:paraId="600FF1F8" w14:textId="77777777" w:rsidR="00031392" w:rsidRPr="00132E5D" w:rsidRDefault="00031392" w:rsidP="000B393B">
      <w:pPr>
        <w:pStyle w:val="TableNo"/>
        <w:rPr>
          <w:lang w:val="es-ES"/>
        </w:rPr>
      </w:pPr>
      <w:r w:rsidRPr="00132E5D">
        <w:rPr>
          <w:lang w:val="es-ES"/>
        </w:rPr>
        <w:t>CUADRO 3</w:t>
      </w:r>
    </w:p>
    <w:p w14:paraId="5EC2A683" w14:textId="77777777" w:rsidR="00031392" w:rsidRPr="00132E5D" w:rsidRDefault="00031392" w:rsidP="000B393B">
      <w:pPr>
        <w:pStyle w:val="Tabletitle"/>
        <w:rPr>
          <w:lang w:val="es-ES" w:eastAsia="ko-KR"/>
        </w:rPr>
      </w:pPr>
      <w:r w:rsidRPr="00132E5D">
        <w:rPr>
          <w:lang w:val="es-ES" w:eastAsia="ko-KR"/>
        </w:rPr>
        <w:t>Número de píxeles de banda por trama</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701"/>
        <w:gridCol w:w="1701"/>
        <w:gridCol w:w="1701"/>
      </w:tblGrid>
      <w:tr w:rsidR="00031392" w:rsidRPr="00132E5D" w14:paraId="0CAF5537" w14:textId="77777777" w:rsidTr="00BD2089">
        <w:trPr>
          <w:jc w:val="center"/>
        </w:trPr>
        <w:tc>
          <w:tcPr>
            <w:tcW w:w="2268" w:type="dxa"/>
          </w:tcPr>
          <w:p w14:paraId="6C7ACD3F" w14:textId="77777777" w:rsidR="00031392" w:rsidRPr="00132E5D" w:rsidRDefault="00BD2089" w:rsidP="000B393B">
            <w:pPr>
              <w:pStyle w:val="Tablehead"/>
              <w:rPr>
                <w:lang w:val="es-ES"/>
              </w:rPr>
            </w:pPr>
            <w:r>
              <w:rPr>
                <w:lang w:val="es-ES"/>
              </w:rPr>
              <w:t xml:space="preserve">Formato del </w:t>
            </w:r>
            <w:r w:rsidR="00031392" w:rsidRPr="00132E5D">
              <w:rPr>
                <w:lang w:val="es-ES"/>
              </w:rPr>
              <w:t>vídeo</w:t>
            </w:r>
          </w:p>
        </w:tc>
        <w:tc>
          <w:tcPr>
            <w:tcW w:w="1701" w:type="dxa"/>
          </w:tcPr>
          <w:p w14:paraId="3E20EC0A" w14:textId="77777777" w:rsidR="00031392" w:rsidRPr="00132E5D" w:rsidRDefault="00031392" w:rsidP="00BD2089">
            <w:pPr>
              <w:pStyle w:val="Tablehead"/>
              <w:rPr>
                <w:lang w:val="es-ES" w:eastAsia="ko-KR"/>
              </w:rPr>
            </w:pPr>
            <w:r w:rsidRPr="00132E5D">
              <w:rPr>
                <w:lang w:val="es-ES" w:eastAsia="ko-KR"/>
              </w:rPr>
              <w:t>56</w:t>
            </w:r>
            <w:r w:rsidR="00BD2089">
              <w:rPr>
                <w:lang w:val="es-ES" w:eastAsia="ko-KR"/>
              </w:rPr>
              <w:t xml:space="preserve"> </w:t>
            </w:r>
            <w:r w:rsidR="00BA335F" w:rsidRPr="00132E5D">
              <w:rPr>
                <w:lang w:val="es-ES" w:eastAsia="ko-KR"/>
              </w:rPr>
              <w:t>kbit/s</w:t>
            </w:r>
          </w:p>
        </w:tc>
        <w:tc>
          <w:tcPr>
            <w:tcW w:w="1701" w:type="dxa"/>
          </w:tcPr>
          <w:p w14:paraId="100C02BE" w14:textId="77777777" w:rsidR="00031392" w:rsidRPr="00132E5D" w:rsidRDefault="00BD2089" w:rsidP="000B393B">
            <w:pPr>
              <w:pStyle w:val="Tablehead"/>
              <w:rPr>
                <w:lang w:val="es-ES" w:eastAsia="ko-KR"/>
              </w:rPr>
            </w:pPr>
            <w:r>
              <w:rPr>
                <w:lang w:val="es-ES" w:eastAsia="ko-KR"/>
              </w:rPr>
              <w:t xml:space="preserve">128 </w:t>
            </w:r>
            <w:r w:rsidR="00BA335F" w:rsidRPr="00132E5D">
              <w:rPr>
                <w:lang w:val="es-ES" w:eastAsia="ko-KR"/>
              </w:rPr>
              <w:t>kbit</w:t>
            </w:r>
            <w:r w:rsidR="00031392" w:rsidRPr="00132E5D">
              <w:rPr>
                <w:lang w:val="es-ES" w:eastAsia="ko-KR"/>
              </w:rPr>
              <w:t>/s</w:t>
            </w:r>
          </w:p>
        </w:tc>
        <w:tc>
          <w:tcPr>
            <w:tcW w:w="1701" w:type="dxa"/>
          </w:tcPr>
          <w:p w14:paraId="37D1F4F6" w14:textId="77777777" w:rsidR="00031392" w:rsidRPr="00132E5D" w:rsidRDefault="00BD2089" w:rsidP="000B393B">
            <w:pPr>
              <w:pStyle w:val="Tablehead"/>
              <w:rPr>
                <w:lang w:val="es-ES" w:eastAsia="ko-KR"/>
              </w:rPr>
            </w:pPr>
            <w:r>
              <w:rPr>
                <w:lang w:val="es-ES" w:eastAsia="ko-KR"/>
              </w:rPr>
              <w:t xml:space="preserve">256 </w:t>
            </w:r>
            <w:r w:rsidR="00BA335F" w:rsidRPr="00132E5D">
              <w:rPr>
                <w:lang w:val="es-ES" w:eastAsia="ko-KR"/>
              </w:rPr>
              <w:t>kbit</w:t>
            </w:r>
            <w:r w:rsidR="00031392" w:rsidRPr="00132E5D">
              <w:rPr>
                <w:lang w:val="es-ES" w:eastAsia="ko-KR"/>
              </w:rPr>
              <w:t>/s</w:t>
            </w:r>
          </w:p>
        </w:tc>
      </w:tr>
      <w:tr w:rsidR="00031392" w:rsidRPr="00132E5D" w14:paraId="35BF688F" w14:textId="77777777" w:rsidTr="00BD2089">
        <w:trPr>
          <w:jc w:val="center"/>
        </w:trPr>
        <w:tc>
          <w:tcPr>
            <w:tcW w:w="2268" w:type="dxa"/>
          </w:tcPr>
          <w:p w14:paraId="3D64DC46" w14:textId="77777777" w:rsidR="00031392" w:rsidRPr="00132E5D" w:rsidRDefault="00031392" w:rsidP="002B532E">
            <w:pPr>
              <w:pStyle w:val="Tabletext"/>
              <w:jc w:val="center"/>
              <w:rPr>
                <w:lang w:val="es-ES" w:eastAsia="ko-KR"/>
              </w:rPr>
            </w:pPr>
            <w:r w:rsidRPr="00132E5D">
              <w:rPr>
                <w:lang w:val="es-ES" w:eastAsia="ko-KR"/>
              </w:rPr>
              <w:t>AD progresivo</w:t>
            </w:r>
          </w:p>
        </w:tc>
        <w:tc>
          <w:tcPr>
            <w:tcW w:w="1701" w:type="dxa"/>
          </w:tcPr>
          <w:p w14:paraId="6163333B" w14:textId="77777777" w:rsidR="00031392" w:rsidRPr="00132E5D" w:rsidRDefault="00031392" w:rsidP="002B532E">
            <w:pPr>
              <w:pStyle w:val="Tabletext"/>
              <w:jc w:val="center"/>
              <w:rPr>
                <w:lang w:val="es-ES" w:eastAsia="ko-KR"/>
              </w:rPr>
            </w:pPr>
            <w:r w:rsidRPr="00132E5D">
              <w:rPr>
                <w:lang w:val="es-ES" w:eastAsia="ko-KR"/>
              </w:rPr>
              <w:t>46</w:t>
            </w:r>
          </w:p>
        </w:tc>
        <w:tc>
          <w:tcPr>
            <w:tcW w:w="1701" w:type="dxa"/>
            <w:shd w:val="clear" w:color="auto" w:fill="FFFFFF"/>
          </w:tcPr>
          <w:p w14:paraId="35B15B6A" w14:textId="77777777" w:rsidR="00031392" w:rsidRPr="00132E5D" w:rsidRDefault="00031392" w:rsidP="002B532E">
            <w:pPr>
              <w:pStyle w:val="Tabletext"/>
              <w:jc w:val="center"/>
              <w:rPr>
                <w:lang w:val="es-ES" w:eastAsia="ko-KR"/>
              </w:rPr>
            </w:pPr>
            <w:r w:rsidRPr="00132E5D">
              <w:rPr>
                <w:lang w:val="es-ES" w:eastAsia="ko-KR"/>
              </w:rPr>
              <w:t>105</w:t>
            </w:r>
          </w:p>
        </w:tc>
        <w:tc>
          <w:tcPr>
            <w:tcW w:w="1701" w:type="dxa"/>
            <w:shd w:val="clear" w:color="auto" w:fill="FFFFFF"/>
          </w:tcPr>
          <w:p w14:paraId="700CCA72" w14:textId="77777777" w:rsidR="00031392" w:rsidRPr="00132E5D" w:rsidRDefault="00031392" w:rsidP="002B532E">
            <w:pPr>
              <w:pStyle w:val="Tabletext"/>
              <w:jc w:val="center"/>
              <w:rPr>
                <w:lang w:val="es-ES" w:eastAsia="ko-KR"/>
              </w:rPr>
            </w:pPr>
            <w:r w:rsidRPr="00132E5D">
              <w:rPr>
                <w:lang w:val="es-ES" w:eastAsia="ko-KR"/>
              </w:rPr>
              <w:t>211</w:t>
            </w:r>
          </w:p>
        </w:tc>
      </w:tr>
      <w:tr w:rsidR="00031392" w:rsidRPr="00132E5D" w14:paraId="5BD0E0D2" w14:textId="77777777" w:rsidTr="00BD2089">
        <w:trPr>
          <w:jc w:val="center"/>
        </w:trPr>
        <w:tc>
          <w:tcPr>
            <w:tcW w:w="2268" w:type="dxa"/>
          </w:tcPr>
          <w:p w14:paraId="0B1AF438" w14:textId="77777777" w:rsidR="00031392" w:rsidRPr="00132E5D" w:rsidRDefault="00031392" w:rsidP="002B532E">
            <w:pPr>
              <w:pStyle w:val="Tabletext"/>
              <w:jc w:val="center"/>
              <w:rPr>
                <w:lang w:val="es-ES" w:eastAsia="ko-KR"/>
              </w:rPr>
            </w:pPr>
            <w:r w:rsidRPr="00132E5D">
              <w:rPr>
                <w:lang w:val="es-ES" w:eastAsia="ko-KR"/>
              </w:rPr>
              <w:t>AD entrelazado</w:t>
            </w:r>
          </w:p>
        </w:tc>
        <w:tc>
          <w:tcPr>
            <w:tcW w:w="1701" w:type="dxa"/>
          </w:tcPr>
          <w:p w14:paraId="2417B9A6" w14:textId="77777777" w:rsidR="00031392" w:rsidRPr="00132E5D" w:rsidRDefault="00031392" w:rsidP="002B532E">
            <w:pPr>
              <w:pStyle w:val="Tabletext"/>
              <w:jc w:val="center"/>
              <w:rPr>
                <w:lang w:val="es-ES" w:eastAsia="ko-KR"/>
              </w:rPr>
            </w:pPr>
            <w:r w:rsidRPr="00132E5D">
              <w:rPr>
                <w:lang w:val="es-ES" w:eastAsia="ko-KR"/>
              </w:rPr>
              <w:t>24</w:t>
            </w:r>
          </w:p>
        </w:tc>
        <w:tc>
          <w:tcPr>
            <w:tcW w:w="1701" w:type="dxa"/>
            <w:shd w:val="clear" w:color="auto" w:fill="FFFFFF"/>
          </w:tcPr>
          <w:p w14:paraId="3D39DCB6" w14:textId="77777777" w:rsidR="00031392" w:rsidRPr="00132E5D" w:rsidRDefault="00031392" w:rsidP="002B532E">
            <w:pPr>
              <w:pStyle w:val="Tabletext"/>
              <w:jc w:val="center"/>
              <w:rPr>
                <w:lang w:val="es-ES" w:eastAsia="ko-KR"/>
              </w:rPr>
            </w:pPr>
            <w:r w:rsidRPr="00132E5D">
              <w:rPr>
                <w:lang w:val="es-ES" w:eastAsia="ko-KR"/>
              </w:rPr>
              <w:t>54</w:t>
            </w:r>
          </w:p>
        </w:tc>
        <w:tc>
          <w:tcPr>
            <w:tcW w:w="1701" w:type="dxa"/>
            <w:shd w:val="clear" w:color="auto" w:fill="FFFFFF"/>
          </w:tcPr>
          <w:p w14:paraId="6FD50FED" w14:textId="77777777" w:rsidR="00031392" w:rsidRPr="00132E5D" w:rsidRDefault="00031392" w:rsidP="002B532E">
            <w:pPr>
              <w:pStyle w:val="Tabletext"/>
              <w:jc w:val="center"/>
              <w:rPr>
                <w:lang w:val="es-ES" w:eastAsia="ko-KR"/>
              </w:rPr>
            </w:pPr>
            <w:r w:rsidRPr="00132E5D">
              <w:rPr>
                <w:lang w:val="es-ES" w:eastAsia="ko-KR"/>
              </w:rPr>
              <w:t>109</w:t>
            </w:r>
          </w:p>
        </w:tc>
      </w:tr>
    </w:tbl>
    <w:p w14:paraId="774DBD84" w14:textId="77777777" w:rsidR="00031392" w:rsidRDefault="00031392" w:rsidP="008F22FF">
      <w:pPr>
        <w:pStyle w:val="Tablefin"/>
      </w:pPr>
    </w:p>
    <w:p w14:paraId="7C6C5A00" w14:textId="77777777" w:rsidR="007D6D8B" w:rsidRPr="007D6D8B" w:rsidRDefault="007D6D8B" w:rsidP="007D6D8B">
      <w:pPr>
        <w:rPr>
          <w:lang w:val="en-GB"/>
        </w:rPr>
      </w:pPr>
    </w:p>
    <w:p w14:paraId="63C5A550" w14:textId="77777777" w:rsidR="00031392" w:rsidRPr="00132E5D" w:rsidRDefault="00031392" w:rsidP="008F22FF">
      <w:pPr>
        <w:pStyle w:val="FigureNo"/>
        <w:rPr>
          <w:lang w:val="es-ES"/>
        </w:rPr>
      </w:pPr>
      <w:r w:rsidRPr="00132E5D">
        <w:rPr>
          <w:lang w:val="es-ES"/>
        </w:rPr>
        <w:t>figura 11</w:t>
      </w:r>
    </w:p>
    <w:p w14:paraId="3063DCE2" w14:textId="77777777" w:rsidR="00031392" w:rsidRPr="00132E5D" w:rsidRDefault="00031392" w:rsidP="008F22FF">
      <w:pPr>
        <w:pStyle w:val="Figuretitle"/>
        <w:rPr>
          <w:lang w:val="es-ES"/>
        </w:rPr>
      </w:pPr>
      <w:r w:rsidRPr="00132E5D">
        <w:rPr>
          <w:lang w:val="es-ES"/>
        </w:rPr>
        <w:t>Organigrama del modelo</w:t>
      </w:r>
    </w:p>
    <w:p w14:paraId="021D9662" w14:textId="77777777" w:rsidR="00031392" w:rsidRDefault="00B4361C" w:rsidP="008F22FF">
      <w:pPr>
        <w:pStyle w:val="Figure"/>
        <w:rPr>
          <w:noProof/>
          <w:lang w:val="es-ES" w:eastAsia="zh-CN"/>
        </w:rPr>
      </w:pPr>
      <w:r w:rsidRPr="00132E5D">
        <w:rPr>
          <w:noProof/>
          <w:lang w:val="es-ES" w:eastAsia="zh-CN"/>
        </w:rPr>
        <w:object w:dxaOrig="4522" w:dyaOrig="6685" w14:anchorId="3EBFABB8">
          <v:shape id="_x0000_i1035" type="#_x0000_t75" style="width:211.2pt;height:312pt" o:ole="">
            <v:imagedata r:id="rId36" o:title=""/>
          </v:shape>
          <o:OLEObject Type="Embed" ProgID="CorelDRAW.Graphic.14" ShapeID="_x0000_i1035" DrawAspect="Content" ObjectID="_1644305257" r:id="rId37"/>
        </w:object>
      </w:r>
    </w:p>
    <w:p w14:paraId="441EDDA1" w14:textId="77777777" w:rsidR="007D6D8B" w:rsidRPr="007D6D8B" w:rsidRDefault="007D6D8B" w:rsidP="007D6D8B">
      <w:pPr>
        <w:spacing w:before="0"/>
        <w:rPr>
          <w:lang w:val="es-ES" w:eastAsia="zh-CN"/>
        </w:rPr>
      </w:pPr>
    </w:p>
    <w:p w14:paraId="6F2953E3" w14:textId="77777777" w:rsidR="00BD2089" w:rsidRDefault="00BD2089">
      <w:pPr>
        <w:tabs>
          <w:tab w:val="clear" w:pos="794"/>
          <w:tab w:val="clear" w:pos="1191"/>
          <w:tab w:val="clear" w:pos="1588"/>
          <w:tab w:val="clear" w:pos="1985"/>
        </w:tabs>
        <w:overflowPunct/>
        <w:autoSpaceDE/>
        <w:autoSpaceDN/>
        <w:adjustRightInd/>
        <w:spacing w:before="0"/>
        <w:jc w:val="left"/>
        <w:textAlignment w:val="auto"/>
        <w:rPr>
          <w:b/>
          <w:lang w:val="es-ES"/>
        </w:rPr>
      </w:pPr>
      <w:r>
        <w:rPr>
          <w:lang w:val="es-ES"/>
        </w:rPr>
        <w:br w:type="page"/>
      </w:r>
    </w:p>
    <w:p w14:paraId="1F84199D" w14:textId="77777777" w:rsidR="00031392" w:rsidRPr="00132E5D" w:rsidRDefault="00031392" w:rsidP="008F22FF">
      <w:pPr>
        <w:pStyle w:val="Heading3"/>
        <w:rPr>
          <w:lang w:val="es-ES"/>
        </w:rPr>
      </w:pPr>
      <w:r w:rsidRPr="00132E5D">
        <w:rPr>
          <w:lang w:val="es-ES"/>
        </w:rPr>
        <w:lastRenderedPageBreak/>
        <w:t>6.2.3</w:t>
      </w:r>
      <w:r w:rsidRPr="00132E5D">
        <w:rPr>
          <w:lang w:val="es-ES"/>
        </w:rPr>
        <w:tab/>
        <w:t>Registro espacial/temporal y ajuste ganancia/desplazamiento</w:t>
      </w:r>
    </w:p>
    <w:p w14:paraId="29D7501D" w14:textId="77777777" w:rsidR="00031392" w:rsidRPr="00132E5D" w:rsidRDefault="00031392" w:rsidP="0084471B">
      <w:pPr>
        <w:rPr>
          <w:szCs w:val="24"/>
          <w:lang w:val="es-ES"/>
        </w:rPr>
      </w:pPr>
      <w:r w:rsidRPr="00132E5D">
        <w:rPr>
          <w:szCs w:val="24"/>
          <w:lang w:val="es-ES"/>
        </w:rPr>
        <w:t xml:space="preserve">Antes de calcular la diferencia entre los píxeles de borde de la secuencia </w:t>
      </w:r>
      <w:proofErr w:type="gramStart"/>
      <w:r w:rsidRPr="00132E5D">
        <w:rPr>
          <w:szCs w:val="24"/>
          <w:lang w:val="es-ES"/>
        </w:rPr>
        <w:t>del vídeo fuente</w:t>
      </w:r>
      <w:proofErr w:type="gramEnd"/>
      <w:r w:rsidRPr="00132E5D">
        <w:rPr>
          <w:szCs w:val="24"/>
          <w:lang w:val="es-ES"/>
        </w:rPr>
        <w:t xml:space="preserve"> y los de la secuencia del vídeo procesado que es la secuencia de vídeo recibida en el receptor, el modelo aplica en primer lugar un registro espacial/temporal y un ajuste de ganancia/desplazamiento. Se empleó el método de calibración (Anexo</w:t>
      </w:r>
      <w:r w:rsidR="0084471B">
        <w:rPr>
          <w:szCs w:val="24"/>
          <w:lang w:val="es-ES"/>
        </w:rPr>
        <w:t> </w:t>
      </w:r>
      <w:r w:rsidRPr="00132E5D">
        <w:rPr>
          <w:szCs w:val="24"/>
          <w:lang w:val="es-ES"/>
        </w:rPr>
        <w:t>B) de la Recomendación UIT-T</w:t>
      </w:r>
      <w:r w:rsidR="0084471B">
        <w:rPr>
          <w:szCs w:val="24"/>
          <w:lang w:val="es-ES"/>
        </w:rPr>
        <w:t> </w:t>
      </w:r>
      <w:r w:rsidRPr="00132E5D">
        <w:rPr>
          <w:szCs w:val="24"/>
          <w:lang w:val="es-ES"/>
        </w:rPr>
        <w:t>J.244. Para transmitir las características de ganancia y desplazamiento de la citada Recomendación (Anexo</w:t>
      </w:r>
      <w:r w:rsidR="0084471B">
        <w:rPr>
          <w:szCs w:val="24"/>
          <w:lang w:val="es-ES"/>
        </w:rPr>
        <w:t> </w:t>
      </w:r>
      <w:r w:rsidRPr="00132E5D">
        <w:rPr>
          <w:szCs w:val="24"/>
          <w:lang w:val="es-ES"/>
        </w:rPr>
        <w:t>B) se utilizó el</w:t>
      </w:r>
      <w:r w:rsidR="0084471B">
        <w:rPr>
          <w:szCs w:val="24"/>
          <w:lang w:val="es-ES"/>
        </w:rPr>
        <w:t> </w:t>
      </w:r>
      <w:r w:rsidRPr="00132E5D">
        <w:rPr>
          <w:szCs w:val="24"/>
          <w:lang w:val="es-ES"/>
        </w:rPr>
        <w:t>30% de las anchuras de banda disponibles en la prueba de TVAD del VQEG. Como la secuencia de vídeo está entrelazada, el método de calibración se aplicó tres veces: los campos pares, los campos impares y las tramas combinadas, y se aplicó el método de calibración a las tramas en secuencias de vídeo progresivo. Si la diferencia entre el error en el campo par (PSNR) y el error en el campo impar era mayor que un valor umbral, se utilizaron los resultados del registro (desviación</w:t>
      </w:r>
      <w:r w:rsidR="0084471B">
        <w:rPr>
          <w:szCs w:val="24"/>
          <w:lang w:val="es-ES"/>
        </w:rPr>
        <w:t> </w:t>
      </w:r>
      <w:r w:rsidRPr="00132E5D">
        <w:rPr>
          <w:szCs w:val="24"/>
          <w:lang w:val="es-ES"/>
        </w:rPr>
        <w:t>x y desviación y) con la PSNR más baja. En los otros casos, se emplearon los resultados del registro con las tramas combinadas. En la prueba de TVAD del VQEG el valor umbral se fijó a 2 dB.</w:t>
      </w:r>
    </w:p>
    <w:p w14:paraId="4429253A" w14:textId="77777777" w:rsidR="00031392" w:rsidRPr="00132E5D" w:rsidRDefault="00031392" w:rsidP="0084471B">
      <w:pPr>
        <w:rPr>
          <w:szCs w:val="24"/>
          <w:lang w:val="es-ES"/>
        </w:rPr>
      </w:pPr>
      <w:r w:rsidRPr="00132E5D">
        <w:rPr>
          <w:szCs w:val="24"/>
          <w:lang w:val="es-ES"/>
        </w:rPr>
        <w:t xml:space="preserve">En el punto de comprobación, la secuencia de vídeo procesada debe alinearse con los píxeles de borde extraídos de la secuencia </w:t>
      </w:r>
      <w:proofErr w:type="gramStart"/>
      <w:r w:rsidRPr="00132E5D">
        <w:rPr>
          <w:szCs w:val="24"/>
          <w:lang w:val="es-ES"/>
        </w:rPr>
        <w:t>del vídeo fuente</w:t>
      </w:r>
      <w:proofErr w:type="gramEnd"/>
      <w:r w:rsidRPr="00132E5D">
        <w:rPr>
          <w:szCs w:val="24"/>
          <w:lang w:val="es-ES"/>
        </w:rPr>
        <w:t>. Sin embargo, si la anchura de banda del canal lateral es pequeña, solo están disponibles unos pocos píxeles de borde de la secuencia de vídeo fuente (véase la Fig.</w:t>
      </w:r>
      <w:r w:rsidR="0084471B">
        <w:rPr>
          <w:szCs w:val="24"/>
          <w:lang w:val="es-ES"/>
        </w:rPr>
        <w:t> </w:t>
      </w:r>
      <w:r w:rsidRPr="00132E5D">
        <w:rPr>
          <w:szCs w:val="24"/>
          <w:lang w:val="es-ES"/>
        </w:rPr>
        <w:t>12). Por tanto, el registro temporal puede ser inexacto si se lleva a cabo utilizando una sola trama (véase la Fig. 13). A fin de solucionar este problema, el modelo utiliza una ventana para el registro temporal. En vez de emplear una sola trama de la secuencia de vídeo procesada, el modelo construye una ventana que consiste en un cierto número de tramas adyacentes para encontrar la desviación temporal óptima. La Fig. 14 ilustra el procedimiento. El error cuadrático medio en la ventana se determina como sigue:</w:t>
      </w:r>
    </w:p>
    <w:p w14:paraId="798600DA" w14:textId="77777777" w:rsidR="00031392" w:rsidRPr="00132E5D" w:rsidRDefault="008F22FF" w:rsidP="008F22FF">
      <w:pPr>
        <w:tabs>
          <w:tab w:val="clear" w:pos="1191"/>
          <w:tab w:val="clear" w:pos="1588"/>
          <w:tab w:val="clear" w:pos="1985"/>
          <w:tab w:val="left" w:pos="3080"/>
        </w:tabs>
        <w:rPr>
          <w:szCs w:val="24"/>
          <w:lang w:val="es-ES"/>
        </w:rPr>
      </w:pPr>
      <w:r>
        <w:rPr>
          <w:rFonts w:eastAsia="한양신명조"/>
          <w:szCs w:val="24"/>
          <w:lang w:val="es-ES"/>
        </w:rPr>
        <w:tab/>
      </w:r>
      <w:r w:rsidRPr="00B0053A">
        <w:rPr>
          <w:rFonts w:eastAsia="한양신명조"/>
          <w:lang w:val="es-ES"/>
        </w:rPr>
        <w:tab/>
      </w:r>
      <w:r w:rsidRPr="00520D61">
        <w:rPr>
          <w:rFonts w:eastAsia="한양신명조"/>
          <w:noProof/>
          <w:lang w:val="en-US" w:eastAsia="zh-CN"/>
        </w:rPr>
        <w:drawing>
          <wp:inline distT="0" distB="0" distL="0" distR="0" wp14:anchorId="5A2B78F3" wp14:editId="50CBEA94">
            <wp:extent cx="2428875" cy="447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28875" cy="447675"/>
                    </a:xfrm>
                    <a:prstGeom prst="rect">
                      <a:avLst/>
                    </a:prstGeom>
                    <a:noFill/>
                    <a:ln>
                      <a:noFill/>
                    </a:ln>
                  </pic:spPr>
                </pic:pic>
              </a:graphicData>
            </a:graphic>
          </wp:inline>
        </w:drawing>
      </w:r>
    </w:p>
    <w:p w14:paraId="24DBA2C8" w14:textId="77777777" w:rsidR="00031392" w:rsidRPr="00132E5D" w:rsidRDefault="002D62C4" w:rsidP="00031392">
      <w:pPr>
        <w:rPr>
          <w:szCs w:val="24"/>
          <w:lang w:val="es-ES"/>
        </w:rPr>
      </w:pPr>
      <w:r w:rsidRPr="00132E5D">
        <w:rPr>
          <w:szCs w:val="24"/>
          <w:lang w:val="es-ES"/>
        </w:rPr>
        <w:t xml:space="preserve">donde </w:t>
      </w:r>
      <w:proofErr w:type="spellStart"/>
      <w:r w:rsidR="00031392" w:rsidRPr="00132E5D">
        <w:rPr>
          <w:i/>
          <w:iCs/>
          <w:szCs w:val="24"/>
          <w:lang w:val="es-ES"/>
        </w:rPr>
        <w:t>MSE</w:t>
      </w:r>
      <w:r w:rsidR="00031392" w:rsidRPr="00132E5D">
        <w:rPr>
          <w:i/>
          <w:iCs/>
          <w:szCs w:val="24"/>
          <w:vertAlign w:val="subscript"/>
          <w:lang w:val="es-ES"/>
        </w:rPr>
        <w:t>ventana</w:t>
      </w:r>
      <w:proofErr w:type="spellEnd"/>
      <w:r w:rsidR="00031392" w:rsidRPr="00132E5D">
        <w:rPr>
          <w:i/>
          <w:iCs/>
          <w:szCs w:val="24"/>
          <w:vertAlign w:val="subscript"/>
          <w:lang w:val="es-ES"/>
        </w:rPr>
        <w:t xml:space="preserve"> </w:t>
      </w:r>
      <w:r w:rsidR="00031392" w:rsidRPr="00132E5D">
        <w:rPr>
          <w:szCs w:val="24"/>
          <w:lang w:val="es-ES"/>
        </w:rPr>
        <w:t xml:space="preserve">es el error cuadrático medio de la ventana, </w:t>
      </w:r>
      <w:r w:rsidR="007D6D8B" w:rsidRPr="00B0053A">
        <w:rPr>
          <w:i/>
          <w:iCs/>
          <w:lang w:val="es-ES"/>
        </w:rPr>
        <w:t>E</w:t>
      </w:r>
      <w:r w:rsidR="007D6D8B" w:rsidRPr="00B0053A">
        <w:rPr>
          <w:i/>
          <w:iCs/>
          <w:vertAlign w:val="subscript"/>
          <w:lang w:val="es-ES"/>
        </w:rPr>
        <w:t>SRC</w:t>
      </w:r>
      <w:r w:rsidR="007D6D8B" w:rsidRPr="00B0053A">
        <w:rPr>
          <w:lang w:val="es-ES"/>
        </w:rPr>
        <w:t>(</w:t>
      </w:r>
      <w:r w:rsidR="007D6D8B" w:rsidRPr="00B0053A">
        <w:rPr>
          <w:i/>
          <w:iCs/>
          <w:lang w:val="es-ES"/>
        </w:rPr>
        <w:t>i</w:t>
      </w:r>
      <w:r w:rsidR="007D6D8B" w:rsidRPr="00B0053A">
        <w:rPr>
          <w:lang w:val="es-ES"/>
        </w:rPr>
        <w:t>)</w:t>
      </w:r>
      <w:r w:rsidR="00031392" w:rsidRPr="00132E5D">
        <w:rPr>
          <w:rFonts w:eastAsia="한양신명조"/>
          <w:noProof/>
          <w:szCs w:val="24"/>
          <w:lang w:val="es-ES" w:eastAsia="es-ES"/>
        </w:rPr>
        <w:t xml:space="preserve"> </w:t>
      </w:r>
      <w:r w:rsidR="00031392" w:rsidRPr="00132E5D">
        <w:rPr>
          <w:szCs w:val="24"/>
          <w:lang w:val="es-ES"/>
        </w:rPr>
        <w:t xml:space="preserve">es un píxel de borde dentro de la ventana que tiene su correspondiente píxel en la secuencia de vídeo procesada, </w:t>
      </w:r>
      <w:r w:rsidR="0084471B" w:rsidRPr="00B0053A">
        <w:rPr>
          <w:i/>
          <w:iCs/>
          <w:lang w:val="es-ES"/>
        </w:rPr>
        <w:t>E</w:t>
      </w:r>
      <w:r w:rsidR="0084471B" w:rsidRPr="00B0053A">
        <w:rPr>
          <w:i/>
          <w:iCs/>
          <w:vertAlign w:val="subscript"/>
          <w:lang w:val="es-ES"/>
        </w:rPr>
        <w:t>PVS</w:t>
      </w:r>
      <w:r w:rsidR="0084471B" w:rsidRPr="00B0053A">
        <w:rPr>
          <w:lang w:val="es-ES"/>
        </w:rPr>
        <w:t>(</w:t>
      </w:r>
      <w:r w:rsidR="0084471B" w:rsidRPr="00B0053A">
        <w:rPr>
          <w:i/>
          <w:iCs/>
          <w:lang w:val="es-ES"/>
        </w:rPr>
        <w:t>i</w:t>
      </w:r>
      <w:r w:rsidR="0084471B" w:rsidRPr="00B0053A">
        <w:rPr>
          <w:lang w:val="es-ES"/>
        </w:rPr>
        <w:t>)</w:t>
      </w:r>
      <w:r w:rsidR="0084471B" w:rsidRPr="00B0053A">
        <w:rPr>
          <w:rFonts w:eastAsia="한양신명조"/>
          <w:noProof/>
          <w:szCs w:val="24"/>
          <w:lang w:val="es-ES" w:eastAsia="zh-CN"/>
        </w:rPr>
        <w:t xml:space="preserve"> </w:t>
      </w:r>
      <w:r w:rsidR="00031392" w:rsidRPr="00132E5D">
        <w:rPr>
          <w:szCs w:val="24"/>
          <w:lang w:val="es-ES"/>
        </w:rPr>
        <w:t xml:space="preserve">es un píxel de la secuencia de vídeo procesada correspondiente al píxel de borde y </w:t>
      </w:r>
      <w:proofErr w:type="spellStart"/>
      <w:proofErr w:type="gramStart"/>
      <w:r w:rsidR="00031392" w:rsidRPr="00132E5D">
        <w:rPr>
          <w:i/>
          <w:iCs/>
          <w:szCs w:val="24"/>
          <w:lang w:val="es-ES"/>
        </w:rPr>
        <w:t>N</w:t>
      </w:r>
      <w:r w:rsidR="00031392" w:rsidRPr="00132E5D">
        <w:rPr>
          <w:i/>
          <w:iCs/>
          <w:color w:val="000000"/>
          <w:sz w:val="14"/>
          <w:szCs w:val="14"/>
          <w:lang w:val="es-ES"/>
        </w:rPr>
        <w:t>ventana</w:t>
      </w:r>
      <w:proofErr w:type="spellEnd"/>
      <w:r w:rsidR="00031392" w:rsidRPr="00132E5D">
        <w:rPr>
          <w:i/>
          <w:iCs/>
          <w:color w:val="000000"/>
          <w:sz w:val="14"/>
          <w:szCs w:val="14"/>
          <w:lang w:val="es-ES"/>
        </w:rPr>
        <w:t xml:space="preserve">  </w:t>
      </w:r>
      <w:r w:rsidR="00031392" w:rsidRPr="00132E5D">
        <w:rPr>
          <w:szCs w:val="24"/>
          <w:lang w:val="es-ES"/>
        </w:rPr>
        <w:t>es</w:t>
      </w:r>
      <w:proofErr w:type="gramEnd"/>
      <w:r w:rsidR="00031392" w:rsidRPr="00132E5D">
        <w:rPr>
          <w:szCs w:val="24"/>
          <w:lang w:val="es-ES"/>
        </w:rPr>
        <w:t xml:space="preserve"> el número total de píxeles de borde utilizados para calcular el </w:t>
      </w:r>
      <w:proofErr w:type="spellStart"/>
      <w:r w:rsidR="00031392" w:rsidRPr="00132E5D">
        <w:rPr>
          <w:i/>
          <w:iCs/>
          <w:szCs w:val="24"/>
          <w:lang w:val="es-ES"/>
        </w:rPr>
        <w:t>MSE</w:t>
      </w:r>
      <w:r w:rsidR="00031392" w:rsidRPr="00132E5D">
        <w:rPr>
          <w:i/>
          <w:iCs/>
          <w:szCs w:val="24"/>
          <w:vertAlign w:val="subscript"/>
          <w:lang w:val="es-ES"/>
        </w:rPr>
        <w:t>ventana</w:t>
      </w:r>
      <w:proofErr w:type="spellEnd"/>
      <w:r w:rsidR="00031392" w:rsidRPr="00132E5D">
        <w:rPr>
          <w:szCs w:val="24"/>
          <w:lang w:val="es-ES"/>
        </w:rPr>
        <w:t>. Este error cuadrático medio de la ventana se emplea como la diferencia entre una trama de la secuencia de vídeo procesada y la correspondiente trama de la secuencia de vídeo fuente.</w:t>
      </w:r>
    </w:p>
    <w:p w14:paraId="1900A89A" w14:textId="77777777" w:rsidR="00031392" w:rsidRPr="00132E5D" w:rsidRDefault="00031392" w:rsidP="00031392">
      <w:pPr>
        <w:rPr>
          <w:szCs w:val="24"/>
          <w:lang w:val="es-ES"/>
        </w:rPr>
      </w:pPr>
      <w:r w:rsidRPr="00132E5D">
        <w:rPr>
          <w:szCs w:val="24"/>
          <w:lang w:val="es-ES"/>
        </w:rPr>
        <w:t>El tamaño de la ventana puede determinarse considerando la naturaleza de la secuencia de vídeo procesada. Para una aplicación típica, se recomienda una ventana correspondiente a dos segundos. Alternativamente, pueden aplicarse varios tamaños de ventana y utilizarse el que proporciona el error cuadrático medio más pequeño. Además, pueden usarse diferentes centros de ventana para considerar los saltos de trama debidos a los errores de transmisión (véase la Fig. 18).</w:t>
      </w:r>
    </w:p>
    <w:p w14:paraId="4950DC89" w14:textId="77777777" w:rsidR="00031392" w:rsidRPr="00132E5D" w:rsidRDefault="00031392" w:rsidP="008F22FF">
      <w:pPr>
        <w:pStyle w:val="FigureNo"/>
        <w:rPr>
          <w:lang w:val="es-ES"/>
        </w:rPr>
      </w:pPr>
      <w:r w:rsidRPr="00132E5D">
        <w:rPr>
          <w:lang w:val="es-ES"/>
        </w:rPr>
        <w:t>figura 12</w:t>
      </w:r>
    </w:p>
    <w:p w14:paraId="3E293D46" w14:textId="77777777" w:rsidR="00031392" w:rsidRPr="00132E5D" w:rsidRDefault="00031392" w:rsidP="008F22FF">
      <w:pPr>
        <w:pStyle w:val="Figuretitle"/>
        <w:rPr>
          <w:lang w:val="es-ES"/>
        </w:rPr>
      </w:pPr>
      <w:r w:rsidRPr="00132E5D">
        <w:rPr>
          <w:lang w:val="es-ES"/>
        </w:rPr>
        <w:t>Selección de píxel de borde de la secuencia de vídeo fuente</w:t>
      </w:r>
    </w:p>
    <w:p w14:paraId="4F208789" w14:textId="77777777" w:rsidR="00031392" w:rsidRPr="00132E5D" w:rsidRDefault="00B4361C" w:rsidP="008F22FF">
      <w:pPr>
        <w:pStyle w:val="Figure"/>
        <w:rPr>
          <w:lang w:val="es-ES"/>
        </w:rPr>
      </w:pPr>
      <w:r w:rsidRPr="00132E5D">
        <w:rPr>
          <w:noProof/>
          <w:lang w:val="es-ES" w:eastAsia="zh-CN"/>
        </w:rPr>
        <w:object w:dxaOrig="7413" w:dyaOrig="1943" w14:anchorId="39F3039C">
          <v:shape id="_x0000_i1036" type="#_x0000_t75" style="width:345.6pt;height:91.2pt" o:ole="">
            <v:imagedata r:id="rId39" o:title=""/>
          </v:shape>
          <o:OLEObject Type="Embed" ProgID="CorelDRAW.Graphic.14" ShapeID="_x0000_i1036" DrawAspect="Content" ObjectID="_1644305258" r:id="rId40"/>
        </w:object>
      </w:r>
    </w:p>
    <w:p w14:paraId="2DFC7C32" w14:textId="77777777" w:rsidR="00031392" w:rsidRPr="00132E5D" w:rsidRDefault="00031392" w:rsidP="008F22FF">
      <w:pPr>
        <w:pStyle w:val="FigureNo"/>
        <w:rPr>
          <w:lang w:val="es-ES"/>
        </w:rPr>
      </w:pPr>
      <w:r w:rsidRPr="00132E5D">
        <w:rPr>
          <w:lang w:val="es-ES"/>
        </w:rPr>
        <w:lastRenderedPageBreak/>
        <w:t>figura 13</w:t>
      </w:r>
    </w:p>
    <w:p w14:paraId="4A355372" w14:textId="77777777" w:rsidR="00031392" w:rsidRPr="00132E5D" w:rsidRDefault="00031392" w:rsidP="007D6D8B">
      <w:pPr>
        <w:pStyle w:val="Figuretitle"/>
        <w:rPr>
          <w:rFonts w:cs="Times New Roman Bold"/>
          <w:bCs/>
          <w:szCs w:val="18"/>
          <w:lang w:val="es-ES"/>
        </w:rPr>
      </w:pPr>
      <w:r w:rsidRPr="008F22FF">
        <w:rPr>
          <w:lang w:val="es-ES"/>
        </w:rPr>
        <w:t>Alineamiento de la secuencia de vídeo procesada con los píxeles de borde</w:t>
      </w:r>
      <w:r w:rsidR="007D6D8B">
        <w:rPr>
          <w:lang w:val="es-ES"/>
        </w:rPr>
        <w:br/>
      </w:r>
      <w:r w:rsidRPr="008F22FF">
        <w:rPr>
          <w:lang w:val="es-ES"/>
        </w:rPr>
        <w:t>de la secuencia de vídeo fuente</w:t>
      </w:r>
    </w:p>
    <w:p w14:paraId="7ACF089D" w14:textId="77777777" w:rsidR="00031392" w:rsidRDefault="00B4361C" w:rsidP="008F22FF">
      <w:pPr>
        <w:pStyle w:val="Figure"/>
        <w:rPr>
          <w:noProof/>
          <w:lang w:val="es-ES" w:eastAsia="zh-CN"/>
        </w:rPr>
      </w:pPr>
      <w:r w:rsidRPr="00132E5D">
        <w:rPr>
          <w:noProof/>
          <w:lang w:val="es-ES" w:eastAsia="zh-CN"/>
        </w:rPr>
        <w:object w:dxaOrig="9298" w:dyaOrig="4239" w14:anchorId="3ADE5B54">
          <v:shape id="_x0000_i1037" type="#_x0000_t75" style="width:436.8pt;height:199.2pt" o:ole="">
            <v:imagedata r:id="rId41" o:title=""/>
          </v:shape>
          <o:OLEObject Type="Embed" ProgID="CorelDRAW.Graphic.14" ShapeID="_x0000_i1037" DrawAspect="Content" ObjectID="_1644305259" r:id="rId42"/>
        </w:object>
      </w:r>
    </w:p>
    <w:p w14:paraId="738A64D2" w14:textId="77777777" w:rsidR="00B4361C" w:rsidRPr="00B4361C" w:rsidRDefault="00B4361C" w:rsidP="00B4361C">
      <w:pPr>
        <w:rPr>
          <w:lang w:val="es-ES" w:eastAsia="zh-CN"/>
        </w:rPr>
      </w:pPr>
    </w:p>
    <w:p w14:paraId="1F4ABAD0" w14:textId="77777777" w:rsidR="00031392" w:rsidRPr="00132E5D" w:rsidRDefault="00031392" w:rsidP="008F22FF">
      <w:pPr>
        <w:pStyle w:val="Figure"/>
        <w:keepNext/>
        <w:rPr>
          <w:lang w:val="es-ES"/>
        </w:rPr>
      </w:pPr>
      <w:r w:rsidRPr="00132E5D">
        <w:rPr>
          <w:lang w:val="es-ES"/>
        </w:rPr>
        <w:t>figura 14</w:t>
      </w:r>
    </w:p>
    <w:p w14:paraId="10ED6E0B" w14:textId="77777777" w:rsidR="00031392" w:rsidRPr="00132E5D" w:rsidRDefault="00031392" w:rsidP="007D6D8B">
      <w:pPr>
        <w:pStyle w:val="Figuretitle"/>
        <w:keepLines/>
        <w:rPr>
          <w:lang w:val="es-ES"/>
        </w:rPr>
      </w:pPr>
      <w:r w:rsidRPr="00132E5D">
        <w:rPr>
          <w:lang w:val="es-ES"/>
        </w:rPr>
        <w:t>Alineamiento de la secuencia de vídeo procesada con los píxeles</w:t>
      </w:r>
      <w:r w:rsidR="007D6D8B">
        <w:rPr>
          <w:lang w:val="es-ES"/>
        </w:rPr>
        <w:br/>
      </w:r>
      <w:r w:rsidRPr="00132E5D">
        <w:rPr>
          <w:lang w:val="es-ES"/>
        </w:rPr>
        <w:t>de borde utilizando una ventana</w:t>
      </w:r>
    </w:p>
    <w:p w14:paraId="7FA36379" w14:textId="77777777" w:rsidR="00031392" w:rsidRPr="00132E5D" w:rsidRDefault="00B4361C" w:rsidP="008F22FF">
      <w:pPr>
        <w:pStyle w:val="Figure"/>
        <w:keepNext/>
        <w:rPr>
          <w:lang w:val="es-ES"/>
        </w:rPr>
      </w:pPr>
      <w:r w:rsidRPr="00132E5D">
        <w:rPr>
          <w:noProof/>
          <w:lang w:val="es-ES" w:eastAsia="zh-CN"/>
        </w:rPr>
        <w:object w:dxaOrig="9306" w:dyaOrig="5687" w14:anchorId="7F626F51">
          <v:shape id="_x0000_i1038" type="#_x0000_t75" style="width:436.8pt;height:267.6pt" o:ole="">
            <v:imagedata r:id="rId43" o:title=""/>
          </v:shape>
          <o:OLEObject Type="Embed" ProgID="CorelDRAW.Graphic.14" ShapeID="_x0000_i1038" DrawAspect="Content" ObjectID="_1644305260" r:id="rId44"/>
        </w:object>
      </w:r>
    </w:p>
    <w:p w14:paraId="3A2C2419" w14:textId="77777777" w:rsidR="00031392" w:rsidRPr="00132E5D" w:rsidRDefault="00031392" w:rsidP="00B4361C">
      <w:pPr>
        <w:pStyle w:val="Normalaftertitle"/>
        <w:rPr>
          <w:lang w:val="es-ES"/>
        </w:rPr>
      </w:pPr>
      <w:r w:rsidRPr="00132E5D">
        <w:rPr>
          <w:lang w:val="es-ES"/>
        </w:rPr>
        <w:t>Cuando se codifica la secuencia de vídeo fuente con altas relaciones de compresión, el codificador puede reducir el número de tramas por segundo y la secuencia de vídeo procesada tiene tramas repetidas (véase la Fig.</w:t>
      </w:r>
      <w:r w:rsidR="00B4361C">
        <w:rPr>
          <w:lang w:val="es-ES"/>
        </w:rPr>
        <w:t> </w:t>
      </w:r>
      <w:r w:rsidRPr="00132E5D">
        <w:rPr>
          <w:lang w:val="es-ES"/>
        </w:rPr>
        <w:t>15). En la Fig.</w:t>
      </w:r>
      <w:r w:rsidR="00B4361C">
        <w:rPr>
          <w:lang w:val="es-ES"/>
        </w:rPr>
        <w:t> </w:t>
      </w:r>
      <w:r w:rsidRPr="00132E5D">
        <w:rPr>
          <w:lang w:val="es-ES"/>
        </w:rPr>
        <w:t>15 la secuencia de vídeo procesada no tiene tramas correspondientes a algunas tramas de la secuencia de vídeo fuente (tramas 2ª, 4ª, 6ª y 8ª). En este caso, el modelo no utiliza tramas repetidas para calcular el error cuadrático medio. En otras palabras, el modelo lleva a cabo un registro temporal utilizando la primera trama (trama válida) de cada bloque repetido. Por consiguiente, en la Fig.</w:t>
      </w:r>
      <w:r w:rsidR="00B4361C">
        <w:rPr>
          <w:lang w:val="es-ES"/>
        </w:rPr>
        <w:t> </w:t>
      </w:r>
      <w:r w:rsidRPr="00132E5D">
        <w:rPr>
          <w:lang w:val="es-ES"/>
        </w:rPr>
        <w:t>16 sólo tres tramas (3ª, 5ª y 7ª) en la ventana se util</w:t>
      </w:r>
      <w:r w:rsidR="007B42C2">
        <w:rPr>
          <w:lang w:val="es-ES"/>
        </w:rPr>
        <w:t>izan para el registro temporal.</w:t>
      </w:r>
    </w:p>
    <w:p w14:paraId="4A71B8C2" w14:textId="77777777" w:rsidR="00031392" w:rsidRPr="00132E5D" w:rsidRDefault="00031392" w:rsidP="001F5F2E">
      <w:pPr>
        <w:pStyle w:val="FigureNo"/>
        <w:rPr>
          <w:lang w:val="es-ES"/>
        </w:rPr>
      </w:pPr>
      <w:r w:rsidRPr="00132E5D">
        <w:rPr>
          <w:lang w:val="es-ES"/>
        </w:rPr>
        <w:lastRenderedPageBreak/>
        <w:t>figura 15</w:t>
      </w:r>
    </w:p>
    <w:p w14:paraId="07C9D6FA" w14:textId="77777777" w:rsidR="00031392" w:rsidRPr="00132E5D" w:rsidRDefault="00031392" w:rsidP="001F5F2E">
      <w:pPr>
        <w:pStyle w:val="Figuretitle"/>
        <w:rPr>
          <w:lang w:val="es-ES"/>
        </w:rPr>
      </w:pPr>
      <w:r w:rsidRPr="00132E5D">
        <w:rPr>
          <w:lang w:val="es-ES"/>
        </w:rPr>
        <w:t>Ejemplo de tramas repetidas</w:t>
      </w:r>
    </w:p>
    <w:p w14:paraId="6548E8E5" w14:textId="77777777" w:rsidR="00031392" w:rsidRPr="00132E5D" w:rsidRDefault="00031392" w:rsidP="00031392">
      <w:pPr>
        <w:rPr>
          <w:sz w:val="16"/>
          <w:szCs w:val="16"/>
          <w:lang w:val="es-ES"/>
        </w:rPr>
      </w:pPr>
    </w:p>
    <w:p w14:paraId="391B7C3F" w14:textId="77777777" w:rsidR="00031392" w:rsidRDefault="00DB59C7" w:rsidP="001F5F2E">
      <w:pPr>
        <w:pStyle w:val="Figure"/>
        <w:rPr>
          <w:noProof/>
          <w:lang w:val="es-ES" w:eastAsia="zh-CN"/>
        </w:rPr>
      </w:pPr>
      <w:r w:rsidRPr="00132E5D">
        <w:rPr>
          <w:noProof/>
          <w:lang w:val="es-ES" w:eastAsia="zh-CN"/>
        </w:rPr>
        <w:object w:dxaOrig="8319" w:dyaOrig="2581" w14:anchorId="7E557367">
          <v:shape id="_x0000_i1039" type="#_x0000_t75" style="width:388.2pt;height:120.6pt" o:ole="">
            <v:imagedata r:id="rId45" o:title=""/>
          </v:shape>
          <o:OLEObject Type="Embed" ProgID="CorelDRAW.Graphic.14" ShapeID="_x0000_i1039" DrawAspect="Content" ObjectID="_1644305261" r:id="rId46"/>
        </w:object>
      </w:r>
    </w:p>
    <w:p w14:paraId="6E7A5BAB" w14:textId="77777777" w:rsidR="007D6D8B" w:rsidRPr="007D6D8B" w:rsidRDefault="007D6D8B" w:rsidP="007D6D8B">
      <w:pPr>
        <w:rPr>
          <w:lang w:val="es-ES" w:eastAsia="zh-CN"/>
        </w:rPr>
      </w:pPr>
    </w:p>
    <w:p w14:paraId="671BA6B4" w14:textId="77777777" w:rsidR="00031392" w:rsidRPr="00132E5D" w:rsidRDefault="00031392" w:rsidP="001F5F2E">
      <w:pPr>
        <w:pStyle w:val="FigureNo"/>
        <w:rPr>
          <w:lang w:val="es-ES"/>
        </w:rPr>
      </w:pPr>
      <w:r w:rsidRPr="00132E5D">
        <w:rPr>
          <w:lang w:val="es-ES"/>
        </w:rPr>
        <w:t>figura 16</w:t>
      </w:r>
    </w:p>
    <w:p w14:paraId="2AD743B3" w14:textId="77777777" w:rsidR="00031392" w:rsidRPr="00132E5D" w:rsidRDefault="00031392" w:rsidP="001F5F2E">
      <w:pPr>
        <w:pStyle w:val="Figuretitle"/>
        <w:rPr>
          <w:lang w:val="es-ES"/>
        </w:rPr>
      </w:pPr>
      <w:r w:rsidRPr="00132E5D">
        <w:rPr>
          <w:lang w:val="es-ES"/>
        </w:rPr>
        <w:t>Manejo de tramas repetidas</w:t>
      </w:r>
    </w:p>
    <w:p w14:paraId="1F4CEA9E" w14:textId="77777777" w:rsidR="00031392" w:rsidRPr="00132E5D" w:rsidRDefault="00031392" w:rsidP="00031392">
      <w:pPr>
        <w:rPr>
          <w:sz w:val="16"/>
          <w:szCs w:val="16"/>
          <w:lang w:val="es-ES"/>
        </w:rPr>
      </w:pPr>
    </w:p>
    <w:p w14:paraId="64D178E7" w14:textId="77777777" w:rsidR="00031392" w:rsidRDefault="006045A7" w:rsidP="001F5F2E">
      <w:pPr>
        <w:pStyle w:val="Figure"/>
        <w:rPr>
          <w:noProof/>
          <w:lang w:val="es-ES" w:eastAsia="zh-CN"/>
        </w:rPr>
      </w:pPr>
      <w:r w:rsidRPr="00132E5D">
        <w:rPr>
          <w:noProof/>
          <w:lang w:val="es-ES" w:eastAsia="zh-CN"/>
        </w:rPr>
        <w:object w:dxaOrig="8531" w:dyaOrig="3010" w14:anchorId="2F3935B9">
          <v:shape id="_x0000_i1040" type="#_x0000_t75" style="width:397.8pt;height:140.4pt" o:ole="">
            <v:imagedata r:id="rId47" o:title=""/>
          </v:shape>
          <o:OLEObject Type="Embed" ProgID="CorelDRAW.Graphic.14" ShapeID="_x0000_i1040" DrawAspect="Content" ObjectID="_1644305262" r:id="rId48"/>
        </w:object>
      </w:r>
    </w:p>
    <w:p w14:paraId="53181706" w14:textId="77777777" w:rsidR="007D6D8B" w:rsidRPr="007D6D8B" w:rsidRDefault="007D6D8B" w:rsidP="007D6D8B">
      <w:pPr>
        <w:rPr>
          <w:lang w:val="es-ES" w:eastAsia="zh-CN"/>
        </w:rPr>
      </w:pPr>
    </w:p>
    <w:p w14:paraId="5E382A9A" w14:textId="77777777" w:rsidR="00031392" w:rsidRPr="00132E5D" w:rsidRDefault="00031392" w:rsidP="00C10BC1">
      <w:pPr>
        <w:pStyle w:val="FigureNo"/>
        <w:rPr>
          <w:lang w:val="es-ES"/>
        </w:rPr>
      </w:pPr>
      <w:r w:rsidRPr="00132E5D">
        <w:rPr>
          <w:lang w:val="es-ES"/>
        </w:rPr>
        <w:t>figura 17</w:t>
      </w:r>
    </w:p>
    <w:p w14:paraId="2BC74597" w14:textId="77777777" w:rsidR="00031392" w:rsidRDefault="00031392" w:rsidP="00C10BC1">
      <w:pPr>
        <w:pStyle w:val="Figuretitle"/>
        <w:rPr>
          <w:lang w:val="es-ES"/>
        </w:rPr>
      </w:pPr>
      <w:r w:rsidRPr="00132E5D">
        <w:rPr>
          <w:lang w:val="es-ES"/>
        </w:rPr>
        <w:t>Ventanas con varios tamaños</w:t>
      </w:r>
    </w:p>
    <w:p w14:paraId="16C57E0F" w14:textId="77777777" w:rsidR="00BA335F" w:rsidRPr="00BA335F" w:rsidRDefault="00BA335F" w:rsidP="00BA335F">
      <w:pPr>
        <w:pStyle w:val="Blanc"/>
      </w:pPr>
    </w:p>
    <w:p w14:paraId="3181D4E0" w14:textId="77777777" w:rsidR="00031392" w:rsidRPr="00132E5D" w:rsidRDefault="00274075" w:rsidP="00C10BC1">
      <w:pPr>
        <w:pStyle w:val="Figure"/>
        <w:rPr>
          <w:lang w:val="es-ES"/>
        </w:rPr>
      </w:pPr>
      <w:r w:rsidRPr="00132E5D">
        <w:rPr>
          <w:noProof/>
          <w:lang w:val="es-ES" w:eastAsia="zh-CN"/>
        </w:rPr>
        <w:object w:dxaOrig="9405" w:dyaOrig="3849" w14:anchorId="40CEC510">
          <v:shape id="_x0000_i1041" type="#_x0000_t75" style="width:442.8pt;height:181.2pt" o:ole="">
            <v:imagedata r:id="rId49" o:title=""/>
          </v:shape>
          <o:OLEObject Type="Embed" ProgID="CorelDRAW.Graphic.14" ShapeID="_x0000_i1041" DrawAspect="Content" ObjectID="_1644305263" r:id="rId50"/>
        </w:object>
      </w:r>
    </w:p>
    <w:p w14:paraId="5CD05D88" w14:textId="77777777" w:rsidR="00031392" w:rsidRPr="00132E5D" w:rsidRDefault="00031392" w:rsidP="00C10BC1">
      <w:pPr>
        <w:pStyle w:val="FigureNo"/>
        <w:rPr>
          <w:lang w:val="es-ES"/>
        </w:rPr>
      </w:pPr>
      <w:r w:rsidRPr="00132E5D">
        <w:rPr>
          <w:lang w:val="es-ES"/>
        </w:rPr>
        <w:lastRenderedPageBreak/>
        <w:t>figura 18</w:t>
      </w:r>
    </w:p>
    <w:p w14:paraId="40A1012C" w14:textId="77777777" w:rsidR="00031392" w:rsidRDefault="00031392" w:rsidP="00C10BC1">
      <w:pPr>
        <w:pStyle w:val="Figuretitle"/>
        <w:rPr>
          <w:lang w:val="es-ES"/>
        </w:rPr>
      </w:pPr>
      <w:r w:rsidRPr="00132E5D">
        <w:rPr>
          <w:lang w:val="es-ES"/>
        </w:rPr>
        <w:t>Centros de ventana</w:t>
      </w:r>
    </w:p>
    <w:p w14:paraId="7BB6DBDC" w14:textId="77777777" w:rsidR="00BA335F" w:rsidRPr="00BA335F" w:rsidRDefault="00BA335F" w:rsidP="00BA335F">
      <w:pPr>
        <w:pStyle w:val="Blanc"/>
      </w:pPr>
    </w:p>
    <w:p w14:paraId="311D6FD3" w14:textId="77777777" w:rsidR="00031392" w:rsidRPr="00132E5D" w:rsidRDefault="00274075" w:rsidP="00C10BC1">
      <w:pPr>
        <w:pStyle w:val="Figure"/>
        <w:rPr>
          <w:lang w:val="es-ES"/>
        </w:rPr>
      </w:pPr>
      <w:r w:rsidRPr="00132E5D">
        <w:rPr>
          <w:noProof/>
          <w:lang w:val="es-ES" w:eastAsia="zh-CN"/>
        </w:rPr>
        <w:object w:dxaOrig="9902" w:dyaOrig="4723" w14:anchorId="576ABBE5">
          <v:shape id="_x0000_i1042" type="#_x0000_t75" style="width:465.6pt;height:222.6pt" o:ole="">
            <v:imagedata r:id="rId51" o:title=""/>
          </v:shape>
          <o:OLEObject Type="Embed" ProgID="CorelDRAW.Graphic.14" ShapeID="_x0000_i1042" DrawAspect="Content" ObjectID="_1644305264" r:id="rId52"/>
        </w:object>
      </w:r>
    </w:p>
    <w:p w14:paraId="5157B084" w14:textId="77777777" w:rsidR="00031392" w:rsidRPr="00132E5D" w:rsidRDefault="00031392" w:rsidP="00C10BC1">
      <w:pPr>
        <w:pStyle w:val="Heading3"/>
        <w:rPr>
          <w:lang w:val="es-ES"/>
        </w:rPr>
      </w:pPr>
      <w:r w:rsidRPr="00132E5D">
        <w:rPr>
          <w:lang w:val="es-ES"/>
        </w:rPr>
        <w:t>6.2.4</w:t>
      </w:r>
      <w:r w:rsidRPr="00132E5D">
        <w:rPr>
          <w:lang w:val="es-ES"/>
        </w:rPr>
        <w:tab/>
        <w:t xml:space="preserve">Cálculo de la EPSNR y </w:t>
      </w:r>
      <w:proofErr w:type="spellStart"/>
      <w:r w:rsidRPr="00132E5D">
        <w:rPr>
          <w:lang w:val="es-ES"/>
        </w:rPr>
        <w:t>postprocesamiento</w:t>
      </w:r>
      <w:proofErr w:type="spellEnd"/>
    </w:p>
    <w:p w14:paraId="2C1BA101" w14:textId="77777777" w:rsidR="00031392" w:rsidRPr="00132E5D" w:rsidRDefault="00031392" w:rsidP="00031392">
      <w:pPr>
        <w:rPr>
          <w:szCs w:val="24"/>
          <w:lang w:val="es-ES"/>
        </w:rPr>
      </w:pPr>
      <w:r w:rsidRPr="00132E5D">
        <w:rPr>
          <w:szCs w:val="24"/>
          <w:lang w:val="es-ES"/>
        </w:rPr>
        <w:t>Una vez realizado el registro temporal, se calcula la media de las diferencias entre los píxeles de borde de la secuencia de vídeo de fuente y los correspondientes píxeles de la secuencia de vídeo procesada, esta media puede considerarse el error cuadrático medio de borde de la secuencia de vídeo procesada (</w:t>
      </w:r>
      <w:proofErr w:type="spellStart"/>
      <w:r w:rsidRPr="00132E5D">
        <w:rPr>
          <w:i/>
          <w:iCs/>
          <w:szCs w:val="24"/>
          <w:lang w:val="es-ES"/>
        </w:rPr>
        <w:t>MSE</w:t>
      </w:r>
      <w:r w:rsidRPr="00132E5D">
        <w:rPr>
          <w:i/>
          <w:iCs/>
          <w:szCs w:val="24"/>
          <w:vertAlign w:val="subscript"/>
          <w:lang w:val="es-ES"/>
        </w:rPr>
        <w:t>borde</w:t>
      </w:r>
      <w:proofErr w:type="spellEnd"/>
      <w:r w:rsidRPr="00132E5D">
        <w:rPr>
          <w:szCs w:val="24"/>
          <w:lang w:val="es-ES"/>
        </w:rPr>
        <w:t>). Por último, se calcula la EPSNR (PSNR de borde) como sigue:</w:t>
      </w:r>
    </w:p>
    <w:p w14:paraId="3AFC702A" w14:textId="77777777" w:rsidR="00031392" w:rsidRPr="00132E5D" w:rsidRDefault="00031392" w:rsidP="00C10BC1">
      <w:pPr>
        <w:pStyle w:val="Equation"/>
        <w:rPr>
          <w:lang w:val="es-ES"/>
        </w:rPr>
      </w:pPr>
      <w:r w:rsidRPr="00132E5D">
        <w:rPr>
          <w:lang w:val="es-ES"/>
        </w:rPr>
        <w:tab/>
      </w:r>
      <w:r w:rsidRPr="00132E5D">
        <w:rPr>
          <w:lang w:val="es-ES"/>
        </w:rPr>
        <w:tab/>
      </w:r>
      <w:r w:rsidRPr="00132E5D">
        <w:rPr>
          <w:lang w:val="es-ES"/>
        </w:rPr>
        <w:object w:dxaOrig="3080" w:dyaOrig="800" w14:anchorId="34B72C2A">
          <v:shape id="_x0000_i1043" type="#_x0000_t75" style="width:145.8pt;height:40.2pt" o:ole="">
            <v:imagedata r:id="rId53" o:title=""/>
          </v:shape>
          <o:OLEObject Type="Embed" ProgID="Equation.3" ShapeID="_x0000_i1043" DrawAspect="Content" ObjectID="_1644305265" r:id="rId54"/>
        </w:object>
      </w:r>
    </w:p>
    <w:p w14:paraId="0167DC12" w14:textId="77777777" w:rsidR="00031392" w:rsidRPr="00132E5D" w:rsidRDefault="00031392" w:rsidP="00031392">
      <w:pPr>
        <w:rPr>
          <w:szCs w:val="24"/>
          <w:lang w:val="es-ES"/>
        </w:rPr>
      </w:pPr>
      <w:r w:rsidRPr="00132E5D">
        <w:rPr>
          <w:szCs w:val="24"/>
          <w:lang w:val="es-ES"/>
        </w:rPr>
        <w:t xml:space="preserve">siendo </w:t>
      </w:r>
      <w:r w:rsidRPr="00132E5D">
        <w:rPr>
          <w:i/>
          <w:iCs/>
          <w:szCs w:val="24"/>
          <w:lang w:val="es-ES"/>
        </w:rPr>
        <w:t>p</w:t>
      </w:r>
      <w:r w:rsidRPr="00132E5D">
        <w:rPr>
          <w:szCs w:val="24"/>
          <w:lang w:val="es-ES"/>
        </w:rPr>
        <w:t xml:space="preserve"> el valor de cresta de la imagen.</w:t>
      </w:r>
    </w:p>
    <w:p w14:paraId="087245BB" w14:textId="77777777" w:rsidR="00031392" w:rsidRPr="00132E5D" w:rsidRDefault="00031392" w:rsidP="00031392">
      <w:pPr>
        <w:rPr>
          <w:szCs w:val="24"/>
          <w:lang w:val="es-ES"/>
        </w:rPr>
      </w:pPr>
      <w:r w:rsidRPr="00132E5D">
        <w:rPr>
          <w:szCs w:val="24"/>
          <w:lang w:val="es-ES"/>
        </w:rPr>
        <w:t>Puesto existen factores que pueden reducir la calidad del vídeo, se ajusta el valor de la EPSNR para tener en cuenta esos efectos que se explican a continuación.</w:t>
      </w:r>
    </w:p>
    <w:p w14:paraId="22E9CA56" w14:textId="77777777" w:rsidR="00031392" w:rsidRPr="00132E5D" w:rsidRDefault="00031392" w:rsidP="009A6DFF">
      <w:pPr>
        <w:pStyle w:val="Headingb"/>
        <w:rPr>
          <w:lang w:val="es-ES"/>
        </w:rPr>
      </w:pPr>
      <w:r w:rsidRPr="00132E5D">
        <w:rPr>
          <w:lang w:val="es-ES"/>
        </w:rPr>
        <w:t>1)</w:t>
      </w:r>
      <w:r w:rsidRPr="00132E5D">
        <w:rPr>
          <w:lang w:val="es-ES"/>
        </w:rPr>
        <w:tab/>
        <w:t>Medición de bloqueo I</w:t>
      </w:r>
    </w:p>
    <w:p w14:paraId="7E041B72" w14:textId="77777777" w:rsidR="00031392" w:rsidRPr="00132E5D" w:rsidRDefault="00031392" w:rsidP="00031392">
      <w:pPr>
        <w:rPr>
          <w:szCs w:val="24"/>
          <w:lang w:val="es-ES"/>
        </w:rPr>
      </w:pPr>
      <w:r w:rsidRPr="00132E5D">
        <w:rPr>
          <w:szCs w:val="24"/>
          <w:lang w:val="es-ES"/>
        </w:rPr>
        <w:t>Para determinar los efectos de bloqueo se calculan los valores medios de las diferencias de las columnas. Suponiendo módulo 8, el grado de bloqueo para la i-</w:t>
      </w:r>
      <w:proofErr w:type="spellStart"/>
      <w:r w:rsidRPr="00132E5D">
        <w:rPr>
          <w:i/>
          <w:iCs/>
          <w:szCs w:val="24"/>
          <w:lang w:val="es-ES"/>
        </w:rPr>
        <w:t>ésima</w:t>
      </w:r>
      <w:proofErr w:type="spellEnd"/>
      <w:r w:rsidRPr="00132E5D">
        <w:rPr>
          <w:szCs w:val="24"/>
          <w:lang w:val="es-ES"/>
        </w:rPr>
        <w:t xml:space="preserve"> trama se calcula como sigue:</w:t>
      </w:r>
    </w:p>
    <w:p w14:paraId="7E9DD092" w14:textId="77777777" w:rsidR="00031392" w:rsidRPr="00132E5D" w:rsidRDefault="00031392" w:rsidP="00AD567F">
      <w:pPr>
        <w:pStyle w:val="Equation"/>
        <w:rPr>
          <w:lang w:val="es-ES"/>
        </w:rPr>
      </w:pPr>
      <w:r w:rsidRPr="00132E5D">
        <w:rPr>
          <w:lang w:val="es-ES"/>
        </w:rPr>
        <w:tab/>
      </w:r>
      <w:r w:rsidRPr="00132E5D">
        <w:rPr>
          <w:lang w:val="es-ES"/>
        </w:rPr>
        <w:tab/>
      </w:r>
      <w:r w:rsidRPr="00132E5D">
        <w:rPr>
          <w:lang w:val="es-ES"/>
        </w:rPr>
        <w:object w:dxaOrig="5120" w:dyaOrig="660" w14:anchorId="72261747">
          <v:shape id="_x0000_i1044" type="#_x0000_t75" style="width:253.2pt;height:33.6pt" o:ole="">
            <v:imagedata r:id="rId55" o:title=""/>
          </v:shape>
          <o:OLEObject Type="Embed" ProgID="Equation.3" ShapeID="_x0000_i1044" DrawAspect="Content" ObjectID="_1644305266" r:id="rId56"/>
        </w:object>
      </w:r>
    </w:p>
    <w:p w14:paraId="075765B5" w14:textId="77777777" w:rsidR="00031392" w:rsidRPr="00132E5D" w:rsidRDefault="00031392" w:rsidP="00031392">
      <w:pPr>
        <w:rPr>
          <w:szCs w:val="24"/>
          <w:lang w:val="es-ES"/>
        </w:rPr>
      </w:pPr>
      <w:r w:rsidRPr="00132E5D">
        <w:rPr>
          <w:szCs w:val="24"/>
          <w:lang w:val="es-ES"/>
        </w:rPr>
        <w:t>El grado de bloqueo final (</w:t>
      </w:r>
      <w:r w:rsidRPr="00132E5D">
        <w:rPr>
          <w:i/>
          <w:iCs/>
          <w:szCs w:val="24"/>
          <w:lang w:val="es-ES"/>
        </w:rPr>
        <w:t>Bloqueo</w:t>
      </w:r>
      <w:r w:rsidRPr="00132E5D">
        <w:rPr>
          <w:szCs w:val="24"/>
          <w:lang w:val="es-ES"/>
        </w:rPr>
        <w:t>) se determina promediando los grados de bloqueo de trama:</w:t>
      </w:r>
    </w:p>
    <w:p w14:paraId="3EE57D30" w14:textId="77777777" w:rsidR="00031392" w:rsidRPr="00132E5D" w:rsidRDefault="00031392" w:rsidP="00AD567F">
      <w:pPr>
        <w:pStyle w:val="Equation"/>
        <w:rPr>
          <w:lang w:val="es-ES"/>
        </w:rPr>
      </w:pPr>
      <w:r w:rsidRPr="00132E5D">
        <w:rPr>
          <w:lang w:val="es-ES"/>
        </w:rPr>
        <w:tab/>
      </w:r>
      <w:r w:rsidRPr="00132E5D">
        <w:rPr>
          <w:lang w:val="es-ES"/>
        </w:rPr>
        <w:tab/>
      </w:r>
      <w:r w:rsidRPr="00132E5D">
        <w:rPr>
          <w:lang w:val="es-ES"/>
        </w:rPr>
        <w:object w:dxaOrig="3820" w:dyaOrig="680" w14:anchorId="3A57FEB2">
          <v:shape id="_x0000_i1045" type="#_x0000_t75" style="width:189.6pt;height:33.6pt" o:ole="">
            <v:imagedata r:id="rId57" o:title=""/>
          </v:shape>
          <o:OLEObject Type="Embed" ProgID="Equation.3" ShapeID="_x0000_i1045" DrawAspect="Content" ObjectID="_1644305267" r:id="rId58"/>
        </w:object>
      </w:r>
    </w:p>
    <w:p w14:paraId="05006944" w14:textId="77777777" w:rsidR="00031392" w:rsidRPr="00132E5D" w:rsidRDefault="00031392" w:rsidP="00031392">
      <w:pPr>
        <w:rPr>
          <w:szCs w:val="24"/>
          <w:lang w:val="es-ES"/>
        </w:rPr>
      </w:pPr>
      <w:r w:rsidRPr="00132E5D">
        <w:rPr>
          <w:szCs w:val="24"/>
          <w:lang w:val="es-ES"/>
        </w:rPr>
        <w:t>Por último, se utilizan las siguientes ecuaciones:</w:t>
      </w:r>
    </w:p>
    <w:p w14:paraId="7BD30C79" w14:textId="77777777" w:rsidR="00031392" w:rsidRPr="00B0053A" w:rsidRDefault="00031392" w:rsidP="00614586">
      <w:pPr>
        <w:pStyle w:val="Blanc"/>
        <w:rPr>
          <w:rFonts w:eastAsia="Dotum"/>
          <w:lang w:val="es-ES"/>
        </w:rPr>
      </w:pPr>
    </w:p>
    <w:p w14:paraId="6A9275B1" w14:textId="77777777" w:rsidR="00031392" w:rsidRPr="00B0053A" w:rsidRDefault="00031392" w:rsidP="00614586">
      <w:pPr>
        <w:ind w:firstLine="851"/>
        <w:rPr>
          <w:rFonts w:ascii="Arial" w:eastAsia="Dotum" w:hAnsi="Arial" w:cs="Arial"/>
          <w:sz w:val="18"/>
          <w:szCs w:val="18"/>
          <w:lang w:val="en-GB"/>
        </w:rPr>
      </w:pPr>
      <w:proofErr w:type="gramStart"/>
      <w:r w:rsidRPr="00B0053A">
        <w:rPr>
          <w:rFonts w:ascii="Arial" w:eastAsia="Dotum" w:hAnsi="Arial" w:cs="Arial"/>
          <w:sz w:val="18"/>
          <w:szCs w:val="18"/>
          <w:lang w:val="en-GB"/>
        </w:rPr>
        <w:t>IF(</w:t>
      </w:r>
      <w:proofErr w:type="gramEnd"/>
      <w:r w:rsidRPr="00B0053A">
        <w:rPr>
          <w:rFonts w:ascii="Arial" w:eastAsia="Dotum" w:hAnsi="Arial" w:cs="Arial"/>
          <w:sz w:val="18"/>
          <w:szCs w:val="18"/>
          <w:lang w:val="en-GB"/>
        </w:rPr>
        <w:t>BLOCKING &gt; 12 and 25≤ EPSNR&lt;30)</w:t>
      </w:r>
      <w:r w:rsidRPr="00B0053A">
        <w:rPr>
          <w:rFonts w:ascii="Arial" w:eastAsia="Dotum" w:hAnsi="Arial" w:cs="Arial"/>
          <w:sz w:val="18"/>
          <w:szCs w:val="18"/>
          <w:lang w:val="en-GB"/>
        </w:rPr>
        <w:tab/>
        <w:t>adjust_EPSNR_blk1=3</w:t>
      </w:r>
    </w:p>
    <w:p w14:paraId="0FB9EB55" w14:textId="77777777" w:rsidR="00031392" w:rsidRPr="00B0053A" w:rsidRDefault="00031392" w:rsidP="00614586">
      <w:pPr>
        <w:ind w:firstLine="851"/>
        <w:rPr>
          <w:rFonts w:ascii="Arial" w:eastAsia="Dotum" w:hAnsi="Arial" w:cs="Arial"/>
          <w:sz w:val="18"/>
          <w:szCs w:val="18"/>
          <w:lang w:val="en-GB"/>
        </w:rPr>
      </w:pPr>
      <w:proofErr w:type="gramStart"/>
      <w:r w:rsidRPr="00B0053A">
        <w:rPr>
          <w:rFonts w:ascii="Arial" w:eastAsia="Dotum" w:hAnsi="Arial" w:cs="Arial"/>
          <w:sz w:val="18"/>
          <w:szCs w:val="18"/>
          <w:lang w:val="en-GB"/>
        </w:rPr>
        <w:t>IF(</w:t>
      </w:r>
      <w:proofErr w:type="gramEnd"/>
      <w:r w:rsidRPr="00B0053A">
        <w:rPr>
          <w:rFonts w:ascii="Arial" w:eastAsia="Dotum" w:hAnsi="Arial" w:cs="Arial"/>
          <w:sz w:val="18"/>
          <w:szCs w:val="18"/>
          <w:lang w:val="en-GB"/>
        </w:rPr>
        <w:t>BLOCKING &gt; 5 and 30≤ EPSNR&lt;35)</w:t>
      </w:r>
      <w:r w:rsidRPr="00B0053A">
        <w:rPr>
          <w:rFonts w:ascii="Arial" w:eastAsia="Dotum" w:hAnsi="Arial" w:cs="Arial"/>
          <w:sz w:val="18"/>
          <w:szCs w:val="18"/>
          <w:lang w:val="en-GB"/>
        </w:rPr>
        <w:tab/>
        <w:t>adjust_EPSNR_blk1=5</w:t>
      </w:r>
    </w:p>
    <w:p w14:paraId="6A85E229" w14:textId="77777777" w:rsidR="00031392" w:rsidRPr="00132E5D" w:rsidRDefault="00031392" w:rsidP="009A6DFF">
      <w:pPr>
        <w:pStyle w:val="Headingb"/>
        <w:rPr>
          <w:lang w:val="es-ES"/>
        </w:rPr>
      </w:pPr>
      <w:r w:rsidRPr="00132E5D">
        <w:rPr>
          <w:lang w:val="es-ES"/>
        </w:rPr>
        <w:lastRenderedPageBreak/>
        <w:t>2)</w:t>
      </w:r>
      <w:r w:rsidRPr="00132E5D">
        <w:rPr>
          <w:lang w:val="es-ES"/>
        </w:rPr>
        <w:tab/>
        <w:t>Medición de bloqueo II</w:t>
      </w:r>
    </w:p>
    <w:p w14:paraId="2D422745" w14:textId="77777777" w:rsidR="00031392" w:rsidRPr="00132E5D" w:rsidRDefault="00031392" w:rsidP="00031392">
      <w:pPr>
        <w:rPr>
          <w:szCs w:val="24"/>
          <w:lang w:val="es-ES" w:eastAsia="ko-KR"/>
        </w:rPr>
      </w:pPr>
      <w:r w:rsidRPr="00132E5D">
        <w:rPr>
          <w:szCs w:val="24"/>
          <w:lang w:val="es-ES"/>
        </w:rPr>
        <w:t>En el caso de que se produzca un deterioro por bloqueo en cada columna 8-</w:t>
      </w:r>
      <w:r w:rsidRPr="00132E5D">
        <w:rPr>
          <w:i/>
          <w:iCs/>
          <w:szCs w:val="24"/>
          <w:lang w:val="es-ES"/>
        </w:rPr>
        <w:t>ésima</w:t>
      </w:r>
      <w:r w:rsidRPr="00132E5D">
        <w:rPr>
          <w:szCs w:val="24"/>
          <w:lang w:val="es-ES"/>
        </w:rPr>
        <w:t xml:space="preserve"> (por </w:t>
      </w:r>
      <w:proofErr w:type="gramStart"/>
      <w:r w:rsidRPr="00132E5D">
        <w:rPr>
          <w:szCs w:val="24"/>
          <w:lang w:val="es-ES"/>
        </w:rPr>
        <w:t>ejemplo</w:t>
      </w:r>
      <w:proofErr w:type="gramEnd"/>
      <w:r w:rsidRPr="00132E5D">
        <w:rPr>
          <w:szCs w:val="24"/>
          <w:lang w:val="es-ES"/>
        </w:rPr>
        <w:t xml:space="preserve"> en </w:t>
      </w:r>
      <w:r w:rsidRPr="00132E5D">
        <w:rPr>
          <w:szCs w:val="24"/>
          <w:lang w:val="es-ES" w:eastAsia="ko-KR"/>
        </w:rPr>
        <w:t>MPEG2), también se utiliza otra medición de bloqueo. Para esta medición de bloqueo, se calcula en primer lugar la diferencia horizontal absoluta de la forma siguiente (Véase la Fig. 19):</w:t>
      </w:r>
    </w:p>
    <w:p w14:paraId="5DE95CE1" w14:textId="77777777" w:rsidR="00031392" w:rsidRPr="00132E5D" w:rsidRDefault="00031392" w:rsidP="009A6DFF">
      <w:pPr>
        <w:pStyle w:val="Equation"/>
        <w:rPr>
          <w:lang w:val="es-ES" w:eastAsia="ko-KR"/>
        </w:rPr>
      </w:pPr>
      <w:r w:rsidRPr="00132E5D">
        <w:rPr>
          <w:lang w:val="es-ES" w:eastAsia="ko-KR"/>
        </w:rPr>
        <w:tab/>
      </w:r>
      <w:r w:rsidRPr="00132E5D">
        <w:rPr>
          <w:lang w:val="es-ES" w:eastAsia="ko-KR"/>
        </w:rPr>
        <w:tab/>
      </w:r>
      <w:r w:rsidRPr="00132E5D">
        <w:rPr>
          <w:lang w:val="es-ES" w:eastAsia="ko-KR"/>
        </w:rPr>
        <w:object w:dxaOrig="2439" w:dyaOrig="400" w14:anchorId="5CD2CEE6">
          <v:shape id="_x0000_i1046" type="#_x0000_t75" style="width:121.8pt;height:20.4pt" o:ole="">
            <v:imagedata r:id="rId59" o:title=""/>
          </v:shape>
          <o:OLEObject Type="Embed" ProgID="Equation.3" ShapeID="_x0000_i1046" DrawAspect="Content" ObjectID="_1644305268" r:id="rId60"/>
        </w:object>
      </w:r>
    </w:p>
    <w:p w14:paraId="5C9D0345" w14:textId="77777777" w:rsidR="00031392" w:rsidRPr="00132E5D" w:rsidRDefault="00031392" w:rsidP="00031392">
      <w:pPr>
        <w:rPr>
          <w:szCs w:val="24"/>
          <w:lang w:val="es-ES" w:eastAsia="ko-KR"/>
        </w:rPr>
      </w:pPr>
      <w:r w:rsidRPr="00132E5D">
        <w:rPr>
          <w:szCs w:val="24"/>
          <w:lang w:val="es-ES" w:eastAsia="ko-KR"/>
        </w:rPr>
        <w:t>donde:</w:t>
      </w:r>
    </w:p>
    <w:p w14:paraId="0E935E9D" w14:textId="77777777" w:rsidR="00031392" w:rsidRPr="00132E5D" w:rsidRDefault="00031392" w:rsidP="009A6DFF">
      <w:pPr>
        <w:pStyle w:val="Equation"/>
        <w:rPr>
          <w:lang w:val="es-ES" w:eastAsia="ko-KR"/>
        </w:rPr>
      </w:pPr>
      <w:r w:rsidRPr="00132E5D">
        <w:rPr>
          <w:lang w:val="es-ES" w:eastAsia="ko-KR"/>
        </w:rPr>
        <w:tab/>
      </w:r>
      <w:r w:rsidRPr="00132E5D">
        <w:rPr>
          <w:lang w:val="es-ES" w:eastAsia="ko-KR"/>
        </w:rPr>
        <w:tab/>
      </w:r>
      <w:r w:rsidR="00EB55F7" w:rsidRPr="00EB55F7">
        <w:rPr>
          <w:position w:val="-36"/>
          <w:lang w:val="es-ES" w:eastAsia="ko-KR"/>
        </w:rPr>
        <w:object w:dxaOrig="2940" w:dyaOrig="800" w14:anchorId="1E583E66">
          <v:shape id="_x0000_i1047" type="#_x0000_t75" style="width:147pt;height:39.6pt" o:ole="">
            <v:imagedata r:id="rId61" o:title=""/>
          </v:shape>
          <o:OLEObject Type="Embed" ProgID="Equation.3" ShapeID="_x0000_i1047" DrawAspect="Content" ObjectID="_1644305269" r:id="rId62"/>
        </w:object>
      </w:r>
      <w:r w:rsidRPr="00B0053A">
        <w:rPr>
          <w:lang w:val="es-ES"/>
        </w:rPr>
        <w:t>,</w:t>
      </w:r>
      <w:r w:rsidRPr="00132E5D">
        <w:rPr>
          <w:lang w:val="es-ES" w:eastAsia="ko-KR"/>
        </w:rPr>
        <w:t xml:space="preserve"> </w:t>
      </w:r>
      <w:r w:rsidR="00EB55F7">
        <w:rPr>
          <w:lang w:val="es-ES" w:eastAsia="ko-KR"/>
        </w:rPr>
        <w:t xml:space="preserve"> </w:t>
      </w:r>
      <w:r w:rsidR="00EB55F7" w:rsidRPr="00EB55F7">
        <w:rPr>
          <w:position w:val="-36"/>
          <w:lang w:val="es-ES" w:eastAsia="ko-KR"/>
        </w:rPr>
        <w:object w:dxaOrig="2860" w:dyaOrig="800" w14:anchorId="3A5E97A9">
          <v:shape id="_x0000_i1048" type="#_x0000_t75" style="width:143.4pt;height:39.6pt" o:ole="">
            <v:imagedata r:id="rId63" o:title=""/>
          </v:shape>
          <o:OLEObject Type="Embed" ProgID="Equation.3" ShapeID="_x0000_i1048" DrawAspect="Content" ObjectID="_1644305270" r:id="rId64"/>
        </w:object>
      </w:r>
    </w:p>
    <w:p w14:paraId="46A159C4" w14:textId="77777777" w:rsidR="00031392" w:rsidRPr="00132E5D" w:rsidRDefault="00031392" w:rsidP="00972C35">
      <w:pPr>
        <w:pStyle w:val="FigureNo"/>
        <w:rPr>
          <w:lang w:val="es-ES"/>
        </w:rPr>
      </w:pPr>
      <w:r w:rsidRPr="00132E5D">
        <w:rPr>
          <w:lang w:val="es-ES"/>
        </w:rPr>
        <w:t>figura 19</w:t>
      </w:r>
    </w:p>
    <w:p w14:paraId="36FD9EE7" w14:textId="77777777" w:rsidR="00031392" w:rsidRDefault="00031392" w:rsidP="00972C35">
      <w:pPr>
        <w:pStyle w:val="Figuretitle"/>
        <w:rPr>
          <w:lang w:val="es-ES" w:eastAsia="ko-KR"/>
        </w:rPr>
      </w:pPr>
      <w:r w:rsidRPr="00132E5D">
        <w:rPr>
          <w:lang w:val="es-ES"/>
        </w:rPr>
        <w:t xml:space="preserve">Cálculo de la diferencia horizontal absoluta </w:t>
      </w:r>
      <w:r w:rsidRPr="00132E5D">
        <w:rPr>
          <w:lang w:val="es-ES" w:eastAsia="ko-KR"/>
        </w:rPr>
        <w:t>(</w:t>
      </w:r>
      <w:proofErr w:type="spellStart"/>
      <w:r w:rsidRPr="00132E5D">
        <w:rPr>
          <w:i/>
          <w:iCs/>
          <w:lang w:val="es-ES" w:eastAsia="ko-KR"/>
        </w:rPr>
        <w:t>d</w:t>
      </w:r>
      <w:r w:rsidRPr="00132E5D">
        <w:rPr>
          <w:i/>
          <w:iCs/>
          <w:vertAlign w:val="subscript"/>
          <w:lang w:val="es-ES" w:eastAsia="ko-KR"/>
        </w:rPr>
        <w:t>h</w:t>
      </w:r>
      <w:proofErr w:type="spellEnd"/>
      <w:r w:rsidRPr="00132E5D">
        <w:rPr>
          <w:lang w:val="es-ES" w:eastAsia="ko-KR"/>
        </w:rPr>
        <w:t xml:space="preserve"> (</w:t>
      </w:r>
      <w:r w:rsidRPr="00132E5D">
        <w:rPr>
          <w:i/>
          <w:iCs/>
          <w:lang w:val="es-ES" w:eastAsia="ko-KR"/>
        </w:rPr>
        <w:t>j</w:t>
      </w:r>
      <w:r w:rsidRPr="00132E5D">
        <w:rPr>
          <w:lang w:val="es-ES" w:eastAsia="ko-KR"/>
        </w:rPr>
        <w:t xml:space="preserve">, </w:t>
      </w:r>
      <w:r w:rsidRPr="00132E5D">
        <w:rPr>
          <w:i/>
          <w:iCs/>
          <w:lang w:val="es-ES" w:eastAsia="ko-KR"/>
        </w:rPr>
        <w:t>k</w:t>
      </w:r>
      <w:r w:rsidRPr="00132E5D">
        <w:rPr>
          <w:lang w:val="es-ES" w:eastAsia="ko-KR"/>
        </w:rPr>
        <w:t>))</w:t>
      </w:r>
    </w:p>
    <w:p w14:paraId="3AC5D092" w14:textId="77777777" w:rsidR="00BA335F" w:rsidRPr="00B0053A" w:rsidRDefault="00BA335F" w:rsidP="00BA335F">
      <w:pPr>
        <w:pStyle w:val="Blanc"/>
        <w:rPr>
          <w:lang w:val="es-ES"/>
        </w:rPr>
      </w:pPr>
    </w:p>
    <w:p w14:paraId="51DF43E9" w14:textId="77777777" w:rsidR="00031392" w:rsidRPr="00132E5D" w:rsidRDefault="007D6D8B" w:rsidP="00972C35">
      <w:pPr>
        <w:pStyle w:val="Figure"/>
        <w:rPr>
          <w:lang w:val="es-ES" w:eastAsia="ko-KR"/>
        </w:rPr>
      </w:pPr>
      <w:r w:rsidRPr="00132E5D">
        <w:rPr>
          <w:noProof/>
          <w:lang w:val="es-ES" w:eastAsia="zh-CN"/>
        </w:rPr>
        <w:object w:dxaOrig="6126" w:dyaOrig="4009" w14:anchorId="59ED089B">
          <v:shape id="_x0000_i1049" type="#_x0000_t75" style="width:286.2pt;height:186.6pt" o:ole="">
            <v:imagedata r:id="rId65" o:title=""/>
          </v:shape>
          <o:OLEObject Type="Embed" ProgID="CorelDRAW.Graphic.14" ShapeID="_x0000_i1049" DrawAspect="Content" ObjectID="_1644305271" r:id="rId66"/>
        </w:object>
      </w:r>
    </w:p>
    <w:p w14:paraId="7D3D176F" w14:textId="77777777" w:rsidR="00031392" w:rsidRPr="00132E5D" w:rsidRDefault="00031392" w:rsidP="00031392">
      <w:pPr>
        <w:rPr>
          <w:szCs w:val="24"/>
          <w:lang w:val="es-ES" w:eastAsia="ko-KR"/>
        </w:rPr>
      </w:pPr>
      <w:r w:rsidRPr="00132E5D">
        <w:rPr>
          <w:szCs w:val="24"/>
          <w:lang w:val="es-ES"/>
        </w:rPr>
        <w:t xml:space="preserve">A </w:t>
      </w:r>
      <w:proofErr w:type="gramStart"/>
      <w:r w:rsidRPr="00132E5D">
        <w:rPr>
          <w:szCs w:val="24"/>
          <w:lang w:val="es-ES"/>
        </w:rPr>
        <w:t>continuación</w:t>
      </w:r>
      <w:proofErr w:type="gramEnd"/>
      <w:r w:rsidRPr="00132E5D">
        <w:rPr>
          <w:szCs w:val="24"/>
          <w:lang w:val="es-ES"/>
        </w:rPr>
        <w:t xml:space="preserve"> se define la suma de los bloqueos horizontales </w:t>
      </w:r>
      <w:r w:rsidRPr="00132E5D">
        <w:rPr>
          <w:szCs w:val="24"/>
          <w:lang w:val="es-ES" w:eastAsia="ko-KR"/>
        </w:rPr>
        <w:t>(</w:t>
      </w:r>
      <w:proofErr w:type="spellStart"/>
      <w:r w:rsidRPr="00132E5D">
        <w:rPr>
          <w:i/>
          <w:iCs/>
          <w:szCs w:val="24"/>
          <w:lang w:val="es-ES" w:eastAsia="ko-KR"/>
        </w:rPr>
        <w:t>SB</w:t>
      </w:r>
      <w:r w:rsidRPr="00132E5D">
        <w:rPr>
          <w:i/>
          <w:iCs/>
          <w:szCs w:val="24"/>
          <w:vertAlign w:val="subscript"/>
          <w:lang w:val="es-ES" w:eastAsia="ko-KR"/>
        </w:rPr>
        <w:t>h</w:t>
      </w:r>
      <w:proofErr w:type="spellEnd"/>
      <w:r w:rsidRPr="00132E5D">
        <w:rPr>
          <w:szCs w:val="24"/>
          <w:lang w:val="es-ES" w:eastAsia="ko-KR"/>
        </w:rPr>
        <w:t xml:space="preserve">) en la posición </w:t>
      </w:r>
      <w:r w:rsidRPr="00132E5D">
        <w:rPr>
          <w:i/>
          <w:iCs/>
          <w:szCs w:val="24"/>
          <w:lang w:val="es-ES" w:eastAsia="ko-KR"/>
        </w:rPr>
        <w:t xml:space="preserve">j </w:t>
      </w:r>
      <w:r w:rsidRPr="00132E5D">
        <w:rPr>
          <w:szCs w:val="24"/>
          <w:lang w:val="es-ES" w:eastAsia="ko-KR"/>
        </w:rPr>
        <w:t>de la forma siguiente:</w:t>
      </w:r>
    </w:p>
    <w:p w14:paraId="2BB8FCB4" w14:textId="77777777" w:rsidR="00031392" w:rsidRPr="00132E5D" w:rsidRDefault="00031392" w:rsidP="00972C35">
      <w:pPr>
        <w:pStyle w:val="Equation"/>
        <w:rPr>
          <w:lang w:val="es-ES"/>
        </w:rPr>
      </w:pPr>
      <w:r w:rsidRPr="00132E5D">
        <w:rPr>
          <w:lang w:val="es-ES" w:eastAsia="ko-KR"/>
        </w:rPr>
        <w:tab/>
      </w:r>
      <w:r w:rsidRPr="00132E5D">
        <w:rPr>
          <w:lang w:val="es-ES" w:eastAsia="ko-KR"/>
        </w:rPr>
        <w:tab/>
      </w:r>
      <w:r w:rsidR="00F0257D" w:rsidRPr="00F0257D">
        <w:rPr>
          <w:position w:val="-34"/>
          <w:lang w:val="es-ES" w:eastAsia="ko-KR"/>
        </w:rPr>
        <w:object w:dxaOrig="7320" w:dyaOrig="880" w14:anchorId="757016D2">
          <v:shape id="_x0000_i1050" type="#_x0000_t75" style="width:366.6pt;height:44.4pt" o:ole="">
            <v:imagedata r:id="rId67" o:title=""/>
          </v:shape>
          <o:OLEObject Type="Embed" ProgID="Equation.3" ShapeID="_x0000_i1050" DrawAspect="Content" ObjectID="_1644305272" r:id="rId68"/>
        </w:object>
      </w:r>
    </w:p>
    <w:p w14:paraId="72C35722" w14:textId="77777777" w:rsidR="00031392" w:rsidRPr="00132E5D" w:rsidRDefault="00031392" w:rsidP="00031392">
      <w:pPr>
        <w:rPr>
          <w:szCs w:val="24"/>
          <w:lang w:val="es-ES" w:eastAsia="ko-KR"/>
        </w:rPr>
      </w:pPr>
      <w:r w:rsidRPr="00132E5D">
        <w:rPr>
          <w:szCs w:val="24"/>
          <w:lang w:val="es-ES"/>
        </w:rPr>
        <w:t xml:space="preserve">donde </w:t>
      </w:r>
      <w:proofErr w:type="gramStart"/>
      <w:r w:rsidRPr="00132E5D">
        <w:rPr>
          <w:i/>
          <w:iCs/>
          <w:szCs w:val="24"/>
          <w:lang w:val="es-ES" w:eastAsia="ko-KR"/>
        </w:rPr>
        <w:t>u</w:t>
      </w:r>
      <w:r w:rsidRPr="00132E5D">
        <w:rPr>
          <w:szCs w:val="24"/>
          <w:lang w:val="es-ES" w:eastAsia="ko-KR"/>
        </w:rPr>
        <w:t>(</w:t>
      </w:r>
      <w:proofErr w:type="gramEnd"/>
      <w:r w:rsidRPr="00132E5D">
        <w:rPr>
          <w:szCs w:val="24"/>
          <w:lang w:val="es-ES" w:eastAsia="ko-KR"/>
        </w:rPr>
        <w:t>·) representa la función de paso unitario y:</w:t>
      </w:r>
    </w:p>
    <w:p w14:paraId="4AF2BA13" w14:textId="77777777" w:rsidR="00031392" w:rsidRPr="00132E5D" w:rsidRDefault="00031392" w:rsidP="00972C35">
      <w:pPr>
        <w:pStyle w:val="Equation"/>
        <w:rPr>
          <w:lang w:val="es-ES" w:eastAsia="ko-KR"/>
        </w:rPr>
      </w:pPr>
      <w:r w:rsidRPr="00132E5D">
        <w:rPr>
          <w:lang w:val="es-ES" w:eastAsia="ko-KR"/>
        </w:rPr>
        <w:tab/>
      </w:r>
      <w:r w:rsidRPr="00132E5D">
        <w:rPr>
          <w:lang w:val="es-ES" w:eastAsia="ko-KR"/>
        </w:rPr>
        <w:tab/>
      </w:r>
      <w:r w:rsidR="00EB55F7" w:rsidRPr="00F0257D">
        <w:rPr>
          <w:position w:val="-34"/>
          <w:lang w:val="es-ES" w:eastAsia="ko-KR"/>
        </w:rPr>
        <w:object w:dxaOrig="5120" w:dyaOrig="800" w14:anchorId="6828616F">
          <v:shape id="_x0000_i1051" type="#_x0000_t75" style="width:253.2pt;height:40.8pt" o:ole="">
            <v:imagedata r:id="rId69" o:title=""/>
          </v:shape>
          <o:OLEObject Type="Embed" ProgID="Equation.3" ShapeID="_x0000_i1051" DrawAspect="Content" ObjectID="_1644305273" r:id="rId70"/>
        </w:object>
      </w:r>
    </w:p>
    <w:p w14:paraId="5CD93528" w14:textId="77777777" w:rsidR="00031392" w:rsidRDefault="00031392" w:rsidP="00031392">
      <w:pPr>
        <w:rPr>
          <w:szCs w:val="24"/>
          <w:lang w:val="es-ES" w:eastAsia="ko-KR"/>
        </w:rPr>
      </w:pPr>
      <w:r w:rsidRPr="00132E5D">
        <w:rPr>
          <w:szCs w:val="24"/>
          <w:lang w:val="es-ES" w:eastAsia="ko-KR"/>
        </w:rPr>
        <w:t>Tras repetir el procedimiento para todas las tramas, se calcula el bloqueo horizontal de trama (</w:t>
      </w:r>
      <w:proofErr w:type="spellStart"/>
      <w:r w:rsidRPr="00132E5D">
        <w:rPr>
          <w:i/>
          <w:iCs/>
          <w:szCs w:val="24"/>
          <w:lang w:val="es-ES"/>
        </w:rPr>
        <w:t>FB</w:t>
      </w:r>
      <w:r w:rsidRPr="00132E5D">
        <w:rPr>
          <w:i/>
          <w:iCs/>
          <w:szCs w:val="24"/>
          <w:vertAlign w:val="subscript"/>
          <w:lang w:val="es-ES"/>
        </w:rPr>
        <w:t>h</w:t>
      </w:r>
      <w:proofErr w:type="spellEnd"/>
      <w:r w:rsidRPr="00132E5D">
        <w:rPr>
          <w:szCs w:val="24"/>
          <w:lang w:val="es-ES" w:eastAsia="ko-KR"/>
        </w:rPr>
        <w:t>) de la forma siguiente:</w:t>
      </w:r>
    </w:p>
    <w:p w14:paraId="13D91999" w14:textId="77777777" w:rsidR="00031392" w:rsidRPr="00132E5D" w:rsidRDefault="00031392" w:rsidP="00972C35">
      <w:pPr>
        <w:pStyle w:val="Equation"/>
        <w:rPr>
          <w:lang w:val="es-ES" w:eastAsia="ko-KR"/>
        </w:rPr>
      </w:pPr>
      <w:r w:rsidRPr="00132E5D">
        <w:rPr>
          <w:lang w:val="es-ES" w:eastAsia="ko-KR"/>
        </w:rPr>
        <w:tab/>
      </w:r>
      <w:r w:rsidRPr="00132E5D">
        <w:rPr>
          <w:lang w:val="es-ES" w:eastAsia="ko-KR"/>
        </w:rPr>
        <w:tab/>
      </w:r>
      <w:r w:rsidR="00EB55F7" w:rsidRPr="00F0257D">
        <w:rPr>
          <w:position w:val="-62"/>
          <w:lang w:val="es-ES" w:eastAsia="ko-KR"/>
        </w:rPr>
        <w:object w:dxaOrig="2600" w:dyaOrig="1440" w14:anchorId="702ED5EF">
          <v:shape id="_x0000_i1052" type="#_x0000_t75" style="width:129.6pt;height:70.8pt" o:ole="">
            <v:imagedata r:id="rId71" o:title=""/>
          </v:shape>
          <o:OLEObject Type="Embed" ProgID="Equation.3" ShapeID="_x0000_i1052" DrawAspect="Content" ObjectID="_1644305274" r:id="rId72"/>
        </w:object>
      </w:r>
    </w:p>
    <w:p w14:paraId="0AB7C2CD" w14:textId="77777777" w:rsidR="00031392" w:rsidRPr="00132E5D" w:rsidRDefault="00031392" w:rsidP="0084471B">
      <w:pPr>
        <w:keepNext/>
        <w:keepLines/>
        <w:rPr>
          <w:szCs w:val="24"/>
          <w:lang w:val="es-ES" w:eastAsia="ko-KR"/>
        </w:rPr>
      </w:pPr>
      <w:r w:rsidRPr="00132E5D">
        <w:rPr>
          <w:szCs w:val="24"/>
          <w:lang w:val="es-ES" w:eastAsia="ko-KR"/>
        </w:rPr>
        <w:lastRenderedPageBreak/>
        <w:t>Para cada trama, se calcula la diferencia de columnas (</w:t>
      </w:r>
      <w:proofErr w:type="spellStart"/>
      <w:r w:rsidRPr="00132E5D">
        <w:rPr>
          <w:i/>
          <w:iCs/>
          <w:szCs w:val="24"/>
          <w:lang w:val="es-ES" w:eastAsia="ko-KR"/>
        </w:rPr>
        <w:t>NFB</w:t>
      </w:r>
      <w:r w:rsidRPr="00132E5D">
        <w:rPr>
          <w:i/>
          <w:iCs/>
          <w:szCs w:val="24"/>
          <w:vertAlign w:val="subscript"/>
          <w:lang w:val="es-ES" w:eastAsia="ko-KR"/>
        </w:rPr>
        <w:t>h</w:t>
      </w:r>
      <w:proofErr w:type="spellEnd"/>
      <w:r w:rsidRPr="00132E5D">
        <w:rPr>
          <w:szCs w:val="24"/>
          <w:lang w:val="es-ES" w:eastAsia="ko-KR"/>
        </w:rPr>
        <w:t>) excluyendo cada columna 8-</w:t>
      </w:r>
      <w:r w:rsidRPr="00132E5D">
        <w:rPr>
          <w:i/>
          <w:iCs/>
          <w:szCs w:val="24"/>
          <w:lang w:val="es-ES" w:eastAsia="ko-KR"/>
        </w:rPr>
        <w:t>ésima</w:t>
      </w:r>
      <w:r w:rsidRPr="00132E5D">
        <w:rPr>
          <w:szCs w:val="24"/>
          <w:lang w:val="es-ES" w:eastAsia="ko-KR"/>
        </w:rPr>
        <w:t xml:space="preserve"> de la forma siguiente:</w:t>
      </w:r>
    </w:p>
    <w:p w14:paraId="46B8D923" w14:textId="77777777" w:rsidR="00031392" w:rsidRPr="00132E5D" w:rsidRDefault="00F0257D" w:rsidP="00F0257D">
      <w:pPr>
        <w:pStyle w:val="Equation"/>
        <w:rPr>
          <w:lang w:val="es-ES" w:eastAsia="ko-KR"/>
        </w:rPr>
      </w:pPr>
      <w:r w:rsidRPr="00B0053A">
        <w:rPr>
          <w:lang w:val="es-ES"/>
        </w:rPr>
        <w:t>    </w:t>
      </w:r>
      <w:r w:rsidRPr="00F0257D">
        <w:rPr>
          <w:position w:val="-62"/>
          <w:lang w:val="es-ES" w:eastAsia="ko-KR"/>
        </w:rPr>
        <w:object w:dxaOrig="9520" w:dyaOrig="1359" w14:anchorId="4FD22045">
          <v:shape id="_x0000_i1053" type="#_x0000_t75" style="width:466.2pt;height:67.8pt" o:ole="">
            <v:imagedata r:id="rId73" o:title=""/>
          </v:shape>
          <o:OLEObject Type="Embed" ProgID="Equation.3" ShapeID="_x0000_i1053" DrawAspect="Content" ObjectID="_1644305275" r:id="rId74"/>
        </w:object>
      </w:r>
    </w:p>
    <w:p w14:paraId="3C6EE310" w14:textId="77777777" w:rsidR="00031392" w:rsidRPr="00132E5D" w:rsidRDefault="00031392" w:rsidP="00031392">
      <w:pPr>
        <w:rPr>
          <w:szCs w:val="24"/>
          <w:lang w:val="es-ES"/>
        </w:rPr>
      </w:pPr>
      <w:r w:rsidRPr="00132E5D">
        <w:rPr>
          <w:szCs w:val="24"/>
          <w:lang w:val="es-ES" w:eastAsia="ko-KR"/>
        </w:rPr>
        <w:t xml:space="preserve">A continuación, se calcula la característica de bloqueo horizontal final, </w:t>
      </w:r>
      <w:r w:rsidRPr="00132E5D">
        <w:rPr>
          <w:i/>
          <w:iCs/>
          <w:szCs w:val="24"/>
          <w:lang w:val="es-ES" w:eastAsia="ko-KR"/>
        </w:rPr>
        <w:t>BLK</w:t>
      </w:r>
      <w:r w:rsidRPr="00132E5D">
        <w:rPr>
          <w:i/>
          <w:iCs/>
          <w:szCs w:val="24"/>
          <w:vertAlign w:val="subscript"/>
          <w:lang w:val="es-ES" w:eastAsia="ko-KR"/>
        </w:rPr>
        <w:t>H</w:t>
      </w:r>
      <w:r w:rsidRPr="00132E5D">
        <w:rPr>
          <w:szCs w:val="24"/>
          <w:lang w:val="es-ES"/>
        </w:rPr>
        <w:t>, mediante la ecuación:</w:t>
      </w:r>
    </w:p>
    <w:p w14:paraId="0509C45E" w14:textId="77777777" w:rsidR="00031392" w:rsidRPr="00132E5D" w:rsidRDefault="00031392" w:rsidP="00972C35">
      <w:pPr>
        <w:pStyle w:val="Equation"/>
        <w:rPr>
          <w:lang w:val="es-ES" w:eastAsia="ko-KR"/>
        </w:rPr>
      </w:pPr>
      <w:r w:rsidRPr="00132E5D">
        <w:rPr>
          <w:lang w:val="es-ES" w:eastAsia="ko-KR"/>
        </w:rPr>
        <w:tab/>
      </w:r>
      <w:r w:rsidRPr="00132E5D">
        <w:rPr>
          <w:lang w:val="es-ES" w:eastAsia="ko-KR"/>
        </w:rPr>
        <w:tab/>
      </w:r>
      <w:r w:rsidR="00F0257D" w:rsidRPr="00F0257D">
        <w:rPr>
          <w:position w:val="-12"/>
          <w:lang w:val="es-ES" w:eastAsia="ko-KR"/>
        </w:rPr>
        <w:object w:dxaOrig="2439" w:dyaOrig="360" w14:anchorId="4B2CC704">
          <v:shape id="_x0000_i1054" type="#_x0000_t75" style="width:121.8pt;height:18.6pt" o:ole="">
            <v:imagedata r:id="rId75" o:title=""/>
          </v:shape>
          <o:OLEObject Type="Embed" ProgID="Equation.3" ShapeID="_x0000_i1054" DrawAspect="Content" ObjectID="_1644305276" r:id="rId76"/>
        </w:object>
      </w:r>
    </w:p>
    <w:p w14:paraId="62BEFEAC" w14:textId="77777777" w:rsidR="00031392" w:rsidRPr="00132E5D" w:rsidRDefault="00031392" w:rsidP="00031392">
      <w:pPr>
        <w:rPr>
          <w:szCs w:val="24"/>
          <w:lang w:val="es-ES"/>
        </w:rPr>
      </w:pPr>
      <w:r w:rsidRPr="00132E5D">
        <w:rPr>
          <w:szCs w:val="24"/>
          <w:lang w:val="es-ES"/>
        </w:rPr>
        <w:t xml:space="preserve">La característica de bloqueo vertical </w:t>
      </w:r>
      <w:r w:rsidRPr="00132E5D">
        <w:rPr>
          <w:i/>
          <w:iCs/>
          <w:szCs w:val="24"/>
          <w:lang w:val="es-ES" w:eastAsia="ko-KR"/>
        </w:rPr>
        <w:t>BLK</w:t>
      </w:r>
      <w:r w:rsidRPr="00132E5D">
        <w:rPr>
          <w:i/>
          <w:iCs/>
          <w:szCs w:val="24"/>
          <w:vertAlign w:val="subscript"/>
          <w:lang w:val="es-ES" w:eastAsia="ko-KR"/>
        </w:rPr>
        <w:t>V</w:t>
      </w:r>
      <w:r w:rsidRPr="00132E5D">
        <w:rPr>
          <w:szCs w:val="24"/>
          <w:lang w:val="es-ES"/>
        </w:rPr>
        <w:t xml:space="preserve"> se calcula de forma similar. Para secuencias de vídeo entrelazadas, la característica de bloqueo vertical se calcula en la secuencia de campo. El grado de bloqueo para la trama i-</w:t>
      </w:r>
      <w:proofErr w:type="spellStart"/>
      <w:r w:rsidRPr="00132E5D">
        <w:rPr>
          <w:i/>
          <w:iCs/>
          <w:szCs w:val="24"/>
          <w:lang w:val="es-ES"/>
        </w:rPr>
        <w:t>ésima</w:t>
      </w:r>
      <w:proofErr w:type="spellEnd"/>
      <w:r w:rsidRPr="00132E5D">
        <w:rPr>
          <w:szCs w:val="24"/>
          <w:lang w:val="es-ES"/>
        </w:rPr>
        <w:t xml:space="preserve"> se calcula como sigue:</w:t>
      </w:r>
    </w:p>
    <w:p w14:paraId="543CF2FC" w14:textId="77777777" w:rsidR="00031392" w:rsidRPr="00132E5D" w:rsidRDefault="00031392" w:rsidP="00972C35">
      <w:pPr>
        <w:pStyle w:val="Equation"/>
        <w:rPr>
          <w:lang w:val="es-ES"/>
        </w:rPr>
      </w:pPr>
      <w:r w:rsidRPr="00132E5D">
        <w:rPr>
          <w:lang w:val="es-ES" w:eastAsia="ko-KR"/>
        </w:rPr>
        <w:tab/>
      </w:r>
      <w:r w:rsidRPr="00132E5D">
        <w:rPr>
          <w:lang w:val="es-ES" w:eastAsia="ko-KR"/>
        </w:rPr>
        <w:tab/>
      </w:r>
      <w:r w:rsidR="00F0257D" w:rsidRPr="00F0257D">
        <w:rPr>
          <w:position w:val="-12"/>
          <w:lang w:val="es-ES" w:eastAsia="ko-KR"/>
        </w:rPr>
        <w:object w:dxaOrig="4060" w:dyaOrig="360" w14:anchorId="0FDBB707">
          <v:shape id="_x0000_i1055" type="#_x0000_t75" style="width:196.8pt;height:18.6pt" o:ole="">
            <v:imagedata r:id="rId77" o:title=""/>
          </v:shape>
          <o:OLEObject Type="Embed" ProgID="Equation.3" ShapeID="_x0000_i1055" DrawAspect="Content" ObjectID="_1644305277" r:id="rId78"/>
        </w:object>
      </w:r>
    </w:p>
    <w:p w14:paraId="414299F8" w14:textId="77777777" w:rsidR="00031392" w:rsidRPr="00132E5D" w:rsidRDefault="00031392" w:rsidP="00031392">
      <w:pPr>
        <w:rPr>
          <w:szCs w:val="24"/>
          <w:lang w:val="es-ES" w:eastAsia="ko-KR"/>
        </w:rPr>
      </w:pPr>
      <w:r w:rsidRPr="00132E5D">
        <w:rPr>
          <w:szCs w:val="24"/>
          <w:lang w:val="es-ES"/>
        </w:rPr>
        <w:t xml:space="preserve">El grado de bloqueo final </w:t>
      </w:r>
      <w:r w:rsidRPr="00132E5D">
        <w:rPr>
          <w:szCs w:val="24"/>
          <w:lang w:val="es-ES" w:eastAsia="ko-KR"/>
        </w:rPr>
        <w:t>(</w:t>
      </w:r>
      <w:r w:rsidRPr="00132E5D">
        <w:rPr>
          <w:i/>
          <w:iCs/>
          <w:szCs w:val="24"/>
          <w:lang w:val="es-ES" w:eastAsia="ko-KR"/>
        </w:rPr>
        <w:t>BLOCKING2</w:t>
      </w:r>
      <w:r w:rsidRPr="00132E5D">
        <w:rPr>
          <w:szCs w:val="24"/>
          <w:lang w:val="es-ES" w:eastAsia="ko-KR"/>
        </w:rPr>
        <w:t>) se obtiene promediando el 10% superior de los grados de bloqueo de trama.</w:t>
      </w:r>
    </w:p>
    <w:p w14:paraId="33199291" w14:textId="77777777" w:rsidR="00031392" w:rsidRPr="00132E5D" w:rsidRDefault="00031392" w:rsidP="00031392">
      <w:pPr>
        <w:rPr>
          <w:szCs w:val="24"/>
          <w:lang w:val="es-ES" w:eastAsia="ko-KR"/>
        </w:rPr>
      </w:pPr>
      <w:r w:rsidRPr="00132E5D">
        <w:rPr>
          <w:szCs w:val="24"/>
          <w:lang w:val="es-ES" w:eastAsia="ko-KR"/>
        </w:rPr>
        <w:t>Finalmente, se utilizan las ecuaciones siguientes:</w:t>
      </w:r>
    </w:p>
    <w:p w14:paraId="7718857C" w14:textId="77777777" w:rsidR="00031392" w:rsidRPr="00B0053A" w:rsidRDefault="00031392" w:rsidP="00614586">
      <w:pPr>
        <w:pStyle w:val="Blanc"/>
        <w:rPr>
          <w:lang w:val="es-ES" w:eastAsia="ko-KR"/>
        </w:rPr>
      </w:pPr>
    </w:p>
    <w:p w14:paraId="02C5EAD3" w14:textId="77777777" w:rsidR="00031392" w:rsidRPr="00B0053A" w:rsidRDefault="00031392" w:rsidP="00614586">
      <w:pPr>
        <w:ind w:firstLine="851"/>
        <w:rPr>
          <w:rFonts w:ascii="Arial" w:eastAsia="Dotum" w:hAnsi="Arial" w:cs="Arial"/>
          <w:sz w:val="18"/>
          <w:szCs w:val="18"/>
          <w:lang w:val="en-GB"/>
        </w:rPr>
      </w:pPr>
      <w:proofErr w:type="gramStart"/>
      <w:r w:rsidRPr="00B0053A">
        <w:rPr>
          <w:rFonts w:ascii="Arial" w:eastAsia="Dotum" w:hAnsi="Arial" w:cs="Arial"/>
          <w:sz w:val="18"/>
          <w:szCs w:val="18"/>
          <w:lang w:val="en-GB"/>
        </w:rPr>
        <w:t>IF(</w:t>
      </w:r>
      <w:proofErr w:type="gramEnd"/>
      <w:r w:rsidRPr="00B0053A">
        <w:rPr>
          <w:rFonts w:ascii="Arial" w:eastAsia="Dotum" w:hAnsi="Arial" w:cs="Arial"/>
          <w:sz w:val="18"/>
          <w:szCs w:val="18"/>
          <w:lang w:val="en-GB"/>
        </w:rPr>
        <w:t>BLOCKING2 &gt; 1.5 and 25 ≤ EPSNR&lt;30)</w:t>
      </w:r>
      <w:r w:rsidRPr="00B0053A">
        <w:rPr>
          <w:rFonts w:ascii="Arial" w:eastAsia="Dotum" w:hAnsi="Arial" w:cs="Arial"/>
          <w:sz w:val="18"/>
          <w:szCs w:val="18"/>
          <w:lang w:val="en-GB"/>
        </w:rPr>
        <w:tab/>
      </w:r>
      <w:r w:rsidRPr="00B0053A">
        <w:rPr>
          <w:rFonts w:ascii="Arial" w:eastAsia="Dotum" w:hAnsi="Arial"/>
          <w:sz w:val="18"/>
          <w:szCs w:val="18"/>
          <w:lang w:val="en-GB"/>
        </w:rPr>
        <w:tab/>
      </w:r>
      <w:r w:rsidRPr="00B0053A">
        <w:rPr>
          <w:rFonts w:ascii="Arial" w:eastAsia="Dotum" w:hAnsi="Arial" w:cs="Arial"/>
          <w:sz w:val="18"/>
          <w:szCs w:val="18"/>
          <w:lang w:val="en-GB"/>
        </w:rPr>
        <w:t>adjust_EPSNR_blk2=2</w:t>
      </w:r>
    </w:p>
    <w:p w14:paraId="7DCE4F08" w14:textId="77777777" w:rsidR="00031392" w:rsidRPr="00B0053A" w:rsidRDefault="00031392" w:rsidP="00614586">
      <w:pPr>
        <w:ind w:firstLine="851"/>
        <w:rPr>
          <w:rFonts w:ascii="Arial" w:eastAsia="Dotum" w:hAnsi="Arial" w:cs="Arial"/>
          <w:sz w:val="18"/>
          <w:szCs w:val="18"/>
          <w:lang w:val="en-GB"/>
        </w:rPr>
      </w:pPr>
      <w:proofErr w:type="gramStart"/>
      <w:r w:rsidRPr="00B0053A">
        <w:rPr>
          <w:rFonts w:ascii="Arial" w:eastAsia="Dotum" w:hAnsi="Arial" w:cs="Arial"/>
          <w:sz w:val="18"/>
          <w:szCs w:val="18"/>
          <w:lang w:val="en-GB"/>
        </w:rPr>
        <w:t>IF(</w:t>
      </w:r>
      <w:proofErr w:type="gramEnd"/>
      <w:r w:rsidRPr="00B0053A">
        <w:rPr>
          <w:rFonts w:ascii="Arial" w:eastAsia="Dotum" w:hAnsi="Arial" w:cs="Arial"/>
          <w:sz w:val="18"/>
          <w:szCs w:val="18"/>
          <w:lang w:val="en-GB"/>
        </w:rPr>
        <w:t>BLOCKING2 &gt; 1.3 and 30 ≤ EPSNR&lt;35)</w:t>
      </w:r>
      <w:r w:rsidRPr="00B0053A">
        <w:rPr>
          <w:rFonts w:ascii="Arial" w:eastAsia="Dotum" w:hAnsi="Arial" w:cs="Arial"/>
          <w:sz w:val="18"/>
          <w:szCs w:val="18"/>
          <w:lang w:val="en-GB"/>
        </w:rPr>
        <w:tab/>
      </w:r>
      <w:r w:rsidRPr="00B0053A">
        <w:rPr>
          <w:rFonts w:ascii="Arial" w:eastAsia="Dotum" w:hAnsi="Arial"/>
          <w:sz w:val="18"/>
          <w:szCs w:val="18"/>
          <w:lang w:val="en-GB"/>
        </w:rPr>
        <w:tab/>
      </w:r>
      <w:r w:rsidRPr="00B0053A">
        <w:rPr>
          <w:rFonts w:ascii="Arial" w:eastAsia="Dotum" w:hAnsi="Arial" w:cs="Arial"/>
          <w:sz w:val="18"/>
          <w:szCs w:val="18"/>
          <w:lang w:val="en-GB"/>
        </w:rPr>
        <w:t>adjust_EPSNR_blk2=2</w:t>
      </w:r>
    </w:p>
    <w:p w14:paraId="6EBAD074" w14:textId="77777777" w:rsidR="00031392" w:rsidRPr="00B0053A" w:rsidRDefault="00031392" w:rsidP="00614586">
      <w:pPr>
        <w:ind w:firstLine="851"/>
        <w:rPr>
          <w:rFonts w:ascii="Arial" w:eastAsia="Dotum" w:hAnsi="Arial" w:cs="Arial"/>
          <w:sz w:val="18"/>
          <w:szCs w:val="18"/>
          <w:lang w:val="en-GB"/>
        </w:rPr>
      </w:pPr>
      <w:proofErr w:type="gramStart"/>
      <w:r w:rsidRPr="00B0053A">
        <w:rPr>
          <w:rFonts w:ascii="Arial" w:eastAsia="Dotum" w:hAnsi="Arial" w:cs="Arial"/>
          <w:sz w:val="18"/>
          <w:szCs w:val="18"/>
          <w:lang w:val="en-GB"/>
        </w:rPr>
        <w:t>IF(</w:t>
      </w:r>
      <w:proofErr w:type="gramEnd"/>
      <w:r w:rsidRPr="00B0053A">
        <w:rPr>
          <w:rFonts w:ascii="Arial" w:eastAsia="Dotum" w:hAnsi="Arial" w:cs="Arial"/>
          <w:sz w:val="18"/>
          <w:szCs w:val="18"/>
          <w:lang w:val="en-GB"/>
        </w:rPr>
        <w:t>BLOCKING2 &gt; 1.5 and 35 ≤ EPSNR&lt;40)</w:t>
      </w:r>
      <w:r w:rsidRPr="00B0053A">
        <w:rPr>
          <w:rFonts w:ascii="Arial" w:eastAsia="Dotum" w:hAnsi="Arial" w:cs="Arial"/>
          <w:sz w:val="18"/>
          <w:szCs w:val="18"/>
          <w:lang w:val="en-GB"/>
        </w:rPr>
        <w:tab/>
      </w:r>
      <w:r w:rsidRPr="00B0053A">
        <w:rPr>
          <w:rFonts w:ascii="Arial" w:eastAsia="Dotum" w:hAnsi="Arial"/>
          <w:sz w:val="18"/>
          <w:szCs w:val="18"/>
          <w:lang w:val="en-GB"/>
        </w:rPr>
        <w:tab/>
      </w:r>
      <w:r w:rsidRPr="00B0053A">
        <w:rPr>
          <w:rFonts w:ascii="Arial" w:eastAsia="Dotum" w:hAnsi="Arial" w:cs="Arial"/>
          <w:sz w:val="18"/>
          <w:szCs w:val="18"/>
          <w:lang w:val="en-GB"/>
        </w:rPr>
        <w:t>adjust_EPSNR_blk2=2</w:t>
      </w:r>
    </w:p>
    <w:p w14:paraId="0FDBEE4D" w14:textId="77777777" w:rsidR="00031392" w:rsidRPr="00B0053A" w:rsidRDefault="00031392" w:rsidP="00614586">
      <w:pPr>
        <w:ind w:firstLine="851"/>
        <w:rPr>
          <w:rFonts w:ascii="Arial" w:eastAsia="Dotum" w:hAnsi="Arial" w:cs="Arial"/>
          <w:sz w:val="18"/>
          <w:szCs w:val="18"/>
          <w:lang w:val="en-GB"/>
        </w:rPr>
      </w:pPr>
      <w:proofErr w:type="gramStart"/>
      <w:r w:rsidRPr="00B0053A">
        <w:rPr>
          <w:rFonts w:ascii="Arial" w:eastAsia="Dotum" w:hAnsi="Arial" w:cs="Arial"/>
          <w:sz w:val="18"/>
          <w:szCs w:val="18"/>
          <w:lang w:val="en-GB"/>
        </w:rPr>
        <w:t>IF(</w:t>
      </w:r>
      <w:proofErr w:type="gramEnd"/>
      <w:r w:rsidRPr="00B0053A">
        <w:rPr>
          <w:rFonts w:ascii="Arial" w:eastAsia="Dotum" w:hAnsi="Arial" w:cs="Arial"/>
          <w:sz w:val="18"/>
          <w:szCs w:val="18"/>
          <w:lang w:val="en-GB"/>
        </w:rPr>
        <w:t>BLOCKING2 &gt; 1 and 40 ≤ EPSNR&lt;45)</w:t>
      </w:r>
      <w:r w:rsidRPr="00B0053A">
        <w:rPr>
          <w:rFonts w:ascii="Arial" w:eastAsia="Dotum" w:hAnsi="Arial" w:cs="Arial"/>
          <w:sz w:val="18"/>
          <w:szCs w:val="18"/>
          <w:lang w:val="en-GB"/>
        </w:rPr>
        <w:tab/>
      </w:r>
      <w:r w:rsidRPr="00B0053A">
        <w:rPr>
          <w:rFonts w:ascii="Arial" w:eastAsia="Dotum" w:hAnsi="Arial"/>
          <w:sz w:val="18"/>
          <w:szCs w:val="18"/>
          <w:lang w:val="en-GB"/>
        </w:rPr>
        <w:tab/>
      </w:r>
      <w:r w:rsidR="00F0257D" w:rsidRPr="00B0053A">
        <w:rPr>
          <w:rFonts w:ascii="Arial" w:eastAsia="Dotum" w:hAnsi="Arial"/>
          <w:sz w:val="18"/>
          <w:szCs w:val="18"/>
          <w:lang w:val="en-GB"/>
        </w:rPr>
        <w:tab/>
      </w:r>
      <w:r w:rsidRPr="00B0053A">
        <w:rPr>
          <w:rFonts w:ascii="Arial" w:eastAsia="Dotum" w:hAnsi="Arial" w:cs="Arial"/>
          <w:sz w:val="18"/>
          <w:szCs w:val="18"/>
          <w:lang w:val="en-GB"/>
        </w:rPr>
        <w:t>adjust_EPSNR_blk2=2</w:t>
      </w:r>
    </w:p>
    <w:p w14:paraId="0351B2B4" w14:textId="77777777" w:rsidR="00031392" w:rsidRPr="00B0053A" w:rsidRDefault="00031392" w:rsidP="00614586">
      <w:pPr>
        <w:ind w:firstLine="851"/>
        <w:rPr>
          <w:rFonts w:ascii="Arial" w:eastAsia="Dotum" w:hAnsi="Arial" w:cs="Arial"/>
          <w:sz w:val="18"/>
          <w:szCs w:val="18"/>
          <w:lang w:val="en-GB"/>
        </w:rPr>
      </w:pPr>
      <w:proofErr w:type="gramStart"/>
      <w:r w:rsidRPr="00B0053A">
        <w:rPr>
          <w:rFonts w:ascii="Arial" w:eastAsia="Dotum" w:hAnsi="Arial" w:cs="Arial"/>
          <w:sz w:val="18"/>
          <w:szCs w:val="18"/>
          <w:lang w:val="en-GB"/>
        </w:rPr>
        <w:t>IF(</w:t>
      </w:r>
      <w:proofErr w:type="gramEnd"/>
      <w:r w:rsidRPr="00B0053A">
        <w:rPr>
          <w:rFonts w:ascii="Arial" w:eastAsia="Dotum" w:hAnsi="Arial" w:cs="Arial"/>
          <w:sz w:val="18"/>
          <w:szCs w:val="18"/>
          <w:lang w:val="en-GB"/>
        </w:rPr>
        <w:t>BLOCKING2 &gt; 0.5 and 45 ≤ EPSNR&lt;55)</w:t>
      </w:r>
      <w:r w:rsidRPr="00B0053A">
        <w:rPr>
          <w:rFonts w:ascii="Arial" w:eastAsia="Dotum" w:hAnsi="Arial" w:cs="Arial"/>
          <w:sz w:val="18"/>
          <w:szCs w:val="18"/>
          <w:lang w:val="en-GB"/>
        </w:rPr>
        <w:tab/>
      </w:r>
      <w:r w:rsidRPr="00B0053A">
        <w:rPr>
          <w:rFonts w:ascii="Arial" w:eastAsia="Dotum" w:hAnsi="Arial"/>
          <w:sz w:val="18"/>
          <w:szCs w:val="18"/>
          <w:lang w:val="en-GB"/>
        </w:rPr>
        <w:tab/>
      </w:r>
      <w:r w:rsidRPr="00B0053A">
        <w:rPr>
          <w:rFonts w:ascii="Arial" w:eastAsia="Dotum" w:hAnsi="Arial" w:cs="Arial"/>
          <w:sz w:val="18"/>
          <w:szCs w:val="18"/>
          <w:lang w:val="en-GB"/>
        </w:rPr>
        <w:t>adjust_EPSNR_blk2=2</w:t>
      </w:r>
    </w:p>
    <w:p w14:paraId="704155BD" w14:textId="77777777" w:rsidR="007B42C2" w:rsidRPr="00132E5D" w:rsidRDefault="007B42C2" w:rsidP="007B42C2">
      <w:pPr>
        <w:pStyle w:val="Blanc"/>
        <w:rPr>
          <w:rFonts w:eastAsia="Dotum"/>
        </w:rPr>
      </w:pPr>
    </w:p>
    <w:p w14:paraId="15833644" w14:textId="77777777" w:rsidR="00031392" w:rsidRPr="00132E5D" w:rsidRDefault="00031392" w:rsidP="00031392">
      <w:pPr>
        <w:rPr>
          <w:szCs w:val="24"/>
          <w:lang w:val="es-ES"/>
        </w:rPr>
      </w:pPr>
      <w:r w:rsidRPr="00132E5D">
        <w:rPr>
          <w:szCs w:val="24"/>
          <w:lang w:val="es-ES"/>
        </w:rPr>
        <w:t>Como se puede observar en las ecuaciones anteriores, este ajuste tiene poco efecto en el valor final de EPSNR. Si no se producen los acontecimientos de bloqueo en cada columna 8-</w:t>
      </w:r>
      <w:r w:rsidRPr="00132E5D">
        <w:rPr>
          <w:i/>
          <w:iCs/>
          <w:szCs w:val="24"/>
          <w:lang w:val="es-ES"/>
        </w:rPr>
        <w:t>ésima</w:t>
      </w:r>
      <w:r w:rsidRPr="00132E5D">
        <w:rPr>
          <w:szCs w:val="24"/>
          <w:lang w:val="es-ES"/>
        </w:rPr>
        <w:t xml:space="preserve">, se puede renunciar a este ajuste o buscar en primer lugar las ubicaciones del bloqueo. También es posible utilizar una función diferente para </w:t>
      </w:r>
      <w:r w:rsidRPr="00132E5D">
        <w:rPr>
          <w:szCs w:val="24"/>
          <w:lang w:val="es-ES" w:eastAsia="ko-KR"/>
        </w:rPr>
        <w:t>Φ(</w:t>
      </w:r>
      <w:r w:rsidRPr="00132E5D">
        <w:rPr>
          <w:i/>
          <w:iCs/>
          <w:szCs w:val="24"/>
          <w:lang w:val="es-ES" w:eastAsia="ko-KR"/>
        </w:rPr>
        <w:t>s</w:t>
      </w:r>
      <w:r w:rsidRPr="00132E5D">
        <w:rPr>
          <w:szCs w:val="24"/>
          <w:lang w:val="es-ES" w:eastAsia="ko-KR"/>
        </w:rPr>
        <w:t>).</w:t>
      </w:r>
    </w:p>
    <w:p w14:paraId="65C589D2" w14:textId="77777777" w:rsidR="00031392" w:rsidRPr="00132E5D" w:rsidRDefault="00031392" w:rsidP="00614586">
      <w:pPr>
        <w:pStyle w:val="Headingb"/>
        <w:rPr>
          <w:lang w:val="es-ES"/>
        </w:rPr>
      </w:pPr>
      <w:r w:rsidRPr="00132E5D">
        <w:rPr>
          <w:lang w:val="es-ES"/>
        </w:rPr>
        <w:t>3)</w:t>
      </w:r>
      <w:r w:rsidRPr="00132E5D">
        <w:rPr>
          <w:lang w:val="es-ES"/>
        </w:rPr>
        <w:tab/>
        <w:t>Tramas congeladas máximas y tramas congeladas totales</w:t>
      </w:r>
    </w:p>
    <w:p w14:paraId="66452331" w14:textId="77777777" w:rsidR="00031392" w:rsidRPr="00132E5D" w:rsidRDefault="00031392" w:rsidP="00031392">
      <w:pPr>
        <w:rPr>
          <w:szCs w:val="24"/>
          <w:lang w:val="es-ES"/>
        </w:rPr>
      </w:pPr>
      <w:r w:rsidRPr="00132E5D">
        <w:rPr>
          <w:szCs w:val="24"/>
          <w:lang w:val="es-ES"/>
        </w:rPr>
        <w:t>Los errores de transmisión pueden causar largas tramas congeladas. Para considerar estas tramas se utilizan las siguientes ecuaciones:</w:t>
      </w:r>
    </w:p>
    <w:p w14:paraId="0563E9D8" w14:textId="77777777" w:rsidR="00614586" w:rsidRPr="00B0053A" w:rsidRDefault="00614586" w:rsidP="00614586">
      <w:pPr>
        <w:pStyle w:val="Blanc"/>
        <w:rPr>
          <w:rFonts w:eastAsia="Dotum"/>
          <w:lang w:val="es-ES"/>
        </w:rPr>
      </w:pPr>
    </w:p>
    <w:p w14:paraId="650EAB2E" w14:textId="77777777" w:rsidR="00031392" w:rsidRPr="00132E5D" w:rsidRDefault="00031392" w:rsidP="00614586">
      <w:pPr>
        <w:ind w:firstLine="851"/>
        <w:rPr>
          <w:rFonts w:ascii="Arial" w:eastAsia="Dotum" w:hAnsi="Arial" w:cs="Arial"/>
          <w:sz w:val="18"/>
          <w:szCs w:val="18"/>
          <w:lang w:val="es-ES"/>
        </w:rPr>
      </w:pPr>
      <w:proofErr w:type="gramStart"/>
      <w:r w:rsidRPr="00132E5D">
        <w:rPr>
          <w:rFonts w:ascii="Arial" w:eastAsia="Dotum" w:hAnsi="Arial" w:cs="Arial"/>
          <w:sz w:val="18"/>
          <w:szCs w:val="18"/>
          <w:lang w:val="es-ES"/>
        </w:rPr>
        <w:t>IF(</w:t>
      </w:r>
      <w:proofErr w:type="gramEnd"/>
      <w:r w:rsidRPr="00132E5D">
        <w:rPr>
          <w:rFonts w:ascii="Arial" w:eastAsia="Dotum" w:hAnsi="Arial" w:cs="Arial"/>
          <w:sz w:val="18"/>
          <w:szCs w:val="18"/>
          <w:lang w:val="es-ES"/>
        </w:rPr>
        <w:t>MAX_FREEZE ≥ 8 and 25 ≤ EPSNR&lt;30)</w:t>
      </w:r>
      <w:r w:rsidRPr="00132E5D">
        <w:rPr>
          <w:rFonts w:ascii="Arial" w:eastAsia="Dotum" w:hAnsi="Arial" w:cs="Arial"/>
          <w:sz w:val="18"/>
          <w:szCs w:val="18"/>
          <w:lang w:val="es-ES"/>
        </w:rPr>
        <w:tab/>
      </w:r>
      <w:r w:rsidRPr="00132E5D">
        <w:rPr>
          <w:rFonts w:ascii="Arial" w:eastAsia="Dotum" w:hAnsi="Arial"/>
          <w:sz w:val="18"/>
          <w:szCs w:val="18"/>
          <w:lang w:val="es-ES"/>
        </w:rPr>
        <w:tab/>
      </w:r>
      <w:proofErr w:type="spellStart"/>
      <w:r w:rsidRPr="00132E5D">
        <w:rPr>
          <w:rFonts w:ascii="Arial" w:eastAsia="Dotum" w:hAnsi="Arial" w:cs="Arial"/>
          <w:sz w:val="18"/>
          <w:szCs w:val="18"/>
          <w:lang w:val="es-ES"/>
        </w:rPr>
        <w:t>adjust_EPSNR_max_freeze</w:t>
      </w:r>
      <w:proofErr w:type="spellEnd"/>
      <w:r w:rsidRPr="00132E5D">
        <w:rPr>
          <w:rFonts w:ascii="Arial" w:eastAsia="Dotum" w:hAnsi="Arial" w:cs="Arial"/>
          <w:sz w:val="18"/>
          <w:szCs w:val="18"/>
          <w:lang w:val="es-ES"/>
        </w:rPr>
        <w:t>=3</w:t>
      </w:r>
    </w:p>
    <w:p w14:paraId="7EC9E7E3" w14:textId="77777777" w:rsidR="00031392" w:rsidRPr="00B0053A" w:rsidRDefault="00031392" w:rsidP="00614586">
      <w:pPr>
        <w:ind w:firstLine="851"/>
        <w:rPr>
          <w:rFonts w:ascii="Arial" w:eastAsia="Dotum" w:hAnsi="Arial" w:cs="Arial"/>
          <w:sz w:val="18"/>
          <w:szCs w:val="18"/>
          <w:lang w:val="en-GB"/>
        </w:rPr>
      </w:pPr>
      <w:proofErr w:type="gramStart"/>
      <w:r w:rsidRPr="00B0053A">
        <w:rPr>
          <w:rFonts w:ascii="Arial" w:eastAsia="Dotum" w:hAnsi="Arial" w:cs="Arial"/>
          <w:sz w:val="18"/>
          <w:szCs w:val="18"/>
          <w:lang w:val="en-GB"/>
        </w:rPr>
        <w:t>IF(</w:t>
      </w:r>
      <w:proofErr w:type="gramEnd"/>
      <w:r w:rsidRPr="00B0053A">
        <w:rPr>
          <w:rFonts w:ascii="Arial" w:eastAsia="Dotum" w:hAnsi="Arial" w:cs="Arial"/>
          <w:sz w:val="18"/>
          <w:szCs w:val="18"/>
          <w:lang w:val="en-GB"/>
        </w:rPr>
        <w:t>MAX_FREEZE ≥ 6 and 30 ≤ EPSNR&lt;35)</w:t>
      </w:r>
      <w:r w:rsidRPr="00B0053A">
        <w:rPr>
          <w:rFonts w:ascii="Arial" w:eastAsia="Dotum" w:hAnsi="Arial" w:cs="Arial"/>
          <w:sz w:val="18"/>
          <w:szCs w:val="18"/>
          <w:lang w:val="en-GB"/>
        </w:rPr>
        <w:tab/>
      </w:r>
      <w:r w:rsidRPr="00B0053A">
        <w:rPr>
          <w:rFonts w:ascii="Arial" w:eastAsia="Dotum" w:hAnsi="Arial"/>
          <w:sz w:val="18"/>
          <w:szCs w:val="18"/>
          <w:lang w:val="en-GB"/>
        </w:rPr>
        <w:tab/>
      </w:r>
      <w:proofErr w:type="spellStart"/>
      <w:r w:rsidRPr="00B0053A">
        <w:rPr>
          <w:rFonts w:ascii="Arial" w:eastAsia="Dotum" w:hAnsi="Arial" w:cs="Arial"/>
          <w:sz w:val="18"/>
          <w:szCs w:val="18"/>
          <w:lang w:val="en-GB"/>
        </w:rPr>
        <w:t>adjust_EPSNR_max_freeze</w:t>
      </w:r>
      <w:proofErr w:type="spellEnd"/>
      <w:r w:rsidRPr="00B0053A">
        <w:rPr>
          <w:rFonts w:ascii="Arial" w:eastAsia="Dotum" w:hAnsi="Arial" w:cs="Arial"/>
          <w:sz w:val="18"/>
          <w:szCs w:val="18"/>
          <w:lang w:val="en-GB"/>
        </w:rPr>
        <w:t>=3</w:t>
      </w:r>
    </w:p>
    <w:p w14:paraId="22D1EA0D" w14:textId="77777777" w:rsidR="00031392" w:rsidRPr="00B0053A" w:rsidRDefault="00031392" w:rsidP="00614586">
      <w:pPr>
        <w:ind w:firstLine="851"/>
        <w:rPr>
          <w:rFonts w:ascii="Arial" w:eastAsia="Dotum" w:hAnsi="Arial" w:cs="Arial"/>
          <w:sz w:val="18"/>
          <w:szCs w:val="18"/>
          <w:lang w:val="en-GB"/>
        </w:rPr>
      </w:pPr>
      <w:proofErr w:type="gramStart"/>
      <w:r w:rsidRPr="00B0053A">
        <w:rPr>
          <w:rFonts w:ascii="Arial" w:eastAsia="Dotum" w:hAnsi="Arial" w:cs="Arial"/>
          <w:sz w:val="18"/>
          <w:szCs w:val="18"/>
          <w:lang w:val="en-GB"/>
        </w:rPr>
        <w:t>IF(</w:t>
      </w:r>
      <w:proofErr w:type="gramEnd"/>
      <w:r w:rsidRPr="00B0053A">
        <w:rPr>
          <w:rFonts w:ascii="Arial" w:eastAsia="Dotum" w:hAnsi="Arial" w:cs="Arial"/>
          <w:sz w:val="18"/>
          <w:szCs w:val="18"/>
          <w:lang w:val="en-GB"/>
        </w:rPr>
        <w:t>MAX_FREEZE ≥ 3 and 35 ≤ EPSNR&lt;40)</w:t>
      </w:r>
      <w:r w:rsidRPr="00B0053A">
        <w:rPr>
          <w:rFonts w:ascii="Arial" w:eastAsia="Dotum" w:hAnsi="Arial" w:cs="Arial"/>
          <w:sz w:val="18"/>
          <w:szCs w:val="18"/>
          <w:lang w:val="en-GB"/>
        </w:rPr>
        <w:tab/>
      </w:r>
      <w:r w:rsidRPr="00B0053A">
        <w:rPr>
          <w:rFonts w:ascii="Arial" w:eastAsia="Dotum" w:hAnsi="Arial"/>
          <w:sz w:val="18"/>
          <w:szCs w:val="18"/>
          <w:lang w:val="en-GB"/>
        </w:rPr>
        <w:tab/>
      </w:r>
      <w:proofErr w:type="spellStart"/>
      <w:r w:rsidRPr="00B0053A">
        <w:rPr>
          <w:rFonts w:ascii="Arial" w:eastAsia="Dotum" w:hAnsi="Arial" w:cs="Arial"/>
          <w:sz w:val="18"/>
          <w:szCs w:val="18"/>
          <w:lang w:val="en-GB"/>
        </w:rPr>
        <w:t>adjust_EPSNR_max_freeze</w:t>
      </w:r>
      <w:proofErr w:type="spellEnd"/>
      <w:r w:rsidRPr="00B0053A">
        <w:rPr>
          <w:rFonts w:ascii="Arial" w:eastAsia="Dotum" w:hAnsi="Arial" w:cs="Arial"/>
          <w:sz w:val="18"/>
          <w:szCs w:val="18"/>
          <w:lang w:val="en-GB"/>
        </w:rPr>
        <w:t>=3</w:t>
      </w:r>
    </w:p>
    <w:p w14:paraId="6A0CAE7D" w14:textId="77777777" w:rsidR="00031392" w:rsidRPr="00B0053A" w:rsidRDefault="00031392" w:rsidP="00614586">
      <w:pPr>
        <w:ind w:firstLine="851"/>
        <w:rPr>
          <w:rFonts w:ascii="Arial" w:eastAsia="Dotum" w:hAnsi="Arial" w:cs="Arial"/>
          <w:sz w:val="18"/>
          <w:szCs w:val="18"/>
          <w:lang w:val="en-GB"/>
        </w:rPr>
      </w:pPr>
      <w:proofErr w:type="gramStart"/>
      <w:r w:rsidRPr="00B0053A">
        <w:rPr>
          <w:rFonts w:ascii="Arial" w:eastAsia="Dotum" w:hAnsi="Arial" w:cs="Arial"/>
          <w:sz w:val="18"/>
          <w:szCs w:val="18"/>
          <w:lang w:val="en-GB"/>
        </w:rPr>
        <w:t>IF(</w:t>
      </w:r>
      <w:proofErr w:type="gramEnd"/>
      <w:r w:rsidRPr="00B0053A">
        <w:rPr>
          <w:rFonts w:ascii="Arial" w:eastAsia="Dotum" w:hAnsi="Arial" w:cs="Arial"/>
          <w:sz w:val="18"/>
          <w:szCs w:val="18"/>
          <w:lang w:val="en-GB"/>
        </w:rPr>
        <w:t>MAX_FREEZE ≥ 1.5 and 40 ≤ EPSNR&lt;45)</w:t>
      </w:r>
      <w:r w:rsidRPr="00B0053A">
        <w:rPr>
          <w:rFonts w:ascii="Arial" w:eastAsia="Dotum" w:hAnsi="Arial" w:cs="Arial"/>
          <w:sz w:val="18"/>
          <w:szCs w:val="18"/>
          <w:lang w:val="en-GB"/>
        </w:rPr>
        <w:tab/>
      </w:r>
      <w:r w:rsidRPr="00B0053A">
        <w:rPr>
          <w:rFonts w:ascii="Arial" w:eastAsia="Dotum" w:hAnsi="Arial"/>
          <w:sz w:val="18"/>
          <w:szCs w:val="18"/>
          <w:lang w:val="en-GB"/>
        </w:rPr>
        <w:tab/>
      </w:r>
      <w:proofErr w:type="spellStart"/>
      <w:r w:rsidRPr="00B0053A">
        <w:rPr>
          <w:rFonts w:ascii="Arial" w:eastAsia="Dotum" w:hAnsi="Arial" w:cs="Arial"/>
          <w:sz w:val="18"/>
          <w:szCs w:val="18"/>
          <w:lang w:val="en-GB"/>
        </w:rPr>
        <w:t>adjust_EPSNR_max_freeze</w:t>
      </w:r>
      <w:proofErr w:type="spellEnd"/>
      <w:r w:rsidRPr="00B0053A">
        <w:rPr>
          <w:rFonts w:ascii="Arial" w:eastAsia="Dotum" w:hAnsi="Arial" w:cs="Arial"/>
          <w:sz w:val="18"/>
          <w:szCs w:val="18"/>
          <w:lang w:val="en-GB"/>
        </w:rPr>
        <w:t>=2</w:t>
      </w:r>
    </w:p>
    <w:p w14:paraId="038EF357" w14:textId="77777777" w:rsidR="00031392" w:rsidRPr="00B0053A" w:rsidRDefault="00031392" w:rsidP="00614586">
      <w:pPr>
        <w:ind w:firstLine="851"/>
        <w:rPr>
          <w:rFonts w:ascii="Arial" w:eastAsia="Dotum" w:hAnsi="Arial" w:cs="Arial"/>
          <w:sz w:val="18"/>
          <w:szCs w:val="18"/>
          <w:lang w:val="en-GB"/>
        </w:rPr>
      </w:pPr>
      <w:proofErr w:type="gramStart"/>
      <w:r w:rsidRPr="00B0053A">
        <w:rPr>
          <w:rFonts w:ascii="Arial" w:eastAsia="Dotum" w:hAnsi="Arial" w:cs="Arial"/>
          <w:sz w:val="18"/>
          <w:szCs w:val="18"/>
          <w:lang w:val="en-GB"/>
        </w:rPr>
        <w:t>IF(</w:t>
      </w:r>
      <w:proofErr w:type="gramEnd"/>
      <w:r w:rsidRPr="00B0053A">
        <w:rPr>
          <w:rFonts w:ascii="Arial" w:eastAsia="Dotum" w:hAnsi="Arial" w:cs="Arial"/>
          <w:sz w:val="18"/>
          <w:szCs w:val="18"/>
          <w:lang w:val="en-GB"/>
        </w:rPr>
        <w:t>MAX_FREEZE ≥ 1 and 45 ≤ EPSNR&lt;95)</w:t>
      </w:r>
      <w:r w:rsidRPr="00B0053A">
        <w:rPr>
          <w:rFonts w:ascii="Arial" w:eastAsia="Dotum" w:hAnsi="Arial" w:cs="Arial"/>
          <w:sz w:val="18"/>
          <w:szCs w:val="18"/>
          <w:lang w:val="en-GB"/>
        </w:rPr>
        <w:tab/>
      </w:r>
      <w:r w:rsidRPr="00B0053A">
        <w:rPr>
          <w:rFonts w:ascii="Arial" w:eastAsia="Dotum" w:hAnsi="Arial"/>
          <w:sz w:val="18"/>
          <w:szCs w:val="18"/>
          <w:lang w:val="en-GB"/>
        </w:rPr>
        <w:tab/>
      </w:r>
      <w:proofErr w:type="spellStart"/>
      <w:r w:rsidRPr="00B0053A">
        <w:rPr>
          <w:rFonts w:ascii="Arial" w:eastAsia="Dotum" w:hAnsi="Arial" w:cs="Arial"/>
          <w:sz w:val="18"/>
          <w:szCs w:val="18"/>
          <w:lang w:val="en-GB"/>
        </w:rPr>
        <w:t>adjust_EPSNR_max_freeze</w:t>
      </w:r>
      <w:proofErr w:type="spellEnd"/>
      <w:r w:rsidRPr="00B0053A">
        <w:rPr>
          <w:rFonts w:ascii="Arial" w:eastAsia="Dotum" w:hAnsi="Arial" w:cs="Arial"/>
          <w:sz w:val="18"/>
          <w:szCs w:val="18"/>
          <w:lang w:val="en-GB"/>
        </w:rPr>
        <w:t>=2</w:t>
      </w:r>
    </w:p>
    <w:p w14:paraId="1E1A02BC" w14:textId="77777777" w:rsidR="00031392" w:rsidRPr="00132E5D" w:rsidRDefault="00031392" w:rsidP="00031392">
      <w:pPr>
        <w:rPr>
          <w:szCs w:val="24"/>
          <w:lang w:val="es-ES"/>
        </w:rPr>
      </w:pPr>
      <w:r w:rsidRPr="00132E5D">
        <w:rPr>
          <w:szCs w:val="24"/>
          <w:lang w:val="es-ES"/>
        </w:rPr>
        <w:t xml:space="preserve">donde MAX_FREEZE es la mayor duración de las tramas congeladas. Cabe señalar </w:t>
      </w:r>
      <w:proofErr w:type="gramStart"/>
      <w:r w:rsidRPr="00132E5D">
        <w:rPr>
          <w:szCs w:val="24"/>
          <w:lang w:val="es-ES"/>
        </w:rPr>
        <w:t>que</w:t>
      </w:r>
      <w:proofErr w:type="gramEnd"/>
      <w:r w:rsidRPr="00132E5D">
        <w:rPr>
          <w:szCs w:val="24"/>
          <w:lang w:val="es-ES"/>
        </w:rPr>
        <w:t xml:space="preserve"> si la secuencia de vídeo no es de 10 s, deben utilizarse umbrales distintos.</w:t>
      </w:r>
    </w:p>
    <w:p w14:paraId="66E7ADA0" w14:textId="77777777" w:rsidR="00031392" w:rsidRPr="00132E5D" w:rsidRDefault="00031392" w:rsidP="00031392">
      <w:pPr>
        <w:rPr>
          <w:szCs w:val="24"/>
          <w:lang w:val="es-ES"/>
        </w:rPr>
      </w:pPr>
      <w:r w:rsidRPr="00132E5D">
        <w:rPr>
          <w:szCs w:val="24"/>
          <w:lang w:val="es-ES"/>
        </w:rPr>
        <w:t>Así mismo, las tramas congeladas totales se consideran de la forma siguiente:</w:t>
      </w:r>
    </w:p>
    <w:p w14:paraId="60FCD054" w14:textId="77777777" w:rsidR="00031392" w:rsidRPr="00B0053A" w:rsidRDefault="00031392" w:rsidP="00614586">
      <w:pPr>
        <w:pStyle w:val="Blanc"/>
        <w:rPr>
          <w:lang w:val="es-ES" w:eastAsia="ko-KR"/>
        </w:rPr>
      </w:pPr>
    </w:p>
    <w:p w14:paraId="5DD1145C" w14:textId="77777777" w:rsidR="00031392" w:rsidRPr="00B0053A" w:rsidRDefault="00031392" w:rsidP="00614586">
      <w:pPr>
        <w:ind w:firstLine="851"/>
        <w:rPr>
          <w:rFonts w:ascii="Arial" w:eastAsia="Dotum" w:hAnsi="Arial" w:cs="Arial"/>
          <w:sz w:val="18"/>
          <w:szCs w:val="18"/>
          <w:lang w:val="en-GB"/>
        </w:rPr>
      </w:pPr>
      <w:proofErr w:type="gramStart"/>
      <w:r w:rsidRPr="00B0053A">
        <w:rPr>
          <w:rFonts w:ascii="Arial" w:eastAsia="Dotum" w:hAnsi="Arial" w:cs="Arial"/>
          <w:sz w:val="18"/>
          <w:szCs w:val="18"/>
          <w:lang w:val="en-GB"/>
        </w:rPr>
        <w:t>IF(</w:t>
      </w:r>
      <w:proofErr w:type="gramEnd"/>
      <w:r w:rsidRPr="00B0053A">
        <w:rPr>
          <w:rFonts w:ascii="Arial" w:eastAsia="Dotum" w:hAnsi="Arial" w:cs="Arial"/>
          <w:sz w:val="18"/>
          <w:szCs w:val="18"/>
          <w:lang w:val="en-GB"/>
        </w:rPr>
        <w:t>TOTAL_FREEZE ≥ 80 and 25 ≤ EPSNR&lt;30)</w:t>
      </w:r>
      <w:r w:rsidRPr="00B0053A">
        <w:rPr>
          <w:rFonts w:ascii="Arial" w:eastAsia="Dotum" w:hAnsi="Arial" w:cs="Arial"/>
          <w:sz w:val="18"/>
          <w:szCs w:val="18"/>
          <w:lang w:val="en-GB"/>
        </w:rPr>
        <w:tab/>
      </w:r>
      <w:proofErr w:type="spellStart"/>
      <w:r w:rsidRPr="00B0053A">
        <w:rPr>
          <w:rFonts w:ascii="Arial" w:eastAsia="Dotum" w:hAnsi="Arial" w:cs="Arial"/>
          <w:sz w:val="18"/>
          <w:szCs w:val="18"/>
          <w:lang w:val="en-GB"/>
        </w:rPr>
        <w:t>adjust_EPSNR_total_freeze</w:t>
      </w:r>
      <w:proofErr w:type="spellEnd"/>
      <w:r w:rsidRPr="00B0053A">
        <w:rPr>
          <w:rFonts w:ascii="Arial" w:eastAsia="Dotum" w:hAnsi="Arial" w:cs="Arial"/>
          <w:sz w:val="18"/>
          <w:szCs w:val="18"/>
          <w:lang w:val="en-GB"/>
        </w:rPr>
        <w:t>=3</w:t>
      </w:r>
    </w:p>
    <w:p w14:paraId="3906F234" w14:textId="77777777" w:rsidR="00031392" w:rsidRPr="00B0053A" w:rsidRDefault="00031392" w:rsidP="00614586">
      <w:pPr>
        <w:ind w:firstLine="851"/>
        <w:rPr>
          <w:rFonts w:ascii="Arial" w:eastAsia="Dotum" w:hAnsi="Arial" w:cs="Arial"/>
          <w:sz w:val="18"/>
          <w:szCs w:val="18"/>
          <w:lang w:val="en-GB"/>
        </w:rPr>
      </w:pPr>
      <w:proofErr w:type="gramStart"/>
      <w:r w:rsidRPr="00B0053A">
        <w:rPr>
          <w:rFonts w:ascii="Arial" w:eastAsia="Dotum" w:hAnsi="Arial" w:cs="Arial"/>
          <w:sz w:val="18"/>
          <w:szCs w:val="18"/>
          <w:lang w:val="en-GB"/>
        </w:rPr>
        <w:t>IF(</w:t>
      </w:r>
      <w:proofErr w:type="gramEnd"/>
      <w:r w:rsidRPr="00B0053A">
        <w:rPr>
          <w:rFonts w:ascii="Arial" w:eastAsia="Dotum" w:hAnsi="Arial" w:cs="Arial"/>
          <w:sz w:val="18"/>
          <w:szCs w:val="18"/>
          <w:lang w:val="en-GB"/>
        </w:rPr>
        <w:t>TOTAL_FREEZE ≥ 40 and 30 ≤ EPSNR&lt;35)</w:t>
      </w:r>
      <w:r w:rsidRPr="00B0053A">
        <w:rPr>
          <w:rFonts w:ascii="Arial" w:eastAsia="Dotum" w:hAnsi="Arial" w:cs="Arial"/>
          <w:sz w:val="18"/>
          <w:szCs w:val="18"/>
          <w:lang w:val="en-GB"/>
        </w:rPr>
        <w:tab/>
      </w:r>
      <w:proofErr w:type="spellStart"/>
      <w:r w:rsidRPr="00B0053A">
        <w:rPr>
          <w:rFonts w:ascii="Arial" w:eastAsia="Dotum" w:hAnsi="Arial" w:cs="Arial"/>
          <w:sz w:val="18"/>
          <w:szCs w:val="18"/>
          <w:lang w:val="en-GB"/>
        </w:rPr>
        <w:t>adjust_EPSNR_total</w:t>
      </w:r>
      <w:proofErr w:type="spellEnd"/>
      <w:r w:rsidRPr="00B0053A">
        <w:rPr>
          <w:rFonts w:ascii="Arial" w:eastAsia="Dotum" w:hAnsi="Arial" w:cs="Arial"/>
          <w:sz w:val="18"/>
          <w:szCs w:val="18"/>
          <w:lang w:val="en-GB"/>
        </w:rPr>
        <w:t xml:space="preserve"> _freeze=4</w:t>
      </w:r>
    </w:p>
    <w:p w14:paraId="5A867421" w14:textId="77777777" w:rsidR="00031392" w:rsidRPr="00B0053A" w:rsidRDefault="00031392" w:rsidP="00614586">
      <w:pPr>
        <w:ind w:firstLine="851"/>
        <w:rPr>
          <w:rFonts w:ascii="Arial" w:eastAsia="Dotum" w:hAnsi="Arial" w:cs="Arial"/>
          <w:sz w:val="18"/>
          <w:szCs w:val="18"/>
          <w:lang w:val="en-GB"/>
        </w:rPr>
      </w:pPr>
      <w:proofErr w:type="gramStart"/>
      <w:r w:rsidRPr="00B0053A">
        <w:rPr>
          <w:rFonts w:ascii="Arial" w:eastAsia="Dotum" w:hAnsi="Arial" w:cs="Arial"/>
          <w:sz w:val="18"/>
          <w:szCs w:val="18"/>
          <w:lang w:val="en-GB"/>
        </w:rPr>
        <w:t>IF(</w:t>
      </w:r>
      <w:proofErr w:type="gramEnd"/>
      <w:r w:rsidRPr="00B0053A">
        <w:rPr>
          <w:rFonts w:ascii="Arial" w:eastAsia="Dotum" w:hAnsi="Arial" w:cs="Arial"/>
          <w:sz w:val="18"/>
          <w:szCs w:val="18"/>
          <w:lang w:val="en-GB"/>
        </w:rPr>
        <w:t>TOTAL_FREEZE ≥ 10 and 35 ≤ EPSNR&lt;40)</w:t>
      </w:r>
      <w:r w:rsidRPr="00B0053A">
        <w:rPr>
          <w:rFonts w:ascii="Arial" w:eastAsia="Dotum" w:hAnsi="Arial" w:cs="Arial"/>
          <w:sz w:val="18"/>
          <w:szCs w:val="18"/>
          <w:lang w:val="en-GB"/>
        </w:rPr>
        <w:tab/>
      </w:r>
      <w:proofErr w:type="spellStart"/>
      <w:r w:rsidRPr="00B0053A">
        <w:rPr>
          <w:rFonts w:ascii="Arial" w:eastAsia="Dotum" w:hAnsi="Arial" w:cs="Arial"/>
          <w:sz w:val="18"/>
          <w:szCs w:val="18"/>
          <w:lang w:val="en-GB"/>
        </w:rPr>
        <w:t>adjust_EPSNR_total</w:t>
      </w:r>
      <w:proofErr w:type="spellEnd"/>
      <w:r w:rsidRPr="00B0053A">
        <w:rPr>
          <w:rFonts w:ascii="Arial" w:eastAsia="Dotum" w:hAnsi="Arial" w:cs="Arial"/>
          <w:sz w:val="18"/>
          <w:szCs w:val="18"/>
          <w:lang w:val="en-GB"/>
        </w:rPr>
        <w:t xml:space="preserve"> _freeze=3.5</w:t>
      </w:r>
    </w:p>
    <w:p w14:paraId="7321FB83" w14:textId="77777777" w:rsidR="00031392" w:rsidRPr="00B0053A" w:rsidRDefault="00031392" w:rsidP="00614586">
      <w:pPr>
        <w:ind w:firstLine="851"/>
        <w:rPr>
          <w:rFonts w:ascii="Arial" w:eastAsia="Dotum" w:hAnsi="Arial" w:cs="Arial"/>
          <w:sz w:val="18"/>
          <w:szCs w:val="18"/>
          <w:lang w:val="en-GB"/>
        </w:rPr>
      </w:pPr>
      <w:proofErr w:type="gramStart"/>
      <w:r w:rsidRPr="00B0053A">
        <w:rPr>
          <w:rFonts w:ascii="Arial" w:eastAsia="Dotum" w:hAnsi="Arial" w:cs="Arial"/>
          <w:sz w:val="18"/>
          <w:szCs w:val="18"/>
          <w:lang w:val="en-GB"/>
        </w:rPr>
        <w:t>IF(</w:t>
      </w:r>
      <w:proofErr w:type="gramEnd"/>
      <w:r w:rsidRPr="00B0053A">
        <w:rPr>
          <w:rFonts w:ascii="Arial" w:eastAsia="Dotum" w:hAnsi="Arial" w:cs="Arial"/>
          <w:sz w:val="18"/>
          <w:szCs w:val="18"/>
          <w:lang w:val="en-GB"/>
        </w:rPr>
        <w:t>TOTAL_FREEZE ≥ 2 and EPSNR ≥ 40)</w:t>
      </w:r>
      <w:r w:rsidRPr="00B0053A">
        <w:rPr>
          <w:rFonts w:ascii="Arial" w:eastAsia="Dotum" w:hAnsi="Arial" w:cs="Arial"/>
          <w:sz w:val="18"/>
          <w:szCs w:val="18"/>
          <w:lang w:val="en-GB"/>
        </w:rPr>
        <w:tab/>
      </w:r>
      <w:r w:rsidRPr="00B0053A">
        <w:rPr>
          <w:rFonts w:ascii="Arial" w:eastAsia="Dotum" w:hAnsi="Arial" w:cs="Arial"/>
          <w:sz w:val="18"/>
          <w:szCs w:val="18"/>
          <w:lang w:val="en-GB"/>
        </w:rPr>
        <w:tab/>
      </w:r>
      <w:proofErr w:type="spellStart"/>
      <w:r w:rsidRPr="00B0053A">
        <w:rPr>
          <w:rFonts w:ascii="Arial" w:eastAsia="Dotum" w:hAnsi="Arial" w:cs="Arial"/>
          <w:sz w:val="18"/>
          <w:szCs w:val="18"/>
          <w:lang w:val="en-GB"/>
        </w:rPr>
        <w:t>adjust_EPSNR_total</w:t>
      </w:r>
      <w:proofErr w:type="spellEnd"/>
      <w:r w:rsidRPr="00B0053A">
        <w:rPr>
          <w:rFonts w:ascii="Arial" w:eastAsia="Dotum" w:hAnsi="Arial" w:cs="Arial"/>
          <w:sz w:val="18"/>
          <w:szCs w:val="18"/>
          <w:lang w:val="en-GB"/>
        </w:rPr>
        <w:t xml:space="preserve"> _freeze=1.5</w:t>
      </w:r>
    </w:p>
    <w:p w14:paraId="79BAD582" w14:textId="77777777" w:rsidR="00031392" w:rsidRPr="00132E5D" w:rsidRDefault="00031392" w:rsidP="00031392">
      <w:pPr>
        <w:rPr>
          <w:szCs w:val="24"/>
          <w:lang w:val="es-ES"/>
        </w:rPr>
      </w:pPr>
      <w:r w:rsidRPr="00132E5D">
        <w:rPr>
          <w:szCs w:val="24"/>
          <w:lang w:val="es-ES"/>
        </w:rPr>
        <w:lastRenderedPageBreak/>
        <w:t xml:space="preserve">donde TOTAL_FREEZE es la duración total de las tramas congeladas. Cabe señalar </w:t>
      </w:r>
      <w:proofErr w:type="gramStart"/>
      <w:r w:rsidRPr="00132E5D">
        <w:rPr>
          <w:szCs w:val="24"/>
          <w:lang w:val="es-ES"/>
        </w:rPr>
        <w:t>que</w:t>
      </w:r>
      <w:proofErr w:type="gramEnd"/>
      <w:r w:rsidRPr="00132E5D">
        <w:rPr>
          <w:szCs w:val="24"/>
          <w:lang w:val="es-ES"/>
        </w:rPr>
        <w:t xml:space="preserve"> si la secuencia de vídeo no es de 10s, deben utilizarse umbrales distintos.</w:t>
      </w:r>
    </w:p>
    <w:p w14:paraId="0F9DE56C" w14:textId="77777777" w:rsidR="00031392" w:rsidRPr="00132E5D" w:rsidRDefault="00031392" w:rsidP="00614586">
      <w:pPr>
        <w:pStyle w:val="Headingb"/>
        <w:rPr>
          <w:lang w:val="es-ES"/>
        </w:rPr>
      </w:pPr>
      <w:r w:rsidRPr="00132E5D">
        <w:rPr>
          <w:lang w:val="es-ES"/>
        </w:rPr>
        <w:t>4)</w:t>
      </w:r>
      <w:r w:rsidRPr="00132E5D">
        <w:rPr>
          <w:lang w:val="es-ES"/>
        </w:rPr>
        <w:tab/>
        <w:t>Bloque de errores de transmisión</w:t>
      </w:r>
    </w:p>
    <w:p w14:paraId="37772A30" w14:textId="77777777" w:rsidR="00031392" w:rsidRPr="00132E5D" w:rsidRDefault="00031392" w:rsidP="00031392">
      <w:pPr>
        <w:rPr>
          <w:szCs w:val="24"/>
          <w:lang w:val="es-ES"/>
        </w:rPr>
      </w:pPr>
      <w:r w:rsidRPr="00132E5D">
        <w:rPr>
          <w:szCs w:val="24"/>
          <w:lang w:val="es-ES"/>
        </w:rPr>
        <w:t xml:space="preserve">Se pueden producir bloques congelados locales debido a errores de transmisión. En escenas estáticas, algunos bloques también son idénticos a los bloques de tramas anteriores en la misma posición. Para considerar los bloques congelados locales debidos a errores de transmisión, se clasifican los bloques que contienen los píxeles de borde transmitidos ya sea como bloques idénticos (es decir, los bloques son idénticos a los bloques de las tramas anteriores) o en bloques diferentes. A continuación, se calculan dos EPSNR para los bloques idénticos y los bloques diferentes. Si la diferencia de los dos EPSNR </w:t>
      </w:r>
      <w:r w:rsidRPr="00132E5D">
        <w:rPr>
          <w:szCs w:val="24"/>
          <w:lang w:val="es-ES" w:eastAsia="ko-KR"/>
        </w:rPr>
        <w:t>(</w:t>
      </w:r>
      <w:proofErr w:type="spellStart"/>
      <w:r w:rsidRPr="00132E5D">
        <w:rPr>
          <w:rFonts w:eastAsia="Dotum"/>
          <w:szCs w:val="24"/>
          <w:lang w:val="es-ES"/>
        </w:rPr>
        <w:t>EPSNR_diff</w:t>
      </w:r>
      <w:proofErr w:type="spellEnd"/>
      <w:r w:rsidRPr="00132E5D">
        <w:rPr>
          <w:szCs w:val="24"/>
          <w:lang w:val="es-ES" w:eastAsia="ko-KR"/>
        </w:rPr>
        <w:t>) es grande, significa que se pueden producir errores de transmisión. Por ello, la EPSNR se ajusta de la forma siguiente:</w:t>
      </w:r>
      <w:r w:rsidRPr="00132E5D">
        <w:rPr>
          <w:szCs w:val="24"/>
          <w:lang w:val="es-ES"/>
        </w:rPr>
        <w:t xml:space="preserve"> </w:t>
      </w:r>
    </w:p>
    <w:p w14:paraId="719A57FD" w14:textId="77777777" w:rsidR="00031392" w:rsidRPr="00B0053A" w:rsidRDefault="00031392" w:rsidP="00614586">
      <w:pPr>
        <w:pStyle w:val="Blanc"/>
        <w:rPr>
          <w:lang w:val="es-ES" w:eastAsia="ko-KR"/>
        </w:rPr>
      </w:pPr>
    </w:p>
    <w:p w14:paraId="492E7BF9" w14:textId="77777777" w:rsidR="00031392" w:rsidRPr="00B0053A" w:rsidRDefault="00031392" w:rsidP="00614586">
      <w:pPr>
        <w:ind w:firstLine="851"/>
        <w:rPr>
          <w:rFonts w:ascii="Arial" w:eastAsia="Dotum" w:hAnsi="Arial" w:cs="Arial"/>
          <w:sz w:val="18"/>
          <w:szCs w:val="18"/>
          <w:lang w:val="en-GB"/>
        </w:rPr>
      </w:pPr>
      <w:proofErr w:type="gramStart"/>
      <w:r w:rsidRPr="00B0053A">
        <w:rPr>
          <w:rFonts w:ascii="Arial" w:eastAsia="Dotum" w:hAnsi="Arial" w:cs="Arial"/>
          <w:sz w:val="18"/>
          <w:szCs w:val="18"/>
          <w:lang w:val="en-GB"/>
        </w:rPr>
        <w:t>IF(</w:t>
      </w:r>
      <w:proofErr w:type="gramEnd"/>
      <w:r w:rsidRPr="00B0053A">
        <w:rPr>
          <w:rFonts w:ascii="Arial" w:eastAsia="Dotum" w:hAnsi="Arial" w:cs="Arial"/>
          <w:sz w:val="18"/>
          <w:szCs w:val="18"/>
          <w:lang w:val="en-GB"/>
        </w:rPr>
        <w:t>8≤ EPSNR_diff≤30 and 25 ≤ EPSNR&lt;30)</w:t>
      </w:r>
      <w:r w:rsidRPr="00B0053A">
        <w:rPr>
          <w:rFonts w:ascii="Arial" w:eastAsia="Dotum" w:hAnsi="Arial" w:cs="Arial"/>
          <w:sz w:val="18"/>
          <w:szCs w:val="18"/>
          <w:lang w:val="en-GB"/>
        </w:rPr>
        <w:tab/>
      </w:r>
      <w:r w:rsidRPr="00B0053A">
        <w:rPr>
          <w:rFonts w:ascii="Arial" w:eastAsia="Dotum" w:hAnsi="Arial" w:cs="Arial"/>
          <w:sz w:val="18"/>
          <w:szCs w:val="18"/>
          <w:lang w:val="en-GB"/>
        </w:rPr>
        <w:tab/>
      </w:r>
      <w:proofErr w:type="spellStart"/>
      <w:r w:rsidRPr="00B0053A">
        <w:rPr>
          <w:rFonts w:ascii="Arial" w:eastAsia="Dotum" w:hAnsi="Arial" w:cs="Arial"/>
          <w:sz w:val="18"/>
          <w:szCs w:val="18"/>
          <w:lang w:val="en-GB"/>
        </w:rPr>
        <w:t>adjust_EPSNR_diff</w:t>
      </w:r>
      <w:proofErr w:type="spellEnd"/>
      <w:r w:rsidRPr="00B0053A">
        <w:rPr>
          <w:rFonts w:ascii="Arial" w:eastAsia="Dotum" w:hAnsi="Arial" w:cs="Arial"/>
          <w:sz w:val="18"/>
          <w:szCs w:val="18"/>
          <w:lang w:val="en-GB"/>
        </w:rPr>
        <w:t>= 3</w:t>
      </w:r>
    </w:p>
    <w:p w14:paraId="1756CB10" w14:textId="77777777" w:rsidR="00031392" w:rsidRPr="00B0053A" w:rsidRDefault="00031392" w:rsidP="00614586">
      <w:pPr>
        <w:ind w:firstLine="851"/>
        <w:rPr>
          <w:rFonts w:ascii="Arial" w:eastAsia="Dotum" w:hAnsi="Arial" w:cs="Arial"/>
          <w:sz w:val="18"/>
          <w:szCs w:val="18"/>
          <w:lang w:val="en-GB"/>
        </w:rPr>
      </w:pPr>
      <w:proofErr w:type="gramStart"/>
      <w:r w:rsidRPr="00B0053A">
        <w:rPr>
          <w:rFonts w:ascii="Arial" w:eastAsia="Dotum" w:hAnsi="Arial" w:cs="Arial"/>
          <w:sz w:val="18"/>
          <w:szCs w:val="18"/>
          <w:lang w:val="en-GB"/>
        </w:rPr>
        <w:t>IF(</w:t>
      </w:r>
      <w:proofErr w:type="gramEnd"/>
      <w:r w:rsidRPr="00B0053A">
        <w:rPr>
          <w:rFonts w:ascii="Arial" w:eastAsia="Dotum" w:hAnsi="Arial" w:cs="Arial"/>
          <w:sz w:val="18"/>
          <w:szCs w:val="18"/>
          <w:lang w:val="en-GB"/>
        </w:rPr>
        <w:t xml:space="preserve">9≤ </w:t>
      </w:r>
      <w:proofErr w:type="spellStart"/>
      <w:r w:rsidRPr="00B0053A">
        <w:rPr>
          <w:rFonts w:ascii="Arial" w:eastAsia="Dotum" w:hAnsi="Arial" w:cs="Arial"/>
          <w:sz w:val="18"/>
          <w:szCs w:val="18"/>
          <w:lang w:val="en-GB"/>
        </w:rPr>
        <w:t>EPSNR_diff</w:t>
      </w:r>
      <w:proofErr w:type="spellEnd"/>
      <w:r w:rsidRPr="00B0053A">
        <w:rPr>
          <w:rFonts w:ascii="Arial" w:eastAsia="Dotum" w:hAnsi="Arial" w:cs="Arial"/>
          <w:sz w:val="18"/>
          <w:szCs w:val="18"/>
          <w:lang w:val="en-GB"/>
        </w:rPr>
        <w:t xml:space="preserve"> ≤30 and 30 ≤ EPSNR&lt;35)</w:t>
      </w:r>
      <w:r w:rsidRPr="00B0053A">
        <w:rPr>
          <w:rFonts w:ascii="Arial" w:eastAsia="Dotum" w:hAnsi="Arial" w:cs="Arial"/>
          <w:sz w:val="18"/>
          <w:szCs w:val="18"/>
          <w:lang w:val="en-GB"/>
        </w:rPr>
        <w:tab/>
      </w:r>
      <w:r w:rsidRPr="00B0053A">
        <w:rPr>
          <w:rFonts w:ascii="Arial" w:eastAsia="Dotum" w:hAnsi="Arial" w:cs="Arial"/>
          <w:sz w:val="18"/>
          <w:szCs w:val="18"/>
          <w:lang w:val="en-GB"/>
        </w:rPr>
        <w:tab/>
      </w:r>
      <w:proofErr w:type="spellStart"/>
      <w:r w:rsidRPr="00B0053A">
        <w:rPr>
          <w:rFonts w:ascii="Arial" w:eastAsia="Dotum" w:hAnsi="Arial" w:cs="Arial"/>
          <w:sz w:val="18"/>
          <w:szCs w:val="18"/>
          <w:lang w:val="en-GB"/>
        </w:rPr>
        <w:t>adjust_EPSNR_diff</w:t>
      </w:r>
      <w:proofErr w:type="spellEnd"/>
      <w:r w:rsidRPr="00B0053A">
        <w:rPr>
          <w:rFonts w:ascii="Arial" w:eastAsia="Dotum" w:hAnsi="Arial" w:cs="Arial"/>
          <w:sz w:val="18"/>
          <w:szCs w:val="18"/>
          <w:lang w:val="en-GB"/>
        </w:rPr>
        <w:t>= 4</w:t>
      </w:r>
    </w:p>
    <w:p w14:paraId="77B8E2DA" w14:textId="77777777" w:rsidR="00031392" w:rsidRPr="00B0053A" w:rsidRDefault="00031392" w:rsidP="00614586">
      <w:pPr>
        <w:ind w:firstLine="851"/>
        <w:rPr>
          <w:rFonts w:ascii="Arial" w:eastAsia="Dotum" w:hAnsi="Arial" w:cs="Arial"/>
          <w:sz w:val="18"/>
          <w:szCs w:val="18"/>
          <w:lang w:val="en-GB"/>
        </w:rPr>
      </w:pPr>
      <w:proofErr w:type="gramStart"/>
      <w:r w:rsidRPr="00B0053A">
        <w:rPr>
          <w:rFonts w:ascii="Arial" w:eastAsia="Dotum" w:hAnsi="Arial" w:cs="Arial"/>
          <w:sz w:val="18"/>
          <w:szCs w:val="18"/>
          <w:lang w:val="en-GB"/>
        </w:rPr>
        <w:t>IF(</w:t>
      </w:r>
      <w:proofErr w:type="gramEnd"/>
      <w:r w:rsidRPr="00B0053A">
        <w:rPr>
          <w:rFonts w:ascii="Arial" w:eastAsia="Dotum" w:hAnsi="Arial" w:cs="Arial"/>
          <w:sz w:val="18"/>
          <w:szCs w:val="18"/>
          <w:lang w:val="en-GB"/>
        </w:rPr>
        <w:t xml:space="preserve">10≤ </w:t>
      </w:r>
      <w:proofErr w:type="spellStart"/>
      <w:r w:rsidRPr="00B0053A">
        <w:rPr>
          <w:rFonts w:ascii="Arial" w:eastAsia="Dotum" w:hAnsi="Arial" w:cs="Arial"/>
          <w:sz w:val="18"/>
          <w:szCs w:val="18"/>
          <w:lang w:val="en-GB"/>
        </w:rPr>
        <w:t>EPSNR_diff</w:t>
      </w:r>
      <w:proofErr w:type="spellEnd"/>
      <w:r w:rsidRPr="00B0053A">
        <w:rPr>
          <w:rFonts w:ascii="Arial" w:eastAsia="Dotum" w:hAnsi="Arial" w:cs="Arial"/>
          <w:sz w:val="18"/>
          <w:szCs w:val="18"/>
          <w:lang w:val="en-GB"/>
        </w:rPr>
        <w:t xml:space="preserve"> ≤30 and 35 ≤ EPSNR&lt;40)</w:t>
      </w:r>
      <w:r w:rsidRPr="00B0053A">
        <w:rPr>
          <w:rFonts w:ascii="Arial" w:eastAsia="Dotum" w:hAnsi="Arial" w:cs="Arial"/>
          <w:sz w:val="18"/>
          <w:szCs w:val="18"/>
          <w:lang w:val="en-GB"/>
        </w:rPr>
        <w:tab/>
      </w:r>
      <w:r w:rsidRPr="00B0053A">
        <w:rPr>
          <w:rFonts w:ascii="Arial" w:eastAsia="Dotum" w:hAnsi="Arial"/>
          <w:sz w:val="18"/>
          <w:szCs w:val="18"/>
          <w:lang w:val="en-GB"/>
        </w:rPr>
        <w:tab/>
      </w:r>
      <w:proofErr w:type="spellStart"/>
      <w:r w:rsidRPr="00B0053A">
        <w:rPr>
          <w:rFonts w:ascii="Arial" w:eastAsia="Dotum" w:hAnsi="Arial" w:cs="Arial"/>
          <w:sz w:val="18"/>
          <w:szCs w:val="18"/>
          <w:lang w:val="en-GB"/>
        </w:rPr>
        <w:t>adjust_EPSNR_diff</w:t>
      </w:r>
      <w:proofErr w:type="spellEnd"/>
      <w:r w:rsidRPr="00B0053A">
        <w:rPr>
          <w:rFonts w:ascii="Arial" w:eastAsia="Dotum" w:hAnsi="Arial" w:cs="Arial"/>
          <w:sz w:val="18"/>
          <w:szCs w:val="18"/>
          <w:lang w:val="en-GB"/>
        </w:rPr>
        <w:t>= 6</w:t>
      </w:r>
    </w:p>
    <w:p w14:paraId="0AE3AE53" w14:textId="77777777" w:rsidR="00031392" w:rsidRPr="00B0053A" w:rsidRDefault="00031392" w:rsidP="00614586">
      <w:pPr>
        <w:ind w:firstLine="851"/>
        <w:rPr>
          <w:rFonts w:ascii="Arial" w:eastAsia="Dotum" w:hAnsi="Arial" w:cs="Arial"/>
          <w:sz w:val="18"/>
          <w:szCs w:val="18"/>
          <w:lang w:val="en-GB"/>
        </w:rPr>
      </w:pPr>
      <w:proofErr w:type="gramStart"/>
      <w:r w:rsidRPr="00B0053A">
        <w:rPr>
          <w:rFonts w:ascii="Arial" w:eastAsia="Dotum" w:hAnsi="Arial" w:cs="Arial"/>
          <w:sz w:val="18"/>
          <w:szCs w:val="18"/>
          <w:lang w:val="en-GB"/>
        </w:rPr>
        <w:t>IF(</w:t>
      </w:r>
      <w:proofErr w:type="gramEnd"/>
      <w:r w:rsidRPr="00B0053A">
        <w:rPr>
          <w:rFonts w:ascii="Arial" w:eastAsia="Dotum" w:hAnsi="Arial" w:cs="Arial"/>
          <w:sz w:val="18"/>
          <w:szCs w:val="18"/>
          <w:lang w:val="en-GB"/>
        </w:rPr>
        <w:t xml:space="preserve">9≤ </w:t>
      </w:r>
      <w:proofErr w:type="spellStart"/>
      <w:r w:rsidRPr="00B0053A">
        <w:rPr>
          <w:rFonts w:ascii="Arial" w:eastAsia="Dotum" w:hAnsi="Arial" w:cs="Arial"/>
          <w:sz w:val="18"/>
          <w:szCs w:val="18"/>
          <w:lang w:val="en-GB"/>
        </w:rPr>
        <w:t>EPSNR_diff</w:t>
      </w:r>
      <w:proofErr w:type="spellEnd"/>
      <w:r w:rsidRPr="00B0053A">
        <w:rPr>
          <w:rFonts w:ascii="Arial" w:eastAsia="Dotum" w:hAnsi="Arial" w:cs="Arial"/>
          <w:sz w:val="18"/>
          <w:szCs w:val="18"/>
          <w:lang w:val="en-GB"/>
        </w:rPr>
        <w:t xml:space="preserve"> &lt;10 and 35 ≤ EPSNR&lt;40)</w:t>
      </w:r>
      <w:r w:rsidRPr="00B0053A">
        <w:rPr>
          <w:rFonts w:ascii="Arial" w:eastAsia="Dotum" w:hAnsi="Arial" w:cs="Arial"/>
          <w:sz w:val="18"/>
          <w:szCs w:val="18"/>
          <w:lang w:val="en-GB"/>
        </w:rPr>
        <w:tab/>
      </w:r>
      <w:r w:rsidRPr="00B0053A">
        <w:rPr>
          <w:rFonts w:ascii="Arial" w:eastAsia="Dotum" w:hAnsi="Arial"/>
          <w:sz w:val="18"/>
          <w:szCs w:val="18"/>
          <w:lang w:val="en-GB"/>
        </w:rPr>
        <w:tab/>
      </w:r>
      <w:proofErr w:type="spellStart"/>
      <w:r w:rsidRPr="00B0053A">
        <w:rPr>
          <w:rFonts w:ascii="Arial" w:eastAsia="Dotum" w:hAnsi="Arial" w:cs="Arial"/>
          <w:sz w:val="18"/>
          <w:szCs w:val="18"/>
          <w:lang w:val="en-GB"/>
        </w:rPr>
        <w:t>adjust_EPSNR_diff</w:t>
      </w:r>
      <w:proofErr w:type="spellEnd"/>
      <w:r w:rsidRPr="00B0053A">
        <w:rPr>
          <w:rFonts w:ascii="Arial" w:eastAsia="Dotum" w:hAnsi="Arial" w:cs="Arial"/>
          <w:sz w:val="18"/>
          <w:szCs w:val="18"/>
          <w:lang w:val="en-GB"/>
        </w:rPr>
        <w:t>= 2</w:t>
      </w:r>
    </w:p>
    <w:p w14:paraId="5BA353A2" w14:textId="77777777" w:rsidR="00031392" w:rsidRPr="00B0053A" w:rsidRDefault="00031392" w:rsidP="00614586">
      <w:pPr>
        <w:ind w:firstLine="851"/>
        <w:rPr>
          <w:rFonts w:ascii="Arial" w:eastAsia="Dotum" w:hAnsi="Arial"/>
          <w:sz w:val="18"/>
          <w:szCs w:val="18"/>
          <w:lang w:val="en-GB"/>
        </w:rPr>
      </w:pPr>
      <w:proofErr w:type="gramStart"/>
      <w:r w:rsidRPr="00B0053A">
        <w:rPr>
          <w:rFonts w:ascii="Arial" w:eastAsia="Dotum" w:hAnsi="Arial" w:cs="Arial"/>
          <w:sz w:val="18"/>
          <w:szCs w:val="18"/>
          <w:lang w:val="en-GB"/>
        </w:rPr>
        <w:t>IF(</w:t>
      </w:r>
      <w:proofErr w:type="gramEnd"/>
      <w:r w:rsidRPr="00B0053A">
        <w:rPr>
          <w:rFonts w:ascii="Arial" w:eastAsia="Dotum" w:hAnsi="Arial" w:cs="Arial"/>
          <w:sz w:val="18"/>
          <w:szCs w:val="18"/>
          <w:lang w:val="en-GB"/>
        </w:rPr>
        <w:t xml:space="preserve">9≤ </w:t>
      </w:r>
      <w:proofErr w:type="spellStart"/>
      <w:r w:rsidRPr="00B0053A">
        <w:rPr>
          <w:rFonts w:ascii="Arial" w:eastAsia="Dotum" w:hAnsi="Arial" w:cs="Arial"/>
          <w:sz w:val="18"/>
          <w:szCs w:val="18"/>
          <w:lang w:val="en-GB"/>
        </w:rPr>
        <w:t>EPSNR_diff</w:t>
      </w:r>
      <w:proofErr w:type="spellEnd"/>
      <w:r w:rsidRPr="00B0053A">
        <w:rPr>
          <w:rFonts w:ascii="Arial" w:eastAsia="Dotum" w:hAnsi="Arial" w:cs="Arial"/>
          <w:sz w:val="18"/>
          <w:szCs w:val="18"/>
          <w:lang w:val="en-GB"/>
        </w:rPr>
        <w:t xml:space="preserve"> ≤30 and 40 ≤ EPSNR&lt;45)</w:t>
      </w:r>
      <w:r w:rsidRPr="00B0053A">
        <w:rPr>
          <w:rFonts w:ascii="Arial" w:eastAsia="Dotum" w:hAnsi="Arial" w:cs="Arial"/>
          <w:sz w:val="18"/>
          <w:szCs w:val="18"/>
          <w:lang w:val="en-GB"/>
        </w:rPr>
        <w:tab/>
      </w:r>
      <w:r w:rsidRPr="00B0053A">
        <w:rPr>
          <w:rFonts w:ascii="Arial" w:eastAsia="Dotum" w:hAnsi="Arial"/>
          <w:sz w:val="18"/>
          <w:szCs w:val="18"/>
          <w:lang w:val="en-GB"/>
        </w:rPr>
        <w:tab/>
      </w:r>
      <w:proofErr w:type="spellStart"/>
      <w:r w:rsidRPr="00B0053A">
        <w:rPr>
          <w:rFonts w:ascii="Arial" w:eastAsia="Dotum" w:hAnsi="Arial" w:cs="Arial"/>
          <w:sz w:val="18"/>
          <w:szCs w:val="18"/>
          <w:lang w:val="en-GB"/>
        </w:rPr>
        <w:t>adjust_EPSNR_diff</w:t>
      </w:r>
      <w:proofErr w:type="spellEnd"/>
      <w:r w:rsidRPr="00B0053A">
        <w:rPr>
          <w:rFonts w:ascii="Arial" w:eastAsia="Dotum" w:hAnsi="Arial" w:cs="Arial"/>
          <w:sz w:val="18"/>
          <w:szCs w:val="18"/>
          <w:lang w:val="en-GB"/>
        </w:rPr>
        <w:t>= 4</w:t>
      </w:r>
    </w:p>
    <w:p w14:paraId="23CC5182" w14:textId="77777777" w:rsidR="00031392" w:rsidRPr="00132E5D" w:rsidRDefault="00031392" w:rsidP="00614586">
      <w:pPr>
        <w:pStyle w:val="Blanc"/>
        <w:rPr>
          <w:lang w:eastAsia="ko-KR"/>
        </w:rPr>
      </w:pPr>
    </w:p>
    <w:p w14:paraId="705FB207" w14:textId="77777777" w:rsidR="00031392" w:rsidRPr="00132E5D" w:rsidRDefault="00031392" w:rsidP="00031392">
      <w:pPr>
        <w:rPr>
          <w:szCs w:val="24"/>
          <w:lang w:val="es-ES"/>
        </w:rPr>
      </w:pPr>
      <w:r w:rsidRPr="00132E5D">
        <w:rPr>
          <w:szCs w:val="24"/>
          <w:lang w:val="es-ES"/>
        </w:rPr>
        <w:t>Sin embargo, si el número total de bloques idénticos es menor que 100, no se realiza ningún ajuste.</w:t>
      </w:r>
    </w:p>
    <w:p w14:paraId="223DB387" w14:textId="77777777" w:rsidR="00031392" w:rsidRPr="00132E5D" w:rsidRDefault="00031392" w:rsidP="00614586">
      <w:pPr>
        <w:pStyle w:val="Headingb"/>
        <w:rPr>
          <w:lang w:val="es-ES"/>
        </w:rPr>
      </w:pPr>
      <w:r w:rsidRPr="00132E5D">
        <w:rPr>
          <w:lang w:val="es-ES"/>
        </w:rPr>
        <w:t>5)</w:t>
      </w:r>
      <w:r w:rsidRPr="00132E5D">
        <w:rPr>
          <w:lang w:val="es-ES"/>
        </w:rPr>
        <w:tab/>
        <w:t>Ajuste final del EPSNR</w:t>
      </w:r>
    </w:p>
    <w:p w14:paraId="341CF49F" w14:textId="77777777" w:rsidR="00031392" w:rsidRPr="00132E5D" w:rsidRDefault="00031392" w:rsidP="00031392">
      <w:pPr>
        <w:rPr>
          <w:szCs w:val="24"/>
          <w:lang w:val="es-ES"/>
        </w:rPr>
      </w:pPr>
      <w:r w:rsidRPr="00132E5D">
        <w:rPr>
          <w:szCs w:val="24"/>
          <w:lang w:val="es-ES"/>
        </w:rPr>
        <w:t>Finalmente, el valor de la EPSNR se ajusta de la forma siguiente:</w:t>
      </w:r>
    </w:p>
    <w:p w14:paraId="55E1428A" w14:textId="77777777" w:rsidR="00720F8F" w:rsidRPr="00B0053A" w:rsidRDefault="00720F8F" w:rsidP="00720F8F">
      <w:pPr>
        <w:pStyle w:val="Blanc"/>
        <w:rPr>
          <w:lang w:val="es-ES" w:eastAsia="ko-KR"/>
        </w:rPr>
      </w:pPr>
    </w:p>
    <w:p w14:paraId="3DC28C9D" w14:textId="77777777" w:rsidR="00720F8F" w:rsidRPr="000B4672" w:rsidRDefault="00720F8F" w:rsidP="00720F8F">
      <w:pPr>
        <w:ind w:left="851"/>
        <w:jc w:val="center"/>
        <w:rPr>
          <w:rFonts w:asciiTheme="minorBidi" w:eastAsia="Dotum" w:hAnsiTheme="minorBidi" w:cstheme="minorBidi"/>
          <w:sz w:val="18"/>
          <w:szCs w:val="18"/>
          <w:lang w:val="en-US"/>
        </w:rPr>
      </w:pPr>
      <w:r w:rsidRPr="000B4672">
        <w:rPr>
          <w:rFonts w:asciiTheme="minorBidi" w:eastAsia="Dotum" w:hAnsiTheme="minorBidi" w:cstheme="minorBidi"/>
          <w:sz w:val="18"/>
          <w:szCs w:val="18"/>
          <w:lang w:val="en-US"/>
        </w:rPr>
        <w:t xml:space="preserve">EPSNR &lt;= EPSNR – </w:t>
      </w:r>
      <w:proofErr w:type="gramStart"/>
      <w:r w:rsidRPr="000B4672">
        <w:rPr>
          <w:rFonts w:asciiTheme="minorBidi" w:eastAsia="Dotum" w:hAnsiTheme="minorBidi" w:cstheme="minorBidi"/>
          <w:sz w:val="18"/>
          <w:szCs w:val="18"/>
          <w:lang w:val="en-US"/>
        </w:rPr>
        <w:t>MAX(</w:t>
      </w:r>
      <w:proofErr w:type="gramEnd"/>
      <w:r w:rsidRPr="000B4672">
        <w:rPr>
          <w:rFonts w:asciiTheme="minorBidi" w:eastAsia="Dotum" w:hAnsiTheme="minorBidi" w:cstheme="minorBidi"/>
          <w:sz w:val="18"/>
          <w:szCs w:val="18"/>
          <w:lang w:val="en-US"/>
        </w:rPr>
        <w:t xml:space="preserve">adjust_EPSNR_blk1,adjust_EPSNR_blk2,adjust_EPSNR_max_freeze, </w:t>
      </w:r>
      <w:proofErr w:type="spellStart"/>
      <w:r w:rsidRPr="000B4672">
        <w:rPr>
          <w:rFonts w:asciiTheme="minorBidi" w:eastAsia="Dotum" w:hAnsiTheme="minorBidi" w:cstheme="minorBidi"/>
          <w:sz w:val="18"/>
          <w:szCs w:val="18"/>
          <w:lang w:val="en-US"/>
        </w:rPr>
        <w:t>adjust_EPSNR_total</w:t>
      </w:r>
      <w:proofErr w:type="spellEnd"/>
      <w:r w:rsidRPr="000B4672">
        <w:rPr>
          <w:rFonts w:asciiTheme="minorBidi" w:eastAsia="Dotum" w:hAnsiTheme="minorBidi" w:cstheme="minorBidi"/>
          <w:sz w:val="18"/>
          <w:szCs w:val="18"/>
          <w:lang w:val="en-US"/>
        </w:rPr>
        <w:t xml:space="preserve"> _freeze ,</w:t>
      </w:r>
      <w:proofErr w:type="spellStart"/>
      <w:r w:rsidRPr="000B4672">
        <w:rPr>
          <w:rFonts w:asciiTheme="minorBidi" w:eastAsia="Dotum" w:hAnsiTheme="minorBidi" w:cstheme="minorBidi"/>
          <w:sz w:val="18"/>
          <w:szCs w:val="18"/>
          <w:lang w:val="en-US"/>
        </w:rPr>
        <w:t>adjust_EPSNR_diff</w:t>
      </w:r>
      <w:proofErr w:type="spellEnd"/>
      <w:r w:rsidRPr="000B4672">
        <w:rPr>
          <w:rFonts w:asciiTheme="minorBidi" w:eastAsia="Dotum" w:hAnsiTheme="minorBidi" w:cstheme="minorBidi"/>
          <w:sz w:val="18"/>
          <w:szCs w:val="18"/>
          <w:lang w:val="en-US"/>
        </w:rPr>
        <w:t>)</w:t>
      </w:r>
    </w:p>
    <w:p w14:paraId="6B992CC3" w14:textId="77777777" w:rsidR="00031392" w:rsidRPr="00132E5D" w:rsidRDefault="00031392" w:rsidP="00614586">
      <w:pPr>
        <w:pStyle w:val="Headingb"/>
        <w:rPr>
          <w:lang w:val="es-ES"/>
        </w:rPr>
      </w:pPr>
      <w:r w:rsidRPr="00132E5D">
        <w:rPr>
          <w:lang w:val="es-ES"/>
        </w:rPr>
        <w:t>6)</w:t>
      </w:r>
      <w:r w:rsidRPr="00132E5D">
        <w:rPr>
          <w:lang w:val="es-ES"/>
        </w:rPr>
        <w:tab/>
        <w:t>Ajuste lineal por tramos</w:t>
      </w:r>
    </w:p>
    <w:p w14:paraId="6E572AD9" w14:textId="77777777" w:rsidR="00031392" w:rsidRPr="00132E5D" w:rsidRDefault="00031392" w:rsidP="00031392">
      <w:pPr>
        <w:rPr>
          <w:szCs w:val="24"/>
          <w:lang w:val="es-ES"/>
        </w:rPr>
      </w:pPr>
      <w:r w:rsidRPr="00132E5D">
        <w:rPr>
          <w:szCs w:val="24"/>
          <w:lang w:val="es-ES"/>
        </w:rPr>
        <w:t>Cuando la EPSNR rebasa un cierto valor, la calidad perceptual se satura. En este caso, es posible fijar el límite superior de la EPSNR. Además, cuando se desea una relación lineal entre la EPSNR y la DMOS (diferencia de la nota media de opinión) puede aplicarse una función lineal por tramos como la que se representa en la Fig. 20. En el modelo probado en la prueba VQEG TVAD, el límite superior se fija a 50 y el límite inferior a 19.</w:t>
      </w:r>
    </w:p>
    <w:p w14:paraId="2113CA55" w14:textId="77777777" w:rsidR="00031392" w:rsidRPr="00132E5D" w:rsidRDefault="00031392" w:rsidP="00614586">
      <w:pPr>
        <w:pStyle w:val="FigureNo"/>
        <w:rPr>
          <w:lang w:val="es-ES"/>
        </w:rPr>
      </w:pPr>
      <w:r w:rsidRPr="00132E5D">
        <w:rPr>
          <w:lang w:val="es-ES"/>
        </w:rPr>
        <w:t>figura 20</w:t>
      </w:r>
    </w:p>
    <w:p w14:paraId="0F45F054" w14:textId="77777777" w:rsidR="00031392" w:rsidRPr="00132E5D" w:rsidRDefault="00031392" w:rsidP="007D6D8B">
      <w:pPr>
        <w:pStyle w:val="Figuretitle"/>
        <w:rPr>
          <w:lang w:val="es-ES"/>
        </w:rPr>
      </w:pPr>
      <w:r w:rsidRPr="00132E5D">
        <w:rPr>
          <w:lang w:val="es-ES"/>
        </w:rPr>
        <w:t>Función lineal por tramos para la relación lineal</w:t>
      </w:r>
      <w:r w:rsidR="007D6D8B">
        <w:rPr>
          <w:lang w:val="es-ES"/>
        </w:rPr>
        <w:br/>
      </w:r>
      <w:r w:rsidRPr="00132E5D">
        <w:rPr>
          <w:lang w:val="es-ES"/>
        </w:rPr>
        <w:t>entre la EPSNR y la DMOS</w:t>
      </w:r>
    </w:p>
    <w:p w14:paraId="09218B01" w14:textId="77777777" w:rsidR="00031392" w:rsidRPr="00132E5D" w:rsidRDefault="007D6D8B" w:rsidP="00614586">
      <w:pPr>
        <w:pStyle w:val="Figure"/>
        <w:rPr>
          <w:lang w:val="es-ES"/>
        </w:rPr>
      </w:pPr>
      <w:r w:rsidRPr="00132E5D">
        <w:rPr>
          <w:noProof/>
          <w:lang w:val="es-ES" w:eastAsia="zh-CN"/>
        </w:rPr>
        <w:object w:dxaOrig="4435" w:dyaOrig="3660" w14:anchorId="7B094176">
          <v:shape id="_x0000_i1056" type="#_x0000_t75" style="width:206.4pt;height:171.6pt" o:ole="">
            <v:imagedata r:id="rId79" o:title=""/>
          </v:shape>
          <o:OLEObject Type="Embed" ProgID="CorelDRAW.Graphic.14" ShapeID="_x0000_i1056" DrawAspect="Content" ObjectID="_1644305278" r:id="rId80"/>
        </w:object>
      </w:r>
    </w:p>
    <w:p w14:paraId="66DE5996" w14:textId="77777777" w:rsidR="00031392" w:rsidRPr="00132E5D" w:rsidRDefault="00031392" w:rsidP="008F7A85">
      <w:pPr>
        <w:pStyle w:val="AppendixNoTitle"/>
        <w:rPr>
          <w:lang w:val="es-ES"/>
        </w:rPr>
      </w:pPr>
      <w:r w:rsidRPr="00132E5D">
        <w:rPr>
          <w:lang w:val="es-ES"/>
        </w:rPr>
        <w:lastRenderedPageBreak/>
        <w:t>Apéndice 1</w:t>
      </w:r>
      <w:r w:rsidRPr="00132E5D">
        <w:rPr>
          <w:lang w:val="es-ES"/>
        </w:rPr>
        <w:br/>
        <w:t>(Informativo)</w:t>
      </w:r>
      <w:r w:rsidRPr="00132E5D">
        <w:rPr>
          <w:lang w:val="es-ES"/>
        </w:rPr>
        <w:br/>
      </w:r>
      <w:r w:rsidRPr="00132E5D">
        <w:rPr>
          <w:lang w:val="es-ES"/>
        </w:rPr>
        <w:br/>
        <w:t>Conclusiones del Grupo de Expertos en calidad del vídeo</w:t>
      </w:r>
    </w:p>
    <w:p w14:paraId="7B1FC07B" w14:textId="77777777" w:rsidR="00031392" w:rsidRPr="00132E5D" w:rsidRDefault="00031392" w:rsidP="008F7A85">
      <w:pPr>
        <w:pStyle w:val="Normalaftertitle"/>
        <w:rPr>
          <w:lang w:val="es-ES"/>
        </w:rPr>
      </w:pPr>
      <w:r w:rsidRPr="00132E5D">
        <w:rPr>
          <w:lang w:val="es-ES"/>
        </w:rPr>
        <w:t>Los estudios de las mediciones de la calidad de vídeo percibida se han llevado a cabo en un grupo informal, denominado Grupo de Expertos en calidad del vídeo (VQGE), que informa de sus resultados a las Comisiones de Estudio 9 y 12 del UIT-T. La prueba de fase I de televisión de alta definición recientemente completada por el VQEG evaluó el comportamiento de los algoritmos de medición de la calidad de vídeo percibida de referencia propuestos.</w:t>
      </w:r>
    </w:p>
    <w:p w14:paraId="0C282B98" w14:textId="77777777" w:rsidR="00031392" w:rsidRPr="00132E5D" w:rsidRDefault="00031392" w:rsidP="00031392">
      <w:pPr>
        <w:rPr>
          <w:szCs w:val="24"/>
          <w:lang w:val="es-ES"/>
        </w:rPr>
      </w:pPr>
      <w:r w:rsidRPr="00132E5D">
        <w:rPr>
          <w:szCs w:val="24"/>
          <w:lang w:val="es-ES"/>
        </w:rPr>
        <w:t xml:space="preserve">Las estadísticas siguientes proceden del informe final del VQEG sobre TVAD (Informe del VQEG). Cabe señalar que el texto del informe del VQEG incluye </w:t>
      </w:r>
      <w:proofErr w:type="gramStart"/>
      <w:r w:rsidRPr="00132E5D">
        <w:rPr>
          <w:szCs w:val="24"/>
          <w:lang w:val="es-ES"/>
        </w:rPr>
        <w:t>otras métodos</w:t>
      </w:r>
      <w:proofErr w:type="gramEnd"/>
      <w:r w:rsidRPr="00132E5D">
        <w:rPr>
          <w:szCs w:val="24"/>
          <w:lang w:val="es-ES"/>
        </w:rPr>
        <w:t xml:space="preserve"> de medición entre ellos la correlación Pearson y el RMSE calculados en experimentos individuales, intervalos de confianza, pruebas de importancia estadística sobre experimentos individuales, análisis de los subconjuntos de datos que incluyen degradaciones concretas (por ejemplo, solamente para la codificación de la Recomendación UIT</w:t>
      </w:r>
      <w:r w:rsidRPr="00132E5D">
        <w:rPr>
          <w:szCs w:val="24"/>
          <w:lang w:val="es-ES"/>
        </w:rPr>
        <w:noBreakHyphen/>
        <w:t>T H.264), diagramas de dispersión y coeficientes para los que los valores son válidos.</w:t>
      </w:r>
    </w:p>
    <w:p w14:paraId="7C1D11E6" w14:textId="77777777" w:rsidR="00031392" w:rsidRPr="00132E5D" w:rsidRDefault="00031392" w:rsidP="008F7A85">
      <w:pPr>
        <w:pStyle w:val="Headingb"/>
        <w:rPr>
          <w:lang w:val="es-ES"/>
        </w:rPr>
      </w:pPr>
      <w:r w:rsidRPr="00132E5D">
        <w:rPr>
          <w:lang w:val="es-ES"/>
        </w:rPr>
        <w:t>Análisis primario</w:t>
      </w:r>
    </w:p>
    <w:p w14:paraId="0244A0CA" w14:textId="77777777" w:rsidR="00031392" w:rsidRPr="00132E5D" w:rsidRDefault="00031392" w:rsidP="00720F8F">
      <w:pPr>
        <w:rPr>
          <w:szCs w:val="24"/>
          <w:lang w:val="es-ES"/>
        </w:rPr>
      </w:pPr>
      <w:r w:rsidRPr="00132E5D">
        <w:rPr>
          <w:szCs w:val="24"/>
          <w:lang w:val="es-ES"/>
        </w:rPr>
        <w:t>Los resultados del modelo RR se resumen en el Cuadro 4. La PNSR se calcula según lo establecido en la Recomendación UIT-T</w:t>
      </w:r>
      <w:r w:rsidR="00720F8F">
        <w:rPr>
          <w:szCs w:val="24"/>
          <w:lang w:val="es-ES"/>
        </w:rPr>
        <w:t> </w:t>
      </w:r>
      <w:r w:rsidRPr="00132E5D">
        <w:rPr>
          <w:szCs w:val="24"/>
          <w:lang w:val="es-ES"/>
        </w:rPr>
        <w:t>J.340 y se incluye en este análisis con fines comparativos. «RMSE del superconjunto» identifica la medición primaria (RMSE) realizada en el superconjunto combinado (es decir, se incluyen los seis experimentos en una única escala). «Total de grupos de mejor comportamiento» identifica el número de experimentos (de 0 a 6) en los que este modelo fue el modelo de mejor comportamiento o fue equivalente estadísticamente al modelo con mejores prestaciones. «Mejor que la PNSR total» identifica el número de experimentos (de 0 a 6) para los que este modelo fue estadísticamente mejor que el de la PNSR. «Mejor que la PNSR del superconjunto» indica si cada modelo es estadísticamente mejor que la PNSR en el superconjunto combinado. «Correlación del superconjunto» identifica la correlación de Pearson calculada en el superconjunto combinado.</w:t>
      </w:r>
    </w:p>
    <w:p w14:paraId="1DD91F28" w14:textId="77777777" w:rsidR="00031392" w:rsidRPr="00132E5D" w:rsidRDefault="00031392" w:rsidP="008F7A85">
      <w:pPr>
        <w:pStyle w:val="TableNo"/>
        <w:rPr>
          <w:lang w:val="es-ES"/>
        </w:rPr>
      </w:pPr>
      <w:r w:rsidRPr="00132E5D">
        <w:rPr>
          <w:lang w:val="es-ES"/>
        </w:rPr>
        <w:t>CUADRO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82"/>
        <w:gridCol w:w="1134"/>
        <w:gridCol w:w="1417"/>
        <w:gridCol w:w="1417"/>
        <w:gridCol w:w="1417"/>
      </w:tblGrid>
      <w:tr w:rsidR="00031392" w:rsidRPr="00132E5D" w14:paraId="0A3C48CE" w14:textId="77777777" w:rsidTr="00F0257D">
        <w:trPr>
          <w:jc w:val="center"/>
        </w:trPr>
        <w:tc>
          <w:tcPr>
            <w:tcW w:w="4082" w:type="dxa"/>
          </w:tcPr>
          <w:p w14:paraId="2D8CF6BC" w14:textId="77777777" w:rsidR="00031392" w:rsidRPr="00132E5D" w:rsidRDefault="00031392" w:rsidP="008F7A85">
            <w:pPr>
              <w:pStyle w:val="Tablehead"/>
              <w:rPr>
                <w:lang w:val="es-ES"/>
              </w:rPr>
            </w:pPr>
            <w:r w:rsidRPr="00132E5D">
              <w:rPr>
                <w:lang w:val="es-ES"/>
              </w:rPr>
              <w:t>Métrica</w:t>
            </w:r>
          </w:p>
        </w:tc>
        <w:tc>
          <w:tcPr>
            <w:tcW w:w="1134" w:type="dxa"/>
          </w:tcPr>
          <w:p w14:paraId="13E2536E" w14:textId="77777777" w:rsidR="00031392" w:rsidRPr="00132E5D" w:rsidRDefault="00031392" w:rsidP="008F7A85">
            <w:pPr>
              <w:pStyle w:val="Tablehead"/>
              <w:rPr>
                <w:lang w:val="es-ES" w:eastAsia="ko-KR"/>
              </w:rPr>
            </w:pPr>
            <w:r w:rsidRPr="00132E5D">
              <w:rPr>
                <w:lang w:val="es-ES" w:eastAsia="ko-KR"/>
              </w:rPr>
              <w:t>PSNR</w:t>
            </w:r>
          </w:p>
        </w:tc>
        <w:tc>
          <w:tcPr>
            <w:tcW w:w="1417" w:type="dxa"/>
          </w:tcPr>
          <w:p w14:paraId="6CA76139" w14:textId="77777777" w:rsidR="00031392" w:rsidRPr="00132E5D" w:rsidRDefault="00031392" w:rsidP="008F7A85">
            <w:pPr>
              <w:pStyle w:val="Tablehead"/>
              <w:rPr>
                <w:lang w:val="es-ES" w:eastAsia="ko-KR"/>
              </w:rPr>
            </w:pPr>
            <w:r w:rsidRPr="00132E5D">
              <w:rPr>
                <w:lang w:val="es-ES"/>
              </w:rPr>
              <w:t>Yonsei56k</w:t>
            </w:r>
          </w:p>
        </w:tc>
        <w:tc>
          <w:tcPr>
            <w:tcW w:w="1417" w:type="dxa"/>
          </w:tcPr>
          <w:p w14:paraId="6C49C5BC" w14:textId="77777777" w:rsidR="00031392" w:rsidRPr="00132E5D" w:rsidRDefault="00031392" w:rsidP="008F7A85">
            <w:pPr>
              <w:pStyle w:val="Tablehead"/>
              <w:rPr>
                <w:lang w:val="es-ES" w:eastAsia="ko-KR"/>
              </w:rPr>
            </w:pPr>
            <w:r w:rsidRPr="00132E5D">
              <w:rPr>
                <w:lang w:val="es-ES"/>
              </w:rPr>
              <w:t>Yonsei128k</w:t>
            </w:r>
          </w:p>
        </w:tc>
        <w:tc>
          <w:tcPr>
            <w:tcW w:w="1417" w:type="dxa"/>
          </w:tcPr>
          <w:p w14:paraId="6533AB37" w14:textId="77777777" w:rsidR="00031392" w:rsidRPr="00132E5D" w:rsidRDefault="00031392" w:rsidP="008F7A85">
            <w:pPr>
              <w:pStyle w:val="Tablehead"/>
              <w:rPr>
                <w:lang w:val="es-ES" w:eastAsia="ko-KR"/>
              </w:rPr>
            </w:pPr>
            <w:r w:rsidRPr="00132E5D">
              <w:rPr>
                <w:lang w:val="es-ES"/>
              </w:rPr>
              <w:t>Yonsei256k</w:t>
            </w:r>
          </w:p>
        </w:tc>
      </w:tr>
      <w:tr w:rsidR="00031392" w:rsidRPr="00132E5D" w14:paraId="4ECD27D3" w14:textId="77777777" w:rsidTr="00F0257D">
        <w:trPr>
          <w:jc w:val="center"/>
        </w:trPr>
        <w:tc>
          <w:tcPr>
            <w:tcW w:w="4082" w:type="dxa"/>
          </w:tcPr>
          <w:p w14:paraId="45C1C8EC" w14:textId="77777777" w:rsidR="00031392" w:rsidRPr="00132E5D" w:rsidRDefault="00031392" w:rsidP="008F7A85">
            <w:pPr>
              <w:pStyle w:val="Tabletext"/>
              <w:rPr>
                <w:lang w:val="es-ES"/>
              </w:rPr>
            </w:pPr>
            <w:r w:rsidRPr="00132E5D">
              <w:rPr>
                <w:lang w:val="es-ES"/>
              </w:rPr>
              <w:t xml:space="preserve">RMSE del superconjunto </w:t>
            </w:r>
          </w:p>
        </w:tc>
        <w:tc>
          <w:tcPr>
            <w:tcW w:w="1134" w:type="dxa"/>
            <w:vAlign w:val="bottom"/>
          </w:tcPr>
          <w:p w14:paraId="3645E784" w14:textId="77777777" w:rsidR="00031392" w:rsidRPr="00132E5D" w:rsidRDefault="00031392" w:rsidP="008F7A85">
            <w:pPr>
              <w:pStyle w:val="Tabletext"/>
              <w:jc w:val="center"/>
              <w:rPr>
                <w:lang w:val="es-ES"/>
              </w:rPr>
            </w:pPr>
            <w:r w:rsidRPr="00132E5D">
              <w:rPr>
                <w:lang w:val="es-ES"/>
              </w:rPr>
              <w:t>0,71</w:t>
            </w:r>
          </w:p>
        </w:tc>
        <w:tc>
          <w:tcPr>
            <w:tcW w:w="1417" w:type="dxa"/>
            <w:shd w:val="clear" w:color="auto" w:fill="FFFFFF"/>
            <w:vAlign w:val="bottom"/>
          </w:tcPr>
          <w:p w14:paraId="32CF8E5E" w14:textId="77777777" w:rsidR="00031392" w:rsidRPr="00132E5D" w:rsidRDefault="00031392" w:rsidP="008F7A85">
            <w:pPr>
              <w:pStyle w:val="Tabletext"/>
              <w:jc w:val="center"/>
              <w:rPr>
                <w:lang w:val="es-ES"/>
              </w:rPr>
            </w:pPr>
            <w:r w:rsidRPr="00132E5D">
              <w:rPr>
                <w:lang w:val="es-ES"/>
              </w:rPr>
              <w:t>0,73</w:t>
            </w:r>
          </w:p>
        </w:tc>
        <w:tc>
          <w:tcPr>
            <w:tcW w:w="1417" w:type="dxa"/>
            <w:shd w:val="clear" w:color="auto" w:fill="FFFFFF"/>
            <w:vAlign w:val="bottom"/>
          </w:tcPr>
          <w:p w14:paraId="5F9576B3" w14:textId="77777777" w:rsidR="00031392" w:rsidRPr="00132E5D" w:rsidRDefault="00031392" w:rsidP="008F7A85">
            <w:pPr>
              <w:pStyle w:val="Tabletext"/>
              <w:jc w:val="center"/>
              <w:rPr>
                <w:lang w:val="es-ES"/>
              </w:rPr>
            </w:pPr>
            <w:r w:rsidRPr="00132E5D">
              <w:rPr>
                <w:lang w:val="es-ES"/>
              </w:rPr>
              <w:t>0,73</w:t>
            </w:r>
          </w:p>
        </w:tc>
        <w:tc>
          <w:tcPr>
            <w:tcW w:w="1417" w:type="dxa"/>
            <w:shd w:val="clear" w:color="auto" w:fill="FFFFFF"/>
            <w:vAlign w:val="bottom"/>
          </w:tcPr>
          <w:p w14:paraId="03F7A6F8" w14:textId="77777777" w:rsidR="00031392" w:rsidRPr="00132E5D" w:rsidRDefault="00031392" w:rsidP="008F7A85">
            <w:pPr>
              <w:pStyle w:val="Tabletext"/>
              <w:jc w:val="center"/>
              <w:rPr>
                <w:lang w:val="es-ES"/>
              </w:rPr>
            </w:pPr>
            <w:r w:rsidRPr="00132E5D">
              <w:rPr>
                <w:lang w:val="es-ES"/>
              </w:rPr>
              <w:t>0,73</w:t>
            </w:r>
          </w:p>
        </w:tc>
      </w:tr>
      <w:tr w:rsidR="00031392" w:rsidRPr="00132E5D" w14:paraId="043748F4" w14:textId="77777777" w:rsidTr="00F0257D">
        <w:trPr>
          <w:jc w:val="center"/>
        </w:trPr>
        <w:tc>
          <w:tcPr>
            <w:tcW w:w="4082" w:type="dxa"/>
          </w:tcPr>
          <w:p w14:paraId="2F7D982E" w14:textId="77777777" w:rsidR="00031392" w:rsidRPr="00132E5D" w:rsidRDefault="00031392" w:rsidP="008F7A85">
            <w:pPr>
              <w:pStyle w:val="Tabletext"/>
              <w:rPr>
                <w:lang w:val="es-ES"/>
              </w:rPr>
            </w:pPr>
            <w:proofErr w:type="gramStart"/>
            <w:r w:rsidRPr="00132E5D">
              <w:rPr>
                <w:lang w:val="es-ES"/>
              </w:rPr>
              <w:t>Total</w:t>
            </w:r>
            <w:proofErr w:type="gramEnd"/>
            <w:r w:rsidRPr="00132E5D">
              <w:rPr>
                <w:lang w:val="es-ES"/>
              </w:rPr>
              <w:t xml:space="preserve"> de grupos de mejor comportamiento</w:t>
            </w:r>
          </w:p>
        </w:tc>
        <w:tc>
          <w:tcPr>
            <w:tcW w:w="1134" w:type="dxa"/>
            <w:vAlign w:val="bottom"/>
          </w:tcPr>
          <w:p w14:paraId="0043DDFA" w14:textId="77777777" w:rsidR="00031392" w:rsidRPr="00132E5D" w:rsidRDefault="00031392" w:rsidP="008F7A85">
            <w:pPr>
              <w:pStyle w:val="Tabletext"/>
              <w:jc w:val="center"/>
              <w:rPr>
                <w:lang w:val="es-ES"/>
              </w:rPr>
            </w:pPr>
            <w:r w:rsidRPr="00132E5D">
              <w:rPr>
                <w:lang w:val="es-ES"/>
              </w:rPr>
              <w:t>6</w:t>
            </w:r>
          </w:p>
        </w:tc>
        <w:tc>
          <w:tcPr>
            <w:tcW w:w="1417" w:type="dxa"/>
            <w:shd w:val="clear" w:color="auto" w:fill="FFFFFF"/>
            <w:vAlign w:val="bottom"/>
          </w:tcPr>
          <w:p w14:paraId="46A77B50" w14:textId="77777777" w:rsidR="00031392" w:rsidRPr="00132E5D" w:rsidRDefault="00031392" w:rsidP="008F7A85">
            <w:pPr>
              <w:pStyle w:val="Tabletext"/>
              <w:jc w:val="center"/>
              <w:rPr>
                <w:lang w:val="es-ES"/>
              </w:rPr>
            </w:pPr>
            <w:r w:rsidRPr="00132E5D">
              <w:rPr>
                <w:lang w:val="es-ES"/>
              </w:rPr>
              <w:t>4</w:t>
            </w:r>
          </w:p>
        </w:tc>
        <w:tc>
          <w:tcPr>
            <w:tcW w:w="1417" w:type="dxa"/>
            <w:shd w:val="clear" w:color="auto" w:fill="FFFFFF"/>
            <w:vAlign w:val="bottom"/>
          </w:tcPr>
          <w:p w14:paraId="22328E72" w14:textId="77777777" w:rsidR="00031392" w:rsidRPr="00132E5D" w:rsidRDefault="00031392" w:rsidP="008F7A85">
            <w:pPr>
              <w:pStyle w:val="Tabletext"/>
              <w:jc w:val="center"/>
              <w:rPr>
                <w:lang w:val="es-ES"/>
              </w:rPr>
            </w:pPr>
            <w:r w:rsidRPr="00132E5D">
              <w:rPr>
                <w:lang w:val="es-ES"/>
              </w:rPr>
              <w:t>4</w:t>
            </w:r>
          </w:p>
        </w:tc>
        <w:tc>
          <w:tcPr>
            <w:tcW w:w="1417" w:type="dxa"/>
            <w:shd w:val="clear" w:color="auto" w:fill="FFFFFF"/>
            <w:vAlign w:val="bottom"/>
          </w:tcPr>
          <w:p w14:paraId="088F803D" w14:textId="77777777" w:rsidR="00031392" w:rsidRPr="00132E5D" w:rsidRDefault="00031392" w:rsidP="008F7A85">
            <w:pPr>
              <w:pStyle w:val="Tabletext"/>
              <w:jc w:val="center"/>
              <w:rPr>
                <w:lang w:val="es-ES"/>
              </w:rPr>
            </w:pPr>
            <w:r w:rsidRPr="00132E5D">
              <w:rPr>
                <w:lang w:val="es-ES"/>
              </w:rPr>
              <w:t>4</w:t>
            </w:r>
          </w:p>
        </w:tc>
      </w:tr>
      <w:tr w:rsidR="00031392" w:rsidRPr="00132E5D" w14:paraId="3C3AF45B" w14:textId="77777777" w:rsidTr="00F0257D">
        <w:trPr>
          <w:jc w:val="center"/>
        </w:trPr>
        <w:tc>
          <w:tcPr>
            <w:tcW w:w="4082" w:type="dxa"/>
          </w:tcPr>
          <w:p w14:paraId="57F6733C" w14:textId="77777777" w:rsidR="00031392" w:rsidRPr="00132E5D" w:rsidRDefault="00031392" w:rsidP="008F7A85">
            <w:pPr>
              <w:pStyle w:val="Tabletext"/>
              <w:rPr>
                <w:lang w:val="es-ES"/>
              </w:rPr>
            </w:pPr>
            <w:r w:rsidRPr="00132E5D">
              <w:rPr>
                <w:lang w:val="es-ES"/>
              </w:rPr>
              <w:t xml:space="preserve">Equivalente a </w:t>
            </w:r>
            <w:proofErr w:type="spellStart"/>
            <w:r w:rsidRPr="00132E5D">
              <w:rPr>
                <w:lang w:val="es-ES"/>
              </w:rPr>
              <w:t>o</w:t>
            </w:r>
            <w:proofErr w:type="spellEnd"/>
            <w:r w:rsidRPr="00132E5D">
              <w:rPr>
                <w:lang w:val="es-ES"/>
              </w:rPr>
              <w:t xml:space="preserve"> mejor que el PSNR total</w:t>
            </w:r>
          </w:p>
        </w:tc>
        <w:tc>
          <w:tcPr>
            <w:tcW w:w="1134" w:type="dxa"/>
            <w:vAlign w:val="bottom"/>
          </w:tcPr>
          <w:p w14:paraId="24AFA049" w14:textId="77777777" w:rsidR="00031392" w:rsidRPr="00132E5D" w:rsidRDefault="00031392" w:rsidP="008F7A85">
            <w:pPr>
              <w:pStyle w:val="Tabletext"/>
              <w:jc w:val="center"/>
              <w:rPr>
                <w:lang w:val="es-ES"/>
              </w:rPr>
            </w:pPr>
            <w:r w:rsidRPr="00132E5D">
              <w:rPr>
                <w:lang w:val="es-ES"/>
              </w:rPr>
              <w:t>6</w:t>
            </w:r>
          </w:p>
        </w:tc>
        <w:tc>
          <w:tcPr>
            <w:tcW w:w="1417" w:type="dxa"/>
            <w:shd w:val="clear" w:color="auto" w:fill="FFFFFF"/>
            <w:vAlign w:val="bottom"/>
          </w:tcPr>
          <w:p w14:paraId="00A4E20C" w14:textId="77777777" w:rsidR="00031392" w:rsidRPr="00132E5D" w:rsidRDefault="00031392" w:rsidP="008F7A85">
            <w:pPr>
              <w:pStyle w:val="Tabletext"/>
              <w:jc w:val="center"/>
              <w:rPr>
                <w:lang w:val="es-ES"/>
              </w:rPr>
            </w:pPr>
            <w:r w:rsidRPr="00132E5D">
              <w:rPr>
                <w:lang w:val="es-ES"/>
              </w:rPr>
              <w:t>4</w:t>
            </w:r>
          </w:p>
        </w:tc>
        <w:tc>
          <w:tcPr>
            <w:tcW w:w="1417" w:type="dxa"/>
            <w:shd w:val="clear" w:color="auto" w:fill="FFFFFF"/>
            <w:vAlign w:val="bottom"/>
          </w:tcPr>
          <w:p w14:paraId="50808B73" w14:textId="77777777" w:rsidR="00031392" w:rsidRPr="00132E5D" w:rsidRDefault="00031392" w:rsidP="008F7A85">
            <w:pPr>
              <w:pStyle w:val="Tabletext"/>
              <w:jc w:val="center"/>
              <w:rPr>
                <w:lang w:val="es-ES"/>
              </w:rPr>
            </w:pPr>
            <w:r w:rsidRPr="00132E5D">
              <w:rPr>
                <w:lang w:val="es-ES"/>
              </w:rPr>
              <w:t>4</w:t>
            </w:r>
          </w:p>
        </w:tc>
        <w:tc>
          <w:tcPr>
            <w:tcW w:w="1417" w:type="dxa"/>
            <w:shd w:val="clear" w:color="auto" w:fill="FFFFFF"/>
            <w:vAlign w:val="bottom"/>
          </w:tcPr>
          <w:p w14:paraId="6E72913E" w14:textId="77777777" w:rsidR="00031392" w:rsidRPr="00132E5D" w:rsidRDefault="00031392" w:rsidP="008F7A85">
            <w:pPr>
              <w:pStyle w:val="Tabletext"/>
              <w:jc w:val="center"/>
              <w:rPr>
                <w:lang w:val="es-ES"/>
              </w:rPr>
            </w:pPr>
            <w:r w:rsidRPr="00132E5D">
              <w:rPr>
                <w:lang w:val="es-ES"/>
              </w:rPr>
              <w:t>4</w:t>
            </w:r>
          </w:p>
        </w:tc>
      </w:tr>
      <w:tr w:rsidR="00031392" w:rsidRPr="00132E5D" w14:paraId="50A51845" w14:textId="77777777" w:rsidTr="00F0257D">
        <w:trPr>
          <w:jc w:val="center"/>
        </w:trPr>
        <w:tc>
          <w:tcPr>
            <w:tcW w:w="4082" w:type="dxa"/>
          </w:tcPr>
          <w:p w14:paraId="3CBD1236" w14:textId="77777777" w:rsidR="00031392" w:rsidRPr="00132E5D" w:rsidRDefault="00031392" w:rsidP="00F0257D">
            <w:pPr>
              <w:pStyle w:val="Tabletext"/>
              <w:rPr>
                <w:lang w:val="es-ES"/>
              </w:rPr>
            </w:pPr>
            <w:r w:rsidRPr="00132E5D">
              <w:rPr>
                <w:lang w:val="es-ES"/>
              </w:rPr>
              <w:t>Equivalente a la PSNR del superconjunto</w:t>
            </w:r>
          </w:p>
        </w:tc>
        <w:tc>
          <w:tcPr>
            <w:tcW w:w="1134" w:type="dxa"/>
            <w:vAlign w:val="bottom"/>
          </w:tcPr>
          <w:p w14:paraId="3C708293" w14:textId="77777777" w:rsidR="00031392" w:rsidRPr="00132E5D" w:rsidRDefault="00031392" w:rsidP="008F7A85">
            <w:pPr>
              <w:pStyle w:val="Tabletext"/>
              <w:jc w:val="center"/>
              <w:rPr>
                <w:lang w:val="es-ES"/>
              </w:rPr>
            </w:pPr>
            <w:r w:rsidRPr="00132E5D">
              <w:rPr>
                <w:lang w:val="es-ES"/>
              </w:rPr>
              <w:t>Sí</w:t>
            </w:r>
          </w:p>
        </w:tc>
        <w:tc>
          <w:tcPr>
            <w:tcW w:w="1417" w:type="dxa"/>
            <w:shd w:val="clear" w:color="auto" w:fill="FFFFFF"/>
            <w:vAlign w:val="bottom"/>
          </w:tcPr>
          <w:p w14:paraId="434E1CE4" w14:textId="77777777" w:rsidR="00031392" w:rsidRPr="00132E5D" w:rsidRDefault="00031392" w:rsidP="008F7A85">
            <w:pPr>
              <w:pStyle w:val="Tabletext"/>
              <w:jc w:val="center"/>
              <w:rPr>
                <w:lang w:val="es-ES"/>
              </w:rPr>
            </w:pPr>
            <w:r w:rsidRPr="00132E5D">
              <w:rPr>
                <w:lang w:val="es-ES"/>
              </w:rPr>
              <w:t>Sí</w:t>
            </w:r>
          </w:p>
        </w:tc>
        <w:tc>
          <w:tcPr>
            <w:tcW w:w="1417" w:type="dxa"/>
            <w:shd w:val="clear" w:color="auto" w:fill="FFFFFF"/>
            <w:vAlign w:val="bottom"/>
          </w:tcPr>
          <w:p w14:paraId="26B7285A" w14:textId="77777777" w:rsidR="00031392" w:rsidRPr="00132E5D" w:rsidRDefault="00031392" w:rsidP="008F7A85">
            <w:pPr>
              <w:pStyle w:val="Tabletext"/>
              <w:jc w:val="center"/>
              <w:rPr>
                <w:lang w:val="es-ES"/>
              </w:rPr>
            </w:pPr>
            <w:r w:rsidRPr="00132E5D">
              <w:rPr>
                <w:lang w:val="es-ES"/>
              </w:rPr>
              <w:t>Sí</w:t>
            </w:r>
          </w:p>
        </w:tc>
        <w:tc>
          <w:tcPr>
            <w:tcW w:w="1417" w:type="dxa"/>
            <w:shd w:val="clear" w:color="auto" w:fill="FFFFFF"/>
            <w:vAlign w:val="bottom"/>
          </w:tcPr>
          <w:p w14:paraId="5B93D026" w14:textId="77777777" w:rsidR="00031392" w:rsidRPr="00132E5D" w:rsidRDefault="00031392" w:rsidP="008F7A85">
            <w:pPr>
              <w:pStyle w:val="Tabletext"/>
              <w:jc w:val="center"/>
              <w:rPr>
                <w:lang w:val="es-ES"/>
              </w:rPr>
            </w:pPr>
            <w:r w:rsidRPr="00132E5D">
              <w:rPr>
                <w:lang w:val="es-ES"/>
              </w:rPr>
              <w:t>Sí</w:t>
            </w:r>
          </w:p>
        </w:tc>
      </w:tr>
      <w:tr w:rsidR="00031392" w:rsidRPr="00132E5D" w14:paraId="687C047B" w14:textId="77777777" w:rsidTr="00F0257D">
        <w:trPr>
          <w:jc w:val="center"/>
        </w:trPr>
        <w:tc>
          <w:tcPr>
            <w:tcW w:w="4082" w:type="dxa"/>
          </w:tcPr>
          <w:p w14:paraId="68A1006E" w14:textId="77777777" w:rsidR="00031392" w:rsidRPr="00132E5D" w:rsidRDefault="00031392" w:rsidP="008F7A85">
            <w:pPr>
              <w:pStyle w:val="Tabletext"/>
              <w:rPr>
                <w:lang w:val="es-ES"/>
              </w:rPr>
            </w:pPr>
            <w:r w:rsidRPr="00132E5D">
              <w:rPr>
                <w:lang w:val="es-ES"/>
              </w:rPr>
              <w:t>Correlación del superconjunto</w:t>
            </w:r>
          </w:p>
        </w:tc>
        <w:tc>
          <w:tcPr>
            <w:tcW w:w="1134" w:type="dxa"/>
            <w:vAlign w:val="bottom"/>
          </w:tcPr>
          <w:p w14:paraId="039A7559" w14:textId="77777777" w:rsidR="00031392" w:rsidRPr="00132E5D" w:rsidRDefault="00031392" w:rsidP="008F7A85">
            <w:pPr>
              <w:pStyle w:val="Tabletext"/>
              <w:jc w:val="center"/>
              <w:rPr>
                <w:lang w:val="es-ES"/>
              </w:rPr>
            </w:pPr>
            <w:r w:rsidRPr="00132E5D">
              <w:rPr>
                <w:lang w:val="es-ES"/>
              </w:rPr>
              <w:t>0,78</w:t>
            </w:r>
          </w:p>
        </w:tc>
        <w:tc>
          <w:tcPr>
            <w:tcW w:w="1417" w:type="dxa"/>
            <w:shd w:val="clear" w:color="auto" w:fill="FFFFFF"/>
            <w:vAlign w:val="bottom"/>
          </w:tcPr>
          <w:p w14:paraId="579494B2" w14:textId="77777777" w:rsidR="00031392" w:rsidRPr="00132E5D" w:rsidRDefault="00031392" w:rsidP="008F7A85">
            <w:pPr>
              <w:pStyle w:val="Tabletext"/>
              <w:jc w:val="center"/>
              <w:rPr>
                <w:lang w:val="es-ES"/>
              </w:rPr>
            </w:pPr>
            <w:r w:rsidRPr="00132E5D">
              <w:rPr>
                <w:lang w:val="es-ES"/>
              </w:rPr>
              <w:t>0,77</w:t>
            </w:r>
          </w:p>
        </w:tc>
        <w:tc>
          <w:tcPr>
            <w:tcW w:w="1417" w:type="dxa"/>
            <w:shd w:val="clear" w:color="auto" w:fill="FFFFFF"/>
            <w:vAlign w:val="bottom"/>
          </w:tcPr>
          <w:p w14:paraId="7A1967CC" w14:textId="77777777" w:rsidR="00031392" w:rsidRPr="00132E5D" w:rsidRDefault="00031392" w:rsidP="008F7A85">
            <w:pPr>
              <w:pStyle w:val="Tabletext"/>
              <w:jc w:val="center"/>
              <w:rPr>
                <w:lang w:val="es-ES"/>
              </w:rPr>
            </w:pPr>
            <w:r w:rsidRPr="00132E5D">
              <w:rPr>
                <w:lang w:val="es-ES"/>
              </w:rPr>
              <w:t>0,77</w:t>
            </w:r>
          </w:p>
        </w:tc>
        <w:tc>
          <w:tcPr>
            <w:tcW w:w="1417" w:type="dxa"/>
            <w:shd w:val="clear" w:color="auto" w:fill="FFFFFF"/>
            <w:vAlign w:val="bottom"/>
          </w:tcPr>
          <w:p w14:paraId="3BAFF5F8" w14:textId="77777777" w:rsidR="00031392" w:rsidRPr="00132E5D" w:rsidRDefault="00031392" w:rsidP="008F7A85">
            <w:pPr>
              <w:pStyle w:val="Tabletext"/>
              <w:jc w:val="center"/>
              <w:rPr>
                <w:lang w:val="es-ES"/>
              </w:rPr>
            </w:pPr>
            <w:r w:rsidRPr="00132E5D">
              <w:rPr>
                <w:lang w:val="es-ES"/>
              </w:rPr>
              <w:t>0,77</w:t>
            </w:r>
          </w:p>
        </w:tc>
      </w:tr>
    </w:tbl>
    <w:p w14:paraId="78C4D745" w14:textId="77777777" w:rsidR="00031392" w:rsidRPr="00132E5D" w:rsidRDefault="00031392" w:rsidP="00A000AF">
      <w:pPr>
        <w:pStyle w:val="Tablefin"/>
      </w:pPr>
    </w:p>
    <w:p w14:paraId="3283642F" w14:textId="77777777" w:rsidR="00031392" w:rsidRPr="00132E5D" w:rsidRDefault="00031392" w:rsidP="00F0257D">
      <w:pPr>
        <w:rPr>
          <w:szCs w:val="24"/>
          <w:lang w:val="es-ES"/>
        </w:rPr>
      </w:pPr>
      <w:r w:rsidRPr="00132E5D">
        <w:rPr>
          <w:szCs w:val="24"/>
          <w:lang w:val="es-ES"/>
        </w:rPr>
        <w:t>Puesto que las características de este modelo son estadísticamente idénticas para las tres anchuras de banda, se recomienda utilizarlo con por lo menos una anchura de banda de canal lateral de</w:t>
      </w:r>
      <w:r w:rsidR="00F0257D">
        <w:rPr>
          <w:szCs w:val="24"/>
          <w:lang w:val="es-ES"/>
        </w:rPr>
        <w:t xml:space="preserve"> </w:t>
      </w:r>
      <w:r w:rsidRPr="00132E5D">
        <w:rPr>
          <w:szCs w:val="24"/>
          <w:lang w:val="es-ES"/>
        </w:rPr>
        <w:t>56 kbit/s.</w:t>
      </w:r>
    </w:p>
    <w:p w14:paraId="75A72B20" w14:textId="77777777" w:rsidR="00031392" w:rsidRPr="00132E5D" w:rsidRDefault="00031392" w:rsidP="00A000AF">
      <w:pPr>
        <w:pStyle w:val="Headingb"/>
        <w:rPr>
          <w:lang w:val="es-ES"/>
        </w:rPr>
      </w:pPr>
      <w:r w:rsidRPr="00132E5D">
        <w:rPr>
          <w:lang w:val="es-ES"/>
        </w:rPr>
        <w:lastRenderedPageBreak/>
        <w:t>Análisis secundario</w:t>
      </w:r>
    </w:p>
    <w:p w14:paraId="292E527A" w14:textId="77777777" w:rsidR="00031392" w:rsidRPr="00132E5D" w:rsidRDefault="00031392" w:rsidP="00720F8F">
      <w:pPr>
        <w:keepNext/>
        <w:keepLines/>
        <w:rPr>
          <w:szCs w:val="24"/>
          <w:lang w:val="es-ES"/>
        </w:rPr>
      </w:pPr>
      <w:r w:rsidRPr="00132E5D">
        <w:rPr>
          <w:szCs w:val="24"/>
          <w:lang w:val="es-ES"/>
        </w:rPr>
        <w:t>El Cuadro</w:t>
      </w:r>
      <w:r w:rsidR="00720F8F">
        <w:rPr>
          <w:szCs w:val="24"/>
          <w:lang w:val="es-ES"/>
        </w:rPr>
        <w:t> </w:t>
      </w:r>
      <w:r w:rsidRPr="00132E5D">
        <w:rPr>
          <w:szCs w:val="24"/>
          <w:lang w:val="es-ES"/>
        </w:rPr>
        <w:t>5 indica el RMSE del modelo RR, para subdivisiones del superconjunto. Estas subdivisiones fraccionan los datos por tipos de codificación (UIT-T H.264 o MPEG-2) y por la presencia de errores de transmisión (</w:t>
      </w:r>
      <w:proofErr w:type="spellStart"/>
      <w:r w:rsidRPr="00132E5D">
        <w:rPr>
          <w:szCs w:val="24"/>
          <w:lang w:val="es-ES"/>
        </w:rPr>
        <w:t>Errors</w:t>
      </w:r>
      <w:proofErr w:type="spellEnd"/>
      <w:r w:rsidRPr="00132E5D">
        <w:rPr>
          <w:szCs w:val="24"/>
          <w:lang w:val="es-ES"/>
        </w:rPr>
        <w:t>) o para indicar cuándo incluye el HRC sólo objetos de codificación (</w:t>
      </w:r>
      <w:proofErr w:type="spellStart"/>
      <w:r w:rsidRPr="00132E5D">
        <w:rPr>
          <w:szCs w:val="24"/>
          <w:lang w:val="es-ES"/>
        </w:rPr>
        <w:t>Coding</w:t>
      </w:r>
      <w:proofErr w:type="spellEnd"/>
      <w:r w:rsidRPr="00132E5D">
        <w:rPr>
          <w:szCs w:val="24"/>
          <w:lang w:val="es-ES"/>
        </w:rPr>
        <w:t>). Puesto que los experimentos no estaban diseñados para que estas variables se distribuyeran en la gama total de calidad, sólo se han presentado el RMSE para esas subdivisiones.</w:t>
      </w:r>
    </w:p>
    <w:p w14:paraId="711EE2DE" w14:textId="77777777" w:rsidR="00031392" w:rsidRPr="00132E5D" w:rsidRDefault="00031392" w:rsidP="00D83B42">
      <w:pPr>
        <w:pStyle w:val="TableNo"/>
        <w:rPr>
          <w:lang w:val="es-ES"/>
        </w:rPr>
      </w:pPr>
      <w:r w:rsidRPr="00132E5D">
        <w:rPr>
          <w:lang w:val="es-ES"/>
        </w:rPr>
        <w:t>CUADRO 5</w:t>
      </w:r>
    </w:p>
    <w:tbl>
      <w:tblPr>
        <w:tblW w:w="8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4"/>
        <w:gridCol w:w="1675"/>
        <w:gridCol w:w="1484"/>
        <w:gridCol w:w="1484"/>
        <w:gridCol w:w="1439"/>
      </w:tblGrid>
      <w:tr w:rsidR="00031392" w:rsidRPr="00132E5D" w14:paraId="243B03D6" w14:textId="77777777" w:rsidTr="007038B3">
        <w:trPr>
          <w:jc w:val="center"/>
        </w:trPr>
        <w:tc>
          <w:tcPr>
            <w:tcW w:w="2604" w:type="dxa"/>
          </w:tcPr>
          <w:p w14:paraId="48F2429A" w14:textId="77777777" w:rsidR="00031392" w:rsidRPr="00132E5D" w:rsidRDefault="00031392" w:rsidP="00D83B42">
            <w:pPr>
              <w:pStyle w:val="Tablehead"/>
              <w:rPr>
                <w:lang w:val="es-ES"/>
              </w:rPr>
            </w:pPr>
            <w:r w:rsidRPr="00132E5D">
              <w:rPr>
                <w:lang w:val="es-ES"/>
              </w:rPr>
              <w:t>Tipo de HRC</w:t>
            </w:r>
          </w:p>
        </w:tc>
        <w:tc>
          <w:tcPr>
            <w:tcW w:w="1675" w:type="dxa"/>
          </w:tcPr>
          <w:p w14:paraId="10F1F3C7" w14:textId="77777777" w:rsidR="00031392" w:rsidRPr="00132E5D" w:rsidRDefault="00031392" w:rsidP="00D83B42">
            <w:pPr>
              <w:pStyle w:val="Tablehead"/>
              <w:rPr>
                <w:lang w:val="es-ES" w:eastAsia="ko-KR"/>
              </w:rPr>
            </w:pPr>
            <w:r w:rsidRPr="00132E5D">
              <w:rPr>
                <w:lang w:val="es-ES" w:eastAsia="ko-KR"/>
              </w:rPr>
              <w:t>PSNR</w:t>
            </w:r>
          </w:p>
        </w:tc>
        <w:tc>
          <w:tcPr>
            <w:tcW w:w="1484" w:type="dxa"/>
          </w:tcPr>
          <w:p w14:paraId="2D21C700" w14:textId="77777777" w:rsidR="00031392" w:rsidRPr="00132E5D" w:rsidRDefault="00031392" w:rsidP="00D83B42">
            <w:pPr>
              <w:pStyle w:val="Tablehead"/>
              <w:rPr>
                <w:lang w:val="es-ES" w:eastAsia="ko-KR"/>
              </w:rPr>
            </w:pPr>
            <w:r w:rsidRPr="00132E5D">
              <w:rPr>
                <w:lang w:val="es-ES"/>
              </w:rPr>
              <w:t>Yonsei56k</w:t>
            </w:r>
          </w:p>
        </w:tc>
        <w:tc>
          <w:tcPr>
            <w:tcW w:w="1484" w:type="dxa"/>
          </w:tcPr>
          <w:p w14:paraId="03DC1D33" w14:textId="77777777" w:rsidR="00031392" w:rsidRPr="00132E5D" w:rsidRDefault="00031392" w:rsidP="00D83B42">
            <w:pPr>
              <w:pStyle w:val="Tablehead"/>
              <w:rPr>
                <w:lang w:val="es-ES" w:eastAsia="ko-KR"/>
              </w:rPr>
            </w:pPr>
            <w:r w:rsidRPr="00132E5D">
              <w:rPr>
                <w:lang w:val="es-ES"/>
              </w:rPr>
              <w:t>Yonsei128k</w:t>
            </w:r>
          </w:p>
        </w:tc>
        <w:tc>
          <w:tcPr>
            <w:tcW w:w="1439" w:type="dxa"/>
          </w:tcPr>
          <w:p w14:paraId="2E58EAF8" w14:textId="77777777" w:rsidR="00031392" w:rsidRPr="00132E5D" w:rsidRDefault="00031392" w:rsidP="00D83B42">
            <w:pPr>
              <w:pStyle w:val="Tablehead"/>
              <w:rPr>
                <w:lang w:val="es-ES" w:eastAsia="ko-KR"/>
              </w:rPr>
            </w:pPr>
            <w:r w:rsidRPr="00132E5D">
              <w:rPr>
                <w:lang w:val="es-ES"/>
              </w:rPr>
              <w:t>Yonsei256k</w:t>
            </w:r>
          </w:p>
        </w:tc>
      </w:tr>
      <w:tr w:rsidR="00031392" w:rsidRPr="00132E5D" w14:paraId="3D4EC843" w14:textId="77777777" w:rsidTr="007038B3">
        <w:trPr>
          <w:jc w:val="center"/>
        </w:trPr>
        <w:tc>
          <w:tcPr>
            <w:tcW w:w="2604" w:type="dxa"/>
          </w:tcPr>
          <w:p w14:paraId="070EF71F" w14:textId="77777777" w:rsidR="00031392" w:rsidRPr="00132E5D" w:rsidRDefault="00031392" w:rsidP="00D83B42">
            <w:pPr>
              <w:pStyle w:val="Tabletext"/>
              <w:rPr>
                <w:lang w:val="es-ES"/>
              </w:rPr>
            </w:pPr>
            <w:r w:rsidRPr="00132E5D">
              <w:rPr>
                <w:lang w:val="es-ES"/>
              </w:rPr>
              <w:t>Codificación H.264</w:t>
            </w:r>
          </w:p>
        </w:tc>
        <w:tc>
          <w:tcPr>
            <w:tcW w:w="1675" w:type="dxa"/>
          </w:tcPr>
          <w:p w14:paraId="642B1396" w14:textId="77777777" w:rsidR="00031392" w:rsidRPr="00132E5D" w:rsidRDefault="00031392" w:rsidP="00D83B42">
            <w:pPr>
              <w:pStyle w:val="Tabletext"/>
              <w:jc w:val="center"/>
              <w:rPr>
                <w:lang w:val="es-ES"/>
              </w:rPr>
            </w:pPr>
            <w:r w:rsidRPr="00132E5D">
              <w:rPr>
                <w:lang w:val="es-ES"/>
              </w:rPr>
              <w:t>0,75</w:t>
            </w:r>
          </w:p>
        </w:tc>
        <w:tc>
          <w:tcPr>
            <w:tcW w:w="1484" w:type="dxa"/>
            <w:shd w:val="clear" w:color="auto" w:fill="FFFFFF"/>
          </w:tcPr>
          <w:p w14:paraId="639B4B97" w14:textId="77777777" w:rsidR="00031392" w:rsidRPr="00132E5D" w:rsidRDefault="00031392" w:rsidP="00D83B42">
            <w:pPr>
              <w:pStyle w:val="Tabletext"/>
              <w:jc w:val="center"/>
              <w:rPr>
                <w:lang w:val="es-ES"/>
              </w:rPr>
            </w:pPr>
            <w:r w:rsidRPr="00132E5D">
              <w:rPr>
                <w:lang w:val="es-ES"/>
              </w:rPr>
              <w:t>0,65</w:t>
            </w:r>
          </w:p>
        </w:tc>
        <w:tc>
          <w:tcPr>
            <w:tcW w:w="1484" w:type="dxa"/>
            <w:shd w:val="clear" w:color="auto" w:fill="FFFFFF"/>
          </w:tcPr>
          <w:p w14:paraId="57AFC17C" w14:textId="77777777" w:rsidR="00031392" w:rsidRPr="00132E5D" w:rsidRDefault="00031392" w:rsidP="00D83B42">
            <w:pPr>
              <w:pStyle w:val="Tabletext"/>
              <w:jc w:val="center"/>
              <w:rPr>
                <w:lang w:val="es-ES"/>
              </w:rPr>
            </w:pPr>
            <w:r w:rsidRPr="00132E5D">
              <w:rPr>
                <w:lang w:val="es-ES"/>
              </w:rPr>
              <w:t>0,65</w:t>
            </w:r>
          </w:p>
        </w:tc>
        <w:tc>
          <w:tcPr>
            <w:tcW w:w="1439" w:type="dxa"/>
            <w:shd w:val="clear" w:color="auto" w:fill="FFFFFF"/>
          </w:tcPr>
          <w:p w14:paraId="0C9EA5E4" w14:textId="77777777" w:rsidR="00031392" w:rsidRPr="00132E5D" w:rsidRDefault="00031392" w:rsidP="00D83B42">
            <w:pPr>
              <w:pStyle w:val="Tabletext"/>
              <w:jc w:val="center"/>
              <w:rPr>
                <w:lang w:val="es-ES"/>
              </w:rPr>
            </w:pPr>
            <w:r w:rsidRPr="00132E5D">
              <w:rPr>
                <w:lang w:val="es-ES"/>
              </w:rPr>
              <w:t>0,65</w:t>
            </w:r>
          </w:p>
        </w:tc>
      </w:tr>
      <w:tr w:rsidR="00031392" w:rsidRPr="00132E5D" w14:paraId="5ADC1858" w14:textId="77777777" w:rsidTr="007038B3">
        <w:trPr>
          <w:jc w:val="center"/>
        </w:trPr>
        <w:tc>
          <w:tcPr>
            <w:tcW w:w="2604" w:type="dxa"/>
          </w:tcPr>
          <w:p w14:paraId="1265812B" w14:textId="77777777" w:rsidR="00031392" w:rsidRPr="00132E5D" w:rsidRDefault="00031392" w:rsidP="00D83B42">
            <w:pPr>
              <w:pStyle w:val="Tabletext"/>
              <w:rPr>
                <w:lang w:val="es-ES"/>
              </w:rPr>
            </w:pPr>
            <w:r w:rsidRPr="00132E5D">
              <w:rPr>
                <w:lang w:val="es-ES"/>
              </w:rPr>
              <w:t>Error H.264</w:t>
            </w:r>
          </w:p>
        </w:tc>
        <w:tc>
          <w:tcPr>
            <w:tcW w:w="1675" w:type="dxa"/>
          </w:tcPr>
          <w:p w14:paraId="5B190564" w14:textId="77777777" w:rsidR="00031392" w:rsidRPr="00132E5D" w:rsidRDefault="00031392" w:rsidP="00D83B42">
            <w:pPr>
              <w:pStyle w:val="Tabletext"/>
              <w:jc w:val="center"/>
              <w:rPr>
                <w:lang w:val="es-ES"/>
              </w:rPr>
            </w:pPr>
            <w:r w:rsidRPr="00132E5D">
              <w:rPr>
                <w:lang w:val="es-ES"/>
              </w:rPr>
              <w:t>0,67</w:t>
            </w:r>
          </w:p>
        </w:tc>
        <w:tc>
          <w:tcPr>
            <w:tcW w:w="1484" w:type="dxa"/>
            <w:shd w:val="clear" w:color="auto" w:fill="FFFFFF"/>
          </w:tcPr>
          <w:p w14:paraId="69F0C510" w14:textId="77777777" w:rsidR="00031392" w:rsidRPr="00132E5D" w:rsidRDefault="00031392" w:rsidP="00D83B42">
            <w:pPr>
              <w:pStyle w:val="Tabletext"/>
              <w:jc w:val="center"/>
              <w:rPr>
                <w:lang w:val="es-ES"/>
              </w:rPr>
            </w:pPr>
            <w:r w:rsidRPr="00132E5D">
              <w:rPr>
                <w:lang w:val="es-ES"/>
              </w:rPr>
              <w:t>0,86</w:t>
            </w:r>
          </w:p>
        </w:tc>
        <w:tc>
          <w:tcPr>
            <w:tcW w:w="1484" w:type="dxa"/>
            <w:shd w:val="clear" w:color="auto" w:fill="FFFFFF"/>
          </w:tcPr>
          <w:p w14:paraId="54C4DAB1" w14:textId="77777777" w:rsidR="00031392" w:rsidRPr="00132E5D" w:rsidRDefault="00031392" w:rsidP="00D83B42">
            <w:pPr>
              <w:pStyle w:val="Tabletext"/>
              <w:jc w:val="center"/>
              <w:rPr>
                <w:lang w:val="es-ES"/>
              </w:rPr>
            </w:pPr>
            <w:r w:rsidRPr="00132E5D">
              <w:rPr>
                <w:lang w:val="es-ES"/>
              </w:rPr>
              <w:t>0,85</w:t>
            </w:r>
          </w:p>
        </w:tc>
        <w:tc>
          <w:tcPr>
            <w:tcW w:w="1439" w:type="dxa"/>
            <w:shd w:val="clear" w:color="auto" w:fill="FFFFFF"/>
          </w:tcPr>
          <w:p w14:paraId="1F069703" w14:textId="77777777" w:rsidR="00031392" w:rsidRPr="00132E5D" w:rsidRDefault="00031392" w:rsidP="00D83B42">
            <w:pPr>
              <w:pStyle w:val="Tabletext"/>
              <w:jc w:val="center"/>
              <w:rPr>
                <w:lang w:val="es-ES"/>
              </w:rPr>
            </w:pPr>
            <w:r w:rsidRPr="00132E5D">
              <w:rPr>
                <w:lang w:val="es-ES"/>
              </w:rPr>
              <w:t>0,86</w:t>
            </w:r>
          </w:p>
        </w:tc>
      </w:tr>
      <w:tr w:rsidR="00031392" w:rsidRPr="00132E5D" w14:paraId="51910E3B" w14:textId="77777777" w:rsidTr="007038B3">
        <w:trPr>
          <w:jc w:val="center"/>
        </w:trPr>
        <w:tc>
          <w:tcPr>
            <w:tcW w:w="2604" w:type="dxa"/>
          </w:tcPr>
          <w:p w14:paraId="489EC208" w14:textId="77777777" w:rsidR="00031392" w:rsidRPr="00132E5D" w:rsidRDefault="00031392" w:rsidP="00D83B42">
            <w:pPr>
              <w:pStyle w:val="Tabletext"/>
              <w:rPr>
                <w:lang w:val="es-ES"/>
              </w:rPr>
            </w:pPr>
            <w:r w:rsidRPr="00132E5D">
              <w:rPr>
                <w:lang w:val="es-ES"/>
              </w:rPr>
              <w:t>Codificación MPEG-2</w:t>
            </w:r>
          </w:p>
        </w:tc>
        <w:tc>
          <w:tcPr>
            <w:tcW w:w="1675" w:type="dxa"/>
          </w:tcPr>
          <w:p w14:paraId="0D86937D" w14:textId="77777777" w:rsidR="00031392" w:rsidRPr="00132E5D" w:rsidRDefault="00031392" w:rsidP="00D83B42">
            <w:pPr>
              <w:pStyle w:val="Tabletext"/>
              <w:jc w:val="center"/>
              <w:rPr>
                <w:lang w:val="es-ES"/>
              </w:rPr>
            </w:pPr>
            <w:r w:rsidRPr="00132E5D">
              <w:rPr>
                <w:lang w:val="es-ES"/>
              </w:rPr>
              <w:t>0,78</w:t>
            </w:r>
          </w:p>
        </w:tc>
        <w:tc>
          <w:tcPr>
            <w:tcW w:w="1484" w:type="dxa"/>
            <w:shd w:val="clear" w:color="auto" w:fill="FFFFFF"/>
          </w:tcPr>
          <w:p w14:paraId="7ED4C912" w14:textId="77777777" w:rsidR="00031392" w:rsidRPr="00132E5D" w:rsidRDefault="00031392" w:rsidP="00D83B42">
            <w:pPr>
              <w:pStyle w:val="Tabletext"/>
              <w:jc w:val="center"/>
              <w:rPr>
                <w:lang w:val="es-ES"/>
              </w:rPr>
            </w:pPr>
            <w:r w:rsidRPr="00132E5D">
              <w:rPr>
                <w:lang w:val="es-ES"/>
              </w:rPr>
              <w:t>0,81</w:t>
            </w:r>
          </w:p>
        </w:tc>
        <w:tc>
          <w:tcPr>
            <w:tcW w:w="1484" w:type="dxa"/>
            <w:shd w:val="clear" w:color="auto" w:fill="FFFFFF"/>
          </w:tcPr>
          <w:p w14:paraId="4432AD40" w14:textId="77777777" w:rsidR="00031392" w:rsidRPr="00132E5D" w:rsidRDefault="00031392" w:rsidP="00D83B42">
            <w:pPr>
              <w:pStyle w:val="Tabletext"/>
              <w:jc w:val="center"/>
              <w:rPr>
                <w:lang w:val="es-ES"/>
              </w:rPr>
            </w:pPr>
            <w:r w:rsidRPr="00132E5D">
              <w:rPr>
                <w:lang w:val="es-ES"/>
              </w:rPr>
              <w:t>0,81</w:t>
            </w:r>
          </w:p>
        </w:tc>
        <w:tc>
          <w:tcPr>
            <w:tcW w:w="1439" w:type="dxa"/>
            <w:shd w:val="clear" w:color="auto" w:fill="FFFFFF"/>
          </w:tcPr>
          <w:p w14:paraId="672D57E0" w14:textId="77777777" w:rsidR="00031392" w:rsidRPr="00132E5D" w:rsidRDefault="00031392" w:rsidP="00D83B42">
            <w:pPr>
              <w:pStyle w:val="Tabletext"/>
              <w:jc w:val="center"/>
              <w:rPr>
                <w:lang w:val="es-ES"/>
              </w:rPr>
            </w:pPr>
            <w:r w:rsidRPr="00132E5D">
              <w:rPr>
                <w:lang w:val="es-ES"/>
              </w:rPr>
              <w:t>0,80</w:t>
            </w:r>
          </w:p>
        </w:tc>
      </w:tr>
      <w:tr w:rsidR="00031392" w:rsidRPr="00132E5D" w14:paraId="7848A424" w14:textId="77777777" w:rsidTr="007038B3">
        <w:trPr>
          <w:jc w:val="center"/>
        </w:trPr>
        <w:tc>
          <w:tcPr>
            <w:tcW w:w="2604" w:type="dxa"/>
          </w:tcPr>
          <w:p w14:paraId="44DBCFD1" w14:textId="77777777" w:rsidR="00031392" w:rsidRPr="00132E5D" w:rsidRDefault="00031392" w:rsidP="00D83B42">
            <w:pPr>
              <w:pStyle w:val="Tabletext"/>
              <w:rPr>
                <w:lang w:val="es-ES"/>
              </w:rPr>
            </w:pPr>
            <w:r w:rsidRPr="00132E5D">
              <w:rPr>
                <w:lang w:val="es-ES"/>
              </w:rPr>
              <w:t>Error MPEG-2</w:t>
            </w:r>
          </w:p>
        </w:tc>
        <w:tc>
          <w:tcPr>
            <w:tcW w:w="1675" w:type="dxa"/>
          </w:tcPr>
          <w:p w14:paraId="3FC04B5C" w14:textId="77777777" w:rsidR="00031392" w:rsidRPr="00132E5D" w:rsidRDefault="00031392" w:rsidP="00D83B42">
            <w:pPr>
              <w:pStyle w:val="Tabletext"/>
              <w:jc w:val="center"/>
              <w:rPr>
                <w:lang w:val="es-ES"/>
              </w:rPr>
            </w:pPr>
            <w:r w:rsidRPr="00132E5D">
              <w:rPr>
                <w:lang w:val="es-ES"/>
              </w:rPr>
              <w:t>0,66</w:t>
            </w:r>
          </w:p>
        </w:tc>
        <w:tc>
          <w:tcPr>
            <w:tcW w:w="1484" w:type="dxa"/>
            <w:shd w:val="clear" w:color="auto" w:fill="FFFFFF"/>
          </w:tcPr>
          <w:p w14:paraId="4F17D85F" w14:textId="77777777" w:rsidR="00031392" w:rsidRPr="00132E5D" w:rsidRDefault="00031392" w:rsidP="00D83B42">
            <w:pPr>
              <w:pStyle w:val="Tabletext"/>
              <w:jc w:val="center"/>
              <w:rPr>
                <w:lang w:val="es-ES"/>
              </w:rPr>
            </w:pPr>
            <w:r w:rsidRPr="00132E5D">
              <w:rPr>
                <w:lang w:val="es-ES"/>
              </w:rPr>
              <w:t>0,68</w:t>
            </w:r>
          </w:p>
        </w:tc>
        <w:tc>
          <w:tcPr>
            <w:tcW w:w="1484" w:type="dxa"/>
            <w:shd w:val="clear" w:color="auto" w:fill="FFFFFF"/>
          </w:tcPr>
          <w:p w14:paraId="60D48715" w14:textId="77777777" w:rsidR="00031392" w:rsidRPr="00132E5D" w:rsidRDefault="00031392" w:rsidP="00D83B42">
            <w:pPr>
              <w:pStyle w:val="Tabletext"/>
              <w:jc w:val="center"/>
              <w:rPr>
                <w:lang w:val="es-ES"/>
              </w:rPr>
            </w:pPr>
            <w:r w:rsidRPr="00132E5D">
              <w:rPr>
                <w:lang w:val="es-ES"/>
              </w:rPr>
              <w:t>0,68</w:t>
            </w:r>
          </w:p>
        </w:tc>
        <w:tc>
          <w:tcPr>
            <w:tcW w:w="1439" w:type="dxa"/>
            <w:shd w:val="clear" w:color="auto" w:fill="FFFFFF"/>
          </w:tcPr>
          <w:p w14:paraId="544F10E9" w14:textId="77777777" w:rsidR="00031392" w:rsidRPr="00132E5D" w:rsidRDefault="00031392" w:rsidP="00D83B42">
            <w:pPr>
              <w:pStyle w:val="Tabletext"/>
              <w:jc w:val="center"/>
              <w:rPr>
                <w:lang w:val="es-ES"/>
              </w:rPr>
            </w:pPr>
            <w:r w:rsidRPr="00132E5D">
              <w:rPr>
                <w:lang w:val="es-ES"/>
              </w:rPr>
              <w:t>0,68</w:t>
            </w:r>
          </w:p>
        </w:tc>
      </w:tr>
      <w:tr w:rsidR="00031392" w:rsidRPr="00132E5D" w14:paraId="5A8C0001" w14:textId="77777777" w:rsidTr="007038B3">
        <w:trPr>
          <w:jc w:val="center"/>
        </w:trPr>
        <w:tc>
          <w:tcPr>
            <w:tcW w:w="2604" w:type="dxa"/>
          </w:tcPr>
          <w:p w14:paraId="15CDEFB1" w14:textId="77777777" w:rsidR="00031392" w:rsidRPr="00132E5D" w:rsidRDefault="00031392" w:rsidP="00D83B42">
            <w:pPr>
              <w:pStyle w:val="Tabletext"/>
              <w:rPr>
                <w:lang w:val="es-ES"/>
              </w:rPr>
            </w:pPr>
            <w:r w:rsidRPr="00132E5D">
              <w:rPr>
                <w:lang w:val="es-ES"/>
              </w:rPr>
              <w:t xml:space="preserve">Codificación </w:t>
            </w:r>
          </w:p>
        </w:tc>
        <w:tc>
          <w:tcPr>
            <w:tcW w:w="1675" w:type="dxa"/>
          </w:tcPr>
          <w:p w14:paraId="18712176" w14:textId="77777777" w:rsidR="00031392" w:rsidRPr="00132E5D" w:rsidRDefault="00031392" w:rsidP="00D83B42">
            <w:pPr>
              <w:pStyle w:val="Tabletext"/>
              <w:jc w:val="center"/>
              <w:rPr>
                <w:lang w:val="es-ES"/>
              </w:rPr>
            </w:pPr>
            <w:r w:rsidRPr="00132E5D">
              <w:rPr>
                <w:lang w:val="es-ES"/>
              </w:rPr>
              <w:t>0,75</w:t>
            </w:r>
          </w:p>
        </w:tc>
        <w:tc>
          <w:tcPr>
            <w:tcW w:w="1484" w:type="dxa"/>
            <w:shd w:val="clear" w:color="auto" w:fill="FFFFFF"/>
          </w:tcPr>
          <w:p w14:paraId="471D5C45" w14:textId="77777777" w:rsidR="00031392" w:rsidRPr="00132E5D" w:rsidRDefault="00031392" w:rsidP="00D83B42">
            <w:pPr>
              <w:pStyle w:val="Tabletext"/>
              <w:jc w:val="center"/>
              <w:rPr>
                <w:lang w:val="es-ES"/>
              </w:rPr>
            </w:pPr>
            <w:r w:rsidRPr="00132E5D">
              <w:rPr>
                <w:lang w:val="es-ES"/>
              </w:rPr>
              <w:t>0,69</w:t>
            </w:r>
          </w:p>
        </w:tc>
        <w:tc>
          <w:tcPr>
            <w:tcW w:w="1484" w:type="dxa"/>
            <w:shd w:val="clear" w:color="auto" w:fill="FFFFFF"/>
          </w:tcPr>
          <w:p w14:paraId="4C69A9F1" w14:textId="77777777" w:rsidR="00031392" w:rsidRPr="00132E5D" w:rsidRDefault="00031392" w:rsidP="00D83B42">
            <w:pPr>
              <w:pStyle w:val="Tabletext"/>
              <w:jc w:val="center"/>
              <w:rPr>
                <w:lang w:val="es-ES"/>
              </w:rPr>
            </w:pPr>
            <w:r w:rsidRPr="00132E5D">
              <w:rPr>
                <w:lang w:val="es-ES"/>
              </w:rPr>
              <w:t>0,69</w:t>
            </w:r>
          </w:p>
        </w:tc>
        <w:tc>
          <w:tcPr>
            <w:tcW w:w="1439" w:type="dxa"/>
            <w:shd w:val="clear" w:color="auto" w:fill="FFFFFF"/>
          </w:tcPr>
          <w:p w14:paraId="0CA96B74" w14:textId="77777777" w:rsidR="00031392" w:rsidRPr="00132E5D" w:rsidRDefault="00031392" w:rsidP="00D83B42">
            <w:pPr>
              <w:pStyle w:val="Tabletext"/>
              <w:jc w:val="center"/>
              <w:rPr>
                <w:lang w:val="es-ES"/>
              </w:rPr>
            </w:pPr>
            <w:r w:rsidRPr="00132E5D">
              <w:rPr>
                <w:lang w:val="es-ES"/>
              </w:rPr>
              <w:t>0,69</w:t>
            </w:r>
          </w:p>
        </w:tc>
      </w:tr>
      <w:tr w:rsidR="00031392" w:rsidRPr="00132E5D" w14:paraId="4CA94319" w14:textId="77777777" w:rsidTr="007038B3">
        <w:trPr>
          <w:jc w:val="center"/>
        </w:trPr>
        <w:tc>
          <w:tcPr>
            <w:tcW w:w="2604" w:type="dxa"/>
          </w:tcPr>
          <w:p w14:paraId="47E90F6A" w14:textId="77777777" w:rsidR="00031392" w:rsidRPr="00132E5D" w:rsidRDefault="00031392" w:rsidP="00D83B42">
            <w:pPr>
              <w:pStyle w:val="Tabletext"/>
              <w:rPr>
                <w:lang w:val="es-ES"/>
              </w:rPr>
            </w:pPr>
            <w:r w:rsidRPr="00132E5D">
              <w:rPr>
                <w:lang w:val="es-ES"/>
              </w:rPr>
              <w:t xml:space="preserve">Error </w:t>
            </w:r>
          </w:p>
        </w:tc>
        <w:tc>
          <w:tcPr>
            <w:tcW w:w="1675" w:type="dxa"/>
          </w:tcPr>
          <w:p w14:paraId="5301224F" w14:textId="77777777" w:rsidR="00031392" w:rsidRPr="00132E5D" w:rsidRDefault="00031392" w:rsidP="00D83B42">
            <w:pPr>
              <w:pStyle w:val="Tabletext"/>
              <w:jc w:val="center"/>
              <w:rPr>
                <w:lang w:val="es-ES"/>
              </w:rPr>
            </w:pPr>
            <w:r w:rsidRPr="00132E5D">
              <w:rPr>
                <w:lang w:val="es-ES"/>
              </w:rPr>
              <w:t>0,67</w:t>
            </w:r>
          </w:p>
        </w:tc>
        <w:tc>
          <w:tcPr>
            <w:tcW w:w="1484" w:type="dxa"/>
            <w:shd w:val="clear" w:color="auto" w:fill="FFFFFF"/>
          </w:tcPr>
          <w:p w14:paraId="6D8E1181" w14:textId="77777777" w:rsidR="00031392" w:rsidRPr="00132E5D" w:rsidRDefault="00031392" w:rsidP="00D83B42">
            <w:pPr>
              <w:pStyle w:val="Tabletext"/>
              <w:jc w:val="center"/>
              <w:rPr>
                <w:lang w:val="es-ES"/>
              </w:rPr>
            </w:pPr>
            <w:r w:rsidRPr="00132E5D">
              <w:rPr>
                <w:lang w:val="es-ES"/>
              </w:rPr>
              <w:t>0,79</w:t>
            </w:r>
          </w:p>
        </w:tc>
        <w:tc>
          <w:tcPr>
            <w:tcW w:w="1484" w:type="dxa"/>
            <w:shd w:val="clear" w:color="auto" w:fill="FFFFFF"/>
          </w:tcPr>
          <w:p w14:paraId="7E4275C6" w14:textId="77777777" w:rsidR="00031392" w:rsidRPr="00132E5D" w:rsidRDefault="00031392" w:rsidP="00D83B42">
            <w:pPr>
              <w:pStyle w:val="Tabletext"/>
              <w:jc w:val="center"/>
              <w:rPr>
                <w:lang w:val="es-ES"/>
              </w:rPr>
            </w:pPr>
            <w:r w:rsidRPr="00132E5D">
              <w:rPr>
                <w:lang w:val="es-ES"/>
              </w:rPr>
              <w:t>0,78</w:t>
            </w:r>
          </w:p>
        </w:tc>
        <w:tc>
          <w:tcPr>
            <w:tcW w:w="1439" w:type="dxa"/>
            <w:shd w:val="clear" w:color="auto" w:fill="FFFFFF"/>
          </w:tcPr>
          <w:p w14:paraId="56AD2D22" w14:textId="77777777" w:rsidR="00031392" w:rsidRPr="00132E5D" w:rsidRDefault="00031392" w:rsidP="00D83B42">
            <w:pPr>
              <w:pStyle w:val="Tabletext"/>
              <w:jc w:val="center"/>
              <w:rPr>
                <w:lang w:val="es-ES"/>
              </w:rPr>
            </w:pPr>
            <w:r w:rsidRPr="00132E5D">
              <w:rPr>
                <w:lang w:val="es-ES"/>
              </w:rPr>
              <w:t>0,79</w:t>
            </w:r>
          </w:p>
        </w:tc>
      </w:tr>
    </w:tbl>
    <w:p w14:paraId="147FF671" w14:textId="77777777" w:rsidR="00031392" w:rsidRDefault="00031392" w:rsidP="00D83B42">
      <w:pPr>
        <w:pStyle w:val="Tablefin"/>
      </w:pPr>
    </w:p>
    <w:p w14:paraId="0C1E1729" w14:textId="77777777" w:rsidR="00720F8F" w:rsidRPr="00720F8F" w:rsidRDefault="00720F8F" w:rsidP="00720F8F">
      <w:pPr>
        <w:rPr>
          <w:lang w:val="en-GB"/>
        </w:rPr>
      </w:pPr>
    </w:p>
    <w:p w14:paraId="796B25A8" w14:textId="77777777" w:rsidR="00031392" w:rsidRDefault="00031392" w:rsidP="00D83B42">
      <w:pPr>
        <w:pStyle w:val="Reftitle"/>
        <w:rPr>
          <w:lang w:val="es-ES"/>
        </w:rPr>
      </w:pPr>
      <w:r w:rsidRPr="00132E5D">
        <w:rPr>
          <w:lang w:val="es-ES"/>
        </w:rPr>
        <w:t>Bibliografía</w:t>
      </w:r>
    </w:p>
    <w:p w14:paraId="1E908CDA" w14:textId="77777777" w:rsidR="0084471B" w:rsidRPr="0084471B" w:rsidRDefault="0084471B" w:rsidP="0084471B">
      <w:pPr>
        <w:pStyle w:val="Blanc"/>
      </w:pPr>
    </w:p>
    <w:p w14:paraId="2A78538D" w14:textId="77777777" w:rsidR="00720F8F" w:rsidRPr="00132E5D" w:rsidRDefault="00720F8F" w:rsidP="00720F8F">
      <w:pPr>
        <w:pStyle w:val="Reftext"/>
        <w:rPr>
          <w:lang w:val="es-ES"/>
        </w:rPr>
      </w:pPr>
      <w:r w:rsidRPr="008B7E73">
        <w:rPr>
          <w:szCs w:val="24"/>
          <w:lang w:val="es-ES"/>
        </w:rPr>
        <w:t>–</w:t>
      </w:r>
      <w:r>
        <w:rPr>
          <w:szCs w:val="24"/>
          <w:lang w:val="es-ES"/>
        </w:rPr>
        <w:tab/>
      </w:r>
      <w:r w:rsidRPr="00132E5D">
        <w:rPr>
          <w:szCs w:val="24"/>
          <w:lang w:val="es-ES"/>
        </w:rPr>
        <w:t>Recomendación</w:t>
      </w:r>
      <w:r w:rsidRPr="00132E5D">
        <w:rPr>
          <w:lang w:val="es-ES"/>
        </w:rPr>
        <w:t xml:space="preserve"> UIT</w:t>
      </w:r>
      <w:r w:rsidRPr="00132E5D">
        <w:rPr>
          <w:lang w:val="es-ES"/>
        </w:rPr>
        <w:noBreakHyphen/>
        <w:t xml:space="preserve">R BT.500, </w:t>
      </w:r>
      <w:r w:rsidRPr="00D83B42">
        <w:rPr>
          <w:i/>
          <w:iCs/>
          <w:lang w:val="es-ES"/>
        </w:rPr>
        <w:t>Metodología para la evaluación subjetiva de la calidad de imágenes de televisión</w:t>
      </w:r>
      <w:r w:rsidRPr="00132E5D">
        <w:rPr>
          <w:lang w:val="es-ES"/>
        </w:rPr>
        <w:t>.</w:t>
      </w:r>
    </w:p>
    <w:p w14:paraId="6529FF38" w14:textId="77777777" w:rsidR="00031392" w:rsidRPr="00132E5D" w:rsidRDefault="008B7E73" w:rsidP="00D83B42">
      <w:pPr>
        <w:pStyle w:val="Reftext"/>
        <w:rPr>
          <w:lang w:val="es-ES"/>
        </w:rPr>
      </w:pPr>
      <w:r w:rsidRPr="008B7E73">
        <w:rPr>
          <w:szCs w:val="24"/>
          <w:lang w:val="es-ES"/>
        </w:rPr>
        <w:t>–</w:t>
      </w:r>
      <w:r w:rsidR="00D83B42">
        <w:rPr>
          <w:szCs w:val="24"/>
          <w:lang w:val="es-ES"/>
        </w:rPr>
        <w:tab/>
      </w:r>
      <w:r w:rsidR="00031392" w:rsidRPr="00132E5D">
        <w:rPr>
          <w:szCs w:val="24"/>
          <w:lang w:val="es-ES"/>
        </w:rPr>
        <w:t>Recomendación</w:t>
      </w:r>
      <w:r w:rsidR="00031392" w:rsidRPr="00132E5D">
        <w:rPr>
          <w:lang w:val="es-ES"/>
        </w:rPr>
        <w:t xml:space="preserve"> UIT-T P.910 (2008), </w:t>
      </w:r>
      <w:r w:rsidR="00031392" w:rsidRPr="00D83B42">
        <w:rPr>
          <w:i/>
          <w:iCs/>
          <w:lang w:val="es-ES"/>
        </w:rPr>
        <w:t>Métodos de evaluación subjetiva de la calidad de vídeo para aplicaciones multimedios</w:t>
      </w:r>
      <w:r w:rsidR="00031392" w:rsidRPr="00132E5D">
        <w:rPr>
          <w:lang w:val="es-ES"/>
        </w:rPr>
        <w:t>.</w:t>
      </w:r>
    </w:p>
    <w:p w14:paraId="1730EDA0" w14:textId="77777777" w:rsidR="00031392" w:rsidRPr="00132E5D" w:rsidRDefault="008B7E73" w:rsidP="00D83B42">
      <w:pPr>
        <w:pStyle w:val="Reftext"/>
        <w:rPr>
          <w:lang w:val="es-ES"/>
        </w:rPr>
      </w:pPr>
      <w:r w:rsidRPr="008B7E73">
        <w:rPr>
          <w:szCs w:val="24"/>
          <w:lang w:val="es-ES"/>
        </w:rPr>
        <w:t>–</w:t>
      </w:r>
      <w:r w:rsidR="00D83B42">
        <w:rPr>
          <w:szCs w:val="24"/>
          <w:lang w:val="es-ES"/>
        </w:rPr>
        <w:tab/>
      </w:r>
      <w:r w:rsidR="00031392" w:rsidRPr="00132E5D">
        <w:rPr>
          <w:szCs w:val="24"/>
          <w:lang w:val="es-ES"/>
        </w:rPr>
        <w:t>Recomendación</w:t>
      </w:r>
      <w:r w:rsidR="00031392" w:rsidRPr="00132E5D">
        <w:rPr>
          <w:lang w:val="es-ES"/>
        </w:rPr>
        <w:t xml:space="preserve"> UIT-T P.911 (1998), </w:t>
      </w:r>
      <w:r w:rsidR="00031392" w:rsidRPr="00D83B42">
        <w:rPr>
          <w:i/>
          <w:iCs/>
          <w:lang w:val="es-ES"/>
        </w:rPr>
        <w:t>Métodos de evaluación subjetiva de la calidad audiovisual para aplicaciones multimedios</w:t>
      </w:r>
      <w:r w:rsidR="00031392" w:rsidRPr="00132E5D">
        <w:rPr>
          <w:lang w:val="es-ES"/>
        </w:rPr>
        <w:t>.</w:t>
      </w:r>
    </w:p>
    <w:p w14:paraId="4B18C447" w14:textId="77777777" w:rsidR="00031392" w:rsidRPr="00132E5D" w:rsidRDefault="008B7E73" w:rsidP="00D83B42">
      <w:pPr>
        <w:pStyle w:val="Reftext"/>
        <w:rPr>
          <w:lang w:val="es-ES"/>
        </w:rPr>
      </w:pPr>
      <w:r w:rsidRPr="008B7E73">
        <w:rPr>
          <w:szCs w:val="24"/>
          <w:lang w:val="es-ES"/>
        </w:rPr>
        <w:t>–</w:t>
      </w:r>
      <w:r w:rsidR="00D83B42">
        <w:rPr>
          <w:szCs w:val="24"/>
          <w:lang w:val="es-ES"/>
        </w:rPr>
        <w:tab/>
      </w:r>
      <w:r w:rsidR="00031392" w:rsidRPr="00132E5D">
        <w:rPr>
          <w:szCs w:val="24"/>
          <w:lang w:val="es-ES"/>
        </w:rPr>
        <w:t>Recomendación</w:t>
      </w:r>
      <w:r w:rsidR="00031392" w:rsidRPr="00132E5D">
        <w:rPr>
          <w:lang w:val="es-ES"/>
        </w:rPr>
        <w:t xml:space="preserve"> UIT</w:t>
      </w:r>
      <w:r w:rsidR="00031392" w:rsidRPr="00132E5D">
        <w:rPr>
          <w:lang w:val="es-ES"/>
        </w:rPr>
        <w:noBreakHyphen/>
        <w:t xml:space="preserve">T J.143 (2000), </w:t>
      </w:r>
      <w:r w:rsidR="00031392" w:rsidRPr="00D83B42">
        <w:rPr>
          <w:i/>
          <w:iCs/>
          <w:lang w:val="es-ES"/>
        </w:rPr>
        <w:t>Requisitos de usuario para mediciones objetivas de la percepción de la calidad vídeo en televisión digital por cable</w:t>
      </w:r>
      <w:r w:rsidR="00031392" w:rsidRPr="00132E5D">
        <w:rPr>
          <w:lang w:val="es-ES"/>
        </w:rPr>
        <w:t>.</w:t>
      </w:r>
    </w:p>
    <w:p w14:paraId="102EB7A1" w14:textId="77777777" w:rsidR="00031392" w:rsidRDefault="008B7E73" w:rsidP="00D83B42">
      <w:pPr>
        <w:pStyle w:val="Reftext"/>
        <w:rPr>
          <w:lang w:val="es-ES"/>
        </w:rPr>
      </w:pPr>
      <w:r w:rsidRPr="008B7E73">
        <w:rPr>
          <w:szCs w:val="24"/>
          <w:lang w:val="es-ES"/>
        </w:rPr>
        <w:t>–</w:t>
      </w:r>
      <w:r w:rsidR="00D83B42">
        <w:rPr>
          <w:szCs w:val="24"/>
          <w:lang w:val="es-ES"/>
        </w:rPr>
        <w:tab/>
      </w:r>
      <w:r w:rsidR="00031392" w:rsidRPr="00132E5D">
        <w:rPr>
          <w:szCs w:val="24"/>
          <w:lang w:val="es-ES"/>
        </w:rPr>
        <w:t>Recomendación</w:t>
      </w:r>
      <w:r w:rsidR="00031392" w:rsidRPr="00132E5D">
        <w:rPr>
          <w:lang w:val="es-ES"/>
        </w:rPr>
        <w:t xml:space="preserve"> UIT-T J.340 (2010), </w:t>
      </w:r>
      <w:r w:rsidR="00031392" w:rsidRPr="00D83B42">
        <w:rPr>
          <w:i/>
          <w:iCs/>
          <w:lang w:val="es-ES"/>
        </w:rPr>
        <w:t>Algoritmo de referencia para calcular la relación señal/ruido de cresta (PNSR) de una secuencia vídeo procesada con desplazamientos espaciales constantes y un retardo constante</w:t>
      </w:r>
      <w:r w:rsidR="00031392" w:rsidRPr="00132E5D">
        <w:rPr>
          <w:lang w:val="es-ES"/>
        </w:rPr>
        <w:t>.</w:t>
      </w:r>
    </w:p>
    <w:p w14:paraId="6B475B2D" w14:textId="77777777" w:rsidR="00D83B42" w:rsidRDefault="00D83B42" w:rsidP="00D83B42">
      <w:pPr>
        <w:pStyle w:val="Reftext"/>
        <w:rPr>
          <w:lang w:val="es-ES"/>
        </w:rPr>
      </w:pPr>
    </w:p>
    <w:p w14:paraId="2B81B653" w14:textId="77777777" w:rsidR="00D83B42" w:rsidRDefault="00D83B42" w:rsidP="00D83B42">
      <w:pPr>
        <w:pStyle w:val="Reftext"/>
        <w:rPr>
          <w:lang w:val="es-ES"/>
        </w:rPr>
      </w:pPr>
    </w:p>
    <w:p w14:paraId="2A3C5410" w14:textId="77777777" w:rsidR="00D83B42" w:rsidRPr="00B0053A" w:rsidRDefault="00D83B42" w:rsidP="00D83B42">
      <w:pPr>
        <w:pStyle w:val="Line"/>
        <w:rPr>
          <w:lang w:val="es-ES"/>
        </w:rPr>
      </w:pPr>
    </w:p>
    <w:sectPr w:rsidR="00D83B42" w:rsidRPr="00B0053A" w:rsidSect="00031392">
      <w:headerReference w:type="even" r:id="rId81"/>
      <w:headerReference w:type="default" r:id="rId8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057E67" w14:textId="77777777" w:rsidR="00DB1FB7" w:rsidRDefault="00DB1FB7">
      <w:r>
        <w:separator/>
      </w:r>
    </w:p>
  </w:endnote>
  <w:endnote w:type="continuationSeparator" w:id="0">
    <w:p w14:paraId="468BB180" w14:textId="77777777" w:rsidR="00DB1FB7" w:rsidRDefault="00DB1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한양신명조">
    <w:altName w:val="Arial Unicode MS"/>
    <w:panose1 w:val="00000000000000000000"/>
    <w:charset w:val="81"/>
    <w:family w:val="roman"/>
    <w:notTrueType/>
    <w:pitch w:val="default"/>
    <w:sig w:usb0="00000001" w:usb1="09060000" w:usb2="00000010" w:usb3="00000000" w:csb0="00080000" w:csb1="00000000"/>
  </w:font>
  <w:font w:name="Dotum">
    <w:altName w:val="돋움"/>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21355E" w14:textId="77777777" w:rsidR="00DB1FB7" w:rsidRDefault="00DB1FB7">
      <w:r>
        <w:separator/>
      </w:r>
    </w:p>
  </w:footnote>
  <w:footnote w:type="continuationSeparator" w:id="0">
    <w:p w14:paraId="70393C22" w14:textId="77777777" w:rsidR="00DB1FB7" w:rsidRDefault="00DB1FB7">
      <w:r>
        <w:continuationSeparator/>
      </w:r>
    </w:p>
  </w:footnote>
  <w:footnote w:id="1">
    <w:p w14:paraId="240779AB" w14:textId="21D1750C" w:rsidR="00474370" w:rsidRPr="00474370" w:rsidRDefault="00474370">
      <w:pPr>
        <w:pStyle w:val="FootnoteText"/>
        <w:rPr>
          <w:lang w:val="es-ES"/>
        </w:rPr>
      </w:pPr>
      <w:r w:rsidRPr="00474370">
        <w:rPr>
          <w:rStyle w:val="FootnoteReference"/>
          <w:lang w:val="es-ES"/>
        </w:rPr>
        <w:t>*</w:t>
      </w:r>
      <w:r w:rsidRPr="00474370">
        <w:rPr>
          <w:lang w:val="es-ES"/>
        </w:rPr>
        <w:t xml:space="preserve"> </w:t>
      </w:r>
      <w:r w:rsidRPr="00474370">
        <w:rPr>
          <w:lang w:val="es-ES"/>
        </w:rPr>
        <w:tab/>
      </w:r>
      <w:r w:rsidRPr="00474370">
        <w:rPr>
          <w:lang w:val="es-ES_tradnl"/>
        </w:rPr>
        <w:t xml:space="preserve">La Comisión de Estudio 6 de Radiocomunicaciones introdujo modificaciones redaccionales en esta Recomendación en </w:t>
      </w:r>
      <w:r>
        <w:rPr>
          <w:lang w:val="es-ES_tradnl"/>
        </w:rPr>
        <w:t xml:space="preserve">febrero </w:t>
      </w:r>
      <w:r w:rsidRPr="00474370">
        <w:rPr>
          <w:lang w:val="es-ES_tradnl"/>
        </w:rPr>
        <w:t>de 20</w:t>
      </w:r>
      <w:r>
        <w:rPr>
          <w:lang w:val="es-ES_tradnl"/>
        </w:rPr>
        <w:t>20</w:t>
      </w:r>
      <w:r w:rsidRPr="00474370">
        <w:rPr>
          <w:lang w:val="es-ES_tradnl"/>
        </w:rPr>
        <w:t>, de</w:t>
      </w:r>
      <w:bookmarkStart w:id="4" w:name="_GoBack"/>
      <w:bookmarkEnd w:id="4"/>
      <w:r w:rsidRPr="00474370">
        <w:rPr>
          <w:lang w:val="es-ES_tradnl"/>
        </w:rPr>
        <w:t xml:space="preserve"> conformidad con la Resolución UIT-R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62C2F" w14:textId="77777777" w:rsidR="00DB1FB7" w:rsidRDefault="00DB1FB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1353B" w14:textId="77777777" w:rsidR="00DB1FB7" w:rsidRDefault="00DB1FB7" w:rsidP="004C49F2">
    <w:pPr>
      <w:pStyle w:val="Header"/>
      <w:ind w:right="360" w:firstLine="360"/>
    </w:pPr>
    <w:r>
      <w:rPr>
        <w:noProof/>
        <w:lang w:val="en-US" w:eastAsia="zh-CN"/>
      </w:rPr>
      <w:drawing>
        <wp:anchor distT="0" distB="0" distL="114300" distR="114300" simplePos="0" relativeHeight="251659264" behindDoc="1" locked="0" layoutInCell="1" allowOverlap="1" wp14:anchorId="716F6CF8" wp14:editId="5AB44DA5">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40542" w14:textId="3CBF1B09" w:rsidR="00DB1FB7" w:rsidRDefault="00DB1FB7" w:rsidP="004C49F2">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BA335F">
      <w:rPr>
        <w:rStyle w:val="PageNumber"/>
        <w:b/>
        <w:bCs/>
        <w:noProof/>
      </w:rPr>
      <w:t>ii</w:t>
    </w:r>
    <w:r>
      <w:rPr>
        <w:rStyle w:val="PageNumber"/>
        <w:b/>
        <w:bCs/>
      </w:rPr>
      <w:fldChar w:fldCharType="end"/>
    </w:r>
    <w:r>
      <w:tab/>
    </w:r>
    <w:r w:rsidR="00474370">
      <w:fldChar w:fldCharType="begin"/>
    </w:r>
    <w:r w:rsidR="00474370">
      <w:instrText xml:space="preserve"> DOCPROPERTY "Header" \* MERGEFORMAT </w:instrText>
    </w:r>
    <w:r w:rsidR="00474370">
      <w:fldChar w:fldCharType="separate"/>
    </w:r>
    <w:r w:rsidR="00BA335F" w:rsidRPr="00BA335F">
      <w:rPr>
        <w:b/>
        <w:bCs/>
      </w:rPr>
      <w:t xml:space="preserve">Rec. </w:t>
    </w:r>
    <w:r w:rsidR="00474370">
      <w:rPr>
        <w:b/>
        <w:bCs/>
      </w:rPr>
      <w:fldChar w:fldCharType="end"/>
    </w:r>
    <w:r>
      <w:rPr>
        <w:b/>
        <w:bCs/>
      </w:rPr>
      <w:t xml:space="preserve"> </w:t>
    </w:r>
    <w:r>
      <w:rPr>
        <w:b/>
        <w:bCs/>
      </w:rPr>
      <w:fldChar w:fldCharType="begin"/>
    </w:r>
    <w:r>
      <w:rPr>
        <w:b/>
        <w:bCs/>
      </w:rPr>
      <w:instrText>styleref href</w:instrText>
    </w:r>
    <w:r>
      <w:rPr>
        <w:b/>
        <w:bCs/>
      </w:rPr>
      <w:fldChar w:fldCharType="separate"/>
    </w:r>
    <w:r w:rsidR="00474370">
      <w:rPr>
        <w:b/>
        <w:bCs/>
        <w:noProof/>
      </w:rPr>
      <w:t>UIT-R  BT.1908-0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433E9" w14:textId="77777777" w:rsidR="00DB1FB7" w:rsidRDefault="00DB1FB7">
    <w:pPr>
      <w:pStyle w:val="Header"/>
    </w:pPr>
    <w:r>
      <w:tab/>
    </w:r>
    <w:r w:rsidR="00474370">
      <w:fldChar w:fldCharType="begin"/>
    </w:r>
    <w:r w:rsidR="00474370">
      <w:instrText xml:space="preserve"> DOCPROPERTY "Header" \* MERGEFORMAT </w:instrText>
    </w:r>
    <w:r w:rsidR="00474370">
      <w:fldChar w:fldCharType="separate"/>
    </w:r>
    <w:r w:rsidR="00BA335F" w:rsidRPr="00BA335F">
      <w:rPr>
        <w:b/>
        <w:bCs/>
      </w:rPr>
      <w:t xml:space="preserve">Rec. </w:t>
    </w:r>
    <w:r w:rsidR="00474370">
      <w:rPr>
        <w:b/>
        <w:bCs/>
      </w:rPr>
      <w:fldChar w:fldCharType="end"/>
    </w:r>
    <w:r>
      <w:rPr>
        <w:b/>
        <w:bCs/>
      </w:rPr>
      <w:t xml:space="preserve"> </w:t>
    </w:r>
    <w:r>
      <w:rPr>
        <w:b/>
        <w:bCs/>
      </w:rPr>
      <w:fldChar w:fldCharType="begin"/>
    </w:r>
    <w:r>
      <w:rPr>
        <w:b/>
        <w:bCs/>
      </w:rPr>
      <w:instrText>styleref href</w:instrText>
    </w:r>
    <w:r>
      <w:rPr>
        <w:b/>
        <w:bCs/>
      </w:rPr>
      <w:fldChar w:fldCharType="separate"/>
    </w:r>
    <w:r w:rsidR="00BA335F">
      <w:rPr>
        <w:b/>
        <w:bCs/>
        <w:noProof/>
      </w:rPr>
      <w:t>UIT-R  BT.1908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xxii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6169B" w14:textId="2BFB048A" w:rsidR="00DB1FB7" w:rsidRDefault="00DB1FB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A335F">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BA335F" w:rsidRPr="00BA335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74370">
      <w:rPr>
        <w:b/>
        <w:bCs/>
        <w:noProof/>
        <w:lang w:val="en-US"/>
      </w:rPr>
      <w:t>UIT-R  BT.1908-0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52860" w14:textId="017C4EA6" w:rsidR="00DB1FB7" w:rsidRDefault="00DB1FB7">
    <w:pPr>
      <w:pStyle w:val="Header"/>
    </w:pPr>
    <w:r>
      <w:tab/>
    </w:r>
    <w:r w:rsidR="00474370">
      <w:fldChar w:fldCharType="begin"/>
    </w:r>
    <w:r w:rsidR="00474370">
      <w:instrText xml:space="preserve"> DOCPROPERTY "Header" \* MERGEFORMAT </w:instrText>
    </w:r>
    <w:r w:rsidR="00474370">
      <w:fldChar w:fldCharType="separate"/>
    </w:r>
    <w:r w:rsidR="00BA335F" w:rsidRPr="00BA335F">
      <w:rPr>
        <w:b/>
        <w:bCs/>
      </w:rPr>
      <w:t xml:space="preserve">Rec. </w:t>
    </w:r>
    <w:r w:rsidR="00474370">
      <w:rPr>
        <w:b/>
        <w:bCs/>
      </w:rPr>
      <w:fldChar w:fldCharType="end"/>
    </w:r>
    <w:r>
      <w:rPr>
        <w:b/>
        <w:bCs/>
      </w:rPr>
      <w:t xml:space="preserve"> </w:t>
    </w:r>
    <w:r>
      <w:rPr>
        <w:b/>
        <w:bCs/>
      </w:rPr>
      <w:fldChar w:fldCharType="begin"/>
    </w:r>
    <w:r>
      <w:rPr>
        <w:b/>
        <w:bCs/>
      </w:rPr>
      <w:instrText>styleref href</w:instrText>
    </w:r>
    <w:r>
      <w:rPr>
        <w:b/>
        <w:bCs/>
      </w:rPr>
      <w:fldChar w:fldCharType="separate"/>
    </w:r>
    <w:r w:rsidR="00474370">
      <w:rPr>
        <w:b/>
        <w:bCs/>
        <w:noProof/>
      </w:rPr>
      <w:t>UIT-R  BT.1908-0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A335F">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8C6A8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96641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0AEC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77CD81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B6AA22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2881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E8CF6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E6852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F860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D80BC10"/>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1392"/>
    <w:rsid w:val="00031392"/>
    <w:rsid w:val="000B393B"/>
    <w:rsid w:val="001F5F2E"/>
    <w:rsid w:val="00217EBF"/>
    <w:rsid w:val="00242AEE"/>
    <w:rsid w:val="00274075"/>
    <w:rsid w:val="002B532E"/>
    <w:rsid w:val="002C5EDD"/>
    <w:rsid w:val="002D62C4"/>
    <w:rsid w:val="002D76C4"/>
    <w:rsid w:val="002E0D50"/>
    <w:rsid w:val="00352BC6"/>
    <w:rsid w:val="004478A9"/>
    <w:rsid w:val="00474370"/>
    <w:rsid w:val="00483CE7"/>
    <w:rsid w:val="00495888"/>
    <w:rsid w:val="004C49F2"/>
    <w:rsid w:val="004C5CB6"/>
    <w:rsid w:val="0052529D"/>
    <w:rsid w:val="005D4DB1"/>
    <w:rsid w:val="005E2C1B"/>
    <w:rsid w:val="006045A7"/>
    <w:rsid w:val="00607D68"/>
    <w:rsid w:val="00614586"/>
    <w:rsid w:val="007038B3"/>
    <w:rsid w:val="00720F8F"/>
    <w:rsid w:val="007468DA"/>
    <w:rsid w:val="007B42C2"/>
    <w:rsid w:val="007C6DAB"/>
    <w:rsid w:val="007D6D8B"/>
    <w:rsid w:val="0084471B"/>
    <w:rsid w:val="008B7E73"/>
    <w:rsid w:val="008F22FF"/>
    <w:rsid w:val="008F7A85"/>
    <w:rsid w:val="00972C35"/>
    <w:rsid w:val="009A6DFF"/>
    <w:rsid w:val="009E00A8"/>
    <w:rsid w:val="00A000AF"/>
    <w:rsid w:val="00A6617B"/>
    <w:rsid w:val="00AB0DC8"/>
    <w:rsid w:val="00AD567F"/>
    <w:rsid w:val="00B0053A"/>
    <w:rsid w:val="00B4361C"/>
    <w:rsid w:val="00B44E24"/>
    <w:rsid w:val="00BA335F"/>
    <w:rsid w:val="00BD2089"/>
    <w:rsid w:val="00C10BC1"/>
    <w:rsid w:val="00CF50D0"/>
    <w:rsid w:val="00D83B42"/>
    <w:rsid w:val="00DB1FB7"/>
    <w:rsid w:val="00DB59C7"/>
    <w:rsid w:val="00DF4176"/>
    <w:rsid w:val="00E64400"/>
    <w:rsid w:val="00EB55F7"/>
    <w:rsid w:val="00F0257D"/>
    <w:rsid w:val="00F07FE3"/>
    <w:rsid w:val="00F906F1"/>
    <w:rsid w:val="00FB2CE0"/>
    <w:rsid w:val="00FE349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33AA442"/>
  <w15:docId w15:val="{34E825BB-CBD7-4768-8E4D-0383AE158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393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0B393B"/>
    <w:pPr>
      <w:keepNext/>
      <w:keepLines/>
      <w:spacing w:before="480"/>
      <w:ind w:left="794" w:hanging="794"/>
      <w:outlineLvl w:val="0"/>
    </w:pPr>
    <w:rPr>
      <w:b/>
    </w:rPr>
  </w:style>
  <w:style w:type="paragraph" w:styleId="Heading2">
    <w:name w:val="heading 2"/>
    <w:basedOn w:val="Heading1"/>
    <w:next w:val="Normal"/>
    <w:qFormat/>
    <w:rsid w:val="000B393B"/>
    <w:pPr>
      <w:spacing w:before="320"/>
      <w:outlineLvl w:val="1"/>
    </w:pPr>
  </w:style>
  <w:style w:type="paragraph" w:styleId="Heading3">
    <w:name w:val="heading 3"/>
    <w:basedOn w:val="Heading1"/>
    <w:next w:val="Normal"/>
    <w:qFormat/>
    <w:rsid w:val="000B393B"/>
    <w:pPr>
      <w:spacing w:before="200"/>
      <w:outlineLvl w:val="2"/>
    </w:pPr>
  </w:style>
  <w:style w:type="paragraph" w:styleId="Heading4">
    <w:name w:val="heading 4"/>
    <w:basedOn w:val="Heading3"/>
    <w:next w:val="Normal"/>
    <w:qFormat/>
    <w:rsid w:val="000B393B"/>
    <w:pPr>
      <w:tabs>
        <w:tab w:val="clear" w:pos="794"/>
        <w:tab w:val="left" w:pos="992"/>
      </w:tabs>
      <w:ind w:left="992" w:hanging="992"/>
      <w:outlineLvl w:val="3"/>
    </w:pPr>
  </w:style>
  <w:style w:type="paragraph" w:styleId="Heading5">
    <w:name w:val="heading 5"/>
    <w:basedOn w:val="Heading4"/>
    <w:next w:val="Normal"/>
    <w:qFormat/>
    <w:rsid w:val="000B393B"/>
    <w:pPr>
      <w:outlineLvl w:val="4"/>
    </w:pPr>
  </w:style>
  <w:style w:type="paragraph" w:styleId="Heading6">
    <w:name w:val="heading 6"/>
    <w:basedOn w:val="Heading4"/>
    <w:next w:val="Normal"/>
    <w:qFormat/>
    <w:rsid w:val="000B393B"/>
    <w:pPr>
      <w:tabs>
        <w:tab w:val="clear" w:pos="992"/>
        <w:tab w:val="clear" w:pos="1191"/>
      </w:tabs>
      <w:ind w:left="1588" w:hanging="1588"/>
      <w:outlineLvl w:val="5"/>
    </w:pPr>
  </w:style>
  <w:style w:type="paragraph" w:styleId="Heading7">
    <w:name w:val="heading 7"/>
    <w:basedOn w:val="Heading6"/>
    <w:next w:val="Normal"/>
    <w:qFormat/>
    <w:rsid w:val="000B393B"/>
    <w:pPr>
      <w:outlineLvl w:val="6"/>
    </w:pPr>
  </w:style>
  <w:style w:type="paragraph" w:styleId="Heading8">
    <w:name w:val="heading 8"/>
    <w:basedOn w:val="Heading6"/>
    <w:next w:val="Normal"/>
    <w:qFormat/>
    <w:rsid w:val="000B393B"/>
    <w:pPr>
      <w:outlineLvl w:val="7"/>
    </w:pPr>
  </w:style>
  <w:style w:type="paragraph" w:styleId="Heading9">
    <w:name w:val="heading 9"/>
    <w:basedOn w:val="Heading6"/>
    <w:next w:val="Normal"/>
    <w:qFormat/>
    <w:rsid w:val="000B393B"/>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B393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B393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B393B"/>
  </w:style>
  <w:style w:type="paragraph" w:customStyle="1" w:styleId="Headingb">
    <w:name w:val="Heading_b"/>
    <w:basedOn w:val="Heading3"/>
    <w:next w:val="Normal"/>
    <w:rsid w:val="000B393B"/>
    <w:pPr>
      <w:spacing w:before="160"/>
      <w:ind w:left="0" w:firstLine="0"/>
      <w:outlineLvl w:val="9"/>
    </w:pPr>
  </w:style>
  <w:style w:type="paragraph" w:customStyle="1" w:styleId="Headingi">
    <w:name w:val="Heading_i"/>
    <w:basedOn w:val="Heading3"/>
    <w:next w:val="Normal"/>
    <w:rsid w:val="000B393B"/>
    <w:pPr>
      <w:spacing w:before="160"/>
      <w:ind w:left="0" w:firstLine="0"/>
    </w:pPr>
    <w:rPr>
      <w:b w:val="0"/>
      <w:i/>
    </w:rPr>
  </w:style>
  <w:style w:type="character" w:customStyle="1" w:styleId="href">
    <w:name w:val="href"/>
    <w:basedOn w:val="DefaultParagraphFont"/>
    <w:rsid w:val="000B393B"/>
  </w:style>
  <w:style w:type="paragraph" w:customStyle="1" w:styleId="enumlev1">
    <w:name w:val="enumlev1"/>
    <w:basedOn w:val="Normal"/>
    <w:rsid w:val="000B393B"/>
    <w:pPr>
      <w:spacing w:before="80"/>
      <w:ind w:left="794" w:hanging="794"/>
    </w:pPr>
  </w:style>
  <w:style w:type="paragraph" w:customStyle="1" w:styleId="enumlev2">
    <w:name w:val="enumlev2"/>
    <w:basedOn w:val="enumlev1"/>
    <w:rsid w:val="000B393B"/>
    <w:pPr>
      <w:ind w:left="1191" w:hanging="397"/>
    </w:pPr>
  </w:style>
  <w:style w:type="paragraph" w:customStyle="1" w:styleId="enumlev3">
    <w:name w:val="enumlev3"/>
    <w:basedOn w:val="enumlev2"/>
    <w:rsid w:val="000B393B"/>
    <w:pPr>
      <w:ind w:left="1588"/>
    </w:pPr>
  </w:style>
  <w:style w:type="paragraph" w:customStyle="1" w:styleId="Normalaftertitle">
    <w:name w:val="Normal_after_title"/>
    <w:basedOn w:val="Normal"/>
    <w:next w:val="Normal"/>
    <w:rsid w:val="000B393B"/>
    <w:pPr>
      <w:spacing w:before="320"/>
    </w:pPr>
  </w:style>
  <w:style w:type="paragraph" w:customStyle="1" w:styleId="Note">
    <w:name w:val="Note"/>
    <w:basedOn w:val="Normal"/>
    <w:rsid w:val="000B393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B393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B393B"/>
    <w:pPr>
      <w:spacing w:before="240"/>
    </w:pPr>
    <w:rPr>
      <w:sz w:val="22"/>
      <w:lang w:val="es-ES_tradnl"/>
    </w:rPr>
  </w:style>
  <w:style w:type="paragraph" w:customStyle="1" w:styleId="Recref">
    <w:name w:val="Rec_ref"/>
    <w:basedOn w:val="Normal"/>
    <w:next w:val="Recdate"/>
    <w:rsid w:val="000B393B"/>
    <w:pPr>
      <w:jc w:val="center"/>
    </w:pPr>
  </w:style>
  <w:style w:type="paragraph" w:customStyle="1" w:styleId="Recdate">
    <w:name w:val="Rec_date"/>
    <w:basedOn w:val="Recref"/>
    <w:next w:val="Normalaftertitle"/>
    <w:rsid w:val="000B393B"/>
    <w:pPr>
      <w:jc w:val="right"/>
    </w:pPr>
  </w:style>
  <w:style w:type="paragraph" w:customStyle="1" w:styleId="AnnexNoTitle">
    <w:name w:val="Annex_NoTitle"/>
    <w:basedOn w:val="Normal"/>
    <w:next w:val="Normalaftertitle"/>
    <w:rsid w:val="000B393B"/>
    <w:pPr>
      <w:keepNext/>
      <w:keepLines/>
      <w:spacing w:before="480" w:after="80"/>
      <w:jc w:val="center"/>
    </w:pPr>
    <w:rPr>
      <w:b/>
      <w:sz w:val="28"/>
    </w:rPr>
  </w:style>
  <w:style w:type="paragraph" w:customStyle="1" w:styleId="AppendixNoTitle">
    <w:name w:val="Appendix_NoTitle"/>
    <w:basedOn w:val="AnnexNoTitle"/>
    <w:next w:val="Normal"/>
    <w:rsid w:val="000B393B"/>
  </w:style>
  <w:style w:type="paragraph" w:customStyle="1" w:styleId="Tablefin">
    <w:name w:val="Table_fin"/>
    <w:basedOn w:val="Normal"/>
    <w:next w:val="Normal"/>
    <w:rsid w:val="000B393B"/>
    <w:pPr>
      <w:spacing w:before="0"/>
    </w:pPr>
    <w:rPr>
      <w:sz w:val="20"/>
      <w:lang w:val="en-GB"/>
    </w:rPr>
  </w:style>
  <w:style w:type="paragraph" w:customStyle="1" w:styleId="Tablehead">
    <w:name w:val="Table_head"/>
    <w:basedOn w:val="Normal"/>
    <w:next w:val="Normal"/>
    <w:rsid w:val="000B393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B39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B393B"/>
    <w:pPr>
      <w:keepNext/>
      <w:spacing w:before="360" w:after="120"/>
      <w:jc w:val="center"/>
    </w:pPr>
  </w:style>
  <w:style w:type="paragraph" w:customStyle="1" w:styleId="Tabletext">
    <w:name w:val="Table_text"/>
    <w:basedOn w:val="Normal"/>
    <w:rsid w:val="000B39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0B393B"/>
    <w:pPr>
      <w:tabs>
        <w:tab w:val="clear" w:pos="1191"/>
        <w:tab w:val="clear" w:pos="1588"/>
        <w:tab w:val="clear" w:pos="1985"/>
        <w:tab w:val="center" w:pos="4820"/>
        <w:tab w:val="right" w:pos="9639"/>
      </w:tabs>
    </w:pPr>
  </w:style>
  <w:style w:type="paragraph" w:customStyle="1" w:styleId="Equationlegend">
    <w:name w:val="Equation_legend"/>
    <w:basedOn w:val="NormalIndent"/>
    <w:rsid w:val="000B393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B393B"/>
    <w:pPr>
      <w:ind w:left="794"/>
    </w:pPr>
  </w:style>
  <w:style w:type="paragraph" w:customStyle="1" w:styleId="Figurelegend">
    <w:name w:val="Figure_legend"/>
    <w:basedOn w:val="Normal"/>
    <w:rsid w:val="000B393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B393B"/>
    <w:pPr>
      <w:keepNext/>
      <w:keepLines/>
      <w:spacing w:before="480" w:after="80"/>
      <w:jc w:val="center"/>
    </w:pPr>
    <w:rPr>
      <w:caps/>
      <w:sz w:val="18"/>
    </w:rPr>
  </w:style>
  <w:style w:type="paragraph" w:customStyle="1" w:styleId="tocpart">
    <w:name w:val="tocpart"/>
    <w:basedOn w:val="Normal"/>
    <w:rsid w:val="000B393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B393B"/>
    <w:pPr>
      <w:keepNext/>
      <w:keepLines/>
      <w:spacing w:before="480"/>
      <w:jc w:val="center"/>
    </w:pPr>
    <w:rPr>
      <w:sz w:val="28"/>
    </w:rPr>
  </w:style>
  <w:style w:type="paragraph" w:customStyle="1" w:styleId="Arttitle">
    <w:name w:val="Art_title"/>
    <w:basedOn w:val="Normal"/>
    <w:next w:val="Normalaftertitle"/>
    <w:rsid w:val="000B393B"/>
    <w:pPr>
      <w:keepNext/>
      <w:keepLines/>
      <w:spacing w:before="240"/>
      <w:jc w:val="center"/>
    </w:pPr>
    <w:rPr>
      <w:b/>
      <w:sz w:val="28"/>
    </w:rPr>
  </w:style>
  <w:style w:type="paragraph" w:customStyle="1" w:styleId="Blanc">
    <w:name w:val="Blanc"/>
    <w:basedOn w:val="Normal"/>
    <w:next w:val="Tabletext"/>
    <w:rsid w:val="000B393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B393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B393B"/>
    <w:pPr>
      <w:keepNext/>
      <w:keepLines/>
      <w:spacing w:before="160"/>
      <w:ind w:left="794"/>
    </w:pPr>
    <w:rPr>
      <w:i/>
    </w:rPr>
  </w:style>
  <w:style w:type="paragraph" w:customStyle="1" w:styleId="ChapNo">
    <w:name w:val="Chap_No"/>
    <w:basedOn w:val="ArtNo"/>
    <w:next w:val="Chaptitle"/>
    <w:rsid w:val="000B393B"/>
    <w:rPr>
      <w:b/>
    </w:rPr>
  </w:style>
  <w:style w:type="paragraph" w:customStyle="1" w:styleId="Chaptitle">
    <w:name w:val="Chap_title"/>
    <w:basedOn w:val="Arttitle"/>
    <w:next w:val="Normalaftertitle"/>
    <w:rsid w:val="000B393B"/>
  </w:style>
  <w:style w:type="character" w:styleId="FootnoteReference">
    <w:name w:val="footnote reference"/>
    <w:basedOn w:val="DefaultParagraphFont"/>
    <w:semiHidden/>
    <w:rsid w:val="000B393B"/>
    <w:rPr>
      <w:position w:val="6"/>
      <w:sz w:val="18"/>
    </w:rPr>
  </w:style>
  <w:style w:type="paragraph" w:styleId="FootnoteText">
    <w:name w:val="footnote text"/>
    <w:basedOn w:val="Normal"/>
    <w:semiHidden/>
    <w:rsid w:val="000B393B"/>
    <w:pPr>
      <w:keepLines/>
      <w:tabs>
        <w:tab w:val="left" w:pos="255"/>
      </w:tabs>
      <w:ind w:left="255" w:hanging="255"/>
    </w:pPr>
    <w:rPr>
      <w:sz w:val="22"/>
    </w:rPr>
  </w:style>
  <w:style w:type="paragraph" w:styleId="Index1">
    <w:name w:val="index 1"/>
    <w:basedOn w:val="Normal"/>
    <w:next w:val="Normal"/>
    <w:semiHidden/>
    <w:rsid w:val="000B393B"/>
  </w:style>
  <w:style w:type="paragraph" w:styleId="Index2">
    <w:name w:val="index 2"/>
    <w:basedOn w:val="Normal"/>
    <w:next w:val="Normal"/>
    <w:semiHidden/>
    <w:rsid w:val="000B393B"/>
    <w:pPr>
      <w:ind w:left="283"/>
    </w:pPr>
  </w:style>
  <w:style w:type="paragraph" w:styleId="Index3">
    <w:name w:val="index 3"/>
    <w:basedOn w:val="Normal"/>
    <w:next w:val="Normal"/>
    <w:semiHidden/>
    <w:rsid w:val="000B393B"/>
    <w:pPr>
      <w:ind w:left="566"/>
    </w:pPr>
  </w:style>
  <w:style w:type="paragraph" w:styleId="IndexHeading">
    <w:name w:val="index heading"/>
    <w:basedOn w:val="Normal"/>
    <w:next w:val="Index1"/>
    <w:semiHidden/>
    <w:rsid w:val="000B393B"/>
  </w:style>
  <w:style w:type="paragraph" w:customStyle="1" w:styleId="Line">
    <w:name w:val="Line"/>
    <w:basedOn w:val="Normal"/>
    <w:next w:val="Normal"/>
    <w:rsid w:val="000B393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B393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B393B"/>
  </w:style>
  <w:style w:type="paragraph" w:customStyle="1" w:styleId="Partref">
    <w:name w:val="Part_ref"/>
    <w:basedOn w:val="Normal"/>
    <w:next w:val="Normal"/>
    <w:rsid w:val="000B393B"/>
    <w:pPr>
      <w:keepNext/>
      <w:keepLines/>
      <w:spacing w:after="280"/>
      <w:jc w:val="center"/>
    </w:pPr>
  </w:style>
  <w:style w:type="paragraph" w:customStyle="1" w:styleId="Parttitle">
    <w:name w:val="Part_title"/>
    <w:basedOn w:val="Normal"/>
    <w:next w:val="Normalaftertitle"/>
    <w:rsid w:val="000B393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B393B"/>
  </w:style>
  <w:style w:type="paragraph" w:customStyle="1" w:styleId="QuestionNo">
    <w:name w:val="Question_No"/>
    <w:basedOn w:val="RecNo"/>
    <w:next w:val="Normal"/>
    <w:rsid w:val="000B393B"/>
  </w:style>
  <w:style w:type="paragraph" w:customStyle="1" w:styleId="Questionref">
    <w:name w:val="Question_ref"/>
    <w:basedOn w:val="Recref"/>
    <w:next w:val="Questiondate"/>
    <w:rsid w:val="000B393B"/>
  </w:style>
  <w:style w:type="paragraph" w:customStyle="1" w:styleId="Questiontitle">
    <w:name w:val="Question_title"/>
    <w:basedOn w:val="Normal"/>
    <w:next w:val="Questionref"/>
    <w:rsid w:val="000B393B"/>
  </w:style>
  <w:style w:type="paragraph" w:customStyle="1" w:styleId="Reftext">
    <w:name w:val="Ref_text"/>
    <w:basedOn w:val="Normal"/>
    <w:rsid w:val="000B393B"/>
    <w:pPr>
      <w:ind w:left="794" w:hanging="794"/>
    </w:pPr>
    <w:rPr>
      <w:sz w:val="22"/>
    </w:rPr>
  </w:style>
  <w:style w:type="paragraph" w:customStyle="1" w:styleId="Reftitle">
    <w:name w:val="Ref_title"/>
    <w:basedOn w:val="Normal"/>
    <w:next w:val="Reftext"/>
    <w:rsid w:val="000B393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B393B"/>
  </w:style>
  <w:style w:type="paragraph" w:customStyle="1" w:styleId="RepNo">
    <w:name w:val="Rep_No"/>
    <w:basedOn w:val="RecNo"/>
    <w:next w:val="Reptitle"/>
    <w:rsid w:val="000B393B"/>
  </w:style>
  <w:style w:type="paragraph" w:customStyle="1" w:styleId="Repref">
    <w:name w:val="Rep_ref"/>
    <w:basedOn w:val="Recref"/>
    <w:next w:val="Repdate"/>
    <w:rsid w:val="000B393B"/>
  </w:style>
  <w:style w:type="paragraph" w:customStyle="1" w:styleId="Reptitle">
    <w:name w:val="Rep_title"/>
    <w:basedOn w:val="Rectitle"/>
    <w:next w:val="Repref"/>
    <w:rsid w:val="000B393B"/>
  </w:style>
  <w:style w:type="paragraph" w:customStyle="1" w:styleId="Resdate">
    <w:name w:val="Res_date"/>
    <w:basedOn w:val="Recdate"/>
    <w:next w:val="Normalaftertitle"/>
    <w:rsid w:val="000B393B"/>
  </w:style>
  <w:style w:type="paragraph" w:customStyle="1" w:styleId="ResNo">
    <w:name w:val="Res_No"/>
    <w:basedOn w:val="RecNo"/>
    <w:next w:val="Restitle"/>
    <w:rsid w:val="000B393B"/>
  </w:style>
  <w:style w:type="paragraph" w:customStyle="1" w:styleId="Resref">
    <w:name w:val="Res_ref"/>
    <w:basedOn w:val="Recref"/>
    <w:next w:val="Resdate"/>
    <w:rsid w:val="000B393B"/>
  </w:style>
  <w:style w:type="paragraph" w:customStyle="1" w:styleId="Restitle">
    <w:name w:val="Res_title"/>
    <w:basedOn w:val="Normal"/>
    <w:next w:val="Resref"/>
    <w:rsid w:val="000B393B"/>
    <w:pPr>
      <w:spacing w:before="240"/>
      <w:jc w:val="center"/>
    </w:pPr>
    <w:rPr>
      <w:b/>
      <w:sz w:val="28"/>
    </w:rPr>
  </w:style>
  <w:style w:type="paragraph" w:customStyle="1" w:styleId="SectionNo">
    <w:name w:val="Section_No"/>
    <w:basedOn w:val="Normal"/>
    <w:next w:val="Normal"/>
    <w:rsid w:val="000B393B"/>
  </w:style>
  <w:style w:type="paragraph" w:customStyle="1" w:styleId="Sectiontitle">
    <w:name w:val="Section_title"/>
    <w:basedOn w:val="Normal"/>
    <w:next w:val="Normalaftertitle"/>
    <w:rsid w:val="000B393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B393B"/>
    <w:pPr>
      <w:tabs>
        <w:tab w:val="clear" w:pos="794"/>
        <w:tab w:val="clear" w:pos="1191"/>
        <w:tab w:val="clear" w:pos="1588"/>
        <w:tab w:val="clear" w:pos="1985"/>
        <w:tab w:val="right" w:pos="9611"/>
      </w:tabs>
    </w:pPr>
    <w:rPr>
      <w:i/>
    </w:rPr>
  </w:style>
  <w:style w:type="paragraph" w:styleId="TOC1">
    <w:name w:val="toc 1"/>
    <w:basedOn w:val="Normal"/>
    <w:semiHidden/>
    <w:rsid w:val="000B393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B393B"/>
    <w:pPr>
      <w:tabs>
        <w:tab w:val="clear" w:pos="567"/>
        <w:tab w:val="left" w:pos="1276"/>
      </w:tabs>
      <w:spacing w:before="160"/>
      <w:ind w:left="1276" w:hanging="709"/>
    </w:pPr>
  </w:style>
  <w:style w:type="paragraph" w:styleId="TOC3">
    <w:name w:val="toc 3"/>
    <w:basedOn w:val="TOC2"/>
    <w:semiHidden/>
    <w:rsid w:val="000B393B"/>
    <w:pPr>
      <w:tabs>
        <w:tab w:val="clear" w:pos="1276"/>
        <w:tab w:val="left" w:pos="2155"/>
      </w:tabs>
      <w:ind w:left="2155" w:hanging="879"/>
    </w:pPr>
  </w:style>
  <w:style w:type="paragraph" w:styleId="TOC4">
    <w:name w:val="toc 4"/>
    <w:basedOn w:val="TOC3"/>
    <w:semiHidden/>
    <w:rsid w:val="000B393B"/>
    <w:pPr>
      <w:tabs>
        <w:tab w:val="left" w:pos="3261"/>
      </w:tabs>
      <w:spacing w:before="80"/>
      <w:ind w:left="3261" w:hanging="993"/>
    </w:pPr>
  </w:style>
  <w:style w:type="paragraph" w:styleId="TOC5">
    <w:name w:val="toc 5"/>
    <w:basedOn w:val="TOC4"/>
    <w:semiHidden/>
    <w:rsid w:val="000B393B"/>
  </w:style>
  <w:style w:type="paragraph" w:styleId="TOC6">
    <w:name w:val="toc 6"/>
    <w:basedOn w:val="TOC4"/>
    <w:semiHidden/>
    <w:rsid w:val="000B393B"/>
  </w:style>
  <w:style w:type="paragraph" w:styleId="TOC7">
    <w:name w:val="toc 7"/>
    <w:basedOn w:val="TOC4"/>
    <w:semiHidden/>
    <w:rsid w:val="000B393B"/>
  </w:style>
  <w:style w:type="paragraph" w:styleId="TOC8">
    <w:name w:val="toc 8"/>
    <w:basedOn w:val="TOC4"/>
    <w:semiHidden/>
    <w:rsid w:val="000B393B"/>
  </w:style>
  <w:style w:type="paragraph" w:customStyle="1" w:styleId="Rectitle">
    <w:name w:val="Rec_title"/>
    <w:basedOn w:val="Normal"/>
    <w:next w:val="Recref"/>
    <w:rsid w:val="000B393B"/>
    <w:pPr>
      <w:keepNext/>
      <w:keepLines/>
      <w:spacing w:before="240"/>
      <w:jc w:val="center"/>
    </w:pPr>
    <w:rPr>
      <w:b/>
      <w:sz w:val="28"/>
    </w:rPr>
  </w:style>
  <w:style w:type="paragraph" w:customStyle="1" w:styleId="Annexref">
    <w:name w:val="Annex_ref"/>
    <w:basedOn w:val="Normal"/>
    <w:next w:val="Normalaftertitle"/>
    <w:rsid w:val="000B393B"/>
    <w:pPr>
      <w:keepNext/>
      <w:keepLines/>
      <w:spacing w:after="280"/>
      <w:jc w:val="center"/>
    </w:pPr>
  </w:style>
  <w:style w:type="paragraph" w:customStyle="1" w:styleId="Appendixref">
    <w:name w:val="Appendix_ref"/>
    <w:basedOn w:val="Annexref"/>
    <w:next w:val="Normalaftertitle"/>
    <w:rsid w:val="000B393B"/>
  </w:style>
  <w:style w:type="paragraph" w:customStyle="1" w:styleId="Figuretitle">
    <w:name w:val="Figure_title"/>
    <w:basedOn w:val="Normal"/>
    <w:next w:val="Figure"/>
    <w:rsid w:val="000B393B"/>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0B393B"/>
    <w:pPr>
      <w:keepNext/>
      <w:spacing w:before="0" w:after="120"/>
      <w:jc w:val="center"/>
    </w:pPr>
    <w:rPr>
      <w:b/>
    </w:rPr>
  </w:style>
  <w:style w:type="paragraph" w:customStyle="1" w:styleId="Summary">
    <w:name w:val="Summary"/>
    <w:basedOn w:val="Normal"/>
    <w:next w:val="Normalaftertitle"/>
    <w:autoRedefine/>
    <w:rsid w:val="000B393B"/>
    <w:pPr>
      <w:spacing w:after="480"/>
    </w:pPr>
    <w:rPr>
      <w:sz w:val="22"/>
      <w:lang w:val="es-ES_tradnl"/>
    </w:rPr>
  </w:style>
  <w:style w:type="paragraph" w:customStyle="1" w:styleId="TableLegendNote">
    <w:name w:val="Table_Legend_Note"/>
    <w:basedOn w:val="Tablelegend"/>
    <w:next w:val="Tablelegend"/>
    <w:rsid w:val="000B393B"/>
    <w:pPr>
      <w:ind w:left="-85" w:firstLine="0"/>
    </w:pPr>
    <w:rPr>
      <w:lang w:val="en-US"/>
    </w:rPr>
  </w:style>
  <w:style w:type="paragraph" w:customStyle="1" w:styleId="Figure">
    <w:name w:val="Figure"/>
    <w:basedOn w:val="FigureNo"/>
    <w:next w:val="Normal"/>
    <w:rsid w:val="000B393B"/>
    <w:pPr>
      <w:keepNext w:val="0"/>
      <w:spacing w:before="0" w:after="240"/>
    </w:pPr>
  </w:style>
  <w:style w:type="character" w:styleId="Hyperlink">
    <w:name w:val="Hyperlink"/>
    <w:basedOn w:val="DefaultParagraphFont"/>
    <w:rsid w:val="00031392"/>
    <w:rPr>
      <w:color w:val="0000FF"/>
      <w:u w:val="single"/>
    </w:rPr>
  </w:style>
  <w:style w:type="character" w:customStyle="1" w:styleId="EquationChar">
    <w:name w:val="Equation Char"/>
    <w:basedOn w:val="DefaultParagraphFont"/>
    <w:link w:val="Equation"/>
    <w:locked/>
    <w:rsid w:val="00031392"/>
    <w:rPr>
      <w:sz w:val="24"/>
      <w:lang w:val="fr-FR" w:eastAsia="en-US"/>
    </w:rPr>
  </w:style>
  <w:style w:type="paragraph" w:styleId="BalloonText">
    <w:name w:val="Balloon Text"/>
    <w:basedOn w:val="Normal"/>
    <w:link w:val="BalloonTextChar"/>
    <w:rsid w:val="00031392"/>
    <w:pPr>
      <w:spacing w:before="0"/>
    </w:pPr>
    <w:rPr>
      <w:rFonts w:ascii="Tahoma" w:hAnsi="Tahoma" w:cs="Tahoma"/>
      <w:sz w:val="16"/>
      <w:szCs w:val="16"/>
    </w:rPr>
  </w:style>
  <w:style w:type="character" w:customStyle="1" w:styleId="BalloonTextChar">
    <w:name w:val="Balloon Text Char"/>
    <w:basedOn w:val="DefaultParagraphFont"/>
    <w:link w:val="BalloonText"/>
    <w:rsid w:val="00031392"/>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image" Target="media/image16.emf"/><Relationship Id="rId21" Type="http://schemas.openxmlformats.org/officeDocument/2006/relationships/oleObject" Target="embeddings/oleObject3.bin"/><Relationship Id="rId34" Type="http://schemas.openxmlformats.org/officeDocument/2006/relationships/image" Target="media/image13.emf"/><Relationship Id="rId42" Type="http://schemas.openxmlformats.org/officeDocument/2006/relationships/oleObject" Target="embeddings/oleObject13.bin"/><Relationship Id="rId47" Type="http://schemas.openxmlformats.org/officeDocument/2006/relationships/image" Target="media/image20.emf"/><Relationship Id="rId50" Type="http://schemas.openxmlformats.org/officeDocument/2006/relationships/oleObject" Target="embeddings/oleObject17.bin"/><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oleObject" Target="embeddings/oleObject26.bin"/><Relationship Id="rId76" Type="http://schemas.openxmlformats.org/officeDocument/2006/relationships/oleObject" Target="embeddings/oleObject30.bin"/><Relationship Id="rId84"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image" Target="media/image32.wmf"/><Relationship Id="rId2" Type="http://schemas.openxmlformats.org/officeDocument/2006/relationships/styles" Target="styles.xml"/><Relationship Id="rId16" Type="http://schemas.openxmlformats.org/officeDocument/2006/relationships/image" Target="media/image3.wmf"/><Relationship Id="rId29" Type="http://schemas.openxmlformats.org/officeDocument/2006/relationships/oleObject" Target="embeddings/oleObject7.bin"/><Relationship Id="rId11" Type="http://schemas.openxmlformats.org/officeDocument/2006/relationships/hyperlink" Target="http://www.itu.int/publ/R-REC/es" TargetMode="Externa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1.bin"/><Relationship Id="rId40" Type="http://schemas.openxmlformats.org/officeDocument/2006/relationships/oleObject" Target="embeddings/oleObject12.bin"/><Relationship Id="rId45" Type="http://schemas.openxmlformats.org/officeDocument/2006/relationships/image" Target="media/image19.emf"/><Relationship Id="rId53" Type="http://schemas.openxmlformats.org/officeDocument/2006/relationships/image" Target="media/image23.w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36.emf"/><Relationship Id="rId5" Type="http://schemas.openxmlformats.org/officeDocument/2006/relationships/footnotes" Target="footnotes.xml"/><Relationship Id="rId61" Type="http://schemas.openxmlformats.org/officeDocument/2006/relationships/image" Target="media/image27.wmf"/><Relationship Id="rId82" Type="http://schemas.openxmlformats.org/officeDocument/2006/relationships/header" Target="header6.xml"/><Relationship Id="rId10" Type="http://schemas.openxmlformats.org/officeDocument/2006/relationships/hyperlink" Target="http://www.itu.int/publ/R-REC/es)" TargetMode="Externa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9.emf"/><Relationship Id="rId73" Type="http://schemas.openxmlformats.org/officeDocument/2006/relationships/image" Target="media/image33.wmf"/><Relationship Id="rId78" Type="http://schemas.openxmlformats.org/officeDocument/2006/relationships/oleObject" Target="embeddings/oleObject31.bin"/><Relationship Id="rId8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2.emf"/><Relationship Id="rId22" Type="http://schemas.openxmlformats.org/officeDocument/2006/relationships/image" Target="media/image7.emf"/><Relationship Id="rId27" Type="http://schemas.openxmlformats.org/officeDocument/2006/relationships/oleObject" Target="embeddings/oleObject6.bin"/><Relationship Id="rId30" Type="http://schemas.openxmlformats.org/officeDocument/2006/relationships/image" Target="media/image11.emf"/><Relationship Id="rId35" Type="http://schemas.openxmlformats.org/officeDocument/2006/relationships/oleObject" Target="embeddings/oleObject10.bin"/><Relationship Id="rId43" Type="http://schemas.openxmlformats.org/officeDocument/2006/relationships/image" Target="media/image18.e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1.wmf"/><Relationship Id="rId77" Type="http://schemas.openxmlformats.org/officeDocument/2006/relationships/image" Target="media/image35.wmf"/><Relationship Id="rId8" Type="http://schemas.openxmlformats.org/officeDocument/2006/relationships/header" Target="header2.xml"/><Relationship Id="rId51" Type="http://schemas.openxmlformats.org/officeDocument/2006/relationships/image" Target="media/image22.emf"/><Relationship Id="rId72" Type="http://schemas.openxmlformats.org/officeDocument/2006/relationships/oleObject" Target="embeddings/oleObject28.bin"/><Relationship Id="rId80" Type="http://schemas.openxmlformats.org/officeDocument/2006/relationships/oleObject" Target="embeddings/oleObject32.bin"/><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5.wmf"/><Relationship Id="rId46" Type="http://schemas.openxmlformats.org/officeDocument/2006/relationships/oleObject" Target="embeddings/oleObject15.bin"/><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image" Target="media/image6.emf"/><Relationship Id="rId41" Type="http://schemas.openxmlformats.org/officeDocument/2006/relationships/image" Target="media/image17.e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4.wmf"/><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image" Target="media/image21.emf"/><Relationship Id="rId57" Type="http://schemas.openxmlformats.org/officeDocument/2006/relationships/image" Target="media/image25.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rquizul\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168</TotalTime>
  <Pages>24</Pages>
  <Words>5907</Words>
  <Characters>33671</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39500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Urquizu, Luisa </dc:creator>
  <cp:keywords/>
  <dc:description/>
  <cp:lastModifiedBy>Catalano Moreira, Rossana</cp:lastModifiedBy>
  <cp:revision>38</cp:revision>
  <cp:lastPrinted>2012-09-05T10:04:00Z</cp:lastPrinted>
  <dcterms:created xsi:type="dcterms:W3CDTF">2012-09-04T12:42:00Z</dcterms:created>
  <dcterms:modified xsi:type="dcterms:W3CDTF">2020-02-27T09:36:00Z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