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FDC29" w14:textId="77777777" w:rsidR="00CE76F0" w:rsidRDefault="00CE76F0" w:rsidP="00CE76F0">
      <w:bookmarkStart w:id="0" w:name="Doc_title"/>
    </w:p>
    <w:p w14:paraId="7CEDD8BF" w14:textId="77777777" w:rsidR="00CE76F0" w:rsidRDefault="00CE76F0" w:rsidP="00CE76F0"/>
    <w:p w14:paraId="4BA11F02" w14:textId="77777777" w:rsidR="00CE76F0" w:rsidRDefault="00CE76F0" w:rsidP="00CE76F0"/>
    <w:p w14:paraId="7F2F60DF" w14:textId="77777777" w:rsidR="00CE76F0" w:rsidRDefault="00CE76F0" w:rsidP="00CE76F0"/>
    <w:p w14:paraId="57A44059" w14:textId="77777777" w:rsidR="00CE76F0" w:rsidRDefault="00CE76F0" w:rsidP="00CE76F0"/>
    <w:p w14:paraId="5345818E" w14:textId="77777777" w:rsidR="00CE76F0" w:rsidRDefault="00CE76F0" w:rsidP="00CE76F0"/>
    <w:p w14:paraId="2C87FBA7" w14:textId="77777777" w:rsidR="00CE76F0" w:rsidRDefault="00CE76F0" w:rsidP="00CE76F0"/>
    <w:p w14:paraId="77CE120D" w14:textId="77777777" w:rsidR="00CE76F0" w:rsidRDefault="00CE76F0" w:rsidP="00CE76F0"/>
    <w:p w14:paraId="37977B81" w14:textId="77777777" w:rsidR="00CE76F0" w:rsidRDefault="00CE76F0" w:rsidP="00CE76F0"/>
    <w:p w14:paraId="4969C43A" w14:textId="77777777" w:rsidR="00CE76F0" w:rsidRDefault="00CE76F0" w:rsidP="00CE76F0"/>
    <w:p w14:paraId="7999C008" w14:textId="77777777" w:rsidR="00CE76F0" w:rsidRDefault="00CE76F0" w:rsidP="00CE76F0"/>
    <w:p w14:paraId="1A68E061" w14:textId="77777777" w:rsidR="00CE76F0" w:rsidRDefault="00CE76F0" w:rsidP="00CE76F0"/>
    <w:tbl>
      <w:tblPr>
        <w:tblW w:w="10089" w:type="dxa"/>
        <w:tblLook w:val="01E0" w:firstRow="1" w:lastRow="1" w:firstColumn="1" w:lastColumn="1" w:noHBand="0" w:noVBand="0"/>
      </w:tblPr>
      <w:tblGrid>
        <w:gridCol w:w="10089"/>
      </w:tblGrid>
      <w:tr w:rsidR="00CE76F0" w:rsidRPr="00A443C2" w14:paraId="058D0A84" w14:textId="77777777" w:rsidTr="006A31B2">
        <w:tc>
          <w:tcPr>
            <w:tcW w:w="10089" w:type="dxa"/>
          </w:tcPr>
          <w:p w14:paraId="4474AB40" w14:textId="77777777" w:rsidR="00CE76F0" w:rsidRPr="00B033C8" w:rsidRDefault="00CE76F0" w:rsidP="006A31B2">
            <w:pPr>
              <w:spacing w:before="380" w:line="280" w:lineRule="exact"/>
              <w:jc w:val="right"/>
              <w:rPr>
                <w:rFonts w:ascii="Tahoma" w:hAnsi="Tahoma" w:cs="Tahoma"/>
                <w:b/>
                <w:bCs/>
                <w:iCs/>
                <w:color w:val="243285"/>
                <w:sz w:val="32"/>
                <w:szCs w:val="32"/>
                <w:lang w:val="en-US"/>
              </w:rPr>
            </w:pPr>
          </w:p>
          <w:p w14:paraId="4ADA9110" w14:textId="77777777" w:rsidR="00CE76F0" w:rsidRPr="00A443C2" w:rsidRDefault="00CE76F0" w:rsidP="00242123">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BT</w:t>
            </w:r>
            <w:r w:rsidRPr="00A443C2">
              <w:rPr>
                <w:rFonts w:ascii="Tahoma" w:hAnsi="Tahoma" w:cs="Tahoma"/>
                <w:b/>
                <w:bCs/>
                <w:iCs/>
                <w:color w:val="243285"/>
                <w:sz w:val="36"/>
                <w:szCs w:val="36"/>
              </w:rPr>
              <w:t>.</w:t>
            </w:r>
            <w:r w:rsidR="00242123">
              <w:rPr>
                <w:rFonts w:ascii="Tahoma" w:hAnsi="Tahoma" w:cs="Tahoma"/>
                <w:b/>
                <w:bCs/>
                <w:iCs/>
                <w:color w:val="243285"/>
                <w:sz w:val="36"/>
                <w:szCs w:val="36"/>
              </w:rPr>
              <w:t>1908</w:t>
            </w:r>
            <w:r w:rsidR="007C3D2B">
              <w:rPr>
                <w:rFonts w:ascii="Tahoma" w:hAnsi="Tahoma" w:cs="Tahoma"/>
                <w:b/>
                <w:bCs/>
                <w:iCs/>
                <w:color w:val="243285"/>
                <w:sz w:val="36"/>
                <w:szCs w:val="36"/>
              </w:rPr>
              <w:t>-0</w:t>
            </w:r>
          </w:p>
          <w:p w14:paraId="3DFBF259" w14:textId="77777777" w:rsidR="00CE76F0" w:rsidRPr="00A443C2" w:rsidRDefault="00CE76F0" w:rsidP="00EB24C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EB24C7">
              <w:rPr>
                <w:rFonts w:ascii="Tahoma" w:hAnsi="Tahoma" w:cs="Tahoma"/>
                <w:b/>
                <w:bCs/>
                <w:iCs/>
                <w:color w:val="243285"/>
                <w:szCs w:val="24"/>
              </w:rPr>
              <w:t>1</w:t>
            </w:r>
            <w:r w:rsidRPr="00A443C2">
              <w:rPr>
                <w:rFonts w:ascii="Tahoma" w:hAnsi="Tahoma" w:cs="Tahoma"/>
                <w:b/>
                <w:bCs/>
                <w:iCs/>
                <w:color w:val="243285"/>
                <w:szCs w:val="24"/>
              </w:rPr>
              <w:t>/</w:t>
            </w:r>
            <w:r w:rsidR="00EB24C7">
              <w:rPr>
                <w:rFonts w:ascii="Tahoma" w:hAnsi="Tahoma" w:cs="Tahoma"/>
                <w:b/>
                <w:bCs/>
                <w:iCs/>
                <w:color w:val="243285"/>
                <w:szCs w:val="24"/>
              </w:rPr>
              <w:t>2012</w:t>
            </w:r>
            <w:r w:rsidRPr="00A443C2">
              <w:rPr>
                <w:rFonts w:ascii="Tahoma" w:hAnsi="Tahoma" w:cs="Tahoma"/>
                <w:b/>
                <w:bCs/>
                <w:iCs/>
                <w:color w:val="243285"/>
                <w:szCs w:val="24"/>
              </w:rPr>
              <w:t>)</w:t>
            </w:r>
          </w:p>
        </w:tc>
      </w:tr>
      <w:tr w:rsidR="00CE76F0" w:rsidRPr="00F54FBD" w14:paraId="003E8C81" w14:textId="77777777" w:rsidTr="006A31B2">
        <w:tc>
          <w:tcPr>
            <w:tcW w:w="10089" w:type="dxa"/>
          </w:tcPr>
          <w:p w14:paraId="0ED916B0" w14:textId="77777777" w:rsidR="00CE76F0" w:rsidRPr="0043089F" w:rsidRDefault="00CE76F0" w:rsidP="006A31B2">
            <w:pPr>
              <w:spacing w:before="80" w:line="500" w:lineRule="exact"/>
              <w:jc w:val="right"/>
              <w:rPr>
                <w:rFonts w:ascii="Tahoma" w:hAnsi="Tahoma" w:cs="Tahoma"/>
                <w:b/>
                <w:bCs/>
                <w:iCs/>
                <w:color w:val="243285"/>
                <w:sz w:val="44"/>
                <w:szCs w:val="44"/>
              </w:rPr>
            </w:pPr>
          </w:p>
          <w:p w14:paraId="39482246" w14:textId="77777777" w:rsidR="00CE76F0" w:rsidRDefault="00CE76F0" w:rsidP="00D37820">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T</w:t>
            </w:r>
            <w:r w:rsidR="00D37820">
              <w:rPr>
                <w:rFonts w:ascii="Tahoma" w:hAnsi="Tahoma" w:cs="Tahoma"/>
                <w:b/>
                <w:bCs/>
                <w:color w:val="243285"/>
                <w:sz w:val="44"/>
                <w:szCs w:val="44"/>
              </w:rPr>
              <w:t>echniques de mesure objective de la qualité vidéo pour les applications de radiodiffusion utilisant la télévision haute définition en présence d'un signal de référence réduit</w:t>
            </w:r>
          </w:p>
          <w:p w14:paraId="1F57A415" w14:textId="77777777" w:rsidR="00CE76F0" w:rsidRPr="0043089F" w:rsidRDefault="00CE76F0" w:rsidP="006A31B2">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E76F0" w:rsidRPr="00F54FBD" w14:paraId="09CB4789" w14:textId="77777777" w:rsidTr="006A31B2">
        <w:tc>
          <w:tcPr>
            <w:tcW w:w="10089" w:type="dxa"/>
          </w:tcPr>
          <w:p w14:paraId="7AA0E04A" w14:textId="77777777" w:rsidR="00CE76F0" w:rsidRPr="00F54FBD" w:rsidRDefault="00CE76F0" w:rsidP="006A31B2">
            <w:pPr>
              <w:spacing w:before="80" w:line="280" w:lineRule="exact"/>
              <w:ind w:right="640"/>
              <w:rPr>
                <w:rFonts w:ascii="Tahoma" w:hAnsi="Tahoma" w:cs="Tahoma"/>
                <w:b/>
                <w:bCs/>
                <w:iCs/>
                <w:color w:val="243285"/>
                <w:sz w:val="32"/>
                <w:szCs w:val="32"/>
              </w:rPr>
            </w:pPr>
          </w:p>
          <w:p w14:paraId="08C97644" w14:textId="77777777" w:rsidR="00CE76F0" w:rsidRPr="00F54FBD" w:rsidRDefault="00CE76F0" w:rsidP="006A31B2">
            <w:pPr>
              <w:spacing w:before="80" w:line="280" w:lineRule="exact"/>
              <w:ind w:right="640"/>
              <w:rPr>
                <w:rFonts w:ascii="Tahoma" w:hAnsi="Tahoma" w:cs="Tahoma"/>
                <w:b/>
                <w:bCs/>
                <w:iCs/>
                <w:color w:val="243285"/>
                <w:sz w:val="32"/>
                <w:szCs w:val="32"/>
              </w:rPr>
            </w:pPr>
          </w:p>
          <w:p w14:paraId="33CAC879" w14:textId="77777777" w:rsidR="00CE76F0" w:rsidRPr="00F54FBD" w:rsidRDefault="00CE76F0" w:rsidP="006A31B2">
            <w:pPr>
              <w:spacing w:before="80" w:after="180" w:line="360" w:lineRule="exact"/>
              <w:ind w:right="720"/>
              <w:rPr>
                <w:rFonts w:ascii="Tahoma" w:hAnsi="Tahoma" w:cs="Tahoma"/>
                <w:b/>
                <w:bCs/>
                <w:iCs/>
                <w:color w:val="243285"/>
                <w:sz w:val="36"/>
                <w:szCs w:val="36"/>
              </w:rPr>
            </w:pPr>
          </w:p>
          <w:p w14:paraId="0579A586" w14:textId="77777777" w:rsidR="00CE76F0" w:rsidRPr="00F54FBD" w:rsidRDefault="00CE76F0" w:rsidP="006A31B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26CFB7CF" w14:textId="77777777" w:rsidR="00CE76F0" w:rsidRPr="0043089F" w:rsidRDefault="00CE76F0" w:rsidP="006A31B2">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5684033F" w14:textId="77777777" w:rsidR="00CE76F0" w:rsidRPr="00F54FBD" w:rsidRDefault="00CE76F0" w:rsidP="00CE76F0">
      <w:pPr>
        <w:spacing w:before="80"/>
        <w:rPr>
          <w:i/>
          <w:sz w:val="22"/>
        </w:rPr>
      </w:pPr>
    </w:p>
    <w:p w14:paraId="217D75BC" w14:textId="77777777" w:rsidR="00CE76F0" w:rsidRPr="00F54FBD" w:rsidRDefault="00CE76F0" w:rsidP="00CE76F0">
      <w:pPr>
        <w:spacing w:before="80"/>
        <w:rPr>
          <w:i/>
          <w:sz w:val="22"/>
        </w:rPr>
      </w:pPr>
    </w:p>
    <w:p w14:paraId="651A6BB6" w14:textId="77777777" w:rsidR="00CE76F0" w:rsidRPr="00F54FBD" w:rsidRDefault="00CE76F0" w:rsidP="00CE76F0">
      <w:pPr>
        <w:spacing w:before="80"/>
        <w:rPr>
          <w:i/>
          <w:sz w:val="22"/>
        </w:rPr>
      </w:pPr>
    </w:p>
    <w:p w14:paraId="41A30AB8" w14:textId="77777777" w:rsidR="00CE76F0" w:rsidRPr="00F54FBD" w:rsidRDefault="00CE76F0" w:rsidP="00CE76F0">
      <w:pPr>
        <w:spacing w:before="80"/>
        <w:rPr>
          <w:i/>
          <w:sz w:val="22"/>
        </w:rPr>
      </w:pPr>
    </w:p>
    <w:p w14:paraId="26DF1A60" w14:textId="77777777" w:rsidR="00CE76F0" w:rsidRPr="00F54FBD" w:rsidRDefault="00CE76F0" w:rsidP="00CE76F0">
      <w:pPr>
        <w:spacing w:before="80"/>
        <w:rPr>
          <w:i/>
          <w:sz w:val="22"/>
        </w:rPr>
      </w:pPr>
    </w:p>
    <w:p w14:paraId="58038D12" w14:textId="77777777" w:rsidR="00CE76F0" w:rsidRPr="00F54FBD" w:rsidRDefault="00CE76F0" w:rsidP="00CE76F0">
      <w:pPr>
        <w:pStyle w:val="Equation"/>
        <w:tabs>
          <w:tab w:val="clear" w:pos="4820"/>
          <w:tab w:val="clear" w:pos="9639"/>
          <w:tab w:val="left" w:pos="1191"/>
          <w:tab w:val="left" w:pos="1588"/>
          <w:tab w:val="left" w:pos="1985"/>
        </w:tabs>
        <w:rPr>
          <w:rFonts w:ascii="Palatino Linotype" w:hAnsi="Palatino Linotype"/>
        </w:rPr>
        <w:sectPr w:rsidR="00CE76F0" w:rsidRPr="00F54FBD" w:rsidSect="006A31B2">
          <w:headerReference w:type="even" r:id="rId7"/>
          <w:headerReference w:type="default" r:id="rId8"/>
          <w:pgSz w:w="11907" w:h="16834" w:code="9"/>
          <w:pgMar w:top="1418" w:right="1134" w:bottom="1134" w:left="1134" w:header="720" w:footer="482" w:gutter="0"/>
          <w:paperSrc w:first="15" w:other="15"/>
          <w:cols w:space="720"/>
        </w:sectPr>
      </w:pPr>
    </w:p>
    <w:p w14:paraId="1B47CE39" w14:textId="77777777" w:rsidR="00CE76F0" w:rsidRPr="00F54FBD" w:rsidRDefault="00CE76F0" w:rsidP="00CE76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2CBF1CA7" w14:textId="77777777" w:rsidR="00CE76F0" w:rsidRPr="00F54FBD" w:rsidRDefault="00CE76F0" w:rsidP="00CE76F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ABAF222" w14:textId="77777777" w:rsidR="00CE76F0" w:rsidRPr="00F54FBD" w:rsidRDefault="00CE76F0" w:rsidP="00CE76F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30E7D66C" w14:textId="77777777" w:rsidR="00CE76F0" w:rsidRPr="00E44CBB" w:rsidRDefault="00CE76F0" w:rsidP="00CE76F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4919BF6E" w14:textId="3DCBD442" w:rsidR="00CE76F0" w:rsidRPr="00E44CBB" w:rsidRDefault="00CE76F0" w:rsidP="00CE76F0">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BD1C2C3" w14:textId="77777777" w:rsidR="00CE76F0" w:rsidRPr="00C57597" w:rsidRDefault="00CE76F0" w:rsidP="00CE76F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76F0" w:rsidRPr="009454F8" w14:paraId="3D458A71" w14:textId="77777777" w:rsidTr="006A31B2">
        <w:tc>
          <w:tcPr>
            <w:tcW w:w="9360" w:type="dxa"/>
            <w:gridSpan w:val="2"/>
          </w:tcPr>
          <w:p w14:paraId="3929B0F2" w14:textId="77777777" w:rsidR="00CE76F0" w:rsidRPr="009454F8" w:rsidRDefault="00CE76F0" w:rsidP="006A31B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F76025E" w14:textId="77777777" w:rsidR="00CE76F0" w:rsidRPr="009454F8"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0" w:history="1">
              <w:r>
                <w:rPr>
                  <w:rStyle w:val="Hyperlink"/>
                  <w:b w:val="0"/>
                  <w:bCs/>
                  <w:sz w:val="18"/>
                  <w:szCs w:val="18"/>
                </w:rPr>
                <w:t>http://www.itu.int/publ/R-REC/fr</w:t>
              </w:r>
            </w:hyperlink>
            <w:r w:rsidRPr="00BC0651">
              <w:rPr>
                <w:b w:val="0"/>
                <w:bCs/>
                <w:sz w:val="18"/>
                <w:szCs w:val="18"/>
              </w:rPr>
              <w:t>)</w:t>
            </w:r>
          </w:p>
        </w:tc>
      </w:tr>
      <w:tr w:rsidR="00CE76F0" w:rsidRPr="00036EE3" w14:paraId="005E502E" w14:textId="77777777" w:rsidTr="006A31B2">
        <w:tc>
          <w:tcPr>
            <w:tcW w:w="1140" w:type="dxa"/>
          </w:tcPr>
          <w:p w14:paraId="2FDCF708" w14:textId="77777777" w:rsidR="00CE76F0" w:rsidRPr="00614CC6" w:rsidRDefault="00CE76F0" w:rsidP="006A31B2">
            <w:pPr>
              <w:spacing w:before="90" w:after="100"/>
              <w:ind w:left="57"/>
              <w:rPr>
                <w:b/>
                <w:bCs/>
                <w:sz w:val="20"/>
                <w:lang w:val="en-US"/>
              </w:rPr>
            </w:pPr>
            <w:r w:rsidRPr="00614CC6">
              <w:rPr>
                <w:b/>
                <w:bCs/>
                <w:sz w:val="20"/>
                <w:lang w:val="en-US"/>
              </w:rPr>
              <w:t>Séries</w:t>
            </w:r>
          </w:p>
        </w:tc>
        <w:tc>
          <w:tcPr>
            <w:tcW w:w="8220" w:type="dxa"/>
          </w:tcPr>
          <w:p w14:paraId="4AFDA98D" w14:textId="77777777" w:rsidR="00CE76F0" w:rsidRPr="00614CC6"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E76F0" w:rsidRPr="00036EE3" w14:paraId="450F3F50" w14:textId="77777777" w:rsidTr="006A31B2">
        <w:tc>
          <w:tcPr>
            <w:tcW w:w="1140" w:type="dxa"/>
            <w:tcBorders>
              <w:bottom w:val="nil"/>
            </w:tcBorders>
          </w:tcPr>
          <w:p w14:paraId="3D36B2E7" w14:textId="77777777" w:rsidR="00CE76F0" w:rsidRPr="00614CC6" w:rsidRDefault="00CE76F0" w:rsidP="006A31B2">
            <w:pPr>
              <w:spacing w:before="30" w:after="30"/>
              <w:ind w:left="57"/>
              <w:rPr>
                <w:b/>
                <w:bCs/>
                <w:sz w:val="20"/>
                <w:lang w:val="en-US"/>
              </w:rPr>
            </w:pPr>
            <w:r w:rsidRPr="00614CC6">
              <w:rPr>
                <w:b/>
                <w:bCs/>
                <w:sz w:val="20"/>
                <w:lang w:val="en-US"/>
              </w:rPr>
              <w:t>BO</w:t>
            </w:r>
          </w:p>
        </w:tc>
        <w:tc>
          <w:tcPr>
            <w:tcW w:w="8220" w:type="dxa"/>
            <w:tcBorders>
              <w:bottom w:val="nil"/>
            </w:tcBorders>
          </w:tcPr>
          <w:p w14:paraId="767A189D" w14:textId="77777777" w:rsidR="00CE76F0" w:rsidRPr="00614CC6"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E76F0" w:rsidRPr="009454F8" w14:paraId="17747026" w14:textId="77777777" w:rsidTr="006A31B2">
        <w:tc>
          <w:tcPr>
            <w:tcW w:w="1140" w:type="dxa"/>
            <w:tcBorders>
              <w:top w:val="nil"/>
              <w:bottom w:val="nil"/>
            </w:tcBorders>
            <w:shd w:val="clear" w:color="auto" w:fill="auto"/>
          </w:tcPr>
          <w:p w14:paraId="74FCB8B3" w14:textId="77777777" w:rsidR="00CE76F0" w:rsidRPr="0014322C" w:rsidRDefault="00CE76F0" w:rsidP="006A31B2">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1E46A6A9" w14:textId="77777777" w:rsidR="00CE76F0" w:rsidRPr="0014322C"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 xml:space="preserve">Enregistrement pour la production, l'archivage et la </w:t>
            </w:r>
            <w:proofErr w:type="gramStart"/>
            <w:r w:rsidRPr="0014322C">
              <w:rPr>
                <w:rFonts w:hAnsi="Times New Roman Bold"/>
                <w:b w:val="0"/>
                <w:sz w:val="20"/>
              </w:rPr>
              <w:t>diffusion;</w:t>
            </w:r>
            <w:proofErr w:type="gramEnd"/>
            <w:r w:rsidRPr="0014322C">
              <w:rPr>
                <w:rFonts w:hAnsi="Times New Roman Bold"/>
                <w:b w:val="0"/>
                <w:sz w:val="20"/>
              </w:rPr>
              <w:t xml:space="preserve">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E76F0" w:rsidRPr="00036EE3" w14:paraId="461025C3" w14:textId="77777777" w:rsidTr="006A31B2">
        <w:tc>
          <w:tcPr>
            <w:tcW w:w="1140" w:type="dxa"/>
            <w:tcBorders>
              <w:top w:val="nil"/>
              <w:bottom w:val="nil"/>
            </w:tcBorders>
          </w:tcPr>
          <w:p w14:paraId="68FF119B" w14:textId="77777777" w:rsidR="00CE76F0" w:rsidRPr="00614CC6" w:rsidRDefault="00CE76F0" w:rsidP="006A31B2">
            <w:pPr>
              <w:spacing w:before="30" w:after="30"/>
              <w:ind w:left="57"/>
              <w:rPr>
                <w:b/>
                <w:bCs/>
                <w:sz w:val="20"/>
                <w:lang w:val="en-US"/>
              </w:rPr>
            </w:pPr>
            <w:r w:rsidRPr="00614CC6">
              <w:rPr>
                <w:b/>
                <w:bCs/>
                <w:sz w:val="20"/>
                <w:lang w:val="en-US"/>
              </w:rPr>
              <w:t>BS</w:t>
            </w:r>
          </w:p>
        </w:tc>
        <w:tc>
          <w:tcPr>
            <w:tcW w:w="8220" w:type="dxa"/>
            <w:tcBorders>
              <w:top w:val="nil"/>
              <w:bottom w:val="nil"/>
            </w:tcBorders>
          </w:tcPr>
          <w:p w14:paraId="1C53632B" w14:textId="77777777" w:rsidR="00CE76F0" w:rsidRPr="00614CC6"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E76F0" w:rsidRPr="00ED2695" w14:paraId="4880BA65" w14:textId="77777777" w:rsidTr="006A31B2">
        <w:tc>
          <w:tcPr>
            <w:tcW w:w="1140" w:type="dxa"/>
            <w:tcBorders>
              <w:top w:val="nil"/>
              <w:bottom w:val="nil"/>
            </w:tcBorders>
            <w:shd w:val="clear" w:color="auto" w:fill="F3F3F3"/>
          </w:tcPr>
          <w:p w14:paraId="74858C11" w14:textId="77777777" w:rsidR="00CE76F0" w:rsidRPr="0014322C" w:rsidRDefault="00CE76F0" w:rsidP="006A31B2">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425B6D66" w14:textId="77777777" w:rsidR="00CE76F0" w:rsidRPr="0014322C"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E76F0" w:rsidRPr="00036EE3" w14:paraId="2B448B05" w14:textId="77777777" w:rsidTr="006A31B2">
        <w:tc>
          <w:tcPr>
            <w:tcW w:w="1140" w:type="dxa"/>
            <w:tcBorders>
              <w:top w:val="nil"/>
              <w:bottom w:val="nil"/>
            </w:tcBorders>
            <w:shd w:val="clear" w:color="auto" w:fill="auto"/>
          </w:tcPr>
          <w:p w14:paraId="0D7B9474" w14:textId="77777777" w:rsidR="00CE76F0" w:rsidRPr="00614CC6" w:rsidRDefault="00CE76F0" w:rsidP="006A31B2">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58FADEDC" w14:textId="77777777" w:rsidR="00CE76F0" w:rsidRPr="00614CC6" w:rsidRDefault="00CE76F0" w:rsidP="006A31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E76F0" w:rsidRPr="00592F9F" w14:paraId="55696EAB" w14:textId="77777777" w:rsidTr="006A31B2">
        <w:tc>
          <w:tcPr>
            <w:tcW w:w="1140" w:type="dxa"/>
            <w:tcBorders>
              <w:top w:val="nil"/>
              <w:bottom w:val="nil"/>
            </w:tcBorders>
            <w:shd w:val="clear" w:color="auto" w:fill="auto"/>
          </w:tcPr>
          <w:p w14:paraId="7F960445" w14:textId="77777777" w:rsidR="00CE76F0" w:rsidRPr="00766861" w:rsidRDefault="00CE76F0" w:rsidP="006A31B2">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392ED9E1" w14:textId="77777777" w:rsidR="00CE76F0" w:rsidRPr="00766861" w:rsidRDefault="00CE76F0" w:rsidP="006A31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766861">
              <w:rPr>
                <w:b w:val="0"/>
                <w:sz w:val="20"/>
              </w:rPr>
              <w:t>Services mobile</w:t>
            </w:r>
            <w:proofErr w:type="gramEnd"/>
            <w:r w:rsidRPr="00766861">
              <w:rPr>
                <w:b w:val="0"/>
                <w:sz w:val="20"/>
              </w:rPr>
              <w:t>, de radiorepérage et d'amateur y compris les services par satellite associés</w:t>
            </w:r>
          </w:p>
        </w:tc>
      </w:tr>
      <w:tr w:rsidR="00CE76F0" w:rsidRPr="00036EE3" w14:paraId="398DB264" w14:textId="77777777" w:rsidTr="006A31B2">
        <w:tc>
          <w:tcPr>
            <w:tcW w:w="1140" w:type="dxa"/>
            <w:tcBorders>
              <w:top w:val="nil"/>
            </w:tcBorders>
          </w:tcPr>
          <w:p w14:paraId="48C77F78" w14:textId="77777777" w:rsidR="00CE76F0" w:rsidRPr="00614CC6" w:rsidRDefault="00CE76F0" w:rsidP="006A31B2">
            <w:pPr>
              <w:spacing w:before="30" w:after="30"/>
              <w:ind w:left="57"/>
              <w:rPr>
                <w:b/>
                <w:bCs/>
                <w:sz w:val="20"/>
                <w:lang w:val="fr-CH"/>
              </w:rPr>
            </w:pPr>
            <w:r w:rsidRPr="00614CC6">
              <w:rPr>
                <w:b/>
                <w:bCs/>
                <w:sz w:val="20"/>
                <w:lang w:val="fr-CH"/>
              </w:rPr>
              <w:t>P</w:t>
            </w:r>
          </w:p>
        </w:tc>
        <w:tc>
          <w:tcPr>
            <w:tcW w:w="8220" w:type="dxa"/>
            <w:tcBorders>
              <w:top w:val="nil"/>
            </w:tcBorders>
          </w:tcPr>
          <w:p w14:paraId="28720745" w14:textId="77777777" w:rsidR="00CE76F0" w:rsidRPr="00614CC6" w:rsidRDefault="00CE76F0" w:rsidP="006A31B2">
            <w:pPr>
              <w:spacing w:before="30" w:after="30"/>
              <w:rPr>
                <w:sz w:val="20"/>
                <w:lang w:val="fr-CH"/>
              </w:rPr>
            </w:pPr>
            <w:r w:rsidRPr="00614CC6">
              <w:rPr>
                <w:sz w:val="20"/>
              </w:rPr>
              <w:t>Propagation des ondes radioélectriques</w:t>
            </w:r>
          </w:p>
        </w:tc>
      </w:tr>
      <w:tr w:rsidR="00CE76F0" w:rsidRPr="00036EE3" w14:paraId="4E1B5D61" w14:textId="77777777" w:rsidTr="006A31B2">
        <w:tc>
          <w:tcPr>
            <w:tcW w:w="1140" w:type="dxa"/>
          </w:tcPr>
          <w:p w14:paraId="0C017562" w14:textId="77777777" w:rsidR="00CE76F0" w:rsidRPr="00614CC6" w:rsidRDefault="00CE76F0" w:rsidP="006A31B2">
            <w:pPr>
              <w:spacing w:before="30" w:after="30"/>
              <w:ind w:left="57"/>
              <w:rPr>
                <w:b/>
                <w:bCs/>
                <w:sz w:val="20"/>
                <w:lang w:val="en-US"/>
              </w:rPr>
            </w:pPr>
            <w:r w:rsidRPr="00614CC6">
              <w:rPr>
                <w:b/>
                <w:bCs/>
                <w:sz w:val="20"/>
                <w:lang w:val="en-US"/>
              </w:rPr>
              <w:t>RA</w:t>
            </w:r>
          </w:p>
        </w:tc>
        <w:tc>
          <w:tcPr>
            <w:tcW w:w="8220" w:type="dxa"/>
          </w:tcPr>
          <w:p w14:paraId="2F00D5EB" w14:textId="77777777" w:rsidR="00CE76F0" w:rsidRPr="00614CC6" w:rsidRDefault="00CE76F0" w:rsidP="006A31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E76F0" w:rsidRPr="00036EE3" w14:paraId="63938E49" w14:textId="77777777" w:rsidTr="006A31B2">
        <w:tc>
          <w:tcPr>
            <w:tcW w:w="1140" w:type="dxa"/>
          </w:tcPr>
          <w:p w14:paraId="0ADA373F" w14:textId="77777777" w:rsidR="00CE76F0" w:rsidRPr="00614CC6" w:rsidRDefault="00CE76F0" w:rsidP="006A31B2">
            <w:pPr>
              <w:spacing w:before="30" w:after="30"/>
              <w:ind w:left="57"/>
              <w:rPr>
                <w:b/>
                <w:bCs/>
                <w:sz w:val="20"/>
                <w:lang w:val="en-US"/>
              </w:rPr>
            </w:pPr>
            <w:r w:rsidRPr="00614CC6">
              <w:rPr>
                <w:b/>
                <w:bCs/>
                <w:sz w:val="20"/>
                <w:lang w:val="en-US"/>
              </w:rPr>
              <w:t>RS</w:t>
            </w:r>
          </w:p>
        </w:tc>
        <w:tc>
          <w:tcPr>
            <w:tcW w:w="8220" w:type="dxa"/>
          </w:tcPr>
          <w:p w14:paraId="708619AA" w14:textId="77777777" w:rsidR="00CE76F0" w:rsidRPr="00614CC6" w:rsidRDefault="00CE76F0" w:rsidP="006A31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E76F0" w:rsidRPr="00036EE3" w14:paraId="2B5F385D" w14:textId="77777777" w:rsidTr="006A31B2">
        <w:tc>
          <w:tcPr>
            <w:tcW w:w="1140" w:type="dxa"/>
          </w:tcPr>
          <w:p w14:paraId="2EC6665B" w14:textId="77777777" w:rsidR="00CE76F0" w:rsidRPr="00614CC6" w:rsidRDefault="00CE76F0" w:rsidP="006A31B2">
            <w:pPr>
              <w:spacing w:before="30" w:after="30"/>
              <w:ind w:left="57"/>
              <w:rPr>
                <w:b/>
                <w:bCs/>
                <w:sz w:val="20"/>
                <w:lang w:val="en-US"/>
              </w:rPr>
            </w:pPr>
            <w:r w:rsidRPr="00614CC6">
              <w:rPr>
                <w:b/>
                <w:bCs/>
                <w:sz w:val="20"/>
                <w:lang w:val="en-US"/>
              </w:rPr>
              <w:t>S</w:t>
            </w:r>
          </w:p>
        </w:tc>
        <w:tc>
          <w:tcPr>
            <w:tcW w:w="8220" w:type="dxa"/>
          </w:tcPr>
          <w:p w14:paraId="0C5170C0" w14:textId="77777777" w:rsidR="00CE76F0" w:rsidRPr="00614CC6" w:rsidRDefault="00CE76F0" w:rsidP="006A31B2">
            <w:pPr>
              <w:spacing w:before="30" w:after="30"/>
              <w:rPr>
                <w:sz w:val="20"/>
                <w:lang w:val="en-US"/>
              </w:rPr>
            </w:pPr>
            <w:r w:rsidRPr="00614CC6">
              <w:rPr>
                <w:sz w:val="20"/>
              </w:rPr>
              <w:t>Service fixe par satellite</w:t>
            </w:r>
          </w:p>
        </w:tc>
      </w:tr>
      <w:tr w:rsidR="00CE76F0" w:rsidRPr="00036EE3" w14:paraId="5443A2C4" w14:textId="77777777" w:rsidTr="006A31B2">
        <w:tc>
          <w:tcPr>
            <w:tcW w:w="1140" w:type="dxa"/>
          </w:tcPr>
          <w:p w14:paraId="7F020D9D" w14:textId="77777777" w:rsidR="00CE76F0" w:rsidRPr="00614CC6" w:rsidRDefault="00CE76F0" w:rsidP="006A31B2">
            <w:pPr>
              <w:spacing w:before="30" w:after="30"/>
              <w:ind w:left="57"/>
              <w:rPr>
                <w:b/>
                <w:bCs/>
                <w:sz w:val="20"/>
                <w:lang w:val="en-US"/>
              </w:rPr>
            </w:pPr>
            <w:r w:rsidRPr="00614CC6">
              <w:rPr>
                <w:b/>
                <w:bCs/>
                <w:sz w:val="20"/>
                <w:lang w:val="en-US"/>
              </w:rPr>
              <w:t>SA</w:t>
            </w:r>
          </w:p>
        </w:tc>
        <w:tc>
          <w:tcPr>
            <w:tcW w:w="8220" w:type="dxa"/>
          </w:tcPr>
          <w:p w14:paraId="0CD14B55" w14:textId="77777777" w:rsidR="00CE76F0" w:rsidRPr="00614CC6" w:rsidRDefault="00CE76F0" w:rsidP="006A31B2">
            <w:pPr>
              <w:spacing w:before="30" w:after="30"/>
              <w:rPr>
                <w:sz w:val="20"/>
                <w:lang w:val="en-US"/>
              </w:rPr>
            </w:pPr>
            <w:r w:rsidRPr="00614CC6">
              <w:rPr>
                <w:sz w:val="20"/>
              </w:rPr>
              <w:t>Applications spatiales et météorologie</w:t>
            </w:r>
          </w:p>
        </w:tc>
      </w:tr>
      <w:tr w:rsidR="00CE76F0" w:rsidRPr="00614CC6" w14:paraId="7E6B1E4F" w14:textId="77777777" w:rsidTr="006A31B2">
        <w:tc>
          <w:tcPr>
            <w:tcW w:w="1140" w:type="dxa"/>
          </w:tcPr>
          <w:p w14:paraId="41C81D75" w14:textId="77777777" w:rsidR="00CE76F0" w:rsidRPr="00614CC6" w:rsidRDefault="00CE76F0" w:rsidP="006A31B2">
            <w:pPr>
              <w:spacing w:before="30" w:after="30"/>
              <w:ind w:left="57"/>
              <w:rPr>
                <w:b/>
                <w:bCs/>
                <w:sz w:val="20"/>
                <w:lang w:val="en-US"/>
              </w:rPr>
            </w:pPr>
            <w:r w:rsidRPr="00614CC6">
              <w:rPr>
                <w:b/>
                <w:bCs/>
                <w:sz w:val="20"/>
                <w:lang w:val="en-US"/>
              </w:rPr>
              <w:t>SF</w:t>
            </w:r>
          </w:p>
        </w:tc>
        <w:tc>
          <w:tcPr>
            <w:tcW w:w="8220" w:type="dxa"/>
          </w:tcPr>
          <w:p w14:paraId="351EECB1" w14:textId="77777777" w:rsidR="00CE76F0" w:rsidRPr="00614CC6" w:rsidRDefault="00CE76F0" w:rsidP="006A31B2">
            <w:pPr>
              <w:spacing w:before="30" w:after="30"/>
              <w:rPr>
                <w:sz w:val="20"/>
              </w:rPr>
            </w:pPr>
            <w:r w:rsidRPr="00614CC6">
              <w:rPr>
                <w:sz w:val="20"/>
              </w:rPr>
              <w:t>Partage des fréquences et coordination entre les systèmes du service fixe par satellite et du service fixe</w:t>
            </w:r>
          </w:p>
        </w:tc>
      </w:tr>
      <w:tr w:rsidR="00CE76F0" w:rsidRPr="00036EE3" w14:paraId="3D94DE21" w14:textId="77777777" w:rsidTr="006A31B2">
        <w:tc>
          <w:tcPr>
            <w:tcW w:w="1140" w:type="dxa"/>
            <w:shd w:val="clear" w:color="auto" w:fill="auto"/>
          </w:tcPr>
          <w:p w14:paraId="6E76BEFF" w14:textId="77777777" w:rsidR="00CE76F0" w:rsidRPr="00592F9F" w:rsidRDefault="00CE76F0" w:rsidP="006A31B2">
            <w:pPr>
              <w:spacing w:before="30" w:after="30"/>
              <w:ind w:left="57"/>
              <w:rPr>
                <w:b/>
                <w:bCs/>
                <w:sz w:val="20"/>
                <w:lang w:val="en-US"/>
              </w:rPr>
            </w:pPr>
            <w:r w:rsidRPr="00592F9F">
              <w:rPr>
                <w:b/>
                <w:bCs/>
                <w:sz w:val="20"/>
                <w:lang w:val="en-US"/>
              </w:rPr>
              <w:t>SM</w:t>
            </w:r>
          </w:p>
        </w:tc>
        <w:tc>
          <w:tcPr>
            <w:tcW w:w="8220" w:type="dxa"/>
            <w:shd w:val="clear" w:color="auto" w:fill="auto"/>
          </w:tcPr>
          <w:p w14:paraId="5C8A380B" w14:textId="77777777" w:rsidR="00CE76F0" w:rsidRPr="00592F9F" w:rsidRDefault="00CE76F0" w:rsidP="006A31B2">
            <w:pPr>
              <w:spacing w:before="30" w:after="30"/>
              <w:rPr>
                <w:sz w:val="20"/>
                <w:lang w:val="en-US"/>
              </w:rPr>
            </w:pPr>
            <w:r w:rsidRPr="00592F9F">
              <w:rPr>
                <w:sz w:val="20"/>
              </w:rPr>
              <w:t>Gestion du spectre</w:t>
            </w:r>
          </w:p>
        </w:tc>
      </w:tr>
      <w:tr w:rsidR="00CE76F0" w:rsidRPr="00036EE3" w14:paraId="5520F3D0" w14:textId="77777777" w:rsidTr="006A31B2">
        <w:tc>
          <w:tcPr>
            <w:tcW w:w="1140" w:type="dxa"/>
          </w:tcPr>
          <w:p w14:paraId="131A738E" w14:textId="77777777" w:rsidR="00CE76F0" w:rsidRPr="00614CC6" w:rsidRDefault="00CE76F0" w:rsidP="006A31B2">
            <w:pPr>
              <w:spacing w:before="30" w:after="30"/>
              <w:ind w:left="57"/>
              <w:rPr>
                <w:b/>
                <w:bCs/>
                <w:sz w:val="20"/>
                <w:lang w:val="en-US"/>
              </w:rPr>
            </w:pPr>
            <w:r w:rsidRPr="00614CC6">
              <w:rPr>
                <w:b/>
                <w:bCs/>
                <w:sz w:val="20"/>
                <w:lang w:val="en-US"/>
              </w:rPr>
              <w:t>SNG</w:t>
            </w:r>
          </w:p>
        </w:tc>
        <w:tc>
          <w:tcPr>
            <w:tcW w:w="8220" w:type="dxa"/>
          </w:tcPr>
          <w:p w14:paraId="78CFC0B6" w14:textId="77777777" w:rsidR="00CE76F0" w:rsidRPr="00614CC6" w:rsidRDefault="00CE76F0" w:rsidP="006A31B2">
            <w:pPr>
              <w:spacing w:before="30" w:after="30"/>
              <w:rPr>
                <w:sz w:val="20"/>
                <w:lang w:val="en-US"/>
              </w:rPr>
            </w:pPr>
            <w:r w:rsidRPr="00614CC6">
              <w:rPr>
                <w:sz w:val="20"/>
              </w:rPr>
              <w:t>Reportage d'actualités par satellite</w:t>
            </w:r>
          </w:p>
        </w:tc>
      </w:tr>
      <w:tr w:rsidR="00CE76F0" w:rsidRPr="00614CC6" w14:paraId="2BB70945" w14:textId="77777777" w:rsidTr="006A31B2">
        <w:tc>
          <w:tcPr>
            <w:tcW w:w="1140" w:type="dxa"/>
          </w:tcPr>
          <w:p w14:paraId="6C364967" w14:textId="77777777" w:rsidR="00CE76F0" w:rsidRPr="00614CC6" w:rsidRDefault="00CE76F0" w:rsidP="006A31B2">
            <w:pPr>
              <w:spacing w:before="30" w:after="30"/>
              <w:ind w:left="57"/>
              <w:rPr>
                <w:b/>
                <w:bCs/>
                <w:sz w:val="20"/>
                <w:lang w:val="en-US"/>
              </w:rPr>
            </w:pPr>
            <w:r w:rsidRPr="00614CC6">
              <w:rPr>
                <w:b/>
                <w:bCs/>
                <w:sz w:val="20"/>
                <w:lang w:val="en-US"/>
              </w:rPr>
              <w:t>TF</w:t>
            </w:r>
          </w:p>
        </w:tc>
        <w:tc>
          <w:tcPr>
            <w:tcW w:w="8220" w:type="dxa"/>
          </w:tcPr>
          <w:p w14:paraId="79AAE242" w14:textId="77777777" w:rsidR="00CE76F0" w:rsidRPr="00614CC6" w:rsidRDefault="00CE76F0" w:rsidP="006A31B2">
            <w:pPr>
              <w:spacing w:before="30" w:after="30"/>
              <w:rPr>
                <w:sz w:val="20"/>
              </w:rPr>
            </w:pPr>
            <w:r w:rsidRPr="00614CC6">
              <w:rPr>
                <w:sz w:val="20"/>
              </w:rPr>
              <w:t>Emissions de fréquences étalon et de signaux horaires</w:t>
            </w:r>
          </w:p>
        </w:tc>
      </w:tr>
      <w:tr w:rsidR="00CE76F0" w:rsidRPr="00036EE3" w14:paraId="25A2EA67" w14:textId="77777777" w:rsidTr="006A31B2">
        <w:tc>
          <w:tcPr>
            <w:tcW w:w="1140" w:type="dxa"/>
          </w:tcPr>
          <w:p w14:paraId="27EB6952" w14:textId="77777777" w:rsidR="00CE76F0" w:rsidRPr="00614CC6" w:rsidRDefault="00CE76F0" w:rsidP="006A31B2">
            <w:pPr>
              <w:spacing w:before="30" w:after="30"/>
              <w:ind w:left="57"/>
              <w:rPr>
                <w:b/>
                <w:bCs/>
                <w:sz w:val="20"/>
                <w:lang w:val="en-US"/>
              </w:rPr>
            </w:pPr>
            <w:r w:rsidRPr="00614CC6">
              <w:rPr>
                <w:b/>
                <w:bCs/>
                <w:sz w:val="20"/>
                <w:lang w:val="en-US"/>
              </w:rPr>
              <w:t>V</w:t>
            </w:r>
          </w:p>
        </w:tc>
        <w:tc>
          <w:tcPr>
            <w:tcW w:w="8220" w:type="dxa"/>
          </w:tcPr>
          <w:p w14:paraId="0D342CAF" w14:textId="77777777" w:rsidR="00CE76F0" w:rsidRPr="00614CC6" w:rsidRDefault="00CE76F0" w:rsidP="006A31B2">
            <w:pPr>
              <w:spacing w:before="30" w:after="140"/>
              <w:rPr>
                <w:sz w:val="20"/>
                <w:lang w:val="en-US"/>
              </w:rPr>
            </w:pPr>
            <w:r w:rsidRPr="00614CC6">
              <w:rPr>
                <w:sz w:val="20"/>
              </w:rPr>
              <w:t>Vocabulaire et sujets associés</w:t>
            </w:r>
          </w:p>
        </w:tc>
      </w:tr>
    </w:tbl>
    <w:p w14:paraId="76072710" w14:textId="77777777" w:rsidR="00CE76F0" w:rsidRPr="00036EE3" w:rsidRDefault="00CE76F0" w:rsidP="00CE76F0">
      <w:pPr>
        <w:spacing w:before="0"/>
        <w:jc w:val="center"/>
        <w:rPr>
          <w:sz w:val="20"/>
          <w:lang w:val="en-US"/>
        </w:rPr>
      </w:pPr>
    </w:p>
    <w:p w14:paraId="0B72931E" w14:textId="77777777" w:rsidR="00CE76F0" w:rsidRPr="00036EE3" w:rsidRDefault="00CE76F0" w:rsidP="00CE76F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76F0" w:rsidRPr="00756B4D" w14:paraId="3D8AD1D3" w14:textId="77777777" w:rsidTr="006A31B2">
        <w:tc>
          <w:tcPr>
            <w:tcW w:w="9360" w:type="dxa"/>
          </w:tcPr>
          <w:p w14:paraId="45829494" w14:textId="77777777" w:rsidR="00CE76F0" w:rsidRPr="00756B4D" w:rsidRDefault="00CE76F0" w:rsidP="006A31B2">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11A06040" w14:textId="77777777" w:rsidR="00CE76F0" w:rsidRPr="00756B4D" w:rsidRDefault="00CE76F0" w:rsidP="00CE76F0">
      <w:pPr>
        <w:spacing w:before="0"/>
        <w:jc w:val="center"/>
        <w:rPr>
          <w:sz w:val="22"/>
        </w:rPr>
      </w:pPr>
    </w:p>
    <w:p w14:paraId="50992D7F" w14:textId="77777777" w:rsidR="00CE76F0" w:rsidRPr="00614CC6" w:rsidRDefault="00CE76F0" w:rsidP="00CE76F0">
      <w:pPr>
        <w:spacing w:before="100"/>
        <w:jc w:val="right"/>
        <w:rPr>
          <w:i/>
          <w:iCs/>
          <w:sz w:val="20"/>
        </w:rPr>
      </w:pPr>
      <w:r w:rsidRPr="00614CC6">
        <w:rPr>
          <w:i/>
          <w:iCs/>
          <w:sz w:val="20"/>
        </w:rPr>
        <w:t>Publication électronique</w:t>
      </w:r>
    </w:p>
    <w:p w14:paraId="1F734E76" w14:textId="103A4C07" w:rsidR="00CE76F0" w:rsidRPr="00614CC6" w:rsidRDefault="00CE76F0" w:rsidP="00CE76F0">
      <w:pPr>
        <w:spacing w:before="0"/>
        <w:jc w:val="right"/>
        <w:rPr>
          <w:sz w:val="20"/>
        </w:rPr>
      </w:pPr>
      <w:r w:rsidRPr="00614CC6">
        <w:rPr>
          <w:sz w:val="20"/>
        </w:rPr>
        <w:t>Genève, 20</w:t>
      </w:r>
      <w:r w:rsidR="007C3D2B">
        <w:rPr>
          <w:sz w:val="20"/>
        </w:rPr>
        <w:t>20</w:t>
      </w:r>
    </w:p>
    <w:p w14:paraId="2595B8DF" w14:textId="11744B14" w:rsidR="00CE76F0" w:rsidRPr="00614CC6" w:rsidRDefault="00CE76F0" w:rsidP="00CE76F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7C3D2B">
        <w:rPr>
          <w:sz w:val="20"/>
        </w:rPr>
        <w:t>20</w:t>
      </w:r>
    </w:p>
    <w:p w14:paraId="7BE1F8BB" w14:textId="77777777" w:rsidR="00CE76F0" w:rsidRPr="00614CC6" w:rsidRDefault="00CE76F0" w:rsidP="00CE76F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27102734" w14:textId="77777777" w:rsidR="00CE76F0" w:rsidRPr="00614CC6" w:rsidRDefault="00CE76F0" w:rsidP="00CE76F0">
      <w:pPr>
        <w:spacing w:before="160"/>
        <w:rPr>
          <w:i/>
          <w:sz w:val="20"/>
          <w:highlight w:val="yellow"/>
        </w:rPr>
        <w:sectPr w:rsidR="00CE76F0" w:rsidRPr="00614CC6" w:rsidSect="006A31B2">
          <w:headerReference w:type="even" r:id="rId11"/>
          <w:headerReference w:type="default" r:id="rId12"/>
          <w:pgSz w:w="11907" w:h="16834" w:code="9"/>
          <w:pgMar w:top="1418" w:right="1134" w:bottom="1134" w:left="1134" w:header="720" w:footer="482" w:gutter="0"/>
          <w:pgNumType w:fmt="lowerRoman" w:start="2"/>
          <w:cols w:space="720"/>
        </w:sectPr>
      </w:pPr>
    </w:p>
    <w:p w14:paraId="31BCC6BD" w14:textId="1FE78B91" w:rsidR="00CE76F0" w:rsidRDefault="00CE76F0" w:rsidP="00C31017">
      <w:pPr>
        <w:pStyle w:val="RecNo"/>
        <w:spacing w:before="0"/>
      </w:pPr>
      <w:bookmarkStart w:id="3" w:name="irecnoe"/>
      <w:bookmarkEnd w:id="3"/>
      <w:proofErr w:type="gramStart"/>
      <w:r>
        <w:lastRenderedPageBreak/>
        <w:t xml:space="preserve">RECOMMANDATION  </w:t>
      </w:r>
      <w:r>
        <w:rPr>
          <w:rStyle w:val="href"/>
        </w:rPr>
        <w:t>UIT</w:t>
      </w:r>
      <w:proofErr w:type="gramEnd"/>
      <w:r>
        <w:rPr>
          <w:rStyle w:val="href"/>
        </w:rPr>
        <w:t>-R  BT</w:t>
      </w:r>
      <w:bookmarkEnd w:id="0"/>
      <w:r>
        <w:rPr>
          <w:rStyle w:val="href"/>
        </w:rPr>
        <w:t>.</w:t>
      </w:r>
      <w:r w:rsidR="00C31017">
        <w:rPr>
          <w:rStyle w:val="href"/>
        </w:rPr>
        <w:t>1908</w:t>
      </w:r>
      <w:r w:rsidR="007C3D2B">
        <w:rPr>
          <w:rStyle w:val="href"/>
        </w:rPr>
        <w:t>-0</w:t>
      </w:r>
      <w:r w:rsidR="007C3D2B">
        <w:rPr>
          <w:rStyle w:val="FootnoteReference"/>
        </w:rPr>
        <w:footnoteReference w:customMarkFollows="1" w:id="1"/>
        <w:t>*</w:t>
      </w:r>
    </w:p>
    <w:p w14:paraId="32211A20" w14:textId="77777777" w:rsidR="00AE35D0" w:rsidRPr="008E71E0" w:rsidRDefault="00AE35D0" w:rsidP="00E45F5B">
      <w:pPr>
        <w:pStyle w:val="Rectitle"/>
      </w:pPr>
      <w:r w:rsidRPr="008E71E0">
        <w:t xml:space="preserve">Techniques de mesure objective de la qualité vidéo pour les applications </w:t>
      </w:r>
      <w:r w:rsidRPr="008E71E0">
        <w:br/>
        <w:t xml:space="preserve">de radiodiffusion utilisant la télévision haute définition </w:t>
      </w:r>
      <w:r w:rsidR="00E45F5B">
        <w:br/>
      </w:r>
      <w:r w:rsidRPr="008E71E0">
        <w:t>en présence d'un signal de référence réduit</w:t>
      </w:r>
    </w:p>
    <w:p w14:paraId="3AF412D2" w14:textId="77777777" w:rsidR="00AE35D0" w:rsidRPr="008E71E0" w:rsidRDefault="00AE35D0" w:rsidP="00AE35D0">
      <w:pPr>
        <w:pStyle w:val="Recdate"/>
        <w:rPr>
          <w:iCs/>
        </w:rPr>
      </w:pPr>
    </w:p>
    <w:p w14:paraId="4082C9EC" w14:textId="77777777" w:rsidR="00AE35D0" w:rsidRPr="008E71E0" w:rsidRDefault="00AE35D0" w:rsidP="00AE35D0">
      <w:pPr>
        <w:pStyle w:val="Recdate"/>
        <w:rPr>
          <w:i/>
          <w:iCs/>
        </w:rPr>
      </w:pPr>
      <w:r w:rsidRPr="008E71E0">
        <w:rPr>
          <w:iCs/>
        </w:rPr>
        <w:t>(2012)</w:t>
      </w:r>
    </w:p>
    <w:p w14:paraId="74892F15" w14:textId="77777777" w:rsidR="00AE35D0" w:rsidRPr="008E71E0" w:rsidRDefault="00AE35D0" w:rsidP="00AE35D0">
      <w:pPr>
        <w:pStyle w:val="HeadingSum"/>
        <w:spacing w:before="480"/>
        <w:rPr>
          <w:sz w:val="24"/>
          <w:szCs w:val="24"/>
          <w:lang w:val="fr-FR" w:eastAsia="ja-JP"/>
        </w:rPr>
      </w:pPr>
      <w:r w:rsidRPr="008E71E0">
        <w:rPr>
          <w:sz w:val="24"/>
          <w:szCs w:val="24"/>
          <w:lang w:val="fr-FR" w:eastAsia="ja-JP"/>
        </w:rPr>
        <w:t>Domaine d'application</w:t>
      </w:r>
    </w:p>
    <w:p w14:paraId="4DE03C5A" w14:textId="77777777" w:rsidR="00AE35D0" w:rsidRPr="008E71E0" w:rsidRDefault="00AE35D0" w:rsidP="00AE35D0">
      <w:pPr>
        <w:pStyle w:val="Summary"/>
        <w:spacing w:after="120"/>
        <w:rPr>
          <w:lang w:val="fr-FR"/>
        </w:rPr>
      </w:pPr>
      <w:r w:rsidRPr="008E71E0">
        <w:rPr>
          <w:lang w:val="fr-FR"/>
        </w:rPr>
        <w:t>La présente Recommandation définit les méthodes à appliquer pour évaluer la qualité vidéo perçue des applications de radiodiffusion utilisant la télévision haute définition lorsqu'un signal de référence réduit est disponible.</w:t>
      </w:r>
    </w:p>
    <w:p w14:paraId="2E782F20" w14:textId="77777777" w:rsidR="00AE35D0" w:rsidRPr="008E71E0" w:rsidRDefault="00AE35D0" w:rsidP="00AE35D0">
      <w:pPr>
        <w:pStyle w:val="Normalaftertitle"/>
      </w:pPr>
      <w:r w:rsidRPr="008E71E0">
        <w:t>L'Assemblée des radiocommunications de l'UIT,</w:t>
      </w:r>
    </w:p>
    <w:p w14:paraId="53B49DB7" w14:textId="77777777" w:rsidR="00AE35D0" w:rsidRPr="008E71E0" w:rsidRDefault="00AE35D0" w:rsidP="00AE35D0">
      <w:pPr>
        <w:pStyle w:val="Call"/>
      </w:pPr>
      <w:proofErr w:type="gramStart"/>
      <w:r w:rsidRPr="008E71E0">
        <w:t>considérant</w:t>
      </w:r>
      <w:proofErr w:type="gramEnd"/>
    </w:p>
    <w:p w14:paraId="53134D12" w14:textId="77777777" w:rsidR="00AE35D0" w:rsidRPr="008E71E0" w:rsidRDefault="00AE35D0" w:rsidP="00AE35D0">
      <w:r w:rsidRPr="009C3079">
        <w:t>a)</w:t>
      </w:r>
      <w:r w:rsidRPr="008E71E0">
        <w:tab/>
        <w:t xml:space="preserve">qu'il n'est plus à démontrer depuis longtemps que la possibilité de mesurer automatiquement la qualité d'une séquence vidéo diffusée constitue un atout précieux pour le secteur d'activité </w:t>
      </w:r>
      <w:proofErr w:type="gramStart"/>
      <w:r w:rsidRPr="008E71E0">
        <w:t>concerné;</w:t>
      </w:r>
      <w:proofErr w:type="gramEnd"/>
    </w:p>
    <w:p w14:paraId="26809258" w14:textId="77777777" w:rsidR="00AE35D0" w:rsidRPr="008E71E0" w:rsidRDefault="00AE35D0" w:rsidP="00AE35D0">
      <w:r w:rsidRPr="009C3079">
        <w:t>b)</w:t>
      </w:r>
      <w:r w:rsidRPr="008E71E0">
        <w:tab/>
        <w:t xml:space="preserve">que la Recommandation UIT-R BT.1683 décrit des techniques de mesure objective de la qualité vidéo perçue pour la télédiffusion numérique à définition normale en présence d'une image de référence </w:t>
      </w:r>
      <w:proofErr w:type="gramStart"/>
      <w:r w:rsidRPr="008E71E0">
        <w:t>réduite;</w:t>
      </w:r>
      <w:proofErr w:type="gramEnd"/>
    </w:p>
    <w:p w14:paraId="2D7AF58A" w14:textId="0AA61754" w:rsidR="00AE35D0" w:rsidRPr="008E71E0" w:rsidRDefault="00AE35D0" w:rsidP="00AE35D0">
      <w:pPr>
        <w:rPr>
          <w:b/>
          <w:bCs/>
          <w:lang w:eastAsia="ja-JP"/>
        </w:rPr>
      </w:pPr>
      <w:r w:rsidRPr="009C3079">
        <w:t>c)</w:t>
      </w:r>
      <w:r w:rsidRPr="008E71E0">
        <w:tab/>
        <w:t xml:space="preserve">que la </w:t>
      </w:r>
      <w:r w:rsidRPr="008E71E0">
        <w:rPr>
          <w:lang w:eastAsia="ja-JP"/>
        </w:rPr>
        <w:t>Recommandation UIT</w:t>
      </w:r>
      <w:r w:rsidRPr="008E71E0">
        <w:rPr>
          <w:lang w:eastAsia="ja-JP"/>
        </w:rPr>
        <w:noBreakHyphen/>
        <w:t xml:space="preserve">R BT.709 donne la valeur de paramètres des normes de télévision haute définition pour la production et l'échange international de programmes </w:t>
      </w:r>
      <w:r w:rsidRPr="008E71E0">
        <w:t>et la Recommandation UIT</w:t>
      </w:r>
      <w:r w:rsidRPr="008E71E0">
        <w:noBreakHyphen/>
        <w:t>R BT.</w:t>
      </w:r>
      <w:r w:rsidR="007C3D2B">
        <w:t>500</w:t>
      </w:r>
      <w:r w:rsidRPr="008E71E0">
        <w:t xml:space="preserve"> décrit des méthodes d'évaluation subjective de la qualité d'image </w:t>
      </w:r>
      <w:r w:rsidR="007C3D2B">
        <w:t>y compris la</w:t>
      </w:r>
      <w:r w:rsidRPr="008E71E0">
        <w:t xml:space="preserve"> télévision haute </w:t>
      </w:r>
      <w:proofErr w:type="gramStart"/>
      <w:r w:rsidRPr="008E71E0">
        <w:t>définition;</w:t>
      </w:r>
      <w:proofErr w:type="gramEnd"/>
      <w:r w:rsidRPr="008E71E0">
        <w:rPr>
          <w:rFonts w:ascii="Verdana" w:hAnsi="Verdana" w:cs="Verdana"/>
          <w:sz w:val="18"/>
          <w:szCs w:val="18"/>
        </w:rPr>
        <w:t xml:space="preserve"> </w:t>
      </w:r>
    </w:p>
    <w:p w14:paraId="612A721E" w14:textId="77777777" w:rsidR="00AE35D0" w:rsidRPr="008E71E0" w:rsidRDefault="00AE35D0" w:rsidP="00AE35D0">
      <w:pPr>
        <w:rPr>
          <w:lang w:eastAsia="ja-JP"/>
        </w:rPr>
      </w:pPr>
      <w:r w:rsidRPr="009C3079">
        <w:t>d)</w:t>
      </w:r>
      <w:r w:rsidRPr="008E71E0">
        <w:tab/>
        <w:t>que la télévision haute définition (TV</w:t>
      </w:r>
      <w:r w:rsidRPr="008E71E0">
        <w:rPr>
          <w:lang w:eastAsia="ja-JP"/>
        </w:rPr>
        <w:t xml:space="preserve">HD) est de plus en plus utilisée en </w:t>
      </w:r>
      <w:proofErr w:type="gramStart"/>
      <w:r w:rsidRPr="008E71E0">
        <w:rPr>
          <w:lang w:eastAsia="ja-JP"/>
        </w:rPr>
        <w:t>radiodiffusion;</w:t>
      </w:r>
      <w:proofErr w:type="gramEnd"/>
    </w:p>
    <w:p w14:paraId="3468D193" w14:textId="77777777" w:rsidR="00AE35D0" w:rsidRPr="008E71E0" w:rsidRDefault="00AE35D0" w:rsidP="00AE35D0">
      <w:pPr>
        <w:rPr>
          <w:lang w:eastAsia="ko-KR"/>
        </w:rPr>
      </w:pPr>
      <w:r w:rsidRPr="009C3079">
        <w:rPr>
          <w:lang w:eastAsia="ja-JP"/>
        </w:rPr>
        <w:t>e)</w:t>
      </w:r>
      <w:r w:rsidRPr="008E71E0">
        <w:rPr>
          <w:lang w:eastAsia="ja-JP"/>
        </w:rPr>
        <w:tab/>
        <w:t>que, sur la base des résultats figurant dans le rapport s</w:t>
      </w:r>
      <w:r>
        <w:rPr>
          <w:lang w:eastAsia="ja-JP"/>
        </w:rPr>
        <w:t>ur la TVHD envoyé par le Groupe </w:t>
      </w:r>
      <w:r w:rsidRPr="008E71E0">
        <w:rPr>
          <w:lang w:eastAsia="ko-KR"/>
        </w:rPr>
        <w:t>VQEG</w:t>
      </w:r>
      <w:r w:rsidRPr="008E71E0">
        <w:rPr>
          <w:lang w:eastAsia="ja-JP"/>
        </w:rPr>
        <w:t>, la Commission d'études 9 de l'UIT</w:t>
      </w:r>
      <w:r w:rsidRPr="008E71E0">
        <w:rPr>
          <w:lang w:eastAsia="ja-JP"/>
        </w:rPr>
        <w:noBreakHyphen/>
        <w:t>T</w:t>
      </w:r>
      <w:r w:rsidRPr="008E71E0">
        <w:rPr>
          <w:lang w:eastAsia="ko-KR"/>
        </w:rPr>
        <w:t xml:space="preserve"> a élaboré la Recommandation UIT-T J.342, relative à la mesure objective de la qualité vidéo pour la TVHD en présence d'une référence </w:t>
      </w:r>
      <w:proofErr w:type="gramStart"/>
      <w:r w:rsidRPr="008E71E0">
        <w:rPr>
          <w:lang w:eastAsia="ko-KR"/>
        </w:rPr>
        <w:t>réduite</w:t>
      </w:r>
      <w:r w:rsidRPr="008E71E0">
        <w:t>;</w:t>
      </w:r>
      <w:proofErr w:type="gramEnd"/>
    </w:p>
    <w:p w14:paraId="343CC4BA" w14:textId="77777777" w:rsidR="00AE35D0" w:rsidRPr="008E71E0" w:rsidRDefault="00AE35D0" w:rsidP="00AE35D0">
      <w:r w:rsidRPr="009C3079">
        <w:rPr>
          <w:lang w:eastAsia="ja-JP"/>
        </w:rPr>
        <w:t>f</w:t>
      </w:r>
      <w:r w:rsidRPr="009C3079">
        <w:t>)</w:t>
      </w:r>
      <w:r w:rsidRPr="008E71E0">
        <w:tab/>
        <w:t xml:space="preserve">qu'une mesure objective de la qualité vidéo perçue pour la TVHD </w:t>
      </w:r>
      <w:r w:rsidRPr="008E71E0">
        <w:rPr>
          <w:lang w:eastAsia="ja-JP"/>
        </w:rPr>
        <w:t xml:space="preserve">peut compléter les méthodes d'évaluation </w:t>
      </w:r>
      <w:r w:rsidRPr="008E71E0">
        <w:t>subjective,</w:t>
      </w:r>
    </w:p>
    <w:p w14:paraId="1A53E29F" w14:textId="77777777" w:rsidR="00AE35D0" w:rsidRPr="008E71E0" w:rsidRDefault="00AE35D0" w:rsidP="00AE35D0">
      <w:pPr>
        <w:pStyle w:val="Call"/>
      </w:pPr>
      <w:proofErr w:type="gramStart"/>
      <w:r w:rsidRPr="008E71E0">
        <w:t>recommande</w:t>
      </w:r>
      <w:proofErr w:type="gramEnd"/>
    </w:p>
    <w:p w14:paraId="1F29B971" w14:textId="77777777" w:rsidR="00AE35D0" w:rsidRDefault="00AE35D0" w:rsidP="00AE35D0">
      <w:pPr>
        <w:rPr>
          <w:lang w:eastAsia="ja-JP"/>
        </w:rPr>
      </w:pPr>
      <w:r w:rsidRPr="009C3079">
        <w:rPr>
          <w:b/>
          <w:bCs/>
        </w:rPr>
        <w:t>1</w:t>
      </w:r>
      <w:r>
        <w:tab/>
      </w:r>
      <w:r w:rsidRPr="008E71E0">
        <w:t>d'utiliser le modèle décrit dans l'Annexe 1 en ce qui concerne la mesure objective de la qualité vidéo perçue pour les applications de radiodiffusion utilisant la TVHD en présence d'un signal de référence réduit</w:t>
      </w:r>
      <w:r w:rsidRPr="008E71E0">
        <w:rPr>
          <w:lang w:eastAsia="ja-JP"/>
        </w:rPr>
        <w:t>.</w:t>
      </w:r>
    </w:p>
    <w:p w14:paraId="1EBBE910" w14:textId="77777777" w:rsidR="00AE35D0" w:rsidRDefault="00AE35D0" w:rsidP="00AE35D0">
      <w:pPr>
        <w:tabs>
          <w:tab w:val="clear" w:pos="794"/>
          <w:tab w:val="clear" w:pos="1191"/>
          <w:tab w:val="clear" w:pos="1588"/>
          <w:tab w:val="clear" w:pos="1985"/>
        </w:tabs>
        <w:overflowPunct/>
        <w:autoSpaceDE/>
        <w:autoSpaceDN/>
        <w:adjustRightInd/>
        <w:spacing w:before="0"/>
        <w:textAlignment w:val="auto"/>
        <w:rPr>
          <w:lang w:eastAsia="ja-JP"/>
        </w:rPr>
      </w:pPr>
    </w:p>
    <w:p w14:paraId="29E8C974" w14:textId="77777777" w:rsidR="00AE35D0" w:rsidRPr="008E71E0" w:rsidRDefault="00AE35D0" w:rsidP="00AE35D0"/>
    <w:p w14:paraId="62853B49" w14:textId="77777777" w:rsidR="00AE35D0" w:rsidRPr="008E71E0" w:rsidRDefault="00AE35D0" w:rsidP="00AE35D0">
      <w:pPr>
        <w:pStyle w:val="AnnexNoTitle"/>
        <w:rPr>
          <w:lang w:eastAsia="ja-JP"/>
        </w:rPr>
      </w:pPr>
      <w:r w:rsidRPr="008E71E0">
        <w:rPr>
          <w:lang w:eastAsia="ja-JP"/>
        </w:rPr>
        <w:lastRenderedPageBreak/>
        <w:t>Annexe 1</w:t>
      </w:r>
      <w:bookmarkStart w:id="4" w:name="_GoBack"/>
      <w:bookmarkEnd w:id="4"/>
    </w:p>
    <w:p w14:paraId="2C4038B0" w14:textId="77777777" w:rsidR="00AE35D0" w:rsidRPr="008E71E0" w:rsidRDefault="00AE35D0" w:rsidP="00AE35D0">
      <w:pPr>
        <w:pStyle w:val="Heading1"/>
      </w:pPr>
      <w:r w:rsidRPr="008E71E0">
        <w:t>1</w:t>
      </w:r>
      <w:r w:rsidRPr="008E71E0">
        <w:tab/>
        <w:t>Introduction</w:t>
      </w:r>
    </w:p>
    <w:p w14:paraId="36CB7142" w14:textId="77777777" w:rsidR="00AE35D0" w:rsidRPr="008E71E0" w:rsidRDefault="00AE35D0" w:rsidP="00AE35D0">
      <w:pPr>
        <w:rPr>
          <w:lang w:eastAsia="ko-KR"/>
        </w:rPr>
      </w:pPr>
      <w:r w:rsidRPr="008E71E0">
        <w:t xml:space="preserve">La présente Recommandation décrit une méthode de mesure de la qualité vidéo à utiliser pour les applications non interactives de télévision haute définition (TVHD) lorsqu'il est possible d'utiliser une méthode de mesure avec référence réduite. Le modèle a </w:t>
      </w:r>
      <w:r>
        <w:t>fait l'objet d'une comparaison avec les</w:t>
      </w:r>
      <w:r>
        <w:rPr>
          <w:lang w:eastAsia="ko-KR"/>
        </w:rPr>
        <w:t xml:space="preserve"> notes subjectives de </w:t>
      </w:r>
      <w:r>
        <w:t>qualité</w:t>
      </w:r>
      <w:r w:rsidRPr="008E71E0">
        <w:t xml:space="preserve"> obt</w:t>
      </w:r>
      <w:r>
        <w:t xml:space="preserve">enues au moyen de la </w:t>
      </w:r>
      <w:r w:rsidRPr="008E71E0">
        <w:t>Recomm</w:t>
      </w:r>
      <w:r>
        <w:t>a</w:t>
      </w:r>
      <w:r w:rsidRPr="008E71E0">
        <w:t xml:space="preserve">ndation </w:t>
      </w:r>
      <w:r>
        <w:t>UIT</w:t>
      </w:r>
      <w:r w:rsidRPr="008E71E0">
        <w:noBreakHyphen/>
      </w:r>
      <w:r w:rsidRPr="008E71E0">
        <w:rPr>
          <w:lang w:eastAsia="ko-KR"/>
        </w:rPr>
        <w:t>R</w:t>
      </w:r>
      <w:r w:rsidRPr="008E71E0">
        <w:t xml:space="preserve"> </w:t>
      </w:r>
      <w:r w:rsidRPr="008E71E0">
        <w:rPr>
          <w:lang w:eastAsia="ko-KR"/>
        </w:rPr>
        <w:t>BT.500</w:t>
      </w:r>
      <w:r w:rsidRPr="008E71E0">
        <w:t>.</w:t>
      </w:r>
      <w:r w:rsidRPr="008E71E0">
        <w:rPr>
          <w:lang w:eastAsia="ko-KR"/>
        </w:rPr>
        <w:t xml:space="preserve"> </w:t>
      </w:r>
      <w:r>
        <w:rPr>
          <w:lang w:eastAsia="ko-KR"/>
        </w:rPr>
        <w:t>Les a</w:t>
      </w:r>
      <w:r w:rsidRPr="008E71E0">
        <w:rPr>
          <w:lang w:eastAsia="ko-KR"/>
        </w:rPr>
        <w:t xml:space="preserve">nalyses </w:t>
      </w:r>
      <w:r>
        <w:rPr>
          <w:lang w:eastAsia="ko-KR"/>
        </w:rPr>
        <w:t>ont montré que la précision de ce modèle était é</w:t>
      </w:r>
      <w:r w:rsidRPr="008E71E0">
        <w:rPr>
          <w:lang w:eastAsia="ko-KR"/>
        </w:rPr>
        <w:t xml:space="preserve">quivalente </w:t>
      </w:r>
      <w:r>
        <w:rPr>
          <w:lang w:eastAsia="ko-KR"/>
        </w:rPr>
        <w:t xml:space="preserve">à celle du </w:t>
      </w:r>
      <w:r w:rsidRPr="008E71E0">
        <w:rPr>
          <w:lang w:eastAsia="ko-KR"/>
        </w:rPr>
        <w:t>PSNR.</w:t>
      </w:r>
    </w:p>
    <w:p w14:paraId="35C4C918" w14:textId="77777777" w:rsidR="00AE35D0" w:rsidRDefault="00AE35D0" w:rsidP="00AE35D0">
      <w:r>
        <w:t>Pour fonctionner correctement, le modèle avec référence réduite doit disposer de la séquence vidéo source non dégradée afin d'extraire des paramètres</w:t>
      </w:r>
      <w:r w:rsidRPr="008E71E0">
        <w:t xml:space="preserve">. </w:t>
      </w:r>
      <w:r>
        <w:rPr>
          <w:lang w:eastAsia="ko-KR"/>
        </w:rPr>
        <w:t>Ces paramètres extraits ainsi que la séquence vidéo dégradée constituent les entrées du modèle avec référence réduite</w:t>
      </w:r>
      <w:r w:rsidRPr="008E71E0">
        <w:rPr>
          <w:lang w:eastAsia="ko-KR"/>
        </w:rPr>
        <w:t xml:space="preserve">. </w:t>
      </w:r>
      <w:r w:rsidRPr="008E71E0">
        <w:t xml:space="preserve">La méthode d'évaluation comporte un étalonnage </w:t>
      </w:r>
      <w:r w:rsidRPr="008E71E0">
        <w:rPr>
          <w:lang w:eastAsia="ko-KR"/>
        </w:rPr>
        <w:t>(</w:t>
      </w:r>
      <w:r>
        <w:rPr>
          <w:lang w:eastAsia="ko-KR"/>
        </w:rPr>
        <w:t xml:space="preserve">réglage du </w:t>
      </w:r>
      <w:r w:rsidRPr="008E71E0">
        <w:rPr>
          <w:lang w:eastAsia="ko-KR"/>
        </w:rPr>
        <w:t>gain/</w:t>
      </w:r>
      <w:r>
        <w:rPr>
          <w:lang w:eastAsia="ko-KR"/>
        </w:rPr>
        <w:t xml:space="preserve">décalage et alignement </w:t>
      </w:r>
      <w:r w:rsidRPr="008E71E0">
        <w:rPr>
          <w:lang w:eastAsia="ko-KR"/>
        </w:rPr>
        <w:t>spatial</w:t>
      </w:r>
      <w:r>
        <w:rPr>
          <w:lang w:eastAsia="ko-KR"/>
        </w:rPr>
        <w:t>/temporel</w:t>
      </w:r>
      <w:r w:rsidRPr="008E71E0">
        <w:rPr>
          <w:lang w:eastAsia="ko-KR"/>
        </w:rPr>
        <w:t xml:space="preserve">) </w:t>
      </w:r>
      <w:r w:rsidRPr="008E71E0">
        <w:t xml:space="preserve">et </w:t>
      </w:r>
      <w:r>
        <w:t>une évaluation</w:t>
      </w:r>
      <w:r w:rsidRPr="008E71E0">
        <w:t xml:space="preserve"> </w:t>
      </w:r>
      <w:r>
        <w:t>objective</w:t>
      </w:r>
      <w:r w:rsidRPr="008E71E0">
        <w:t xml:space="preserve"> de la qualité vidéo.</w:t>
      </w:r>
    </w:p>
    <w:p w14:paraId="59636892" w14:textId="77777777" w:rsidR="00AE35D0" w:rsidRPr="008E71E0" w:rsidRDefault="00AE35D0" w:rsidP="00AE35D0">
      <w:r w:rsidRPr="008E71E0">
        <w:t xml:space="preserve">Les séquences utilisées pour les tests de validation contenaient à la fois des dégradations dues au codage </w:t>
      </w:r>
      <w:r>
        <w:t>UIT</w:t>
      </w:r>
      <w:r>
        <w:noBreakHyphen/>
        <w:t xml:space="preserve">T </w:t>
      </w:r>
      <w:r w:rsidRPr="008E71E0">
        <w:t>H.264 et MPEG</w:t>
      </w:r>
      <w:r w:rsidRPr="008E71E0">
        <w:noBreakHyphen/>
        <w:t>2 et diverses erreurs de transmission (par exemple erreurs sur les bits, perte de paquets). Le modèle décrit dans la présente Recommandation peut être utilisé pour contrôler la qualité de réseaux déployés et s'assurer que ces réseaux sont prêts à être exploités. Les</w:t>
      </w:r>
      <w:r>
        <w:t> </w:t>
      </w:r>
      <w:r w:rsidRPr="008E71E0">
        <w:t>effets visuels des dégradations peuvent comprendre des dégradations aussi bien spatiales que temporelles. Le modèle décrit dans la présente Recommandation peut également être utilisé pour des tests en laboratoire de systèmes vidéo. Lorsque ce modèle est utilisé pour comparer différents systèmes vidéo, il est recommandé d'utiliser une méthode quantitative (par exemple celle de la Recommandation UIT</w:t>
      </w:r>
      <w:r w:rsidRPr="008E71E0">
        <w:noBreakHyphen/>
        <w:t xml:space="preserve">T J.149) pour déterminer la précision du modèle </w:t>
      </w:r>
      <w:r>
        <w:t xml:space="preserve">dans </w:t>
      </w:r>
      <w:r w:rsidRPr="008E71E0">
        <w:t>ce contexte particulier.</w:t>
      </w:r>
    </w:p>
    <w:p w14:paraId="55AF947C" w14:textId="77777777" w:rsidR="00AE35D0" w:rsidRPr="008E71E0" w:rsidRDefault="00AE35D0" w:rsidP="00AE35D0">
      <w:r w:rsidRPr="008E71E0">
        <w:t xml:space="preserve">La présente Recommandation est </w:t>
      </w:r>
      <w:r>
        <w:t xml:space="preserve">censée être applicable </w:t>
      </w:r>
      <w:r w:rsidRPr="008E71E0">
        <w:t xml:space="preserve">aux services de radiodiffusion fournis à un débit compris entre 1 Mbit/s et 30 Mbit/s. Les résolutions et fréquences d'image ci-après ont été utilisées dans les tests de </w:t>
      </w:r>
      <w:proofErr w:type="gramStart"/>
      <w:r w:rsidRPr="008E71E0">
        <w:t>validation:</w:t>
      </w:r>
      <w:proofErr w:type="gramEnd"/>
    </w:p>
    <w:p w14:paraId="4BE04505" w14:textId="77777777" w:rsidR="00AE35D0" w:rsidRPr="008E71E0" w:rsidRDefault="009C3079" w:rsidP="00AE35D0">
      <w:pPr>
        <w:pStyle w:val="enumlev1"/>
      </w:pPr>
      <w:r>
        <w:t>•</w:t>
      </w:r>
      <w:r w:rsidR="00AE35D0" w:rsidRPr="008E71E0">
        <w:tab/>
        <w:t>1080</w:t>
      </w:r>
      <w:r w:rsidR="00AE35D0" w:rsidRPr="008E71E0">
        <w:rPr>
          <w:lang w:eastAsia="ja-JP"/>
        </w:rPr>
        <w:t>/59,94/I</w:t>
      </w:r>
      <w:r w:rsidR="00AE35D0" w:rsidRPr="008E71E0">
        <w:t xml:space="preserve"> </w:t>
      </w:r>
    </w:p>
    <w:p w14:paraId="75C4A0D6" w14:textId="77777777" w:rsidR="00AE35D0" w:rsidRPr="008E71E0" w:rsidRDefault="009C3079" w:rsidP="00AE35D0">
      <w:pPr>
        <w:pStyle w:val="enumlev1"/>
        <w:rPr>
          <w:szCs w:val="22"/>
        </w:rPr>
      </w:pPr>
      <w:r>
        <w:t>•</w:t>
      </w:r>
      <w:r w:rsidR="00AE35D0" w:rsidRPr="008E71E0">
        <w:tab/>
      </w:r>
      <w:r w:rsidR="00AE35D0" w:rsidRPr="008E71E0">
        <w:rPr>
          <w:szCs w:val="22"/>
        </w:rPr>
        <w:t>1080</w:t>
      </w:r>
      <w:r w:rsidR="00AE35D0" w:rsidRPr="008E71E0">
        <w:rPr>
          <w:szCs w:val="22"/>
          <w:lang w:eastAsia="ja-JP"/>
        </w:rPr>
        <w:t>/25/P</w:t>
      </w:r>
      <w:r w:rsidR="00AE35D0" w:rsidRPr="008E71E0">
        <w:rPr>
          <w:szCs w:val="22"/>
        </w:rPr>
        <w:t xml:space="preserve"> </w:t>
      </w:r>
    </w:p>
    <w:p w14:paraId="135B31A6" w14:textId="77777777" w:rsidR="00AE35D0" w:rsidRPr="008E71E0" w:rsidRDefault="009C3079" w:rsidP="00AE35D0">
      <w:pPr>
        <w:pStyle w:val="enumlev1"/>
        <w:rPr>
          <w:szCs w:val="22"/>
        </w:rPr>
      </w:pPr>
      <w:r>
        <w:t>•</w:t>
      </w:r>
      <w:r w:rsidR="00AE35D0" w:rsidRPr="008E71E0">
        <w:tab/>
      </w:r>
      <w:r w:rsidR="00AE35D0" w:rsidRPr="008E71E0">
        <w:rPr>
          <w:szCs w:val="22"/>
        </w:rPr>
        <w:t>1080</w:t>
      </w:r>
      <w:r w:rsidR="00AE35D0" w:rsidRPr="008E71E0">
        <w:rPr>
          <w:szCs w:val="22"/>
          <w:lang w:eastAsia="ja-JP"/>
        </w:rPr>
        <w:t>/50/I</w:t>
      </w:r>
      <w:r w:rsidR="00AE35D0" w:rsidRPr="008E71E0">
        <w:rPr>
          <w:szCs w:val="22"/>
        </w:rPr>
        <w:t xml:space="preserve"> </w:t>
      </w:r>
    </w:p>
    <w:p w14:paraId="2C8C632E" w14:textId="77777777" w:rsidR="00AE35D0" w:rsidRPr="008E71E0" w:rsidRDefault="009C3079" w:rsidP="00AE35D0">
      <w:pPr>
        <w:pStyle w:val="enumlev1"/>
        <w:rPr>
          <w:szCs w:val="22"/>
        </w:rPr>
      </w:pPr>
      <w:r>
        <w:t>•</w:t>
      </w:r>
      <w:r w:rsidR="00AE35D0" w:rsidRPr="008E71E0">
        <w:tab/>
      </w:r>
      <w:r w:rsidR="00AE35D0" w:rsidRPr="008E71E0">
        <w:rPr>
          <w:szCs w:val="22"/>
        </w:rPr>
        <w:t>1080</w:t>
      </w:r>
      <w:r w:rsidR="00AE35D0" w:rsidRPr="008E71E0">
        <w:rPr>
          <w:szCs w:val="22"/>
          <w:lang w:eastAsia="ja-JP"/>
        </w:rPr>
        <w:t>/29,97/P</w:t>
      </w:r>
      <w:r w:rsidR="00AE35D0">
        <w:rPr>
          <w:szCs w:val="22"/>
          <w:lang w:eastAsia="ja-JP"/>
        </w:rPr>
        <w:t>.</w:t>
      </w:r>
      <w:r w:rsidR="00AE35D0" w:rsidRPr="008E71E0">
        <w:rPr>
          <w:szCs w:val="22"/>
        </w:rPr>
        <w:t xml:space="preserve"> </w:t>
      </w:r>
    </w:p>
    <w:p w14:paraId="20C5A631" w14:textId="77777777" w:rsidR="00AE35D0" w:rsidRDefault="00AE35D0" w:rsidP="00AE35D0">
      <w:r w:rsidRPr="008E71E0">
        <w:t>Les tests de validation ont été effectués, pour chaque résolution, dans les conditions ci-</w:t>
      </w:r>
      <w:proofErr w:type="gramStart"/>
      <w:r w:rsidRPr="008E71E0">
        <w:t>après:</w:t>
      </w:r>
      <w:proofErr w:type="gramEnd"/>
    </w:p>
    <w:p w14:paraId="59856E68" w14:textId="77777777" w:rsidR="00AE35D0" w:rsidRPr="008E71E0" w:rsidRDefault="00AE35D0" w:rsidP="00AE35D0"/>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AE35D0" w:rsidRPr="008E71E0" w14:paraId="0AFAB5CA" w14:textId="77777777" w:rsidTr="006A31B2">
        <w:trPr>
          <w:trHeight w:val="70"/>
          <w:jc w:val="center"/>
        </w:trPr>
        <w:tc>
          <w:tcPr>
            <w:tcW w:w="8505" w:type="dxa"/>
          </w:tcPr>
          <w:p w14:paraId="6EE965FE" w14:textId="77777777" w:rsidR="00AE35D0" w:rsidRPr="008E71E0" w:rsidRDefault="00AE35D0" w:rsidP="006A31B2">
            <w:pPr>
              <w:pStyle w:val="Tablehead"/>
            </w:pPr>
            <w:r w:rsidRPr="008E71E0">
              <w:t xml:space="preserve">Facteurs de test </w:t>
            </w:r>
          </w:p>
        </w:tc>
      </w:tr>
      <w:tr w:rsidR="00AE35D0" w:rsidRPr="008E71E0" w14:paraId="1EADE098" w14:textId="77777777" w:rsidTr="006A31B2">
        <w:trPr>
          <w:jc w:val="center"/>
        </w:trPr>
        <w:tc>
          <w:tcPr>
            <w:tcW w:w="8505" w:type="dxa"/>
          </w:tcPr>
          <w:p w14:paraId="4F1CCB3E" w14:textId="77777777" w:rsidR="00AE35D0" w:rsidRPr="008E71E0" w:rsidRDefault="00AE35D0" w:rsidP="006A31B2">
            <w:pPr>
              <w:pStyle w:val="Tabletext"/>
            </w:pPr>
            <w:r w:rsidRPr="008E71E0">
              <w:t xml:space="preserve">Résolution </w:t>
            </w:r>
            <w:proofErr w:type="gramStart"/>
            <w:r w:rsidRPr="008E71E0">
              <w:t>vidéo:</w:t>
            </w:r>
            <w:proofErr w:type="gramEnd"/>
            <w:r w:rsidRPr="008E71E0">
              <w:t xml:space="preserve"> 1920</w:t>
            </w:r>
            <w:r>
              <w:t xml:space="preserve"> × </w:t>
            </w:r>
            <w:r w:rsidRPr="008E71E0">
              <w:t>1080 entrelacé et progressif</w:t>
            </w:r>
          </w:p>
        </w:tc>
      </w:tr>
      <w:tr w:rsidR="00AE35D0" w:rsidRPr="008E71E0" w14:paraId="506D6BF0" w14:textId="77777777" w:rsidTr="006A31B2">
        <w:trPr>
          <w:jc w:val="center"/>
        </w:trPr>
        <w:tc>
          <w:tcPr>
            <w:tcW w:w="8505" w:type="dxa"/>
          </w:tcPr>
          <w:p w14:paraId="0F8DDD3F" w14:textId="77777777" w:rsidR="00AE35D0" w:rsidRPr="008E71E0" w:rsidRDefault="00AE35D0" w:rsidP="006A31B2">
            <w:pPr>
              <w:pStyle w:val="Tabletext"/>
            </w:pPr>
            <w:r w:rsidRPr="008E71E0">
              <w:t xml:space="preserve">Fréquences </w:t>
            </w:r>
            <w:proofErr w:type="gramStart"/>
            <w:r w:rsidRPr="008E71E0">
              <w:t>d'image:</w:t>
            </w:r>
            <w:proofErr w:type="gramEnd"/>
            <w:r w:rsidRPr="008E71E0">
              <w:t xml:space="preserve"> 29,97 et 25 images par seconde</w:t>
            </w:r>
          </w:p>
        </w:tc>
      </w:tr>
      <w:tr w:rsidR="00AE35D0" w:rsidRPr="008E71E0" w14:paraId="7FA637F8" w14:textId="77777777" w:rsidTr="006A31B2">
        <w:trPr>
          <w:jc w:val="center"/>
        </w:trPr>
        <w:tc>
          <w:tcPr>
            <w:tcW w:w="8505" w:type="dxa"/>
          </w:tcPr>
          <w:p w14:paraId="10D2BCEB" w14:textId="77777777" w:rsidR="00AE35D0" w:rsidRPr="008E71E0" w:rsidRDefault="00AE35D0" w:rsidP="006A31B2">
            <w:pPr>
              <w:pStyle w:val="Tabletext"/>
            </w:pPr>
            <w:r w:rsidRPr="008E71E0">
              <w:t xml:space="preserve">Débits binaires </w:t>
            </w:r>
            <w:proofErr w:type="gramStart"/>
            <w:r w:rsidRPr="008E71E0">
              <w:t>vidéo:</w:t>
            </w:r>
            <w:proofErr w:type="gramEnd"/>
            <w:r w:rsidRPr="008E71E0">
              <w:t xml:space="preserve"> 1 à 30 Mbit/s</w:t>
            </w:r>
          </w:p>
        </w:tc>
      </w:tr>
      <w:tr w:rsidR="00AE35D0" w:rsidRPr="008E71E0" w14:paraId="64DB06B0" w14:textId="77777777" w:rsidTr="006A31B2">
        <w:trPr>
          <w:jc w:val="center"/>
        </w:trPr>
        <w:tc>
          <w:tcPr>
            <w:tcW w:w="8505" w:type="dxa"/>
          </w:tcPr>
          <w:p w14:paraId="26BE1291" w14:textId="77777777" w:rsidR="00AE35D0" w:rsidRPr="008E71E0" w:rsidRDefault="00AE35D0" w:rsidP="006A31B2">
            <w:pPr>
              <w:pStyle w:val="Tabletext"/>
            </w:pPr>
            <w:r w:rsidRPr="008E71E0">
              <w:t xml:space="preserve">Gel d'image </w:t>
            </w:r>
            <w:r>
              <w:t xml:space="preserve">temporel </w:t>
            </w:r>
            <w:r w:rsidRPr="008E71E0">
              <w:t>(</w:t>
            </w:r>
            <w:r>
              <w:t xml:space="preserve">pause avec </w:t>
            </w:r>
            <w:r w:rsidRPr="008E71E0">
              <w:t>saut) de 2 secondes au maximum</w:t>
            </w:r>
          </w:p>
        </w:tc>
      </w:tr>
      <w:tr w:rsidR="00AE35D0" w:rsidRPr="008E71E0" w14:paraId="286B6D49" w14:textId="77777777" w:rsidTr="006A31B2">
        <w:trPr>
          <w:jc w:val="center"/>
        </w:trPr>
        <w:tc>
          <w:tcPr>
            <w:tcW w:w="8505" w:type="dxa"/>
          </w:tcPr>
          <w:p w14:paraId="419C68C0" w14:textId="77777777" w:rsidR="00AE35D0" w:rsidRPr="008E71E0" w:rsidRDefault="00AE35D0" w:rsidP="006A31B2">
            <w:pPr>
              <w:pStyle w:val="Tabletext"/>
            </w:pPr>
            <w:r w:rsidRPr="008E71E0">
              <w:t xml:space="preserve">Erreurs de transmission avec perte de paquets </w:t>
            </w:r>
          </w:p>
        </w:tc>
      </w:tr>
      <w:tr w:rsidR="00AE35D0" w:rsidRPr="008E71E0" w14:paraId="5733CD1F" w14:textId="77777777" w:rsidTr="006A31B2">
        <w:trPr>
          <w:jc w:val="center"/>
        </w:trPr>
        <w:tc>
          <w:tcPr>
            <w:tcW w:w="8505" w:type="dxa"/>
          </w:tcPr>
          <w:p w14:paraId="3C4C53B3" w14:textId="77777777" w:rsidR="00AE35D0" w:rsidRPr="008E71E0" w:rsidRDefault="00AE35D0" w:rsidP="006A31B2">
            <w:pPr>
              <w:pStyle w:val="Tabletext"/>
            </w:pPr>
            <w:r w:rsidRPr="008E71E0">
              <w:t xml:space="preserve">Conversion du </w:t>
            </w:r>
            <w:r>
              <w:t xml:space="preserve">circuit </w:t>
            </w:r>
            <w:r w:rsidRPr="008E71E0">
              <w:t>SRC de 1080 à 720</w:t>
            </w:r>
            <w:r w:rsidRPr="008E71E0">
              <w:rPr>
                <w:lang w:eastAsia="ja-JP"/>
              </w:rPr>
              <w:t>/P</w:t>
            </w:r>
            <w:r w:rsidRPr="008E71E0">
              <w:t>, compression, transmission, décompression, puis nouvelle conversion à 1080</w:t>
            </w:r>
          </w:p>
        </w:tc>
      </w:tr>
      <w:tr w:rsidR="00AE35D0" w:rsidRPr="008E71E0" w14:paraId="34D19205" w14:textId="77777777" w:rsidTr="006A31B2">
        <w:trPr>
          <w:jc w:val="center"/>
        </w:trPr>
        <w:tc>
          <w:tcPr>
            <w:tcW w:w="8505" w:type="dxa"/>
          </w:tcPr>
          <w:p w14:paraId="795108F5" w14:textId="77777777" w:rsidR="00AE35D0" w:rsidRPr="008E71E0" w:rsidRDefault="00AE35D0" w:rsidP="006A31B2">
            <w:pPr>
              <w:pStyle w:val="Tablehead"/>
            </w:pPr>
            <w:r w:rsidRPr="008E71E0">
              <w:t>Technologies de codage</w:t>
            </w:r>
          </w:p>
        </w:tc>
      </w:tr>
      <w:tr w:rsidR="00AE35D0" w:rsidRPr="008E71E0" w14:paraId="1219C19B" w14:textId="77777777" w:rsidTr="006A31B2">
        <w:trPr>
          <w:jc w:val="center"/>
        </w:trPr>
        <w:tc>
          <w:tcPr>
            <w:tcW w:w="8505" w:type="dxa"/>
          </w:tcPr>
          <w:p w14:paraId="66DB9CC3" w14:textId="77777777" w:rsidR="00AE35D0" w:rsidRPr="008E71E0" w:rsidRDefault="00AE35D0" w:rsidP="006A31B2">
            <w:pPr>
              <w:pStyle w:val="Tabletext"/>
            </w:pPr>
            <w:r w:rsidRPr="008E71E0">
              <w:t>H.264/AVC (MPEG</w:t>
            </w:r>
            <w:r w:rsidRPr="008E71E0">
              <w:noBreakHyphen/>
              <w:t>4 Partie 10)</w:t>
            </w:r>
          </w:p>
        </w:tc>
      </w:tr>
      <w:tr w:rsidR="00AE35D0" w:rsidRPr="008E71E0" w14:paraId="045DDB3B" w14:textId="77777777" w:rsidTr="006A31B2">
        <w:trPr>
          <w:jc w:val="center"/>
        </w:trPr>
        <w:tc>
          <w:tcPr>
            <w:tcW w:w="8505" w:type="dxa"/>
          </w:tcPr>
          <w:p w14:paraId="012505D8" w14:textId="77777777" w:rsidR="00AE35D0" w:rsidRPr="008E71E0" w:rsidRDefault="00AE35D0" w:rsidP="006A31B2">
            <w:pPr>
              <w:pStyle w:val="Tabletext"/>
            </w:pPr>
            <w:r w:rsidRPr="008E71E0">
              <w:t>MPEG</w:t>
            </w:r>
            <w:r w:rsidRPr="008E71E0">
              <w:noBreakHyphen/>
              <w:t>2</w:t>
            </w:r>
          </w:p>
        </w:tc>
      </w:tr>
    </w:tbl>
    <w:p w14:paraId="1FB01CE9" w14:textId="77777777" w:rsidR="00AE35D0" w:rsidRPr="008E71E0" w:rsidRDefault="00AE35D0" w:rsidP="00AE35D0">
      <w:pPr>
        <w:pStyle w:val="Tablefin"/>
        <w:rPr>
          <w:lang w:val="fr-FR"/>
        </w:rPr>
      </w:pPr>
    </w:p>
    <w:p w14:paraId="4251D7A4" w14:textId="77777777" w:rsidR="00AE35D0" w:rsidRPr="008E71E0" w:rsidRDefault="00AE35D0" w:rsidP="00AE35D0">
      <w:r w:rsidRPr="008E71E0">
        <w:lastRenderedPageBreak/>
        <w:t xml:space="preserve">Il est à noter que </w:t>
      </w:r>
      <w:r>
        <w:t xml:space="preserve">la résolution </w:t>
      </w:r>
      <w:r w:rsidRPr="008E71E0">
        <w:t>720</w:t>
      </w:r>
      <w:r w:rsidRPr="008E71E0">
        <w:rPr>
          <w:lang w:eastAsia="ja-JP"/>
        </w:rPr>
        <w:t>/P</w:t>
      </w:r>
      <w:r w:rsidRPr="008E71E0">
        <w:t xml:space="preserve"> a été utilisé</w:t>
      </w:r>
      <w:r>
        <w:t>e</w:t>
      </w:r>
      <w:r w:rsidRPr="008E71E0">
        <w:t xml:space="preserve"> dans le plan des tests de validation comme condition de test (HRC). </w:t>
      </w:r>
      <w:r>
        <w:t>E</w:t>
      </w:r>
      <w:r w:rsidRPr="008E71E0">
        <w:t>tant donn</w:t>
      </w:r>
      <w:r w:rsidRPr="00B823C4">
        <w:t>é</w:t>
      </w:r>
      <w:r w:rsidRPr="008E71E0">
        <w:t xml:space="preserve"> qu'à l'heure actuelle, </w:t>
      </w:r>
      <w:r>
        <w:t xml:space="preserve">la résolution </w:t>
      </w:r>
      <w:r w:rsidRPr="008E71E0">
        <w:t>720</w:t>
      </w:r>
      <w:r w:rsidRPr="008E71E0">
        <w:rPr>
          <w:lang w:eastAsia="ja-JP"/>
        </w:rPr>
        <w:t>/P</w:t>
      </w:r>
      <w:r w:rsidRPr="008E71E0">
        <w:t xml:space="preserve"> </w:t>
      </w:r>
      <w:r>
        <w:t xml:space="preserve">fait </w:t>
      </w:r>
      <w:r w:rsidRPr="008E71E0">
        <w:t xml:space="preserve">généralement </w:t>
      </w:r>
      <w:r>
        <w:t xml:space="preserve">l'objet d'une conversion vers une résolution plus haute pour </w:t>
      </w:r>
      <w:r w:rsidRPr="008E71E0">
        <w:t xml:space="preserve">l'affichage, on a estimé que des </w:t>
      </w:r>
      <w:r>
        <w:t>circuits </w:t>
      </w:r>
      <w:r w:rsidRPr="008E71E0">
        <w:t>HRC 720</w:t>
      </w:r>
      <w:r w:rsidRPr="008E71E0">
        <w:rPr>
          <w:lang w:eastAsia="ja-JP"/>
        </w:rPr>
        <w:t>/P</w:t>
      </w:r>
      <w:r w:rsidRPr="008E71E0">
        <w:t xml:space="preserve"> seraient mieux adaptés pour ce format.</w:t>
      </w:r>
    </w:p>
    <w:p w14:paraId="58CA8395" w14:textId="77777777" w:rsidR="00AE35D0" w:rsidRPr="008E71E0" w:rsidRDefault="00AE35D0" w:rsidP="00AE35D0">
      <w:pPr>
        <w:pStyle w:val="Heading2"/>
      </w:pPr>
      <w:r w:rsidRPr="008E71E0">
        <w:t>1.1</w:t>
      </w:r>
      <w:r w:rsidRPr="008E71E0">
        <w:tab/>
        <w:t>Applications</w:t>
      </w:r>
    </w:p>
    <w:p w14:paraId="6C26DAEB" w14:textId="77777777" w:rsidR="00AE35D0" w:rsidRDefault="00AE35D0" w:rsidP="00AE35D0">
      <w:r w:rsidRPr="008E71E0">
        <w:t>Les applications du modèle d'évaluation décrit dans la présente Recommandation sont notamment les suivantes (la liste n'est pas exhaustive</w:t>
      </w:r>
      <w:proofErr w:type="gramStart"/>
      <w:r w:rsidRPr="008E71E0">
        <w:t>):</w:t>
      </w:r>
      <w:proofErr w:type="gramEnd"/>
    </w:p>
    <w:p w14:paraId="29A969E0" w14:textId="77777777" w:rsidR="00AE35D0" w:rsidRPr="008E71E0" w:rsidRDefault="00AE35D0" w:rsidP="00AE35D0">
      <w:pPr>
        <w:pStyle w:val="enumlev1"/>
      </w:pPr>
      <w:r w:rsidRPr="008E71E0">
        <w:rPr>
          <w:lang w:eastAsia="ja-JP"/>
        </w:rPr>
        <w:t>1</w:t>
      </w:r>
      <w:r w:rsidRPr="008E71E0">
        <w:t>)</w:t>
      </w:r>
      <w:r w:rsidRPr="008E71E0">
        <w:tab/>
      </w:r>
      <w:r>
        <w:t>Contrôle de la qualité vidéo au récepteur lorsqu'on dispose de canaux latéraux</w:t>
      </w:r>
      <w:r w:rsidRPr="008E71E0">
        <w:t>.</w:t>
      </w:r>
    </w:p>
    <w:p w14:paraId="634F7DA1" w14:textId="77777777" w:rsidR="00AE35D0" w:rsidRPr="008E71E0" w:rsidRDefault="00AE35D0" w:rsidP="00AE35D0">
      <w:pPr>
        <w:pStyle w:val="enumlev1"/>
      </w:pPr>
      <w:r w:rsidRPr="008E71E0">
        <w:rPr>
          <w:lang w:eastAsia="ja-JP"/>
        </w:rPr>
        <w:t>2</w:t>
      </w:r>
      <w:r w:rsidRPr="008E71E0">
        <w:t>)</w:t>
      </w:r>
      <w:r w:rsidRPr="008E71E0">
        <w:tab/>
      </w:r>
      <w:r>
        <w:t xml:space="preserve">Contrôle de la qualité vidéo à des noeuds de </w:t>
      </w:r>
      <w:proofErr w:type="gramStart"/>
      <w:r>
        <w:t>mesure situés</w:t>
      </w:r>
      <w:proofErr w:type="gramEnd"/>
      <w:r>
        <w:t xml:space="preserve"> entre le </w:t>
      </w:r>
      <w:r w:rsidRPr="008E71E0">
        <w:t xml:space="preserve">point </w:t>
      </w:r>
      <w:r>
        <w:t>d'é</w:t>
      </w:r>
      <w:r w:rsidRPr="008E71E0">
        <w:t xml:space="preserve">mission </w:t>
      </w:r>
      <w:r>
        <w:t xml:space="preserve">et le </w:t>
      </w:r>
      <w:r w:rsidRPr="008E71E0">
        <w:t xml:space="preserve">point </w:t>
      </w:r>
      <w:r>
        <w:t xml:space="preserve">de </w:t>
      </w:r>
      <w:r w:rsidRPr="008E71E0">
        <w:t>r</w:t>
      </w:r>
      <w:r>
        <w:t>é</w:t>
      </w:r>
      <w:r w:rsidRPr="008E71E0">
        <w:t>ception.</w:t>
      </w:r>
    </w:p>
    <w:p w14:paraId="7B937FB9" w14:textId="77777777" w:rsidR="00AE35D0" w:rsidRPr="008E71E0" w:rsidRDefault="00AE35D0" w:rsidP="00AE35D0">
      <w:r>
        <w:t xml:space="preserve">Le modèle décrit dans la présente </w:t>
      </w:r>
      <w:r w:rsidRPr="008E71E0">
        <w:t>Recomm</w:t>
      </w:r>
      <w:r>
        <w:t>a</w:t>
      </w:r>
      <w:r w:rsidRPr="008E71E0">
        <w:t xml:space="preserve">ndation </w:t>
      </w:r>
      <w:r>
        <w:t xml:space="preserve">offre une performance analogue statistiquement à celle du </w:t>
      </w:r>
      <w:r w:rsidRPr="008E71E0">
        <w:t xml:space="preserve">PSNR, </w:t>
      </w:r>
      <w:r>
        <w:t xml:space="preserve">mais il peut être utilisé pour l'évaluation de la qualité vidéo lorsqu'on dispose du signal de référence réduit au </w:t>
      </w:r>
      <w:r w:rsidRPr="008E71E0">
        <w:t xml:space="preserve">point </w:t>
      </w:r>
      <w:r>
        <w:t xml:space="preserve">de </w:t>
      </w:r>
      <w:r w:rsidRPr="008E71E0">
        <w:t>mesure.</w:t>
      </w:r>
    </w:p>
    <w:p w14:paraId="6497CE2C" w14:textId="77777777" w:rsidR="00AE35D0" w:rsidRPr="008E71E0" w:rsidRDefault="00AE35D0" w:rsidP="00AE35D0">
      <w:pPr>
        <w:pStyle w:val="Heading2"/>
      </w:pPr>
      <w:r w:rsidRPr="008E71E0">
        <w:t>1.2</w:t>
      </w:r>
      <w:r w:rsidRPr="008E71E0">
        <w:tab/>
        <w:t>Limitations</w:t>
      </w:r>
    </w:p>
    <w:p w14:paraId="2ECD5277" w14:textId="77777777" w:rsidR="00AE35D0" w:rsidRPr="008E71E0" w:rsidRDefault="00AE35D0" w:rsidP="00AE35D0">
      <w:r w:rsidRPr="008E71E0">
        <w:t xml:space="preserve">Le modèle d'évaluation de la qualité vidéo décrit dans la présente Recommandation ne peut pas être utilisé pour remplacer des tests subjectifs. Les valeurs de corrélation entre deux tests subjectifs conçus et exécutés avec soin (par exemple dans deux laboratoires différents) se situent normalement dans la fourchette 0,95-0,98. </w:t>
      </w:r>
      <w:r>
        <w:t>L</w:t>
      </w:r>
      <w:r w:rsidRPr="008E71E0">
        <w:t xml:space="preserve">a présente Recommandation </w:t>
      </w:r>
      <w:r>
        <w:t xml:space="preserve">ne peut pas être </w:t>
      </w:r>
      <w:r w:rsidRPr="008E71E0">
        <w:t>utilisée pour comparer des systèmes vidéo (</w:t>
      </w:r>
      <w:r>
        <w:t xml:space="preserve">par exemple </w:t>
      </w:r>
      <w:r w:rsidRPr="008E71E0">
        <w:t>comparaison de deux codecs</w:t>
      </w:r>
      <w:r>
        <w:t>,</w:t>
      </w:r>
      <w:r w:rsidRPr="008E71E0">
        <w:t xml:space="preserve"> compar</w:t>
      </w:r>
      <w:r>
        <w:t>aison de deux mises en oeuvre différentes</w:t>
      </w:r>
      <w:r w:rsidRPr="008E71E0">
        <w:t xml:space="preserve"> </w:t>
      </w:r>
      <w:r>
        <w:t xml:space="preserve">du même algorithme de </w:t>
      </w:r>
      <w:r w:rsidRPr="008E71E0">
        <w:t xml:space="preserve">compression). </w:t>
      </w:r>
      <w:r>
        <w:t xml:space="preserve">La </w:t>
      </w:r>
      <w:r w:rsidRPr="008E71E0">
        <w:t xml:space="preserve">performance </w:t>
      </w:r>
      <w:r>
        <w:t xml:space="preserve">du modèle d'évaluation de la qualité vidéo décrit dans la présente </w:t>
      </w:r>
      <w:r w:rsidRPr="008E71E0">
        <w:t>Recomm</w:t>
      </w:r>
      <w:r>
        <w:t>a</w:t>
      </w:r>
      <w:r w:rsidRPr="008E71E0">
        <w:t xml:space="preserve">ndation </w:t>
      </w:r>
      <w:r>
        <w:t xml:space="preserve">n'est pas meilleure statistiquement que celle du </w:t>
      </w:r>
      <w:r w:rsidRPr="008E71E0">
        <w:t>PSNR.</w:t>
      </w:r>
    </w:p>
    <w:p w14:paraId="15E168F6" w14:textId="77777777" w:rsidR="00AE35D0" w:rsidRPr="008E71E0" w:rsidRDefault="00AE35D0" w:rsidP="00AE35D0">
      <w:r w:rsidRPr="008E71E0">
        <w:t>Lorsqu'un gel d'image était présent dans les conditions de test, sa durée était généralement inférieure à 2 secondes. Le modèle décrit dans la présente Recommandation n'a pas été validé pour mesurer la qualité vidéo dans une situation de remise en tampon (</w:t>
      </w:r>
      <w:r>
        <w:t xml:space="preserve">séquence </w:t>
      </w:r>
      <w:r w:rsidRPr="008E71E0">
        <w:t>vidéo avec un délai augmentant constamment ou gel d'image sans saut). Le modèle n'a pas été testé pour des fréquences d'image autres que celles utilisé</w:t>
      </w:r>
      <w:r>
        <w:t>e</w:t>
      </w:r>
      <w:r w:rsidRPr="008E71E0">
        <w:t>s dans les systèmes de télévision (à savoir 29,97</w:t>
      </w:r>
      <w:r w:rsidRPr="008E71E0">
        <w:rPr>
          <w:rFonts w:cs="TimesNewRoman"/>
        </w:rPr>
        <w:t xml:space="preserve"> </w:t>
      </w:r>
      <w:r w:rsidRPr="008E71E0">
        <w:t xml:space="preserve">images par seconde et 25 images par seconde, en mode entrelacé ou progressif). </w:t>
      </w:r>
    </w:p>
    <w:p w14:paraId="03847505" w14:textId="77777777" w:rsidR="00AE35D0" w:rsidRPr="008E71E0" w:rsidRDefault="00AE35D0" w:rsidP="00AE35D0">
      <w:r w:rsidRPr="008E71E0">
        <w:t xml:space="preserve">Il convient de noter que, dans le cas de nouvelles technologies de codage et de transmission introduisant des artéfacts qui n'ont pas été pris en compte dans la présente évaluation, le modèle de mesure objective pourrait donner des résultats erronés. Dans ce cas, une évaluation subjective est indispensable. </w:t>
      </w:r>
    </w:p>
    <w:p w14:paraId="0B89F785" w14:textId="77777777" w:rsidR="00AE35D0" w:rsidRPr="008E71E0" w:rsidRDefault="00AE35D0" w:rsidP="00AE35D0">
      <w:r>
        <w:t xml:space="preserve">Il est à noter que le modèle décrit dans la présente </w:t>
      </w:r>
      <w:r w:rsidRPr="008E71E0">
        <w:t>Recomm</w:t>
      </w:r>
      <w:r>
        <w:t>a</w:t>
      </w:r>
      <w:r w:rsidRPr="008E71E0">
        <w:t xml:space="preserve">ndation </w:t>
      </w:r>
      <w:r>
        <w:t>n'a pas été évalué pour un contenu de type</w:t>
      </w:r>
      <w:proofErr w:type="gramStart"/>
      <w:r>
        <w:t xml:space="preserve"> «tête</w:t>
      </w:r>
      <w:proofErr w:type="gramEnd"/>
      <w:r>
        <w:t xml:space="preserve"> parlante», typique des scénarios de visio</w:t>
      </w:r>
      <w:r w:rsidRPr="008E71E0">
        <w:t>conf</w:t>
      </w:r>
      <w:r>
        <w:t>é</w:t>
      </w:r>
      <w:r w:rsidRPr="008E71E0">
        <w:t>renc</w:t>
      </w:r>
      <w:r>
        <w:t>e</w:t>
      </w:r>
      <w:r w:rsidRPr="008E71E0">
        <w:t>.</w:t>
      </w:r>
    </w:p>
    <w:p w14:paraId="46E94D5B" w14:textId="77777777" w:rsidR="00AE35D0" w:rsidRPr="008E71E0" w:rsidRDefault="00AE35D0" w:rsidP="00AE35D0">
      <w:pPr>
        <w:pStyle w:val="Heading1"/>
      </w:pPr>
      <w:r w:rsidRPr="008E71E0">
        <w:t>2</w:t>
      </w:r>
      <w:r w:rsidRPr="008E71E0">
        <w:tab/>
        <w:t>R</w:t>
      </w:r>
      <w:r>
        <w:t>é</w:t>
      </w:r>
      <w:r w:rsidRPr="008E71E0">
        <w:t>f</w:t>
      </w:r>
      <w:r>
        <w:t>é</w:t>
      </w:r>
      <w:r w:rsidRPr="008E71E0">
        <w:t>rences</w:t>
      </w:r>
    </w:p>
    <w:p w14:paraId="7F49840E" w14:textId="77777777" w:rsidR="00AE35D0" w:rsidRDefault="00AE35D0" w:rsidP="00AE35D0">
      <w: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w:t>
      </w:r>
    </w:p>
    <w:p w14:paraId="425C11C9" w14:textId="77777777" w:rsidR="00AE35D0" w:rsidRDefault="00AE35D0" w:rsidP="00AE35D0">
      <w:r>
        <w:lastRenderedPageBreak/>
        <w:t>La référence à un document figurant dans la présente Recommandation ne donne pas à ce document en tant que tel le statut de Recommandation.</w:t>
      </w:r>
    </w:p>
    <w:p w14:paraId="612319DE" w14:textId="77777777" w:rsidR="00AE35D0" w:rsidRPr="00BC3436" w:rsidRDefault="00AE35D0" w:rsidP="0088408A">
      <w:pPr>
        <w:pStyle w:val="Reftext"/>
        <w:rPr>
          <w:sz w:val="24"/>
          <w:szCs w:val="24"/>
          <w:lang w:eastAsia="ko-KR"/>
        </w:rPr>
      </w:pPr>
      <w:r w:rsidRPr="00BC3436">
        <w:rPr>
          <w:sz w:val="24"/>
          <w:szCs w:val="24"/>
        </w:rPr>
        <w:t xml:space="preserve">Recommandation </w:t>
      </w:r>
      <w:r>
        <w:rPr>
          <w:sz w:val="24"/>
          <w:szCs w:val="24"/>
        </w:rPr>
        <w:t>UIT</w:t>
      </w:r>
      <w:r w:rsidRPr="00BC3436">
        <w:rPr>
          <w:sz w:val="24"/>
          <w:szCs w:val="24"/>
        </w:rPr>
        <w:noBreakHyphen/>
        <w:t xml:space="preserve">T J.244 (2008), </w:t>
      </w:r>
      <w:r w:rsidRPr="00BC3436">
        <w:rPr>
          <w:i/>
          <w:iCs/>
          <w:sz w:val="24"/>
          <w:szCs w:val="24"/>
        </w:rPr>
        <w:t xml:space="preserve">Méthodes d'étalonnage du désalignement constant des domaines spatial et temporel avec un gain et </w:t>
      </w:r>
      <w:proofErr w:type="gramStart"/>
      <w:r w:rsidRPr="00BC3436">
        <w:rPr>
          <w:i/>
          <w:iCs/>
          <w:sz w:val="24"/>
          <w:szCs w:val="24"/>
        </w:rPr>
        <w:t>un décalage constants</w:t>
      </w:r>
      <w:proofErr w:type="gramEnd"/>
      <w:r w:rsidRPr="00BC3436">
        <w:rPr>
          <w:sz w:val="24"/>
          <w:szCs w:val="24"/>
          <w:lang w:eastAsia="ko-KR"/>
        </w:rPr>
        <w:t>.</w:t>
      </w:r>
    </w:p>
    <w:p w14:paraId="1AA44F4A" w14:textId="77777777" w:rsidR="00AE35D0" w:rsidRPr="008E71E0" w:rsidRDefault="00AE35D0" w:rsidP="00AE35D0">
      <w:pPr>
        <w:pStyle w:val="Heading1"/>
      </w:pPr>
      <w:r w:rsidRPr="008E71E0">
        <w:t>3</w:t>
      </w:r>
      <w:r w:rsidRPr="008E71E0">
        <w:tab/>
        <w:t>Définitions</w:t>
      </w:r>
    </w:p>
    <w:p w14:paraId="2C82841B" w14:textId="77777777" w:rsidR="00AE35D0" w:rsidRPr="008E71E0" w:rsidRDefault="00AE35D0" w:rsidP="00AE35D0">
      <w:pPr>
        <w:pStyle w:val="Heading2"/>
      </w:pPr>
      <w:r w:rsidRPr="008E71E0">
        <w:t>3.1</w:t>
      </w:r>
      <w:r w:rsidRPr="008E71E0">
        <w:tab/>
        <w:t>Termes définis ailleurs</w:t>
      </w:r>
    </w:p>
    <w:p w14:paraId="2612B875" w14:textId="77777777" w:rsidR="00AE35D0" w:rsidRPr="008E71E0" w:rsidRDefault="00AE35D0" w:rsidP="00AE35D0">
      <w:r w:rsidRPr="008E71E0">
        <w:t xml:space="preserve">La présente Recommandation utilise les termes suivants définis </w:t>
      </w:r>
      <w:proofErr w:type="gramStart"/>
      <w:r w:rsidRPr="008E71E0">
        <w:t>ailleurs:</w:t>
      </w:r>
      <w:proofErr w:type="gramEnd"/>
    </w:p>
    <w:p w14:paraId="373B2045" w14:textId="77777777" w:rsidR="00AE35D0" w:rsidRPr="008E71E0" w:rsidRDefault="00AE35D0" w:rsidP="00AE35D0">
      <w:r w:rsidRPr="008E71E0">
        <w:rPr>
          <w:b/>
        </w:rPr>
        <w:t>3.1.1</w:t>
      </w:r>
      <w:r w:rsidRPr="008E71E0">
        <w:rPr>
          <w:b/>
        </w:rPr>
        <w:tab/>
      </w:r>
      <w:r>
        <w:rPr>
          <w:b/>
        </w:rPr>
        <w:t>E</w:t>
      </w:r>
      <w:r w:rsidRPr="008E71E0">
        <w:rPr>
          <w:b/>
        </w:rPr>
        <w:t>valuation subjective (image</w:t>
      </w:r>
      <w:proofErr w:type="gramStart"/>
      <w:r w:rsidRPr="008E71E0">
        <w:rPr>
          <w:b/>
        </w:rPr>
        <w:t>)</w:t>
      </w:r>
      <w:r w:rsidRPr="008E71E0">
        <w:t>:</w:t>
      </w:r>
      <w:proofErr w:type="gramEnd"/>
      <w:r w:rsidRPr="008E71E0">
        <w:t xml:space="preserve"> détermination de la qualité ou de la dégradation d'images de type </w:t>
      </w:r>
      <w:r>
        <w:t>«</w:t>
      </w:r>
      <w:r w:rsidRPr="008E71E0">
        <w:t>programme de télévision</w:t>
      </w:r>
      <w:r>
        <w:t>»</w:t>
      </w:r>
      <w:r w:rsidRPr="008E71E0">
        <w:t xml:space="preserve"> présentées à un groupe d'évaluateurs pendant des séances de visionnement.</w:t>
      </w:r>
    </w:p>
    <w:p w14:paraId="7251C0A5" w14:textId="77777777" w:rsidR="00AE35D0" w:rsidRPr="008E71E0" w:rsidRDefault="00AE35D0" w:rsidP="00AE35D0">
      <w:r w:rsidRPr="008E71E0">
        <w:rPr>
          <w:b/>
        </w:rPr>
        <w:t>3.1.2</w:t>
      </w:r>
      <w:r w:rsidRPr="008E71E0">
        <w:rPr>
          <w:b/>
        </w:rPr>
        <w:tab/>
        <w:t>Mesure objective de la qualité perçue (image</w:t>
      </w:r>
      <w:proofErr w:type="gramStart"/>
      <w:r w:rsidRPr="008E71E0">
        <w:rPr>
          <w:b/>
        </w:rPr>
        <w:t>)</w:t>
      </w:r>
      <w:r w:rsidRPr="008E71E0">
        <w:t>:</w:t>
      </w:r>
      <w:proofErr w:type="gramEnd"/>
      <w:r w:rsidRPr="008E71E0">
        <w:t xml:space="preserve"> mesure de la qualité de fonctionnement d'une chaîne de programme par l'emploi d'images de type </w:t>
      </w:r>
      <w:r>
        <w:t>«</w:t>
      </w:r>
      <w:r w:rsidRPr="008E71E0">
        <w:t>programme de télévision</w:t>
      </w:r>
      <w:r>
        <w:t>»</w:t>
      </w:r>
      <w:r w:rsidRPr="008E71E0">
        <w:t xml:space="preserve"> et de méthodes de mesure objective (au moyen d'instruments) pour obtenir une indication proche de la note qui serait obtenue au moyen d'une évaluation subjective. </w:t>
      </w:r>
    </w:p>
    <w:p w14:paraId="45586204" w14:textId="77777777" w:rsidR="00AE35D0" w:rsidRPr="008E71E0" w:rsidRDefault="00AE35D0" w:rsidP="00AE35D0">
      <w:r w:rsidRPr="008E71E0">
        <w:rPr>
          <w:b/>
        </w:rPr>
        <w:t>3.1.3</w:t>
      </w:r>
      <w:r w:rsidRPr="008E71E0">
        <w:rPr>
          <w:b/>
        </w:rPr>
        <w:tab/>
      </w:r>
      <w:proofErr w:type="gramStart"/>
      <w:r w:rsidRPr="008E71E0">
        <w:rPr>
          <w:b/>
        </w:rPr>
        <w:t>Proposant</w:t>
      </w:r>
      <w:r w:rsidRPr="008E71E0">
        <w:t>:</w:t>
      </w:r>
      <w:proofErr w:type="gramEnd"/>
      <w:r w:rsidRPr="008E71E0">
        <w:t xml:space="preserve"> organisation ou entreprise qui propose de soumettre un modèle de mesure de la qualité vidéo à des tests de validation, en vue de son inclusion éventuelle dans une Recommandation de l'UIT.</w:t>
      </w:r>
    </w:p>
    <w:p w14:paraId="6AB518D4" w14:textId="77777777" w:rsidR="00AE35D0" w:rsidRPr="008E71E0" w:rsidRDefault="00AE35D0" w:rsidP="00AE35D0">
      <w:pPr>
        <w:pStyle w:val="Heading2"/>
        <w:keepNext w:val="0"/>
        <w:keepLines w:val="0"/>
        <w:spacing w:before="120"/>
      </w:pPr>
      <w:r w:rsidRPr="008E71E0">
        <w:t>3.2</w:t>
      </w:r>
      <w:r w:rsidRPr="008E71E0">
        <w:tab/>
        <w:t>Termes définis dans la présente Recommandation</w:t>
      </w:r>
    </w:p>
    <w:p w14:paraId="40867401" w14:textId="77777777" w:rsidR="00AE35D0" w:rsidRPr="008E71E0" w:rsidRDefault="00AE35D0" w:rsidP="00AE35D0">
      <w:r w:rsidRPr="008E71E0">
        <w:t xml:space="preserve">La présente Recommandation définit les termes </w:t>
      </w:r>
      <w:proofErr w:type="gramStart"/>
      <w:r w:rsidRPr="008E71E0">
        <w:t>suivants:</w:t>
      </w:r>
      <w:proofErr w:type="gramEnd"/>
    </w:p>
    <w:p w14:paraId="011D0EED" w14:textId="77777777" w:rsidR="00AE35D0" w:rsidRPr="008E71E0" w:rsidRDefault="00AE35D0" w:rsidP="00AE35D0">
      <w:pPr>
        <w:rPr>
          <w:b/>
        </w:rPr>
      </w:pPr>
      <w:r w:rsidRPr="008E71E0">
        <w:rPr>
          <w:b/>
        </w:rPr>
        <w:t>3.2.1</w:t>
      </w:r>
      <w:r w:rsidRPr="008E71E0">
        <w:rPr>
          <w:b/>
        </w:rPr>
        <w:tab/>
        <w:t xml:space="preserve">Fréquence </w:t>
      </w:r>
      <w:proofErr w:type="gramStart"/>
      <w:r w:rsidRPr="008E71E0">
        <w:rPr>
          <w:b/>
        </w:rPr>
        <w:t>d'image</w:t>
      </w:r>
      <w:r w:rsidRPr="008E71E0">
        <w:rPr>
          <w:bCs/>
        </w:rPr>
        <w:t>:</w:t>
      </w:r>
      <w:proofErr w:type="gramEnd"/>
      <w:r w:rsidRPr="008E71E0">
        <w:t xml:space="preserve"> nombre d'images uniques (nombre total d'images – nombre d'images répétées) par seconde.</w:t>
      </w:r>
    </w:p>
    <w:p w14:paraId="52D2554A" w14:textId="77777777" w:rsidR="00AE35D0" w:rsidRPr="008E71E0" w:rsidRDefault="00AE35D0" w:rsidP="00AE35D0">
      <w:r w:rsidRPr="008E71E0">
        <w:rPr>
          <w:b/>
        </w:rPr>
        <w:t>3.2.2</w:t>
      </w:r>
      <w:r w:rsidRPr="008E71E0">
        <w:rPr>
          <w:b/>
        </w:rPr>
        <w:tab/>
        <w:t xml:space="preserve">Erreurs de transmission </w:t>
      </w:r>
      <w:proofErr w:type="gramStart"/>
      <w:r w:rsidRPr="008E71E0">
        <w:rPr>
          <w:b/>
        </w:rPr>
        <w:t>simulées</w:t>
      </w:r>
      <w:r w:rsidRPr="008E71E0">
        <w:rPr>
          <w:bCs/>
        </w:rPr>
        <w:t>:</w:t>
      </w:r>
      <w:proofErr w:type="gramEnd"/>
      <w:r w:rsidRPr="008E71E0">
        <w:t xml:space="preserve"> erreurs imposées au flux binaire vidéo numérique </w:t>
      </w:r>
      <w:r>
        <w:t xml:space="preserve">dans </w:t>
      </w:r>
      <w:r w:rsidRPr="008E71E0">
        <w:t xml:space="preserve">un environnement très contrôlé. On citera à titre d'exemple les taux de perte de paquets </w:t>
      </w:r>
      <w:r>
        <w:t xml:space="preserve">simulés </w:t>
      </w:r>
      <w:r w:rsidRPr="008E71E0">
        <w:t>et les erreurs sur les bits simulées. Les paramètres utilisés pour contrôler les erreurs de transmission simulées sont bien définis.</w:t>
      </w:r>
    </w:p>
    <w:p w14:paraId="6A1EE4C1" w14:textId="77777777" w:rsidR="00AE35D0" w:rsidRPr="008E71E0" w:rsidRDefault="00AE35D0" w:rsidP="00AE35D0">
      <w:r w:rsidRPr="008E71E0">
        <w:rPr>
          <w:b/>
        </w:rPr>
        <w:t>3.2.3</w:t>
      </w:r>
      <w:r w:rsidRPr="008E71E0">
        <w:rPr>
          <w:b/>
        </w:rPr>
        <w:tab/>
        <w:t xml:space="preserve">Erreurs de </w:t>
      </w:r>
      <w:proofErr w:type="gramStart"/>
      <w:r w:rsidRPr="008E71E0">
        <w:rPr>
          <w:b/>
        </w:rPr>
        <w:t>transmission</w:t>
      </w:r>
      <w:r w:rsidRPr="008E71E0">
        <w:rPr>
          <w:bCs/>
        </w:rPr>
        <w:t>:</w:t>
      </w:r>
      <w:proofErr w:type="gramEnd"/>
      <w:r w:rsidRPr="008E71E0">
        <w:t xml:space="preserve"> toute erreur imposée à la transmission vidéo. Comme exemples de type d'erreur, on citera les erreurs de transmission simulées et les conditions de réseau</w:t>
      </w:r>
      <w:r>
        <w:t xml:space="preserve"> en exploitation</w:t>
      </w:r>
      <w:r w:rsidRPr="008E71E0">
        <w:t>.</w:t>
      </w:r>
    </w:p>
    <w:p w14:paraId="3E3AA27F" w14:textId="77777777" w:rsidR="00AE35D0" w:rsidRPr="008E71E0" w:rsidRDefault="00AE35D0" w:rsidP="00AE35D0">
      <w:pPr>
        <w:pStyle w:val="Heading1"/>
      </w:pPr>
      <w:r w:rsidRPr="008E71E0">
        <w:t>4</w:t>
      </w:r>
      <w:r w:rsidRPr="008E71E0">
        <w:tab/>
        <w:t>Abréviations et acronymes</w:t>
      </w:r>
    </w:p>
    <w:p w14:paraId="6A78A891" w14:textId="77777777" w:rsidR="00AE35D0" w:rsidRPr="008E71E0" w:rsidRDefault="00AE35D0" w:rsidP="00AE35D0">
      <w:r w:rsidRPr="008E71E0">
        <w:t xml:space="preserve">La présente Recommandation utilise les abréviations et acronymes </w:t>
      </w:r>
      <w:proofErr w:type="gramStart"/>
      <w:r w:rsidRPr="008E71E0">
        <w:t>suivants:</w:t>
      </w:r>
      <w:proofErr w:type="gramEnd"/>
    </w:p>
    <w:p w14:paraId="31E7B8FD" w14:textId="77777777" w:rsidR="00AE35D0" w:rsidRPr="008E71E0" w:rsidRDefault="00AE35D0" w:rsidP="00AE35D0">
      <w:pPr>
        <w:tabs>
          <w:tab w:val="clear" w:pos="794"/>
        </w:tabs>
        <w:ind w:left="1191" w:hanging="1191"/>
      </w:pPr>
      <w:r w:rsidRPr="008E71E0">
        <w:t xml:space="preserve">ACR </w:t>
      </w:r>
      <w:r w:rsidRPr="008E71E0">
        <w:tab/>
        <w:t>évaluation par catégories absolues (</w:t>
      </w:r>
      <w:r w:rsidRPr="008E71E0">
        <w:rPr>
          <w:i/>
          <w:iCs/>
        </w:rPr>
        <w:t>absolute category rating</w:t>
      </w:r>
      <w:r w:rsidRPr="008E71E0">
        <w:t xml:space="preserve">) (voir </w:t>
      </w:r>
      <w:r>
        <w:t>la Recommandation </w:t>
      </w:r>
      <w:r w:rsidRPr="008E71E0">
        <w:t>UIT</w:t>
      </w:r>
      <w:r w:rsidRPr="008E71E0">
        <w:noBreakHyphen/>
      </w:r>
      <w:r w:rsidRPr="008E71E0">
        <w:rPr>
          <w:lang w:eastAsia="ko-KR"/>
        </w:rPr>
        <w:t>R BT.500</w:t>
      </w:r>
      <w:r w:rsidRPr="008E71E0">
        <w:t>)</w:t>
      </w:r>
    </w:p>
    <w:p w14:paraId="21B0947C" w14:textId="77777777" w:rsidR="00AE35D0" w:rsidRPr="008E71E0" w:rsidRDefault="00AE35D0" w:rsidP="00AE35D0">
      <w:pPr>
        <w:tabs>
          <w:tab w:val="clear" w:pos="794"/>
        </w:tabs>
        <w:spacing w:before="80"/>
        <w:rPr>
          <w:lang w:eastAsia="ko-KR"/>
        </w:rPr>
      </w:pPr>
      <w:r w:rsidRPr="008E71E0">
        <w:t xml:space="preserve">ACR-HR </w:t>
      </w:r>
      <w:r w:rsidRPr="008E71E0">
        <w:tab/>
        <w:t>évaluation par catégories absolues avec référence cachée (</w:t>
      </w:r>
      <w:r w:rsidRPr="008E71E0">
        <w:rPr>
          <w:i/>
          <w:iCs/>
        </w:rPr>
        <w:t xml:space="preserve">absolute category rating with </w:t>
      </w:r>
      <w:r>
        <w:rPr>
          <w:i/>
          <w:iCs/>
        </w:rPr>
        <w:tab/>
      </w:r>
      <w:r w:rsidRPr="008E71E0">
        <w:rPr>
          <w:i/>
          <w:iCs/>
        </w:rPr>
        <w:t>hidden reference</w:t>
      </w:r>
      <w:r w:rsidRPr="008E71E0">
        <w:t>)</w:t>
      </w:r>
      <w:r w:rsidRPr="008E71E0">
        <w:rPr>
          <w:lang w:eastAsia="ko-KR"/>
        </w:rPr>
        <w:t xml:space="preserve"> </w:t>
      </w:r>
      <w:r w:rsidRPr="008E71E0">
        <w:t xml:space="preserve">(voir </w:t>
      </w:r>
      <w:r>
        <w:t xml:space="preserve">la Recommandation </w:t>
      </w:r>
      <w:r w:rsidRPr="008E71E0">
        <w:t>UIT</w:t>
      </w:r>
      <w:r w:rsidRPr="008E71E0">
        <w:noBreakHyphen/>
        <w:t>T P.910)</w:t>
      </w:r>
    </w:p>
    <w:p w14:paraId="0E3D12F8" w14:textId="77777777" w:rsidR="00AE35D0" w:rsidRPr="008E71E0" w:rsidRDefault="00AE35D0" w:rsidP="00AE35D0">
      <w:pPr>
        <w:tabs>
          <w:tab w:val="clear" w:pos="794"/>
        </w:tabs>
        <w:spacing w:before="80"/>
      </w:pPr>
      <w:r>
        <w:t>AVI</w:t>
      </w:r>
      <w:r w:rsidRPr="008E71E0">
        <w:tab/>
        <w:t>entrelacement audio vidéo (</w:t>
      </w:r>
      <w:r w:rsidRPr="008E71E0">
        <w:rPr>
          <w:i/>
          <w:iCs/>
        </w:rPr>
        <w:t>audio video interleave</w:t>
      </w:r>
      <w:r w:rsidRPr="008E71E0">
        <w:t>)</w:t>
      </w:r>
    </w:p>
    <w:p w14:paraId="580D773A" w14:textId="77777777" w:rsidR="00AE35D0" w:rsidRPr="008E71E0" w:rsidRDefault="00AE35D0" w:rsidP="00AE35D0">
      <w:pPr>
        <w:tabs>
          <w:tab w:val="clear" w:pos="794"/>
        </w:tabs>
        <w:spacing w:before="80"/>
      </w:pPr>
      <w:r w:rsidRPr="008E71E0">
        <w:t>DMOS</w:t>
      </w:r>
      <w:r w:rsidRPr="008E71E0">
        <w:tab/>
        <w:t>note d'opinion moyenne différentielle (</w:t>
      </w:r>
      <w:r w:rsidRPr="008E71E0">
        <w:rPr>
          <w:i/>
          <w:iCs/>
        </w:rPr>
        <w:t>difference mean opinion score</w:t>
      </w:r>
      <w:r w:rsidRPr="008E71E0">
        <w:t>)</w:t>
      </w:r>
    </w:p>
    <w:p w14:paraId="17A3E2AF" w14:textId="77777777" w:rsidR="00AE35D0" w:rsidRPr="008E71E0" w:rsidRDefault="00AE35D0" w:rsidP="00AE35D0">
      <w:pPr>
        <w:tabs>
          <w:tab w:val="clear" w:pos="794"/>
        </w:tabs>
        <w:spacing w:before="80"/>
      </w:pPr>
      <w:r w:rsidRPr="008E71E0">
        <w:t>FR</w:t>
      </w:r>
      <w:r w:rsidRPr="008E71E0">
        <w:tab/>
        <w:t>référence complète (</w:t>
      </w:r>
      <w:r w:rsidRPr="008E71E0">
        <w:rPr>
          <w:i/>
          <w:iCs/>
        </w:rPr>
        <w:t>full reference</w:t>
      </w:r>
      <w:r w:rsidRPr="008E71E0">
        <w:t>)</w:t>
      </w:r>
    </w:p>
    <w:p w14:paraId="053C1BA9" w14:textId="77777777" w:rsidR="00AE35D0" w:rsidRPr="008E71E0" w:rsidRDefault="00AE35D0" w:rsidP="00AE35D0">
      <w:pPr>
        <w:tabs>
          <w:tab w:val="clear" w:pos="794"/>
        </w:tabs>
        <w:spacing w:before="80"/>
      </w:pPr>
      <w:r>
        <w:t>FRTV</w:t>
      </w:r>
      <w:r w:rsidRPr="008E71E0">
        <w:tab/>
        <w:t>télévision avec référence complète (</w:t>
      </w:r>
      <w:r w:rsidRPr="008E71E0">
        <w:rPr>
          <w:i/>
          <w:iCs/>
        </w:rPr>
        <w:t>full reference television</w:t>
      </w:r>
      <w:r w:rsidRPr="008E71E0">
        <w:t>)</w:t>
      </w:r>
    </w:p>
    <w:p w14:paraId="6DFDCBD4" w14:textId="77777777" w:rsidR="00AE35D0" w:rsidRPr="008E71E0" w:rsidRDefault="00AE35D0" w:rsidP="00AE35D0">
      <w:pPr>
        <w:tabs>
          <w:tab w:val="clear" w:pos="794"/>
        </w:tabs>
        <w:spacing w:before="80"/>
      </w:pPr>
      <w:r w:rsidRPr="008E71E0">
        <w:t>HRC</w:t>
      </w:r>
      <w:r w:rsidRPr="008E71E0">
        <w:tab/>
        <w:t>circuit de référence fictif (</w:t>
      </w:r>
      <w:r w:rsidRPr="008E71E0">
        <w:rPr>
          <w:i/>
          <w:iCs/>
        </w:rPr>
        <w:t>hypothetical reference circuit</w:t>
      </w:r>
      <w:r w:rsidRPr="008E71E0">
        <w:t>)</w:t>
      </w:r>
    </w:p>
    <w:p w14:paraId="3C816F04" w14:textId="77777777" w:rsidR="00AE35D0" w:rsidRPr="008E71E0" w:rsidRDefault="00AE35D0" w:rsidP="00AE35D0">
      <w:pPr>
        <w:tabs>
          <w:tab w:val="clear" w:pos="794"/>
        </w:tabs>
        <w:spacing w:before="80"/>
      </w:pPr>
      <w:r>
        <w:lastRenderedPageBreak/>
        <w:t>ILG</w:t>
      </w:r>
      <w:r w:rsidRPr="008E71E0">
        <w:tab/>
        <w:t>groupe de laboratoires indépendants (</w:t>
      </w:r>
      <w:r w:rsidRPr="008E71E0">
        <w:rPr>
          <w:i/>
          <w:iCs/>
        </w:rPr>
        <w:t>independent laboratory group</w:t>
      </w:r>
      <w:r w:rsidRPr="008E71E0">
        <w:t>) du VQEG</w:t>
      </w:r>
    </w:p>
    <w:p w14:paraId="4C8CAE9D" w14:textId="77777777" w:rsidR="00AE35D0" w:rsidRPr="008E71E0" w:rsidRDefault="00AE35D0" w:rsidP="00AE35D0">
      <w:pPr>
        <w:tabs>
          <w:tab w:val="clear" w:pos="794"/>
        </w:tabs>
        <w:spacing w:before="80"/>
      </w:pPr>
      <w:r>
        <w:t>MOS</w:t>
      </w:r>
      <w:r w:rsidRPr="008E71E0">
        <w:tab/>
        <w:t>note d'opinion moyenne (</w:t>
      </w:r>
      <w:r w:rsidRPr="008E71E0">
        <w:rPr>
          <w:i/>
          <w:iCs/>
        </w:rPr>
        <w:t>mean opinion score</w:t>
      </w:r>
      <w:r w:rsidRPr="008E71E0">
        <w:t>)</w:t>
      </w:r>
    </w:p>
    <w:p w14:paraId="4C13A5C9" w14:textId="77777777" w:rsidR="00AE35D0" w:rsidRPr="008E71E0" w:rsidRDefault="00AE35D0" w:rsidP="00AE35D0">
      <w:pPr>
        <w:tabs>
          <w:tab w:val="clear" w:pos="794"/>
        </w:tabs>
        <w:spacing w:before="80"/>
      </w:pPr>
      <w:r>
        <w:t>MOSp</w:t>
      </w:r>
      <w:r w:rsidRPr="008E71E0">
        <w:tab/>
        <w:t>note d'opinion moyenne prédite (</w:t>
      </w:r>
      <w:r w:rsidRPr="008E71E0">
        <w:rPr>
          <w:i/>
          <w:iCs/>
        </w:rPr>
        <w:t>mean opinion score, predicted</w:t>
      </w:r>
      <w:r w:rsidRPr="008E71E0">
        <w:t>)</w:t>
      </w:r>
    </w:p>
    <w:p w14:paraId="28CBE750" w14:textId="77777777" w:rsidR="00AE35D0" w:rsidRPr="008E71E0" w:rsidRDefault="00AE35D0" w:rsidP="00AE35D0">
      <w:pPr>
        <w:tabs>
          <w:tab w:val="clear" w:pos="794"/>
        </w:tabs>
        <w:spacing w:before="80"/>
      </w:pPr>
      <w:r>
        <w:t>NR</w:t>
      </w:r>
      <w:r w:rsidRPr="008E71E0">
        <w:tab/>
        <w:t>pas de référence ou référence nulle (</w:t>
      </w:r>
      <w:r w:rsidRPr="008E71E0">
        <w:rPr>
          <w:i/>
          <w:iCs/>
        </w:rPr>
        <w:t>no (or zero) reference</w:t>
      </w:r>
      <w:r w:rsidRPr="008E71E0">
        <w:t xml:space="preserve">) </w:t>
      </w:r>
    </w:p>
    <w:p w14:paraId="3175B2FE" w14:textId="77777777" w:rsidR="00AE35D0" w:rsidRPr="008E71E0" w:rsidRDefault="00AE35D0" w:rsidP="00AE35D0">
      <w:pPr>
        <w:tabs>
          <w:tab w:val="clear" w:pos="794"/>
        </w:tabs>
        <w:spacing w:before="80"/>
      </w:pPr>
      <w:r>
        <w:t>PSNR</w:t>
      </w:r>
      <w:r w:rsidRPr="008E71E0">
        <w:tab/>
        <w:t>rapport signal de crête sur bruit (</w:t>
      </w:r>
      <w:r w:rsidRPr="008E71E0">
        <w:rPr>
          <w:i/>
          <w:iCs/>
        </w:rPr>
        <w:t>peak signal-to-noise ratio</w:t>
      </w:r>
      <w:r w:rsidRPr="008E71E0">
        <w:t>)</w:t>
      </w:r>
    </w:p>
    <w:p w14:paraId="0B608654" w14:textId="77777777" w:rsidR="00AE35D0" w:rsidRPr="008E71E0" w:rsidRDefault="00AE35D0" w:rsidP="00AE35D0">
      <w:pPr>
        <w:tabs>
          <w:tab w:val="clear" w:pos="794"/>
        </w:tabs>
        <w:spacing w:before="80"/>
      </w:pPr>
      <w:r>
        <w:t>PVS</w:t>
      </w:r>
      <w:r w:rsidRPr="008E71E0">
        <w:tab/>
        <w:t>séquence vidéo traitée (</w:t>
      </w:r>
      <w:r w:rsidRPr="008E71E0">
        <w:rPr>
          <w:i/>
          <w:iCs/>
        </w:rPr>
        <w:t>processed video sequence</w:t>
      </w:r>
      <w:r w:rsidRPr="008E71E0">
        <w:t>)</w:t>
      </w:r>
    </w:p>
    <w:p w14:paraId="110E0602" w14:textId="77777777" w:rsidR="00AE35D0" w:rsidRPr="008E71E0" w:rsidRDefault="00AE35D0" w:rsidP="00AE35D0">
      <w:pPr>
        <w:tabs>
          <w:tab w:val="clear" w:pos="794"/>
        </w:tabs>
        <w:spacing w:before="80"/>
      </w:pPr>
      <w:r>
        <w:t>RMSE</w:t>
      </w:r>
      <w:r w:rsidRPr="008E71E0">
        <w:tab/>
        <w:t>erreur quadratique moyenne (</w:t>
      </w:r>
      <w:r w:rsidRPr="008E71E0">
        <w:rPr>
          <w:i/>
          <w:iCs/>
        </w:rPr>
        <w:t>root mean square error</w:t>
      </w:r>
      <w:r w:rsidRPr="008E71E0">
        <w:t>)</w:t>
      </w:r>
    </w:p>
    <w:p w14:paraId="620924C2" w14:textId="77777777" w:rsidR="00AE35D0" w:rsidRPr="008E71E0" w:rsidRDefault="00AE35D0" w:rsidP="00AE35D0">
      <w:pPr>
        <w:tabs>
          <w:tab w:val="clear" w:pos="794"/>
        </w:tabs>
        <w:spacing w:before="80"/>
      </w:pPr>
      <w:r>
        <w:t>RR</w:t>
      </w:r>
      <w:r w:rsidRPr="008E71E0">
        <w:tab/>
        <w:t>référence réduite (</w:t>
      </w:r>
      <w:r w:rsidRPr="008E71E0">
        <w:rPr>
          <w:i/>
          <w:iCs/>
        </w:rPr>
        <w:t>reduced reference</w:t>
      </w:r>
      <w:r w:rsidRPr="008E71E0">
        <w:t>)</w:t>
      </w:r>
    </w:p>
    <w:p w14:paraId="13D422DC" w14:textId="77777777" w:rsidR="00AE35D0" w:rsidRPr="008E71E0" w:rsidRDefault="00AE35D0" w:rsidP="00AE35D0">
      <w:pPr>
        <w:tabs>
          <w:tab w:val="clear" w:pos="794"/>
        </w:tabs>
        <w:spacing w:before="80"/>
      </w:pPr>
      <w:r>
        <w:t>SFR</w:t>
      </w:r>
      <w:r w:rsidRPr="008E71E0">
        <w:tab/>
        <w:t xml:space="preserve">fréquence d'image </w:t>
      </w:r>
      <w:r>
        <w:t>de</w:t>
      </w:r>
      <w:r w:rsidRPr="008E71E0">
        <w:t xml:space="preserve"> la source (</w:t>
      </w:r>
      <w:r w:rsidRPr="008E71E0">
        <w:rPr>
          <w:i/>
          <w:iCs/>
        </w:rPr>
        <w:t>source frame rate</w:t>
      </w:r>
      <w:r w:rsidRPr="008E71E0">
        <w:t>)</w:t>
      </w:r>
    </w:p>
    <w:p w14:paraId="4C4A197A" w14:textId="77777777" w:rsidR="00AE35D0" w:rsidRPr="008E71E0" w:rsidRDefault="00AE35D0" w:rsidP="00AE35D0">
      <w:pPr>
        <w:tabs>
          <w:tab w:val="clear" w:pos="794"/>
        </w:tabs>
        <w:spacing w:before="80"/>
      </w:pPr>
      <w:r>
        <w:t>SRC</w:t>
      </w:r>
      <w:r w:rsidRPr="008E71E0">
        <w:tab/>
        <w:t xml:space="preserve">canal ou circuit de référence </w:t>
      </w:r>
      <w:r>
        <w:t>de</w:t>
      </w:r>
      <w:r w:rsidRPr="008E71E0">
        <w:t xml:space="preserve"> la source (</w:t>
      </w:r>
      <w:r w:rsidRPr="008E71E0">
        <w:rPr>
          <w:i/>
          <w:iCs/>
        </w:rPr>
        <w:t>source reference channel or circuit</w:t>
      </w:r>
      <w:r w:rsidRPr="008E71E0">
        <w:t>)</w:t>
      </w:r>
    </w:p>
    <w:p w14:paraId="51C04911" w14:textId="77777777" w:rsidR="00AE35D0" w:rsidRPr="008E71E0" w:rsidRDefault="00AE35D0" w:rsidP="00AE35D0">
      <w:pPr>
        <w:tabs>
          <w:tab w:val="clear" w:pos="794"/>
        </w:tabs>
        <w:spacing w:before="80"/>
      </w:pPr>
      <w:r>
        <w:t>VQEG</w:t>
      </w:r>
      <w:r w:rsidRPr="008E71E0">
        <w:tab/>
        <w:t>groupe d'experts en qualité vidéo (</w:t>
      </w:r>
      <w:r w:rsidRPr="008E71E0">
        <w:rPr>
          <w:i/>
          <w:iCs/>
        </w:rPr>
        <w:t>video quality experts group</w:t>
      </w:r>
      <w:r w:rsidRPr="008E71E0">
        <w:t>)</w:t>
      </w:r>
    </w:p>
    <w:p w14:paraId="58BFF2A8" w14:textId="77777777" w:rsidR="00AE35D0" w:rsidRPr="008E71E0" w:rsidRDefault="00AE35D0" w:rsidP="00AE35D0">
      <w:pPr>
        <w:tabs>
          <w:tab w:val="clear" w:pos="794"/>
        </w:tabs>
        <w:spacing w:before="80"/>
      </w:pPr>
      <w:r>
        <w:t>YUV</w:t>
      </w:r>
      <w:r w:rsidRPr="008E71E0">
        <w:tab/>
        <w:t xml:space="preserve">espace chromatique et format de fichier </w:t>
      </w:r>
    </w:p>
    <w:p w14:paraId="56CCFCEF" w14:textId="77777777" w:rsidR="00AE35D0" w:rsidRPr="008E71E0" w:rsidRDefault="00AE35D0" w:rsidP="00AE35D0">
      <w:pPr>
        <w:pStyle w:val="Heading1"/>
      </w:pPr>
      <w:r w:rsidRPr="008E71E0">
        <w:t>5</w:t>
      </w:r>
      <w:r w:rsidRPr="008E71E0">
        <w:tab/>
        <w:t>Conventions</w:t>
      </w:r>
    </w:p>
    <w:p w14:paraId="111037DE" w14:textId="77777777" w:rsidR="00AE35D0" w:rsidRPr="008E71E0" w:rsidRDefault="00AE35D0" w:rsidP="00AE35D0">
      <w:r w:rsidRPr="008E71E0">
        <w:t>Aucune.</w:t>
      </w:r>
    </w:p>
    <w:p w14:paraId="363BE75D" w14:textId="77777777" w:rsidR="00AE35D0" w:rsidRPr="008E71E0" w:rsidRDefault="00AE35D0" w:rsidP="00AE35D0">
      <w:pPr>
        <w:pStyle w:val="Heading1"/>
      </w:pPr>
      <w:r w:rsidRPr="008E71E0">
        <w:t>6</w:t>
      </w:r>
      <w:r w:rsidRPr="008E71E0">
        <w:tab/>
        <w:t xml:space="preserve">Description de la méthode </w:t>
      </w:r>
      <w:r>
        <w:t xml:space="preserve">de mesure </w:t>
      </w:r>
      <w:r w:rsidRPr="008E71E0">
        <w:t xml:space="preserve">avec référence </w:t>
      </w:r>
      <w:r>
        <w:t>réduite</w:t>
      </w:r>
    </w:p>
    <w:p w14:paraId="3327989A" w14:textId="77777777" w:rsidR="00AE35D0" w:rsidRPr="008E71E0" w:rsidRDefault="00AE35D0" w:rsidP="00AE35D0">
      <w:pPr>
        <w:pStyle w:val="Heading2"/>
      </w:pPr>
      <w:r w:rsidRPr="008E71E0">
        <w:rPr>
          <w:lang w:eastAsia="ko-KR"/>
        </w:rPr>
        <w:t>6.1</w:t>
      </w:r>
      <w:r w:rsidRPr="008E71E0">
        <w:rPr>
          <w:lang w:eastAsia="ko-KR"/>
        </w:rPr>
        <w:tab/>
      </w:r>
      <w:r w:rsidRPr="008E71E0">
        <w:t>Introduction</w:t>
      </w:r>
    </w:p>
    <w:p w14:paraId="1116202B" w14:textId="77777777" w:rsidR="00AE35D0" w:rsidRPr="008E71E0" w:rsidRDefault="00AE35D0" w:rsidP="00AE35D0">
      <w:r w:rsidRPr="00712435">
        <w:t>Bien que le rapport PSNR soit largement utilisé pour la mesure objective de la qualité vidéo, on signale qu'il ne représente pas bien la qualité vidéo per</w:t>
      </w:r>
      <w:r>
        <w:t>çue</w:t>
      </w:r>
      <w:r w:rsidRPr="00712435">
        <w:t xml:space="preserve">. </w:t>
      </w:r>
      <w:r>
        <w:rPr>
          <w:kern w:val="2"/>
        </w:rPr>
        <w:t xml:space="preserve">En analysant comment l'être humain perçoit la qualité </w:t>
      </w:r>
      <w:r w:rsidRPr="008E71E0">
        <w:rPr>
          <w:kern w:val="2"/>
        </w:rPr>
        <w:t>vid</w:t>
      </w:r>
      <w:r>
        <w:rPr>
          <w:kern w:val="2"/>
        </w:rPr>
        <w:t>é</w:t>
      </w:r>
      <w:r w:rsidRPr="008E71E0">
        <w:rPr>
          <w:kern w:val="2"/>
        </w:rPr>
        <w:t xml:space="preserve">o, </w:t>
      </w:r>
      <w:r>
        <w:rPr>
          <w:kern w:val="2"/>
        </w:rPr>
        <w:t xml:space="preserve">on constate que le système visuel humain </w:t>
      </w:r>
      <w:r>
        <w:t xml:space="preserve">est </w:t>
      </w:r>
      <w:r w:rsidRPr="008E71E0">
        <w:t>sensi</w:t>
      </w:r>
      <w:r>
        <w:t xml:space="preserve">ble aux </w:t>
      </w:r>
      <w:r w:rsidRPr="008E71E0">
        <w:t>d</w:t>
      </w:r>
      <w:r>
        <w:t>é</w:t>
      </w:r>
      <w:r w:rsidRPr="008E71E0">
        <w:t>gradation</w:t>
      </w:r>
      <w:r>
        <w:t>s</w:t>
      </w:r>
      <w:r w:rsidRPr="008E71E0">
        <w:t xml:space="preserve"> </w:t>
      </w:r>
      <w:r>
        <w:t>sur les contours</w:t>
      </w:r>
      <w:r w:rsidRPr="008E71E0">
        <w:t xml:space="preserve">. </w:t>
      </w:r>
      <w:r>
        <w:t>En d'autres termes</w:t>
      </w:r>
      <w:r w:rsidRPr="008E71E0">
        <w:t xml:space="preserve">, </w:t>
      </w:r>
      <w:r>
        <w:t xml:space="preserve">lorsque les </w:t>
      </w:r>
      <w:r w:rsidRPr="008E71E0">
        <w:t xml:space="preserve">pixels </w:t>
      </w:r>
      <w:r>
        <w:t>des contours d'une séquence vidéo sont flous</w:t>
      </w:r>
      <w:r w:rsidRPr="008E71E0">
        <w:t xml:space="preserve">, </w:t>
      </w:r>
      <w:r>
        <w:t xml:space="preserve">les évaluateurs ont tendance à donner des notes basses à la séquence vidéo même si le </w:t>
      </w:r>
      <w:r w:rsidRPr="008E71E0">
        <w:t xml:space="preserve">PSNR </w:t>
      </w:r>
      <w:r>
        <w:t>est élevé</w:t>
      </w:r>
      <w:r w:rsidRPr="008E71E0">
        <w:t xml:space="preserve">. </w:t>
      </w:r>
      <w:r>
        <w:t>A partir de ce constat</w:t>
      </w:r>
      <w:r w:rsidRPr="008E71E0">
        <w:t xml:space="preserve">, </w:t>
      </w:r>
      <w:r>
        <w:t>on a mis au point des modèles avec référence réduite qui mesurent principalement les dégradations sur les contours</w:t>
      </w:r>
      <w:r w:rsidRPr="008E71E0">
        <w:t>.</w:t>
      </w:r>
    </w:p>
    <w:p w14:paraId="18DCCB65" w14:textId="77777777" w:rsidR="00AE35D0" w:rsidRPr="008E71E0" w:rsidRDefault="00AE35D0" w:rsidP="00AE35D0">
      <w:r>
        <w:t>La Fig. </w:t>
      </w:r>
      <w:r w:rsidRPr="008E71E0">
        <w:t>1 illustr</w:t>
      </w:r>
      <w:r>
        <w:t>e le fonctionnement d'un modèle avec référence réduite</w:t>
      </w:r>
      <w:r w:rsidRPr="008E71E0">
        <w:t xml:space="preserve">. </w:t>
      </w:r>
      <w:r>
        <w:t xml:space="preserve">Les caractéristiques qui seront utilisées pour </w:t>
      </w:r>
      <w:r w:rsidRPr="008E71E0">
        <w:t>mesure</w:t>
      </w:r>
      <w:r>
        <w:t xml:space="preserve">r la qualité </w:t>
      </w:r>
      <w:r w:rsidRPr="008E71E0">
        <w:t>vid</w:t>
      </w:r>
      <w:r>
        <w:t>é</w:t>
      </w:r>
      <w:r w:rsidRPr="008E71E0">
        <w:t xml:space="preserve">o </w:t>
      </w:r>
      <w:r>
        <w:t xml:space="preserve">en un point de contrôle sont extraites de la séquence vidéo </w:t>
      </w:r>
      <w:r w:rsidRPr="008E71E0">
        <w:t xml:space="preserve">source </w:t>
      </w:r>
      <w:r>
        <w:t>et transmises</w:t>
      </w:r>
      <w:r w:rsidRPr="008E71E0">
        <w:t xml:space="preserve">. </w:t>
      </w:r>
      <w:r>
        <w:t xml:space="preserve">Le </w:t>
      </w:r>
      <w:r w:rsidRPr="008E71E0">
        <w:t>Table</w:t>
      </w:r>
      <w:r>
        <w:t>au</w:t>
      </w:r>
      <w:r w:rsidRPr="008E71E0">
        <w:t xml:space="preserve"> 1 </w:t>
      </w:r>
      <w:r>
        <w:t>donne les largeurs de bande des canaux latéraux pour les caractéristiques</w:t>
      </w:r>
      <w:r w:rsidRPr="008E71E0">
        <w:t xml:space="preserve">, </w:t>
      </w:r>
      <w:r>
        <w:t xml:space="preserve">qui ont été utilisées dans le test sur la TVHD mené par le Groupe </w:t>
      </w:r>
      <w:r w:rsidRPr="008E71E0">
        <w:t>VQEG.</w:t>
      </w:r>
    </w:p>
    <w:p w14:paraId="697396E3" w14:textId="77777777" w:rsidR="00AE35D0" w:rsidRPr="008C690B" w:rsidRDefault="00AE35D0" w:rsidP="00AE35D0">
      <w:pPr>
        <w:pStyle w:val="FigureNo"/>
        <w:rPr>
          <w:sz w:val="20"/>
          <w:lang w:eastAsia="ko-KR"/>
        </w:rPr>
      </w:pPr>
      <w:r w:rsidRPr="008C690B">
        <w:rPr>
          <w:sz w:val="20"/>
        </w:rPr>
        <w:t>Figure 1</w:t>
      </w:r>
    </w:p>
    <w:p w14:paraId="12708152" w14:textId="77777777" w:rsidR="00AE35D0" w:rsidRPr="00234EFD" w:rsidRDefault="00AE35D0" w:rsidP="00AE35D0">
      <w:pPr>
        <w:pStyle w:val="Figuretitle"/>
      </w:pPr>
      <w:r w:rsidRPr="008C690B">
        <w:rPr>
          <w:sz w:val="20"/>
        </w:rPr>
        <w:t>Schéma de principe d'un modèle avec référence réduite</w:t>
      </w:r>
    </w:p>
    <w:p w14:paraId="011DEE20" w14:textId="77777777" w:rsidR="00AE35D0" w:rsidRDefault="00E9326E" w:rsidP="00AE35D0">
      <w:pPr>
        <w:pStyle w:val="Figure"/>
        <w:keepLines w:val="0"/>
      </w:pPr>
      <w:r>
        <w:object w:dxaOrig="9950" w:dyaOrig="2929" w14:anchorId="10512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5pt;height:141.3pt" o:ole="">
            <v:imagedata r:id="rId13" o:title=""/>
          </v:shape>
          <o:OLEObject Type="Embed" ProgID="CorelDRAW.Graphic.14" ShapeID="_x0000_i1025" DrawAspect="Content" ObjectID="_1644296583" r:id="rId14"/>
        </w:object>
      </w:r>
    </w:p>
    <w:p w14:paraId="7444F21A" w14:textId="77777777" w:rsidR="00AE35D0" w:rsidRPr="008E71E0" w:rsidRDefault="00AE35D0" w:rsidP="00AE35D0">
      <w:pPr>
        <w:pStyle w:val="TableNo"/>
        <w:keepNext w:val="0"/>
      </w:pPr>
      <w:r w:rsidRPr="008E71E0">
        <w:lastRenderedPageBreak/>
        <w:t>TABLE</w:t>
      </w:r>
      <w:r>
        <w:t>AU</w:t>
      </w:r>
      <w:r w:rsidRPr="008E71E0">
        <w:t> 1</w:t>
      </w:r>
    </w:p>
    <w:p w14:paraId="1408BD4B" w14:textId="77777777" w:rsidR="00AE35D0" w:rsidRPr="008E71E0" w:rsidRDefault="00AE35D0" w:rsidP="00AE35D0">
      <w:pPr>
        <w:pStyle w:val="Tabletitle"/>
        <w:keepNext w:val="0"/>
        <w:rPr>
          <w:lang w:eastAsia="ko-KR"/>
        </w:rPr>
      </w:pPr>
      <w:r>
        <w:rPr>
          <w:lang w:eastAsia="ko-KR"/>
        </w:rPr>
        <w:t>Largeurs de bande des canaux latéraux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325"/>
      </w:tblGrid>
      <w:tr w:rsidR="00AE35D0" w:rsidRPr="008E71E0" w14:paraId="38B7EB54" w14:textId="77777777" w:rsidTr="006A31B2">
        <w:trPr>
          <w:jc w:val="center"/>
        </w:trPr>
        <w:tc>
          <w:tcPr>
            <w:tcW w:w="3402" w:type="dxa"/>
          </w:tcPr>
          <w:p w14:paraId="2E52B034" w14:textId="77777777" w:rsidR="00AE35D0" w:rsidRPr="008E71E0" w:rsidRDefault="00AE35D0" w:rsidP="006A31B2">
            <w:pPr>
              <w:pStyle w:val="Tablehead"/>
              <w:keepNext w:val="0"/>
            </w:pPr>
            <w:r>
              <w:t>F</w:t>
            </w:r>
            <w:r w:rsidRPr="008E71E0">
              <w:t>ormat</w:t>
            </w:r>
            <w:r>
              <w:t xml:space="preserve"> vidéo</w:t>
            </w:r>
          </w:p>
        </w:tc>
        <w:tc>
          <w:tcPr>
            <w:tcW w:w="4325" w:type="dxa"/>
          </w:tcPr>
          <w:p w14:paraId="353E7915" w14:textId="77777777" w:rsidR="00AE35D0" w:rsidRPr="008E71E0" w:rsidRDefault="00AE35D0" w:rsidP="006A31B2">
            <w:pPr>
              <w:pStyle w:val="Tablehead"/>
              <w:keepNext w:val="0"/>
            </w:pPr>
            <w:r>
              <w:t>Largeurs de bandes utilisées dans les tests</w:t>
            </w:r>
          </w:p>
        </w:tc>
      </w:tr>
      <w:tr w:rsidR="00AE35D0" w:rsidRPr="007C3D2B" w14:paraId="354C8936" w14:textId="77777777" w:rsidTr="006A31B2">
        <w:trPr>
          <w:jc w:val="center"/>
        </w:trPr>
        <w:tc>
          <w:tcPr>
            <w:tcW w:w="3402" w:type="dxa"/>
          </w:tcPr>
          <w:p w14:paraId="02CBC10C" w14:textId="77777777" w:rsidR="00AE35D0" w:rsidRPr="00D479AA" w:rsidRDefault="00AE35D0" w:rsidP="006A31B2">
            <w:pPr>
              <w:pStyle w:val="Tabletext"/>
              <w:jc w:val="center"/>
              <w:rPr>
                <w:lang w:val="en-US"/>
              </w:rPr>
            </w:pPr>
            <w:r w:rsidRPr="00D479AA">
              <w:rPr>
                <w:lang w:val="en-US"/>
              </w:rPr>
              <w:t>1080/60 Hz (29,97 images/s)</w:t>
            </w:r>
            <w:r w:rsidRPr="00D479AA">
              <w:rPr>
                <w:lang w:val="en-US"/>
              </w:rPr>
              <w:br/>
              <w:t>1080/30Pp (29,97 images/s)</w:t>
            </w:r>
          </w:p>
        </w:tc>
        <w:tc>
          <w:tcPr>
            <w:tcW w:w="4325" w:type="dxa"/>
          </w:tcPr>
          <w:p w14:paraId="5DB9A06E" w14:textId="77777777" w:rsidR="00AE35D0" w:rsidRPr="00D479AA" w:rsidRDefault="00AE35D0" w:rsidP="006A31B2">
            <w:pPr>
              <w:pStyle w:val="Tabletext"/>
              <w:jc w:val="center"/>
              <w:rPr>
                <w:lang w:val="en-US" w:eastAsia="ko-KR"/>
              </w:rPr>
            </w:pPr>
            <w:r w:rsidRPr="00D479AA">
              <w:rPr>
                <w:lang w:val="en-US" w:eastAsia="ko-KR"/>
              </w:rPr>
              <w:t xml:space="preserve">56 </w:t>
            </w:r>
            <w:r w:rsidRPr="00D479AA">
              <w:rPr>
                <w:lang w:val="en-US"/>
              </w:rPr>
              <w:t xml:space="preserve">kbit/s, </w:t>
            </w:r>
            <w:r w:rsidRPr="00D479AA">
              <w:rPr>
                <w:lang w:val="en-US" w:eastAsia="ko-KR"/>
              </w:rPr>
              <w:t xml:space="preserve">128 </w:t>
            </w:r>
            <w:r w:rsidRPr="00D479AA">
              <w:rPr>
                <w:lang w:val="en-US"/>
              </w:rPr>
              <w:t>kbit/s</w:t>
            </w:r>
            <w:r w:rsidRPr="00D479AA">
              <w:rPr>
                <w:lang w:val="en-US" w:eastAsia="ko-KR"/>
              </w:rPr>
              <w:t xml:space="preserve">, 256 </w:t>
            </w:r>
            <w:r w:rsidRPr="00D479AA">
              <w:rPr>
                <w:lang w:val="en-US"/>
              </w:rPr>
              <w:t>kbit/s</w:t>
            </w:r>
          </w:p>
        </w:tc>
      </w:tr>
      <w:tr w:rsidR="00AE35D0" w:rsidRPr="007C3D2B" w14:paraId="6550D18D" w14:textId="77777777" w:rsidTr="006A31B2">
        <w:trPr>
          <w:jc w:val="center"/>
        </w:trPr>
        <w:tc>
          <w:tcPr>
            <w:tcW w:w="3402" w:type="dxa"/>
          </w:tcPr>
          <w:p w14:paraId="5438A0A7" w14:textId="77777777" w:rsidR="00AE35D0" w:rsidRPr="00D479AA" w:rsidRDefault="00AE35D0" w:rsidP="006A31B2">
            <w:pPr>
              <w:pStyle w:val="Tabletext"/>
              <w:jc w:val="center"/>
              <w:rPr>
                <w:lang w:val="en-US" w:eastAsia="ko-KR"/>
              </w:rPr>
            </w:pPr>
            <w:r w:rsidRPr="00D479AA">
              <w:rPr>
                <w:lang w:val="en-US"/>
              </w:rPr>
              <w:t>1080/25Pp (25 images/s)</w:t>
            </w:r>
            <w:r w:rsidRPr="00D479AA">
              <w:rPr>
                <w:lang w:val="en-US"/>
              </w:rPr>
              <w:br/>
              <w:t>1080/50I Hz (25 images/s)</w:t>
            </w:r>
          </w:p>
        </w:tc>
        <w:tc>
          <w:tcPr>
            <w:tcW w:w="4325" w:type="dxa"/>
          </w:tcPr>
          <w:p w14:paraId="1B77FDD0" w14:textId="77777777" w:rsidR="00AE35D0" w:rsidRPr="00D479AA" w:rsidRDefault="00AE35D0" w:rsidP="006A31B2">
            <w:pPr>
              <w:pStyle w:val="Tabletext"/>
              <w:jc w:val="center"/>
              <w:rPr>
                <w:lang w:val="en-US"/>
              </w:rPr>
            </w:pPr>
            <w:r w:rsidRPr="00D479AA">
              <w:rPr>
                <w:lang w:val="en-US" w:eastAsia="ko-KR"/>
              </w:rPr>
              <w:t xml:space="preserve">56 </w:t>
            </w:r>
            <w:r w:rsidRPr="00D479AA">
              <w:rPr>
                <w:lang w:val="en-US"/>
              </w:rPr>
              <w:t xml:space="preserve">kbit/s, </w:t>
            </w:r>
            <w:r w:rsidRPr="00D479AA">
              <w:rPr>
                <w:lang w:val="en-US" w:eastAsia="ko-KR"/>
              </w:rPr>
              <w:t xml:space="preserve">128 </w:t>
            </w:r>
            <w:r w:rsidRPr="00D479AA">
              <w:rPr>
                <w:lang w:val="en-US"/>
              </w:rPr>
              <w:t>kbit/s</w:t>
            </w:r>
            <w:r w:rsidRPr="00D479AA">
              <w:rPr>
                <w:lang w:val="en-US" w:eastAsia="ko-KR"/>
              </w:rPr>
              <w:t xml:space="preserve">, 256 </w:t>
            </w:r>
            <w:r w:rsidRPr="00D479AA">
              <w:rPr>
                <w:lang w:val="en-US"/>
              </w:rPr>
              <w:t>kbit/s</w:t>
            </w:r>
          </w:p>
        </w:tc>
      </w:tr>
    </w:tbl>
    <w:p w14:paraId="688408E1" w14:textId="77777777" w:rsidR="00AE35D0" w:rsidRPr="008E71E0" w:rsidRDefault="00AE35D0" w:rsidP="00AE35D0">
      <w:pPr>
        <w:pStyle w:val="Heading2"/>
      </w:pPr>
      <w:r w:rsidRPr="008E71E0">
        <w:t>6.2</w:t>
      </w:r>
      <w:r w:rsidRPr="008E71E0">
        <w:tab/>
      </w:r>
      <w:r>
        <w:t xml:space="preserve">Modèle avec référence réduite </w:t>
      </w:r>
      <w:r w:rsidRPr="008E71E0">
        <w:t xml:space="preserve">EPSNR </w:t>
      </w:r>
    </w:p>
    <w:p w14:paraId="2C5586D7" w14:textId="77777777" w:rsidR="00AE35D0" w:rsidRPr="008E71E0" w:rsidRDefault="00AE35D0" w:rsidP="00AE35D0">
      <w:pPr>
        <w:pStyle w:val="Heading3"/>
      </w:pPr>
      <w:r w:rsidRPr="008E71E0">
        <w:t>6.2.1</w:t>
      </w:r>
      <w:r w:rsidRPr="008E71E0">
        <w:tab/>
        <w:t>EPSNR</w:t>
      </w:r>
    </w:p>
    <w:p w14:paraId="6822BD8B" w14:textId="77777777" w:rsidR="00AE35D0" w:rsidRPr="008E71E0" w:rsidRDefault="00AE35D0" w:rsidP="00AE35D0">
      <w:r>
        <w:t xml:space="preserve">Les modèles avec référence réduite mesurent principalement les </w:t>
      </w:r>
      <w:r w:rsidRPr="008E71E0">
        <w:t>d</w:t>
      </w:r>
      <w:r>
        <w:t>é</w:t>
      </w:r>
      <w:r w:rsidRPr="008E71E0">
        <w:t>gradations</w:t>
      </w:r>
      <w:r>
        <w:t xml:space="preserve"> sur les contours</w:t>
      </w:r>
      <w:r w:rsidRPr="008E71E0">
        <w:t xml:space="preserve">. </w:t>
      </w:r>
      <w:r>
        <w:t>Dans les modèles</w:t>
      </w:r>
      <w:r w:rsidRPr="008E71E0">
        <w:t xml:space="preserve">, </w:t>
      </w:r>
      <w:r>
        <w:t xml:space="preserve">on commence par appliquer un algorithme de </w:t>
      </w:r>
      <w:r w:rsidRPr="008E71E0">
        <w:t>d</w:t>
      </w:r>
      <w:r>
        <w:t>é</w:t>
      </w:r>
      <w:r w:rsidRPr="008E71E0">
        <w:t xml:space="preserve">tection </w:t>
      </w:r>
      <w:r>
        <w:t xml:space="preserve">des contours à la séquence vidéo source afin de localiser les </w:t>
      </w:r>
      <w:r w:rsidRPr="008E71E0">
        <w:t>pixels</w:t>
      </w:r>
      <w:r>
        <w:t xml:space="preserve"> des contours</w:t>
      </w:r>
      <w:r w:rsidRPr="008E71E0">
        <w:t xml:space="preserve">. </w:t>
      </w:r>
      <w:r>
        <w:t xml:space="preserve">On mesure ensuite la </w:t>
      </w:r>
      <w:r w:rsidRPr="008E71E0">
        <w:t>d</w:t>
      </w:r>
      <w:r>
        <w:t>é</w:t>
      </w:r>
      <w:r w:rsidRPr="008E71E0">
        <w:t xml:space="preserve">gradation </w:t>
      </w:r>
      <w:r>
        <w:t xml:space="preserve">de ces </w:t>
      </w:r>
      <w:r w:rsidRPr="008E71E0">
        <w:t xml:space="preserve">pixels </w:t>
      </w:r>
      <w:r>
        <w:t>en calculant l'erreur quadratique moyenne</w:t>
      </w:r>
      <w:r w:rsidRPr="008E71E0">
        <w:t xml:space="preserve">. </w:t>
      </w:r>
      <w:r>
        <w:t>Puis, à partir de cette erreur quadratique moyenne</w:t>
      </w:r>
      <w:r w:rsidRPr="008E71E0">
        <w:t xml:space="preserve">, </w:t>
      </w:r>
      <w:r>
        <w:t xml:space="preserve">on calcule le PSNR pour les contours (EPSNR, </w:t>
      </w:r>
      <w:r w:rsidRPr="00BC181D">
        <w:rPr>
          <w:i/>
          <w:iCs/>
        </w:rPr>
        <w:t>edge PSNR</w:t>
      </w:r>
      <w:r w:rsidRPr="00AC5445">
        <w:t>).</w:t>
      </w:r>
      <w:r w:rsidRPr="008E71E0">
        <w:t xml:space="preserve"> </w:t>
      </w:r>
    </w:p>
    <w:p w14:paraId="17CE7CBA" w14:textId="77777777" w:rsidR="00AE35D0" w:rsidRPr="008E71E0" w:rsidRDefault="00AE35D0" w:rsidP="00AE35D0">
      <w:pPr>
        <w:rPr>
          <w:lang w:eastAsia="ko-KR"/>
        </w:rPr>
      </w:pPr>
      <w:r>
        <w:t>On peut utiliser n'importe quel algorithme de détection des contours</w:t>
      </w:r>
      <w:r w:rsidRPr="008E71E0">
        <w:t xml:space="preserve">, </w:t>
      </w:r>
      <w:r>
        <w:t>même si les résultats peuvent être légèrement différents</w:t>
      </w:r>
      <w:r w:rsidRPr="008E71E0">
        <w:t xml:space="preserve">. </w:t>
      </w:r>
      <w:r>
        <w:t xml:space="preserve">On peut par </w:t>
      </w:r>
      <w:r w:rsidRPr="008E71E0">
        <w:t>ex</w:t>
      </w:r>
      <w:r>
        <w:t>e</w:t>
      </w:r>
      <w:r w:rsidRPr="008E71E0">
        <w:t>mple</w:t>
      </w:r>
      <w:r>
        <w:t xml:space="preserve"> utiliser un opérateur de </w:t>
      </w:r>
      <w:r w:rsidRPr="008E71E0">
        <w:t xml:space="preserve">gradient </w:t>
      </w:r>
      <w:r>
        <w:t xml:space="preserve">pour localiser les </w:t>
      </w:r>
      <w:r w:rsidRPr="008E71E0">
        <w:t>pixels</w:t>
      </w:r>
      <w:r>
        <w:t xml:space="preserve"> des contours</w:t>
      </w:r>
      <w:r w:rsidRPr="008E71E0">
        <w:t xml:space="preserve">. </w:t>
      </w:r>
      <w:r>
        <w:t xml:space="preserve">Plusieurs opérateurs de </w:t>
      </w:r>
      <w:r w:rsidRPr="008E71E0">
        <w:t xml:space="preserve">gradient </w:t>
      </w:r>
      <w:r>
        <w:t>ont été proposés</w:t>
      </w:r>
      <w:r w:rsidRPr="008E71E0">
        <w:t xml:space="preserve">. </w:t>
      </w:r>
      <w:r>
        <w:t xml:space="preserve">Dans de nombreux algorithmes de </w:t>
      </w:r>
      <w:r w:rsidRPr="008E71E0">
        <w:t>d</w:t>
      </w:r>
      <w:r>
        <w:t>é</w:t>
      </w:r>
      <w:r w:rsidRPr="008E71E0">
        <w:t xml:space="preserve">tection </w:t>
      </w:r>
      <w:r>
        <w:t>des contours</w:t>
      </w:r>
      <w:r w:rsidRPr="008E71E0">
        <w:t xml:space="preserve">, </w:t>
      </w:r>
      <w:r>
        <w:t>on commence par calculer l'image des gradients horizontaux </w:t>
      </w:r>
      <w:r w:rsidRPr="008E71E0">
        <w:rPr>
          <w:i/>
        </w:rPr>
        <w:t>g</w:t>
      </w:r>
      <w:r w:rsidRPr="008E71E0">
        <w:rPr>
          <w:i/>
          <w:vertAlign w:val="subscript"/>
        </w:rPr>
        <w:t>horizontal</w:t>
      </w:r>
      <w:r w:rsidRPr="008E71E0">
        <w:t>(</w:t>
      </w:r>
      <w:proofErr w:type="gramStart"/>
      <w:r w:rsidRPr="008E71E0">
        <w:rPr>
          <w:i/>
        </w:rPr>
        <w:t>m,n</w:t>
      </w:r>
      <w:proofErr w:type="gramEnd"/>
      <w:r w:rsidRPr="008E71E0">
        <w:t xml:space="preserve">) </w:t>
      </w:r>
      <w:r>
        <w:t>et l'image des gradients verticaux</w:t>
      </w:r>
      <w:r w:rsidRPr="008E71E0">
        <w:t xml:space="preserve"> </w:t>
      </w:r>
      <w:r w:rsidRPr="008E71E0">
        <w:rPr>
          <w:i/>
        </w:rPr>
        <w:t>g</w:t>
      </w:r>
      <w:r w:rsidRPr="008E71E0">
        <w:rPr>
          <w:i/>
          <w:vertAlign w:val="subscript"/>
        </w:rPr>
        <w:t>vertical</w:t>
      </w:r>
      <w:r w:rsidRPr="008E71E0">
        <w:t>(</w:t>
      </w:r>
      <w:r w:rsidRPr="008E71E0">
        <w:rPr>
          <w:i/>
        </w:rPr>
        <w:t>m,n</w:t>
      </w:r>
      <w:r w:rsidRPr="008E71E0">
        <w:t xml:space="preserve">) </w:t>
      </w:r>
      <w:r>
        <w:t xml:space="preserve">au moyen d'opérateurs de </w:t>
      </w:r>
      <w:r w:rsidRPr="008E71E0">
        <w:t xml:space="preserve">gradient. </w:t>
      </w:r>
      <w:r>
        <w:t>On peut alors calculer l'image des gradients</w:t>
      </w:r>
      <w:r w:rsidRPr="008E71E0">
        <w:t xml:space="preserve"> </w:t>
      </w:r>
      <w:r>
        <w:t xml:space="preserve">d'amplitude </w:t>
      </w:r>
      <w:r w:rsidRPr="008E71E0">
        <w:rPr>
          <w:position w:val="-8"/>
        </w:rPr>
        <w:object w:dxaOrig="720" w:dyaOrig="280" w14:anchorId="1512DC8A">
          <v:shape id="_x0000_i1026" type="#_x0000_t75" style="width:36.55pt;height:12.35pt" o:ole="" fillcolor="window">
            <v:imagedata r:id="rId15" o:title=""/>
          </v:shape>
          <o:OLEObject Type="Embed" ProgID="Equation.3" ShapeID="_x0000_i1026" DrawAspect="Content" ObjectID="_1644296584" r:id="rId16"/>
        </w:object>
      </w:r>
      <w:r w:rsidRPr="008E71E0">
        <w:t xml:space="preserve"> </w:t>
      </w:r>
      <w:r>
        <w:t xml:space="preserve">comme </w:t>
      </w:r>
      <w:proofErr w:type="gramStart"/>
      <w:r>
        <w:t>suit</w:t>
      </w:r>
      <w:r w:rsidRPr="008E71E0">
        <w:t>:</w:t>
      </w:r>
      <w:proofErr w:type="gramEnd"/>
    </w:p>
    <w:p w14:paraId="6793AF61"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noProof/>
          <w:lang w:val="en-US" w:eastAsia="zh-CN"/>
        </w:rPr>
        <w:drawing>
          <wp:inline distT="0" distB="0" distL="0" distR="0" wp14:anchorId="0FA3655D" wp14:editId="0A74625A">
            <wp:extent cx="2438400" cy="2476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47650"/>
                    </a:xfrm>
                    <a:prstGeom prst="rect">
                      <a:avLst/>
                    </a:prstGeom>
                    <a:noFill/>
                    <a:ln>
                      <a:noFill/>
                    </a:ln>
                  </pic:spPr>
                </pic:pic>
              </a:graphicData>
            </a:graphic>
          </wp:inline>
        </w:drawing>
      </w:r>
    </w:p>
    <w:p w14:paraId="27BC04D7" w14:textId="77777777" w:rsidR="00AE35D0" w:rsidRPr="008E71E0" w:rsidRDefault="00AE35D0" w:rsidP="00AE35D0">
      <w:r>
        <w:t>Enfin</w:t>
      </w:r>
      <w:r w:rsidRPr="008E71E0">
        <w:t xml:space="preserve">, </w:t>
      </w:r>
      <w:r w:rsidRPr="0005444B">
        <w:t>on applique une opération de seuillage à l'</w:t>
      </w:r>
      <w:r>
        <w:t>image des gradients</w:t>
      </w:r>
      <w:r w:rsidRPr="0005444B">
        <w:t xml:space="preserve"> </w:t>
      </w:r>
      <w:r>
        <w:t xml:space="preserve">d'amplitude </w:t>
      </w:r>
      <w:r w:rsidRPr="0005444B">
        <w:t xml:space="preserve">pour trouver les pixels des contours. En d'autres termes, les pixels dont les gradients </w:t>
      </w:r>
      <w:r>
        <w:t xml:space="preserve">d'amplitude </w:t>
      </w:r>
      <w:r w:rsidRPr="0005444B">
        <w:t>sont supérieurs à une valeur seuil sont considérés comme étant des pixels de contour</w:t>
      </w:r>
      <w:r w:rsidRPr="008E71E0">
        <w:t xml:space="preserve">. </w:t>
      </w:r>
    </w:p>
    <w:p w14:paraId="73127575" w14:textId="77777777" w:rsidR="00AE35D0" w:rsidRPr="008E71E0" w:rsidRDefault="00AE35D0" w:rsidP="00E9326E">
      <w:r>
        <w:t xml:space="preserve">Les </w:t>
      </w:r>
      <w:r w:rsidRPr="008E71E0">
        <w:t>Fig</w:t>
      </w:r>
      <w:r>
        <w:t>.</w:t>
      </w:r>
      <w:r w:rsidRPr="008E71E0">
        <w:t> 2</w:t>
      </w:r>
      <w:r>
        <w:t xml:space="preserve"> à </w:t>
      </w:r>
      <w:r w:rsidRPr="008E71E0">
        <w:rPr>
          <w:lang w:eastAsia="ko-KR"/>
        </w:rPr>
        <w:t>6</w:t>
      </w:r>
      <w:r w:rsidRPr="008E71E0">
        <w:t xml:space="preserve"> illustr</w:t>
      </w:r>
      <w:r>
        <w:t xml:space="preserve">ent la </w:t>
      </w:r>
      <w:r w:rsidRPr="008E71E0">
        <w:t>proc</w:t>
      </w:r>
      <w:r>
        <w:t>é</w:t>
      </w:r>
      <w:r w:rsidRPr="008E71E0">
        <w:t xml:space="preserve">dure. </w:t>
      </w:r>
      <w:r>
        <w:t xml:space="preserve">La </w:t>
      </w:r>
      <w:r w:rsidRPr="008E71E0">
        <w:t>Fig</w:t>
      </w:r>
      <w:r>
        <w:t>.</w:t>
      </w:r>
      <w:r w:rsidRPr="008E71E0">
        <w:t xml:space="preserve"> 2 </w:t>
      </w:r>
      <w:r>
        <w:t xml:space="preserve">montre une image </w:t>
      </w:r>
      <w:r w:rsidRPr="008E71E0">
        <w:t xml:space="preserve">source. </w:t>
      </w:r>
      <w:r>
        <w:t xml:space="preserve">La </w:t>
      </w:r>
      <w:r w:rsidRPr="008E71E0">
        <w:t>Fig</w:t>
      </w:r>
      <w:r>
        <w:t>.</w:t>
      </w:r>
      <w:r w:rsidRPr="008E71E0">
        <w:t xml:space="preserve"> 3 </w:t>
      </w:r>
      <w:r>
        <w:t>montre une image de gradients horizontaux</w:t>
      </w:r>
      <w:r w:rsidRPr="008E71E0">
        <w:t xml:space="preserve"> </w:t>
      </w:r>
      <w:r w:rsidRPr="008E71E0">
        <w:rPr>
          <w:i/>
        </w:rPr>
        <w:t>g</w:t>
      </w:r>
      <w:r w:rsidRPr="008E71E0">
        <w:rPr>
          <w:i/>
          <w:vertAlign w:val="subscript"/>
        </w:rPr>
        <w:t>horizontal</w:t>
      </w:r>
      <w:r w:rsidRPr="008E71E0">
        <w:t>(</w:t>
      </w:r>
      <w:proofErr w:type="gramStart"/>
      <w:r w:rsidRPr="008E71E0">
        <w:rPr>
          <w:i/>
        </w:rPr>
        <w:t>m,n</w:t>
      </w:r>
      <w:proofErr w:type="gramEnd"/>
      <w:r w:rsidRPr="008E71E0">
        <w:t xml:space="preserve">), </w:t>
      </w:r>
      <w:r>
        <w:t>obtenue par l'a</w:t>
      </w:r>
      <w:r w:rsidRPr="008E71E0">
        <w:t>ppl</w:t>
      </w:r>
      <w:r>
        <w:t xml:space="preserve">ication d'un opérateur de gradient </w:t>
      </w:r>
      <w:r w:rsidRPr="008E71E0">
        <w:t xml:space="preserve">horizontal </w:t>
      </w:r>
      <w:r>
        <w:t xml:space="preserve">à l'image </w:t>
      </w:r>
      <w:r w:rsidRPr="008E71E0">
        <w:t xml:space="preserve">source </w:t>
      </w:r>
      <w:r>
        <w:t xml:space="preserve">de la </w:t>
      </w:r>
      <w:r w:rsidRPr="008E71E0">
        <w:t xml:space="preserve">Fig. 2. </w:t>
      </w:r>
      <w:r>
        <w:t xml:space="preserve">La </w:t>
      </w:r>
      <w:r w:rsidRPr="008E71E0">
        <w:t>Fig</w:t>
      </w:r>
      <w:r>
        <w:t>.</w:t>
      </w:r>
      <w:r w:rsidRPr="008E71E0">
        <w:t xml:space="preserve"> 4 </w:t>
      </w:r>
      <w:r>
        <w:t>montre une image de gradients</w:t>
      </w:r>
      <w:r w:rsidRPr="008E71E0">
        <w:t xml:space="preserve"> </w:t>
      </w:r>
      <w:r>
        <w:t>verticaux</w:t>
      </w:r>
      <w:r w:rsidRPr="008E71E0">
        <w:t xml:space="preserve"> </w:t>
      </w:r>
      <w:r w:rsidRPr="008E71E0">
        <w:rPr>
          <w:i/>
        </w:rPr>
        <w:t>g</w:t>
      </w:r>
      <w:r w:rsidRPr="008E71E0">
        <w:rPr>
          <w:i/>
          <w:vertAlign w:val="subscript"/>
        </w:rPr>
        <w:t>vertical</w:t>
      </w:r>
      <w:r w:rsidRPr="008E71E0">
        <w:t>(</w:t>
      </w:r>
      <w:proofErr w:type="gramStart"/>
      <w:r w:rsidRPr="008E71E0">
        <w:rPr>
          <w:i/>
        </w:rPr>
        <w:t>m,n</w:t>
      </w:r>
      <w:proofErr w:type="gramEnd"/>
      <w:r w:rsidRPr="008E71E0">
        <w:t xml:space="preserve">), </w:t>
      </w:r>
      <w:r>
        <w:t xml:space="preserve">obtenue par l'application d'un opérateur de </w:t>
      </w:r>
      <w:r w:rsidRPr="008E71E0">
        <w:t xml:space="preserve">gradient vertical </w:t>
      </w:r>
      <w:r>
        <w:t xml:space="preserve">à l'image </w:t>
      </w:r>
      <w:r w:rsidRPr="008E71E0">
        <w:t xml:space="preserve">source </w:t>
      </w:r>
      <w:r>
        <w:t xml:space="preserve">de la </w:t>
      </w:r>
      <w:r w:rsidRPr="008E71E0">
        <w:t xml:space="preserve">Fig. 2. </w:t>
      </w:r>
      <w:r>
        <w:t xml:space="preserve">La </w:t>
      </w:r>
      <w:r w:rsidRPr="008E71E0">
        <w:t>Fig</w:t>
      </w:r>
      <w:r>
        <w:t>.</w:t>
      </w:r>
      <w:r w:rsidRPr="008E71E0">
        <w:t xml:space="preserve"> 5 </w:t>
      </w:r>
      <w:r>
        <w:t xml:space="preserve">montre l'image des gradients d'amplitude </w:t>
      </w:r>
      <w:r w:rsidRPr="008E71E0">
        <w:t>(image</w:t>
      </w:r>
      <w:r>
        <w:t xml:space="preserve"> des contours</w:t>
      </w:r>
      <w:r w:rsidRPr="008E71E0">
        <w:t xml:space="preserve">) </w:t>
      </w:r>
      <w:r>
        <w:t xml:space="preserve">et la </w:t>
      </w:r>
      <w:r w:rsidRPr="008E71E0">
        <w:t xml:space="preserve">Fig. 6 </w:t>
      </w:r>
      <w:r>
        <w:t xml:space="preserve">montre l'image binaire des contours </w:t>
      </w:r>
      <w:r w:rsidRPr="00BC4342">
        <w:t xml:space="preserve">(image masque) </w:t>
      </w:r>
      <w:r w:rsidRPr="008E71E0">
        <w:t>obt</w:t>
      </w:r>
      <w:r>
        <w:t>enue par l'application d'un seuillage à l'image des gradients d'ampl</w:t>
      </w:r>
      <w:r w:rsidRPr="008E71E0">
        <w:t xml:space="preserve">itude </w:t>
      </w:r>
      <w:r>
        <w:t xml:space="preserve">de la </w:t>
      </w:r>
      <w:r w:rsidRPr="008E71E0">
        <w:t xml:space="preserve">Fig. 5. </w:t>
      </w:r>
    </w:p>
    <w:p w14:paraId="2631030A" w14:textId="77777777" w:rsidR="00AE35D0" w:rsidRPr="00E525FC" w:rsidRDefault="00AE35D0" w:rsidP="00AE35D0">
      <w:pPr>
        <w:pStyle w:val="FigureNo"/>
        <w:rPr>
          <w:sz w:val="20"/>
        </w:rPr>
      </w:pPr>
      <w:r w:rsidRPr="00E525FC">
        <w:rPr>
          <w:sz w:val="20"/>
        </w:rPr>
        <w:lastRenderedPageBreak/>
        <w:t>Figure 2</w:t>
      </w:r>
    </w:p>
    <w:p w14:paraId="414E6216" w14:textId="77777777" w:rsidR="00AE35D0" w:rsidRPr="00E525FC" w:rsidRDefault="00AE35D0" w:rsidP="00AE35D0">
      <w:pPr>
        <w:pStyle w:val="Figuretitle"/>
        <w:rPr>
          <w:sz w:val="20"/>
          <w:lang w:eastAsia="ko-KR"/>
        </w:rPr>
      </w:pPr>
      <w:r w:rsidRPr="00E525FC">
        <w:rPr>
          <w:sz w:val="20"/>
          <w:lang w:eastAsia="ko-KR"/>
        </w:rPr>
        <w:t>Image source (image d'origine)</w:t>
      </w:r>
    </w:p>
    <w:p w14:paraId="7715BC75" w14:textId="77777777" w:rsidR="00AE35D0" w:rsidRDefault="00E9326E" w:rsidP="00AE35D0">
      <w:pPr>
        <w:pStyle w:val="Figure"/>
        <w:keepLines w:val="0"/>
      </w:pPr>
      <w:r>
        <w:object w:dxaOrig="6872" w:dyaOrig="5144" w14:anchorId="2DEDC7B3">
          <v:shape id="_x0000_i1027" type="#_x0000_t75" style="width:343.9pt;height:257.35pt" o:ole="">
            <v:imagedata r:id="rId18" o:title=""/>
          </v:shape>
          <o:OLEObject Type="Embed" ProgID="CorelDRAW.Graphic.14" ShapeID="_x0000_i1027" DrawAspect="Content" ObjectID="_1644296585" r:id="rId19"/>
        </w:object>
      </w:r>
    </w:p>
    <w:p w14:paraId="17EBC5E0" w14:textId="77777777" w:rsidR="00AE35D0" w:rsidRPr="008C690B" w:rsidRDefault="00AE35D0" w:rsidP="00AE35D0">
      <w:pPr>
        <w:pStyle w:val="FigureNo"/>
        <w:rPr>
          <w:sz w:val="20"/>
        </w:rPr>
      </w:pPr>
      <w:r w:rsidRPr="008C690B">
        <w:rPr>
          <w:sz w:val="20"/>
        </w:rPr>
        <w:t>Figure 3</w:t>
      </w:r>
    </w:p>
    <w:p w14:paraId="4B12CF1B" w14:textId="77777777" w:rsidR="00AE35D0" w:rsidRPr="008C690B" w:rsidRDefault="00AE35D0" w:rsidP="00AE35D0">
      <w:pPr>
        <w:pStyle w:val="Figuretitle"/>
        <w:rPr>
          <w:sz w:val="20"/>
          <w:lang w:eastAsia="ko-KR"/>
        </w:rPr>
      </w:pPr>
      <w:r w:rsidRPr="008C690B">
        <w:rPr>
          <w:sz w:val="20"/>
          <w:lang w:eastAsia="ko-KR"/>
        </w:rPr>
        <w:t xml:space="preserve">Image de gradients horizontaux, obtenue par l'application d'un opérateur de gradient horizontal </w:t>
      </w:r>
      <w:r>
        <w:rPr>
          <w:sz w:val="20"/>
          <w:lang w:eastAsia="ko-KR"/>
        </w:rPr>
        <w:br/>
      </w:r>
      <w:r w:rsidRPr="008C690B">
        <w:rPr>
          <w:sz w:val="20"/>
          <w:lang w:eastAsia="ko-KR"/>
        </w:rPr>
        <w:t>à l'image source de la Fig. 2</w:t>
      </w:r>
    </w:p>
    <w:p w14:paraId="2BA02982" w14:textId="77777777" w:rsidR="00AE35D0" w:rsidRPr="008E71E0" w:rsidRDefault="00E9326E" w:rsidP="00AE35D0">
      <w:pPr>
        <w:pStyle w:val="Figure"/>
        <w:keepLines w:val="0"/>
      </w:pPr>
      <w:r>
        <w:object w:dxaOrig="6845" w:dyaOrig="5144" w14:anchorId="1612EFED">
          <v:shape id="_x0000_i1028" type="#_x0000_t75" style="width:341.75pt;height:257.35pt" o:ole="">
            <v:imagedata r:id="rId20" o:title=""/>
          </v:shape>
          <o:OLEObject Type="Embed" ProgID="CorelDRAW.Graphic.14" ShapeID="_x0000_i1028" DrawAspect="Content" ObjectID="_1644296586" r:id="rId21"/>
        </w:object>
      </w:r>
    </w:p>
    <w:p w14:paraId="3A652CE1" w14:textId="77777777" w:rsidR="00AE35D0" w:rsidRPr="008C690B" w:rsidRDefault="00AE35D0" w:rsidP="00E9326E">
      <w:pPr>
        <w:pStyle w:val="FigureNo"/>
        <w:rPr>
          <w:sz w:val="20"/>
        </w:rPr>
      </w:pPr>
      <w:r w:rsidRPr="008C690B">
        <w:rPr>
          <w:sz w:val="20"/>
        </w:rPr>
        <w:lastRenderedPageBreak/>
        <w:t>Figure 4</w:t>
      </w:r>
    </w:p>
    <w:p w14:paraId="5677869C" w14:textId="77777777" w:rsidR="00AE35D0" w:rsidRPr="008C690B" w:rsidRDefault="00AE35D0" w:rsidP="00AE35D0">
      <w:pPr>
        <w:pStyle w:val="Figuretitle"/>
        <w:rPr>
          <w:sz w:val="20"/>
          <w:lang w:eastAsia="ko-KR"/>
        </w:rPr>
      </w:pPr>
      <w:r w:rsidRPr="008C690B">
        <w:rPr>
          <w:sz w:val="20"/>
          <w:lang w:eastAsia="ko-KR"/>
        </w:rPr>
        <w:t xml:space="preserve">Image de gradients verticaux, obtenue par l'application d'un opérateur de gradient vertical </w:t>
      </w:r>
      <w:r>
        <w:rPr>
          <w:sz w:val="20"/>
          <w:lang w:eastAsia="ko-KR"/>
        </w:rPr>
        <w:br/>
      </w:r>
      <w:r w:rsidRPr="008C690B">
        <w:rPr>
          <w:sz w:val="20"/>
          <w:lang w:eastAsia="ko-KR"/>
        </w:rPr>
        <w:t>à l'image source de la Fig. 2</w:t>
      </w:r>
    </w:p>
    <w:p w14:paraId="4273E477" w14:textId="77777777" w:rsidR="00AE35D0" w:rsidRPr="008E71E0" w:rsidRDefault="00E9326E" w:rsidP="00AE35D0">
      <w:pPr>
        <w:pStyle w:val="Figure"/>
        <w:keepLines w:val="0"/>
      </w:pPr>
      <w:r>
        <w:object w:dxaOrig="6853" w:dyaOrig="5144" w14:anchorId="6F8B1F07">
          <v:shape id="_x0000_i1029" type="#_x0000_t75" style="width:342.8pt;height:257.35pt" o:ole="">
            <v:imagedata r:id="rId22" o:title=""/>
          </v:shape>
          <o:OLEObject Type="Embed" ProgID="CorelDRAW.Graphic.14" ShapeID="_x0000_i1029" DrawAspect="Content" ObjectID="_1644296587" r:id="rId23"/>
        </w:object>
      </w:r>
    </w:p>
    <w:p w14:paraId="7310823E" w14:textId="77777777" w:rsidR="00AE35D0" w:rsidRDefault="00AE35D0" w:rsidP="00AE35D0">
      <w:pPr>
        <w:tabs>
          <w:tab w:val="clear" w:pos="794"/>
          <w:tab w:val="clear" w:pos="1191"/>
          <w:tab w:val="clear" w:pos="1588"/>
          <w:tab w:val="clear" w:pos="1985"/>
        </w:tabs>
        <w:overflowPunct/>
        <w:autoSpaceDE/>
        <w:autoSpaceDN/>
        <w:adjustRightInd/>
        <w:spacing w:before="0"/>
        <w:textAlignment w:val="auto"/>
        <w:rPr>
          <w:caps/>
        </w:rPr>
      </w:pPr>
    </w:p>
    <w:p w14:paraId="5B617CA2" w14:textId="77777777" w:rsidR="00AE35D0" w:rsidRPr="005C0662" w:rsidRDefault="00AE35D0" w:rsidP="00AE35D0">
      <w:pPr>
        <w:pStyle w:val="FigureNo"/>
        <w:rPr>
          <w:sz w:val="20"/>
        </w:rPr>
      </w:pPr>
      <w:r w:rsidRPr="005C0662">
        <w:rPr>
          <w:sz w:val="20"/>
        </w:rPr>
        <w:t>Figure 5</w:t>
      </w:r>
    </w:p>
    <w:p w14:paraId="45F73349" w14:textId="77777777" w:rsidR="00AE35D0" w:rsidRPr="005C0662" w:rsidRDefault="00AE35D0" w:rsidP="00AE35D0">
      <w:pPr>
        <w:pStyle w:val="Figuretitle"/>
        <w:rPr>
          <w:sz w:val="20"/>
          <w:lang w:eastAsia="ko-KR"/>
        </w:rPr>
      </w:pPr>
      <w:r w:rsidRPr="005C0662">
        <w:rPr>
          <w:sz w:val="20"/>
          <w:lang w:eastAsia="ko-KR"/>
        </w:rPr>
        <w:t>Image des gradients d'amplitude</w:t>
      </w:r>
    </w:p>
    <w:p w14:paraId="37774898" w14:textId="77777777" w:rsidR="00AE35D0" w:rsidRPr="008E71E0" w:rsidRDefault="00E9326E" w:rsidP="00AE35D0">
      <w:pPr>
        <w:pStyle w:val="Figure"/>
        <w:keepLines w:val="0"/>
      </w:pPr>
      <w:r>
        <w:object w:dxaOrig="6846" w:dyaOrig="5148" w14:anchorId="473237C5">
          <v:shape id="_x0000_i1030" type="#_x0000_t75" style="width:341.75pt;height:257.9pt" o:ole="">
            <v:imagedata r:id="rId24" o:title=""/>
          </v:shape>
          <o:OLEObject Type="Embed" ProgID="CorelDRAW.Graphic.14" ShapeID="_x0000_i1030" DrawAspect="Content" ObjectID="_1644296588" r:id="rId25"/>
        </w:object>
      </w:r>
    </w:p>
    <w:p w14:paraId="7628B739" w14:textId="77777777" w:rsidR="00AE35D0" w:rsidRPr="005C0662" w:rsidRDefault="00AE35D0" w:rsidP="00E9326E">
      <w:pPr>
        <w:pStyle w:val="FigureNo"/>
        <w:rPr>
          <w:sz w:val="20"/>
        </w:rPr>
      </w:pPr>
      <w:r w:rsidRPr="005C0662">
        <w:rPr>
          <w:sz w:val="20"/>
        </w:rPr>
        <w:lastRenderedPageBreak/>
        <w:t>Figure 6</w:t>
      </w:r>
    </w:p>
    <w:p w14:paraId="1309F4E7" w14:textId="77777777" w:rsidR="00AE35D0" w:rsidRPr="005C0662" w:rsidRDefault="00AE35D0" w:rsidP="00AE35D0">
      <w:pPr>
        <w:pStyle w:val="Figuretitle"/>
        <w:rPr>
          <w:sz w:val="20"/>
        </w:rPr>
      </w:pPr>
      <w:r w:rsidRPr="005C0662">
        <w:rPr>
          <w:sz w:val="20"/>
          <w:lang w:eastAsia="ko-KR"/>
        </w:rPr>
        <w:t xml:space="preserve">Image binaire des contours (image masque) obtenue par l'application d'un seuillage </w:t>
      </w:r>
      <w:r>
        <w:rPr>
          <w:sz w:val="20"/>
          <w:lang w:eastAsia="ko-KR"/>
        </w:rPr>
        <w:br/>
      </w:r>
      <w:r w:rsidRPr="005C0662">
        <w:rPr>
          <w:sz w:val="20"/>
          <w:lang w:eastAsia="ko-KR"/>
        </w:rPr>
        <w:t>à l'image des gradients d'amplitude de la Fig. 5</w:t>
      </w:r>
    </w:p>
    <w:p w14:paraId="00050AAD" w14:textId="77777777" w:rsidR="00AE35D0" w:rsidRPr="008E71E0" w:rsidRDefault="00E9326E" w:rsidP="00AE35D0">
      <w:pPr>
        <w:pStyle w:val="Figure"/>
        <w:keepLines w:val="0"/>
      </w:pPr>
      <w:r>
        <w:object w:dxaOrig="6852" w:dyaOrig="5144" w14:anchorId="6C924D84">
          <v:shape id="_x0000_i1031" type="#_x0000_t75" style="width:342.8pt;height:257.35pt" o:ole="">
            <v:imagedata r:id="rId26" o:title=""/>
          </v:shape>
          <o:OLEObject Type="Embed" ProgID="CorelDRAW.Graphic.14" ShapeID="_x0000_i1031" DrawAspect="Content" ObjectID="_1644296589" r:id="rId27"/>
        </w:object>
      </w:r>
    </w:p>
    <w:p w14:paraId="5C7750A2" w14:textId="77777777" w:rsidR="00AE35D0" w:rsidRDefault="00AE35D0" w:rsidP="00AE35D0">
      <w:pPr>
        <w:pStyle w:val="Normalaftertitle"/>
        <w:keepLines/>
      </w:pPr>
      <w:r w:rsidRPr="00BC4342">
        <w:t xml:space="preserve">On peut également utiliser une procédure modifiée pour </w:t>
      </w:r>
      <w:r>
        <w:t>trouver</w:t>
      </w:r>
      <w:r w:rsidRPr="00BC4342">
        <w:t xml:space="preserve"> les pixels de contour. Par exemple, on peut tout d'abord appliquer un opérateur </w:t>
      </w:r>
      <w:r>
        <w:t xml:space="preserve">de </w:t>
      </w:r>
      <w:r w:rsidRPr="00BC4342">
        <w:t xml:space="preserve">gradient vertical à l'image source, ce qui donne une </w:t>
      </w:r>
      <w:r>
        <w:t>image de gradients</w:t>
      </w:r>
      <w:r w:rsidRPr="00BC4342">
        <w:t xml:space="preserve"> verticaux. On applique ensuite un opérateur </w:t>
      </w:r>
      <w:r>
        <w:t xml:space="preserve">de </w:t>
      </w:r>
      <w:r w:rsidRPr="00BC4342">
        <w:t>gradient horizontal à l'</w:t>
      </w:r>
      <w:r>
        <w:t>image de gradients</w:t>
      </w:r>
      <w:r w:rsidRPr="00BC4342">
        <w:t xml:space="preserve"> verticaux</w:t>
      </w:r>
      <w:r>
        <w:t>,</w:t>
      </w:r>
      <w:r w:rsidRPr="00BC4342">
        <w:t xml:space="preserve"> </w:t>
      </w:r>
      <w:r>
        <w:t xml:space="preserve">ce </w:t>
      </w:r>
      <w:r w:rsidRPr="00BC4342">
        <w:t xml:space="preserve">qui donne une </w:t>
      </w:r>
      <w:r>
        <w:t>image de gradients</w:t>
      </w:r>
      <w:r w:rsidRPr="00BC4342">
        <w:t xml:space="preserve"> successifs </w:t>
      </w:r>
      <w:r>
        <w:t xml:space="preserve">modifiée </w:t>
      </w:r>
      <w:r w:rsidRPr="00BC4342">
        <w:t>(</w:t>
      </w:r>
      <w:r>
        <w:t>image de gradients</w:t>
      </w:r>
      <w:r w:rsidRPr="00BC4342">
        <w:t xml:space="preserve"> horizontaux et verticaux). On peut alors appliquer un seuillage à l'</w:t>
      </w:r>
      <w:r>
        <w:t>image de gradients</w:t>
      </w:r>
      <w:r w:rsidRPr="00BC4342">
        <w:t xml:space="preserve"> successifs </w:t>
      </w:r>
      <w:r>
        <w:t xml:space="preserve">modifiée </w:t>
      </w:r>
      <w:r w:rsidRPr="00BC4342">
        <w:t>pour trouver les pixels des contours. En d'autres termes, les pixels de l'</w:t>
      </w:r>
      <w:r>
        <w:t>image de gradients successifs modifiée</w:t>
      </w:r>
      <w:r w:rsidRPr="00BC4342">
        <w:t xml:space="preserve"> qui dépassent une valeur seuil sont considérés comme </w:t>
      </w:r>
      <w:r>
        <w:t xml:space="preserve">des </w:t>
      </w:r>
      <w:r w:rsidRPr="00BC4342">
        <w:t xml:space="preserve">pixels de contour. Les Fig. 7 à 9 illustrent la procédure modifiée. La Fig. 7 montre une </w:t>
      </w:r>
      <w:r>
        <w:t>image de gradients</w:t>
      </w:r>
      <w:r w:rsidRPr="00BC4342">
        <w:t xml:space="preserve"> verticaux </w:t>
      </w:r>
      <w:r w:rsidRPr="008E71E0">
        <w:rPr>
          <w:i/>
        </w:rPr>
        <w:t>g</w:t>
      </w:r>
      <w:r w:rsidRPr="008E71E0">
        <w:rPr>
          <w:i/>
          <w:vertAlign w:val="subscript"/>
        </w:rPr>
        <w:t>vertical</w:t>
      </w:r>
      <w:r w:rsidRPr="008E71E0">
        <w:t>(</w:t>
      </w:r>
      <w:proofErr w:type="gramStart"/>
      <w:r w:rsidRPr="008E71E0">
        <w:rPr>
          <w:i/>
        </w:rPr>
        <w:t>m,n</w:t>
      </w:r>
      <w:proofErr w:type="gramEnd"/>
      <w:r w:rsidRPr="008E71E0">
        <w:t>)</w:t>
      </w:r>
      <w:r w:rsidRPr="00BC4342">
        <w:t xml:space="preserve">, obtenue par </w:t>
      </w:r>
      <w:r>
        <w:t>l'</w:t>
      </w:r>
      <w:r w:rsidRPr="00BC4342">
        <w:t xml:space="preserve">application d'un opérateur </w:t>
      </w:r>
      <w:r>
        <w:t xml:space="preserve">de </w:t>
      </w:r>
      <w:r w:rsidRPr="00BC4342">
        <w:t>gradient vertical à l'image source de la Fig.</w:t>
      </w:r>
      <w:r>
        <w:t> </w:t>
      </w:r>
      <w:r w:rsidRPr="008E71E0">
        <w:t xml:space="preserve">2. </w:t>
      </w:r>
      <w:r>
        <w:t xml:space="preserve">La </w:t>
      </w:r>
      <w:r w:rsidRPr="008E71E0">
        <w:t>Fig</w:t>
      </w:r>
      <w:r>
        <w:t>.</w:t>
      </w:r>
      <w:r w:rsidRPr="008E71E0">
        <w:t xml:space="preserve"> 8 </w:t>
      </w:r>
      <w:r w:rsidRPr="00BC4342">
        <w:t xml:space="preserve">montre une </w:t>
      </w:r>
      <w:r>
        <w:t>image de gradients</w:t>
      </w:r>
      <w:r w:rsidRPr="00BC4342">
        <w:t xml:space="preserve"> successifs modifiée (</w:t>
      </w:r>
      <w:r>
        <w:t>image de gradients</w:t>
      </w:r>
      <w:r w:rsidRPr="00BC4342">
        <w:t xml:space="preserve"> horizontaux et verticaux), obtenue par </w:t>
      </w:r>
      <w:r>
        <w:t>l'</w:t>
      </w:r>
      <w:r w:rsidRPr="00BC4342">
        <w:t xml:space="preserve">application d'un opérateur </w:t>
      </w:r>
      <w:r>
        <w:t xml:space="preserve">de </w:t>
      </w:r>
      <w:r w:rsidRPr="00BC4342">
        <w:t>gradient horizontal à l'</w:t>
      </w:r>
      <w:r>
        <w:t>image de gradients</w:t>
      </w:r>
      <w:r w:rsidRPr="00BC4342">
        <w:t xml:space="preserve"> verticaux de la Fig</w:t>
      </w:r>
      <w:r w:rsidRPr="008E71E0">
        <w:t>. </w:t>
      </w:r>
      <w:r w:rsidRPr="008E71E0">
        <w:rPr>
          <w:lang w:eastAsia="ko-KR"/>
        </w:rPr>
        <w:t>7</w:t>
      </w:r>
      <w:r w:rsidRPr="008E71E0">
        <w:t xml:space="preserve">. </w:t>
      </w:r>
      <w:r>
        <w:t xml:space="preserve">La </w:t>
      </w:r>
      <w:r w:rsidRPr="008E71E0">
        <w:t>Fig</w:t>
      </w:r>
      <w:r>
        <w:t>.</w:t>
      </w:r>
      <w:r w:rsidRPr="008E71E0">
        <w:t xml:space="preserve"> 9 </w:t>
      </w:r>
      <w:r w:rsidRPr="00BC4342">
        <w:t xml:space="preserve">montre l'image binaire des contours (image masque) obtenue </w:t>
      </w:r>
      <w:r>
        <w:t>par l'</w:t>
      </w:r>
      <w:r w:rsidRPr="00BC4342">
        <w:t>appli</w:t>
      </w:r>
      <w:r>
        <w:t>cation d'</w:t>
      </w:r>
      <w:r w:rsidRPr="00BC4342">
        <w:t>un seuillage à l'</w:t>
      </w:r>
      <w:r>
        <w:t>image de gradients</w:t>
      </w:r>
      <w:r w:rsidRPr="00BC4342">
        <w:t xml:space="preserve"> successifs modifié</w:t>
      </w:r>
      <w:r>
        <w:t>e</w:t>
      </w:r>
      <w:r w:rsidRPr="00BC4342">
        <w:t xml:space="preserve"> de la Fig. 8.</w:t>
      </w:r>
    </w:p>
    <w:p w14:paraId="685D431F" w14:textId="77777777" w:rsidR="00AE35D0" w:rsidRPr="00924559" w:rsidRDefault="00AE35D0" w:rsidP="00417072">
      <w:pPr>
        <w:pStyle w:val="FigureNo"/>
        <w:rPr>
          <w:sz w:val="20"/>
        </w:rPr>
      </w:pPr>
      <w:r w:rsidRPr="00924559">
        <w:rPr>
          <w:sz w:val="20"/>
        </w:rPr>
        <w:lastRenderedPageBreak/>
        <w:t>Figure 7</w:t>
      </w:r>
    </w:p>
    <w:p w14:paraId="5CE4F605" w14:textId="77777777" w:rsidR="00AE35D0" w:rsidRPr="00924559" w:rsidRDefault="00AE35D0" w:rsidP="00AE35D0">
      <w:pPr>
        <w:pStyle w:val="Figuretitle"/>
        <w:rPr>
          <w:sz w:val="20"/>
          <w:lang w:eastAsia="ko-KR"/>
        </w:rPr>
      </w:pPr>
      <w:r w:rsidRPr="00924559">
        <w:rPr>
          <w:sz w:val="20"/>
          <w:lang w:eastAsia="ko-KR"/>
        </w:rPr>
        <w:t xml:space="preserve">Image de gradients verticaux, obtenue par l'application d'un opérateur </w:t>
      </w:r>
      <w:r>
        <w:rPr>
          <w:sz w:val="20"/>
          <w:lang w:eastAsia="ko-KR"/>
        </w:rPr>
        <w:br/>
      </w:r>
      <w:r w:rsidRPr="00924559">
        <w:rPr>
          <w:sz w:val="20"/>
          <w:lang w:eastAsia="ko-KR"/>
        </w:rPr>
        <w:t>de gradient vertical à l'image source de la Fig. 2</w:t>
      </w:r>
    </w:p>
    <w:p w14:paraId="56BEFE06" w14:textId="77777777" w:rsidR="00AE35D0" w:rsidRPr="008E71E0" w:rsidRDefault="00417072" w:rsidP="00AE35D0">
      <w:pPr>
        <w:pStyle w:val="Figure"/>
        <w:keepLines w:val="0"/>
      </w:pPr>
      <w:r>
        <w:object w:dxaOrig="6851" w:dyaOrig="5144" w14:anchorId="43B4AFB2">
          <v:shape id="_x0000_i1032" type="#_x0000_t75" style="width:342.8pt;height:257.35pt" o:ole="">
            <v:imagedata r:id="rId28" o:title=""/>
          </v:shape>
          <o:OLEObject Type="Embed" ProgID="CorelDRAW.Graphic.14" ShapeID="_x0000_i1032" DrawAspect="Content" ObjectID="_1644296590" r:id="rId29"/>
        </w:object>
      </w:r>
    </w:p>
    <w:p w14:paraId="78240EB5" w14:textId="77777777" w:rsidR="00AE35D0" w:rsidRPr="00E10020" w:rsidRDefault="00AE35D0" w:rsidP="00AE35D0">
      <w:pPr>
        <w:pStyle w:val="FigureNo"/>
        <w:rPr>
          <w:sz w:val="20"/>
        </w:rPr>
      </w:pPr>
      <w:r w:rsidRPr="00E10020">
        <w:rPr>
          <w:sz w:val="20"/>
        </w:rPr>
        <w:t>Figure 8</w:t>
      </w:r>
    </w:p>
    <w:p w14:paraId="1A55307D" w14:textId="77777777" w:rsidR="00AE35D0" w:rsidRPr="00E10020" w:rsidRDefault="00AE35D0" w:rsidP="00AE35D0">
      <w:pPr>
        <w:pStyle w:val="Figuretitle"/>
        <w:rPr>
          <w:sz w:val="20"/>
          <w:lang w:eastAsia="ko-KR"/>
        </w:rPr>
      </w:pPr>
      <w:r w:rsidRPr="00E10020">
        <w:rPr>
          <w:sz w:val="20"/>
          <w:lang w:eastAsia="ko-KR"/>
        </w:rPr>
        <w:t xml:space="preserve">Image de gradients successifs modifiée (image de gradients horizontaux </w:t>
      </w:r>
      <w:r w:rsidRPr="00E10020">
        <w:rPr>
          <w:sz w:val="20"/>
        </w:rPr>
        <w:t xml:space="preserve">et </w:t>
      </w:r>
      <w:r w:rsidRPr="00E10020">
        <w:rPr>
          <w:sz w:val="20"/>
          <w:lang w:eastAsia="ko-KR"/>
        </w:rPr>
        <w:t xml:space="preserve">verticaux), obtenue par </w:t>
      </w:r>
      <w:r w:rsidR="00417072">
        <w:rPr>
          <w:sz w:val="20"/>
          <w:lang w:eastAsia="ko-KR"/>
        </w:rPr>
        <w:br/>
      </w:r>
      <w:r w:rsidRPr="00E10020">
        <w:rPr>
          <w:sz w:val="20"/>
          <w:lang w:eastAsia="ko-KR"/>
        </w:rPr>
        <w:t>l'application d'un opérateur de gradient horizontal à l'image de gradients verticaux de la Fig. 7</w:t>
      </w:r>
    </w:p>
    <w:p w14:paraId="5131F344" w14:textId="77777777" w:rsidR="00AE35D0" w:rsidRPr="004E449A" w:rsidRDefault="00417072" w:rsidP="00AE35D0">
      <w:pPr>
        <w:pStyle w:val="Figure"/>
        <w:keepLines w:val="0"/>
        <w:rPr>
          <w:lang w:eastAsia="ko-KR"/>
        </w:rPr>
      </w:pPr>
      <w:r>
        <w:object w:dxaOrig="6837" w:dyaOrig="5148" w14:anchorId="05C52B7D">
          <v:shape id="_x0000_i1033" type="#_x0000_t75" style="width:341.75pt;height:257.9pt" o:ole="">
            <v:imagedata r:id="rId30" o:title=""/>
          </v:shape>
          <o:OLEObject Type="Embed" ProgID="CorelDRAW.Graphic.14" ShapeID="_x0000_i1033" DrawAspect="Content" ObjectID="_1644296591" r:id="rId31"/>
        </w:object>
      </w:r>
    </w:p>
    <w:p w14:paraId="044E58F7" w14:textId="77777777" w:rsidR="00AE35D0" w:rsidRPr="004E449A" w:rsidRDefault="00AE35D0" w:rsidP="00417072">
      <w:pPr>
        <w:pStyle w:val="FigureNo"/>
        <w:rPr>
          <w:sz w:val="20"/>
        </w:rPr>
      </w:pPr>
      <w:r w:rsidRPr="004E449A">
        <w:rPr>
          <w:sz w:val="20"/>
        </w:rPr>
        <w:lastRenderedPageBreak/>
        <w:t>Figure 9</w:t>
      </w:r>
    </w:p>
    <w:p w14:paraId="4CB7A65D" w14:textId="77777777" w:rsidR="00AE35D0" w:rsidRDefault="00AE35D0" w:rsidP="00AE35D0">
      <w:pPr>
        <w:pStyle w:val="Figuretitle"/>
        <w:rPr>
          <w:sz w:val="20"/>
          <w:lang w:eastAsia="ko-KR"/>
        </w:rPr>
      </w:pPr>
      <w:r w:rsidRPr="004E449A">
        <w:rPr>
          <w:sz w:val="20"/>
          <w:lang w:eastAsia="ko-KR"/>
        </w:rPr>
        <w:t xml:space="preserve">Image binaire des contours (image masque) obtenue par l'application d'un seuillage à l'image </w:t>
      </w:r>
      <w:r w:rsidRPr="004E449A">
        <w:rPr>
          <w:sz w:val="20"/>
          <w:lang w:eastAsia="ko-KR"/>
        </w:rPr>
        <w:br/>
        <w:t>de gradients successifs modifiée de la Fig. 8</w:t>
      </w:r>
    </w:p>
    <w:p w14:paraId="3C762530" w14:textId="77777777" w:rsidR="00AE35D0" w:rsidRPr="004E449A" w:rsidRDefault="00417072" w:rsidP="00AE35D0">
      <w:pPr>
        <w:pStyle w:val="Figure"/>
        <w:keepLines w:val="0"/>
        <w:rPr>
          <w:lang w:eastAsia="ko-KR"/>
        </w:rPr>
      </w:pPr>
      <w:r>
        <w:object w:dxaOrig="6848" w:dyaOrig="5148" w14:anchorId="78221C7E">
          <v:shape id="_x0000_i1034" type="#_x0000_t75" style="width:342.25pt;height:257.9pt" o:ole="">
            <v:imagedata r:id="rId32" o:title=""/>
          </v:shape>
          <o:OLEObject Type="Embed" ProgID="CorelDRAW.Graphic.14" ShapeID="_x0000_i1034" DrawAspect="Content" ObjectID="_1644296592" r:id="rId33"/>
        </w:object>
      </w:r>
    </w:p>
    <w:p w14:paraId="1B7D6F64" w14:textId="77777777" w:rsidR="00AE35D0" w:rsidRDefault="00AE35D0" w:rsidP="004E6CA1">
      <w:pPr>
        <w:pStyle w:val="Normalaftertitle"/>
      </w:pPr>
      <w:r w:rsidRPr="00D62C64">
        <w:t xml:space="preserve">Il est à noter que les deux méthodes peuvent être considérées comme étant des algorithmes de détection des contours. On peut choisir tout algorithme de détection des contours selon la nature des séquences vidéo et les algorithmes de compression. Toutefois, certaines méthodes peuvent donner de meilleurs résultats que d'autres. </w:t>
      </w:r>
    </w:p>
    <w:p w14:paraId="362717B6" w14:textId="77777777" w:rsidR="00AE35D0" w:rsidRDefault="00AE35D0" w:rsidP="00AE35D0">
      <w:r w:rsidRPr="00D62C64">
        <w:t xml:space="preserve">Ainsi, dans le modèle, on applique tout d'abord un opérateur de détection des contours </w:t>
      </w:r>
      <w:r>
        <w:t>afin d'obtenir</w:t>
      </w:r>
      <w:r w:rsidRPr="00D62C64">
        <w:t xml:space="preserve"> </w:t>
      </w:r>
      <w:r>
        <w:t>une</w:t>
      </w:r>
      <w:r w:rsidRPr="00D62C64">
        <w:t xml:space="preserve"> image des contours (Fig. 5 et 8). Puis, on </w:t>
      </w:r>
      <w:r>
        <w:t>obtient</w:t>
      </w:r>
      <w:r w:rsidRPr="00D62C64">
        <w:t xml:space="preserve"> une image de masque (image binaire des contours) en appliquant un seuillage à l'image des contours (Fig. 6 et 9). En d'autres termes, les pixels de l'image des contours dont la valeur est inférieure au seuil </w:t>
      </w:r>
      <w:r w:rsidRPr="008E71E0">
        <w:rPr>
          <w:i/>
        </w:rPr>
        <w:t>t</w:t>
      </w:r>
      <w:r w:rsidRPr="008E71E0">
        <w:rPr>
          <w:i/>
          <w:vertAlign w:val="subscript"/>
        </w:rPr>
        <w:t>e</w:t>
      </w:r>
      <w:r w:rsidRPr="008E71E0">
        <w:t xml:space="preserve"> </w:t>
      </w:r>
      <w:r w:rsidRPr="00D62C64">
        <w:t xml:space="preserve">sont mis à zéro et les pixels dont la valeur est égale ou supérieure au seuil sont mis à une valeur non nulle. Les Fig. 6 et 9 montrent </w:t>
      </w:r>
      <w:r>
        <w:t xml:space="preserve">des </w:t>
      </w:r>
      <w:r w:rsidRPr="00D62C64">
        <w:t xml:space="preserve">images de masque. Etant donné qu'une séquence vidéo peut être considérée comme une séquence d'images </w:t>
      </w:r>
      <w:r>
        <w:t xml:space="preserve">ou </w:t>
      </w:r>
      <w:r w:rsidRPr="00D62C64">
        <w:t xml:space="preserve">de trames, la procédure précitée peut être appliquée à chaque </w:t>
      </w:r>
      <w:r>
        <w:t>image</w:t>
      </w:r>
      <w:r w:rsidRPr="00D62C64">
        <w:t xml:space="preserve"> ou </w:t>
      </w:r>
      <w:r>
        <w:t>trame</w:t>
      </w:r>
      <w:r w:rsidRPr="00D62C64">
        <w:t xml:space="preserve"> des séquences vidéo. Puisque le modèle peut être utilisé pour les séquences vidéo à trames ou à images, le terme</w:t>
      </w:r>
      <w:proofErr w:type="gramStart"/>
      <w:r w:rsidRPr="00D62C64">
        <w:t xml:space="preserve"> «image</w:t>
      </w:r>
      <w:proofErr w:type="gramEnd"/>
      <w:r w:rsidRPr="00D62C64">
        <w:t xml:space="preserve">» sera utilisé pour désigner indifféremment une image ou une trame. </w:t>
      </w:r>
    </w:p>
    <w:p w14:paraId="14C5666E" w14:textId="77777777" w:rsidR="00AE35D0" w:rsidRDefault="00AE35D0" w:rsidP="00AE35D0">
      <w:pPr>
        <w:pStyle w:val="Heading3"/>
      </w:pPr>
      <w:r w:rsidRPr="008E71E0">
        <w:rPr>
          <w:lang w:eastAsia="ko-KR"/>
        </w:rPr>
        <w:t>6</w:t>
      </w:r>
      <w:r w:rsidRPr="008E71E0">
        <w:t>.2.2</w:t>
      </w:r>
      <w:r w:rsidRPr="008E71E0">
        <w:tab/>
      </w:r>
      <w:r>
        <w:t>Extraction de</w:t>
      </w:r>
      <w:r w:rsidRPr="00D62C64">
        <w:t xml:space="preserve"> caractéristiques des séquences vidéo source </w:t>
      </w:r>
    </w:p>
    <w:p w14:paraId="73F73E1C" w14:textId="77777777" w:rsidR="00AE35D0" w:rsidRDefault="00AE35D0" w:rsidP="00AE35D0">
      <w:r w:rsidRPr="00D62C64">
        <w:t xml:space="preserve">Etant donné que le modèle est un modèle </w:t>
      </w:r>
      <w:r>
        <w:t>avec référence réduite</w:t>
      </w:r>
      <w:r w:rsidRPr="00D62C64">
        <w:t xml:space="preserve">, un ensemble de caractéristiques </w:t>
      </w:r>
      <w:r>
        <w:t xml:space="preserve">doit </w:t>
      </w:r>
      <w:r w:rsidRPr="00D62C64">
        <w:t xml:space="preserve">être extrait de chaque image d'une séquence vidéo source. Dans le modèle </w:t>
      </w:r>
      <w:r>
        <w:t>avec référence réduite EPSNR</w:t>
      </w:r>
      <w:r w:rsidRPr="00D62C64">
        <w:t xml:space="preserve">, un certain nombre de pixels de contour est </w:t>
      </w:r>
      <w:r>
        <w:t xml:space="preserve">extrait de </w:t>
      </w:r>
      <w:r w:rsidRPr="00D62C64">
        <w:t>chaque image. Les positions et les valeurs de</w:t>
      </w:r>
      <w:r>
        <w:t xml:space="preserve"> ces</w:t>
      </w:r>
      <w:r w:rsidRPr="00D62C64">
        <w:t xml:space="preserve"> pixels sont ensuite codées et transmises. Toutefois, pour certaines séquences vidéo, le nombre de pixels de contour peut être très faible lorsqu'on utilise une valeur seuil fixe. Dans le scénario le plus défavorable, ce nombre peut être nul (images </w:t>
      </w:r>
      <w:r>
        <w:t>vides</w:t>
      </w:r>
      <w:r w:rsidRPr="00D62C64">
        <w:t xml:space="preserve"> ou images à cadence très faible). Afin de </w:t>
      </w:r>
      <w:r>
        <w:t xml:space="preserve">résoudre ce </w:t>
      </w:r>
      <w:r w:rsidRPr="00D62C64">
        <w:t xml:space="preserve">problème, si le nombre de pixels de contour d'une image est inférieur à une valeur donnée, l'utilisateur peut abaisser le seuil jusqu'à ce que le nombre de pixels de contour soit supérieur à une certaine valeur. On peut aussi choisir </w:t>
      </w:r>
      <w:r>
        <w:t>comme</w:t>
      </w:r>
      <w:r w:rsidRPr="00D62C64">
        <w:t xml:space="preserve"> pixels de contour </w:t>
      </w:r>
      <w:r>
        <w:t xml:space="preserve">les pixels </w:t>
      </w:r>
      <w:r w:rsidRPr="00D62C64">
        <w:t xml:space="preserve">qui correspondent aux plus grandes valeurs de l'image </w:t>
      </w:r>
      <w:r>
        <w:t xml:space="preserve">de </w:t>
      </w:r>
      <w:r w:rsidRPr="00D62C64">
        <w:t xml:space="preserve">gradients horizontaux et verticaux. Lorsqu'il n'y a pas de pixels </w:t>
      </w:r>
      <w:r>
        <w:t xml:space="preserve">de contour </w:t>
      </w:r>
      <w:r w:rsidRPr="00D62C64">
        <w:t xml:space="preserve">(image </w:t>
      </w:r>
      <w:r>
        <w:t>vide</w:t>
      </w:r>
      <w:r w:rsidRPr="00D62C64">
        <w:t xml:space="preserve"> par exemple) dans une </w:t>
      </w:r>
      <w:r>
        <w:t>image</w:t>
      </w:r>
      <w:r w:rsidRPr="00D62C64">
        <w:t xml:space="preserve">, on peut choisir aléatoirement le nombre de pixels requis ou sauter </w:t>
      </w:r>
      <w:r>
        <w:t>l'image</w:t>
      </w:r>
      <w:r w:rsidRPr="00D62C64">
        <w:t xml:space="preserve">. Par exemple, si </w:t>
      </w:r>
      <w:r>
        <w:t xml:space="preserve">dix </w:t>
      </w:r>
      <w:r w:rsidRPr="00D62C64">
        <w:t xml:space="preserve">pixels de contour doivent être </w:t>
      </w:r>
      <w:r>
        <w:t xml:space="preserve">choisis dans </w:t>
      </w:r>
      <w:r w:rsidRPr="00D62C64">
        <w:t xml:space="preserve">chaque </w:t>
      </w:r>
      <w:r>
        <w:t>image</w:t>
      </w:r>
      <w:r w:rsidRPr="00D62C64">
        <w:t xml:space="preserve">, on peut trier les pixels de l'image </w:t>
      </w:r>
      <w:r>
        <w:t xml:space="preserve">de </w:t>
      </w:r>
      <w:r w:rsidRPr="00D62C64">
        <w:t xml:space="preserve">gradients horizontaux </w:t>
      </w:r>
      <w:r>
        <w:lastRenderedPageBreak/>
        <w:t xml:space="preserve">et </w:t>
      </w:r>
      <w:r w:rsidRPr="00D62C64">
        <w:t xml:space="preserve">verticaux selon leurs valeurs et retenir les </w:t>
      </w:r>
      <w:r>
        <w:t xml:space="preserve">dix </w:t>
      </w:r>
      <w:r w:rsidRPr="00D62C64">
        <w:t xml:space="preserve">plus grandes valeurs. Toutefois, cette procédure peut </w:t>
      </w:r>
      <w:r>
        <w:t>donner</w:t>
      </w:r>
      <w:r w:rsidRPr="00D62C64">
        <w:t xml:space="preserve"> plusieurs pixels de contour </w:t>
      </w:r>
      <w:r>
        <w:t>à</w:t>
      </w:r>
      <w:r w:rsidRPr="00D62C64">
        <w:t xml:space="preserve"> des positions identiques. Pour </w:t>
      </w:r>
      <w:r>
        <w:t xml:space="preserve">résoudre </w:t>
      </w:r>
      <w:r w:rsidRPr="00D62C64">
        <w:t xml:space="preserve">ce problème, on peut d'abord choisir plusieurs fois le nombre souhaité de pixels de l'image </w:t>
      </w:r>
      <w:r>
        <w:t xml:space="preserve">de </w:t>
      </w:r>
      <w:r w:rsidRPr="00D62C64">
        <w:t xml:space="preserve">gradients horizontaux et verticaux et choisir ensuite aléatoirement le nombre souhaité de pixels </w:t>
      </w:r>
      <w:r>
        <w:t xml:space="preserve">de contour </w:t>
      </w:r>
      <w:r w:rsidRPr="00D62C64">
        <w:t xml:space="preserve">parmi les pixels </w:t>
      </w:r>
      <w:r>
        <w:t xml:space="preserve">choisis </w:t>
      </w:r>
      <w:r w:rsidRPr="00D62C64">
        <w:t xml:space="preserve">de l'image </w:t>
      </w:r>
      <w:r>
        <w:t xml:space="preserve">de </w:t>
      </w:r>
      <w:r w:rsidRPr="00D62C64">
        <w:t xml:space="preserve">gradients horizontaux et verticaux. Dans les modèles testés </w:t>
      </w:r>
      <w:r>
        <w:t xml:space="preserve">lors du test sur la TVHD mené par le Groupe </w:t>
      </w:r>
      <w:r w:rsidRPr="00D62C64">
        <w:t xml:space="preserve">VQEG, le nombre </w:t>
      </w:r>
      <w:r>
        <w:t xml:space="preserve">souhaité </w:t>
      </w:r>
      <w:r w:rsidRPr="00D62C64">
        <w:t xml:space="preserve">de pixels </w:t>
      </w:r>
      <w:r>
        <w:t xml:space="preserve">de contour </w:t>
      </w:r>
      <w:r w:rsidRPr="00D62C64">
        <w:t xml:space="preserve">est choisi aléatoirement parmi un grand </w:t>
      </w:r>
      <w:r>
        <w:t xml:space="preserve">ensemble </w:t>
      </w:r>
      <w:r w:rsidRPr="00D62C64">
        <w:t>de pixels de contour</w:t>
      </w:r>
      <w:r>
        <w:t>, obtenu par l'application d'</w:t>
      </w:r>
      <w:r w:rsidRPr="00D62C64">
        <w:t xml:space="preserve">un seuillage </w:t>
      </w:r>
      <w:r>
        <w:t xml:space="preserve">à </w:t>
      </w:r>
      <w:r w:rsidRPr="00D62C64">
        <w:t xml:space="preserve">l'image </w:t>
      </w:r>
      <w:r>
        <w:t xml:space="preserve">de </w:t>
      </w:r>
      <w:r w:rsidRPr="00D62C64">
        <w:t>gradients</w:t>
      </w:r>
      <w:r>
        <w:t>.</w:t>
      </w:r>
      <w:r w:rsidRPr="00D62C64">
        <w:t xml:space="preserve"> </w:t>
      </w:r>
    </w:p>
    <w:p w14:paraId="6F16A231" w14:textId="77777777" w:rsidR="00AE35D0" w:rsidRDefault="00AE35D0" w:rsidP="00AE35D0">
      <w:r w:rsidRPr="00D62C64">
        <w:t xml:space="preserve">Dans les modèles </w:t>
      </w:r>
      <w:r>
        <w:t>avec référence réduite EPSNR</w:t>
      </w:r>
      <w:r w:rsidRPr="00D62C64">
        <w:t>, les positions et les valeurs des pixels de contour sont codé</w:t>
      </w:r>
      <w:r>
        <w:t>e</w:t>
      </w:r>
      <w:r w:rsidRPr="00D62C64">
        <w:t>s</w:t>
      </w:r>
      <w:r>
        <w:t xml:space="preserve"> </w:t>
      </w:r>
      <w:r w:rsidRPr="008E71E0">
        <w:rPr>
          <w:lang w:eastAsia="ko-KR"/>
        </w:rPr>
        <w:t>a</w:t>
      </w:r>
      <w:r>
        <w:rPr>
          <w:lang w:eastAsia="ko-KR"/>
        </w:rPr>
        <w:t xml:space="preserve">près l'application d'un filtre passe-bas gaussien aux emplacements de </w:t>
      </w:r>
      <w:r w:rsidRPr="008E71E0">
        <w:rPr>
          <w:lang w:eastAsia="ko-KR"/>
        </w:rPr>
        <w:t>pixel</w:t>
      </w:r>
      <w:r>
        <w:rPr>
          <w:lang w:eastAsia="ko-KR"/>
        </w:rPr>
        <w:t>s choisis</w:t>
      </w:r>
      <w:r w:rsidRPr="008E71E0">
        <w:t xml:space="preserve">. </w:t>
      </w:r>
      <w:r>
        <w:t xml:space="preserve">Bien que l'on ait utilisé le filtre passe-bas gaussien </w:t>
      </w:r>
      <w:r w:rsidRPr="008E71E0">
        <w:rPr>
          <w:lang w:eastAsia="ko-KR"/>
        </w:rPr>
        <w:t xml:space="preserve">(7 × 3) </w:t>
      </w:r>
      <w:r>
        <w:rPr>
          <w:lang w:eastAsia="ko-KR"/>
        </w:rPr>
        <w:t>dans le test sur la TV</w:t>
      </w:r>
      <w:r w:rsidRPr="008E71E0">
        <w:rPr>
          <w:lang w:eastAsia="ko-KR"/>
        </w:rPr>
        <w:t>H</w:t>
      </w:r>
      <w:r>
        <w:rPr>
          <w:lang w:eastAsia="ko-KR"/>
        </w:rPr>
        <w:t>D mené par le Groupe VQEG</w:t>
      </w:r>
      <w:r w:rsidRPr="008E71E0">
        <w:rPr>
          <w:lang w:eastAsia="ko-KR"/>
        </w:rPr>
        <w:t xml:space="preserve">, </w:t>
      </w:r>
      <w:r>
        <w:rPr>
          <w:lang w:eastAsia="ko-KR"/>
        </w:rPr>
        <w:t xml:space="preserve">des filtres passe-bas différents peuvent être utilisés suivant les formats </w:t>
      </w:r>
      <w:r w:rsidRPr="008E71E0">
        <w:rPr>
          <w:lang w:eastAsia="ko-KR"/>
        </w:rPr>
        <w:t>vid</w:t>
      </w:r>
      <w:r>
        <w:rPr>
          <w:lang w:eastAsia="ko-KR"/>
        </w:rPr>
        <w:t>é</w:t>
      </w:r>
      <w:r w:rsidRPr="008E71E0">
        <w:rPr>
          <w:lang w:eastAsia="ko-KR"/>
        </w:rPr>
        <w:t>o.</w:t>
      </w:r>
      <w:r>
        <w:t xml:space="preserve"> </w:t>
      </w:r>
      <w:r w:rsidRPr="00D62C64">
        <w:t xml:space="preserve">Il est à noter que pendant le processus de codage, on peut appliquer un recadrage. Afin d'éviter </w:t>
      </w:r>
      <w:r>
        <w:t>de choisir</w:t>
      </w:r>
      <w:r w:rsidRPr="00D62C64">
        <w:t xml:space="preserve"> des pixels de contour dans les zones recadrées, le modèle choisit les pixels de contour dans la zone centrale (Fig.</w:t>
      </w:r>
      <w:r w:rsidRPr="00C03841">
        <w:t xml:space="preserve"> 10). Le Tableau</w:t>
      </w:r>
      <w:r>
        <w:t> 2</w:t>
      </w:r>
      <w:r w:rsidRPr="00C03841">
        <w:t xml:space="preserve"> </w:t>
      </w:r>
      <w:r>
        <w:t xml:space="preserve">indique </w:t>
      </w:r>
      <w:r w:rsidRPr="00C03841">
        <w:t xml:space="preserve">les dimensions après recadrage. </w:t>
      </w:r>
      <w:r>
        <w:t xml:space="preserve">Il indique </w:t>
      </w:r>
      <w:r w:rsidRPr="00C03841">
        <w:t>aussi le nombre de bits nécessaire</w:t>
      </w:r>
      <w:r>
        <w:t>s</w:t>
      </w:r>
      <w:r w:rsidRPr="00C03841">
        <w:t xml:space="preserve"> pour coder la position et la valeur d'un pixel de contour.</w:t>
      </w:r>
    </w:p>
    <w:p w14:paraId="525932E7" w14:textId="77777777" w:rsidR="00AE35D0" w:rsidRPr="008E71E0" w:rsidRDefault="00AE35D0" w:rsidP="00AE35D0">
      <w:pPr>
        <w:pStyle w:val="TableNo"/>
        <w:keepLines/>
      </w:pPr>
      <w:r w:rsidRPr="008E71E0">
        <w:t>TABLE</w:t>
      </w:r>
      <w:r>
        <w:t>AU</w:t>
      </w:r>
      <w:r w:rsidRPr="008E71E0">
        <w:t> 2</w:t>
      </w:r>
    </w:p>
    <w:p w14:paraId="4302A08F" w14:textId="77777777" w:rsidR="00AE35D0" w:rsidRDefault="00AE35D0" w:rsidP="00AE35D0">
      <w:pPr>
        <w:pStyle w:val="Tabletitle"/>
      </w:pPr>
      <w:r w:rsidRPr="00C03841">
        <w:t xml:space="preserve">Bits nécessaires par pixel de contour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6"/>
        <w:gridCol w:w="1606"/>
        <w:gridCol w:w="1607"/>
        <w:gridCol w:w="1607"/>
      </w:tblGrid>
      <w:tr w:rsidR="00AE35D0" w:rsidRPr="008E71E0" w14:paraId="6B17818D" w14:textId="77777777" w:rsidTr="006A31B2">
        <w:trPr>
          <w:jc w:val="center"/>
        </w:trPr>
        <w:tc>
          <w:tcPr>
            <w:tcW w:w="1607" w:type="dxa"/>
            <w:vAlign w:val="center"/>
            <w:hideMark/>
          </w:tcPr>
          <w:p w14:paraId="56D66337" w14:textId="77777777" w:rsidR="00AE35D0" w:rsidRPr="00340E00" w:rsidRDefault="00AE35D0" w:rsidP="006A31B2">
            <w:pPr>
              <w:pStyle w:val="Tablehead"/>
              <w:keepNext w:val="0"/>
              <w:rPr>
                <w:rFonts w:eastAsia="Malgun Gothic"/>
              </w:rPr>
            </w:pPr>
            <w:r w:rsidRPr="00340E00">
              <w:rPr>
                <w:rFonts w:eastAsia="Malgun Gothic"/>
              </w:rPr>
              <w:t>Format vidéo</w:t>
            </w:r>
          </w:p>
        </w:tc>
        <w:tc>
          <w:tcPr>
            <w:tcW w:w="1606" w:type="dxa"/>
            <w:vAlign w:val="center"/>
            <w:hideMark/>
          </w:tcPr>
          <w:p w14:paraId="79A929F1" w14:textId="77777777" w:rsidR="00AE35D0" w:rsidRPr="00340E00" w:rsidRDefault="00AE35D0" w:rsidP="006A31B2">
            <w:pPr>
              <w:pStyle w:val="Tablehead"/>
              <w:keepNext w:val="0"/>
              <w:rPr>
                <w:rFonts w:eastAsia="Malgun Gothic"/>
              </w:rPr>
            </w:pPr>
            <w:r w:rsidRPr="00340E00">
              <w:rPr>
                <w:rFonts w:eastAsia="Malgun Gothic"/>
              </w:rPr>
              <w:t>Dimensions</w:t>
            </w:r>
          </w:p>
        </w:tc>
        <w:tc>
          <w:tcPr>
            <w:tcW w:w="1606" w:type="dxa"/>
            <w:vAlign w:val="center"/>
            <w:hideMark/>
          </w:tcPr>
          <w:p w14:paraId="69BAF125" w14:textId="77777777" w:rsidR="00AE35D0" w:rsidRPr="00340E00" w:rsidRDefault="00AE35D0" w:rsidP="006A31B2">
            <w:pPr>
              <w:pStyle w:val="Tablehead"/>
              <w:keepNext w:val="0"/>
              <w:rPr>
                <w:rFonts w:eastAsia="Malgun Gothic"/>
              </w:rPr>
            </w:pPr>
            <w:r w:rsidRPr="00340E00">
              <w:rPr>
                <w:rFonts w:eastAsia="Malgun Gothic"/>
              </w:rPr>
              <w:t>Dimensions après recadrage</w:t>
            </w:r>
          </w:p>
        </w:tc>
        <w:tc>
          <w:tcPr>
            <w:tcW w:w="1606" w:type="dxa"/>
            <w:vAlign w:val="center"/>
            <w:hideMark/>
          </w:tcPr>
          <w:p w14:paraId="43C1F62D" w14:textId="77777777" w:rsidR="00AE35D0" w:rsidRPr="00340E00" w:rsidRDefault="00AE35D0" w:rsidP="006A31B2">
            <w:pPr>
              <w:pStyle w:val="Tablehead"/>
              <w:keepNext w:val="0"/>
              <w:rPr>
                <w:rFonts w:eastAsia="Malgun Gothic"/>
              </w:rPr>
            </w:pPr>
            <w:r w:rsidRPr="00340E00">
              <w:rPr>
                <w:rFonts w:eastAsia="Malgun Gothic"/>
              </w:rPr>
              <w:t>Bits</w:t>
            </w:r>
            <w:r w:rsidRPr="00340E00">
              <w:rPr>
                <w:rFonts w:eastAsia="Malgun Gothic"/>
              </w:rPr>
              <w:br/>
              <w:t>de position</w:t>
            </w:r>
          </w:p>
        </w:tc>
        <w:tc>
          <w:tcPr>
            <w:tcW w:w="1607" w:type="dxa"/>
            <w:vAlign w:val="center"/>
            <w:hideMark/>
          </w:tcPr>
          <w:p w14:paraId="030DFF1B" w14:textId="77777777" w:rsidR="00AE35D0" w:rsidRPr="00340E00" w:rsidRDefault="00AE35D0" w:rsidP="006A31B2">
            <w:pPr>
              <w:pStyle w:val="Tablehead"/>
              <w:keepNext w:val="0"/>
              <w:rPr>
                <w:rFonts w:eastAsia="Malgun Gothic"/>
              </w:rPr>
            </w:pPr>
            <w:r w:rsidRPr="00340E00">
              <w:rPr>
                <w:rFonts w:eastAsia="Malgun Gothic"/>
              </w:rPr>
              <w:t>Bits</w:t>
            </w:r>
            <w:r w:rsidRPr="00340E00">
              <w:rPr>
                <w:rFonts w:eastAsia="Malgun Gothic"/>
              </w:rPr>
              <w:br/>
              <w:t>de valeur de pixel</w:t>
            </w:r>
          </w:p>
        </w:tc>
        <w:tc>
          <w:tcPr>
            <w:tcW w:w="1607" w:type="dxa"/>
            <w:vAlign w:val="center"/>
            <w:hideMark/>
          </w:tcPr>
          <w:p w14:paraId="4B0071B8" w14:textId="77777777" w:rsidR="00AE35D0" w:rsidRPr="00340E00" w:rsidRDefault="00AE35D0" w:rsidP="006A31B2">
            <w:pPr>
              <w:pStyle w:val="Tablehead"/>
              <w:keepNext w:val="0"/>
              <w:rPr>
                <w:rFonts w:eastAsia="Malgun Gothic"/>
              </w:rPr>
            </w:pPr>
            <w:r w:rsidRPr="00340E00">
              <w:rPr>
                <w:rFonts w:eastAsia="Malgun Gothic"/>
              </w:rPr>
              <w:t>Nbre total de bits par pixel</w:t>
            </w:r>
          </w:p>
        </w:tc>
      </w:tr>
      <w:tr w:rsidR="00AE35D0" w:rsidRPr="008E71E0" w14:paraId="3AAAC33C" w14:textId="77777777" w:rsidTr="006A31B2">
        <w:trPr>
          <w:jc w:val="center"/>
        </w:trPr>
        <w:tc>
          <w:tcPr>
            <w:tcW w:w="1607" w:type="dxa"/>
            <w:vAlign w:val="center"/>
            <w:hideMark/>
          </w:tcPr>
          <w:p w14:paraId="7FD1E9AB" w14:textId="77777777" w:rsidR="00AE35D0" w:rsidRPr="008E71E0" w:rsidRDefault="00AE35D0" w:rsidP="006A31B2">
            <w:pPr>
              <w:pStyle w:val="Tabletext"/>
              <w:jc w:val="center"/>
              <w:rPr>
                <w:lang w:eastAsia="ko-KR"/>
              </w:rPr>
            </w:pPr>
            <w:r>
              <w:rPr>
                <w:lang w:eastAsia="ko-KR"/>
              </w:rPr>
              <w:t>HD progressif</w:t>
            </w:r>
          </w:p>
        </w:tc>
        <w:tc>
          <w:tcPr>
            <w:tcW w:w="1606" w:type="dxa"/>
            <w:vAlign w:val="center"/>
            <w:hideMark/>
          </w:tcPr>
          <w:p w14:paraId="32FE313E" w14:textId="77777777" w:rsidR="00AE35D0" w:rsidRPr="008E71E0" w:rsidRDefault="00AE35D0" w:rsidP="006A31B2">
            <w:pPr>
              <w:pStyle w:val="Tabletext"/>
              <w:jc w:val="center"/>
              <w:rPr>
                <w:lang w:eastAsia="ko-KR"/>
              </w:rPr>
            </w:pPr>
            <w:r w:rsidRPr="008E71E0">
              <w:rPr>
                <w:lang w:eastAsia="ko-KR"/>
              </w:rPr>
              <w:t>1 920 × 1 080</w:t>
            </w:r>
          </w:p>
        </w:tc>
        <w:tc>
          <w:tcPr>
            <w:tcW w:w="1606" w:type="dxa"/>
            <w:vAlign w:val="center"/>
            <w:hideMark/>
          </w:tcPr>
          <w:p w14:paraId="5CB3F58F" w14:textId="77777777" w:rsidR="00AE35D0" w:rsidRPr="008E71E0" w:rsidRDefault="00AE35D0" w:rsidP="006A31B2">
            <w:pPr>
              <w:pStyle w:val="Tabletext"/>
              <w:jc w:val="center"/>
              <w:rPr>
                <w:lang w:eastAsia="ko-KR"/>
              </w:rPr>
            </w:pPr>
            <w:r w:rsidRPr="008E71E0">
              <w:rPr>
                <w:lang w:eastAsia="ko-KR"/>
              </w:rPr>
              <w:t>1 856 × 1032</w:t>
            </w:r>
          </w:p>
        </w:tc>
        <w:tc>
          <w:tcPr>
            <w:tcW w:w="1606" w:type="dxa"/>
            <w:vAlign w:val="center"/>
            <w:hideMark/>
          </w:tcPr>
          <w:p w14:paraId="7EE04736" w14:textId="77777777" w:rsidR="00AE35D0" w:rsidRPr="008E71E0" w:rsidRDefault="00AE35D0" w:rsidP="006A31B2">
            <w:pPr>
              <w:pStyle w:val="Tabletext"/>
              <w:jc w:val="center"/>
              <w:rPr>
                <w:lang w:eastAsia="ko-KR"/>
              </w:rPr>
            </w:pPr>
            <w:r w:rsidRPr="008E71E0">
              <w:rPr>
                <w:lang w:eastAsia="ko-KR"/>
              </w:rPr>
              <w:t>21</w:t>
            </w:r>
          </w:p>
        </w:tc>
        <w:tc>
          <w:tcPr>
            <w:tcW w:w="1607" w:type="dxa"/>
            <w:vAlign w:val="center"/>
            <w:hideMark/>
          </w:tcPr>
          <w:p w14:paraId="7D18E1C4" w14:textId="77777777" w:rsidR="00AE35D0" w:rsidRPr="008E71E0" w:rsidRDefault="00AE35D0" w:rsidP="006A31B2">
            <w:pPr>
              <w:pStyle w:val="Tabletext"/>
              <w:jc w:val="center"/>
            </w:pPr>
            <w:r w:rsidRPr="008E71E0">
              <w:t>8</w:t>
            </w:r>
          </w:p>
        </w:tc>
        <w:tc>
          <w:tcPr>
            <w:tcW w:w="1607" w:type="dxa"/>
            <w:vAlign w:val="center"/>
            <w:hideMark/>
          </w:tcPr>
          <w:p w14:paraId="3E9A25D9" w14:textId="77777777" w:rsidR="00AE35D0" w:rsidRPr="008E71E0" w:rsidRDefault="00AE35D0" w:rsidP="006A31B2">
            <w:pPr>
              <w:pStyle w:val="Tabletext"/>
              <w:jc w:val="center"/>
              <w:rPr>
                <w:lang w:eastAsia="ko-KR"/>
              </w:rPr>
            </w:pPr>
            <w:r w:rsidRPr="008E71E0">
              <w:rPr>
                <w:lang w:eastAsia="ko-KR"/>
              </w:rPr>
              <w:t>29</w:t>
            </w:r>
          </w:p>
        </w:tc>
      </w:tr>
      <w:tr w:rsidR="00AE35D0" w:rsidRPr="008E71E0" w14:paraId="15DF295C" w14:textId="77777777" w:rsidTr="006A31B2">
        <w:trPr>
          <w:jc w:val="center"/>
        </w:trPr>
        <w:tc>
          <w:tcPr>
            <w:tcW w:w="1607" w:type="dxa"/>
            <w:vAlign w:val="center"/>
            <w:hideMark/>
          </w:tcPr>
          <w:p w14:paraId="4410A0A0" w14:textId="77777777" w:rsidR="00AE35D0" w:rsidRPr="008E71E0" w:rsidRDefault="00AE35D0" w:rsidP="006A31B2">
            <w:pPr>
              <w:pStyle w:val="Tabletext"/>
              <w:jc w:val="center"/>
              <w:rPr>
                <w:lang w:eastAsia="ko-KR"/>
              </w:rPr>
            </w:pPr>
            <w:r w:rsidRPr="008E71E0">
              <w:rPr>
                <w:lang w:eastAsia="ko-KR"/>
              </w:rPr>
              <w:t xml:space="preserve">HD </w:t>
            </w:r>
            <w:r>
              <w:rPr>
                <w:lang w:eastAsia="ko-KR"/>
              </w:rPr>
              <w:t>entrelacé</w:t>
            </w:r>
          </w:p>
        </w:tc>
        <w:tc>
          <w:tcPr>
            <w:tcW w:w="1606" w:type="dxa"/>
            <w:vAlign w:val="center"/>
            <w:hideMark/>
          </w:tcPr>
          <w:p w14:paraId="4CEEED12" w14:textId="77777777" w:rsidR="00AE35D0" w:rsidRPr="008E71E0" w:rsidRDefault="00AE35D0" w:rsidP="006A31B2">
            <w:pPr>
              <w:pStyle w:val="Tabletext"/>
              <w:jc w:val="center"/>
              <w:rPr>
                <w:lang w:eastAsia="ko-KR"/>
              </w:rPr>
            </w:pPr>
            <w:r w:rsidRPr="008E71E0">
              <w:rPr>
                <w:lang w:eastAsia="ko-KR"/>
              </w:rPr>
              <w:t>1 920 × 540</w:t>
            </w:r>
          </w:p>
        </w:tc>
        <w:tc>
          <w:tcPr>
            <w:tcW w:w="1606" w:type="dxa"/>
            <w:vAlign w:val="center"/>
            <w:hideMark/>
          </w:tcPr>
          <w:p w14:paraId="0509A84E" w14:textId="77777777" w:rsidR="00AE35D0" w:rsidRPr="008E71E0" w:rsidRDefault="00AE35D0" w:rsidP="006A31B2">
            <w:pPr>
              <w:pStyle w:val="Tabletext"/>
              <w:jc w:val="center"/>
              <w:rPr>
                <w:lang w:eastAsia="ko-KR"/>
              </w:rPr>
            </w:pPr>
            <w:r w:rsidRPr="008E71E0">
              <w:rPr>
                <w:lang w:eastAsia="ko-KR"/>
              </w:rPr>
              <w:t>1 856 × 516</w:t>
            </w:r>
          </w:p>
        </w:tc>
        <w:tc>
          <w:tcPr>
            <w:tcW w:w="1606" w:type="dxa"/>
            <w:vAlign w:val="center"/>
            <w:hideMark/>
          </w:tcPr>
          <w:p w14:paraId="5E8A66DD" w14:textId="77777777" w:rsidR="00AE35D0" w:rsidRPr="008E71E0" w:rsidRDefault="00AE35D0" w:rsidP="006A31B2">
            <w:pPr>
              <w:pStyle w:val="Tabletext"/>
              <w:jc w:val="center"/>
              <w:rPr>
                <w:lang w:eastAsia="ko-KR"/>
              </w:rPr>
            </w:pPr>
            <w:r w:rsidRPr="008E71E0">
              <w:rPr>
                <w:lang w:eastAsia="ko-KR"/>
              </w:rPr>
              <w:t>20</w:t>
            </w:r>
          </w:p>
        </w:tc>
        <w:tc>
          <w:tcPr>
            <w:tcW w:w="1607" w:type="dxa"/>
            <w:vAlign w:val="center"/>
            <w:hideMark/>
          </w:tcPr>
          <w:p w14:paraId="7E9924C4" w14:textId="77777777" w:rsidR="00AE35D0" w:rsidRPr="008E71E0" w:rsidRDefault="00AE35D0" w:rsidP="006A31B2">
            <w:pPr>
              <w:pStyle w:val="Tabletext"/>
              <w:jc w:val="center"/>
              <w:rPr>
                <w:lang w:eastAsia="ko-KR"/>
              </w:rPr>
            </w:pPr>
            <w:r w:rsidRPr="008E71E0">
              <w:rPr>
                <w:lang w:eastAsia="ko-KR"/>
              </w:rPr>
              <w:t>8</w:t>
            </w:r>
          </w:p>
        </w:tc>
        <w:tc>
          <w:tcPr>
            <w:tcW w:w="1607" w:type="dxa"/>
            <w:vAlign w:val="center"/>
            <w:hideMark/>
          </w:tcPr>
          <w:p w14:paraId="54247667" w14:textId="77777777" w:rsidR="00AE35D0" w:rsidRPr="008E71E0" w:rsidRDefault="00AE35D0" w:rsidP="006A31B2">
            <w:pPr>
              <w:pStyle w:val="Tabletext"/>
              <w:jc w:val="center"/>
              <w:rPr>
                <w:lang w:eastAsia="ko-KR"/>
              </w:rPr>
            </w:pPr>
            <w:r w:rsidRPr="008E71E0">
              <w:rPr>
                <w:lang w:eastAsia="ko-KR"/>
              </w:rPr>
              <w:t>28</w:t>
            </w:r>
          </w:p>
        </w:tc>
      </w:tr>
    </w:tbl>
    <w:p w14:paraId="2D425D07" w14:textId="77777777" w:rsidR="00AE35D0" w:rsidRPr="00793AD0" w:rsidRDefault="00AE35D0" w:rsidP="00AE35D0">
      <w:pPr>
        <w:pStyle w:val="FigureNo"/>
        <w:keepNext w:val="0"/>
        <w:keepLines w:val="0"/>
        <w:rPr>
          <w:sz w:val="20"/>
        </w:rPr>
      </w:pPr>
      <w:r w:rsidRPr="00793AD0">
        <w:rPr>
          <w:sz w:val="20"/>
        </w:rPr>
        <w:t>Figure 10</w:t>
      </w:r>
    </w:p>
    <w:p w14:paraId="65F7AEA1" w14:textId="77777777" w:rsidR="00AE35D0" w:rsidRPr="008E71E0" w:rsidRDefault="00AE35D0" w:rsidP="00AE35D0">
      <w:pPr>
        <w:pStyle w:val="Figuretitle"/>
        <w:rPr>
          <w:lang w:eastAsia="ko-KR"/>
        </w:rPr>
      </w:pPr>
      <w:r w:rsidRPr="00793AD0">
        <w:rPr>
          <w:sz w:val="20"/>
        </w:rPr>
        <w:t>Exemple de recadrage et zone centrale</w:t>
      </w:r>
    </w:p>
    <w:p w14:paraId="69F35590" w14:textId="77777777" w:rsidR="00AE35D0" w:rsidRPr="008E71E0" w:rsidRDefault="004E6CA1" w:rsidP="00AE35D0">
      <w:pPr>
        <w:pStyle w:val="Figure"/>
        <w:keepLines w:val="0"/>
      </w:pPr>
      <w:r>
        <w:object w:dxaOrig="6479" w:dyaOrig="5119" w14:anchorId="4FAC15EB">
          <v:shape id="_x0000_i1035" type="#_x0000_t75" style="width:324.55pt;height:255.75pt" o:ole="">
            <v:imagedata r:id="rId34" o:title=""/>
          </v:shape>
          <o:OLEObject Type="Embed" ProgID="CorelDRAW.Graphic.14" ShapeID="_x0000_i1035" DrawAspect="Content" ObjectID="_1644296593" r:id="rId35"/>
        </w:object>
      </w:r>
    </w:p>
    <w:p w14:paraId="372677EA" w14:textId="77777777" w:rsidR="00AE35D0" w:rsidRPr="00340E00" w:rsidRDefault="00AE35D0" w:rsidP="00AE35D0">
      <w:pPr>
        <w:pStyle w:val="Normalaftertitle"/>
      </w:pPr>
      <w:r w:rsidRPr="00340E00">
        <w:lastRenderedPageBreak/>
        <w:t xml:space="preserve">Le modèle choisit les pixels de contour dans chaque </w:t>
      </w:r>
      <w:r>
        <w:t xml:space="preserve">image </w:t>
      </w:r>
      <w:r w:rsidRPr="00340E00">
        <w:t>conformément à la largeur de bande autorisée (Tableau </w:t>
      </w:r>
      <w:r>
        <w:t>1</w:t>
      </w:r>
      <w:r w:rsidRPr="00340E00">
        <w:t>). Le Tableau </w:t>
      </w:r>
      <w:r>
        <w:t xml:space="preserve">3 indique </w:t>
      </w:r>
      <w:r w:rsidRPr="00340E00">
        <w:t xml:space="preserve">le nombre de pixels de contour par </w:t>
      </w:r>
      <w:r>
        <w:t xml:space="preserve">image </w:t>
      </w:r>
      <w:r w:rsidRPr="00340E00">
        <w:t xml:space="preserve">qui peut être transmis pour les largeurs de bande </w:t>
      </w:r>
      <w:r>
        <w:t>utilisées dans les tests</w:t>
      </w:r>
      <w:r w:rsidRPr="00340E00">
        <w:t xml:space="preserve">. </w:t>
      </w:r>
    </w:p>
    <w:p w14:paraId="59D3167C" w14:textId="77777777" w:rsidR="00AE35D0" w:rsidRPr="008E71E0" w:rsidRDefault="00AE35D0" w:rsidP="00AE35D0">
      <w:pPr>
        <w:pStyle w:val="TableNo"/>
        <w:keepNext w:val="0"/>
      </w:pPr>
      <w:r w:rsidRPr="008E71E0">
        <w:t>TABLE</w:t>
      </w:r>
      <w:r>
        <w:t>AU</w:t>
      </w:r>
      <w:r w:rsidRPr="008E71E0">
        <w:t> 3</w:t>
      </w:r>
    </w:p>
    <w:p w14:paraId="12128205" w14:textId="77777777" w:rsidR="00AE35D0" w:rsidRPr="008E71E0" w:rsidRDefault="00AE35D0" w:rsidP="00AE35D0">
      <w:pPr>
        <w:pStyle w:val="Tabletitle"/>
        <w:keepNext w:val="0"/>
        <w:rPr>
          <w:lang w:eastAsia="ko-KR"/>
        </w:rPr>
      </w:pPr>
      <w:r w:rsidRPr="00197C67">
        <w:t xml:space="preserve">Nombre de pixels de contour par </w:t>
      </w:r>
      <w:r>
        <w:t>image/</w:t>
      </w:r>
      <w:r w:rsidRPr="00197C67">
        <w:t xml:space="preserve">trame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1701"/>
      </w:tblGrid>
      <w:tr w:rsidR="00AE35D0" w:rsidRPr="008E71E0" w14:paraId="749794A9" w14:textId="77777777" w:rsidTr="006A31B2">
        <w:trPr>
          <w:jc w:val="center"/>
        </w:trPr>
        <w:tc>
          <w:tcPr>
            <w:tcW w:w="2268" w:type="dxa"/>
            <w:hideMark/>
          </w:tcPr>
          <w:p w14:paraId="6B12ADAA" w14:textId="77777777" w:rsidR="00AE35D0" w:rsidRPr="008E71E0" w:rsidRDefault="00AE35D0" w:rsidP="006A31B2">
            <w:pPr>
              <w:pStyle w:val="Tablehead"/>
              <w:keepNext w:val="0"/>
            </w:pPr>
            <w:r>
              <w:t>F</w:t>
            </w:r>
            <w:r w:rsidRPr="008E71E0">
              <w:t>ormat</w:t>
            </w:r>
            <w:r>
              <w:t xml:space="preserve"> vidéo</w:t>
            </w:r>
          </w:p>
        </w:tc>
        <w:tc>
          <w:tcPr>
            <w:tcW w:w="1701" w:type="dxa"/>
            <w:hideMark/>
          </w:tcPr>
          <w:p w14:paraId="469D4745" w14:textId="77777777" w:rsidR="00AE35D0" w:rsidRPr="008E71E0" w:rsidRDefault="00AE35D0" w:rsidP="006A31B2">
            <w:pPr>
              <w:pStyle w:val="Tablehead"/>
              <w:keepNext w:val="0"/>
            </w:pPr>
            <w:r w:rsidRPr="008E71E0">
              <w:t>56 kbit/s</w:t>
            </w:r>
          </w:p>
        </w:tc>
        <w:tc>
          <w:tcPr>
            <w:tcW w:w="1701" w:type="dxa"/>
            <w:hideMark/>
          </w:tcPr>
          <w:p w14:paraId="1AC40D4B" w14:textId="77777777" w:rsidR="00AE35D0" w:rsidRPr="008E71E0" w:rsidRDefault="00AE35D0" w:rsidP="006A31B2">
            <w:pPr>
              <w:pStyle w:val="Tablehead"/>
              <w:keepNext w:val="0"/>
            </w:pPr>
            <w:r w:rsidRPr="008E71E0">
              <w:t>128 kbit/s</w:t>
            </w:r>
          </w:p>
        </w:tc>
        <w:tc>
          <w:tcPr>
            <w:tcW w:w="1701" w:type="dxa"/>
            <w:hideMark/>
          </w:tcPr>
          <w:p w14:paraId="6E3EA6F2" w14:textId="77777777" w:rsidR="00AE35D0" w:rsidRPr="008E71E0" w:rsidRDefault="00AE35D0" w:rsidP="006A31B2">
            <w:pPr>
              <w:pStyle w:val="Tablehead"/>
              <w:keepNext w:val="0"/>
            </w:pPr>
            <w:r w:rsidRPr="008E71E0">
              <w:t>256 kbit/s</w:t>
            </w:r>
          </w:p>
        </w:tc>
      </w:tr>
      <w:tr w:rsidR="00AE35D0" w:rsidRPr="008E71E0" w14:paraId="2128B710" w14:textId="77777777" w:rsidTr="006A31B2">
        <w:trPr>
          <w:jc w:val="center"/>
        </w:trPr>
        <w:tc>
          <w:tcPr>
            <w:tcW w:w="2268" w:type="dxa"/>
            <w:hideMark/>
          </w:tcPr>
          <w:p w14:paraId="762F163F" w14:textId="77777777" w:rsidR="00AE35D0" w:rsidRPr="008E71E0" w:rsidRDefault="00AE35D0" w:rsidP="006A31B2">
            <w:pPr>
              <w:pStyle w:val="Tabletext"/>
              <w:jc w:val="center"/>
              <w:rPr>
                <w:lang w:eastAsia="ko-KR"/>
              </w:rPr>
            </w:pPr>
            <w:r w:rsidRPr="008E71E0">
              <w:rPr>
                <w:lang w:eastAsia="ko-KR"/>
              </w:rPr>
              <w:t>HD progressi</w:t>
            </w:r>
            <w:r>
              <w:rPr>
                <w:lang w:eastAsia="ko-KR"/>
              </w:rPr>
              <w:t>f</w:t>
            </w:r>
          </w:p>
        </w:tc>
        <w:tc>
          <w:tcPr>
            <w:tcW w:w="1701" w:type="dxa"/>
            <w:hideMark/>
          </w:tcPr>
          <w:p w14:paraId="07755CA9" w14:textId="77777777" w:rsidR="00AE35D0" w:rsidRPr="008E71E0" w:rsidRDefault="00AE35D0" w:rsidP="006A31B2">
            <w:pPr>
              <w:pStyle w:val="Tabletext"/>
              <w:jc w:val="center"/>
              <w:rPr>
                <w:lang w:eastAsia="ko-KR"/>
              </w:rPr>
            </w:pPr>
            <w:r w:rsidRPr="008E71E0">
              <w:rPr>
                <w:lang w:eastAsia="ko-KR"/>
              </w:rPr>
              <w:t>46</w:t>
            </w:r>
          </w:p>
        </w:tc>
        <w:tc>
          <w:tcPr>
            <w:tcW w:w="1701" w:type="dxa"/>
            <w:shd w:val="clear" w:color="auto" w:fill="FFFFFF"/>
            <w:hideMark/>
          </w:tcPr>
          <w:p w14:paraId="3C7076EB" w14:textId="77777777" w:rsidR="00AE35D0" w:rsidRPr="008E71E0" w:rsidRDefault="00AE35D0" w:rsidP="006A31B2">
            <w:pPr>
              <w:pStyle w:val="Tabletext"/>
              <w:jc w:val="center"/>
              <w:rPr>
                <w:lang w:eastAsia="ko-KR"/>
              </w:rPr>
            </w:pPr>
            <w:r w:rsidRPr="008E71E0">
              <w:rPr>
                <w:lang w:eastAsia="ko-KR"/>
              </w:rPr>
              <w:t>105</w:t>
            </w:r>
          </w:p>
        </w:tc>
        <w:tc>
          <w:tcPr>
            <w:tcW w:w="1701" w:type="dxa"/>
            <w:shd w:val="clear" w:color="auto" w:fill="FFFFFF"/>
            <w:hideMark/>
          </w:tcPr>
          <w:p w14:paraId="418EDFB3" w14:textId="77777777" w:rsidR="00AE35D0" w:rsidRPr="008E71E0" w:rsidRDefault="00AE35D0" w:rsidP="006A31B2">
            <w:pPr>
              <w:pStyle w:val="Tabletext"/>
              <w:jc w:val="center"/>
              <w:rPr>
                <w:lang w:eastAsia="ko-KR"/>
              </w:rPr>
            </w:pPr>
            <w:r w:rsidRPr="008E71E0">
              <w:rPr>
                <w:lang w:eastAsia="ko-KR"/>
              </w:rPr>
              <w:t>211</w:t>
            </w:r>
          </w:p>
        </w:tc>
      </w:tr>
      <w:tr w:rsidR="00AE35D0" w:rsidRPr="008E71E0" w14:paraId="7E6AE48B" w14:textId="77777777" w:rsidTr="006A31B2">
        <w:trPr>
          <w:jc w:val="center"/>
        </w:trPr>
        <w:tc>
          <w:tcPr>
            <w:tcW w:w="2268" w:type="dxa"/>
            <w:hideMark/>
          </w:tcPr>
          <w:p w14:paraId="32039CE8" w14:textId="77777777" w:rsidR="00AE35D0" w:rsidRPr="008E71E0" w:rsidRDefault="00AE35D0" w:rsidP="006A31B2">
            <w:pPr>
              <w:pStyle w:val="Tabletext"/>
              <w:jc w:val="center"/>
              <w:rPr>
                <w:lang w:eastAsia="ko-KR"/>
              </w:rPr>
            </w:pPr>
            <w:r w:rsidRPr="008E71E0">
              <w:rPr>
                <w:lang w:eastAsia="ko-KR"/>
              </w:rPr>
              <w:t xml:space="preserve">HD </w:t>
            </w:r>
            <w:r>
              <w:rPr>
                <w:lang w:eastAsia="ko-KR"/>
              </w:rPr>
              <w:t>entrelacé</w:t>
            </w:r>
          </w:p>
        </w:tc>
        <w:tc>
          <w:tcPr>
            <w:tcW w:w="1701" w:type="dxa"/>
            <w:hideMark/>
          </w:tcPr>
          <w:p w14:paraId="4FA73DAE" w14:textId="77777777" w:rsidR="00AE35D0" w:rsidRPr="008E71E0" w:rsidRDefault="00AE35D0" w:rsidP="006A31B2">
            <w:pPr>
              <w:pStyle w:val="Tabletext"/>
              <w:jc w:val="center"/>
              <w:rPr>
                <w:lang w:eastAsia="ko-KR"/>
              </w:rPr>
            </w:pPr>
            <w:r w:rsidRPr="008E71E0">
              <w:rPr>
                <w:lang w:eastAsia="ko-KR"/>
              </w:rPr>
              <w:t>24</w:t>
            </w:r>
          </w:p>
        </w:tc>
        <w:tc>
          <w:tcPr>
            <w:tcW w:w="1701" w:type="dxa"/>
            <w:shd w:val="clear" w:color="auto" w:fill="FFFFFF"/>
            <w:hideMark/>
          </w:tcPr>
          <w:p w14:paraId="5DF62E66" w14:textId="77777777" w:rsidR="00AE35D0" w:rsidRPr="008E71E0" w:rsidRDefault="00AE35D0" w:rsidP="006A31B2">
            <w:pPr>
              <w:pStyle w:val="Tabletext"/>
              <w:jc w:val="center"/>
              <w:rPr>
                <w:lang w:eastAsia="ko-KR"/>
              </w:rPr>
            </w:pPr>
            <w:r w:rsidRPr="008E71E0">
              <w:rPr>
                <w:lang w:eastAsia="ko-KR"/>
              </w:rPr>
              <w:t>54</w:t>
            </w:r>
          </w:p>
        </w:tc>
        <w:tc>
          <w:tcPr>
            <w:tcW w:w="1701" w:type="dxa"/>
            <w:shd w:val="clear" w:color="auto" w:fill="FFFFFF"/>
            <w:hideMark/>
          </w:tcPr>
          <w:p w14:paraId="485EF85D" w14:textId="77777777" w:rsidR="00AE35D0" w:rsidRPr="008E71E0" w:rsidRDefault="00AE35D0" w:rsidP="006A31B2">
            <w:pPr>
              <w:pStyle w:val="Tabletext"/>
              <w:jc w:val="center"/>
              <w:rPr>
                <w:lang w:eastAsia="ko-KR"/>
              </w:rPr>
            </w:pPr>
            <w:r w:rsidRPr="008E71E0">
              <w:rPr>
                <w:lang w:eastAsia="ko-KR"/>
              </w:rPr>
              <w:t>109</w:t>
            </w:r>
          </w:p>
        </w:tc>
      </w:tr>
    </w:tbl>
    <w:p w14:paraId="65CEA3C0" w14:textId="77777777" w:rsidR="00AE35D0" w:rsidRPr="005F3D01" w:rsidRDefault="00AE35D0" w:rsidP="00AE35D0">
      <w:pPr>
        <w:pStyle w:val="FigureNo"/>
        <w:rPr>
          <w:sz w:val="20"/>
        </w:rPr>
      </w:pPr>
      <w:r w:rsidRPr="005F3D01">
        <w:rPr>
          <w:sz w:val="20"/>
        </w:rPr>
        <w:t>Figure 11</w:t>
      </w:r>
    </w:p>
    <w:p w14:paraId="436CF54F" w14:textId="77777777" w:rsidR="00AE35D0" w:rsidRPr="005F3D01" w:rsidRDefault="00AE35D0" w:rsidP="00AE35D0">
      <w:pPr>
        <w:pStyle w:val="Figuretitle"/>
        <w:rPr>
          <w:sz w:val="20"/>
        </w:rPr>
      </w:pPr>
      <w:r w:rsidRPr="005F3D01">
        <w:rPr>
          <w:sz w:val="20"/>
        </w:rPr>
        <w:t>Organigramme du modèle</w:t>
      </w:r>
    </w:p>
    <w:p w14:paraId="460BBB81" w14:textId="77777777" w:rsidR="00AE35D0" w:rsidRPr="00340E00" w:rsidRDefault="004E6CA1" w:rsidP="00AE35D0">
      <w:pPr>
        <w:pStyle w:val="Figure"/>
      </w:pPr>
      <w:r>
        <w:object w:dxaOrig="4522" w:dyaOrig="6684" w14:anchorId="17D1B3DC">
          <v:shape id="_x0000_i1036" type="#_x0000_t75" style="width:225.65pt;height:334.75pt" o:ole="">
            <v:imagedata r:id="rId36" o:title=""/>
          </v:shape>
          <o:OLEObject Type="Embed" ProgID="CorelDRAW.Graphic.14" ShapeID="_x0000_i1036" DrawAspect="Content" ObjectID="_1644296594" r:id="rId37"/>
        </w:object>
      </w:r>
    </w:p>
    <w:p w14:paraId="4B251B9B" w14:textId="77777777" w:rsidR="00AE35D0" w:rsidRPr="008E71E0" w:rsidRDefault="00AE35D0" w:rsidP="00AE35D0">
      <w:pPr>
        <w:pStyle w:val="Heading3"/>
      </w:pPr>
      <w:r w:rsidRPr="008E71E0">
        <w:t>6.2.3</w:t>
      </w:r>
      <w:r w:rsidRPr="008E71E0">
        <w:tab/>
      </w:r>
      <w:r w:rsidRPr="00340E00">
        <w:t>Alignement spatial/temporel et réglage du gain/décalage</w:t>
      </w:r>
    </w:p>
    <w:p w14:paraId="69A0D7AE" w14:textId="77777777" w:rsidR="00AE35D0" w:rsidRPr="00340E00" w:rsidRDefault="00AE35D0" w:rsidP="00AE35D0">
      <w:r w:rsidRPr="00340E00">
        <w:t>Avant de calculer la différence entre les pixels de contour de la séquence vidéo source et ceux de la séquence vidéo traitée</w:t>
      </w:r>
      <w:r>
        <w:t>,</w:t>
      </w:r>
      <w:r w:rsidRPr="00340E00">
        <w:t xml:space="preserve"> qui est la séquence vidéo reçue </w:t>
      </w:r>
      <w:r>
        <w:t xml:space="preserve">au </w:t>
      </w:r>
      <w:r w:rsidRPr="00340E00">
        <w:t xml:space="preserve">récepteur, le modèle procède d'abord à un alignement spatial/temporel et à un réglage du gain/décalage. On a utilisé la méthode d'étalonnage </w:t>
      </w:r>
      <w:r w:rsidRPr="00340E00">
        <w:rPr>
          <w:lang w:eastAsia="ko-KR"/>
        </w:rPr>
        <w:t>(Annexe B) de la Recommandation UIT</w:t>
      </w:r>
      <w:r w:rsidRPr="00340E00">
        <w:rPr>
          <w:lang w:eastAsia="ko-KR"/>
        </w:rPr>
        <w:noBreakHyphen/>
        <w:t xml:space="preserve">T J.244. Pour transmettre les </w:t>
      </w:r>
      <w:r w:rsidRPr="00340E00">
        <w:rPr>
          <w:rFonts w:asciiTheme="majorBidi" w:hAnsiTheme="majorBidi" w:cstheme="majorBidi"/>
          <w:szCs w:val="24"/>
          <w:lang w:eastAsia="ko-KR"/>
        </w:rPr>
        <w:t>caractéristique</w:t>
      </w:r>
      <w:r w:rsidRPr="00340E00">
        <w:rPr>
          <w:lang w:eastAsia="ko-KR"/>
        </w:rPr>
        <w:t xml:space="preserve">s de gain et de décalage de cette Recommandation (Annexe B), on a utilisé 30% de la largeur de bande disponible dans le test </w:t>
      </w:r>
      <w:r>
        <w:rPr>
          <w:lang w:eastAsia="ko-KR"/>
        </w:rPr>
        <w:t>sur la TVHD mené par le Groupe VQEG</w:t>
      </w:r>
      <w:r w:rsidRPr="00340E00">
        <w:rPr>
          <w:lang w:eastAsia="ko-KR"/>
        </w:rPr>
        <w:t xml:space="preserve">. </w:t>
      </w:r>
      <w:r>
        <w:rPr>
          <w:lang w:eastAsia="ko-KR"/>
        </w:rPr>
        <w:t>Pour une séquence vidéo entrelacée, l</w:t>
      </w:r>
      <w:r w:rsidRPr="00340E00">
        <w:rPr>
          <w:lang w:eastAsia="ko-KR"/>
        </w:rPr>
        <w:t xml:space="preserve">a méthode d'étalonnage </w:t>
      </w:r>
      <w:r>
        <w:rPr>
          <w:lang w:eastAsia="ko-KR"/>
        </w:rPr>
        <w:t xml:space="preserve">est appliquée </w:t>
      </w:r>
      <w:r w:rsidRPr="00340E00">
        <w:rPr>
          <w:lang w:eastAsia="ko-KR"/>
        </w:rPr>
        <w:t>trois fois</w:t>
      </w:r>
      <w:r>
        <w:rPr>
          <w:lang w:eastAsia="ko-KR"/>
        </w:rPr>
        <w:t xml:space="preserve"> (</w:t>
      </w:r>
      <w:r w:rsidRPr="00340E00">
        <w:rPr>
          <w:lang w:eastAsia="ko-KR"/>
        </w:rPr>
        <w:t xml:space="preserve">trames paires, trames impaires et </w:t>
      </w:r>
      <w:r>
        <w:rPr>
          <w:lang w:eastAsia="ko-KR"/>
        </w:rPr>
        <w:t xml:space="preserve">images </w:t>
      </w:r>
      <w:r w:rsidRPr="00340E00">
        <w:rPr>
          <w:lang w:eastAsia="ko-KR"/>
        </w:rPr>
        <w:t>combinées</w:t>
      </w:r>
      <w:r>
        <w:rPr>
          <w:lang w:eastAsia="ko-KR"/>
        </w:rPr>
        <w:t>) tandis que pour les séquences vidéo progressives, elle est appliquée aux images</w:t>
      </w:r>
      <w:r w:rsidRPr="00340E00">
        <w:rPr>
          <w:lang w:eastAsia="ko-KR"/>
        </w:rPr>
        <w:t>. Si la diffé</w:t>
      </w:r>
      <w:r>
        <w:rPr>
          <w:lang w:eastAsia="ko-KR"/>
        </w:rPr>
        <w:t xml:space="preserve">rence entre l'erreur de trame </w:t>
      </w:r>
      <w:r w:rsidRPr="00340E00">
        <w:rPr>
          <w:lang w:eastAsia="ko-KR"/>
        </w:rPr>
        <w:t xml:space="preserve">paire </w:t>
      </w:r>
      <w:r>
        <w:rPr>
          <w:lang w:eastAsia="ko-KR"/>
        </w:rPr>
        <w:t xml:space="preserve">(PSNR) et l'erreur de trame impaire </w:t>
      </w:r>
      <w:r w:rsidRPr="00340E00">
        <w:rPr>
          <w:lang w:eastAsia="ko-KR"/>
        </w:rPr>
        <w:t xml:space="preserve">est supérieure à un seuil, les </w:t>
      </w:r>
      <w:r w:rsidRPr="00340E00">
        <w:rPr>
          <w:lang w:eastAsia="ko-KR"/>
        </w:rPr>
        <w:lastRenderedPageBreak/>
        <w:t>résultats de l'alignement (</w:t>
      </w:r>
      <w:r>
        <w:rPr>
          <w:lang w:eastAsia="ko-KR"/>
        </w:rPr>
        <w:t>décalage en/</w:t>
      </w:r>
      <w:r w:rsidRPr="00340E00">
        <w:rPr>
          <w:lang w:eastAsia="ko-KR"/>
        </w:rPr>
        <w:t xml:space="preserve">x, </w:t>
      </w:r>
      <w:r>
        <w:rPr>
          <w:lang w:eastAsia="ko-KR"/>
        </w:rPr>
        <w:t>décalage en/</w:t>
      </w:r>
      <w:r w:rsidRPr="00340E00">
        <w:rPr>
          <w:lang w:eastAsia="ko-KR"/>
        </w:rPr>
        <w:t xml:space="preserve">y) </w:t>
      </w:r>
      <w:r>
        <w:rPr>
          <w:lang w:eastAsia="ko-KR"/>
        </w:rPr>
        <w:t>avec</w:t>
      </w:r>
      <w:r w:rsidRPr="00340E00">
        <w:rPr>
          <w:lang w:eastAsia="ko-KR"/>
        </w:rPr>
        <w:t xml:space="preserve"> la plus petite valeur de PSNR ont été utilisés. Dans le cas contraire, on a utilisé les résultats de l'alignement avec les </w:t>
      </w:r>
      <w:r>
        <w:rPr>
          <w:lang w:eastAsia="ko-KR"/>
        </w:rPr>
        <w:t xml:space="preserve">images </w:t>
      </w:r>
      <w:r w:rsidRPr="00340E00">
        <w:rPr>
          <w:lang w:eastAsia="ko-KR"/>
        </w:rPr>
        <w:t xml:space="preserve">combinées. Dans le test </w:t>
      </w:r>
      <w:r>
        <w:rPr>
          <w:lang w:eastAsia="ko-KR"/>
        </w:rPr>
        <w:t>sur la TVHD mené par le Groupe VQEG</w:t>
      </w:r>
      <w:r w:rsidRPr="00340E00">
        <w:rPr>
          <w:lang w:eastAsia="ko-KR"/>
        </w:rPr>
        <w:t>, le seuil a été fixé à 2 dB.</w:t>
      </w:r>
    </w:p>
    <w:p w14:paraId="5A7F2E43" w14:textId="77777777" w:rsidR="00AE35D0" w:rsidRPr="00340E00" w:rsidRDefault="00AE35D0" w:rsidP="00AE35D0">
      <w:r w:rsidRPr="00340E00">
        <w:t xml:space="preserve">Au point de </w:t>
      </w:r>
      <w:r>
        <w:t>contrôle</w:t>
      </w:r>
      <w:r w:rsidRPr="00340E00">
        <w:t xml:space="preserve">, la séquence vidéo traitée doit être </w:t>
      </w:r>
      <w:r>
        <w:t xml:space="preserve">alignée à l'aide des </w:t>
      </w:r>
      <w:r w:rsidRPr="00340E00">
        <w:t>pixels de contour extraits de la séquence vidéo source. Toutefois, si la largeur de bande des canaux latéraux est petite, seuls quelques pixels de contour de la séquence vidéo source sont disponibles (Fig. 1</w:t>
      </w:r>
      <w:r>
        <w:t>2</w:t>
      </w:r>
      <w:r w:rsidRPr="00340E00">
        <w:t>). En</w:t>
      </w:r>
      <w:r>
        <w:t> </w:t>
      </w:r>
      <w:r w:rsidRPr="00340E00">
        <w:t xml:space="preserve">conséquence, l'alignement temporel peut être </w:t>
      </w:r>
      <w:r>
        <w:t xml:space="preserve">imprécis s'il </w:t>
      </w:r>
      <w:r w:rsidRPr="00340E00">
        <w:t xml:space="preserve">est effectué en utilisant une seule </w:t>
      </w:r>
      <w:r>
        <w:t xml:space="preserve">image </w:t>
      </w:r>
      <w:r w:rsidRPr="00340E00">
        <w:t>(Fig. 1</w:t>
      </w:r>
      <w:r>
        <w:t>3</w:t>
      </w:r>
      <w:r w:rsidRPr="00340E00">
        <w:t xml:space="preserve">). Pour résoudre ce problème, le modèle fait appel à une fenêtre pour l'alignement temporel. Au lieu d'utiliser une seule </w:t>
      </w:r>
      <w:r>
        <w:t xml:space="preserve">image </w:t>
      </w:r>
      <w:r w:rsidRPr="00340E00">
        <w:t xml:space="preserve">de la séquence vidéo traitée, le modèle construit une fenêtre qui est composée de </w:t>
      </w:r>
      <w:r>
        <w:t xml:space="preserve">plusieurs images </w:t>
      </w:r>
      <w:r w:rsidRPr="00340E00">
        <w:t>adjacentes pour trouver le décalage temporel optimal. La Fig. 1</w:t>
      </w:r>
      <w:r>
        <w:t>4</w:t>
      </w:r>
      <w:r w:rsidRPr="00340E00">
        <w:t xml:space="preserve"> illustre la procédure. L'erreur quadratique moyenne dans la fenêtre est calculée comme </w:t>
      </w:r>
      <w:proofErr w:type="gramStart"/>
      <w:r w:rsidRPr="00340E00">
        <w:t>suit:</w:t>
      </w:r>
      <w:proofErr w:type="gramEnd"/>
    </w:p>
    <w:p w14:paraId="5C1EAA70" w14:textId="77777777" w:rsidR="00AE35D0" w:rsidRPr="008E71E0" w:rsidRDefault="00AE35D0" w:rsidP="00AE35D0">
      <w:pPr>
        <w:pStyle w:val="Equation"/>
        <w:rPr>
          <w:rFonts w:eastAsia="한양신명조"/>
        </w:rPr>
      </w:pPr>
      <w:r w:rsidRPr="008E71E0">
        <w:rPr>
          <w:rFonts w:eastAsia="한양신명조"/>
        </w:rPr>
        <w:tab/>
      </w:r>
      <w:r w:rsidRPr="008E71E0">
        <w:rPr>
          <w:rFonts w:eastAsia="한양신명조"/>
        </w:rPr>
        <w:tab/>
      </w:r>
      <w:r w:rsidRPr="008E71E0">
        <w:rPr>
          <w:rFonts w:eastAsia="한양신명조"/>
          <w:noProof/>
          <w:lang w:val="en-US" w:eastAsia="zh-CN"/>
        </w:rPr>
        <w:drawing>
          <wp:inline distT="0" distB="0" distL="0" distR="0" wp14:anchorId="62EDD071" wp14:editId="586270DE">
            <wp:extent cx="2428875" cy="44767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14:paraId="1F7D6C52" w14:textId="77777777" w:rsidR="00AE35D0" w:rsidRDefault="00AE35D0" w:rsidP="00AE35D0">
      <w:pPr>
        <w:rPr>
          <w:rFonts w:eastAsia="한양신명조"/>
          <w:color w:val="000000"/>
        </w:rPr>
      </w:pPr>
      <w:proofErr w:type="gramStart"/>
      <w:r>
        <w:rPr>
          <w:rFonts w:eastAsia="한양신명조"/>
        </w:rPr>
        <w:t>où</w:t>
      </w:r>
      <w:proofErr w:type="gramEnd"/>
      <w:r>
        <w:rPr>
          <w:rFonts w:eastAsia="한양신명조"/>
        </w:rPr>
        <w:t xml:space="preserve"> </w:t>
      </w:r>
      <w:r w:rsidRPr="008E71E0">
        <w:rPr>
          <w:rFonts w:eastAsia="한양신명조"/>
          <w:i/>
          <w:iCs/>
        </w:rPr>
        <w:t>MSE</w:t>
      </w:r>
      <w:r w:rsidRPr="008E71E0">
        <w:rPr>
          <w:rFonts w:eastAsia="한양신명조"/>
          <w:i/>
          <w:iCs/>
          <w:vertAlign w:val="subscript"/>
        </w:rPr>
        <w:t>window</w:t>
      </w:r>
      <w:r w:rsidRPr="008E71E0">
        <w:rPr>
          <w:rFonts w:eastAsia="한양신명조"/>
        </w:rPr>
        <w:t xml:space="preserve"> </w:t>
      </w:r>
      <w:r>
        <w:rPr>
          <w:rFonts w:eastAsia="한양신명조"/>
        </w:rPr>
        <w:t xml:space="preserve">est </w:t>
      </w:r>
      <w:r w:rsidRPr="0064055E">
        <w:rPr>
          <w:lang w:val="fr-CH"/>
        </w:rPr>
        <w:t>l'erreur quadratique moyenne dans la fenêtre</w:t>
      </w:r>
      <w:r w:rsidRPr="008E71E0">
        <w:t xml:space="preserve">, </w:t>
      </w:r>
      <w:r w:rsidRPr="008E71E0">
        <w:rPr>
          <w:i/>
          <w:iCs/>
        </w:rPr>
        <w:t>E</w:t>
      </w:r>
      <w:r w:rsidRPr="008E71E0">
        <w:rPr>
          <w:i/>
          <w:iCs/>
          <w:vertAlign w:val="subscript"/>
        </w:rPr>
        <w:t>SRC</w:t>
      </w:r>
      <w:r w:rsidRPr="008E71E0">
        <w:t>(</w:t>
      </w:r>
      <w:r w:rsidRPr="008E71E0">
        <w:rPr>
          <w:i/>
          <w:iCs/>
        </w:rPr>
        <w:t>i</w:t>
      </w:r>
      <w:r w:rsidRPr="008E71E0">
        <w:t>)</w:t>
      </w:r>
      <w:r w:rsidRPr="008E71E0">
        <w:rPr>
          <w:rFonts w:eastAsia="한양신명조"/>
        </w:rPr>
        <w:t xml:space="preserve"> </w:t>
      </w:r>
      <w:r>
        <w:rPr>
          <w:rFonts w:eastAsia="한양신명조"/>
        </w:rPr>
        <w:t xml:space="preserve">est </w:t>
      </w:r>
      <w:r w:rsidRPr="0064055E">
        <w:rPr>
          <w:lang w:val="fr-CH"/>
        </w:rPr>
        <w:t>un pixel de contour à l'intérieur de la fenêtre qui a un pixel correspondant dans la séquence vidéo traitée</w:t>
      </w:r>
      <w:r w:rsidRPr="008E71E0">
        <w:rPr>
          <w:rFonts w:eastAsia="한양신명조"/>
        </w:rPr>
        <w:t xml:space="preserve">, </w:t>
      </w:r>
      <w:r w:rsidRPr="008E71E0">
        <w:rPr>
          <w:i/>
          <w:iCs/>
        </w:rPr>
        <w:t>E</w:t>
      </w:r>
      <w:r w:rsidRPr="008E71E0">
        <w:rPr>
          <w:i/>
          <w:iCs/>
          <w:vertAlign w:val="subscript"/>
        </w:rPr>
        <w:t>PVS</w:t>
      </w:r>
      <w:r w:rsidRPr="008E71E0">
        <w:t>(</w:t>
      </w:r>
      <w:r w:rsidRPr="008E71E0">
        <w:rPr>
          <w:i/>
          <w:iCs/>
        </w:rPr>
        <w:t>i</w:t>
      </w:r>
      <w:r w:rsidRPr="008E71E0">
        <w:t>)</w:t>
      </w:r>
      <w:r w:rsidRPr="008E71E0">
        <w:rPr>
          <w:rFonts w:eastAsia="한양신명조"/>
        </w:rPr>
        <w:t xml:space="preserve"> </w:t>
      </w:r>
      <w:r>
        <w:rPr>
          <w:rFonts w:eastAsia="한양신명조"/>
        </w:rPr>
        <w:t xml:space="preserve">est </w:t>
      </w:r>
      <w:r w:rsidRPr="0064055E">
        <w:rPr>
          <w:lang w:val="fr-CH"/>
        </w:rPr>
        <w:t>un pixel de la séquence vidéo traitée correspondant au pixel de contour</w:t>
      </w:r>
      <w:r w:rsidRPr="008E71E0">
        <w:rPr>
          <w:rFonts w:eastAsia="한양신명조"/>
        </w:rPr>
        <w:t xml:space="preserve"> </w:t>
      </w:r>
      <w:r>
        <w:rPr>
          <w:rFonts w:eastAsia="한양신명조"/>
        </w:rPr>
        <w:t xml:space="preserve">et </w:t>
      </w:r>
      <w:r w:rsidRPr="008E71E0">
        <w:rPr>
          <w:rFonts w:eastAsia="한양신명조"/>
          <w:i/>
          <w:iCs/>
        </w:rPr>
        <w:t>N</w:t>
      </w:r>
      <w:r w:rsidRPr="008E71E0">
        <w:rPr>
          <w:rFonts w:eastAsia="한양신명조"/>
          <w:i/>
          <w:iCs/>
          <w:vertAlign w:val="subscript"/>
        </w:rPr>
        <w:t>win</w:t>
      </w:r>
      <w:r w:rsidRPr="008E71E0">
        <w:rPr>
          <w:rFonts w:eastAsia="한양신명조"/>
        </w:rPr>
        <w:t xml:space="preserve"> </w:t>
      </w:r>
      <w:r>
        <w:rPr>
          <w:rFonts w:eastAsia="한양신명조"/>
        </w:rPr>
        <w:t xml:space="preserve">est </w:t>
      </w:r>
      <w:r w:rsidRPr="0064055E">
        <w:rPr>
          <w:lang w:val="fr-CH"/>
        </w:rPr>
        <w:t>le nombre total de pixels de contour utilisé pour calculer</w:t>
      </w:r>
      <w:r w:rsidRPr="0064055E">
        <w:rPr>
          <w:rFonts w:eastAsia="한양신명조"/>
          <w:lang w:val="fr-CH"/>
        </w:rPr>
        <w:t xml:space="preserve"> </w:t>
      </w:r>
      <w:r w:rsidRPr="008E71E0">
        <w:rPr>
          <w:rFonts w:eastAsia="한양신명조"/>
          <w:i/>
          <w:iCs/>
        </w:rPr>
        <w:t>MSE</w:t>
      </w:r>
      <w:r w:rsidRPr="008E71E0">
        <w:rPr>
          <w:rFonts w:eastAsia="한양신명조"/>
          <w:i/>
          <w:iCs/>
          <w:vertAlign w:val="subscript"/>
        </w:rPr>
        <w:t>window</w:t>
      </w:r>
      <w:r w:rsidRPr="008E71E0">
        <w:t>.</w:t>
      </w:r>
      <w:r w:rsidRPr="008E71E0">
        <w:rPr>
          <w:rFonts w:eastAsia="한양신명조"/>
        </w:rPr>
        <w:t xml:space="preserve"> </w:t>
      </w:r>
      <w:r>
        <w:rPr>
          <w:rFonts w:eastAsia="한양신명조"/>
          <w:color w:val="000000"/>
        </w:rPr>
        <w:t xml:space="preserve">Cette </w:t>
      </w:r>
      <w:r w:rsidRPr="00340E00">
        <w:rPr>
          <w:rFonts w:eastAsia="한양신명조"/>
          <w:color w:val="000000"/>
        </w:rPr>
        <w:t xml:space="preserve">erreur quadratique moyenne </w:t>
      </w:r>
      <w:r>
        <w:rPr>
          <w:rFonts w:eastAsia="한양신명조"/>
          <w:color w:val="000000"/>
        </w:rPr>
        <w:t xml:space="preserve">dans la fenêtre </w:t>
      </w:r>
      <w:r w:rsidRPr="00340E00">
        <w:rPr>
          <w:rFonts w:eastAsia="한양신명조"/>
          <w:color w:val="000000"/>
        </w:rPr>
        <w:t xml:space="preserve">est utilisée comme différence entre une </w:t>
      </w:r>
      <w:r>
        <w:rPr>
          <w:rFonts w:eastAsia="한양신명조"/>
          <w:color w:val="000000"/>
        </w:rPr>
        <w:t xml:space="preserve">image </w:t>
      </w:r>
      <w:r w:rsidRPr="00340E00">
        <w:rPr>
          <w:rFonts w:eastAsia="한양신명조"/>
          <w:color w:val="000000"/>
        </w:rPr>
        <w:t xml:space="preserve">de la séquence vidéo traitée et </w:t>
      </w:r>
      <w:r>
        <w:rPr>
          <w:rFonts w:eastAsia="한양신명조"/>
          <w:color w:val="000000"/>
        </w:rPr>
        <w:t xml:space="preserve">l'image correspondante </w:t>
      </w:r>
      <w:r w:rsidRPr="00340E00">
        <w:rPr>
          <w:rFonts w:eastAsia="한양신명조"/>
          <w:color w:val="000000"/>
        </w:rPr>
        <w:t>de la séquence vidéo source.</w:t>
      </w:r>
    </w:p>
    <w:p w14:paraId="29B15344" w14:textId="77777777" w:rsidR="00AE35D0" w:rsidRPr="00340E00" w:rsidRDefault="00AE35D0" w:rsidP="00AE35D0">
      <w:pPr>
        <w:rPr>
          <w:rFonts w:eastAsia="한양신명조"/>
        </w:rPr>
      </w:pPr>
      <w:r w:rsidRPr="00340E00">
        <w:rPr>
          <w:rFonts w:eastAsia="한양신명조"/>
        </w:rPr>
        <w:t xml:space="preserve">La </w:t>
      </w:r>
      <w:r>
        <w:rPr>
          <w:rFonts w:eastAsia="한양신명조"/>
        </w:rPr>
        <w:t xml:space="preserve">taille </w:t>
      </w:r>
      <w:r w:rsidRPr="00340E00">
        <w:rPr>
          <w:rFonts w:eastAsia="한양신명조"/>
        </w:rPr>
        <w:t xml:space="preserve">de la fenêtre peut être déterminée en prenant en considération la nature de la séquence vidéo traitée. Pour une application type, une fenêtre correspondant à deux secondes est recommandée. On peut aussi appliquer différentes </w:t>
      </w:r>
      <w:r>
        <w:rPr>
          <w:rFonts w:eastAsia="한양신명조"/>
        </w:rPr>
        <w:t xml:space="preserve">tailles </w:t>
      </w:r>
      <w:r w:rsidRPr="00340E00">
        <w:rPr>
          <w:rFonts w:eastAsia="한양신명조"/>
        </w:rPr>
        <w:t>de fenêtre et utiliser la meilleure</w:t>
      </w:r>
      <w:r>
        <w:rPr>
          <w:rFonts w:eastAsia="한양신명조"/>
        </w:rPr>
        <w:t>, c'est</w:t>
      </w:r>
      <w:r>
        <w:rPr>
          <w:rFonts w:eastAsia="한양신명조"/>
        </w:rPr>
        <w:noBreakHyphen/>
        <w:t>à</w:t>
      </w:r>
      <w:r>
        <w:rPr>
          <w:rFonts w:eastAsia="한양신명조"/>
        </w:rPr>
        <w:noBreakHyphen/>
      </w:r>
      <w:r w:rsidRPr="00340E00">
        <w:rPr>
          <w:rFonts w:eastAsia="한양신명조"/>
        </w:rPr>
        <w:t xml:space="preserve">dire celle qui donne la plus faible erreur quadratique moyenne. </w:t>
      </w:r>
      <w:r w:rsidRPr="00340E00">
        <w:rPr>
          <w:rFonts w:eastAsia="한양신명조"/>
          <w:szCs w:val="24"/>
        </w:rPr>
        <w:t>En outre,</w:t>
      </w:r>
      <w:r w:rsidRPr="00340E00">
        <w:rPr>
          <w:rFonts w:eastAsia="한양신명조"/>
        </w:rPr>
        <w:t xml:space="preserve"> on peut utiliser différents centres de fenêtre pour tenir compte du saut </w:t>
      </w:r>
      <w:r>
        <w:rPr>
          <w:rFonts w:eastAsia="한양신명조"/>
        </w:rPr>
        <w:t xml:space="preserve">d'images </w:t>
      </w:r>
      <w:r w:rsidRPr="00340E00">
        <w:rPr>
          <w:rFonts w:eastAsia="한양신명조"/>
        </w:rPr>
        <w:t>dû à des erreurs de transmission (Fig. </w:t>
      </w:r>
      <w:r>
        <w:rPr>
          <w:rFonts w:eastAsia="한양신명조"/>
        </w:rPr>
        <w:t>18</w:t>
      </w:r>
      <w:r w:rsidRPr="00340E00">
        <w:rPr>
          <w:rFonts w:eastAsia="한양신명조"/>
        </w:rPr>
        <w:t>).</w:t>
      </w:r>
    </w:p>
    <w:p w14:paraId="12D42A81" w14:textId="77777777" w:rsidR="00AE35D0" w:rsidRPr="00906C41" w:rsidRDefault="00AE35D0" w:rsidP="00AE35D0">
      <w:pPr>
        <w:pStyle w:val="FigureNo"/>
        <w:keepNext w:val="0"/>
        <w:keepLines w:val="0"/>
        <w:rPr>
          <w:sz w:val="20"/>
        </w:rPr>
      </w:pPr>
      <w:r w:rsidRPr="00906C41">
        <w:rPr>
          <w:sz w:val="20"/>
        </w:rPr>
        <w:t>FIGURE 12</w:t>
      </w:r>
    </w:p>
    <w:p w14:paraId="706F3F52" w14:textId="77777777" w:rsidR="00AE35D0" w:rsidRPr="00906C41" w:rsidRDefault="00AE35D0" w:rsidP="00AE35D0">
      <w:pPr>
        <w:pStyle w:val="Figuretitle"/>
        <w:rPr>
          <w:sz w:val="20"/>
        </w:rPr>
      </w:pPr>
      <w:r w:rsidRPr="00906C41">
        <w:rPr>
          <w:sz w:val="20"/>
        </w:rPr>
        <w:t>Choix des pixels de contour dans une séquence vidéo source</w:t>
      </w:r>
    </w:p>
    <w:p w14:paraId="76DD3049" w14:textId="77777777" w:rsidR="00AE35D0" w:rsidRPr="002E73F4" w:rsidRDefault="004E6CA1" w:rsidP="00AE35D0">
      <w:pPr>
        <w:pStyle w:val="Figure"/>
        <w:keepLines w:val="0"/>
      </w:pPr>
      <w:r>
        <w:object w:dxaOrig="7412" w:dyaOrig="1939" w14:anchorId="5390CB1D">
          <v:shape id="_x0000_i1037" type="#_x0000_t75" style="width:371.3pt;height:96.7pt" o:ole="">
            <v:imagedata r:id="rId39" o:title=""/>
          </v:shape>
          <o:OLEObject Type="Embed" ProgID="CorelDRAW.Graphic.14" ShapeID="_x0000_i1037" DrawAspect="Content" ObjectID="_1644296595" r:id="rId40"/>
        </w:object>
      </w:r>
    </w:p>
    <w:p w14:paraId="1E925855" w14:textId="77777777" w:rsidR="00AE35D0" w:rsidRPr="002E73F4" w:rsidRDefault="00AE35D0" w:rsidP="004E6CA1">
      <w:pPr>
        <w:pStyle w:val="FigureNo"/>
        <w:rPr>
          <w:sz w:val="20"/>
        </w:rPr>
      </w:pPr>
      <w:r w:rsidRPr="002E73F4">
        <w:rPr>
          <w:sz w:val="20"/>
        </w:rPr>
        <w:lastRenderedPageBreak/>
        <w:t>Figure 13</w:t>
      </w:r>
    </w:p>
    <w:p w14:paraId="6F537970" w14:textId="77777777" w:rsidR="00AE35D0" w:rsidRPr="002E73F4" w:rsidRDefault="00AE35D0" w:rsidP="00AE35D0">
      <w:pPr>
        <w:pStyle w:val="Figuretitle"/>
        <w:rPr>
          <w:sz w:val="20"/>
          <w:lang w:eastAsia="ko-KR"/>
        </w:rPr>
      </w:pPr>
      <w:r w:rsidRPr="002E73F4">
        <w:rPr>
          <w:sz w:val="20"/>
        </w:rPr>
        <w:t>Alignement de la séquence vidéo traitée au moyen des pixels de contour de la séquence vidéo source</w:t>
      </w:r>
      <w:r w:rsidRPr="002E73F4">
        <w:rPr>
          <w:sz w:val="20"/>
          <w:lang w:eastAsia="ko-KR"/>
        </w:rPr>
        <w:t xml:space="preserve"> </w:t>
      </w:r>
    </w:p>
    <w:p w14:paraId="70669F3E" w14:textId="77777777" w:rsidR="00AE35D0" w:rsidRDefault="00F66256" w:rsidP="00AE35D0">
      <w:pPr>
        <w:pStyle w:val="Figure"/>
        <w:keepLines w:val="0"/>
      </w:pPr>
      <w:r>
        <w:object w:dxaOrig="9299" w:dyaOrig="4234" w14:anchorId="74CD08E6">
          <v:shape id="_x0000_i1038" type="#_x0000_t75" style="width:465.3pt;height:212.8pt" o:ole="">
            <v:imagedata r:id="rId41" o:title=""/>
          </v:shape>
          <o:OLEObject Type="Embed" ProgID="CorelDRAW.Graphic.14" ShapeID="_x0000_i1038" DrawAspect="Content" ObjectID="_1644296596" r:id="rId42"/>
        </w:object>
      </w:r>
    </w:p>
    <w:p w14:paraId="2BF7FA8C" w14:textId="77777777" w:rsidR="00AE35D0" w:rsidRPr="005C16F7" w:rsidRDefault="00AE35D0" w:rsidP="00AE35D0">
      <w:pPr>
        <w:pStyle w:val="FigureNo"/>
        <w:spacing w:before="120"/>
        <w:rPr>
          <w:sz w:val="20"/>
        </w:rPr>
      </w:pPr>
      <w:r w:rsidRPr="005C16F7">
        <w:rPr>
          <w:sz w:val="20"/>
        </w:rPr>
        <w:t>Figure 14</w:t>
      </w:r>
    </w:p>
    <w:p w14:paraId="63538B6C" w14:textId="77777777" w:rsidR="00AE35D0" w:rsidRPr="005C16F7" w:rsidRDefault="00AE35D0" w:rsidP="00AE35D0">
      <w:pPr>
        <w:pStyle w:val="Figuretitle"/>
        <w:rPr>
          <w:sz w:val="20"/>
          <w:lang w:eastAsia="ko-KR"/>
        </w:rPr>
      </w:pPr>
      <w:r w:rsidRPr="005C16F7">
        <w:rPr>
          <w:sz w:val="20"/>
        </w:rPr>
        <w:t>Alignement de la séquence vidéo traitée au moyen des pixels de contour à l'intérieur d'une fenêtre</w:t>
      </w:r>
      <w:r w:rsidRPr="005C16F7">
        <w:rPr>
          <w:sz w:val="20"/>
          <w:lang w:eastAsia="ko-KR"/>
        </w:rPr>
        <w:t xml:space="preserve"> </w:t>
      </w:r>
    </w:p>
    <w:p w14:paraId="1718A1C7" w14:textId="77777777" w:rsidR="00AE35D0" w:rsidRDefault="00F66256" w:rsidP="00AE35D0">
      <w:pPr>
        <w:pStyle w:val="Figure"/>
        <w:rPr>
          <w:rFonts w:eastAsia="한강체"/>
        </w:rPr>
      </w:pPr>
      <w:r>
        <w:object w:dxaOrig="9305" w:dyaOrig="5686" w14:anchorId="78DB58EF">
          <v:shape id="_x0000_i1039" type="#_x0000_t75" style="width:464.8pt;height:285.3pt" o:ole="">
            <v:imagedata r:id="rId43" o:title=""/>
          </v:shape>
          <o:OLEObject Type="Embed" ProgID="CorelDRAW.Graphic.14" ShapeID="_x0000_i1039" DrawAspect="Content" ObjectID="_1644296597" r:id="rId44"/>
        </w:object>
      </w:r>
    </w:p>
    <w:p w14:paraId="27030638" w14:textId="77777777" w:rsidR="00AE35D0" w:rsidRDefault="00AE35D0" w:rsidP="00141169">
      <w:pPr>
        <w:pStyle w:val="Normalaftertitle"/>
        <w:keepNext/>
        <w:keepLines/>
        <w:rPr>
          <w:rFonts w:eastAsia="한강체"/>
        </w:rPr>
      </w:pPr>
      <w:r w:rsidRPr="00E74979">
        <w:rPr>
          <w:rFonts w:eastAsia="한강체"/>
        </w:rPr>
        <w:lastRenderedPageBreak/>
        <w:t>Lorsque la séquence vidéo source est codée avec des taux de compression élevés, le codeur peut réduire le nombre d'images par seconde et la séquence vidéo traitée comporte des images répétées (Fig. 15). Sur la Fig. 15, la séquence vidéo traitée ne comporte pas d'images correspondant à certaines images de la séquence vidéo source (2ème, 4ème, 6ème et 8ème images). Dans ce cas, le modèle n'utilise pas les images répétées dans le calcul de l'erreur quadratique moyenne. En d'autres termes, le modèle effectue un alignement temporel en utilisant la première image (image valable) de chaque bloc répété. Ainsi, sur la Fig.16, seules trois images (3ème, 5ème et 7ème images) dans la fenêtre sont utilisées pour l'alignement temporel.</w:t>
      </w:r>
    </w:p>
    <w:p w14:paraId="3A124B4A" w14:textId="77777777" w:rsidR="00AE35D0" w:rsidRPr="00555C4C" w:rsidRDefault="00AE35D0" w:rsidP="00141169">
      <w:pPr>
        <w:pStyle w:val="FigureNo"/>
        <w:rPr>
          <w:sz w:val="20"/>
        </w:rPr>
      </w:pPr>
      <w:r w:rsidRPr="00555C4C">
        <w:rPr>
          <w:sz w:val="20"/>
        </w:rPr>
        <w:t>Figure 15</w:t>
      </w:r>
    </w:p>
    <w:p w14:paraId="6ADF3185" w14:textId="77777777" w:rsidR="00AE35D0" w:rsidRPr="00555C4C" w:rsidRDefault="00AE35D0" w:rsidP="00141169">
      <w:pPr>
        <w:pStyle w:val="Figuretitle"/>
        <w:keepLines/>
        <w:rPr>
          <w:sz w:val="20"/>
          <w:lang w:eastAsia="ko-KR"/>
        </w:rPr>
      </w:pPr>
      <w:r w:rsidRPr="00555C4C">
        <w:rPr>
          <w:sz w:val="20"/>
          <w:lang w:eastAsia="ko-KR"/>
        </w:rPr>
        <w:t>Exemple d'images répétées</w:t>
      </w:r>
    </w:p>
    <w:p w14:paraId="0F7B9AC7" w14:textId="77777777" w:rsidR="00AE35D0" w:rsidRDefault="00F66256" w:rsidP="00AE35D0">
      <w:pPr>
        <w:pStyle w:val="Figure"/>
        <w:keepLines w:val="0"/>
        <w:rPr>
          <w:lang w:eastAsia="ko-KR"/>
        </w:rPr>
      </w:pPr>
      <w:r>
        <w:object w:dxaOrig="8315" w:dyaOrig="2580" w14:anchorId="11EFD2EC">
          <v:shape id="_x0000_i1040" type="#_x0000_t75" style="width:415.9pt;height:129.5pt" o:ole="">
            <v:imagedata r:id="rId45" o:title=""/>
          </v:shape>
          <o:OLEObject Type="Embed" ProgID="CorelDRAW.Graphic.14" ShapeID="_x0000_i1040" DrawAspect="Content" ObjectID="_1644296598" r:id="rId46"/>
        </w:object>
      </w:r>
    </w:p>
    <w:p w14:paraId="13ED87A8" w14:textId="77777777" w:rsidR="00AE35D0" w:rsidRPr="00555C4C" w:rsidRDefault="00AE35D0" w:rsidP="00AE35D0">
      <w:pPr>
        <w:pStyle w:val="Figure"/>
        <w:rPr>
          <w:sz w:val="20"/>
        </w:rPr>
      </w:pPr>
      <w:r w:rsidRPr="00555C4C">
        <w:rPr>
          <w:sz w:val="20"/>
        </w:rPr>
        <w:t>Figure 16</w:t>
      </w:r>
    </w:p>
    <w:p w14:paraId="1A79F6D3" w14:textId="77777777" w:rsidR="00AE35D0" w:rsidRPr="00555C4C" w:rsidRDefault="00AE35D0" w:rsidP="00AE35D0">
      <w:pPr>
        <w:pStyle w:val="Figuretitle"/>
        <w:rPr>
          <w:sz w:val="20"/>
          <w:lang w:eastAsia="ko-KR"/>
        </w:rPr>
      </w:pPr>
      <w:r w:rsidRPr="00555C4C">
        <w:rPr>
          <w:sz w:val="20"/>
          <w:lang w:eastAsia="ko-KR"/>
        </w:rPr>
        <w:t>Traitement des images répétées</w:t>
      </w:r>
    </w:p>
    <w:p w14:paraId="53FEB85F" w14:textId="77777777" w:rsidR="00AE35D0" w:rsidRDefault="00F66256" w:rsidP="00AE35D0">
      <w:pPr>
        <w:pStyle w:val="Figure"/>
        <w:keepLines w:val="0"/>
        <w:rPr>
          <w:noProof/>
          <w:lang w:eastAsia="zh-CN"/>
        </w:rPr>
      </w:pPr>
      <w:r>
        <w:object w:dxaOrig="8530" w:dyaOrig="3010" w14:anchorId="387B5238">
          <v:shape id="_x0000_i1041" type="#_x0000_t75" style="width:426.65pt;height:150.45pt" o:ole="">
            <v:imagedata r:id="rId47" o:title=""/>
          </v:shape>
          <o:OLEObject Type="Embed" ProgID="CorelDRAW.Graphic.14" ShapeID="_x0000_i1041" DrawAspect="Content" ObjectID="_1644296599" r:id="rId48"/>
        </w:object>
      </w:r>
    </w:p>
    <w:p w14:paraId="6DF3E56F" w14:textId="77777777" w:rsidR="00AE35D0" w:rsidRPr="00E84406" w:rsidRDefault="00AE35D0" w:rsidP="00141169">
      <w:pPr>
        <w:pStyle w:val="Figure"/>
        <w:keepNext/>
        <w:rPr>
          <w:sz w:val="20"/>
        </w:rPr>
      </w:pPr>
      <w:r w:rsidRPr="00E84406">
        <w:rPr>
          <w:sz w:val="20"/>
        </w:rPr>
        <w:lastRenderedPageBreak/>
        <w:t>Figure 17</w:t>
      </w:r>
    </w:p>
    <w:p w14:paraId="40B5B3C2" w14:textId="77777777" w:rsidR="00AE35D0" w:rsidRPr="00E84406" w:rsidRDefault="00AE35D0" w:rsidP="00141169">
      <w:pPr>
        <w:pStyle w:val="Figuretitle"/>
        <w:keepLines/>
        <w:rPr>
          <w:sz w:val="20"/>
          <w:lang w:eastAsia="ko-KR"/>
        </w:rPr>
      </w:pPr>
      <w:r w:rsidRPr="00E84406">
        <w:rPr>
          <w:sz w:val="20"/>
          <w:lang w:eastAsia="ko-KR"/>
        </w:rPr>
        <w:t>Fenêtres de tailles diverses</w:t>
      </w:r>
    </w:p>
    <w:p w14:paraId="15BDEAA0" w14:textId="77777777" w:rsidR="00AE35D0" w:rsidRDefault="00F66256" w:rsidP="00F66256">
      <w:pPr>
        <w:pStyle w:val="Figure"/>
      </w:pPr>
      <w:r>
        <w:object w:dxaOrig="9405" w:dyaOrig="3848" w14:anchorId="6E0E07CE">
          <v:shape id="_x0000_i1042" type="#_x0000_t75" style="width:470.15pt;height:192.9pt" o:ole="">
            <v:imagedata r:id="rId49" o:title=""/>
          </v:shape>
          <o:OLEObject Type="Embed" ProgID="CorelDRAW.Graphic.14" ShapeID="_x0000_i1042" DrawAspect="Content" ObjectID="_1644296600" r:id="rId50"/>
        </w:object>
      </w:r>
    </w:p>
    <w:p w14:paraId="31DECB1A" w14:textId="77777777" w:rsidR="00AE35D0" w:rsidRPr="00E84406" w:rsidRDefault="00AE35D0" w:rsidP="00141169">
      <w:pPr>
        <w:pStyle w:val="Figure"/>
        <w:rPr>
          <w:sz w:val="20"/>
        </w:rPr>
      </w:pPr>
      <w:r w:rsidRPr="00E84406">
        <w:rPr>
          <w:sz w:val="20"/>
        </w:rPr>
        <w:t>Figure </w:t>
      </w:r>
      <w:r w:rsidRPr="00E84406">
        <w:rPr>
          <w:bCs/>
          <w:sz w:val="20"/>
        </w:rPr>
        <w:t>18</w:t>
      </w:r>
    </w:p>
    <w:p w14:paraId="4B226927" w14:textId="77777777" w:rsidR="00AE35D0" w:rsidRPr="00E84406" w:rsidRDefault="00AE35D0" w:rsidP="00AE35D0">
      <w:pPr>
        <w:pStyle w:val="Figuretitle"/>
        <w:rPr>
          <w:sz w:val="20"/>
        </w:rPr>
      </w:pPr>
      <w:r w:rsidRPr="00E84406">
        <w:rPr>
          <w:sz w:val="20"/>
          <w:lang w:eastAsia="ko-KR"/>
        </w:rPr>
        <w:t>Centres de fenêtre</w:t>
      </w:r>
    </w:p>
    <w:p w14:paraId="0228ECAA" w14:textId="77777777" w:rsidR="00AE35D0" w:rsidRPr="008E71E0" w:rsidRDefault="00F66256" w:rsidP="00AE35D0">
      <w:pPr>
        <w:pStyle w:val="Figure"/>
        <w:keepLines w:val="0"/>
      </w:pPr>
      <w:r>
        <w:object w:dxaOrig="9901" w:dyaOrig="4722" w14:anchorId="2B4E6565">
          <v:shape id="_x0000_i1043" type="#_x0000_t75" style="width:481.45pt;height:229.45pt" o:ole="">
            <v:imagedata r:id="rId51" o:title=""/>
          </v:shape>
          <o:OLEObject Type="Embed" ProgID="CorelDRAW.Graphic.14" ShapeID="_x0000_i1043" DrawAspect="Content" ObjectID="_1644296601" r:id="rId52"/>
        </w:object>
      </w:r>
    </w:p>
    <w:p w14:paraId="770BF405" w14:textId="77777777" w:rsidR="00AE35D0" w:rsidRPr="008E71E0" w:rsidRDefault="00AE35D0" w:rsidP="00AE35D0">
      <w:pPr>
        <w:pStyle w:val="Heading2"/>
      </w:pPr>
      <w:r w:rsidRPr="008E71E0">
        <w:rPr>
          <w:lang w:eastAsia="ko-KR"/>
        </w:rPr>
        <w:t>6</w:t>
      </w:r>
      <w:r w:rsidRPr="008E71E0">
        <w:t>.2.4</w:t>
      </w:r>
      <w:r w:rsidRPr="008E71E0">
        <w:tab/>
      </w:r>
      <w:r w:rsidRPr="00340E00">
        <w:t>Calcul de l'EPSNR et post-traitement</w:t>
      </w:r>
    </w:p>
    <w:p w14:paraId="209D61DA" w14:textId="77777777" w:rsidR="00AE35D0" w:rsidRPr="00340E00" w:rsidRDefault="00AE35D0" w:rsidP="00AE35D0">
      <w:pPr>
        <w:rPr>
          <w:rFonts w:eastAsia="한양신명조"/>
        </w:rPr>
      </w:pPr>
      <w:r w:rsidRPr="00340E00">
        <w:t xml:space="preserve">Après l'alignement temporel, on calcule la moyenne des différences entre les pixels de contour de la séquence vidéo source et les pixels correspondants de la séquence vidéo traitée, </w:t>
      </w:r>
      <w:r>
        <w:t>moyenne</w:t>
      </w:r>
      <w:r w:rsidRPr="00340E00">
        <w:t xml:space="preserve"> qui</w:t>
      </w:r>
      <w:r>
        <w:t xml:space="preserve"> </w:t>
      </w:r>
      <w:r w:rsidRPr="00340E00">
        <w:t xml:space="preserve">peut être interprétée comme </w:t>
      </w:r>
      <w:r>
        <w:t>correspondant à</w:t>
      </w:r>
      <w:r w:rsidRPr="00340E00">
        <w:t xml:space="preserve"> l'erreur quadratique moyenne des contours de la séquence vidéo traitée </w:t>
      </w:r>
      <w:r w:rsidRPr="00340E00">
        <w:rPr>
          <w:rFonts w:eastAsia="한양신명조"/>
        </w:rPr>
        <w:t>(</w:t>
      </w:r>
      <w:r w:rsidRPr="00340E00">
        <w:rPr>
          <w:rFonts w:eastAsia="한양신명조"/>
          <w:i/>
          <w:color w:val="000000"/>
        </w:rPr>
        <w:t>MSE</w:t>
      </w:r>
      <w:r w:rsidRPr="00340E00">
        <w:rPr>
          <w:rFonts w:eastAsia="한양신명조"/>
          <w:i/>
          <w:color w:val="000000"/>
          <w:vertAlign w:val="subscript"/>
        </w:rPr>
        <w:t>edge</w:t>
      </w:r>
      <w:r w:rsidRPr="00340E00">
        <w:rPr>
          <w:snapToGrid w:val="0"/>
        </w:rPr>
        <w:t>)</w:t>
      </w:r>
      <w:r w:rsidRPr="00340E00">
        <w:rPr>
          <w:rFonts w:eastAsia="한양신명조"/>
        </w:rPr>
        <w:t xml:space="preserve">. On calcule enfin l'EPSNR (PSNR </w:t>
      </w:r>
      <w:r>
        <w:rPr>
          <w:rFonts w:eastAsia="한양신명조"/>
        </w:rPr>
        <w:t>pour les</w:t>
      </w:r>
      <w:r w:rsidRPr="00340E00">
        <w:rPr>
          <w:rFonts w:eastAsia="한양신명조"/>
        </w:rPr>
        <w:t xml:space="preserve"> contours) comme </w:t>
      </w:r>
      <w:proofErr w:type="gramStart"/>
      <w:r w:rsidRPr="00340E00">
        <w:rPr>
          <w:rFonts w:eastAsia="한양신명조"/>
        </w:rPr>
        <w:t>suit:</w:t>
      </w:r>
      <w:proofErr w:type="gramEnd"/>
    </w:p>
    <w:p w14:paraId="50BFA051" w14:textId="77777777" w:rsidR="00AE35D0" w:rsidRPr="008E71E0" w:rsidRDefault="00AE35D0" w:rsidP="00AE35D0">
      <w:pPr>
        <w:pStyle w:val="Equation"/>
        <w:rPr>
          <w:rFonts w:eastAsia="BatangChe"/>
          <w:snapToGrid w:val="0"/>
        </w:rPr>
      </w:pPr>
      <w:r w:rsidRPr="008E71E0">
        <w:rPr>
          <w:rFonts w:eastAsia="BatangChe"/>
          <w:snapToGrid w:val="0"/>
        </w:rPr>
        <w:tab/>
      </w:r>
      <w:r w:rsidRPr="008E71E0">
        <w:rPr>
          <w:rFonts w:eastAsia="BatangChe"/>
          <w:snapToGrid w:val="0"/>
        </w:rPr>
        <w:tab/>
      </w:r>
      <w:r w:rsidRPr="008E71E0">
        <w:rPr>
          <w:rFonts w:eastAsia="BatangChe"/>
          <w:noProof/>
          <w:lang w:val="en-US" w:eastAsia="zh-CN"/>
        </w:rPr>
        <w:drawing>
          <wp:inline distT="0" distB="0" distL="0" distR="0" wp14:anchorId="79949B65" wp14:editId="551A6B60">
            <wp:extent cx="1733550" cy="46672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p w14:paraId="62761F23" w14:textId="77777777" w:rsidR="00AE35D0" w:rsidRPr="008E71E0" w:rsidRDefault="00AE35D0" w:rsidP="00AE35D0">
      <w:proofErr w:type="gramStart"/>
      <w:r>
        <w:rPr>
          <w:rFonts w:eastAsia="한양신명조"/>
        </w:rPr>
        <w:t>où</w:t>
      </w:r>
      <w:proofErr w:type="gramEnd"/>
      <w:r>
        <w:rPr>
          <w:rFonts w:eastAsia="한양신명조"/>
        </w:rPr>
        <w:t xml:space="preserve"> </w:t>
      </w:r>
      <w:r w:rsidRPr="008E71E0">
        <w:rPr>
          <w:rFonts w:eastAsia="한양신명조"/>
          <w:i/>
        </w:rPr>
        <w:t>p</w:t>
      </w:r>
      <w:r w:rsidRPr="008E71E0">
        <w:rPr>
          <w:rFonts w:eastAsia="한양신명조"/>
        </w:rPr>
        <w:t xml:space="preserve"> </w:t>
      </w:r>
      <w:r>
        <w:rPr>
          <w:rFonts w:eastAsia="한양신명조"/>
        </w:rPr>
        <w:t>est la valeur de crête de l'</w:t>
      </w:r>
      <w:r w:rsidRPr="008E71E0">
        <w:rPr>
          <w:rFonts w:eastAsia="한양신명조"/>
        </w:rPr>
        <w:t>image.</w:t>
      </w:r>
    </w:p>
    <w:p w14:paraId="68956824" w14:textId="77777777" w:rsidR="00AE35D0" w:rsidRPr="008E71E0" w:rsidRDefault="00AE35D0" w:rsidP="00141169">
      <w:pPr>
        <w:keepNext/>
        <w:keepLines/>
        <w:rPr>
          <w:lang w:eastAsia="ko-KR"/>
        </w:rPr>
      </w:pPr>
      <w:r>
        <w:rPr>
          <w:lang w:eastAsia="ko-KR"/>
        </w:rPr>
        <w:lastRenderedPageBreak/>
        <w:t xml:space="preserve">Etant donné que diverses dégradations peuvent réduire la qualité </w:t>
      </w:r>
      <w:r w:rsidRPr="008E71E0">
        <w:rPr>
          <w:lang w:eastAsia="ko-KR"/>
        </w:rPr>
        <w:t>vid</w:t>
      </w:r>
      <w:r>
        <w:rPr>
          <w:lang w:eastAsia="ko-KR"/>
        </w:rPr>
        <w:t>é</w:t>
      </w:r>
      <w:r w:rsidRPr="008E71E0">
        <w:rPr>
          <w:lang w:eastAsia="ko-KR"/>
        </w:rPr>
        <w:t xml:space="preserve">o, </w:t>
      </w:r>
      <w:r>
        <w:rPr>
          <w:lang w:eastAsia="ko-KR"/>
        </w:rPr>
        <w:t>la valeur d'</w:t>
      </w:r>
      <w:r w:rsidRPr="008E71E0">
        <w:rPr>
          <w:lang w:eastAsia="ko-KR"/>
        </w:rPr>
        <w:t xml:space="preserve">EPSNR </w:t>
      </w:r>
      <w:r>
        <w:rPr>
          <w:lang w:eastAsia="ko-KR"/>
        </w:rPr>
        <w:t>est ajustée compte tenu des effets quantifiés dans les sous-paragraphes qui suivent</w:t>
      </w:r>
      <w:r w:rsidRPr="008E71E0">
        <w:rPr>
          <w:lang w:eastAsia="ko-KR"/>
        </w:rPr>
        <w:t>.</w:t>
      </w:r>
    </w:p>
    <w:p w14:paraId="46C91288" w14:textId="77777777" w:rsidR="00AE35D0" w:rsidRPr="008E71E0" w:rsidRDefault="00AE35D0" w:rsidP="00141169">
      <w:pPr>
        <w:pStyle w:val="Headingb"/>
        <w:rPr>
          <w:lang w:eastAsia="ko-KR"/>
        </w:rPr>
      </w:pPr>
      <w:r w:rsidRPr="008E71E0">
        <w:rPr>
          <w:lang w:eastAsia="ko-KR"/>
        </w:rPr>
        <w:t>1)</w:t>
      </w:r>
      <w:r w:rsidRPr="008E71E0">
        <w:rPr>
          <w:lang w:eastAsia="ko-KR"/>
        </w:rPr>
        <w:tab/>
      </w:r>
      <w:r>
        <w:rPr>
          <w:lang w:eastAsia="ko-KR"/>
        </w:rPr>
        <w:t xml:space="preserve">Paramètre </w:t>
      </w:r>
      <w:r w:rsidRPr="008E71E0">
        <w:rPr>
          <w:lang w:eastAsia="ko-KR"/>
        </w:rPr>
        <w:t>I</w:t>
      </w:r>
      <w:r>
        <w:rPr>
          <w:lang w:eastAsia="ko-KR"/>
        </w:rPr>
        <w:t xml:space="preserve"> d'effet de blocs</w:t>
      </w:r>
    </w:p>
    <w:p w14:paraId="2AD8C300" w14:textId="77777777" w:rsidR="00AE35D0" w:rsidRPr="00340E00" w:rsidRDefault="00AE35D0" w:rsidP="00AE35D0">
      <w:pPr>
        <w:rPr>
          <w:lang w:eastAsia="ko-KR"/>
        </w:rPr>
      </w:pPr>
      <w:r>
        <w:rPr>
          <w:lang w:eastAsia="ko-KR"/>
        </w:rPr>
        <w:t>Pour tenir compte de</w:t>
      </w:r>
      <w:r w:rsidRPr="00340E00">
        <w:rPr>
          <w:lang w:eastAsia="ko-KR"/>
        </w:rPr>
        <w:t xml:space="preserve"> </w:t>
      </w:r>
      <w:r>
        <w:rPr>
          <w:lang w:eastAsia="ko-KR"/>
        </w:rPr>
        <w:t>l'effet</w:t>
      </w:r>
      <w:r w:rsidRPr="00340E00">
        <w:rPr>
          <w:lang w:eastAsia="ko-KR"/>
        </w:rPr>
        <w:t xml:space="preserve"> de blocs, on calcule les différences moyennes entre les colonnes. En</w:t>
      </w:r>
      <w:r>
        <w:rPr>
          <w:lang w:eastAsia="ko-KR"/>
        </w:rPr>
        <w:t> </w:t>
      </w:r>
      <w:r w:rsidRPr="00340E00">
        <w:rPr>
          <w:lang w:eastAsia="ko-KR"/>
        </w:rPr>
        <w:t xml:space="preserve">prenant pour hypothèse le modulo 8, la note </w:t>
      </w:r>
      <w:r>
        <w:rPr>
          <w:lang w:eastAsia="ko-KR"/>
        </w:rPr>
        <w:t xml:space="preserve">d'effet de </w:t>
      </w:r>
      <w:r w:rsidRPr="00340E00">
        <w:rPr>
          <w:lang w:eastAsia="ko-KR"/>
        </w:rPr>
        <w:t xml:space="preserve">blocs pour la </w:t>
      </w:r>
      <w:r w:rsidRPr="004D567E">
        <w:rPr>
          <w:i/>
          <w:iCs/>
          <w:lang w:eastAsia="ko-KR"/>
        </w:rPr>
        <w:t>i</w:t>
      </w:r>
      <w:r w:rsidRPr="008E0B46">
        <w:rPr>
          <w:lang w:eastAsia="ko-KR"/>
        </w:rPr>
        <w:t>ème</w:t>
      </w:r>
      <w:r>
        <w:rPr>
          <w:lang w:eastAsia="ko-KR"/>
        </w:rPr>
        <w:t xml:space="preserve"> image </w:t>
      </w:r>
      <w:r w:rsidRPr="00340E00">
        <w:rPr>
          <w:lang w:eastAsia="ko-KR"/>
        </w:rPr>
        <w:t xml:space="preserve">est calculée </w:t>
      </w:r>
      <w:r>
        <w:rPr>
          <w:lang w:eastAsia="ko-KR"/>
        </w:rPr>
        <w:t xml:space="preserve">comme </w:t>
      </w:r>
      <w:proofErr w:type="gramStart"/>
      <w:r>
        <w:rPr>
          <w:lang w:eastAsia="ko-KR"/>
        </w:rPr>
        <w:t>suit:</w:t>
      </w:r>
      <w:proofErr w:type="gramEnd"/>
    </w:p>
    <w:p w14:paraId="58BD9770" w14:textId="77777777" w:rsidR="00AE35D0" w:rsidRPr="008E71E0" w:rsidRDefault="00AE35D0" w:rsidP="00AE35D0">
      <w:pPr>
        <w:pStyle w:val="Equation"/>
        <w:rPr>
          <w:lang w:eastAsia="ko-KR"/>
        </w:rPr>
      </w:pPr>
      <w:r w:rsidRPr="008E71E0">
        <w:rPr>
          <w:lang w:eastAsia="ko-KR"/>
        </w:rPr>
        <w:tab/>
      </w:r>
      <w:r w:rsidRPr="008E71E0">
        <w:rPr>
          <w:lang w:eastAsia="ko-KR"/>
        </w:rPr>
        <w:tab/>
      </w:r>
      <w:r w:rsidRPr="004D567E">
        <w:rPr>
          <w:position w:val="-28"/>
          <w:lang w:eastAsia="ko-KR"/>
        </w:rPr>
        <w:object w:dxaOrig="5760" w:dyaOrig="660" w14:anchorId="71961B1D">
          <v:shape id="_x0000_i1044" type="#_x0000_t75" style="width:289.6pt;height:32.25pt" o:ole="">
            <v:imagedata r:id="rId54" o:title=""/>
          </v:shape>
          <o:OLEObject Type="Embed" ProgID="Equation.3" ShapeID="_x0000_i1044" DrawAspect="Content" ObjectID="_1644296602" r:id="rId55"/>
        </w:object>
      </w:r>
    </w:p>
    <w:p w14:paraId="7C67859E" w14:textId="77777777" w:rsidR="00AE35D0" w:rsidRPr="00340E00" w:rsidRDefault="00AE35D0" w:rsidP="00AE35D0">
      <w:pPr>
        <w:rPr>
          <w:lang w:eastAsia="ko-KR"/>
        </w:rPr>
      </w:pPr>
      <w:r w:rsidRPr="00340E00">
        <w:rPr>
          <w:lang w:eastAsia="ko-KR"/>
        </w:rPr>
        <w:t xml:space="preserve">La note finale </w:t>
      </w:r>
      <w:r>
        <w:rPr>
          <w:lang w:eastAsia="ko-KR"/>
        </w:rPr>
        <w:t xml:space="preserve">d'effet de </w:t>
      </w:r>
      <w:r w:rsidRPr="00340E00">
        <w:rPr>
          <w:lang w:eastAsia="ko-KR"/>
        </w:rPr>
        <w:t>blocs (</w:t>
      </w:r>
      <w:r>
        <w:rPr>
          <w:i/>
          <w:iCs/>
          <w:lang w:eastAsia="ko-KR"/>
        </w:rPr>
        <w:t>B</w:t>
      </w:r>
      <w:r w:rsidRPr="001549FB">
        <w:rPr>
          <w:i/>
          <w:iCs/>
          <w:lang w:eastAsia="ko-KR"/>
        </w:rPr>
        <w:t>locking</w:t>
      </w:r>
      <w:r w:rsidRPr="00340E00">
        <w:rPr>
          <w:lang w:eastAsia="ko-KR"/>
        </w:rPr>
        <w:t xml:space="preserve">) est calculée en faisant la moyenne des notes </w:t>
      </w:r>
      <w:r>
        <w:rPr>
          <w:lang w:eastAsia="ko-KR"/>
        </w:rPr>
        <w:t xml:space="preserve">d'effet de </w:t>
      </w:r>
      <w:r w:rsidRPr="00340E00">
        <w:rPr>
          <w:lang w:eastAsia="ko-KR"/>
        </w:rPr>
        <w:t xml:space="preserve">blocs </w:t>
      </w:r>
      <w:r>
        <w:rPr>
          <w:lang w:eastAsia="ko-KR"/>
        </w:rPr>
        <w:t xml:space="preserve">pour chaque </w:t>
      </w:r>
      <w:proofErr w:type="gramStart"/>
      <w:r>
        <w:rPr>
          <w:lang w:eastAsia="ko-KR"/>
        </w:rPr>
        <w:t>image</w:t>
      </w:r>
      <w:r w:rsidRPr="00340E00">
        <w:rPr>
          <w:lang w:eastAsia="ko-KR"/>
        </w:rPr>
        <w:t>:</w:t>
      </w:r>
      <w:proofErr w:type="gramEnd"/>
    </w:p>
    <w:p w14:paraId="2A7DE7C0"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34"/>
          <w:lang w:eastAsia="ko-KR"/>
        </w:rPr>
        <w:object w:dxaOrig="3800" w:dyaOrig="720" w14:anchorId="269B0E30">
          <v:shape id="_x0000_i1045" type="#_x0000_t75" style="width:188.05pt;height:36.55pt" o:ole="">
            <v:imagedata r:id="rId56" o:title=""/>
          </v:shape>
          <o:OLEObject Type="Embed" ProgID="Equation.3" ShapeID="_x0000_i1045" DrawAspect="Content" ObjectID="_1644296603" r:id="rId57"/>
        </w:object>
      </w:r>
    </w:p>
    <w:p w14:paraId="3B307336" w14:textId="77777777" w:rsidR="00AE35D0" w:rsidRDefault="00AE35D0" w:rsidP="00AE35D0">
      <w:pPr>
        <w:rPr>
          <w:lang w:eastAsia="ko-KR"/>
        </w:rPr>
      </w:pPr>
      <w:r>
        <w:rPr>
          <w:lang w:eastAsia="ko-KR"/>
        </w:rPr>
        <w:t>Enfin</w:t>
      </w:r>
      <w:r w:rsidRPr="008E71E0">
        <w:rPr>
          <w:lang w:eastAsia="ko-KR"/>
        </w:rPr>
        <w:t xml:space="preserve">, </w:t>
      </w:r>
      <w:r>
        <w:rPr>
          <w:lang w:eastAsia="ko-KR"/>
        </w:rPr>
        <w:t xml:space="preserve">on utilise les formules </w:t>
      </w:r>
      <w:proofErr w:type="gramStart"/>
      <w:r>
        <w:rPr>
          <w:lang w:eastAsia="ko-KR"/>
        </w:rPr>
        <w:t>suivantes</w:t>
      </w:r>
      <w:r w:rsidRPr="008E71E0">
        <w:rPr>
          <w:lang w:eastAsia="ko-KR"/>
        </w:rPr>
        <w:t>:</w:t>
      </w:r>
      <w:proofErr w:type="gramEnd"/>
    </w:p>
    <w:p w14:paraId="4CC0BCE0" w14:textId="77777777" w:rsidR="00F66256" w:rsidRPr="008E71E0" w:rsidRDefault="00F66256" w:rsidP="00F66256">
      <w:pPr>
        <w:spacing w:before="0"/>
        <w:rPr>
          <w:lang w:eastAsia="ko-KR"/>
        </w:rPr>
      </w:pPr>
    </w:p>
    <w:p w14:paraId="191ACA8C" w14:textId="77777777" w:rsidR="00AE35D0" w:rsidRPr="00D479AA" w:rsidRDefault="00AE35D0" w:rsidP="00F66256">
      <w:pPr>
        <w:spacing w:before="0" w:line="480" w:lineRule="auto"/>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 &gt; 12 and 25≤ EPSNR&lt;30)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adjust_EPSNR_blk1=3</w:t>
      </w:r>
    </w:p>
    <w:p w14:paraId="33D9294A" w14:textId="77777777" w:rsidR="00AE35D0" w:rsidRPr="00D479AA" w:rsidRDefault="00AE35D0" w:rsidP="00F66256">
      <w:pPr>
        <w:spacing w:before="0" w:line="480" w:lineRule="auto"/>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 &gt; 5 and 30≤ EPSNR&lt;35)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adjust_EPSNR_blk1=5</w:t>
      </w:r>
    </w:p>
    <w:p w14:paraId="2D11B9DA" w14:textId="77777777" w:rsidR="00AE35D0" w:rsidRPr="008E71E0" w:rsidRDefault="00AE35D0" w:rsidP="00AE35D0">
      <w:pPr>
        <w:pStyle w:val="Headingb"/>
        <w:rPr>
          <w:rFonts w:ascii="Arial" w:hAnsi="Arial" w:cs="Arial"/>
          <w:sz w:val="18"/>
          <w:szCs w:val="18"/>
          <w:lang w:eastAsia="ko-KR"/>
        </w:rPr>
      </w:pPr>
      <w:r w:rsidRPr="008E71E0">
        <w:rPr>
          <w:lang w:eastAsia="ko-KR"/>
        </w:rPr>
        <w:t>2)</w:t>
      </w:r>
      <w:r w:rsidRPr="008E71E0">
        <w:rPr>
          <w:lang w:eastAsia="ko-KR"/>
        </w:rPr>
        <w:tab/>
      </w:r>
      <w:r>
        <w:rPr>
          <w:lang w:eastAsia="ko-KR"/>
        </w:rPr>
        <w:t xml:space="preserve">Paramètre </w:t>
      </w:r>
      <w:r w:rsidRPr="008E71E0">
        <w:rPr>
          <w:lang w:eastAsia="ko-KR"/>
        </w:rPr>
        <w:t>II</w:t>
      </w:r>
      <w:r>
        <w:rPr>
          <w:lang w:eastAsia="ko-KR"/>
        </w:rPr>
        <w:t xml:space="preserve"> d'effet de blocs</w:t>
      </w:r>
    </w:p>
    <w:p w14:paraId="1C139BFE" w14:textId="77777777" w:rsidR="00AE35D0" w:rsidRPr="008E71E0" w:rsidRDefault="00AE35D0" w:rsidP="00AE35D0">
      <w:pPr>
        <w:rPr>
          <w:lang w:eastAsia="ko-KR"/>
        </w:rPr>
      </w:pPr>
      <w:r>
        <w:rPr>
          <w:lang w:eastAsia="ko-KR"/>
        </w:rPr>
        <w:t xml:space="preserve">Dans l'hypothèse où des dégradations dues à l'effet de blocs sont susceptibles de se produire dans chaque </w:t>
      </w:r>
      <w:r w:rsidRPr="008E71E0">
        <w:rPr>
          <w:lang w:eastAsia="ko-KR"/>
        </w:rPr>
        <w:t>8</w:t>
      </w:r>
      <w:r w:rsidRPr="00101793">
        <w:rPr>
          <w:lang w:eastAsia="ko-KR"/>
        </w:rPr>
        <w:t>ème</w:t>
      </w:r>
      <w:r>
        <w:rPr>
          <w:lang w:eastAsia="ko-KR"/>
        </w:rPr>
        <w:t> colonne</w:t>
      </w:r>
      <w:r w:rsidRPr="008E71E0">
        <w:rPr>
          <w:lang w:eastAsia="ko-KR"/>
        </w:rPr>
        <w:t xml:space="preserve"> (</w:t>
      </w:r>
      <w:r>
        <w:rPr>
          <w:lang w:eastAsia="ko-KR"/>
        </w:rPr>
        <w:t xml:space="preserve">par exemple en </w:t>
      </w:r>
      <w:r w:rsidRPr="008E71E0">
        <w:rPr>
          <w:lang w:eastAsia="ko-KR"/>
        </w:rPr>
        <w:t xml:space="preserve">MPEG2), </w:t>
      </w:r>
      <w:r>
        <w:rPr>
          <w:lang w:eastAsia="ko-KR"/>
        </w:rPr>
        <w:t>on utilise également un deuxième paramètre d'effet de blocs</w:t>
      </w:r>
      <w:r w:rsidRPr="008E71E0">
        <w:rPr>
          <w:lang w:eastAsia="ko-KR"/>
        </w:rPr>
        <w:t xml:space="preserve">. </w:t>
      </w:r>
      <w:r>
        <w:rPr>
          <w:lang w:eastAsia="ko-KR"/>
        </w:rPr>
        <w:t>Pour calculer ce paramètre</w:t>
      </w:r>
      <w:r w:rsidRPr="008E71E0">
        <w:rPr>
          <w:lang w:eastAsia="ko-KR"/>
        </w:rPr>
        <w:t xml:space="preserve">, </w:t>
      </w:r>
      <w:r>
        <w:rPr>
          <w:lang w:eastAsia="ko-KR"/>
        </w:rPr>
        <w:t>on commence par calculer la différence horizontale absolu</w:t>
      </w:r>
      <w:r w:rsidRPr="008E71E0">
        <w:rPr>
          <w:lang w:eastAsia="ko-KR"/>
        </w:rPr>
        <w:t xml:space="preserve">e </w:t>
      </w:r>
      <w:r>
        <w:rPr>
          <w:lang w:eastAsia="ko-KR"/>
        </w:rPr>
        <w:t xml:space="preserve">comme suit </w:t>
      </w:r>
      <w:r w:rsidRPr="008E71E0">
        <w:rPr>
          <w:lang w:eastAsia="ko-KR"/>
        </w:rPr>
        <w:t>(Fig. 19</w:t>
      </w:r>
      <w:proofErr w:type="gramStart"/>
      <w:r w:rsidRPr="008E71E0">
        <w:rPr>
          <w:lang w:eastAsia="ko-KR"/>
        </w:rPr>
        <w:t>):</w:t>
      </w:r>
      <w:proofErr w:type="gramEnd"/>
    </w:p>
    <w:p w14:paraId="375410CD"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14"/>
          <w:lang w:eastAsia="ko-KR"/>
        </w:rPr>
        <w:object w:dxaOrig="2439" w:dyaOrig="400" w14:anchorId="257C1B95">
          <v:shape id="_x0000_i1046" type="#_x0000_t75" style="width:122.5pt;height:20.95pt" o:ole="">
            <v:imagedata r:id="rId58" o:title=""/>
          </v:shape>
          <o:OLEObject Type="Embed" ProgID="Equation.3" ShapeID="_x0000_i1046" DrawAspect="Content" ObjectID="_1644296604" r:id="rId59"/>
        </w:object>
      </w:r>
    </w:p>
    <w:p w14:paraId="2F1564C9" w14:textId="77777777" w:rsidR="00AE35D0" w:rsidRPr="008E71E0" w:rsidRDefault="00AE35D0" w:rsidP="00AE35D0">
      <w:pPr>
        <w:rPr>
          <w:lang w:eastAsia="ko-KR"/>
        </w:rPr>
      </w:pPr>
      <w:proofErr w:type="gramStart"/>
      <w:r>
        <w:rPr>
          <w:lang w:eastAsia="ko-KR"/>
        </w:rPr>
        <w:t>où</w:t>
      </w:r>
      <w:r w:rsidRPr="008E71E0">
        <w:rPr>
          <w:lang w:eastAsia="ko-KR"/>
        </w:rPr>
        <w:t>:</w:t>
      </w:r>
      <w:proofErr w:type="gramEnd"/>
    </w:p>
    <w:p w14:paraId="62C84477"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36"/>
          <w:lang w:eastAsia="ko-KR"/>
        </w:rPr>
        <w:object w:dxaOrig="2940" w:dyaOrig="800" w14:anchorId="253AFC4C">
          <v:shape id="_x0000_i1047" type="#_x0000_t75" style="width:146.7pt;height:39.75pt" o:ole="">
            <v:imagedata r:id="rId60" o:title=""/>
          </v:shape>
          <o:OLEObject Type="Embed" ProgID="Equation.3" ShapeID="_x0000_i1047" DrawAspect="Content" ObjectID="_1644296605" r:id="rId61"/>
        </w:object>
      </w:r>
      <w:r w:rsidRPr="008E71E0">
        <w:rPr>
          <w:lang w:eastAsia="ko-KR"/>
        </w:rPr>
        <w:t xml:space="preserve">, </w:t>
      </w:r>
      <w:r w:rsidRPr="008E71E0">
        <w:rPr>
          <w:position w:val="-36"/>
          <w:lang w:eastAsia="ko-KR"/>
        </w:rPr>
        <w:object w:dxaOrig="2860" w:dyaOrig="800" w14:anchorId="62EDA8ED">
          <v:shape id="_x0000_i1048" type="#_x0000_t75" style="width:142.4pt;height:39.75pt" o:ole="">
            <v:imagedata r:id="rId62" o:title=""/>
          </v:shape>
          <o:OLEObject Type="Embed" ProgID="Equation.3" ShapeID="_x0000_i1048" DrawAspect="Content" ObjectID="_1644296606" r:id="rId63"/>
        </w:object>
      </w:r>
    </w:p>
    <w:p w14:paraId="37F77414" w14:textId="77777777" w:rsidR="00AE35D0" w:rsidRDefault="00AE35D0" w:rsidP="00AE35D0">
      <w:pPr>
        <w:tabs>
          <w:tab w:val="clear" w:pos="794"/>
          <w:tab w:val="clear" w:pos="1191"/>
          <w:tab w:val="clear" w:pos="1588"/>
          <w:tab w:val="clear" w:pos="1985"/>
        </w:tabs>
        <w:overflowPunct/>
        <w:autoSpaceDE/>
        <w:autoSpaceDN/>
        <w:adjustRightInd/>
        <w:spacing w:before="0"/>
        <w:textAlignment w:val="auto"/>
        <w:rPr>
          <w:caps/>
        </w:rPr>
      </w:pPr>
    </w:p>
    <w:p w14:paraId="2B2CFDDB" w14:textId="77777777" w:rsidR="00AE35D0" w:rsidRPr="00960FC1" w:rsidRDefault="00AE35D0" w:rsidP="00141169">
      <w:pPr>
        <w:pStyle w:val="FigureNo"/>
        <w:rPr>
          <w:sz w:val="20"/>
        </w:rPr>
      </w:pPr>
      <w:r w:rsidRPr="00960FC1">
        <w:rPr>
          <w:sz w:val="20"/>
        </w:rPr>
        <w:lastRenderedPageBreak/>
        <w:t>Figure 19</w:t>
      </w:r>
    </w:p>
    <w:p w14:paraId="7813852F" w14:textId="77777777" w:rsidR="00AE35D0" w:rsidRPr="00960FC1" w:rsidRDefault="00AE35D0" w:rsidP="00AE35D0">
      <w:pPr>
        <w:pStyle w:val="Figuretitle"/>
        <w:rPr>
          <w:sz w:val="20"/>
          <w:lang w:eastAsia="ko-KR"/>
        </w:rPr>
      </w:pPr>
      <w:r w:rsidRPr="00960FC1">
        <w:rPr>
          <w:sz w:val="20"/>
          <w:lang w:eastAsia="ko-KR"/>
        </w:rPr>
        <w:t>Calcul de la différence horizontale absolue (</w:t>
      </w:r>
      <w:r w:rsidRPr="00960FC1">
        <w:rPr>
          <w:i/>
          <w:iCs/>
          <w:sz w:val="20"/>
          <w:lang w:eastAsia="ko-KR"/>
        </w:rPr>
        <w:t>d</w:t>
      </w:r>
      <w:r w:rsidRPr="00960FC1">
        <w:rPr>
          <w:i/>
          <w:iCs/>
          <w:sz w:val="20"/>
          <w:vertAlign w:val="subscript"/>
          <w:lang w:eastAsia="ko-KR"/>
        </w:rPr>
        <w:t>h</w:t>
      </w:r>
      <w:r w:rsidRPr="00960FC1">
        <w:rPr>
          <w:sz w:val="20"/>
          <w:lang w:eastAsia="ko-KR"/>
        </w:rPr>
        <w:t xml:space="preserve"> (</w:t>
      </w:r>
      <w:r w:rsidRPr="00960FC1">
        <w:rPr>
          <w:i/>
          <w:iCs/>
          <w:sz w:val="20"/>
          <w:lang w:eastAsia="ko-KR"/>
        </w:rPr>
        <w:t>j</w:t>
      </w:r>
      <w:r w:rsidRPr="00960FC1">
        <w:rPr>
          <w:sz w:val="20"/>
          <w:lang w:eastAsia="ko-KR"/>
        </w:rPr>
        <w:t xml:space="preserve">, </w:t>
      </w:r>
      <w:r w:rsidRPr="00960FC1">
        <w:rPr>
          <w:i/>
          <w:iCs/>
          <w:sz w:val="20"/>
          <w:lang w:eastAsia="ko-KR"/>
        </w:rPr>
        <w:t>k</w:t>
      </w:r>
      <w:r w:rsidRPr="00960FC1">
        <w:rPr>
          <w:sz w:val="20"/>
          <w:lang w:eastAsia="ko-KR"/>
        </w:rPr>
        <w:t>))</w:t>
      </w:r>
    </w:p>
    <w:p w14:paraId="1FE958FB" w14:textId="77777777" w:rsidR="00AE35D0" w:rsidRPr="008E71E0" w:rsidRDefault="00DD2F89" w:rsidP="00AE35D0">
      <w:pPr>
        <w:pStyle w:val="Figure"/>
        <w:rPr>
          <w:lang w:eastAsia="ko-KR"/>
        </w:rPr>
      </w:pPr>
      <w:r>
        <w:object w:dxaOrig="6125" w:dyaOrig="4009" w14:anchorId="52768A93">
          <v:shape id="_x0000_i1049" type="#_x0000_t75" style="width:306.25pt;height:199.9pt" o:ole="">
            <v:imagedata r:id="rId64" o:title=""/>
          </v:shape>
          <o:OLEObject Type="Embed" ProgID="CorelDRAW.Graphic.14" ShapeID="_x0000_i1049" DrawAspect="Content" ObjectID="_1644296607" r:id="rId65"/>
        </w:object>
      </w:r>
    </w:p>
    <w:p w14:paraId="5607673B" w14:textId="77777777" w:rsidR="00AE35D0" w:rsidRPr="008E71E0" w:rsidRDefault="00AE35D0" w:rsidP="00AE35D0">
      <w:pPr>
        <w:pStyle w:val="Normalaftertitle"/>
        <w:rPr>
          <w:lang w:eastAsia="ko-KR"/>
        </w:rPr>
      </w:pPr>
      <w:r>
        <w:rPr>
          <w:lang w:eastAsia="ko-KR"/>
        </w:rPr>
        <w:t xml:space="preserve">La somme des effets de blocs horizontaux </w:t>
      </w:r>
      <w:r w:rsidRPr="008E71E0">
        <w:rPr>
          <w:lang w:eastAsia="ko-KR"/>
        </w:rPr>
        <w:t>(</w:t>
      </w:r>
      <w:r w:rsidRPr="008E71E0">
        <w:rPr>
          <w:i/>
          <w:iCs/>
          <w:lang w:eastAsia="ko-KR"/>
        </w:rPr>
        <w:t>SB</w:t>
      </w:r>
      <w:r w:rsidRPr="008E71E0">
        <w:rPr>
          <w:i/>
          <w:iCs/>
          <w:vertAlign w:val="subscript"/>
          <w:lang w:eastAsia="ko-KR"/>
        </w:rPr>
        <w:t>h</w:t>
      </w:r>
      <w:r w:rsidRPr="008E71E0">
        <w:rPr>
          <w:lang w:eastAsia="ko-KR"/>
        </w:rPr>
        <w:t xml:space="preserve">) </w:t>
      </w:r>
      <w:r>
        <w:rPr>
          <w:lang w:eastAsia="ko-KR"/>
        </w:rPr>
        <w:t xml:space="preserve">à la </w:t>
      </w:r>
      <w:r w:rsidRPr="008E71E0">
        <w:rPr>
          <w:lang w:eastAsia="ko-KR"/>
        </w:rPr>
        <w:t xml:space="preserve">position </w:t>
      </w:r>
      <w:r w:rsidRPr="008E71E0">
        <w:rPr>
          <w:i/>
          <w:lang w:eastAsia="ko-KR"/>
        </w:rPr>
        <w:t>j</w:t>
      </w:r>
      <w:r w:rsidRPr="008E71E0">
        <w:rPr>
          <w:lang w:eastAsia="ko-KR"/>
        </w:rPr>
        <w:t xml:space="preserve"> </w:t>
      </w:r>
      <w:r>
        <w:rPr>
          <w:lang w:eastAsia="ko-KR"/>
        </w:rPr>
        <w:t xml:space="preserve">est alors définie comme </w:t>
      </w:r>
      <w:proofErr w:type="gramStart"/>
      <w:r>
        <w:rPr>
          <w:lang w:eastAsia="ko-KR"/>
        </w:rPr>
        <w:t>suit</w:t>
      </w:r>
      <w:r w:rsidRPr="008E71E0">
        <w:rPr>
          <w:lang w:eastAsia="ko-KR"/>
        </w:rPr>
        <w:t>:</w:t>
      </w:r>
      <w:proofErr w:type="gramEnd"/>
    </w:p>
    <w:p w14:paraId="7510184C"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38"/>
          <w:lang w:eastAsia="ko-KR"/>
        </w:rPr>
        <w:object w:dxaOrig="7300" w:dyaOrig="940" w14:anchorId="28AF1A9F">
          <v:shape id="_x0000_i1050" type="#_x0000_t75" style="width:365.9pt;height:47.8pt" o:ole="">
            <v:imagedata r:id="rId66" o:title=""/>
          </v:shape>
          <o:OLEObject Type="Embed" ProgID="Equation.3" ShapeID="_x0000_i1050" DrawAspect="Content" ObjectID="_1644296608" r:id="rId67"/>
        </w:object>
      </w:r>
    </w:p>
    <w:p w14:paraId="058121F6" w14:textId="77777777" w:rsidR="00AE35D0" w:rsidRPr="008E71E0" w:rsidRDefault="00AE35D0" w:rsidP="00AE35D0">
      <w:pPr>
        <w:rPr>
          <w:lang w:eastAsia="ko-KR"/>
        </w:rPr>
      </w:pPr>
      <w:proofErr w:type="gramStart"/>
      <w:r>
        <w:rPr>
          <w:lang w:eastAsia="ko-KR"/>
        </w:rPr>
        <w:t>où</w:t>
      </w:r>
      <w:proofErr w:type="gramEnd"/>
      <w:r>
        <w:rPr>
          <w:lang w:eastAsia="ko-KR"/>
        </w:rPr>
        <w:t xml:space="preserve"> </w:t>
      </w:r>
      <w:r w:rsidRPr="008E71E0">
        <w:rPr>
          <w:i/>
          <w:iCs/>
          <w:lang w:eastAsia="ko-KR"/>
        </w:rPr>
        <w:t>u</w:t>
      </w:r>
      <w:r w:rsidRPr="008E71E0">
        <w:rPr>
          <w:lang w:eastAsia="ko-KR"/>
        </w:rPr>
        <w:t>(·) repr</w:t>
      </w:r>
      <w:r>
        <w:rPr>
          <w:lang w:eastAsia="ko-KR"/>
        </w:rPr>
        <w:t>ésente</w:t>
      </w:r>
      <w:r w:rsidRPr="008E71E0">
        <w:rPr>
          <w:lang w:eastAsia="ko-KR"/>
        </w:rPr>
        <w:t xml:space="preserve"> </w:t>
      </w:r>
      <w:r>
        <w:rPr>
          <w:lang w:eastAsia="ko-KR"/>
        </w:rPr>
        <w:t>la fonction échelon unité et</w:t>
      </w:r>
      <w:r w:rsidRPr="008E71E0">
        <w:rPr>
          <w:lang w:eastAsia="ko-KR"/>
        </w:rPr>
        <w:t>:</w:t>
      </w:r>
    </w:p>
    <w:p w14:paraId="460081B4"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34"/>
          <w:lang w:eastAsia="ko-KR"/>
        </w:rPr>
        <w:object w:dxaOrig="4520" w:dyaOrig="800" w14:anchorId="609D0AD8">
          <v:shape id="_x0000_i1051" type="#_x0000_t75" style="width:226.2pt;height:41.35pt" o:ole="">
            <v:imagedata r:id="rId68" o:title=""/>
          </v:shape>
          <o:OLEObject Type="Embed" ProgID="Equation.3" ShapeID="_x0000_i1051" DrawAspect="Content" ObjectID="_1644296609" r:id="rId69"/>
        </w:object>
      </w:r>
    </w:p>
    <w:p w14:paraId="1C7CBE18" w14:textId="77777777" w:rsidR="00AE35D0" w:rsidRPr="008E71E0" w:rsidRDefault="00AE35D0" w:rsidP="00AE35D0">
      <w:pPr>
        <w:keepNext/>
        <w:keepLines/>
        <w:rPr>
          <w:lang w:eastAsia="ko-KR"/>
        </w:rPr>
      </w:pPr>
      <w:r>
        <w:rPr>
          <w:lang w:eastAsia="ko-KR"/>
        </w:rPr>
        <w:t>La procédure est répétée pour la totalité de l'image</w:t>
      </w:r>
      <w:r w:rsidRPr="008E71E0">
        <w:rPr>
          <w:lang w:eastAsia="ko-KR"/>
        </w:rPr>
        <w:t xml:space="preserve">, </w:t>
      </w:r>
      <w:r>
        <w:rPr>
          <w:lang w:eastAsia="ko-KR"/>
        </w:rPr>
        <w:t xml:space="preserve">puis on calcule la caractéristique d'effet de blocs </w:t>
      </w:r>
      <w:r w:rsidRPr="008E71E0">
        <w:rPr>
          <w:lang w:eastAsia="ko-KR"/>
        </w:rPr>
        <w:t xml:space="preserve">horizontal </w:t>
      </w:r>
      <w:r>
        <w:rPr>
          <w:lang w:eastAsia="ko-KR"/>
        </w:rPr>
        <w:t xml:space="preserve">pour l'image </w:t>
      </w:r>
      <w:r w:rsidRPr="008E71E0">
        <w:rPr>
          <w:lang w:eastAsia="ko-KR"/>
        </w:rPr>
        <w:t>(</w:t>
      </w:r>
      <w:r w:rsidRPr="008E71E0">
        <w:rPr>
          <w:i/>
          <w:iCs/>
        </w:rPr>
        <w:t>FB</w:t>
      </w:r>
      <w:r w:rsidRPr="008E71E0">
        <w:rPr>
          <w:i/>
          <w:iCs/>
          <w:vertAlign w:val="subscript"/>
        </w:rPr>
        <w:t>h</w:t>
      </w:r>
      <w:r w:rsidRPr="008E71E0">
        <w:rPr>
          <w:lang w:eastAsia="ko-KR"/>
        </w:rPr>
        <w:t xml:space="preserve">) </w:t>
      </w:r>
      <w:r>
        <w:rPr>
          <w:lang w:eastAsia="ko-KR"/>
        </w:rPr>
        <w:t xml:space="preserve">comme </w:t>
      </w:r>
      <w:proofErr w:type="gramStart"/>
      <w:r>
        <w:rPr>
          <w:lang w:eastAsia="ko-KR"/>
        </w:rPr>
        <w:t>suit</w:t>
      </w:r>
      <w:r w:rsidRPr="008E71E0">
        <w:rPr>
          <w:lang w:eastAsia="ko-KR"/>
        </w:rPr>
        <w:t>:</w:t>
      </w:r>
      <w:proofErr w:type="gramEnd"/>
    </w:p>
    <w:p w14:paraId="7895612D" w14:textId="77777777" w:rsidR="00AE35D0" w:rsidRPr="008E71E0" w:rsidRDefault="00AE35D0" w:rsidP="00AE35D0">
      <w:pPr>
        <w:pStyle w:val="Equation"/>
        <w:keepNext/>
        <w:keepLines/>
        <w:rPr>
          <w:lang w:eastAsia="ko-KR"/>
        </w:rPr>
      </w:pPr>
      <w:r w:rsidRPr="008E71E0">
        <w:rPr>
          <w:lang w:eastAsia="ko-KR"/>
        </w:rPr>
        <w:tab/>
      </w:r>
      <w:r w:rsidRPr="008E71E0">
        <w:rPr>
          <w:lang w:eastAsia="ko-KR"/>
        </w:rPr>
        <w:tab/>
      </w:r>
      <w:r w:rsidRPr="008E71E0">
        <w:rPr>
          <w:position w:val="-62"/>
          <w:lang w:eastAsia="ko-KR"/>
        </w:rPr>
        <w:object w:dxaOrig="2480" w:dyaOrig="1440" w14:anchorId="03B5EC72">
          <v:shape id="_x0000_i1052" type="#_x0000_t75" style="width:123.6pt;height:1in" o:ole="">
            <v:imagedata r:id="rId70" o:title=""/>
          </v:shape>
          <o:OLEObject Type="Embed" ProgID="Equation.3" ShapeID="_x0000_i1052" DrawAspect="Content" ObjectID="_1644296610" r:id="rId71"/>
        </w:object>
      </w:r>
    </w:p>
    <w:p w14:paraId="15BDFFF9" w14:textId="77777777" w:rsidR="00AE35D0" w:rsidRPr="008E71E0" w:rsidRDefault="00AE35D0" w:rsidP="00AE35D0">
      <w:pPr>
        <w:keepNext/>
        <w:rPr>
          <w:lang w:eastAsia="ko-KR"/>
        </w:rPr>
      </w:pPr>
      <w:r>
        <w:rPr>
          <w:lang w:eastAsia="ko-KR"/>
        </w:rPr>
        <w:t>Pour chaque image</w:t>
      </w:r>
      <w:r w:rsidRPr="008E71E0">
        <w:rPr>
          <w:lang w:eastAsia="ko-KR"/>
        </w:rPr>
        <w:t xml:space="preserve">, </w:t>
      </w:r>
      <w:r>
        <w:rPr>
          <w:lang w:eastAsia="ko-KR"/>
        </w:rPr>
        <w:t xml:space="preserve">la différence entre colonnes </w:t>
      </w:r>
      <w:r w:rsidRPr="008E71E0">
        <w:rPr>
          <w:lang w:eastAsia="ko-KR"/>
        </w:rPr>
        <w:t>(</w:t>
      </w:r>
      <w:r w:rsidRPr="008E71E0">
        <w:rPr>
          <w:i/>
          <w:iCs/>
          <w:lang w:eastAsia="ko-KR"/>
        </w:rPr>
        <w:t>NFB</w:t>
      </w:r>
      <w:r w:rsidRPr="008E71E0">
        <w:rPr>
          <w:i/>
          <w:iCs/>
          <w:vertAlign w:val="subscript"/>
          <w:lang w:eastAsia="ko-KR"/>
        </w:rPr>
        <w:t>h</w:t>
      </w:r>
      <w:r w:rsidRPr="008E71E0">
        <w:rPr>
          <w:lang w:eastAsia="ko-KR"/>
        </w:rPr>
        <w:t>)</w:t>
      </w:r>
      <w:r>
        <w:rPr>
          <w:lang w:eastAsia="ko-KR"/>
        </w:rPr>
        <w:t>,</w:t>
      </w:r>
      <w:r w:rsidRPr="008E71E0">
        <w:rPr>
          <w:lang w:eastAsia="ko-KR"/>
        </w:rPr>
        <w:t xml:space="preserve"> </w:t>
      </w:r>
      <w:r>
        <w:rPr>
          <w:lang w:eastAsia="ko-KR"/>
        </w:rPr>
        <w:t xml:space="preserve">exception faite de chaque </w:t>
      </w:r>
      <w:r w:rsidRPr="008E71E0">
        <w:rPr>
          <w:lang w:eastAsia="ko-KR"/>
        </w:rPr>
        <w:t>8</w:t>
      </w:r>
      <w:r>
        <w:t>ème</w:t>
      </w:r>
      <w:r w:rsidRPr="008E71E0">
        <w:rPr>
          <w:lang w:eastAsia="ko-KR"/>
        </w:rPr>
        <w:t xml:space="preserve"> col</w:t>
      </w:r>
      <w:r>
        <w:rPr>
          <w:lang w:eastAsia="ko-KR"/>
        </w:rPr>
        <w:t xml:space="preserve">onne, est calculée comme </w:t>
      </w:r>
      <w:proofErr w:type="gramStart"/>
      <w:r>
        <w:rPr>
          <w:lang w:eastAsia="ko-KR"/>
        </w:rPr>
        <w:t>suit</w:t>
      </w:r>
      <w:r w:rsidRPr="008E71E0">
        <w:rPr>
          <w:lang w:eastAsia="ko-KR"/>
        </w:rPr>
        <w:t>:</w:t>
      </w:r>
      <w:proofErr w:type="gramEnd"/>
    </w:p>
    <w:p w14:paraId="3511BA6A" w14:textId="77777777" w:rsidR="00AE35D0" w:rsidRPr="008E71E0" w:rsidRDefault="00AE35D0" w:rsidP="00AE35D0">
      <w:pPr>
        <w:pStyle w:val="Equation"/>
        <w:jc w:val="center"/>
        <w:rPr>
          <w:lang w:eastAsia="ko-KR"/>
        </w:rPr>
      </w:pPr>
      <w:r w:rsidRPr="008E71E0">
        <w:rPr>
          <w:position w:val="-56"/>
          <w:lang w:eastAsia="ko-KR"/>
        </w:rPr>
        <w:object w:dxaOrig="9340" w:dyaOrig="1240" w14:anchorId="753C7B12">
          <v:shape id="_x0000_i1053" type="#_x0000_t75" style="width:462.1pt;height:62.35pt" o:ole="">
            <v:imagedata r:id="rId72" o:title=""/>
          </v:shape>
          <o:OLEObject Type="Embed" ProgID="Equation.3" ShapeID="_x0000_i1053" DrawAspect="Content" ObjectID="_1644296611" r:id="rId73"/>
        </w:object>
      </w:r>
    </w:p>
    <w:p w14:paraId="04294EE0" w14:textId="77777777" w:rsidR="00AE35D0" w:rsidRPr="008E71E0" w:rsidRDefault="00AE35D0" w:rsidP="00AE35D0">
      <w:pPr>
        <w:rPr>
          <w:lang w:eastAsia="ko-KR"/>
        </w:rPr>
      </w:pPr>
      <w:r>
        <w:rPr>
          <w:lang w:eastAsia="ko-KR"/>
        </w:rPr>
        <w:t xml:space="preserve">La caractéristique d'effet de blocs </w:t>
      </w:r>
      <w:r w:rsidRPr="008E71E0">
        <w:rPr>
          <w:lang w:eastAsia="ko-KR"/>
        </w:rPr>
        <w:t>horizontal</w:t>
      </w:r>
      <w:r>
        <w:rPr>
          <w:lang w:eastAsia="ko-KR"/>
        </w:rPr>
        <w:t xml:space="preserve"> finale</w:t>
      </w:r>
      <w:r w:rsidRPr="008E71E0">
        <w:rPr>
          <w:lang w:eastAsia="ko-KR"/>
        </w:rPr>
        <w:t xml:space="preserve">, </w:t>
      </w:r>
      <w:r w:rsidRPr="008E71E0">
        <w:rPr>
          <w:i/>
          <w:iCs/>
          <w:lang w:eastAsia="ko-KR"/>
        </w:rPr>
        <w:t>BLK</w:t>
      </w:r>
      <w:r w:rsidRPr="008E71E0">
        <w:rPr>
          <w:i/>
          <w:iCs/>
          <w:vertAlign w:val="subscript"/>
          <w:lang w:eastAsia="ko-KR"/>
        </w:rPr>
        <w:t>H</w:t>
      </w:r>
      <w:r w:rsidRPr="008E71E0">
        <w:t>,</w:t>
      </w:r>
      <w:r w:rsidRPr="008E71E0">
        <w:rPr>
          <w:lang w:eastAsia="ko-KR"/>
        </w:rPr>
        <w:t xml:space="preserve"> </w:t>
      </w:r>
      <w:r>
        <w:rPr>
          <w:lang w:eastAsia="ko-KR"/>
        </w:rPr>
        <w:t xml:space="preserve">est ensuite calculée comme </w:t>
      </w:r>
      <w:proofErr w:type="gramStart"/>
      <w:r>
        <w:rPr>
          <w:lang w:eastAsia="ko-KR"/>
        </w:rPr>
        <w:t>suit</w:t>
      </w:r>
      <w:r w:rsidRPr="008E71E0">
        <w:rPr>
          <w:lang w:eastAsia="ko-KR"/>
        </w:rPr>
        <w:t>:</w:t>
      </w:r>
      <w:proofErr w:type="gramEnd"/>
    </w:p>
    <w:p w14:paraId="3FC39D19"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12"/>
          <w:lang w:eastAsia="ko-KR"/>
        </w:rPr>
        <w:object w:dxaOrig="2439" w:dyaOrig="360" w14:anchorId="2C4A6171">
          <v:shape id="_x0000_i1054" type="#_x0000_t75" style="width:123.05pt;height:18.25pt" o:ole="">
            <v:imagedata r:id="rId74" o:title=""/>
          </v:shape>
          <o:OLEObject Type="Embed" ProgID="Equation.3" ShapeID="_x0000_i1054" DrawAspect="Content" ObjectID="_1644296612" r:id="rId75"/>
        </w:object>
      </w:r>
    </w:p>
    <w:p w14:paraId="4E6EAAFD" w14:textId="77777777" w:rsidR="00AE35D0" w:rsidRPr="008E71E0" w:rsidRDefault="00AE35D0" w:rsidP="00AE35D0">
      <w:pPr>
        <w:rPr>
          <w:lang w:eastAsia="ko-KR"/>
        </w:rPr>
      </w:pPr>
      <w:r>
        <w:rPr>
          <w:lang w:eastAsia="ko-KR"/>
        </w:rPr>
        <w:t xml:space="preserve">La caractéristique d'effet de blocs </w:t>
      </w:r>
      <w:r w:rsidRPr="008E71E0">
        <w:rPr>
          <w:lang w:eastAsia="ko-KR"/>
        </w:rPr>
        <w:t xml:space="preserve">vertical </w:t>
      </w:r>
      <w:r w:rsidRPr="008E71E0">
        <w:rPr>
          <w:i/>
          <w:iCs/>
          <w:lang w:eastAsia="ko-KR"/>
        </w:rPr>
        <w:t>BLK</w:t>
      </w:r>
      <w:r w:rsidRPr="008E71E0">
        <w:rPr>
          <w:i/>
          <w:iCs/>
          <w:vertAlign w:val="subscript"/>
          <w:lang w:eastAsia="ko-KR"/>
        </w:rPr>
        <w:t>V</w:t>
      </w:r>
      <w:r w:rsidRPr="008E71E0">
        <w:t xml:space="preserve"> </w:t>
      </w:r>
      <w:r>
        <w:rPr>
          <w:lang w:eastAsia="ko-KR"/>
        </w:rPr>
        <w:t>est calculée de manière analogue</w:t>
      </w:r>
      <w:r w:rsidRPr="008E71E0">
        <w:rPr>
          <w:lang w:eastAsia="ko-KR"/>
        </w:rPr>
        <w:t xml:space="preserve">. </w:t>
      </w:r>
      <w:r>
        <w:rPr>
          <w:lang w:eastAsia="ko-KR"/>
        </w:rPr>
        <w:t>Pour les séquences vidéo entrelacées</w:t>
      </w:r>
      <w:r w:rsidRPr="008E71E0">
        <w:rPr>
          <w:lang w:eastAsia="ko-KR"/>
        </w:rPr>
        <w:t xml:space="preserve">, </w:t>
      </w:r>
      <w:r>
        <w:rPr>
          <w:lang w:eastAsia="ko-KR"/>
        </w:rPr>
        <w:t xml:space="preserve">la caractéristique d'effet de blocs </w:t>
      </w:r>
      <w:r w:rsidRPr="008E71E0">
        <w:rPr>
          <w:lang w:eastAsia="ko-KR"/>
        </w:rPr>
        <w:t xml:space="preserve">vertical </w:t>
      </w:r>
      <w:r>
        <w:rPr>
          <w:lang w:eastAsia="ko-KR"/>
        </w:rPr>
        <w:t>est calculée dans la séquence de trames</w:t>
      </w:r>
      <w:r w:rsidRPr="008E71E0">
        <w:rPr>
          <w:lang w:eastAsia="ko-KR"/>
        </w:rPr>
        <w:t xml:space="preserve">. </w:t>
      </w:r>
      <w:r>
        <w:rPr>
          <w:lang w:eastAsia="ko-KR"/>
        </w:rPr>
        <w:t xml:space="preserve">La note d'effet de blocs pour la </w:t>
      </w:r>
      <w:r w:rsidRPr="008E71E0">
        <w:rPr>
          <w:i/>
          <w:lang w:eastAsia="ko-KR"/>
        </w:rPr>
        <w:t>i</w:t>
      </w:r>
      <w:r w:rsidRPr="00170F6D">
        <w:rPr>
          <w:iCs/>
          <w:lang w:eastAsia="ko-KR"/>
        </w:rPr>
        <w:t>ème</w:t>
      </w:r>
      <w:r w:rsidRPr="008E71E0">
        <w:rPr>
          <w:lang w:eastAsia="ko-KR"/>
        </w:rPr>
        <w:t xml:space="preserve"> </w:t>
      </w:r>
      <w:r>
        <w:rPr>
          <w:lang w:eastAsia="ko-KR"/>
        </w:rPr>
        <w:t xml:space="preserve">image est calculée comme </w:t>
      </w:r>
      <w:proofErr w:type="gramStart"/>
      <w:r>
        <w:rPr>
          <w:lang w:eastAsia="ko-KR"/>
        </w:rPr>
        <w:t>suit</w:t>
      </w:r>
      <w:r w:rsidRPr="008E71E0">
        <w:rPr>
          <w:lang w:eastAsia="ko-KR"/>
        </w:rPr>
        <w:t>:</w:t>
      </w:r>
      <w:proofErr w:type="gramEnd"/>
    </w:p>
    <w:p w14:paraId="06A27CC3" w14:textId="77777777" w:rsidR="00AE35D0" w:rsidRPr="008E71E0" w:rsidRDefault="00AE35D0" w:rsidP="00AE35D0">
      <w:pPr>
        <w:pStyle w:val="Equation"/>
        <w:rPr>
          <w:lang w:eastAsia="ko-KR"/>
        </w:rPr>
      </w:pPr>
      <w:r w:rsidRPr="008E71E0">
        <w:rPr>
          <w:lang w:eastAsia="ko-KR"/>
        </w:rPr>
        <w:tab/>
      </w:r>
      <w:r w:rsidRPr="008E71E0">
        <w:rPr>
          <w:lang w:eastAsia="ko-KR"/>
        </w:rPr>
        <w:tab/>
      </w:r>
      <w:r w:rsidRPr="008E71E0">
        <w:rPr>
          <w:position w:val="-12"/>
          <w:lang w:eastAsia="ko-KR"/>
        </w:rPr>
        <w:object w:dxaOrig="4020" w:dyaOrig="360" w14:anchorId="3C89084A">
          <v:shape id="_x0000_i1055" type="#_x0000_t75" style="width:200.95pt;height:18.25pt" o:ole="">
            <v:imagedata r:id="rId76" o:title=""/>
          </v:shape>
          <o:OLEObject Type="Embed" ProgID="Equation.3" ShapeID="_x0000_i1055" DrawAspect="Content" ObjectID="_1644296613" r:id="rId77"/>
        </w:object>
      </w:r>
    </w:p>
    <w:p w14:paraId="2298F7F1" w14:textId="77777777" w:rsidR="00AE35D0" w:rsidRPr="008E71E0" w:rsidRDefault="00AE35D0" w:rsidP="00AE35D0">
      <w:pPr>
        <w:rPr>
          <w:lang w:eastAsia="ko-KR"/>
        </w:rPr>
      </w:pPr>
      <w:r>
        <w:rPr>
          <w:lang w:eastAsia="ko-KR"/>
        </w:rPr>
        <w:lastRenderedPageBreak/>
        <w:t xml:space="preserve">On calcule la note finale d'effet de blocs </w:t>
      </w:r>
      <w:r w:rsidRPr="008E71E0">
        <w:rPr>
          <w:lang w:eastAsia="ko-KR"/>
        </w:rPr>
        <w:t>(</w:t>
      </w:r>
      <w:r w:rsidRPr="008E71E0">
        <w:rPr>
          <w:i/>
          <w:lang w:eastAsia="ko-KR"/>
        </w:rPr>
        <w:t>BLOCKING2</w:t>
      </w:r>
      <w:r w:rsidRPr="008E71E0">
        <w:rPr>
          <w:lang w:eastAsia="ko-KR"/>
        </w:rPr>
        <w:t xml:space="preserve">) </w:t>
      </w:r>
      <w:r>
        <w:rPr>
          <w:lang w:eastAsia="ko-KR"/>
        </w:rPr>
        <w:t>en faisant la moyenne sur les 10% supérieurs des notes d'effet de blocs pour chaque image</w:t>
      </w:r>
      <w:r w:rsidRPr="008E71E0">
        <w:rPr>
          <w:lang w:eastAsia="ko-KR"/>
        </w:rPr>
        <w:t>.</w:t>
      </w:r>
    </w:p>
    <w:p w14:paraId="616CADBE" w14:textId="77777777" w:rsidR="00AE35D0" w:rsidRPr="008E71E0" w:rsidRDefault="00AE35D0" w:rsidP="00AE35D0">
      <w:pPr>
        <w:spacing w:after="240"/>
        <w:rPr>
          <w:lang w:eastAsia="ko-KR"/>
        </w:rPr>
      </w:pPr>
      <w:r>
        <w:rPr>
          <w:lang w:eastAsia="ko-KR"/>
        </w:rPr>
        <w:t>Enfin</w:t>
      </w:r>
      <w:r w:rsidRPr="008E71E0">
        <w:rPr>
          <w:lang w:eastAsia="ko-KR"/>
        </w:rPr>
        <w:t xml:space="preserve">, </w:t>
      </w:r>
      <w:r>
        <w:rPr>
          <w:lang w:eastAsia="ko-KR"/>
        </w:rPr>
        <w:t xml:space="preserve">on utilise les formules </w:t>
      </w:r>
      <w:proofErr w:type="gramStart"/>
      <w:r>
        <w:rPr>
          <w:lang w:eastAsia="ko-KR"/>
        </w:rPr>
        <w:t>suivantes</w:t>
      </w:r>
      <w:r w:rsidRPr="008E71E0">
        <w:rPr>
          <w:lang w:eastAsia="ko-KR"/>
        </w:rPr>
        <w:t>:</w:t>
      </w:r>
      <w:proofErr w:type="gramEnd"/>
    </w:p>
    <w:p w14:paraId="21524005" w14:textId="77777777" w:rsidR="00AE35D0" w:rsidRPr="00D479AA" w:rsidRDefault="00AE35D0" w:rsidP="00AE35D0">
      <w:pPr>
        <w:tabs>
          <w:tab w:val="left" w:pos="4395"/>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BLOCKING2 &gt; 1.5 and 25 ≤ EPSNR&lt;30)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adjust_EPSNR_blk2=2</w:t>
      </w:r>
    </w:p>
    <w:p w14:paraId="6B6ECC2A" w14:textId="77777777" w:rsidR="00AE35D0" w:rsidRPr="00D479AA" w:rsidRDefault="00AE35D0" w:rsidP="00AE35D0">
      <w:pPr>
        <w:tabs>
          <w:tab w:val="left" w:pos="4395"/>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BLOCKING2 &gt; 1.3 and 30 ≤ EPSNR&lt;35)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adjust_EPSNR_blk2=2</w:t>
      </w:r>
    </w:p>
    <w:p w14:paraId="149B6AFC" w14:textId="77777777" w:rsidR="00AE35D0" w:rsidRPr="00D479AA" w:rsidRDefault="00AE35D0" w:rsidP="00AE35D0">
      <w:pPr>
        <w:tabs>
          <w:tab w:val="left" w:pos="4395"/>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BLOCKING2 &gt; 1.5 and 35 ≤ EPSNR&lt;40)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adjust_EPSNR_blk2=2</w:t>
      </w:r>
    </w:p>
    <w:p w14:paraId="2964059D" w14:textId="77777777" w:rsidR="00AE35D0" w:rsidRPr="00D479AA" w:rsidRDefault="00AE35D0" w:rsidP="00AE35D0">
      <w:pPr>
        <w:tabs>
          <w:tab w:val="left" w:pos="4395"/>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BLOCKING2 &gt; 1 and 40 ≤ EPSNR&lt;45)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adjust_EPSNR_blk2=2</w:t>
      </w:r>
    </w:p>
    <w:p w14:paraId="7D38171F" w14:textId="77777777" w:rsidR="00AE35D0" w:rsidRPr="00D479AA" w:rsidRDefault="00AE35D0" w:rsidP="00AE35D0">
      <w:pPr>
        <w:tabs>
          <w:tab w:val="left" w:pos="4395"/>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BLOCKING2 &gt; 0.5 and 45 ≤ EPSNR&lt;55)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adjust_EPSNR_blk2=2</w:t>
      </w:r>
    </w:p>
    <w:p w14:paraId="6BDBFE37" w14:textId="77777777" w:rsidR="00AE35D0" w:rsidRPr="008E71E0" w:rsidRDefault="00AE35D0" w:rsidP="00AE35D0">
      <w:pPr>
        <w:spacing w:before="240"/>
        <w:rPr>
          <w:lang w:eastAsia="ko-KR"/>
        </w:rPr>
      </w:pPr>
      <w:r>
        <w:t>Comme on peut le voir dans les formules ci-dessus</w:t>
      </w:r>
      <w:r w:rsidRPr="008E71E0">
        <w:t xml:space="preserve">, </w:t>
      </w:r>
      <w:r>
        <w:t>cet aj</w:t>
      </w:r>
      <w:r w:rsidRPr="008E71E0">
        <w:t>ust</w:t>
      </w:r>
      <w:r>
        <w:t>e</w:t>
      </w:r>
      <w:r w:rsidRPr="008E71E0">
        <w:t xml:space="preserve">ment </w:t>
      </w:r>
      <w:r>
        <w:t>a peu d'effets sur la valeur finale d'</w:t>
      </w:r>
      <w:r w:rsidRPr="008E71E0">
        <w:t xml:space="preserve">EPSNR. </w:t>
      </w:r>
      <w:r>
        <w:t xml:space="preserve">En l'absence d'artéfacts de type effet de blocs dans chaque </w:t>
      </w:r>
      <w:r w:rsidRPr="008E71E0">
        <w:t>8</w:t>
      </w:r>
      <w:r w:rsidRPr="00BB1F6C">
        <w:t>ème</w:t>
      </w:r>
      <w:r w:rsidRPr="008E71E0">
        <w:t xml:space="preserve"> col</w:t>
      </w:r>
      <w:r>
        <w:t>onne</w:t>
      </w:r>
      <w:r w:rsidRPr="008E71E0">
        <w:t xml:space="preserve">, </w:t>
      </w:r>
      <w:r>
        <w:t>on peut sauter cet a</w:t>
      </w:r>
      <w:r w:rsidRPr="008E71E0">
        <w:t>just</w:t>
      </w:r>
      <w:r>
        <w:t>e</w:t>
      </w:r>
      <w:r w:rsidRPr="008E71E0">
        <w:t xml:space="preserve">ment </w:t>
      </w:r>
      <w:r>
        <w:t>ou commencer par trouver les emplacements présentant un effet de blocs</w:t>
      </w:r>
      <w:r w:rsidRPr="008E71E0">
        <w:rPr>
          <w:lang w:eastAsia="ko-KR"/>
        </w:rPr>
        <w:t xml:space="preserve">. </w:t>
      </w:r>
      <w:r>
        <w:rPr>
          <w:lang w:eastAsia="ko-KR"/>
        </w:rPr>
        <w:t xml:space="preserve">On peut aussi utiliser une fonction différente pour </w:t>
      </w:r>
      <w:r w:rsidRPr="008E71E0">
        <w:rPr>
          <w:lang w:eastAsia="ko-KR"/>
        </w:rPr>
        <w:t>Φ(</w:t>
      </w:r>
      <w:r w:rsidRPr="008E71E0">
        <w:rPr>
          <w:i/>
          <w:iCs/>
          <w:lang w:eastAsia="ko-KR"/>
        </w:rPr>
        <w:t>s</w:t>
      </w:r>
      <w:r w:rsidRPr="008E71E0">
        <w:rPr>
          <w:lang w:eastAsia="ko-KR"/>
        </w:rPr>
        <w:t>).</w:t>
      </w:r>
    </w:p>
    <w:p w14:paraId="71B46ADB" w14:textId="77777777" w:rsidR="00AE35D0" w:rsidRPr="008E71E0" w:rsidRDefault="00AE35D0" w:rsidP="00AE35D0">
      <w:pPr>
        <w:pStyle w:val="Headingb"/>
        <w:rPr>
          <w:lang w:eastAsia="ko-KR"/>
        </w:rPr>
      </w:pPr>
      <w:r w:rsidRPr="008E71E0">
        <w:rPr>
          <w:lang w:eastAsia="ko-KR"/>
        </w:rPr>
        <w:t>3)</w:t>
      </w:r>
      <w:r w:rsidRPr="008E71E0">
        <w:rPr>
          <w:lang w:eastAsia="ko-KR"/>
        </w:rPr>
        <w:tab/>
      </w:r>
      <w:r>
        <w:rPr>
          <w:lang w:eastAsia="ko-KR"/>
        </w:rPr>
        <w:t xml:space="preserve">Durée </w:t>
      </w:r>
      <w:r w:rsidRPr="00340E00">
        <w:rPr>
          <w:lang w:eastAsia="ko-KR"/>
        </w:rPr>
        <w:t>maximal</w:t>
      </w:r>
      <w:r>
        <w:rPr>
          <w:lang w:eastAsia="ko-KR"/>
        </w:rPr>
        <w:t>e</w:t>
      </w:r>
      <w:r w:rsidRPr="00340E00">
        <w:rPr>
          <w:lang w:eastAsia="ko-KR"/>
        </w:rPr>
        <w:t xml:space="preserve"> </w:t>
      </w:r>
      <w:r>
        <w:rPr>
          <w:lang w:eastAsia="ko-KR"/>
        </w:rPr>
        <w:t xml:space="preserve">de gel d'une image et durée totale de gel des images </w:t>
      </w:r>
    </w:p>
    <w:p w14:paraId="31743C89" w14:textId="77777777" w:rsidR="00AE35D0" w:rsidRPr="008E71E0" w:rsidRDefault="00AE35D0" w:rsidP="00AE35D0">
      <w:pPr>
        <w:spacing w:after="240"/>
        <w:rPr>
          <w:color w:val="000000"/>
          <w:lang w:eastAsia="ko-KR"/>
        </w:rPr>
      </w:pPr>
      <w:r w:rsidRPr="00340E00">
        <w:rPr>
          <w:lang w:eastAsia="ko-KR"/>
        </w:rPr>
        <w:t xml:space="preserve">Les erreurs de transmission peuvent avoir pour conséquence des </w:t>
      </w:r>
      <w:r>
        <w:rPr>
          <w:lang w:eastAsia="ko-KR"/>
        </w:rPr>
        <w:t xml:space="preserve">images </w:t>
      </w:r>
      <w:r w:rsidRPr="00340E00">
        <w:rPr>
          <w:lang w:eastAsia="ko-KR"/>
        </w:rPr>
        <w:t xml:space="preserve">gelées </w:t>
      </w:r>
      <w:r>
        <w:rPr>
          <w:lang w:eastAsia="ko-KR"/>
        </w:rPr>
        <w:t>pendant une</w:t>
      </w:r>
      <w:r w:rsidRPr="00340E00">
        <w:rPr>
          <w:lang w:eastAsia="ko-KR"/>
        </w:rPr>
        <w:t xml:space="preserve"> longue durée. Pour tenir compte de ce phénomène, on utilise les formules </w:t>
      </w:r>
      <w:proofErr w:type="gramStart"/>
      <w:r w:rsidRPr="00340E00">
        <w:rPr>
          <w:lang w:eastAsia="ko-KR"/>
        </w:rPr>
        <w:t>suivantes:</w:t>
      </w:r>
      <w:proofErr w:type="gramEnd"/>
    </w:p>
    <w:p w14:paraId="534319AD" w14:textId="77777777" w:rsidR="00AE35D0" w:rsidRPr="00D479AA" w:rsidRDefault="00AE35D0" w:rsidP="00AE35D0">
      <w:pPr>
        <w:tabs>
          <w:tab w:val="left" w:pos="4536"/>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MAX_FREEZE ≥ 8 and 25 ≤ EPSNR&lt;30)</w:t>
      </w:r>
      <w:r w:rsidRPr="00D479AA">
        <w:rPr>
          <w:rFonts w:asciiTheme="minorBidi" w:eastAsia="Dotum" w:hAnsiTheme="minorBidi" w:cstheme="minorBidi"/>
          <w:sz w:val="18"/>
          <w:szCs w:val="18"/>
          <w:lang w:val="en-US"/>
        </w:rPr>
        <w:tab/>
      </w:r>
      <w:r w:rsidRPr="00324F4A">
        <w:rPr>
          <w:rFonts w:asciiTheme="minorBidi" w:eastAsia="Dotum" w:hAnsiTheme="minorBidi" w:cstheme="minorBidi"/>
          <w:sz w:val="18"/>
          <w:szCs w:val="18"/>
          <w:lang w:val="en-US"/>
        </w:rPr>
        <w:tab/>
        <w:t>adjust_EPSNR_max_freeze</w:t>
      </w:r>
      <w:r w:rsidRPr="00D479AA">
        <w:rPr>
          <w:rFonts w:asciiTheme="minorBidi" w:eastAsia="Dotum" w:hAnsiTheme="minorBidi" w:cstheme="minorBidi"/>
          <w:sz w:val="18"/>
          <w:szCs w:val="18"/>
          <w:lang w:val="en-US"/>
        </w:rPr>
        <w:t>=3</w:t>
      </w:r>
    </w:p>
    <w:p w14:paraId="503CEDBE" w14:textId="77777777" w:rsidR="00AE35D0" w:rsidRPr="00D479AA" w:rsidRDefault="00AE35D0" w:rsidP="00AE35D0">
      <w:pPr>
        <w:tabs>
          <w:tab w:val="left" w:pos="4536"/>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MAX_FREEZE ≥ 6 and 30 ≤ EPSNR&lt;35)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adjust_EPSNR_max_freeze=3</w:t>
      </w:r>
    </w:p>
    <w:p w14:paraId="4C798171" w14:textId="77777777" w:rsidR="00AE35D0" w:rsidRPr="00D479AA" w:rsidRDefault="00AE35D0" w:rsidP="00AE35D0">
      <w:pPr>
        <w:tabs>
          <w:tab w:val="left" w:pos="4536"/>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MAX_FREEZE ≥ 3 and 35 ≤ EPSNR&lt;40)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adjust_EPSNR_max_freeze=3</w:t>
      </w:r>
    </w:p>
    <w:p w14:paraId="6C67A9B5" w14:textId="77777777" w:rsidR="00AE35D0" w:rsidRPr="00D479AA" w:rsidRDefault="00AE35D0" w:rsidP="00AE35D0">
      <w:pPr>
        <w:tabs>
          <w:tab w:val="left" w:pos="4536"/>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MAX_FREEZE ≥ 1.5 and 40 ≤ EPSNR&lt;45)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adjust_EPSNR_max_freeze=2</w:t>
      </w:r>
    </w:p>
    <w:p w14:paraId="5FE686E7" w14:textId="77777777" w:rsidR="00AE35D0" w:rsidRPr="00D479AA" w:rsidRDefault="00AE35D0" w:rsidP="00AE35D0">
      <w:pPr>
        <w:tabs>
          <w:tab w:val="left" w:pos="4536"/>
        </w:tab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MAX_FREEZE ≥ 1 and 45 ≤ EPSNR&lt;95)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adjust_EPSNR_max_freeze=2</w:t>
      </w:r>
    </w:p>
    <w:p w14:paraId="29D23964" w14:textId="77777777" w:rsidR="00AE35D0" w:rsidRDefault="00AE35D0" w:rsidP="00AE35D0">
      <w:pPr>
        <w:spacing w:before="240"/>
        <w:rPr>
          <w:lang w:eastAsia="ko-KR"/>
        </w:rPr>
      </w:pPr>
      <w:proofErr w:type="gramStart"/>
      <w:r>
        <w:rPr>
          <w:lang w:eastAsia="ko-KR"/>
        </w:rPr>
        <w:t>où</w:t>
      </w:r>
      <w:proofErr w:type="gramEnd"/>
      <w:r>
        <w:rPr>
          <w:lang w:eastAsia="ko-KR"/>
        </w:rPr>
        <w:t xml:space="preserve"> </w:t>
      </w:r>
      <w:r w:rsidRPr="008E71E0">
        <w:rPr>
          <w:lang w:eastAsia="ko-KR"/>
        </w:rPr>
        <w:t xml:space="preserve">MAX_FREEZE </w:t>
      </w:r>
      <w:r w:rsidRPr="00340E00">
        <w:rPr>
          <w:lang w:eastAsia="ko-KR"/>
        </w:rPr>
        <w:t xml:space="preserve">est la plus </w:t>
      </w:r>
      <w:r>
        <w:rPr>
          <w:lang w:eastAsia="ko-KR"/>
        </w:rPr>
        <w:t xml:space="preserve">longue </w:t>
      </w:r>
      <w:r w:rsidRPr="00340E00">
        <w:rPr>
          <w:lang w:eastAsia="ko-KR"/>
        </w:rPr>
        <w:t>durée</w:t>
      </w:r>
      <w:r>
        <w:rPr>
          <w:lang w:eastAsia="ko-KR"/>
        </w:rPr>
        <w:t xml:space="preserve"> de gel d'une image</w:t>
      </w:r>
      <w:r w:rsidRPr="00340E00">
        <w:rPr>
          <w:lang w:eastAsia="ko-KR"/>
        </w:rPr>
        <w:t xml:space="preserve">. Il </w:t>
      </w:r>
      <w:r>
        <w:rPr>
          <w:lang w:eastAsia="ko-KR"/>
        </w:rPr>
        <w:t xml:space="preserve">est à </w:t>
      </w:r>
      <w:r w:rsidRPr="00340E00">
        <w:rPr>
          <w:lang w:eastAsia="ko-KR"/>
        </w:rPr>
        <w:t xml:space="preserve">noter que si la séquence vidéo n'est pas de </w:t>
      </w:r>
      <w:r>
        <w:rPr>
          <w:lang w:eastAsia="ko-KR"/>
        </w:rPr>
        <w:t>10 </w:t>
      </w:r>
      <w:r w:rsidRPr="00340E00">
        <w:rPr>
          <w:lang w:eastAsia="ko-KR"/>
        </w:rPr>
        <w:t>s, il conviendra d'utiliser des seuils différents.</w:t>
      </w:r>
    </w:p>
    <w:p w14:paraId="00F07345" w14:textId="77777777" w:rsidR="00AE35D0" w:rsidRPr="008E71E0" w:rsidRDefault="00AE35D0" w:rsidP="00024A6E">
      <w:pPr>
        <w:keepNext/>
        <w:keepLines/>
        <w:spacing w:after="120"/>
        <w:rPr>
          <w:lang w:eastAsia="ko-KR"/>
        </w:rPr>
      </w:pPr>
      <w:r>
        <w:rPr>
          <w:lang w:eastAsia="ko-KR"/>
        </w:rPr>
        <w:t xml:space="preserve">Il est également tenu compte de la durée totale de gel des images comme </w:t>
      </w:r>
      <w:proofErr w:type="gramStart"/>
      <w:r>
        <w:rPr>
          <w:lang w:eastAsia="ko-KR"/>
        </w:rPr>
        <w:t>suit</w:t>
      </w:r>
      <w:r w:rsidRPr="008E71E0">
        <w:rPr>
          <w:lang w:eastAsia="ko-KR"/>
        </w:rPr>
        <w:t>:</w:t>
      </w:r>
      <w:proofErr w:type="gramEnd"/>
    </w:p>
    <w:p w14:paraId="2382CB8D" w14:textId="77777777" w:rsidR="00AE35D0" w:rsidRPr="00D479AA" w:rsidRDefault="00AE35D0" w:rsidP="00024A6E">
      <w:pPr>
        <w:keepNext/>
        <w:keepLine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TOTAL_FREEZE ≥ 80 and 25 ≤ EPSNR&lt;30)</w:t>
      </w:r>
      <w:r w:rsidRPr="00D479AA">
        <w:rPr>
          <w:rFonts w:asciiTheme="minorBidi" w:eastAsia="Dotum" w:hAnsiTheme="minorBidi" w:cstheme="minorBidi"/>
          <w:sz w:val="18"/>
          <w:szCs w:val="18"/>
          <w:lang w:val="en-US"/>
        </w:rPr>
        <w:tab/>
        <w:t>adjust_EPSNR_total_freeze=3</w:t>
      </w:r>
    </w:p>
    <w:p w14:paraId="6BC79D83" w14:textId="77777777" w:rsidR="00AE35D0" w:rsidRPr="00D479AA" w:rsidRDefault="00AE35D0" w:rsidP="00024A6E">
      <w:pPr>
        <w:keepNext/>
        <w:keepLine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TOTAL_FREEZE ≥ 40 and 30 ≤ EPSNR&lt;35)</w:t>
      </w:r>
      <w:r w:rsidRPr="00D479AA">
        <w:rPr>
          <w:rFonts w:asciiTheme="minorBidi" w:eastAsia="Dotum" w:hAnsiTheme="minorBidi" w:cstheme="minorBidi"/>
          <w:sz w:val="18"/>
          <w:szCs w:val="18"/>
          <w:lang w:val="en-US"/>
        </w:rPr>
        <w:tab/>
        <w:t>adjust_EPSNR_total _freeze=4</w:t>
      </w:r>
    </w:p>
    <w:p w14:paraId="63F2A642" w14:textId="77777777" w:rsidR="00AE35D0" w:rsidRPr="00D479AA" w:rsidRDefault="00AE35D0" w:rsidP="00024A6E">
      <w:pPr>
        <w:keepNext/>
        <w:keepLine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TOTAL_FREEZE ≥ 10 and 35 ≤ EPSNR&lt;40)</w:t>
      </w:r>
      <w:r w:rsidRPr="00D479AA">
        <w:rPr>
          <w:rFonts w:asciiTheme="minorBidi" w:eastAsia="Dotum" w:hAnsiTheme="minorBidi" w:cstheme="minorBidi"/>
          <w:sz w:val="18"/>
          <w:szCs w:val="18"/>
          <w:lang w:val="en-US"/>
        </w:rPr>
        <w:tab/>
        <w:t>adjust_EPSNR_total _freeze=3.5</w:t>
      </w:r>
    </w:p>
    <w:p w14:paraId="6EE1175A" w14:textId="77777777" w:rsidR="00AE35D0" w:rsidRPr="00D479AA" w:rsidRDefault="00AE35D0" w:rsidP="00024A6E">
      <w:pPr>
        <w:keepNext/>
        <w:keepLines/>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TOTAL_FREEZE ≥ 2 and EPSNR ≥ 40)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adjust_EPSNR_total _freeze=1.5</w:t>
      </w:r>
    </w:p>
    <w:p w14:paraId="4C49CEAE" w14:textId="77777777" w:rsidR="00AE35D0" w:rsidRDefault="00AE35D0" w:rsidP="00AE35D0">
      <w:pPr>
        <w:spacing w:before="240"/>
        <w:rPr>
          <w:lang w:eastAsia="ko-KR"/>
        </w:rPr>
      </w:pPr>
      <w:proofErr w:type="gramStart"/>
      <w:r>
        <w:t>où</w:t>
      </w:r>
      <w:proofErr w:type="gramEnd"/>
      <w:r>
        <w:t xml:space="preserve"> </w:t>
      </w:r>
      <w:r w:rsidRPr="008E71E0">
        <w:t xml:space="preserve">TOTAL_FREEZE </w:t>
      </w:r>
      <w:r>
        <w:t>est la durée totale de gel des images</w:t>
      </w:r>
      <w:r w:rsidRPr="008E71E0">
        <w:t xml:space="preserve">. </w:t>
      </w:r>
      <w:r w:rsidRPr="00340E00">
        <w:rPr>
          <w:lang w:eastAsia="ko-KR"/>
        </w:rPr>
        <w:t xml:space="preserve">Il </w:t>
      </w:r>
      <w:r>
        <w:rPr>
          <w:lang w:eastAsia="ko-KR"/>
        </w:rPr>
        <w:t xml:space="preserve">est à </w:t>
      </w:r>
      <w:r w:rsidRPr="00340E00">
        <w:rPr>
          <w:lang w:eastAsia="ko-KR"/>
        </w:rPr>
        <w:t xml:space="preserve">noter que si la séquence vidéo n'est pas de </w:t>
      </w:r>
      <w:r>
        <w:rPr>
          <w:lang w:eastAsia="ko-KR"/>
        </w:rPr>
        <w:t>10 </w:t>
      </w:r>
      <w:r w:rsidRPr="00340E00">
        <w:rPr>
          <w:lang w:eastAsia="ko-KR"/>
        </w:rPr>
        <w:t>s, il conviendra d'utiliser des seuils différents.</w:t>
      </w:r>
    </w:p>
    <w:p w14:paraId="468AD422" w14:textId="77777777" w:rsidR="00AE35D0" w:rsidRPr="008E71E0" w:rsidRDefault="00AE35D0" w:rsidP="00AE35D0">
      <w:pPr>
        <w:pStyle w:val="Headingb"/>
        <w:rPr>
          <w:lang w:eastAsia="ko-KR"/>
        </w:rPr>
      </w:pPr>
      <w:r w:rsidRPr="008E71E0">
        <w:rPr>
          <w:lang w:eastAsia="ko-KR"/>
        </w:rPr>
        <w:t>4)</w:t>
      </w:r>
      <w:r w:rsidRPr="008E71E0">
        <w:rPr>
          <w:lang w:eastAsia="ko-KR"/>
        </w:rPr>
        <w:tab/>
      </w:r>
      <w:r>
        <w:rPr>
          <w:lang w:eastAsia="ko-KR"/>
        </w:rPr>
        <w:t>Bloc d'erreurs de t</w:t>
      </w:r>
      <w:r w:rsidRPr="008E71E0">
        <w:rPr>
          <w:lang w:eastAsia="ko-KR"/>
        </w:rPr>
        <w:t xml:space="preserve">ransmission </w:t>
      </w:r>
    </w:p>
    <w:p w14:paraId="56F8FDE8" w14:textId="77777777" w:rsidR="00AE35D0" w:rsidRPr="008E71E0" w:rsidRDefault="00AE35D0" w:rsidP="00AE35D0">
      <w:pPr>
        <w:spacing w:after="120"/>
        <w:rPr>
          <w:lang w:eastAsia="ko-KR"/>
        </w:rPr>
      </w:pPr>
      <w:r>
        <w:rPr>
          <w:lang w:eastAsia="ko-KR"/>
        </w:rPr>
        <w:t>Des erreurs de transmission peuvent entraîner le gel de blocs locaux</w:t>
      </w:r>
      <w:r w:rsidRPr="008E71E0">
        <w:rPr>
          <w:lang w:eastAsia="ko-KR"/>
        </w:rPr>
        <w:t xml:space="preserve">. </w:t>
      </w:r>
      <w:r>
        <w:rPr>
          <w:lang w:eastAsia="ko-KR"/>
        </w:rPr>
        <w:t>En outre</w:t>
      </w:r>
      <w:r w:rsidRPr="008E71E0">
        <w:rPr>
          <w:lang w:eastAsia="ko-KR"/>
        </w:rPr>
        <w:t xml:space="preserve">, </w:t>
      </w:r>
      <w:r>
        <w:rPr>
          <w:lang w:eastAsia="ko-KR"/>
        </w:rPr>
        <w:t>dans les scènes statiques</w:t>
      </w:r>
      <w:r w:rsidRPr="008E71E0">
        <w:rPr>
          <w:lang w:eastAsia="ko-KR"/>
        </w:rPr>
        <w:t xml:space="preserve">, </w:t>
      </w:r>
      <w:r>
        <w:rPr>
          <w:lang w:eastAsia="ko-KR"/>
        </w:rPr>
        <w:t>certains bloc</w:t>
      </w:r>
      <w:r w:rsidRPr="008E71E0">
        <w:rPr>
          <w:lang w:eastAsia="ko-KR"/>
        </w:rPr>
        <w:t xml:space="preserve">s </w:t>
      </w:r>
      <w:r>
        <w:rPr>
          <w:lang w:eastAsia="ko-KR"/>
        </w:rPr>
        <w:t xml:space="preserve">sont </w:t>
      </w:r>
      <w:r w:rsidRPr="008E71E0">
        <w:rPr>
          <w:lang w:eastAsia="ko-KR"/>
        </w:rPr>
        <w:t>identi</w:t>
      </w:r>
      <w:r>
        <w:rPr>
          <w:lang w:eastAsia="ko-KR"/>
        </w:rPr>
        <w:t xml:space="preserve">ques aux </w:t>
      </w:r>
      <w:r w:rsidRPr="008E71E0">
        <w:rPr>
          <w:lang w:eastAsia="ko-KR"/>
        </w:rPr>
        <w:t xml:space="preserve">blocs </w:t>
      </w:r>
      <w:r>
        <w:rPr>
          <w:lang w:eastAsia="ko-KR"/>
        </w:rPr>
        <w:t xml:space="preserve">des images précédentes aux mêmes </w:t>
      </w:r>
      <w:r w:rsidRPr="008E71E0">
        <w:rPr>
          <w:lang w:eastAsia="ko-KR"/>
        </w:rPr>
        <w:t xml:space="preserve">positions. </w:t>
      </w:r>
      <w:r>
        <w:rPr>
          <w:lang w:eastAsia="ko-KR"/>
        </w:rPr>
        <w:t xml:space="preserve">Pour tenir compte du gel de blocs locaux dû à des erreurs de </w:t>
      </w:r>
      <w:r w:rsidRPr="008E71E0">
        <w:rPr>
          <w:lang w:eastAsia="ko-KR"/>
        </w:rPr>
        <w:t xml:space="preserve">transmission, </w:t>
      </w:r>
      <w:r>
        <w:rPr>
          <w:lang w:eastAsia="ko-KR"/>
        </w:rPr>
        <w:t xml:space="preserve">les </w:t>
      </w:r>
      <w:r w:rsidRPr="008E71E0">
        <w:rPr>
          <w:lang w:eastAsia="ko-KR"/>
        </w:rPr>
        <w:t>blocs cont</w:t>
      </w:r>
      <w:r>
        <w:rPr>
          <w:lang w:eastAsia="ko-KR"/>
        </w:rPr>
        <w:t xml:space="preserve">enant les </w:t>
      </w:r>
      <w:r w:rsidRPr="008E71E0">
        <w:rPr>
          <w:lang w:eastAsia="ko-KR"/>
        </w:rPr>
        <w:t xml:space="preserve">pixels </w:t>
      </w:r>
      <w:r>
        <w:rPr>
          <w:lang w:eastAsia="ko-KR"/>
        </w:rPr>
        <w:t xml:space="preserve">de contour transmis sont classés comme étant soit des blocs identiques </w:t>
      </w:r>
      <w:r w:rsidRPr="008E71E0">
        <w:rPr>
          <w:lang w:eastAsia="ko-KR"/>
        </w:rPr>
        <w:t>(</w:t>
      </w:r>
      <w:r>
        <w:rPr>
          <w:lang w:eastAsia="ko-KR"/>
        </w:rPr>
        <w:t>les bloc</w:t>
      </w:r>
      <w:r w:rsidRPr="008E71E0">
        <w:rPr>
          <w:lang w:eastAsia="ko-KR"/>
        </w:rPr>
        <w:t xml:space="preserve">s </w:t>
      </w:r>
      <w:r>
        <w:rPr>
          <w:lang w:eastAsia="ko-KR"/>
        </w:rPr>
        <w:t xml:space="preserve">sont </w:t>
      </w:r>
      <w:r w:rsidRPr="008E71E0">
        <w:rPr>
          <w:lang w:eastAsia="ko-KR"/>
        </w:rPr>
        <w:t>identi</w:t>
      </w:r>
      <w:r>
        <w:rPr>
          <w:lang w:eastAsia="ko-KR"/>
        </w:rPr>
        <w:t xml:space="preserve">ques aux </w:t>
      </w:r>
      <w:r w:rsidRPr="008E71E0">
        <w:rPr>
          <w:lang w:eastAsia="ko-KR"/>
        </w:rPr>
        <w:t xml:space="preserve">blocs </w:t>
      </w:r>
      <w:r>
        <w:rPr>
          <w:lang w:eastAsia="ko-KR"/>
        </w:rPr>
        <w:t>des images précédentes</w:t>
      </w:r>
      <w:r w:rsidRPr="008E71E0">
        <w:rPr>
          <w:lang w:eastAsia="ko-KR"/>
        </w:rPr>
        <w:t xml:space="preserve">) </w:t>
      </w:r>
      <w:r>
        <w:rPr>
          <w:lang w:eastAsia="ko-KR"/>
        </w:rPr>
        <w:t xml:space="preserve">soit des blocs </w:t>
      </w:r>
      <w:r w:rsidRPr="008E71E0">
        <w:rPr>
          <w:lang w:eastAsia="ko-KR"/>
        </w:rPr>
        <w:t>diff</w:t>
      </w:r>
      <w:r>
        <w:rPr>
          <w:lang w:eastAsia="ko-KR"/>
        </w:rPr>
        <w:t>é</w:t>
      </w:r>
      <w:r w:rsidRPr="008E71E0">
        <w:rPr>
          <w:lang w:eastAsia="ko-KR"/>
        </w:rPr>
        <w:t>rent</w:t>
      </w:r>
      <w:r>
        <w:rPr>
          <w:lang w:eastAsia="ko-KR"/>
        </w:rPr>
        <w:t>s</w:t>
      </w:r>
      <w:r w:rsidRPr="008E71E0">
        <w:rPr>
          <w:lang w:eastAsia="ko-KR"/>
        </w:rPr>
        <w:t xml:space="preserve">. </w:t>
      </w:r>
      <w:r>
        <w:rPr>
          <w:lang w:eastAsia="ko-KR"/>
        </w:rPr>
        <w:t>On calcule ensuite deux EPSNR</w:t>
      </w:r>
      <w:r w:rsidRPr="008E71E0">
        <w:rPr>
          <w:lang w:eastAsia="ko-KR"/>
        </w:rPr>
        <w:t xml:space="preserve"> </w:t>
      </w:r>
      <w:r>
        <w:rPr>
          <w:szCs w:val="24"/>
          <w:lang w:eastAsia="ko-KR"/>
        </w:rPr>
        <w:t>pour les blocs identiques et les blocs différents</w:t>
      </w:r>
      <w:r w:rsidRPr="008E71E0">
        <w:rPr>
          <w:szCs w:val="24"/>
          <w:lang w:eastAsia="ko-KR"/>
        </w:rPr>
        <w:t xml:space="preserve">. </w:t>
      </w:r>
      <w:r>
        <w:rPr>
          <w:szCs w:val="24"/>
          <w:lang w:eastAsia="ko-KR"/>
        </w:rPr>
        <w:t xml:space="preserve">Si la </w:t>
      </w:r>
      <w:r w:rsidRPr="008E71E0">
        <w:rPr>
          <w:szCs w:val="24"/>
          <w:lang w:eastAsia="ko-KR"/>
        </w:rPr>
        <w:t>diff</w:t>
      </w:r>
      <w:r>
        <w:rPr>
          <w:szCs w:val="24"/>
          <w:lang w:eastAsia="ko-KR"/>
        </w:rPr>
        <w:t>é</w:t>
      </w:r>
      <w:r w:rsidRPr="008E71E0">
        <w:rPr>
          <w:szCs w:val="24"/>
          <w:lang w:eastAsia="ko-KR"/>
        </w:rPr>
        <w:t xml:space="preserve">rence </w:t>
      </w:r>
      <w:r>
        <w:rPr>
          <w:szCs w:val="24"/>
          <w:lang w:eastAsia="ko-KR"/>
        </w:rPr>
        <w:t>entre les deux EPSNR</w:t>
      </w:r>
      <w:r w:rsidRPr="008E71E0">
        <w:rPr>
          <w:szCs w:val="24"/>
          <w:lang w:eastAsia="ko-KR"/>
        </w:rPr>
        <w:t xml:space="preserve"> (</w:t>
      </w:r>
      <w:r w:rsidRPr="008E71E0">
        <w:rPr>
          <w:rFonts w:eastAsia="Dotum"/>
          <w:szCs w:val="24"/>
        </w:rPr>
        <w:t>EPSNR_diff</w:t>
      </w:r>
      <w:r w:rsidRPr="008E71E0">
        <w:rPr>
          <w:szCs w:val="24"/>
          <w:lang w:eastAsia="ko-KR"/>
        </w:rPr>
        <w:t xml:space="preserve">) </w:t>
      </w:r>
      <w:r>
        <w:rPr>
          <w:lang w:eastAsia="ko-KR"/>
        </w:rPr>
        <w:t>est grande</w:t>
      </w:r>
      <w:r w:rsidRPr="008E71E0">
        <w:rPr>
          <w:lang w:eastAsia="ko-KR"/>
        </w:rPr>
        <w:t xml:space="preserve">, </w:t>
      </w:r>
      <w:r>
        <w:rPr>
          <w:lang w:eastAsia="ko-KR"/>
        </w:rPr>
        <w:t xml:space="preserve">cela indique que des erreurs de </w:t>
      </w:r>
      <w:r w:rsidRPr="008E71E0">
        <w:rPr>
          <w:lang w:eastAsia="ko-KR"/>
        </w:rPr>
        <w:t xml:space="preserve">transmission </w:t>
      </w:r>
      <w:r>
        <w:rPr>
          <w:lang w:eastAsia="ko-KR"/>
        </w:rPr>
        <w:t>ont pu se produire</w:t>
      </w:r>
      <w:r w:rsidRPr="008E71E0">
        <w:rPr>
          <w:lang w:eastAsia="ko-KR"/>
        </w:rPr>
        <w:t xml:space="preserve">. </w:t>
      </w:r>
      <w:r>
        <w:rPr>
          <w:lang w:eastAsia="ko-KR"/>
        </w:rPr>
        <w:t>A partir de ce constat</w:t>
      </w:r>
      <w:r w:rsidRPr="008E71E0">
        <w:rPr>
          <w:lang w:eastAsia="ko-KR"/>
        </w:rPr>
        <w:t xml:space="preserve">, </w:t>
      </w:r>
      <w:r>
        <w:rPr>
          <w:lang w:eastAsia="ko-KR"/>
        </w:rPr>
        <w:t>on ajuste l'</w:t>
      </w:r>
      <w:r w:rsidRPr="008E71E0">
        <w:rPr>
          <w:lang w:eastAsia="ko-KR"/>
        </w:rPr>
        <w:t xml:space="preserve">EPSNR </w:t>
      </w:r>
      <w:r>
        <w:rPr>
          <w:lang w:eastAsia="ko-KR"/>
        </w:rPr>
        <w:t xml:space="preserve">comme </w:t>
      </w:r>
      <w:proofErr w:type="gramStart"/>
      <w:r>
        <w:rPr>
          <w:lang w:eastAsia="ko-KR"/>
        </w:rPr>
        <w:t>suit</w:t>
      </w:r>
      <w:r w:rsidRPr="008E71E0">
        <w:rPr>
          <w:lang w:eastAsia="ko-KR"/>
        </w:rPr>
        <w:t>:</w:t>
      </w:r>
      <w:proofErr w:type="gramEnd"/>
    </w:p>
    <w:p w14:paraId="29319A27" w14:textId="77777777" w:rsidR="00AE35D0" w:rsidRPr="00D479AA" w:rsidRDefault="00AE35D0" w:rsidP="00AE35D0">
      <w:pPr>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8≤ EPSNR_diff≤30 and 25 ≤ EPSNR&lt;30)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adjust_EPSNR_diff= 3</w:t>
      </w:r>
    </w:p>
    <w:p w14:paraId="6EF3A115" w14:textId="77777777" w:rsidR="00AE35D0" w:rsidRPr="00D479AA" w:rsidRDefault="00AE35D0" w:rsidP="00AE35D0">
      <w:pPr>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9≤ EPSNR_diff ≤30 and 30 ≤ EPSNR&lt;35)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adjust_EPSNR_diff= 4</w:t>
      </w:r>
    </w:p>
    <w:p w14:paraId="13779772" w14:textId="77777777" w:rsidR="00AE35D0" w:rsidRPr="00D479AA" w:rsidRDefault="00AE35D0" w:rsidP="00AE35D0">
      <w:pPr>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10≤ EPSNR _diff ≤30 and 35 ≤ EPSNR&lt;40)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adjust_EPSNR_diff= 6</w:t>
      </w:r>
    </w:p>
    <w:p w14:paraId="6DF9AAC8" w14:textId="77777777" w:rsidR="00AE35D0" w:rsidRPr="00D479AA" w:rsidRDefault="00AE35D0" w:rsidP="00AE35D0">
      <w:pPr>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9≤ EPSNR _diff &lt;10 and 35 ≤ EPSNR&lt;40)</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adjust_EPSNR_diff= 2</w:t>
      </w:r>
    </w:p>
    <w:p w14:paraId="1E19A79B" w14:textId="77777777" w:rsidR="00AE35D0" w:rsidRPr="00D479AA" w:rsidRDefault="00AE35D0" w:rsidP="00AE35D0">
      <w:pPr>
        <w:spacing w:before="60" w:after="60"/>
        <w:ind w:left="851"/>
        <w:rPr>
          <w:rFonts w:asciiTheme="minorBidi" w:eastAsia="Dotum" w:hAnsiTheme="minorBidi" w:cstheme="minorBidi"/>
          <w:sz w:val="18"/>
          <w:szCs w:val="18"/>
          <w:lang w:val="en-US"/>
        </w:rPr>
      </w:pPr>
      <w:proofErr w:type="gramStart"/>
      <w:r w:rsidRPr="00D479AA">
        <w:rPr>
          <w:rFonts w:asciiTheme="minorBidi" w:eastAsia="Dotum" w:hAnsiTheme="minorBidi" w:cstheme="minorBidi"/>
          <w:sz w:val="18"/>
          <w:szCs w:val="18"/>
          <w:lang w:val="en-US"/>
        </w:rPr>
        <w:t>IF(</w:t>
      </w:r>
      <w:proofErr w:type="gramEnd"/>
      <w:r w:rsidRPr="00D479AA">
        <w:rPr>
          <w:rFonts w:asciiTheme="minorBidi" w:eastAsia="Dotum" w:hAnsiTheme="minorBidi" w:cstheme="minorBidi"/>
          <w:sz w:val="18"/>
          <w:szCs w:val="18"/>
          <w:lang w:val="en-US"/>
        </w:rPr>
        <w:t>9≤ EPSNR _diff ≤30 and 40 ≤ EPSNR&lt;45)</w:t>
      </w:r>
      <w:r w:rsidRPr="00D479AA">
        <w:rPr>
          <w:rFonts w:asciiTheme="minorBidi" w:eastAsia="Dotum" w:hAnsiTheme="minorBidi" w:cstheme="minorBidi"/>
          <w:sz w:val="18"/>
          <w:szCs w:val="18"/>
          <w:lang w:val="en-US"/>
        </w:rPr>
        <w:tab/>
      </w:r>
      <w:r w:rsidRPr="00D479AA">
        <w:rPr>
          <w:rFonts w:asciiTheme="minorBidi" w:eastAsia="Dotum" w:hAnsiTheme="minorBidi" w:cstheme="minorBidi"/>
          <w:sz w:val="18"/>
          <w:szCs w:val="18"/>
          <w:lang w:val="en-US"/>
        </w:rPr>
        <w:tab/>
        <w:t>adjust_EPSNR_diff= 4</w:t>
      </w:r>
    </w:p>
    <w:p w14:paraId="593F9CFB" w14:textId="77777777" w:rsidR="00AE35D0" w:rsidRPr="008E71E0" w:rsidRDefault="00AE35D0" w:rsidP="00AE35D0">
      <w:r>
        <w:lastRenderedPageBreak/>
        <w:t>Toutefois</w:t>
      </w:r>
      <w:r w:rsidRPr="008E71E0">
        <w:t xml:space="preserve">, </w:t>
      </w:r>
      <w:r>
        <w:t xml:space="preserve">si le nombre </w:t>
      </w:r>
      <w:r w:rsidRPr="008E71E0">
        <w:t xml:space="preserve">total </w:t>
      </w:r>
      <w:r>
        <w:t xml:space="preserve">des blocs identiques est inférieur à </w:t>
      </w:r>
      <w:r w:rsidRPr="008E71E0">
        <w:t xml:space="preserve">100, </w:t>
      </w:r>
      <w:r>
        <w:t>aucun ajustement n'est effectué</w:t>
      </w:r>
      <w:r w:rsidRPr="008E71E0">
        <w:t>.</w:t>
      </w:r>
    </w:p>
    <w:p w14:paraId="78762172" w14:textId="77777777" w:rsidR="00AE35D0" w:rsidRPr="008E71E0" w:rsidRDefault="00AE35D0" w:rsidP="00AE35D0">
      <w:pPr>
        <w:pStyle w:val="Headingb"/>
        <w:rPr>
          <w:rFonts w:eastAsia="Dotum"/>
        </w:rPr>
      </w:pPr>
      <w:r w:rsidRPr="008E71E0">
        <w:rPr>
          <w:rFonts w:eastAsia="Dotum"/>
        </w:rPr>
        <w:t>5)</w:t>
      </w:r>
      <w:r w:rsidRPr="008E71E0">
        <w:rPr>
          <w:rFonts w:eastAsia="Dotum"/>
        </w:rPr>
        <w:tab/>
      </w:r>
      <w:r>
        <w:rPr>
          <w:rFonts w:eastAsia="Dotum"/>
        </w:rPr>
        <w:t>A</w:t>
      </w:r>
      <w:r w:rsidRPr="008E71E0">
        <w:rPr>
          <w:rFonts w:eastAsia="Dotum"/>
        </w:rPr>
        <w:t>just</w:t>
      </w:r>
      <w:r>
        <w:rPr>
          <w:rFonts w:eastAsia="Dotum"/>
        </w:rPr>
        <w:t>e</w:t>
      </w:r>
      <w:r w:rsidRPr="008E71E0">
        <w:rPr>
          <w:rFonts w:eastAsia="Dotum"/>
        </w:rPr>
        <w:t xml:space="preserve">ment </w:t>
      </w:r>
      <w:r>
        <w:rPr>
          <w:rFonts w:eastAsia="Dotum"/>
        </w:rPr>
        <w:t>final de l'</w:t>
      </w:r>
      <w:r w:rsidRPr="008E71E0">
        <w:rPr>
          <w:rFonts w:eastAsia="Dotum"/>
        </w:rPr>
        <w:t>EPSNR</w:t>
      </w:r>
    </w:p>
    <w:p w14:paraId="66EE1191" w14:textId="77777777" w:rsidR="00AE35D0" w:rsidRPr="008E71E0" w:rsidRDefault="00AE35D0" w:rsidP="00AE35D0">
      <w:pPr>
        <w:rPr>
          <w:rFonts w:eastAsia="Dotum"/>
        </w:rPr>
      </w:pPr>
      <w:r>
        <w:rPr>
          <w:rFonts w:eastAsia="Dotum"/>
        </w:rPr>
        <w:t>Enfin</w:t>
      </w:r>
      <w:r w:rsidRPr="008E71E0">
        <w:rPr>
          <w:rFonts w:eastAsia="Dotum"/>
        </w:rPr>
        <w:t xml:space="preserve">, </w:t>
      </w:r>
      <w:r>
        <w:rPr>
          <w:rFonts w:eastAsia="Dotum"/>
        </w:rPr>
        <w:t>la valeur d'</w:t>
      </w:r>
      <w:r w:rsidRPr="008E71E0">
        <w:rPr>
          <w:rFonts w:eastAsia="Dotum"/>
        </w:rPr>
        <w:t xml:space="preserve">EPSNR </w:t>
      </w:r>
      <w:r>
        <w:rPr>
          <w:rFonts w:eastAsia="Dotum"/>
        </w:rPr>
        <w:t xml:space="preserve">est </w:t>
      </w:r>
      <w:r w:rsidRPr="008E71E0">
        <w:rPr>
          <w:rFonts w:eastAsia="Dotum"/>
        </w:rPr>
        <w:t>a</w:t>
      </w:r>
      <w:r>
        <w:rPr>
          <w:rFonts w:eastAsia="Dotum"/>
        </w:rPr>
        <w:t>justée</w:t>
      </w:r>
      <w:r w:rsidRPr="008E71E0">
        <w:rPr>
          <w:rFonts w:eastAsia="Dotum"/>
        </w:rPr>
        <w:t xml:space="preserve"> </w:t>
      </w:r>
      <w:r>
        <w:rPr>
          <w:rFonts w:eastAsia="Dotum"/>
        </w:rPr>
        <w:t xml:space="preserve">comme </w:t>
      </w:r>
      <w:proofErr w:type="gramStart"/>
      <w:r>
        <w:rPr>
          <w:rFonts w:eastAsia="Dotum"/>
        </w:rPr>
        <w:t>suit</w:t>
      </w:r>
      <w:r w:rsidRPr="008E71E0">
        <w:rPr>
          <w:rFonts w:eastAsia="Dotum"/>
        </w:rPr>
        <w:t>:</w:t>
      </w:r>
      <w:proofErr w:type="gramEnd"/>
    </w:p>
    <w:p w14:paraId="5624CAF4" w14:textId="77777777" w:rsidR="00AE35D0" w:rsidRPr="00D479AA" w:rsidRDefault="00AE35D0" w:rsidP="00AE35D0">
      <w:pPr>
        <w:spacing w:before="240" w:after="60"/>
        <w:ind w:left="851"/>
        <w:jc w:val="center"/>
        <w:rPr>
          <w:rFonts w:asciiTheme="minorBidi" w:eastAsia="Dotum" w:hAnsiTheme="minorBidi" w:cstheme="minorBidi"/>
          <w:sz w:val="18"/>
          <w:szCs w:val="18"/>
          <w:lang w:val="en-US"/>
        </w:rPr>
      </w:pPr>
      <w:r w:rsidRPr="00D479AA">
        <w:rPr>
          <w:rFonts w:asciiTheme="minorBidi" w:eastAsia="Dotum" w:hAnsiTheme="minorBidi" w:cstheme="minorBidi"/>
          <w:sz w:val="18"/>
          <w:szCs w:val="18"/>
          <w:lang w:val="en-US"/>
        </w:rPr>
        <w:t xml:space="preserve">EPSNR &lt;= EPSNR – </w:t>
      </w:r>
      <w:proofErr w:type="gramStart"/>
      <w:r w:rsidRPr="00D479AA">
        <w:rPr>
          <w:rFonts w:asciiTheme="minorBidi" w:eastAsia="Dotum" w:hAnsiTheme="minorBidi" w:cstheme="minorBidi"/>
          <w:sz w:val="18"/>
          <w:szCs w:val="18"/>
          <w:lang w:val="en-US"/>
        </w:rPr>
        <w:t>MAX(</w:t>
      </w:r>
      <w:proofErr w:type="gramEnd"/>
      <w:r w:rsidRPr="00D479AA">
        <w:rPr>
          <w:rFonts w:asciiTheme="minorBidi" w:eastAsia="Dotum" w:hAnsiTheme="minorBidi" w:cstheme="minorBidi"/>
          <w:sz w:val="18"/>
          <w:szCs w:val="18"/>
          <w:lang w:val="en-US"/>
        </w:rPr>
        <w:t>adjust_EPSNR_blk1,adjust_EPSNR_blk2,adjust_EPSNR_max_freeze, adjust_EPSNR_total _freeze ,adjust_EPSNR_diff)</w:t>
      </w:r>
    </w:p>
    <w:p w14:paraId="5C8AE654" w14:textId="77777777" w:rsidR="00AE35D0" w:rsidRPr="008E71E0" w:rsidRDefault="00AE35D0" w:rsidP="00AE35D0">
      <w:pPr>
        <w:pStyle w:val="Headingb"/>
        <w:spacing w:before="240"/>
        <w:rPr>
          <w:lang w:eastAsia="ko-KR"/>
        </w:rPr>
      </w:pPr>
      <w:r w:rsidRPr="008E71E0">
        <w:rPr>
          <w:lang w:eastAsia="ko-KR"/>
        </w:rPr>
        <w:t>6)</w:t>
      </w:r>
      <w:r w:rsidRPr="008E71E0">
        <w:rPr>
          <w:lang w:eastAsia="ko-KR"/>
        </w:rPr>
        <w:tab/>
      </w:r>
      <w:r>
        <w:rPr>
          <w:lang w:eastAsia="ko-KR"/>
        </w:rPr>
        <w:t>Fonction linéaire par morceaux</w:t>
      </w:r>
    </w:p>
    <w:p w14:paraId="57B30FBD" w14:textId="77777777" w:rsidR="00AE35D0" w:rsidRDefault="00AE35D0" w:rsidP="00AE35D0">
      <w:r w:rsidRPr="00340E00">
        <w:t xml:space="preserve">Lorsque l'EPSNR est supérieur à une certaine valeur, la qualité perçue </w:t>
      </w:r>
      <w:r>
        <w:t>atteint un plafond</w:t>
      </w:r>
      <w:r w:rsidRPr="00340E00">
        <w:t>. Dans ce cas, il est possible de fixer la limite supérieure de l'EPSNR. De plus, lorsqu'une relation linéaire entre l'EPSNR et la note d'opinion moyenne différentielle (DMOS</w:t>
      </w:r>
      <w:r>
        <w:t>,</w:t>
      </w:r>
      <w:r w:rsidRPr="00340E00">
        <w:t xml:space="preserve"> </w:t>
      </w:r>
      <w:r w:rsidRPr="00340E00">
        <w:rPr>
          <w:i/>
          <w:iCs/>
        </w:rPr>
        <w:t>difference mean opinion score</w:t>
      </w:r>
      <w:r w:rsidRPr="00340E00">
        <w:t xml:space="preserve">) est souhaitable, on peut appliquer une fonction linéaire par </w:t>
      </w:r>
      <w:r>
        <w:t xml:space="preserve">morceaux </w:t>
      </w:r>
      <w:r w:rsidRPr="00340E00">
        <w:t xml:space="preserve">comme </w:t>
      </w:r>
      <w:r>
        <w:t xml:space="preserve">illustré sur </w:t>
      </w:r>
      <w:r w:rsidRPr="00340E00">
        <w:t>la Fig. 2</w:t>
      </w:r>
      <w:r>
        <w:t>0</w:t>
      </w:r>
      <w:r w:rsidRPr="00340E00">
        <w:t xml:space="preserve">. Dans le modèle testé lors du test </w:t>
      </w:r>
      <w:r>
        <w:t>sur la TVHD mené par le Groupe VQEG</w:t>
      </w:r>
      <w:r w:rsidRPr="00340E00">
        <w:t xml:space="preserve">, la limite supérieure a été fixée à </w:t>
      </w:r>
      <w:r>
        <w:t>50</w:t>
      </w:r>
      <w:r w:rsidRPr="00340E00">
        <w:t xml:space="preserve"> et la limite inférieure à 1</w:t>
      </w:r>
      <w:r>
        <w:t>9</w:t>
      </w:r>
      <w:r w:rsidRPr="00340E00">
        <w:t xml:space="preserve">. </w:t>
      </w:r>
    </w:p>
    <w:p w14:paraId="0B6F9CBB" w14:textId="77777777" w:rsidR="00AE35D0" w:rsidRPr="00185CD0" w:rsidRDefault="00AE35D0" w:rsidP="00AE35D0">
      <w:pPr>
        <w:pStyle w:val="FigureNo"/>
        <w:rPr>
          <w:sz w:val="20"/>
        </w:rPr>
      </w:pPr>
      <w:r w:rsidRPr="00185CD0">
        <w:rPr>
          <w:sz w:val="20"/>
        </w:rPr>
        <w:t>Figure 20</w:t>
      </w:r>
    </w:p>
    <w:p w14:paraId="53DC67F5" w14:textId="77777777" w:rsidR="00AE35D0" w:rsidRPr="00185CD0" w:rsidRDefault="00AE35D0" w:rsidP="00AE35D0">
      <w:pPr>
        <w:pStyle w:val="Figuretitle"/>
        <w:rPr>
          <w:sz w:val="20"/>
          <w:lang w:eastAsia="ko-KR"/>
        </w:rPr>
      </w:pPr>
      <w:r w:rsidRPr="00185CD0">
        <w:rPr>
          <w:sz w:val="20"/>
          <w:lang w:eastAsia="ko-KR"/>
        </w:rPr>
        <w:t>Fonction linéaire par morceaux pour la relation linéaire entre l'EPSNR et la DMOS</w:t>
      </w:r>
    </w:p>
    <w:p w14:paraId="498CFA6B" w14:textId="77777777" w:rsidR="00AE35D0" w:rsidRPr="008E71E0" w:rsidRDefault="00DD2F89" w:rsidP="00141169">
      <w:pPr>
        <w:pStyle w:val="Figure"/>
        <w:spacing w:before="240"/>
        <w:rPr>
          <w:lang w:eastAsia="ko-KR"/>
        </w:rPr>
      </w:pPr>
      <w:r>
        <w:object w:dxaOrig="4046" w:dyaOrig="3656" w14:anchorId="700FC95C">
          <v:shape id="_x0000_i1056" type="#_x0000_t75" style="width:202.55pt;height:183.2pt" o:ole="">
            <v:imagedata r:id="rId78" o:title=""/>
          </v:shape>
          <o:OLEObject Type="Embed" ProgID="CorelDRAW.Graphic.14" ShapeID="_x0000_i1056" DrawAspect="Content" ObjectID="_1644296614" r:id="rId79"/>
        </w:object>
      </w:r>
    </w:p>
    <w:p w14:paraId="406FC199" w14:textId="77777777" w:rsidR="00AE35D0" w:rsidRDefault="00AE35D0" w:rsidP="00AE35D0">
      <w:pPr>
        <w:tabs>
          <w:tab w:val="clear" w:pos="794"/>
          <w:tab w:val="clear" w:pos="1191"/>
          <w:tab w:val="clear" w:pos="1588"/>
          <w:tab w:val="clear" w:pos="1985"/>
        </w:tabs>
        <w:overflowPunct/>
        <w:autoSpaceDE/>
        <w:autoSpaceDN/>
        <w:adjustRightInd/>
        <w:spacing w:before="0"/>
        <w:textAlignment w:val="auto"/>
        <w:rPr>
          <w:b/>
          <w:sz w:val="28"/>
        </w:rPr>
      </w:pPr>
      <w:r>
        <w:br w:type="page"/>
      </w:r>
    </w:p>
    <w:p w14:paraId="1A62E58C" w14:textId="77777777" w:rsidR="00AE35D0" w:rsidRPr="008E71E0" w:rsidRDefault="00AE35D0" w:rsidP="00AE35D0">
      <w:pPr>
        <w:pStyle w:val="AppendixNoTitle"/>
      </w:pPr>
      <w:r w:rsidRPr="008E71E0">
        <w:lastRenderedPageBreak/>
        <w:t>Appendice 1</w:t>
      </w:r>
      <w:r w:rsidRPr="008E71E0">
        <w:br/>
        <w:t>(informatif)</w:t>
      </w:r>
      <w:r w:rsidRPr="008E71E0">
        <w:br/>
      </w:r>
      <w:r w:rsidRPr="008E71E0">
        <w:br/>
        <w:t>Conclusions du Groupe d'experts en qualité vidéo (VQEG)</w:t>
      </w:r>
    </w:p>
    <w:p w14:paraId="5F0CF2F7" w14:textId="77777777" w:rsidR="00AE35D0" w:rsidRPr="008E71E0" w:rsidRDefault="00AE35D0" w:rsidP="00AE35D0">
      <w:pPr>
        <w:spacing w:before="240"/>
      </w:pPr>
      <w:r w:rsidRPr="00E47E95">
        <w:rPr>
          <w:rStyle w:val="NormalaftertitleChar"/>
        </w:rPr>
        <w:t>Un groupe informel, le Groupe d'experts en qualité vidéo (VQEG), fait des études sur les mesures</w:t>
      </w:r>
      <w:r w:rsidRPr="008E71E0">
        <w:t xml:space="preserve"> de la qualité vidéo perçue et fait rapport aux Commissions d'études 9 et 12 de l'UIT-T. </w:t>
      </w:r>
      <w:r>
        <w:t>L</w:t>
      </w:r>
      <w:r w:rsidRPr="008E71E0">
        <w:t xml:space="preserve">e test de phase I </w:t>
      </w:r>
      <w:r>
        <w:t xml:space="preserve">du Groupe VQEG sur </w:t>
      </w:r>
      <w:r w:rsidRPr="008E71E0">
        <w:t xml:space="preserve">la télévision haute définition </w:t>
      </w:r>
      <w:r>
        <w:t xml:space="preserve">récemment mené à bien par le Groupe VQEG </w:t>
      </w:r>
      <w:r w:rsidRPr="008E71E0">
        <w:t xml:space="preserve">a </w:t>
      </w:r>
      <w:r>
        <w:t>permis d'évaluer</w:t>
      </w:r>
      <w:r w:rsidRPr="008E71E0">
        <w:t xml:space="preserve"> la performance d</w:t>
      </w:r>
      <w:r>
        <w:t xml:space="preserve">es </w:t>
      </w:r>
      <w:r w:rsidRPr="008E71E0">
        <w:t xml:space="preserve">algorithmes proposés de mesure de la qualité vidéo perçue avec référence </w:t>
      </w:r>
      <w:r>
        <w:t>réduite</w:t>
      </w:r>
      <w:r w:rsidRPr="008E71E0">
        <w:t xml:space="preserve">. </w:t>
      </w:r>
    </w:p>
    <w:p w14:paraId="0ED1D609" w14:textId="77777777" w:rsidR="00AE35D0" w:rsidRPr="008E71E0" w:rsidRDefault="00AE35D0" w:rsidP="00AE35D0">
      <w:r w:rsidRPr="008E71E0">
        <w:t xml:space="preserve">Les statistiques qui suivent sont extraites du rapport final sur la TVHD du </w:t>
      </w:r>
      <w:r>
        <w:t xml:space="preserve">Groupe </w:t>
      </w:r>
      <w:r w:rsidRPr="008E71E0">
        <w:t xml:space="preserve">VQEG. Il est à noter que ce rapport contient aussi d'autres </w:t>
      </w:r>
      <w:proofErr w:type="gramStart"/>
      <w:r w:rsidRPr="008E71E0">
        <w:t>informations:</w:t>
      </w:r>
      <w:proofErr w:type="gramEnd"/>
      <w:r w:rsidRPr="008E71E0">
        <w:t xml:space="preserve"> corrélation de Pearson et RMSE calculées dans des expériences individuelles, intervalles de confiance, tests de significativité statistique dans des expériences individuelles, analyse de sous-ensembles des données qui incluent des dégradations spécifiques (par exemple codage UIT</w:t>
      </w:r>
      <w:r w:rsidRPr="008E71E0">
        <w:noBreakHyphen/>
        <w:t xml:space="preserve">T H.264 uniquement), diagrammes de dispersion, et coefficients d'ajustement. </w:t>
      </w:r>
    </w:p>
    <w:p w14:paraId="230CC4C1" w14:textId="77777777" w:rsidR="00AE35D0" w:rsidRPr="008E71E0" w:rsidRDefault="00AE35D0" w:rsidP="00AE35D0">
      <w:pPr>
        <w:pStyle w:val="Headingb"/>
      </w:pPr>
      <w:r w:rsidRPr="008E71E0">
        <w:rPr>
          <w:rFonts w:eastAsia="Malgun Gothic" w:cs="Arial"/>
          <w:lang w:eastAsia="ar-SA"/>
        </w:rPr>
        <w:t>A</w:t>
      </w:r>
      <w:r w:rsidRPr="008E71E0">
        <w:rPr>
          <w:szCs w:val="24"/>
        </w:rPr>
        <w:t>nalyse principale</w:t>
      </w:r>
    </w:p>
    <w:p w14:paraId="3BE4DD68" w14:textId="77777777" w:rsidR="00AE35D0" w:rsidRPr="008E71E0" w:rsidRDefault="00AE35D0" w:rsidP="00AE35D0">
      <w:r w:rsidRPr="008E71E0">
        <w:t xml:space="preserve">La performance du modèle avec référence réduite </w:t>
      </w:r>
      <w:r>
        <w:t xml:space="preserve">retenu </w:t>
      </w:r>
      <w:r w:rsidRPr="008E71E0">
        <w:t>est récapitulée dans le Tableau 4. Le</w:t>
      </w:r>
      <w:r>
        <w:t> </w:t>
      </w:r>
      <w:r w:rsidRPr="008E71E0">
        <w:t>rapport PSNR est calculé conformément à la Recommandation UIT</w:t>
      </w:r>
      <w:r w:rsidRPr="008E71E0">
        <w:noBreakHyphen/>
        <w:t xml:space="preserve">T J.340 et inclus dans cette analyse à des fins de comparaison. </w:t>
      </w:r>
      <w:proofErr w:type="gramStart"/>
      <w:r>
        <w:t>«</w:t>
      </w:r>
      <w:r w:rsidRPr="008E71E0">
        <w:t>Superset</w:t>
      </w:r>
      <w:proofErr w:type="gramEnd"/>
      <w:r w:rsidRPr="008E71E0">
        <w:t xml:space="preserve"> RMSE</w:t>
      </w:r>
      <w:r>
        <w:t>»</w:t>
      </w:r>
      <w:r w:rsidRPr="008E71E0">
        <w:t xml:space="preserve"> désigne le paramètre principal (RMSE) calculé dans le </w:t>
      </w:r>
      <w:r>
        <w:t>super</w:t>
      </w:r>
      <w:r w:rsidRPr="008E71E0">
        <w:t xml:space="preserve">ensemble agrégé (les six expériences reportées sur une même échelle). </w:t>
      </w:r>
      <w:proofErr w:type="gramStart"/>
      <w:r>
        <w:t>«</w:t>
      </w:r>
      <w:r w:rsidRPr="008E71E0">
        <w:t>Top</w:t>
      </w:r>
      <w:proofErr w:type="gramEnd"/>
      <w:r w:rsidRPr="008E71E0">
        <w:t xml:space="preserve"> performing group total</w:t>
      </w:r>
      <w:r>
        <w:t>»</w:t>
      </w:r>
      <w:r w:rsidRPr="008E71E0">
        <w:t xml:space="preserve"> désigne le nombre d'expériences (0 à 6) pour lesquel</w:t>
      </w:r>
      <w:r>
        <w:t>le</w:t>
      </w:r>
      <w:r w:rsidRPr="008E71E0">
        <w:t xml:space="preserve">s ce modèle a été le modèle le plus performant ou statistiquement équivalent au modèle le plus performant. </w:t>
      </w:r>
      <w:proofErr w:type="gramStart"/>
      <w:r>
        <w:t>«</w:t>
      </w:r>
      <w:r w:rsidRPr="008E71E0">
        <w:t>Better</w:t>
      </w:r>
      <w:proofErr w:type="gramEnd"/>
      <w:r w:rsidRPr="008E71E0">
        <w:t xml:space="preserve"> than PSNR total</w:t>
      </w:r>
      <w:r>
        <w:t>»</w:t>
      </w:r>
      <w:r w:rsidRPr="008E71E0">
        <w:t xml:space="preserve"> désigne le nombre d'expériences (0 à 6) pour lesquelles le modèle a été statistiquement meilleur que le PSNR. </w:t>
      </w:r>
      <w:proofErr w:type="gramStart"/>
      <w:r>
        <w:t>«</w:t>
      </w:r>
      <w:r w:rsidRPr="008E71E0">
        <w:t>Better</w:t>
      </w:r>
      <w:proofErr w:type="gramEnd"/>
      <w:r w:rsidRPr="008E71E0">
        <w:t xml:space="preserve"> Than Superset PSNR</w:t>
      </w:r>
      <w:r>
        <w:t>»</w:t>
      </w:r>
      <w:r w:rsidRPr="008E71E0">
        <w:t xml:space="preserve"> indique si chaque modèle est statistiquement meilleur que le PSNR dans le superensemble agrégé. </w:t>
      </w:r>
      <w:proofErr w:type="gramStart"/>
      <w:r>
        <w:t>«</w:t>
      </w:r>
      <w:r w:rsidRPr="008E71E0">
        <w:t>Superset</w:t>
      </w:r>
      <w:proofErr w:type="gramEnd"/>
      <w:r w:rsidRPr="008E71E0">
        <w:t xml:space="preserve"> Correlation</w:t>
      </w:r>
      <w:r>
        <w:t>»</w:t>
      </w:r>
      <w:r w:rsidRPr="008E71E0">
        <w:t xml:space="preserve"> désigne la corrélation de Pearson calculée dans le superensemble agrégé.</w:t>
      </w:r>
    </w:p>
    <w:p w14:paraId="560EA896" w14:textId="77777777" w:rsidR="00AE35D0" w:rsidRPr="008E71E0" w:rsidRDefault="00AE35D0" w:rsidP="00AE35D0">
      <w:pPr>
        <w:pStyle w:val="TableNo"/>
      </w:pPr>
      <w:r w:rsidRPr="008E71E0">
        <w:t>TABLEAU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418"/>
        <w:gridCol w:w="1418"/>
        <w:gridCol w:w="1418"/>
        <w:gridCol w:w="1418"/>
      </w:tblGrid>
      <w:tr w:rsidR="00AE35D0" w:rsidRPr="008E71E0" w14:paraId="21137281" w14:textId="77777777" w:rsidTr="006A31B2">
        <w:trPr>
          <w:trHeight w:val="264"/>
          <w:jc w:val="center"/>
        </w:trPr>
        <w:tc>
          <w:tcPr>
            <w:tcW w:w="3969" w:type="dxa"/>
            <w:shd w:val="clear" w:color="auto" w:fill="auto"/>
            <w:noWrap/>
            <w:vAlign w:val="bottom"/>
          </w:tcPr>
          <w:p w14:paraId="0B66591D" w14:textId="77777777" w:rsidR="00AE35D0" w:rsidRPr="008E71E0" w:rsidRDefault="00AE35D0" w:rsidP="006A31B2">
            <w:pPr>
              <w:pStyle w:val="Tablehead"/>
            </w:pPr>
            <w:r w:rsidRPr="008E71E0">
              <w:t>Paramètre</w:t>
            </w:r>
          </w:p>
        </w:tc>
        <w:tc>
          <w:tcPr>
            <w:tcW w:w="1418" w:type="dxa"/>
            <w:shd w:val="clear" w:color="auto" w:fill="auto"/>
            <w:noWrap/>
            <w:vAlign w:val="bottom"/>
          </w:tcPr>
          <w:p w14:paraId="7075601C" w14:textId="77777777" w:rsidR="00AE35D0" w:rsidRPr="008E71E0" w:rsidRDefault="00AE35D0" w:rsidP="006A31B2">
            <w:pPr>
              <w:pStyle w:val="Tablehead"/>
            </w:pPr>
            <w:r w:rsidRPr="008E71E0">
              <w:t>PSNR</w:t>
            </w:r>
          </w:p>
        </w:tc>
        <w:tc>
          <w:tcPr>
            <w:tcW w:w="1418" w:type="dxa"/>
            <w:shd w:val="clear" w:color="auto" w:fill="auto"/>
            <w:noWrap/>
            <w:vAlign w:val="bottom"/>
          </w:tcPr>
          <w:p w14:paraId="61F50350" w14:textId="77777777" w:rsidR="00AE35D0" w:rsidRPr="008E71E0" w:rsidRDefault="00AE35D0" w:rsidP="006A31B2">
            <w:pPr>
              <w:pStyle w:val="Tablehead"/>
            </w:pPr>
            <w:r w:rsidRPr="008E71E0">
              <w:t>Yonsei56k</w:t>
            </w:r>
          </w:p>
        </w:tc>
        <w:tc>
          <w:tcPr>
            <w:tcW w:w="1418" w:type="dxa"/>
            <w:shd w:val="clear" w:color="auto" w:fill="auto"/>
            <w:noWrap/>
            <w:vAlign w:val="bottom"/>
          </w:tcPr>
          <w:p w14:paraId="0F8CF8B2" w14:textId="77777777" w:rsidR="00AE35D0" w:rsidRPr="008E71E0" w:rsidRDefault="00AE35D0" w:rsidP="006A31B2">
            <w:pPr>
              <w:pStyle w:val="Tablehead"/>
            </w:pPr>
            <w:r w:rsidRPr="008E71E0">
              <w:t>Yonsei128k</w:t>
            </w:r>
          </w:p>
        </w:tc>
        <w:tc>
          <w:tcPr>
            <w:tcW w:w="1418" w:type="dxa"/>
            <w:shd w:val="clear" w:color="auto" w:fill="auto"/>
            <w:noWrap/>
            <w:vAlign w:val="bottom"/>
          </w:tcPr>
          <w:p w14:paraId="2E2D75F8" w14:textId="77777777" w:rsidR="00AE35D0" w:rsidRPr="008E71E0" w:rsidRDefault="00AE35D0" w:rsidP="006A31B2">
            <w:pPr>
              <w:pStyle w:val="Tablehead"/>
            </w:pPr>
            <w:r w:rsidRPr="008E71E0">
              <w:t>Yonsei256k</w:t>
            </w:r>
          </w:p>
        </w:tc>
      </w:tr>
      <w:tr w:rsidR="00AE35D0" w:rsidRPr="008E71E0" w14:paraId="3F688A06" w14:textId="77777777" w:rsidTr="006A31B2">
        <w:trPr>
          <w:trHeight w:val="264"/>
          <w:jc w:val="center"/>
        </w:trPr>
        <w:tc>
          <w:tcPr>
            <w:tcW w:w="3969" w:type="dxa"/>
            <w:noWrap/>
            <w:vAlign w:val="bottom"/>
          </w:tcPr>
          <w:p w14:paraId="021C7650" w14:textId="77777777" w:rsidR="00AE35D0" w:rsidRPr="008E71E0" w:rsidRDefault="00AE35D0" w:rsidP="006A31B2">
            <w:pPr>
              <w:pStyle w:val="Tabletext"/>
            </w:pPr>
            <w:r w:rsidRPr="008E71E0">
              <w:t>Superset RMSE</w:t>
            </w:r>
          </w:p>
        </w:tc>
        <w:tc>
          <w:tcPr>
            <w:tcW w:w="1418" w:type="dxa"/>
            <w:noWrap/>
            <w:vAlign w:val="bottom"/>
          </w:tcPr>
          <w:p w14:paraId="18F39E6D" w14:textId="77777777" w:rsidR="00AE35D0" w:rsidRPr="008E71E0" w:rsidRDefault="00AE35D0" w:rsidP="006A31B2">
            <w:pPr>
              <w:pStyle w:val="Tabletext"/>
              <w:jc w:val="center"/>
            </w:pPr>
            <w:r w:rsidRPr="008E71E0">
              <w:t>0,71</w:t>
            </w:r>
          </w:p>
        </w:tc>
        <w:tc>
          <w:tcPr>
            <w:tcW w:w="1418" w:type="dxa"/>
            <w:noWrap/>
            <w:vAlign w:val="bottom"/>
          </w:tcPr>
          <w:p w14:paraId="55117A64" w14:textId="77777777" w:rsidR="00AE35D0" w:rsidRPr="008E71E0" w:rsidRDefault="00AE35D0" w:rsidP="006A31B2">
            <w:pPr>
              <w:pStyle w:val="Tabletext"/>
              <w:jc w:val="center"/>
            </w:pPr>
            <w:r w:rsidRPr="008E71E0">
              <w:t>0,73</w:t>
            </w:r>
          </w:p>
        </w:tc>
        <w:tc>
          <w:tcPr>
            <w:tcW w:w="1418" w:type="dxa"/>
            <w:noWrap/>
            <w:vAlign w:val="bottom"/>
          </w:tcPr>
          <w:p w14:paraId="1A91210D" w14:textId="77777777" w:rsidR="00AE35D0" w:rsidRPr="008E71E0" w:rsidRDefault="00AE35D0" w:rsidP="006A31B2">
            <w:pPr>
              <w:pStyle w:val="Tabletext"/>
              <w:jc w:val="center"/>
            </w:pPr>
            <w:r w:rsidRPr="008E71E0">
              <w:t>0,73</w:t>
            </w:r>
          </w:p>
        </w:tc>
        <w:tc>
          <w:tcPr>
            <w:tcW w:w="1418" w:type="dxa"/>
            <w:noWrap/>
            <w:vAlign w:val="bottom"/>
          </w:tcPr>
          <w:p w14:paraId="4CADB794" w14:textId="77777777" w:rsidR="00AE35D0" w:rsidRPr="008E71E0" w:rsidRDefault="00AE35D0" w:rsidP="006A31B2">
            <w:pPr>
              <w:pStyle w:val="Tabletext"/>
              <w:jc w:val="center"/>
            </w:pPr>
            <w:r w:rsidRPr="008E71E0">
              <w:t>0,73</w:t>
            </w:r>
          </w:p>
        </w:tc>
      </w:tr>
      <w:tr w:rsidR="00AE35D0" w:rsidRPr="008E71E0" w14:paraId="3EB308AD" w14:textId="77777777" w:rsidTr="006A31B2">
        <w:trPr>
          <w:trHeight w:val="264"/>
          <w:jc w:val="center"/>
        </w:trPr>
        <w:tc>
          <w:tcPr>
            <w:tcW w:w="3969" w:type="dxa"/>
            <w:noWrap/>
            <w:vAlign w:val="bottom"/>
          </w:tcPr>
          <w:p w14:paraId="2883D92E" w14:textId="77777777" w:rsidR="00AE35D0" w:rsidRPr="008E71E0" w:rsidRDefault="00AE35D0" w:rsidP="006A31B2">
            <w:pPr>
              <w:pStyle w:val="Tabletext"/>
            </w:pPr>
            <w:r w:rsidRPr="008E71E0">
              <w:t>Top performing group total</w:t>
            </w:r>
          </w:p>
        </w:tc>
        <w:tc>
          <w:tcPr>
            <w:tcW w:w="1418" w:type="dxa"/>
            <w:noWrap/>
            <w:vAlign w:val="bottom"/>
          </w:tcPr>
          <w:p w14:paraId="652F7ABF" w14:textId="77777777" w:rsidR="00AE35D0" w:rsidRPr="008E71E0" w:rsidRDefault="00AE35D0" w:rsidP="006A31B2">
            <w:pPr>
              <w:pStyle w:val="Tabletext"/>
              <w:jc w:val="center"/>
            </w:pPr>
            <w:r w:rsidRPr="008E71E0">
              <w:t>6</w:t>
            </w:r>
          </w:p>
        </w:tc>
        <w:tc>
          <w:tcPr>
            <w:tcW w:w="1418" w:type="dxa"/>
            <w:noWrap/>
            <w:vAlign w:val="bottom"/>
          </w:tcPr>
          <w:p w14:paraId="6984E4B3" w14:textId="77777777" w:rsidR="00AE35D0" w:rsidRPr="008E71E0" w:rsidRDefault="00AE35D0" w:rsidP="006A31B2">
            <w:pPr>
              <w:pStyle w:val="Tabletext"/>
              <w:jc w:val="center"/>
            </w:pPr>
            <w:r w:rsidRPr="008E71E0">
              <w:t>4</w:t>
            </w:r>
          </w:p>
        </w:tc>
        <w:tc>
          <w:tcPr>
            <w:tcW w:w="1418" w:type="dxa"/>
            <w:noWrap/>
            <w:vAlign w:val="bottom"/>
          </w:tcPr>
          <w:p w14:paraId="2A4695C6" w14:textId="77777777" w:rsidR="00AE35D0" w:rsidRPr="008E71E0" w:rsidRDefault="00AE35D0" w:rsidP="006A31B2">
            <w:pPr>
              <w:pStyle w:val="Tabletext"/>
              <w:jc w:val="center"/>
            </w:pPr>
            <w:r w:rsidRPr="008E71E0">
              <w:t>4</w:t>
            </w:r>
          </w:p>
        </w:tc>
        <w:tc>
          <w:tcPr>
            <w:tcW w:w="1418" w:type="dxa"/>
            <w:noWrap/>
            <w:vAlign w:val="bottom"/>
          </w:tcPr>
          <w:p w14:paraId="70EC923C" w14:textId="77777777" w:rsidR="00AE35D0" w:rsidRPr="008E71E0" w:rsidRDefault="00AE35D0" w:rsidP="006A31B2">
            <w:pPr>
              <w:pStyle w:val="Tabletext"/>
              <w:jc w:val="center"/>
            </w:pPr>
            <w:r w:rsidRPr="008E71E0">
              <w:t>4</w:t>
            </w:r>
          </w:p>
        </w:tc>
      </w:tr>
      <w:tr w:rsidR="00AE35D0" w:rsidRPr="008E71E0" w14:paraId="4422320B" w14:textId="77777777" w:rsidTr="006A31B2">
        <w:trPr>
          <w:trHeight w:val="264"/>
          <w:jc w:val="center"/>
        </w:trPr>
        <w:tc>
          <w:tcPr>
            <w:tcW w:w="3969" w:type="dxa"/>
            <w:noWrap/>
            <w:vAlign w:val="bottom"/>
          </w:tcPr>
          <w:p w14:paraId="75609881" w14:textId="77777777" w:rsidR="00AE35D0" w:rsidRPr="00D479AA" w:rsidRDefault="00AE35D0" w:rsidP="006A31B2">
            <w:pPr>
              <w:pStyle w:val="Tabletext"/>
              <w:rPr>
                <w:lang w:val="en-US"/>
              </w:rPr>
            </w:pPr>
            <w:r w:rsidRPr="00D479AA">
              <w:rPr>
                <w:lang w:val="en-US"/>
              </w:rPr>
              <w:t>Equivalent to or better than PSNR total</w:t>
            </w:r>
          </w:p>
        </w:tc>
        <w:tc>
          <w:tcPr>
            <w:tcW w:w="1418" w:type="dxa"/>
            <w:noWrap/>
            <w:vAlign w:val="bottom"/>
          </w:tcPr>
          <w:p w14:paraId="15C78DE5" w14:textId="77777777" w:rsidR="00AE35D0" w:rsidRPr="008E71E0" w:rsidRDefault="00AE35D0" w:rsidP="006A31B2">
            <w:pPr>
              <w:pStyle w:val="Tabletext"/>
              <w:jc w:val="center"/>
            </w:pPr>
            <w:r w:rsidRPr="008E71E0">
              <w:t>6</w:t>
            </w:r>
          </w:p>
        </w:tc>
        <w:tc>
          <w:tcPr>
            <w:tcW w:w="1418" w:type="dxa"/>
            <w:noWrap/>
            <w:vAlign w:val="bottom"/>
          </w:tcPr>
          <w:p w14:paraId="239B3594" w14:textId="77777777" w:rsidR="00AE35D0" w:rsidRPr="008E71E0" w:rsidRDefault="00AE35D0" w:rsidP="006A31B2">
            <w:pPr>
              <w:pStyle w:val="Tabletext"/>
              <w:jc w:val="center"/>
            </w:pPr>
            <w:r w:rsidRPr="008E71E0">
              <w:t>4</w:t>
            </w:r>
          </w:p>
        </w:tc>
        <w:tc>
          <w:tcPr>
            <w:tcW w:w="1418" w:type="dxa"/>
            <w:noWrap/>
            <w:vAlign w:val="bottom"/>
          </w:tcPr>
          <w:p w14:paraId="146328C3" w14:textId="77777777" w:rsidR="00AE35D0" w:rsidRPr="008E71E0" w:rsidRDefault="00AE35D0" w:rsidP="006A31B2">
            <w:pPr>
              <w:pStyle w:val="Tabletext"/>
              <w:jc w:val="center"/>
            </w:pPr>
            <w:r w:rsidRPr="008E71E0">
              <w:t>4</w:t>
            </w:r>
          </w:p>
        </w:tc>
        <w:tc>
          <w:tcPr>
            <w:tcW w:w="1418" w:type="dxa"/>
            <w:noWrap/>
            <w:vAlign w:val="bottom"/>
          </w:tcPr>
          <w:p w14:paraId="3B1F8AF2" w14:textId="77777777" w:rsidR="00AE35D0" w:rsidRPr="008E71E0" w:rsidRDefault="00AE35D0" w:rsidP="006A31B2">
            <w:pPr>
              <w:pStyle w:val="Tabletext"/>
              <w:jc w:val="center"/>
            </w:pPr>
            <w:r w:rsidRPr="008E71E0">
              <w:t>4</w:t>
            </w:r>
          </w:p>
        </w:tc>
      </w:tr>
      <w:tr w:rsidR="00AE35D0" w:rsidRPr="008E71E0" w14:paraId="1D00563C" w14:textId="77777777" w:rsidTr="006A31B2">
        <w:trPr>
          <w:trHeight w:val="264"/>
          <w:jc w:val="center"/>
        </w:trPr>
        <w:tc>
          <w:tcPr>
            <w:tcW w:w="3969" w:type="dxa"/>
            <w:noWrap/>
            <w:vAlign w:val="bottom"/>
          </w:tcPr>
          <w:p w14:paraId="6EE69873" w14:textId="77777777" w:rsidR="00AE35D0" w:rsidRPr="008E71E0" w:rsidRDefault="00AE35D0" w:rsidP="006A31B2">
            <w:pPr>
              <w:pStyle w:val="Tabletext"/>
            </w:pPr>
            <w:r w:rsidRPr="008E71E0">
              <w:t>Equivalent to superset PSNR</w:t>
            </w:r>
          </w:p>
        </w:tc>
        <w:tc>
          <w:tcPr>
            <w:tcW w:w="1418" w:type="dxa"/>
            <w:noWrap/>
            <w:vAlign w:val="bottom"/>
          </w:tcPr>
          <w:p w14:paraId="1F73666C" w14:textId="77777777" w:rsidR="00AE35D0" w:rsidRPr="008E71E0" w:rsidRDefault="00AE35D0" w:rsidP="006A31B2">
            <w:pPr>
              <w:pStyle w:val="Tabletext"/>
              <w:jc w:val="center"/>
            </w:pPr>
            <w:r>
              <w:t>Oui</w:t>
            </w:r>
          </w:p>
        </w:tc>
        <w:tc>
          <w:tcPr>
            <w:tcW w:w="1418" w:type="dxa"/>
            <w:noWrap/>
            <w:vAlign w:val="bottom"/>
          </w:tcPr>
          <w:p w14:paraId="292CED6A" w14:textId="77777777" w:rsidR="00AE35D0" w:rsidRPr="008E71E0" w:rsidRDefault="00AE35D0" w:rsidP="006A31B2">
            <w:pPr>
              <w:pStyle w:val="Tabletext"/>
              <w:jc w:val="center"/>
            </w:pPr>
            <w:r>
              <w:t>Oui</w:t>
            </w:r>
          </w:p>
        </w:tc>
        <w:tc>
          <w:tcPr>
            <w:tcW w:w="1418" w:type="dxa"/>
            <w:noWrap/>
            <w:vAlign w:val="bottom"/>
          </w:tcPr>
          <w:p w14:paraId="3B9CCD7B" w14:textId="77777777" w:rsidR="00AE35D0" w:rsidRPr="008E71E0" w:rsidRDefault="00AE35D0" w:rsidP="006A31B2">
            <w:pPr>
              <w:pStyle w:val="Tabletext"/>
              <w:jc w:val="center"/>
            </w:pPr>
            <w:r>
              <w:t>Oui</w:t>
            </w:r>
          </w:p>
        </w:tc>
        <w:tc>
          <w:tcPr>
            <w:tcW w:w="1418" w:type="dxa"/>
            <w:noWrap/>
            <w:vAlign w:val="bottom"/>
          </w:tcPr>
          <w:p w14:paraId="0983B696" w14:textId="77777777" w:rsidR="00AE35D0" w:rsidRPr="008E71E0" w:rsidRDefault="00AE35D0" w:rsidP="006A31B2">
            <w:pPr>
              <w:pStyle w:val="Tabletext"/>
              <w:jc w:val="center"/>
            </w:pPr>
            <w:r>
              <w:t>Oui</w:t>
            </w:r>
          </w:p>
        </w:tc>
      </w:tr>
      <w:tr w:rsidR="00AE35D0" w:rsidRPr="008E71E0" w14:paraId="3486C8A0" w14:textId="77777777" w:rsidTr="006A31B2">
        <w:trPr>
          <w:trHeight w:val="264"/>
          <w:jc w:val="center"/>
        </w:trPr>
        <w:tc>
          <w:tcPr>
            <w:tcW w:w="3969" w:type="dxa"/>
            <w:noWrap/>
            <w:vAlign w:val="bottom"/>
          </w:tcPr>
          <w:p w14:paraId="30F9090D" w14:textId="77777777" w:rsidR="00AE35D0" w:rsidRPr="008E71E0" w:rsidRDefault="00AE35D0" w:rsidP="006A31B2">
            <w:pPr>
              <w:pStyle w:val="Tabletext"/>
            </w:pPr>
            <w:r w:rsidRPr="008E71E0">
              <w:t>Superset correlation</w:t>
            </w:r>
          </w:p>
        </w:tc>
        <w:tc>
          <w:tcPr>
            <w:tcW w:w="1418" w:type="dxa"/>
            <w:noWrap/>
            <w:vAlign w:val="bottom"/>
          </w:tcPr>
          <w:p w14:paraId="5CDCF59D" w14:textId="77777777" w:rsidR="00AE35D0" w:rsidRPr="008E71E0" w:rsidRDefault="00AE35D0" w:rsidP="006A31B2">
            <w:pPr>
              <w:pStyle w:val="Tabletext"/>
              <w:jc w:val="center"/>
            </w:pPr>
            <w:r w:rsidRPr="008E71E0">
              <w:t>0,78</w:t>
            </w:r>
          </w:p>
        </w:tc>
        <w:tc>
          <w:tcPr>
            <w:tcW w:w="1418" w:type="dxa"/>
            <w:noWrap/>
            <w:vAlign w:val="bottom"/>
          </w:tcPr>
          <w:p w14:paraId="23C7633A" w14:textId="77777777" w:rsidR="00AE35D0" w:rsidRPr="008E71E0" w:rsidRDefault="00AE35D0" w:rsidP="006A31B2">
            <w:pPr>
              <w:pStyle w:val="Tabletext"/>
              <w:jc w:val="center"/>
            </w:pPr>
            <w:r w:rsidRPr="008E71E0">
              <w:t>0,77</w:t>
            </w:r>
          </w:p>
        </w:tc>
        <w:tc>
          <w:tcPr>
            <w:tcW w:w="1418" w:type="dxa"/>
            <w:noWrap/>
            <w:vAlign w:val="bottom"/>
          </w:tcPr>
          <w:p w14:paraId="33365DB8" w14:textId="77777777" w:rsidR="00AE35D0" w:rsidRPr="008E71E0" w:rsidRDefault="00AE35D0" w:rsidP="006A31B2">
            <w:pPr>
              <w:pStyle w:val="Tabletext"/>
              <w:jc w:val="center"/>
            </w:pPr>
            <w:r w:rsidRPr="008E71E0">
              <w:t>0,77</w:t>
            </w:r>
          </w:p>
        </w:tc>
        <w:tc>
          <w:tcPr>
            <w:tcW w:w="1418" w:type="dxa"/>
            <w:noWrap/>
            <w:vAlign w:val="bottom"/>
          </w:tcPr>
          <w:p w14:paraId="47B637C8" w14:textId="77777777" w:rsidR="00AE35D0" w:rsidRPr="008E71E0" w:rsidRDefault="00AE35D0" w:rsidP="006A31B2">
            <w:pPr>
              <w:pStyle w:val="Tabletext"/>
              <w:jc w:val="center"/>
            </w:pPr>
            <w:r w:rsidRPr="008E71E0">
              <w:t>0,77</w:t>
            </w:r>
          </w:p>
        </w:tc>
      </w:tr>
    </w:tbl>
    <w:p w14:paraId="31CB7B37" w14:textId="77777777" w:rsidR="00AE35D0" w:rsidRPr="008E71E0" w:rsidRDefault="00AE35D0" w:rsidP="00AE35D0">
      <w:pPr>
        <w:pStyle w:val="Tablefin"/>
        <w:rPr>
          <w:lang w:val="fr-FR"/>
        </w:rPr>
      </w:pPr>
    </w:p>
    <w:p w14:paraId="6642C5B2" w14:textId="77777777" w:rsidR="00AE35D0" w:rsidRPr="008E71E0" w:rsidRDefault="00AE35D0" w:rsidP="00AE35D0">
      <w:pPr>
        <w:rPr>
          <w:lang w:eastAsia="ko-KR"/>
        </w:rPr>
      </w:pPr>
      <w:r>
        <w:t xml:space="preserve">Etant donné que la </w:t>
      </w:r>
      <w:r w:rsidRPr="008E71E0">
        <w:t xml:space="preserve">performance </w:t>
      </w:r>
      <w:r>
        <w:t>du modèle est identique sur le plan statistique pour les trois largeurs de bande</w:t>
      </w:r>
      <w:r w:rsidRPr="008E71E0">
        <w:t xml:space="preserve">, </w:t>
      </w:r>
      <w:r>
        <w:t xml:space="preserve">il est </w:t>
      </w:r>
      <w:r w:rsidRPr="008E71E0">
        <w:t>recomm</w:t>
      </w:r>
      <w:r>
        <w:t>a</w:t>
      </w:r>
      <w:r w:rsidRPr="008E71E0">
        <w:t>nd</w:t>
      </w:r>
      <w:r>
        <w:t>é</w:t>
      </w:r>
      <w:r w:rsidRPr="008E71E0">
        <w:t xml:space="preserve"> </w:t>
      </w:r>
      <w:r>
        <w:t xml:space="preserve">d'utiliser ce modèle avec au moins une largeur de bande des canaux latéraux de </w:t>
      </w:r>
      <w:r w:rsidRPr="008E71E0">
        <w:t>56 kbit/s.</w:t>
      </w:r>
    </w:p>
    <w:p w14:paraId="2AA719E7" w14:textId="77777777" w:rsidR="00AE35D0" w:rsidRPr="008E71E0" w:rsidRDefault="00AE35D0" w:rsidP="00AE35D0">
      <w:pPr>
        <w:pStyle w:val="Headingb"/>
      </w:pPr>
      <w:r w:rsidRPr="008E71E0">
        <w:lastRenderedPageBreak/>
        <w:t>Analyse secondaire</w:t>
      </w:r>
    </w:p>
    <w:p w14:paraId="67997D65" w14:textId="77777777" w:rsidR="00AE35D0" w:rsidRPr="008E71E0" w:rsidRDefault="00AE35D0" w:rsidP="00AE35D0">
      <w:pPr>
        <w:keepNext/>
        <w:keepLines/>
        <w:rPr>
          <w:lang w:eastAsia="ko-KR"/>
        </w:rPr>
      </w:pPr>
      <w:r>
        <w:t xml:space="preserve">Le </w:t>
      </w:r>
      <w:r w:rsidRPr="008E71E0">
        <w:t>Table</w:t>
      </w:r>
      <w:r>
        <w:t>au </w:t>
      </w:r>
      <w:r w:rsidRPr="008E71E0">
        <w:t xml:space="preserve">5 </w:t>
      </w:r>
      <w:r>
        <w:t xml:space="preserve">donne la </w:t>
      </w:r>
      <w:r w:rsidRPr="008E71E0">
        <w:t xml:space="preserve">RMSE </w:t>
      </w:r>
      <w:r>
        <w:t>pour le modèle avec référence réduite</w:t>
      </w:r>
      <w:r w:rsidRPr="008E71E0">
        <w:t xml:space="preserve">, </w:t>
      </w:r>
      <w:r>
        <w:t xml:space="preserve">pour des </w:t>
      </w:r>
      <w:r w:rsidRPr="008E71E0">
        <w:t xml:space="preserve">subdivisions </w:t>
      </w:r>
      <w:r>
        <w:t xml:space="preserve">du </w:t>
      </w:r>
      <w:r w:rsidRPr="008E71E0">
        <w:t>super</w:t>
      </w:r>
      <w:r>
        <w:t xml:space="preserve">ensemble en fonction du </w:t>
      </w:r>
      <w:r w:rsidRPr="008E71E0">
        <w:t xml:space="preserve">type </w:t>
      </w:r>
      <w:r>
        <w:t xml:space="preserve">de codage </w:t>
      </w:r>
      <w:r w:rsidRPr="008E71E0">
        <w:t>(</w:t>
      </w:r>
      <w:r>
        <w:t>UIT</w:t>
      </w:r>
      <w:r w:rsidRPr="008E71E0">
        <w:t xml:space="preserve">-T H.264 </w:t>
      </w:r>
      <w:r>
        <w:t xml:space="preserve">ou </w:t>
      </w:r>
      <w:r w:rsidRPr="008E71E0">
        <w:t>MPEG-2)</w:t>
      </w:r>
      <w:r>
        <w:t>,</w:t>
      </w:r>
      <w:r w:rsidRPr="008E71E0">
        <w:t xml:space="preserve"> </w:t>
      </w:r>
      <w:r>
        <w:t xml:space="preserve">de la </w:t>
      </w:r>
      <w:r w:rsidRPr="008E71E0">
        <w:t>pr</w:t>
      </w:r>
      <w:r>
        <w:t>é</w:t>
      </w:r>
      <w:r w:rsidRPr="008E71E0">
        <w:t xml:space="preserve">sence </w:t>
      </w:r>
      <w:r>
        <w:t xml:space="preserve">d'erreurs de </w:t>
      </w:r>
      <w:r w:rsidRPr="008E71E0">
        <w:t xml:space="preserve">transmission </w:t>
      </w:r>
      <w:r>
        <w:t xml:space="preserve">ou de la question de savoir si le circuit </w:t>
      </w:r>
      <w:r w:rsidRPr="008E71E0">
        <w:t>HRC cont</w:t>
      </w:r>
      <w:r>
        <w:t xml:space="preserve">enait uniquement des </w:t>
      </w:r>
      <w:r w:rsidRPr="008E71E0">
        <w:t>art</w:t>
      </w:r>
      <w:r>
        <w:t>é</w:t>
      </w:r>
      <w:r w:rsidRPr="008E71E0">
        <w:t xml:space="preserve">facts </w:t>
      </w:r>
      <w:r>
        <w:t>liés au codage</w:t>
      </w:r>
      <w:r w:rsidRPr="008E71E0">
        <w:t xml:space="preserve">. </w:t>
      </w:r>
      <w:r>
        <w:t xml:space="preserve">Etant donné que les expériences n'ont pas été conçues de sorte que ces </w:t>
      </w:r>
      <w:r w:rsidRPr="008E71E0">
        <w:t xml:space="preserve">variables </w:t>
      </w:r>
      <w:r>
        <w:t>couvrent uniformément toute la plage de qualité</w:t>
      </w:r>
      <w:r w:rsidRPr="008E71E0">
        <w:t xml:space="preserve">, </w:t>
      </w:r>
      <w:r>
        <w:t xml:space="preserve">seule la </w:t>
      </w:r>
      <w:r w:rsidRPr="008E71E0">
        <w:t xml:space="preserve">RMSE </w:t>
      </w:r>
      <w:r>
        <w:t xml:space="preserve">est </w:t>
      </w:r>
      <w:r w:rsidRPr="008E71E0">
        <w:t>pr</w:t>
      </w:r>
      <w:r>
        <w:t>ésentée</w:t>
      </w:r>
      <w:r w:rsidRPr="008E71E0">
        <w:t xml:space="preserve"> </w:t>
      </w:r>
      <w:r>
        <w:t xml:space="preserve">pour ces </w:t>
      </w:r>
      <w:r w:rsidRPr="008E71E0">
        <w:t>subdivisions</w:t>
      </w:r>
      <w:r w:rsidRPr="008E71E0">
        <w:rPr>
          <w:lang w:eastAsia="ko-KR"/>
        </w:rPr>
        <w:t>.</w:t>
      </w:r>
    </w:p>
    <w:p w14:paraId="066C7AAA" w14:textId="77777777" w:rsidR="00AE35D0" w:rsidRPr="008E71E0" w:rsidRDefault="00AE35D0" w:rsidP="00AE35D0">
      <w:pPr>
        <w:pStyle w:val="TableNo"/>
        <w:rPr>
          <w:lang w:eastAsia="ko-KR"/>
        </w:rPr>
      </w:pPr>
      <w:r w:rsidRPr="008E71E0">
        <w:rPr>
          <w:lang w:eastAsia="ko-KR"/>
        </w:rPr>
        <w:t>TABLEAU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418"/>
        <w:gridCol w:w="1418"/>
        <w:gridCol w:w="1418"/>
      </w:tblGrid>
      <w:tr w:rsidR="00AE35D0" w:rsidRPr="008E71E0" w14:paraId="136B1E16" w14:textId="77777777" w:rsidTr="006A31B2">
        <w:trPr>
          <w:trHeight w:val="264"/>
          <w:jc w:val="center"/>
        </w:trPr>
        <w:tc>
          <w:tcPr>
            <w:tcW w:w="2268" w:type="dxa"/>
            <w:shd w:val="clear" w:color="auto" w:fill="auto"/>
            <w:noWrap/>
            <w:hideMark/>
          </w:tcPr>
          <w:p w14:paraId="0AAA7F9D" w14:textId="77777777" w:rsidR="00AE35D0" w:rsidRPr="008E71E0" w:rsidRDefault="00AE35D0" w:rsidP="006A31B2">
            <w:pPr>
              <w:pStyle w:val="Tablehead"/>
            </w:pPr>
            <w:r w:rsidRPr="008E71E0">
              <w:t xml:space="preserve">Type de circuit HRC </w:t>
            </w:r>
          </w:p>
        </w:tc>
        <w:tc>
          <w:tcPr>
            <w:tcW w:w="1418" w:type="dxa"/>
            <w:shd w:val="clear" w:color="auto" w:fill="auto"/>
            <w:noWrap/>
            <w:hideMark/>
          </w:tcPr>
          <w:p w14:paraId="49EE51D2" w14:textId="77777777" w:rsidR="00AE35D0" w:rsidRPr="008E71E0" w:rsidRDefault="00AE35D0" w:rsidP="006A31B2">
            <w:pPr>
              <w:pStyle w:val="Tablehead"/>
            </w:pPr>
            <w:r w:rsidRPr="008E71E0">
              <w:t>PSNR</w:t>
            </w:r>
          </w:p>
        </w:tc>
        <w:tc>
          <w:tcPr>
            <w:tcW w:w="1418" w:type="dxa"/>
            <w:shd w:val="clear" w:color="auto" w:fill="auto"/>
            <w:noWrap/>
            <w:hideMark/>
          </w:tcPr>
          <w:p w14:paraId="56C5D06F" w14:textId="77777777" w:rsidR="00AE35D0" w:rsidRPr="008E71E0" w:rsidRDefault="00AE35D0" w:rsidP="006A31B2">
            <w:pPr>
              <w:pStyle w:val="Tablehead"/>
            </w:pPr>
            <w:r w:rsidRPr="008E71E0">
              <w:t>Yonsei56k</w:t>
            </w:r>
          </w:p>
        </w:tc>
        <w:tc>
          <w:tcPr>
            <w:tcW w:w="1418" w:type="dxa"/>
            <w:shd w:val="clear" w:color="auto" w:fill="auto"/>
            <w:noWrap/>
            <w:hideMark/>
          </w:tcPr>
          <w:p w14:paraId="7DDA28C8" w14:textId="77777777" w:rsidR="00AE35D0" w:rsidRPr="008E71E0" w:rsidRDefault="00AE35D0" w:rsidP="006A31B2">
            <w:pPr>
              <w:pStyle w:val="Tablehead"/>
            </w:pPr>
            <w:r w:rsidRPr="008E71E0">
              <w:t>Yonsei128k</w:t>
            </w:r>
          </w:p>
        </w:tc>
        <w:tc>
          <w:tcPr>
            <w:tcW w:w="1418" w:type="dxa"/>
            <w:shd w:val="clear" w:color="auto" w:fill="auto"/>
            <w:noWrap/>
            <w:hideMark/>
          </w:tcPr>
          <w:p w14:paraId="355B8787" w14:textId="77777777" w:rsidR="00AE35D0" w:rsidRPr="008E71E0" w:rsidRDefault="00AE35D0" w:rsidP="006A31B2">
            <w:pPr>
              <w:pStyle w:val="Tablehead"/>
            </w:pPr>
            <w:r w:rsidRPr="008E71E0">
              <w:t>Yonsei256k</w:t>
            </w:r>
          </w:p>
        </w:tc>
      </w:tr>
      <w:tr w:rsidR="00AE35D0" w:rsidRPr="008E71E0" w14:paraId="39ABA17B" w14:textId="77777777" w:rsidTr="006A31B2">
        <w:trPr>
          <w:trHeight w:val="264"/>
          <w:jc w:val="center"/>
        </w:trPr>
        <w:tc>
          <w:tcPr>
            <w:tcW w:w="2268" w:type="dxa"/>
            <w:noWrap/>
            <w:hideMark/>
          </w:tcPr>
          <w:p w14:paraId="0F6DF5E1" w14:textId="77777777" w:rsidR="00AE35D0" w:rsidRPr="008E71E0" w:rsidRDefault="00AE35D0" w:rsidP="006A31B2">
            <w:pPr>
              <w:pStyle w:val="Tabletext"/>
            </w:pPr>
            <w:r w:rsidRPr="008E71E0">
              <w:t xml:space="preserve">Codage H.264 </w:t>
            </w:r>
          </w:p>
        </w:tc>
        <w:tc>
          <w:tcPr>
            <w:tcW w:w="1418" w:type="dxa"/>
            <w:noWrap/>
            <w:hideMark/>
          </w:tcPr>
          <w:p w14:paraId="087E81F2" w14:textId="77777777" w:rsidR="00AE35D0" w:rsidRPr="008E71E0" w:rsidRDefault="00AE35D0" w:rsidP="006A31B2">
            <w:pPr>
              <w:pStyle w:val="Tabletext"/>
              <w:jc w:val="center"/>
            </w:pPr>
            <w:r w:rsidRPr="008E71E0">
              <w:t>0,75</w:t>
            </w:r>
          </w:p>
        </w:tc>
        <w:tc>
          <w:tcPr>
            <w:tcW w:w="1418" w:type="dxa"/>
            <w:noWrap/>
            <w:hideMark/>
          </w:tcPr>
          <w:p w14:paraId="784BE625" w14:textId="77777777" w:rsidR="00AE35D0" w:rsidRPr="008E71E0" w:rsidRDefault="00AE35D0" w:rsidP="006A31B2">
            <w:pPr>
              <w:pStyle w:val="Tabletext"/>
              <w:jc w:val="center"/>
            </w:pPr>
            <w:r w:rsidRPr="008E71E0">
              <w:t>0,65</w:t>
            </w:r>
          </w:p>
        </w:tc>
        <w:tc>
          <w:tcPr>
            <w:tcW w:w="1418" w:type="dxa"/>
            <w:noWrap/>
            <w:hideMark/>
          </w:tcPr>
          <w:p w14:paraId="12C9135A" w14:textId="77777777" w:rsidR="00AE35D0" w:rsidRPr="008E71E0" w:rsidRDefault="00AE35D0" w:rsidP="006A31B2">
            <w:pPr>
              <w:pStyle w:val="Tabletext"/>
              <w:jc w:val="center"/>
            </w:pPr>
            <w:r w:rsidRPr="008E71E0">
              <w:t>0,65</w:t>
            </w:r>
          </w:p>
        </w:tc>
        <w:tc>
          <w:tcPr>
            <w:tcW w:w="1418" w:type="dxa"/>
            <w:noWrap/>
            <w:hideMark/>
          </w:tcPr>
          <w:p w14:paraId="46F82B8D" w14:textId="77777777" w:rsidR="00AE35D0" w:rsidRPr="008E71E0" w:rsidRDefault="00AE35D0" w:rsidP="006A31B2">
            <w:pPr>
              <w:pStyle w:val="Tabletext"/>
              <w:jc w:val="center"/>
            </w:pPr>
            <w:r w:rsidRPr="008E71E0">
              <w:t>0,65</w:t>
            </w:r>
          </w:p>
        </w:tc>
      </w:tr>
      <w:tr w:rsidR="00AE35D0" w:rsidRPr="008E71E0" w14:paraId="1E18631A" w14:textId="77777777" w:rsidTr="006A31B2">
        <w:trPr>
          <w:trHeight w:val="264"/>
          <w:jc w:val="center"/>
        </w:trPr>
        <w:tc>
          <w:tcPr>
            <w:tcW w:w="2268" w:type="dxa"/>
            <w:noWrap/>
            <w:hideMark/>
          </w:tcPr>
          <w:p w14:paraId="085EBCAF" w14:textId="77777777" w:rsidR="00AE35D0" w:rsidRPr="008E71E0" w:rsidRDefault="00AE35D0" w:rsidP="006A31B2">
            <w:pPr>
              <w:pStyle w:val="Tabletext"/>
            </w:pPr>
            <w:r w:rsidRPr="008E71E0">
              <w:t xml:space="preserve">Erreur H.264 </w:t>
            </w:r>
          </w:p>
        </w:tc>
        <w:tc>
          <w:tcPr>
            <w:tcW w:w="1418" w:type="dxa"/>
            <w:noWrap/>
            <w:hideMark/>
          </w:tcPr>
          <w:p w14:paraId="3579469D" w14:textId="77777777" w:rsidR="00AE35D0" w:rsidRPr="008E71E0" w:rsidRDefault="00AE35D0" w:rsidP="006A31B2">
            <w:pPr>
              <w:pStyle w:val="Tabletext"/>
              <w:jc w:val="center"/>
            </w:pPr>
            <w:r w:rsidRPr="008E71E0">
              <w:t>0,67</w:t>
            </w:r>
          </w:p>
        </w:tc>
        <w:tc>
          <w:tcPr>
            <w:tcW w:w="1418" w:type="dxa"/>
            <w:noWrap/>
            <w:hideMark/>
          </w:tcPr>
          <w:p w14:paraId="0896C1FD" w14:textId="77777777" w:rsidR="00AE35D0" w:rsidRPr="008E71E0" w:rsidRDefault="00AE35D0" w:rsidP="006A31B2">
            <w:pPr>
              <w:pStyle w:val="Tabletext"/>
              <w:jc w:val="center"/>
            </w:pPr>
            <w:r w:rsidRPr="008E71E0">
              <w:t>0,86</w:t>
            </w:r>
          </w:p>
        </w:tc>
        <w:tc>
          <w:tcPr>
            <w:tcW w:w="1418" w:type="dxa"/>
            <w:noWrap/>
            <w:hideMark/>
          </w:tcPr>
          <w:p w14:paraId="1A9CCF4B" w14:textId="77777777" w:rsidR="00AE35D0" w:rsidRPr="008E71E0" w:rsidRDefault="00AE35D0" w:rsidP="006A31B2">
            <w:pPr>
              <w:pStyle w:val="Tabletext"/>
              <w:jc w:val="center"/>
            </w:pPr>
            <w:r w:rsidRPr="008E71E0">
              <w:t>0,85</w:t>
            </w:r>
          </w:p>
        </w:tc>
        <w:tc>
          <w:tcPr>
            <w:tcW w:w="1418" w:type="dxa"/>
            <w:noWrap/>
            <w:hideMark/>
          </w:tcPr>
          <w:p w14:paraId="0CC9358F" w14:textId="77777777" w:rsidR="00AE35D0" w:rsidRPr="008E71E0" w:rsidRDefault="00AE35D0" w:rsidP="006A31B2">
            <w:pPr>
              <w:pStyle w:val="Tabletext"/>
              <w:jc w:val="center"/>
            </w:pPr>
            <w:r w:rsidRPr="008E71E0">
              <w:t>0,86</w:t>
            </w:r>
          </w:p>
        </w:tc>
      </w:tr>
      <w:tr w:rsidR="00AE35D0" w:rsidRPr="008E71E0" w14:paraId="3E88F65B" w14:textId="77777777" w:rsidTr="006A31B2">
        <w:trPr>
          <w:trHeight w:val="264"/>
          <w:jc w:val="center"/>
        </w:trPr>
        <w:tc>
          <w:tcPr>
            <w:tcW w:w="2268" w:type="dxa"/>
            <w:noWrap/>
            <w:hideMark/>
          </w:tcPr>
          <w:p w14:paraId="289EA01B" w14:textId="77777777" w:rsidR="00AE35D0" w:rsidRPr="008E71E0" w:rsidRDefault="00AE35D0" w:rsidP="006A31B2">
            <w:pPr>
              <w:pStyle w:val="Tabletext"/>
            </w:pPr>
            <w:r w:rsidRPr="008E71E0">
              <w:t xml:space="preserve">Codage MPEG-2 </w:t>
            </w:r>
          </w:p>
        </w:tc>
        <w:tc>
          <w:tcPr>
            <w:tcW w:w="1418" w:type="dxa"/>
            <w:noWrap/>
            <w:hideMark/>
          </w:tcPr>
          <w:p w14:paraId="68710678" w14:textId="77777777" w:rsidR="00AE35D0" w:rsidRPr="008E71E0" w:rsidRDefault="00AE35D0" w:rsidP="006A31B2">
            <w:pPr>
              <w:pStyle w:val="Tabletext"/>
              <w:jc w:val="center"/>
            </w:pPr>
            <w:r w:rsidRPr="008E71E0">
              <w:t>0,78</w:t>
            </w:r>
          </w:p>
        </w:tc>
        <w:tc>
          <w:tcPr>
            <w:tcW w:w="1418" w:type="dxa"/>
            <w:noWrap/>
            <w:hideMark/>
          </w:tcPr>
          <w:p w14:paraId="5312218E" w14:textId="77777777" w:rsidR="00AE35D0" w:rsidRPr="008E71E0" w:rsidRDefault="00AE35D0" w:rsidP="006A31B2">
            <w:pPr>
              <w:pStyle w:val="Tabletext"/>
              <w:jc w:val="center"/>
            </w:pPr>
            <w:r w:rsidRPr="008E71E0">
              <w:t>0,81</w:t>
            </w:r>
          </w:p>
        </w:tc>
        <w:tc>
          <w:tcPr>
            <w:tcW w:w="1418" w:type="dxa"/>
            <w:noWrap/>
            <w:hideMark/>
          </w:tcPr>
          <w:p w14:paraId="799E1701" w14:textId="77777777" w:rsidR="00AE35D0" w:rsidRPr="008E71E0" w:rsidRDefault="00AE35D0" w:rsidP="006A31B2">
            <w:pPr>
              <w:pStyle w:val="Tabletext"/>
              <w:jc w:val="center"/>
            </w:pPr>
            <w:r w:rsidRPr="008E71E0">
              <w:t>0,81</w:t>
            </w:r>
          </w:p>
        </w:tc>
        <w:tc>
          <w:tcPr>
            <w:tcW w:w="1418" w:type="dxa"/>
            <w:noWrap/>
            <w:hideMark/>
          </w:tcPr>
          <w:p w14:paraId="40E57A13" w14:textId="77777777" w:rsidR="00AE35D0" w:rsidRPr="008E71E0" w:rsidRDefault="00AE35D0" w:rsidP="006A31B2">
            <w:pPr>
              <w:pStyle w:val="Tabletext"/>
              <w:jc w:val="center"/>
            </w:pPr>
            <w:r w:rsidRPr="008E71E0">
              <w:t>0,80</w:t>
            </w:r>
          </w:p>
        </w:tc>
      </w:tr>
      <w:tr w:rsidR="00AE35D0" w:rsidRPr="008E71E0" w14:paraId="2A37A104" w14:textId="77777777" w:rsidTr="006A31B2">
        <w:trPr>
          <w:trHeight w:val="264"/>
          <w:jc w:val="center"/>
        </w:trPr>
        <w:tc>
          <w:tcPr>
            <w:tcW w:w="2268" w:type="dxa"/>
            <w:noWrap/>
            <w:hideMark/>
          </w:tcPr>
          <w:p w14:paraId="275FD787" w14:textId="77777777" w:rsidR="00AE35D0" w:rsidRPr="008E71E0" w:rsidRDefault="00AE35D0" w:rsidP="006A31B2">
            <w:pPr>
              <w:pStyle w:val="Tabletext"/>
            </w:pPr>
            <w:r w:rsidRPr="008E71E0">
              <w:t xml:space="preserve">Erreur MPEG-2 </w:t>
            </w:r>
          </w:p>
        </w:tc>
        <w:tc>
          <w:tcPr>
            <w:tcW w:w="1418" w:type="dxa"/>
            <w:noWrap/>
            <w:hideMark/>
          </w:tcPr>
          <w:p w14:paraId="22DC210C" w14:textId="77777777" w:rsidR="00AE35D0" w:rsidRPr="008E71E0" w:rsidRDefault="00AE35D0" w:rsidP="006A31B2">
            <w:pPr>
              <w:pStyle w:val="Tabletext"/>
              <w:jc w:val="center"/>
            </w:pPr>
            <w:r w:rsidRPr="008E71E0">
              <w:t>0,66</w:t>
            </w:r>
          </w:p>
        </w:tc>
        <w:tc>
          <w:tcPr>
            <w:tcW w:w="1418" w:type="dxa"/>
            <w:noWrap/>
            <w:hideMark/>
          </w:tcPr>
          <w:p w14:paraId="71EC9C61" w14:textId="77777777" w:rsidR="00AE35D0" w:rsidRPr="008E71E0" w:rsidRDefault="00AE35D0" w:rsidP="006A31B2">
            <w:pPr>
              <w:pStyle w:val="Tabletext"/>
              <w:jc w:val="center"/>
            </w:pPr>
            <w:r w:rsidRPr="008E71E0">
              <w:t>0,68</w:t>
            </w:r>
          </w:p>
        </w:tc>
        <w:tc>
          <w:tcPr>
            <w:tcW w:w="1418" w:type="dxa"/>
            <w:noWrap/>
            <w:hideMark/>
          </w:tcPr>
          <w:p w14:paraId="1D3818F8" w14:textId="77777777" w:rsidR="00AE35D0" w:rsidRPr="008E71E0" w:rsidRDefault="00AE35D0" w:rsidP="006A31B2">
            <w:pPr>
              <w:pStyle w:val="Tabletext"/>
              <w:jc w:val="center"/>
            </w:pPr>
            <w:r w:rsidRPr="008E71E0">
              <w:t>0,68</w:t>
            </w:r>
          </w:p>
        </w:tc>
        <w:tc>
          <w:tcPr>
            <w:tcW w:w="1418" w:type="dxa"/>
            <w:noWrap/>
            <w:hideMark/>
          </w:tcPr>
          <w:p w14:paraId="0C22B2F2" w14:textId="77777777" w:rsidR="00AE35D0" w:rsidRPr="008E71E0" w:rsidRDefault="00AE35D0" w:rsidP="006A31B2">
            <w:pPr>
              <w:pStyle w:val="Tabletext"/>
              <w:jc w:val="center"/>
            </w:pPr>
            <w:r w:rsidRPr="008E71E0">
              <w:t>0,68</w:t>
            </w:r>
          </w:p>
        </w:tc>
      </w:tr>
      <w:tr w:rsidR="00AE35D0" w:rsidRPr="008E71E0" w14:paraId="1FEF4A3E" w14:textId="77777777" w:rsidTr="006A31B2">
        <w:trPr>
          <w:trHeight w:val="264"/>
          <w:jc w:val="center"/>
        </w:trPr>
        <w:tc>
          <w:tcPr>
            <w:tcW w:w="2268" w:type="dxa"/>
            <w:noWrap/>
            <w:hideMark/>
          </w:tcPr>
          <w:p w14:paraId="3328EBA6" w14:textId="77777777" w:rsidR="00AE35D0" w:rsidRPr="008E71E0" w:rsidRDefault="00AE35D0" w:rsidP="006A31B2">
            <w:pPr>
              <w:pStyle w:val="Tabletext"/>
            </w:pPr>
            <w:r w:rsidRPr="008E71E0">
              <w:t>Codage</w:t>
            </w:r>
          </w:p>
        </w:tc>
        <w:tc>
          <w:tcPr>
            <w:tcW w:w="1418" w:type="dxa"/>
            <w:noWrap/>
            <w:hideMark/>
          </w:tcPr>
          <w:p w14:paraId="43E506F0" w14:textId="77777777" w:rsidR="00AE35D0" w:rsidRPr="008E71E0" w:rsidRDefault="00AE35D0" w:rsidP="006A31B2">
            <w:pPr>
              <w:pStyle w:val="Tabletext"/>
              <w:jc w:val="center"/>
            </w:pPr>
            <w:r w:rsidRPr="008E71E0">
              <w:t>0,75</w:t>
            </w:r>
          </w:p>
        </w:tc>
        <w:tc>
          <w:tcPr>
            <w:tcW w:w="1418" w:type="dxa"/>
            <w:noWrap/>
            <w:hideMark/>
          </w:tcPr>
          <w:p w14:paraId="4447F18A" w14:textId="77777777" w:rsidR="00AE35D0" w:rsidRPr="008E71E0" w:rsidRDefault="00AE35D0" w:rsidP="006A31B2">
            <w:pPr>
              <w:pStyle w:val="Tabletext"/>
              <w:jc w:val="center"/>
            </w:pPr>
            <w:r w:rsidRPr="008E71E0">
              <w:t>0,69</w:t>
            </w:r>
          </w:p>
        </w:tc>
        <w:tc>
          <w:tcPr>
            <w:tcW w:w="1418" w:type="dxa"/>
            <w:noWrap/>
            <w:hideMark/>
          </w:tcPr>
          <w:p w14:paraId="170A187F" w14:textId="77777777" w:rsidR="00AE35D0" w:rsidRPr="008E71E0" w:rsidRDefault="00AE35D0" w:rsidP="006A31B2">
            <w:pPr>
              <w:pStyle w:val="Tabletext"/>
              <w:jc w:val="center"/>
            </w:pPr>
            <w:r w:rsidRPr="008E71E0">
              <w:t>0,69</w:t>
            </w:r>
          </w:p>
        </w:tc>
        <w:tc>
          <w:tcPr>
            <w:tcW w:w="1418" w:type="dxa"/>
            <w:noWrap/>
            <w:hideMark/>
          </w:tcPr>
          <w:p w14:paraId="795A800C" w14:textId="77777777" w:rsidR="00AE35D0" w:rsidRPr="008E71E0" w:rsidRDefault="00AE35D0" w:rsidP="006A31B2">
            <w:pPr>
              <w:pStyle w:val="Tabletext"/>
              <w:jc w:val="center"/>
            </w:pPr>
            <w:r w:rsidRPr="008E71E0">
              <w:t>0,69</w:t>
            </w:r>
          </w:p>
        </w:tc>
      </w:tr>
      <w:tr w:rsidR="00AE35D0" w:rsidRPr="008E71E0" w14:paraId="57B33D85" w14:textId="77777777" w:rsidTr="006A31B2">
        <w:trPr>
          <w:trHeight w:val="264"/>
          <w:jc w:val="center"/>
        </w:trPr>
        <w:tc>
          <w:tcPr>
            <w:tcW w:w="2268" w:type="dxa"/>
            <w:noWrap/>
            <w:hideMark/>
          </w:tcPr>
          <w:p w14:paraId="39FFE5FE" w14:textId="77777777" w:rsidR="00AE35D0" w:rsidRPr="008E71E0" w:rsidRDefault="00AE35D0" w:rsidP="006A31B2">
            <w:pPr>
              <w:pStyle w:val="Tabletext"/>
            </w:pPr>
            <w:r w:rsidRPr="008E71E0">
              <w:t>Erreur</w:t>
            </w:r>
          </w:p>
        </w:tc>
        <w:tc>
          <w:tcPr>
            <w:tcW w:w="1418" w:type="dxa"/>
            <w:noWrap/>
            <w:hideMark/>
          </w:tcPr>
          <w:p w14:paraId="29272754" w14:textId="77777777" w:rsidR="00AE35D0" w:rsidRPr="008E71E0" w:rsidRDefault="00AE35D0" w:rsidP="006A31B2">
            <w:pPr>
              <w:pStyle w:val="Tabletext"/>
              <w:jc w:val="center"/>
            </w:pPr>
            <w:r w:rsidRPr="008E71E0">
              <w:t>0,67</w:t>
            </w:r>
          </w:p>
        </w:tc>
        <w:tc>
          <w:tcPr>
            <w:tcW w:w="1418" w:type="dxa"/>
            <w:noWrap/>
            <w:hideMark/>
          </w:tcPr>
          <w:p w14:paraId="5E1C8420" w14:textId="77777777" w:rsidR="00AE35D0" w:rsidRPr="008E71E0" w:rsidRDefault="00AE35D0" w:rsidP="006A31B2">
            <w:pPr>
              <w:pStyle w:val="Tabletext"/>
              <w:jc w:val="center"/>
            </w:pPr>
            <w:r w:rsidRPr="008E71E0">
              <w:t>0,79</w:t>
            </w:r>
          </w:p>
        </w:tc>
        <w:tc>
          <w:tcPr>
            <w:tcW w:w="1418" w:type="dxa"/>
            <w:noWrap/>
            <w:hideMark/>
          </w:tcPr>
          <w:p w14:paraId="0705ABD3" w14:textId="77777777" w:rsidR="00AE35D0" w:rsidRPr="008E71E0" w:rsidRDefault="00AE35D0" w:rsidP="006A31B2">
            <w:pPr>
              <w:pStyle w:val="Tabletext"/>
              <w:jc w:val="center"/>
            </w:pPr>
            <w:r w:rsidRPr="008E71E0">
              <w:t>0,78</w:t>
            </w:r>
          </w:p>
        </w:tc>
        <w:tc>
          <w:tcPr>
            <w:tcW w:w="1418" w:type="dxa"/>
            <w:noWrap/>
            <w:hideMark/>
          </w:tcPr>
          <w:p w14:paraId="7F9D7C37" w14:textId="77777777" w:rsidR="00AE35D0" w:rsidRPr="008E71E0" w:rsidRDefault="00AE35D0" w:rsidP="006A31B2">
            <w:pPr>
              <w:pStyle w:val="Tabletext"/>
              <w:jc w:val="center"/>
            </w:pPr>
            <w:r w:rsidRPr="008E71E0">
              <w:t>0,79</w:t>
            </w:r>
          </w:p>
        </w:tc>
      </w:tr>
    </w:tbl>
    <w:p w14:paraId="124BF4C1" w14:textId="77777777" w:rsidR="00AE35D0" w:rsidRDefault="00AE35D0" w:rsidP="00AE35D0">
      <w:pPr>
        <w:pStyle w:val="Reftitle"/>
        <w:spacing w:before="960"/>
        <w:rPr>
          <w:lang w:eastAsia="ko-KR"/>
        </w:rPr>
      </w:pPr>
      <w:r w:rsidRPr="008E71E0">
        <w:rPr>
          <w:lang w:eastAsia="ko-KR"/>
        </w:rPr>
        <w:t>Bibliographie</w:t>
      </w:r>
    </w:p>
    <w:p w14:paraId="06F95700" w14:textId="77777777" w:rsidR="00AE35D0" w:rsidRPr="0083696D" w:rsidRDefault="00AE35D0" w:rsidP="00AE35D0">
      <w:pPr>
        <w:pStyle w:val="Reftext"/>
        <w:spacing w:before="480"/>
        <w:ind w:left="0" w:firstLine="0"/>
        <w:rPr>
          <w:sz w:val="24"/>
          <w:szCs w:val="24"/>
        </w:rPr>
      </w:pPr>
      <w:r w:rsidRPr="0083696D">
        <w:rPr>
          <w:sz w:val="24"/>
          <w:szCs w:val="24"/>
        </w:rPr>
        <w:t>Recommandation UIT</w:t>
      </w:r>
      <w:r w:rsidRPr="0083696D">
        <w:rPr>
          <w:sz w:val="24"/>
          <w:szCs w:val="24"/>
        </w:rPr>
        <w:noBreakHyphen/>
        <w:t xml:space="preserve">T P.910 (2008), </w:t>
      </w:r>
      <w:r w:rsidRPr="0083696D">
        <w:rPr>
          <w:i/>
          <w:iCs/>
          <w:sz w:val="24"/>
          <w:szCs w:val="24"/>
        </w:rPr>
        <w:t>Méthodes subjectives d'évaluation de la qualité vidéographique pour les applications multimédias</w:t>
      </w:r>
      <w:r w:rsidRPr="0083696D">
        <w:rPr>
          <w:sz w:val="24"/>
          <w:szCs w:val="24"/>
        </w:rPr>
        <w:t>.</w:t>
      </w:r>
    </w:p>
    <w:p w14:paraId="268B4809" w14:textId="77777777" w:rsidR="00AE35D0" w:rsidRPr="0083696D" w:rsidRDefault="00AE35D0" w:rsidP="00AE35D0">
      <w:pPr>
        <w:pStyle w:val="Reftext"/>
        <w:ind w:left="0" w:firstLine="0"/>
        <w:rPr>
          <w:sz w:val="24"/>
          <w:szCs w:val="24"/>
        </w:rPr>
      </w:pPr>
      <w:r w:rsidRPr="0083696D">
        <w:rPr>
          <w:sz w:val="24"/>
          <w:szCs w:val="24"/>
        </w:rPr>
        <w:t>Recommandation UIT</w:t>
      </w:r>
      <w:r w:rsidRPr="0083696D">
        <w:rPr>
          <w:sz w:val="24"/>
          <w:szCs w:val="24"/>
        </w:rPr>
        <w:noBreakHyphen/>
        <w:t xml:space="preserve">T P.911 (1998), </w:t>
      </w:r>
      <w:r w:rsidRPr="0083696D">
        <w:rPr>
          <w:i/>
          <w:iCs/>
          <w:sz w:val="24"/>
          <w:szCs w:val="24"/>
        </w:rPr>
        <w:t>Méthodes d'évaluation subjective de la qualité audiovisuelle pour applications multimédias</w:t>
      </w:r>
      <w:r w:rsidRPr="0083696D">
        <w:rPr>
          <w:sz w:val="24"/>
          <w:szCs w:val="24"/>
        </w:rPr>
        <w:t>.</w:t>
      </w:r>
    </w:p>
    <w:p w14:paraId="48573B1D" w14:textId="77777777" w:rsidR="00AE35D0" w:rsidRPr="0083696D" w:rsidRDefault="00AE35D0" w:rsidP="00AE35D0">
      <w:pPr>
        <w:pStyle w:val="Reftext"/>
        <w:ind w:left="0" w:firstLine="0"/>
        <w:rPr>
          <w:sz w:val="24"/>
          <w:szCs w:val="24"/>
        </w:rPr>
      </w:pPr>
      <w:r w:rsidRPr="0083696D">
        <w:rPr>
          <w:sz w:val="24"/>
          <w:szCs w:val="24"/>
        </w:rPr>
        <w:t>Recommandation UIT</w:t>
      </w:r>
      <w:r w:rsidRPr="0083696D">
        <w:rPr>
          <w:sz w:val="24"/>
          <w:szCs w:val="24"/>
        </w:rPr>
        <w:noBreakHyphen/>
        <w:t xml:space="preserve">T J.143 (2000), </w:t>
      </w:r>
      <w:r w:rsidRPr="0083696D">
        <w:rPr>
          <w:i/>
          <w:iCs/>
          <w:sz w:val="24"/>
          <w:szCs w:val="24"/>
        </w:rPr>
        <w:t>Prescriptions d'utilisateur relatives aux mesures objectives de la qualité vidéo perçue en télévision numérique par câble</w:t>
      </w:r>
      <w:r w:rsidRPr="0083696D">
        <w:rPr>
          <w:sz w:val="24"/>
          <w:szCs w:val="24"/>
        </w:rPr>
        <w:t>.</w:t>
      </w:r>
    </w:p>
    <w:p w14:paraId="5583AA11" w14:textId="77777777" w:rsidR="00AE35D0" w:rsidRPr="0083696D" w:rsidRDefault="00AE35D0" w:rsidP="00AE35D0">
      <w:pPr>
        <w:pStyle w:val="Reftext"/>
        <w:ind w:left="0" w:firstLine="0"/>
        <w:rPr>
          <w:sz w:val="24"/>
          <w:szCs w:val="24"/>
        </w:rPr>
      </w:pPr>
      <w:r w:rsidRPr="0083696D">
        <w:rPr>
          <w:sz w:val="24"/>
          <w:szCs w:val="24"/>
        </w:rPr>
        <w:t>Recommandation UIT</w:t>
      </w:r>
      <w:r w:rsidRPr="0083696D">
        <w:rPr>
          <w:sz w:val="24"/>
          <w:szCs w:val="24"/>
        </w:rPr>
        <w:noBreakHyphen/>
        <w:t xml:space="preserve">R BT.500, </w:t>
      </w:r>
      <w:r w:rsidRPr="0083696D">
        <w:rPr>
          <w:i/>
          <w:iCs/>
          <w:sz w:val="24"/>
          <w:szCs w:val="24"/>
        </w:rPr>
        <w:t>Méthodologie d'évaluation subjective de la qualité des images de télévision.</w:t>
      </w:r>
    </w:p>
    <w:p w14:paraId="3720228C" w14:textId="77777777" w:rsidR="00AE35D0" w:rsidRDefault="00AE35D0" w:rsidP="00AE35D0">
      <w:pPr>
        <w:rPr>
          <w:lang w:val="fr-CH"/>
        </w:rPr>
      </w:pPr>
      <w:r w:rsidRPr="0083696D">
        <w:rPr>
          <w:szCs w:val="24"/>
        </w:rPr>
        <w:t>Recommandation UIT</w:t>
      </w:r>
      <w:r w:rsidRPr="0083696D">
        <w:rPr>
          <w:szCs w:val="24"/>
        </w:rPr>
        <w:noBreakHyphen/>
        <w:t xml:space="preserve">T J.340 (2010), </w:t>
      </w:r>
      <w:r w:rsidRPr="0083696D">
        <w:rPr>
          <w:i/>
          <w:iCs/>
          <w:szCs w:val="24"/>
        </w:rPr>
        <w:t>Algorithme de référence pour le calcul du rapport signal de crête sur bruit d'une séquence vidéo traitée avec des décalages spatiaux constants et un délai constant</w:t>
      </w:r>
      <w:r w:rsidRPr="0083696D">
        <w:rPr>
          <w:szCs w:val="24"/>
        </w:rPr>
        <w:t>.</w:t>
      </w:r>
    </w:p>
    <w:p w14:paraId="66DA1C90" w14:textId="77777777" w:rsidR="00AE35D0" w:rsidRDefault="00AE35D0" w:rsidP="00CE76F0">
      <w:pPr>
        <w:rPr>
          <w:lang w:val="fr-CH"/>
        </w:rPr>
      </w:pPr>
    </w:p>
    <w:p w14:paraId="5886B9FF" w14:textId="77777777" w:rsidR="00AF2771" w:rsidRDefault="00AF2771" w:rsidP="00CE76F0">
      <w:pPr>
        <w:rPr>
          <w:lang w:val="fr-CH"/>
        </w:rPr>
      </w:pPr>
    </w:p>
    <w:p w14:paraId="439A44E0" w14:textId="77777777" w:rsidR="00AF2771" w:rsidRPr="00CE76F0" w:rsidRDefault="00AF2771" w:rsidP="00AF2771">
      <w:pPr>
        <w:jc w:val="center"/>
        <w:rPr>
          <w:lang w:val="fr-CH"/>
        </w:rPr>
      </w:pPr>
      <w:r>
        <w:rPr>
          <w:lang w:val="fr-CH"/>
        </w:rPr>
        <w:t>____________</w:t>
      </w:r>
    </w:p>
    <w:sectPr w:rsidR="00AF2771" w:rsidRPr="00CE76F0" w:rsidSect="00D3042B">
      <w:headerReference w:type="even" r:id="rId80"/>
      <w:headerReference w:type="default" r:id="rId8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57A04" w14:textId="77777777" w:rsidR="00115572" w:rsidRDefault="00115572">
      <w:r>
        <w:separator/>
      </w:r>
    </w:p>
  </w:endnote>
  <w:endnote w:type="continuationSeparator" w:id="0">
    <w:p w14:paraId="7EDFE45E" w14:textId="77777777" w:rsidR="00115572" w:rsidRDefault="00115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한강체">
    <w:altName w:val="Arial Unicode MS"/>
    <w:charset w:val="4F"/>
    <w:family w:val="auto"/>
    <w:pitch w:val="variable"/>
    <w:sig w:usb0="01000000" w:usb1="00000609" w:usb2="10000000" w:usb3="00000000" w:csb0="00080000"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A7F9F" w14:textId="77777777" w:rsidR="00115572" w:rsidRDefault="00115572">
      <w:r>
        <w:separator/>
      </w:r>
    </w:p>
  </w:footnote>
  <w:footnote w:type="continuationSeparator" w:id="0">
    <w:p w14:paraId="68909FFA" w14:textId="77777777" w:rsidR="00115572" w:rsidRDefault="00115572">
      <w:r>
        <w:continuationSeparator/>
      </w:r>
    </w:p>
  </w:footnote>
  <w:footnote w:id="1">
    <w:p w14:paraId="10E1EF7A" w14:textId="75CDBD6E" w:rsidR="007C3D2B" w:rsidRPr="007C3D2B" w:rsidRDefault="007C3D2B">
      <w:pPr>
        <w:pStyle w:val="FootnoteText"/>
        <w:rPr>
          <w:lang w:val="fr-CH"/>
        </w:rPr>
      </w:pPr>
      <w:r>
        <w:rPr>
          <w:rStyle w:val="FootnoteReference"/>
        </w:rPr>
        <w:t>*</w:t>
      </w:r>
      <w:r>
        <w:t xml:space="preserve"> </w:t>
      </w:r>
      <w:r>
        <w:rPr>
          <w:lang w:val="fr-CH"/>
        </w:rPr>
        <w:tab/>
      </w:r>
      <w:r w:rsidRPr="007C3D2B">
        <w:rPr>
          <w:lang w:val="fr-CH"/>
        </w:rPr>
        <w:t>La Commission d'études 6 des radiocommunications a apporté des modifications rédactionnelles à la présente Recommandation en février 2020 conformément aux dispositions de la Résolution UIT</w:t>
      </w:r>
      <w:r w:rsidRPr="007C3D2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6967" w14:textId="77777777" w:rsidR="00115572" w:rsidRDefault="0011557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0E3C" w14:textId="77777777" w:rsidR="00115572" w:rsidRDefault="00115572" w:rsidP="006A31B2">
    <w:pPr>
      <w:pStyle w:val="Header"/>
      <w:ind w:right="360" w:firstLine="360"/>
    </w:pPr>
    <w:r>
      <w:rPr>
        <w:noProof/>
        <w:lang w:val="en-US" w:eastAsia="zh-CN"/>
      </w:rPr>
      <w:drawing>
        <wp:anchor distT="0" distB="0" distL="114300" distR="114300" simplePos="0" relativeHeight="251659264" behindDoc="1" locked="0" layoutInCell="1" allowOverlap="1" wp14:anchorId="765520D2" wp14:editId="3AD90E0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CB03" w14:textId="0BF0A878" w:rsidR="00115572" w:rsidRPr="00CE76F0" w:rsidRDefault="00115572">
    <w:pPr>
      <w:pStyle w:val="Header"/>
      <w:jc w:val="left"/>
      <w:rPr>
        <w:lang w:val="fr-CH"/>
      </w:rPr>
    </w:pPr>
    <w:r>
      <w:rPr>
        <w:rStyle w:val="PageNumber"/>
        <w:b/>
        <w:bCs/>
      </w:rPr>
      <w:fldChar w:fldCharType="begin"/>
    </w:r>
    <w:r w:rsidRPr="00CE76F0">
      <w:rPr>
        <w:rStyle w:val="PageNumber"/>
        <w:b/>
        <w:bCs/>
        <w:lang w:val="fr-CH"/>
      </w:rPr>
      <w:instrText xml:space="preserve"> PAGE </w:instrText>
    </w:r>
    <w:r>
      <w:rPr>
        <w:rStyle w:val="PageNumber"/>
        <w:b/>
        <w:bCs/>
      </w:rPr>
      <w:fldChar w:fldCharType="separate"/>
    </w:r>
    <w:r w:rsidR="00141169">
      <w:rPr>
        <w:rStyle w:val="PageNumber"/>
        <w:b/>
        <w:bCs/>
        <w:noProof/>
        <w:lang w:val="fr-CH"/>
      </w:rPr>
      <w:t>ii</w:t>
    </w:r>
    <w:r>
      <w:rPr>
        <w:rStyle w:val="PageNumber"/>
        <w:b/>
        <w:bCs/>
      </w:rPr>
      <w:fldChar w:fldCharType="end"/>
    </w:r>
    <w:r w:rsidRPr="00CE76F0">
      <w:rPr>
        <w:lang w:val="fr-CH"/>
      </w:rPr>
      <w:tab/>
    </w:r>
    <w:fldSimple w:instr=" DOCPROPERTY &quot;Header&quot; \* MERGEFORMAT ">
      <w:r w:rsidR="00141169" w:rsidRPr="00141169">
        <w:rPr>
          <w:b/>
          <w:bCs/>
          <w:lang w:val="fr-CH"/>
        </w:rPr>
        <w:t xml:space="preserve">Rec. </w:t>
      </w:r>
    </w:fldSimple>
    <w:r>
      <w:rPr>
        <w:b/>
        <w:bCs/>
      </w:rPr>
      <w:t xml:space="preserve"> </w:t>
    </w:r>
    <w:r>
      <w:rPr>
        <w:b/>
        <w:bCs/>
      </w:rPr>
      <w:fldChar w:fldCharType="begin"/>
    </w:r>
    <w:r w:rsidRPr="00CE76F0">
      <w:rPr>
        <w:b/>
        <w:bCs/>
        <w:lang w:val="fr-CH"/>
      </w:rPr>
      <w:instrText>styleref href</w:instrText>
    </w:r>
    <w:r>
      <w:rPr>
        <w:b/>
        <w:bCs/>
      </w:rPr>
      <w:fldChar w:fldCharType="separate"/>
    </w:r>
    <w:r w:rsidR="00E52EAF">
      <w:rPr>
        <w:b/>
        <w:bCs/>
        <w:noProof/>
        <w:lang w:val="fr-CH"/>
      </w:rPr>
      <w:t>UIT-R  BT.1908-0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EE24" w14:textId="77777777" w:rsidR="00115572" w:rsidRDefault="00115572">
    <w:pPr>
      <w:pStyle w:val="Header"/>
    </w:pPr>
    <w:r>
      <w:tab/>
    </w:r>
    <w:fldSimple w:instr=" DOCPROPERTY &quot;Header&quot; \* MERGEFORMAT ">
      <w:r w:rsidR="00141169" w:rsidRPr="0014116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41169">
      <w:rPr>
        <w:b/>
        <w:bCs/>
        <w:noProof/>
      </w:rPr>
      <w:t>UIT-R  BT.1908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1169">
      <w:rPr>
        <w:rStyle w:val="PageNumber"/>
        <w:b/>
        <w:bCs/>
        <w:noProof/>
      </w:rPr>
      <w:t>xix</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5971" w14:textId="07B0BB60" w:rsidR="00115572" w:rsidRDefault="001155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1169">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41169" w:rsidRPr="0014116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2EAF">
      <w:rPr>
        <w:b/>
        <w:bCs/>
        <w:noProof/>
        <w:lang w:val="en-US"/>
      </w:rPr>
      <w:t>UIT-R  BT.1908-0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5D19" w14:textId="705483D8" w:rsidR="00115572" w:rsidRDefault="00115572">
    <w:pPr>
      <w:pStyle w:val="Header"/>
    </w:pPr>
    <w:r>
      <w:tab/>
    </w:r>
    <w:fldSimple w:instr=" DOCPROPERTY &quot;Header&quot; \* MERGEFORMAT ">
      <w:r w:rsidR="00141169" w:rsidRPr="0014116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52EAF">
      <w:rPr>
        <w:b/>
        <w:bCs/>
        <w:noProof/>
      </w:rPr>
      <w:t>UIT-R  BT.1908-0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1169">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6F0"/>
    <w:rsid w:val="00024A6E"/>
    <w:rsid w:val="00115572"/>
    <w:rsid w:val="00141169"/>
    <w:rsid w:val="00217EBF"/>
    <w:rsid w:val="00242123"/>
    <w:rsid w:val="00242AEE"/>
    <w:rsid w:val="002D76C4"/>
    <w:rsid w:val="00417072"/>
    <w:rsid w:val="004E6CA1"/>
    <w:rsid w:val="0052529D"/>
    <w:rsid w:val="00607D68"/>
    <w:rsid w:val="006A31B2"/>
    <w:rsid w:val="007468DA"/>
    <w:rsid w:val="007C3D2B"/>
    <w:rsid w:val="0088408A"/>
    <w:rsid w:val="008F6D9F"/>
    <w:rsid w:val="009C3079"/>
    <w:rsid w:val="009E00A8"/>
    <w:rsid w:val="00A6617B"/>
    <w:rsid w:val="00AB0DC8"/>
    <w:rsid w:val="00AE35D0"/>
    <w:rsid w:val="00AF2771"/>
    <w:rsid w:val="00B44E24"/>
    <w:rsid w:val="00C31017"/>
    <w:rsid w:val="00CE76F0"/>
    <w:rsid w:val="00D3042B"/>
    <w:rsid w:val="00D37820"/>
    <w:rsid w:val="00DD2F89"/>
    <w:rsid w:val="00DF4176"/>
    <w:rsid w:val="00E45F5B"/>
    <w:rsid w:val="00E52EAF"/>
    <w:rsid w:val="00E9326E"/>
    <w:rsid w:val="00EB24C7"/>
    <w:rsid w:val="00F66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3EE0C4FB"/>
  <w15:docId w15:val="{8F92FB1A-6191-420C-B01C-AC43DF3E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52EA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CE76F0"/>
    <w:rPr>
      <w:color w:val="0000FF"/>
      <w:u w:val="single"/>
    </w:rPr>
  </w:style>
  <w:style w:type="character" w:customStyle="1" w:styleId="Heading1Char">
    <w:name w:val="Heading 1 Char"/>
    <w:basedOn w:val="DefaultParagraphFont"/>
    <w:link w:val="Heading1"/>
    <w:rsid w:val="00AE35D0"/>
    <w:rPr>
      <w:b/>
      <w:sz w:val="24"/>
      <w:lang w:val="fr-FR" w:eastAsia="en-US"/>
    </w:rPr>
  </w:style>
  <w:style w:type="character" w:customStyle="1" w:styleId="Heading2Char">
    <w:name w:val="Heading 2 Char"/>
    <w:basedOn w:val="DefaultParagraphFont"/>
    <w:link w:val="Heading2"/>
    <w:rsid w:val="00AE35D0"/>
    <w:rPr>
      <w:b/>
      <w:sz w:val="24"/>
      <w:lang w:val="fr-FR" w:eastAsia="en-US"/>
    </w:rPr>
  </w:style>
  <w:style w:type="character" w:customStyle="1" w:styleId="Heading3Char">
    <w:name w:val="Heading 3 Char"/>
    <w:basedOn w:val="DefaultParagraphFont"/>
    <w:link w:val="Heading3"/>
    <w:rsid w:val="00AE35D0"/>
    <w:rPr>
      <w:b/>
      <w:sz w:val="24"/>
      <w:lang w:val="fr-FR" w:eastAsia="en-US"/>
    </w:rPr>
  </w:style>
  <w:style w:type="character" w:customStyle="1" w:styleId="Heading4Char">
    <w:name w:val="Heading 4 Char"/>
    <w:basedOn w:val="DefaultParagraphFont"/>
    <w:link w:val="Heading4"/>
    <w:rsid w:val="00AE35D0"/>
    <w:rPr>
      <w:b/>
      <w:sz w:val="24"/>
      <w:lang w:val="fr-FR" w:eastAsia="en-US"/>
    </w:rPr>
  </w:style>
  <w:style w:type="character" w:customStyle="1" w:styleId="Heading5Char">
    <w:name w:val="Heading 5 Char"/>
    <w:basedOn w:val="DefaultParagraphFont"/>
    <w:link w:val="Heading5"/>
    <w:rsid w:val="00AE35D0"/>
    <w:rPr>
      <w:b/>
      <w:sz w:val="24"/>
      <w:lang w:val="fr-FR" w:eastAsia="en-US"/>
    </w:rPr>
  </w:style>
  <w:style w:type="character" w:customStyle="1" w:styleId="Heading6Char">
    <w:name w:val="Heading 6 Char"/>
    <w:basedOn w:val="DefaultParagraphFont"/>
    <w:link w:val="Heading6"/>
    <w:rsid w:val="00AE35D0"/>
    <w:rPr>
      <w:b/>
      <w:sz w:val="24"/>
      <w:lang w:val="fr-FR" w:eastAsia="en-US"/>
    </w:rPr>
  </w:style>
  <w:style w:type="character" w:customStyle="1" w:styleId="Heading7Char">
    <w:name w:val="Heading 7 Char"/>
    <w:basedOn w:val="DefaultParagraphFont"/>
    <w:link w:val="Heading7"/>
    <w:rsid w:val="00AE35D0"/>
    <w:rPr>
      <w:b/>
      <w:sz w:val="24"/>
      <w:lang w:val="fr-FR" w:eastAsia="en-US"/>
    </w:rPr>
  </w:style>
  <w:style w:type="character" w:customStyle="1" w:styleId="Heading8Char">
    <w:name w:val="Heading 8 Char"/>
    <w:basedOn w:val="DefaultParagraphFont"/>
    <w:link w:val="Heading8"/>
    <w:rsid w:val="00AE35D0"/>
    <w:rPr>
      <w:b/>
      <w:sz w:val="24"/>
      <w:lang w:val="fr-FR" w:eastAsia="en-US"/>
    </w:rPr>
  </w:style>
  <w:style w:type="character" w:customStyle="1" w:styleId="Heading9Char">
    <w:name w:val="Heading 9 Char"/>
    <w:basedOn w:val="DefaultParagraphFont"/>
    <w:link w:val="Heading9"/>
    <w:rsid w:val="00AE35D0"/>
    <w:rPr>
      <w:b/>
      <w:sz w:val="24"/>
      <w:lang w:val="fr-FR" w:eastAsia="en-US"/>
    </w:rPr>
  </w:style>
  <w:style w:type="character" w:customStyle="1" w:styleId="HeaderChar">
    <w:name w:val="Header Char"/>
    <w:basedOn w:val="DefaultParagraphFont"/>
    <w:link w:val="Header"/>
    <w:rsid w:val="00AE35D0"/>
    <w:rPr>
      <w:sz w:val="24"/>
      <w:lang w:val="fr-FR" w:eastAsia="en-US"/>
    </w:rPr>
  </w:style>
  <w:style w:type="character" w:customStyle="1" w:styleId="FooterChar">
    <w:name w:val="Footer Char"/>
    <w:basedOn w:val="DefaultParagraphFont"/>
    <w:link w:val="Footer"/>
    <w:rsid w:val="00AE35D0"/>
    <w:rPr>
      <w:noProof/>
      <w:sz w:val="18"/>
      <w:lang w:val="fr-FR" w:eastAsia="en-US"/>
    </w:rPr>
  </w:style>
  <w:style w:type="character" w:customStyle="1" w:styleId="ASN1Char">
    <w:name w:val="ASN.1 Char"/>
    <w:basedOn w:val="DefaultParagraphFont"/>
    <w:link w:val="ASN1"/>
    <w:rsid w:val="00AE35D0"/>
    <w:rPr>
      <w:b/>
      <w:noProof/>
      <w:lang w:val="fr-FR" w:eastAsia="en-US"/>
    </w:rPr>
  </w:style>
  <w:style w:type="character" w:customStyle="1" w:styleId="FootnoteTextChar">
    <w:name w:val="Footnote Text Char"/>
    <w:basedOn w:val="DefaultParagraphFont"/>
    <w:link w:val="FootnoteText"/>
    <w:rsid w:val="00AE35D0"/>
    <w:rPr>
      <w:sz w:val="22"/>
      <w:lang w:val="fr-FR" w:eastAsia="en-US"/>
    </w:rPr>
  </w:style>
  <w:style w:type="character" w:customStyle="1" w:styleId="BodyText3Char">
    <w:name w:val="Body Text 3 Char"/>
    <w:basedOn w:val="DefaultParagraphFont"/>
    <w:link w:val="BodyText3"/>
    <w:rsid w:val="00AE35D0"/>
    <w:rPr>
      <w:sz w:val="16"/>
      <w:szCs w:val="16"/>
      <w:lang w:val="fr-FR" w:eastAsia="en-US"/>
    </w:rPr>
  </w:style>
  <w:style w:type="paragraph" w:styleId="BodyText3">
    <w:name w:val="Body Text 3"/>
    <w:basedOn w:val="Normal"/>
    <w:link w:val="BodyText3Char"/>
    <w:rsid w:val="00AE35D0"/>
    <w:pPr>
      <w:spacing w:after="120"/>
      <w:jc w:val="left"/>
    </w:pPr>
    <w:rPr>
      <w:sz w:val="16"/>
      <w:szCs w:val="16"/>
    </w:rPr>
  </w:style>
  <w:style w:type="character" w:customStyle="1" w:styleId="BodyText3Char1">
    <w:name w:val="Body Text 3 Char1"/>
    <w:basedOn w:val="DefaultParagraphFont"/>
    <w:rsid w:val="00AE35D0"/>
    <w:rPr>
      <w:sz w:val="16"/>
      <w:szCs w:val="16"/>
      <w:lang w:val="fr-FR" w:eastAsia="en-US"/>
    </w:rPr>
  </w:style>
  <w:style w:type="character" w:customStyle="1" w:styleId="BalloonTextChar">
    <w:name w:val="Balloon Text Char"/>
    <w:basedOn w:val="DefaultParagraphFont"/>
    <w:link w:val="BalloonText"/>
    <w:uiPriority w:val="99"/>
    <w:rsid w:val="00AE35D0"/>
    <w:rPr>
      <w:rFonts w:ascii="Tahoma" w:hAnsi="Tahoma"/>
      <w:sz w:val="16"/>
      <w:szCs w:val="16"/>
      <w:lang w:val="fr-FR" w:eastAsia="en-US"/>
    </w:rPr>
  </w:style>
  <w:style w:type="paragraph" w:styleId="BalloonText">
    <w:name w:val="Balloon Text"/>
    <w:basedOn w:val="Normal"/>
    <w:link w:val="BalloonTextChar"/>
    <w:uiPriority w:val="99"/>
    <w:unhideWhenUsed/>
    <w:rsid w:val="00AE35D0"/>
    <w:pPr>
      <w:spacing w:before="0"/>
      <w:jc w:val="left"/>
    </w:pPr>
    <w:rPr>
      <w:rFonts w:ascii="Tahoma" w:hAnsi="Tahoma"/>
      <w:sz w:val="16"/>
      <w:szCs w:val="16"/>
    </w:rPr>
  </w:style>
  <w:style w:type="character" w:customStyle="1" w:styleId="BalloonTextChar1">
    <w:name w:val="Balloon Text Char1"/>
    <w:basedOn w:val="DefaultParagraphFont"/>
    <w:rsid w:val="00AE35D0"/>
    <w:rPr>
      <w:rFonts w:ascii="Tahoma" w:hAnsi="Tahoma" w:cs="Tahoma"/>
      <w:sz w:val="16"/>
      <w:szCs w:val="16"/>
      <w:lang w:val="fr-FR" w:eastAsia="en-US"/>
    </w:rPr>
  </w:style>
  <w:style w:type="character" w:customStyle="1" w:styleId="BodyTextChar">
    <w:name w:val="Body Text Char"/>
    <w:basedOn w:val="DefaultParagraphFont"/>
    <w:link w:val="BodyText"/>
    <w:uiPriority w:val="99"/>
    <w:rsid w:val="00AE35D0"/>
    <w:rPr>
      <w:sz w:val="24"/>
      <w:lang w:val="fr-FR" w:eastAsia="en-US"/>
    </w:rPr>
  </w:style>
  <w:style w:type="paragraph" w:styleId="BodyText">
    <w:name w:val="Body Text"/>
    <w:basedOn w:val="Normal"/>
    <w:link w:val="BodyTextChar"/>
    <w:uiPriority w:val="99"/>
    <w:unhideWhenUsed/>
    <w:rsid w:val="00AE35D0"/>
    <w:pPr>
      <w:spacing w:after="120"/>
      <w:jc w:val="left"/>
    </w:pPr>
  </w:style>
  <w:style w:type="character" w:customStyle="1" w:styleId="BodyTextChar1">
    <w:name w:val="Body Text Char1"/>
    <w:basedOn w:val="DefaultParagraphFont"/>
    <w:rsid w:val="00AE35D0"/>
    <w:rPr>
      <w:sz w:val="24"/>
      <w:lang w:val="fr-FR" w:eastAsia="en-US"/>
    </w:rPr>
  </w:style>
  <w:style w:type="character" w:customStyle="1" w:styleId="CommentTextChar">
    <w:name w:val="Comment Text Char"/>
    <w:basedOn w:val="DefaultParagraphFont"/>
    <w:link w:val="CommentText"/>
    <w:rsid w:val="00AE35D0"/>
    <w:rPr>
      <w:rFonts w:ascii="Arial" w:eastAsia="Times" w:hAnsi="Arial"/>
      <w:color w:val="000000"/>
      <w:lang w:val="en-GB" w:eastAsia="en-US"/>
    </w:rPr>
  </w:style>
  <w:style w:type="paragraph" w:styleId="CommentText">
    <w:name w:val="annotation text"/>
    <w:basedOn w:val="Normal"/>
    <w:link w:val="CommentTextChar"/>
    <w:rsid w:val="00AE35D0"/>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TextChar1">
    <w:name w:val="Comment Text Char1"/>
    <w:basedOn w:val="DefaultParagraphFont"/>
    <w:rsid w:val="00AE35D0"/>
    <w:rPr>
      <w:lang w:val="fr-FR" w:eastAsia="en-US"/>
    </w:rPr>
  </w:style>
  <w:style w:type="character" w:customStyle="1" w:styleId="CommentSubjectChar">
    <w:name w:val="Comment Subject Char"/>
    <w:basedOn w:val="CommentTextChar"/>
    <w:link w:val="CommentSubject"/>
    <w:rsid w:val="00AE35D0"/>
    <w:rPr>
      <w:rFonts w:ascii="Arial" w:eastAsia="Times" w:hAnsi="Arial"/>
      <w:b/>
      <w:bCs/>
      <w:color w:val="000000"/>
      <w:lang w:val="en-GB" w:eastAsia="en-US"/>
    </w:rPr>
  </w:style>
  <w:style w:type="paragraph" w:styleId="CommentSubject">
    <w:name w:val="annotation subject"/>
    <w:basedOn w:val="CommentText"/>
    <w:next w:val="CommentText"/>
    <w:link w:val="CommentSubjectChar"/>
    <w:rsid w:val="00AE35D0"/>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character" w:customStyle="1" w:styleId="CommentSubjectChar1">
    <w:name w:val="Comment Subject Char1"/>
    <w:basedOn w:val="CommentTextChar1"/>
    <w:rsid w:val="00AE35D0"/>
    <w:rPr>
      <w:b/>
      <w:bCs/>
      <w:lang w:val="fr-FR" w:eastAsia="en-US"/>
    </w:rPr>
  </w:style>
  <w:style w:type="paragraph" w:customStyle="1" w:styleId="headingb0">
    <w:name w:val="heading_b"/>
    <w:basedOn w:val="Heading3"/>
    <w:next w:val="Normal"/>
    <w:rsid w:val="00AE35D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Note1">
    <w:name w:val="Note 1"/>
    <w:basedOn w:val="Normal"/>
    <w:rsid w:val="00AE35D0"/>
    <w:pPr>
      <w:tabs>
        <w:tab w:val="clear" w:pos="794"/>
        <w:tab w:val="clear" w:pos="1191"/>
        <w:tab w:val="clear" w:pos="1588"/>
        <w:tab w:val="clear" w:pos="1985"/>
      </w:tabs>
      <w:spacing w:before="60" w:line="199" w:lineRule="exact"/>
      <w:ind w:left="284"/>
      <w:jc w:val="left"/>
    </w:pPr>
    <w:rPr>
      <w:sz w:val="18"/>
    </w:rPr>
  </w:style>
  <w:style w:type="paragraph" w:customStyle="1" w:styleId="RecNoBR">
    <w:name w:val="Rec_No_BR"/>
    <w:basedOn w:val="Normal"/>
    <w:next w:val="Rectitle"/>
    <w:rsid w:val="00AE35D0"/>
    <w:pPr>
      <w:keepNext/>
      <w:keepLines/>
      <w:spacing w:before="480"/>
      <w:jc w:val="center"/>
    </w:pPr>
    <w:rPr>
      <w:caps/>
      <w:sz w:val="28"/>
    </w:rPr>
  </w:style>
  <w:style w:type="character" w:customStyle="1" w:styleId="NormalaftertitleChar">
    <w:name w:val="Normal_after_title Char"/>
    <w:link w:val="Normalaftertitle"/>
    <w:locked/>
    <w:rsid w:val="00AE35D0"/>
    <w:rPr>
      <w:sz w:val="24"/>
      <w:lang w:val="fr-FR" w:eastAsia="en-US"/>
    </w:rPr>
  </w:style>
  <w:style w:type="character" w:customStyle="1" w:styleId="CallChar">
    <w:name w:val="Call Char"/>
    <w:link w:val="Call"/>
    <w:locked/>
    <w:rsid w:val="00AE35D0"/>
    <w:rPr>
      <w:i/>
      <w:sz w:val="24"/>
      <w:lang w:val="fr-FR" w:eastAsia="en-US"/>
    </w:rPr>
  </w:style>
  <w:style w:type="character" w:customStyle="1" w:styleId="enumlev1Char">
    <w:name w:val="enumlev1 Char"/>
    <w:link w:val="enumlev1"/>
    <w:locked/>
    <w:rsid w:val="00AE35D0"/>
    <w:rPr>
      <w:sz w:val="24"/>
      <w:lang w:val="fr-FR" w:eastAsia="en-US"/>
    </w:rPr>
  </w:style>
  <w:style w:type="character" w:customStyle="1" w:styleId="TabletextChar">
    <w:name w:val="Table_text Char"/>
    <w:link w:val="Tabletext"/>
    <w:locked/>
    <w:rsid w:val="00AE35D0"/>
    <w:rPr>
      <w:sz w:val="22"/>
      <w:lang w:val="fr-FR" w:eastAsia="en-US"/>
    </w:rPr>
  </w:style>
  <w:style w:type="character" w:customStyle="1" w:styleId="TabletitleChar">
    <w:name w:val="Table_title Char"/>
    <w:link w:val="Tabletitle"/>
    <w:locked/>
    <w:rsid w:val="00AE35D0"/>
    <w:rPr>
      <w:b/>
      <w:sz w:val="24"/>
      <w:lang w:val="fr-FR" w:eastAsia="en-US"/>
    </w:rPr>
  </w:style>
  <w:style w:type="character" w:customStyle="1" w:styleId="FigureNoChar">
    <w:name w:val="Figure_No Char"/>
    <w:link w:val="FigureNo"/>
    <w:locked/>
    <w:rsid w:val="00AE35D0"/>
    <w:rPr>
      <w:caps/>
      <w:sz w:val="18"/>
      <w:lang w:val="fr-FR" w:eastAsia="en-US"/>
    </w:rPr>
  </w:style>
  <w:style w:type="character" w:customStyle="1" w:styleId="NoteChar">
    <w:name w:val="Note Char"/>
    <w:link w:val="Note"/>
    <w:locked/>
    <w:rsid w:val="00AE35D0"/>
    <w:rPr>
      <w:sz w:val="22"/>
      <w:lang w:val="fr-FR" w:eastAsia="en-US"/>
    </w:rPr>
  </w:style>
  <w:style w:type="character" w:customStyle="1" w:styleId="TableNoChar">
    <w:name w:val="Table_No Char"/>
    <w:link w:val="TableNo"/>
    <w:locked/>
    <w:rsid w:val="00AE35D0"/>
    <w:rPr>
      <w:sz w:val="24"/>
      <w:lang w:val="fr-FR" w:eastAsia="en-US"/>
    </w:rPr>
  </w:style>
  <w:style w:type="character" w:styleId="FollowedHyperlink">
    <w:name w:val="FollowedHyperlink"/>
    <w:basedOn w:val="DefaultParagraphFont"/>
    <w:rsid w:val="00AE35D0"/>
    <w:rPr>
      <w:color w:val="800080" w:themeColor="followedHyperlink"/>
      <w:u w:val="single"/>
    </w:rPr>
  </w:style>
  <w:style w:type="character" w:customStyle="1" w:styleId="FiguretitleChar">
    <w:name w:val="Figure_title Char"/>
    <w:link w:val="Figuretitle"/>
    <w:locked/>
    <w:rsid w:val="00AE35D0"/>
    <w:rPr>
      <w:rFonts w:ascii="Times New Roman Bold" w:hAnsi="Times New Roman Bold"/>
      <w:b/>
      <w:sz w:val="18"/>
      <w:lang w:val="fr-FR" w:eastAsia="en-US"/>
    </w:rPr>
  </w:style>
  <w:style w:type="character" w:customStyle="1" w:styleId="HeadingbChar">
    <w:name w:val="Heading_b Char"/>
    <w:link w:val="Headingb"/>
    <w:locked/>
    <w:rsid w:val="00AE35D0"/>
    <w:rPr>
      <w:b/>
      <w:sz w:val="24"/>
      <w:lang w:val="fr-FR" w:eastAsia="en-US"/>
    </w:rPr>
  </w:style>
  <w:style w:type="character" w:customStyle="1" w:styleId="FigureChar">
    <w:name w:val="Figure Char"/>
    <w:aliases w:val="fig Char"/>
    <w:link w:val="Figure"/>
    <w:rsid w:val="00AE35D0"/>
    <w:rPr>
      <w:caps/>
      <w:sz w:val="18"/>
      <w:lang w:val="fr-FR" w:eastAsia="en-US"/>
    </w:rPr>
  </w:style>
  <w:style w:type="paragraph" w:customStyle="1" w:styleId="Reasons">
    <w:name w:val="Reasons"/>
    <w:basedOn w:val="Normal"/>
    <w:qFormat/>
    <w:rsid w:val="00AE35D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aftertitle"/>
    <w:rsid w:val="00AE35D0"/>
    <w:pPr>
      <w:spacing w:before="480"/>
      <w:jc w:val="center"/>
    </w:pPr>
    <w:rPr>
      <w:b/>
      <w:sz w:val="28"/>
    </w:rPr>
  </w:style>
  <w:style w:type="character" w:styleId="EndnoteReference">
    <w:name w:val="endnote reference"/>
    <w:basedOn w:val="DefaultParagraphFont"/>
    <w:rsid w:val="00AE35D0"/>
    <w:rPr>
      <w:vertAlign w:val="superscript"/>
    </w:rPr>
  </w:style>
  <w:style w:type="paragraph" w:customStyle="1" w:styleId="Figurewithouttitle">
    <w:name w:val="Figure_without_title"/>
    <w:basedOn w:val="Normal"/>
    <w:next w:val="Normalaftertitle"/>
    <w:rsid w:val="00AE35D0"/>
    <w:pPr>
      <w:keepLines/>
      <w:spacing w:before="240" w:after="120"/>
      <w:jc w:val="center"/>
    </w:pPr>
  </w:style>
  <w:style w:type="paragraph" w:customStyle="1" w:styleId="FirstFooter">
    <w:name w:val="FirstFooter"/>
    <w:basedOn w:val="Footer"/>
    <w:rsid w:val="00AE35D0"/>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AE35D0"/>
    <w:pPr>
      <w:spacing w:before="840" w:after="200"/>
      <w:jc w:val="center"/>
    </w:pPr>
    <w:rPr>
      <w:b/>
      <w:sz w:val="28"/>
    </w:rPr>
  </w:style>
  <w:style w:type="paragraph" w:customStyle="1" w:styleId="SpecialFooter">
    <w:name w:val="Special Footer"/>
    <w:basedOn w:val="Footer"/>
    <w:rsid w:val="00AE35D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E35D0"/>
    <w:pPr>
      <w:keepNext/>
      <w:spacing w:before="0" w:after="120"/>
      <w:jc w:val="center"/>
    </w:pPr>
  </w:style>
  <w:style w:type="paragraph" w:customStyle="1" w:styleId="Title1">
    <w:name w:val="Title 1"/>
    <w:basedOn w:val="Source"/>
    <w:next w:val="Title2"/>
    <w:rsid w:val="00AE35D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E35D0"/>
  </w:style>
  <w:style w:type="paragraph" w:customStyle="1" w:styleId="Title3">
    <w:name w:val="Title 3"/>
    <w:basedOn w:val="Title2"/>
    <w:next w:val="Title4"/>
    <w:rsid w:val="00AE35D0"/>
    <w:rPr>
      <w:caps w:val="0"/>
    </w:rPr>
  </w:style>
  <w:style w:type="paragraph" w:customStyle="1" w:styleId="Title4">
    <w:name w:val="Title 4"/>
    <w:basedOn w:val="Title3"/>
    <w:next w:val="Heading1"/>
    <w:rsid w:val="00AE35D0"/>
    <w:rPr>
      <w:b/>
    </w:rPr>
  </w:style>
  <w:style w:type="character" w:customStyle="1" w:styleId="Appdef">
    <w:name w:val="App_def"/>
    <w:basedOn w:val="DefaultParagraphFont"/>
    <w:rsid w:val="00AE35D0"/>
    <w:rPr>
      <w:rFonts w:ascii="Times New Roman" w:hAnsi="Times New Roman"/>
      <w:b/>
    </w:rPr>
  </w:style>
  <w:style w:type="character" w:customStyle="1" w:styleId="Appref">
    <w:name w:val="App_ref"/>
    <w:basedOn w:val="DefaultParagraphFont"/>
    <w:rsid w:val="00AE35D0"/>
  </w:style>
  <w:style w:type="character" w:customStyle="1" w:styleId="Artdef">
    <w:name w:val="Art_def"/>
    <w:basedOn w:val="DefaultParagraphFont"/>
    <w:rsid w:val="00AE35D0"/>
    <w:rPr>
      <w:rFonts w:ascii="Times New Roman" w:hAnsi="Times New Roman"/>
      <w:b/>
    </w:rPr>
  </w:style>
  <w:style w:type="character" w:customStyle="1" w:styleId="Artref">
    <w:name w:val="Art_ref"/>
    <w:basedOn w:val="DefaultParagraphFont"/>
    <w:rsid w:val="00AE35D0"/>
  </w:style>
  <w:style w:type="character" w:customStyle="1" w:styleId="Recdef">
    <w:name w:val="Rec_def"/>
    <w:basedOn w:val="DefaultParagraphFont"/>
    <w:rsid w:val="00AE35D0"/>
    <w:rPr>
      <w:b/>
    </w:rPr>
  </w:style>
  <w:style w:type="character" w:customStyle="1" w:styleId="Resdef">
    <w:name w:val="Res_def"/>
    <w:basedOn w:val="DefaultParagraphFont"/>
    <w:rsid w:val="00AE35D0"/>
    <w:rPr>
      <w:rFonts w:ascii="Times New Roman" w:hAnsi="Times New Roman"/>
      <w:b/>
    </w:rPr>
  </w:style>
  <w:style w:type="character" w:customStyle="1" w:styleId="Tablefreq">
    <w:name w:val="Table_freq"/>
    <w:basedOn w:val="DefaultParagraphFont"/>
    <w:rsid w:val="00AE35D0"/>
    <w:rPr>
      <w:b/>
      <w:color w:val="auto"/>
    </w:rPr>
  </w:style>
  <w:style w:type="paragraph" w:customStyle="1" w:styleId="Formal">
    <w:name w:val="Formal"/>
    <w:basedOn w:val="ASN1"/>
    <w:rsid w:val="00AE35D0"/>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AE35D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E35D0"/>
    <w:pPr>
      <w:tabs>
        <w:tab w:val="clear" w:pos="794"/>
        <w:tab w:val="clear" w:pos="1191"/>
        <w:tab w:val="clear" w:pos="1588"/>
        <w:tab w:val="clear" w:pos="1985"/>
      </w:tabs>
      <w:spacing w:before="24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1.wmf"/><Relationship Id="rId76" Type="http://schemas.openxmlformats.org/officeDocument/2006/relationships/image" Target="media/image35.wmf"/><Relationship Id="rId7" Type="http://schemas.openxmlformats.org/officeDocument/2006/relationships/header" Target="header1.xml"/><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2.bin"/><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6.emf"/><Relationship Id="rId8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image" Target="media/image25.wmf"/><Relationship Id="rId64" Type="http://schemas.openxmlformats.org/officeDocument/2006/relationships/image" Target="media/image29.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image" Target="media/image33.wmf"/><Relationship Id="rId80"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0.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92</TotalTime>
  <Pages>25</Pages>
  <Words>5863</Words>
  <Characters>34300</Characters>
  <Application>Microsoft Office Word</Application>
  <DocSecurity>0</DocSecurity>
  <Lines>1225</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2012-07-18T09:45:00Z</cp:lastPrinted>
  <dcterms:created xsi:type="dcterms:W3CDTF">2012-07-17T13:42:00Z</dcterms:created>
  <dcterms:modified xsi:type="dcterms:W3CDTF">2020-02-27T06:53:00Z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