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42E" w:rsidRPr="005F4C87" w:rsidRDefault="0033742E" w:rsidP="0033742E"/>
    <w:p w:rsidR="0033742E" w:rsidRPr="005F4C87" w:rsidRDefault="0033742E" w:rsidP="0033742E"/>
    <w:p w:rsidR="0033742E" w:rsidRPr="005F4C87" w:rsidRDefault="0033742E" w:rsidP="0033742E"/>
    <w:p w:rsidR="0033742E" w:rsidRPr="005F4C87" w:rsidRDefault="0033742E" w:rsidP="0033742E"/>
    <w:p w:rsidR="0033742E" w:rsidRPr="005F4C87" w:rsidRDefault="0033742E" w:rsidP="0033742E"/>
    <w:p w:rsidR="0033742E" w:rsidRPr="005F4C87" w:rsidRDefault="0033742E" w:rsidP="0033742E"/>
    <w:p w:rsidR="0033742E" w:rsidRPr="005F4C87" w:rsidRDefault="0033742E" w:rsidP="0033742E"/>
    <w:p w:rsidR="0033742E" w:rsidRPr="005F4C87" w:rsidRDefault="0033742E" w:rsidP="0033742E"/>
    <w:p w:rsidR="0033742E" w:rsidRPr="005F4C87" w:rsidRDefault="0033742E" w:rsidP="0033742E"/>
    <w:p w:rsidR="0033742E" w:rsidRPr="005F4C87" w:rsidRDefault="0033742E" w:rsidP="0033742E"/>
    <w:p w:rsidR="0033742E" w:rsidRPr="005F4C87" w:rsidRDefault="0033742E" w:rsidP="0033742E"/>
    <w:p w:rsidR="0014744E" w:rsidRPr="005F4C87" w:rsidRDefault="0014744E" w:rsidP="0033742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33742E" w:rsidRPr="005F4C87" w:rsidTr="0014744E">
        <w:tc>
          <w:tcPr>
            <w:tcW w:w="10089" w:type="dxa"/>
          </w:tcPr>
          <w:p w:rsidR="0033742E" w:rsidRPr="005F4C87" w:rsidRDefault="0033742E" w:rsidP="0014744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33742E" w:rsidRPr="005F4C87" w:rsidRDefault="0033742E" w:rsidP="00EA5B69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5F4C8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Рекомендация  МСЭ-R  BT.1</w:t>
            </w:r>
            <w:r w:rsidR="000A21B3" w:rsidRPr="005F4C8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8</w:t>
            </w:r>
            <w:r w:rsidR="00EA5B69" w:rsidRPr="005F4C8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95</w:t>
            </w:r>
          </w:p>
          <w:p w:rsidR="0033742E" w:rsidRPr="005F4C87" w:rsidRDefault="0033742E" w:rsidP="00EA5B69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</w:pPr>
            <w:r w:rsidRPr="005F4C8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(0</w:t>
            </w:r>
            <w:r w:rsidR="00EA5B69" w:rsidRPr="005F4C8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5</w:t>
            </w:r>
            <w:r w:rsidRPr="005F4C8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/201</w:t>
            </w:r>
            <w:r w:rsidR="00EA5B69" w:rsidRPr="005F4C8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1</w:t>
            </w:r>
            <w:r w:rsidRPr="005F4C8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)</w:t>
            </w:r>
          </w:p>
        </w:tc>
      </w:tr>
      <w:tr w:rsidR="0033742E" w:rsidRPr="005F4C87" w:rsidTr="0014744E">
        <w:tc>
          <w:tcPr>
            <w:tcW w:w="10089" w:type="dxa"/>
          </w:tcPr>
          <w:p w:rsidR="0033742E" w:rsidRPr="005F4C87" w:rsidRDefault="0033742E" w:rsidP="0014744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33742E" w:rsidRPr="005F4C87" w:rsidRDefault="00EA5B69" w:rsidP="00EA5B6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5F4C8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Критерии защиты </w:t>
            </w:r>
            <w:r w:rsidRPr="005F4C8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br/>
              <w:t xml:space="preserve">систем наземного радиовещания </w:t>
            </w:r>
          </w:p>
          <w:p w:rsidR="0033742E" w:rsidRPr="005F4C87" w:rsidRDefault="0033742E" w:rsidP="0014744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</w:rPr>
            </w:pPr>
          </w:p>
        </w:tc>
      </w:tr>
      <w:tr w:rsidR="0033742E" w:rsidRPr="005F4C87" w:rsidTr="0014744E">
        <w:tc>
          <w:tcPr>
            <w:tcW w:w="10089" w:type="dxa"/>
          </w:tcPr>
          <w:p w:rsidR="0033742E" w:rsidRPr="005F4C87" w:rsidRDefault="0033742E" w:rsidP="0014744E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14744E" w:rsidRPr="005F4C87" w:rsidRDefault="0014744E" w:rsidP="0014744E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33742E" w:rsidRPr="005F4C87" w:rsidRDefault="0033742E" w:rsidP="0014744E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33742E" w:rsidRPr="005F4C87" w:rsidRDefault="0033742E" w:rsidP="0014744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33742E" w:rsidRPr="005F4C87" w:rsidRDefault="0033742E" w:rsidP="0014744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5F4C8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Серия BT</w:t>
            </w:r>
          </w:p>
          <w:p w:rsidR="0033742E" w:rsidRPr="005F4C87" w:rsidRDefault="0033742E" w:rsidP="0014744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5F4C8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Радиовещательная служба </w:t>
            </w:r>
            <w:r w:rsidRPr="005F4C8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br/>
              <w:t>(телевизионная)</w:t>
            </w:r>
          </w:p>
          <w:p w:rsidR="0033742E" w:rsidRPr="005F4C87" w:rsidRDefault="0033742E" w:rsidP="0014744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</w:tc>
      </w:tr>
    </w:tbl>
    <w:p w:rsidR="0033742E" w:rsidRPr="005F4C87" w:rsidRDefault="0033742E" w:rsidP="0033742E">
      <w:pPr>
        <w:spacing w:before="80"/>
        <w:rPr>
          <w:i/>
        </w:rPr>
      </w:pPr>
    </w:p>
    <w:p w:rsidR="0033742E" w:rsidRPr="005F4C87" w:rsidRDefault="0033742E" w:rsidP="0033742E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33742E" w:rsidRPr="005F4C87" w:rsidSect="0014744E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4E4715" w:rsidRPr="00130EA0" w:rsidRDefault="004E4715" w:rsidP="004E4715">
      <w:pPr>
        <w:spacing w:before="0"/>
        <w:jc w:val="center"/>
        <w:rPr>
          <w:b/>
          <w:bCs/>
          <w:szCs w:val="22"/>
        </w:rPr>
      </w:pPr>
      <w:bookmarkStart w:id="0" w:name="c2tope"/>
      <w:bookmarkEnd w:id="0"/>
      <w:r w:rsidRPr="00130EA0">
        <w:rPr>
          <w:b/>
          <w:bCs/>
          <w:szCs w:val="22"/>
        </w:rPr>
        <w:lastRenderedPageBreak/>
        <w:t>Предисловие</w:t>
      </w:r>
    </w:p>
    <w:p w:rsidR="004E4715" w:rsidRPr="00130EA0" w:rsidRDefault="004E4715" w:rsidP="004E4715">
      <w:pPr>
        <w:rPr>
          <w:sz w:val="20"/>
        </w:rPr>
      </w:pPr>
      <w:r w:rsidRPr="00130EA0">
        <w:rPr>
          <w:sz w:val="20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4E4715" w:rsidRPr="00130EA0" w:rsidRDefault="004E4715" w:rsidP="004E4715">
      <w:pPr>
        <w:rPr>
          <w:sz w:val="20"/>
        </w:rPr>
      </w:pPr>
      <w:r w:rsidRPr="00130EA0">
        <w:rPr>
          <w:sz w:val="20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4E4715" w:rsidRPr="00130EA0" w:rsidRDefault="004E4715" w:rsidP="004E4715">
      <w:pPr>
        <w:spacing w:before="360"/>
        <w:jc w:val="center"/>
        <w:rPr>
          <w:b/>
          <w:bCs/>
          <w:szCs w:val="22"/>
        </w:rPr>
      </w:pPr>
      <w:r w:rsidRPr="00130EA0">
        <w:rPr>
          <w:b/>
          <w:bCs/>
          <w:szCs w:val="22"/>
        </w:rPr>
        <w:t>Политика в области прав интеллектуальной собственности (ПИС)</w:t>
      </w:r>
    </w:p>
    <w:p w:rsidR="004E4715" w:rsidRPr="00854998" w:rsidRDefault="004E4715" w:rsidP="004E4715">
      <w:pPr>
        <w:rPr>
          <w:sz w:val="20"/>
        </w:rPr>
      </w:pPr>
      <w:r w:rsidRPr="00854998">
        <w:rPr>
          <w:sz w:val="20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4E4715" w:rsidRPr="00FD3C61" w:rsidRDefault="004E4715" w:rsidP="004E471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4E4715" w:rsidRPr="00F6248E" w:rsidTr="008174D5">
        <w:trPr>
          <w:jc w:val="center"/>
        </w:trPr>
        <w:tc>
          <w:tcPr>
            <w:tcW w:w="8856" w:type="dxa"/>
            <w:gridSpan w:val="2"/>
          </w:tcPr>
          <w:p w:rsidR="004E4715" w:rsidRPr="00130EA0" w:rsidRDefault="004E4715" w:rsidP="008174D5">
            <w:pPr>
              <w:spacing w:before="180"/>
              <w:jc w:val="center"/>
              <w:rPr>
                <w:b/>
                <w:bCs/>
                <w:szCs w:val="22"/>
              </w:rPr>
            </w:pPr>
            <w:r w:rsidRPr="00130EA0">
              <w:rPr>
                <w:b/>
                <w:bCs/>
                <w:szCs w:val="22"/>
              </w:rPr>
              <w:t>Серии Рекомендаций МСЭ-R</w:t>
            </w:r>
          </w:p>
          <w:p w:rsidR="004E4715" w:rsidRPr="00FD3C61" w:rsidRDefault="004E4715" w:rsidP="008174D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eastAsia="zh-CN"/>
              </w:rPr>
            </w:pPr>
            <w:r w:rsidRPr="00854998">
              <w:rPr>
                <w:sz w:val="18"/>
                <w:szCs w:val="18"/>
              </w:rPr>
              <w:t xml:space="preserve">(Представлены также в онлайновой форме по адресу: </w:t>
            </w:r>
            <w:hyperlink r:id="rId11" w:history="1">
              <w:r w:rsidRPr="00854998">
                <w:rPr>
                  <w:rStyle w:val="Hyperlink"/>
                  <w:sz w:val="18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</w:rPr>
              <w:t>.)</w:t>
            </w:r>
          </w:p>
        </w:tc>
      </w:tr>
      <w:tr w:rsidR="004E4715" w:rsidRPr="00FD3C61" w:rsidTr="008174D5">
        <w:trPr>
          <w:jc w:val="center"/>
        </w:trPr>
        <w:tc>
          <w:tcPr>
            <w:tcW w:w="1188" w:type="dxa"/>
          </w:tcPr>
          <w:p w:rsidR="004E4715" w:rsidRPr="00130EA0" w:rsidRDefault="004E4715" w:rsidP="008174D5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Серия</w:t>
            </w:r>
          </w:p>
        </w:tc>
        <w:tc>
          <w:tcPr>
            <w:tcW w:w="7668" w:type="dxa"/>
          </w:tcPr>
          <w:p w:rsidR="004E4715" w:rsidRPr="00FD3C61" w:rsidRDefault="004E4715" w:rsidP="008174D5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eastAsia="zh-CN"/>
              </w:rPr>
            </w:pPr>
            <w:r w:rsidRPr="00130EA0">
              <w:rPr>
                <w:b/>
                <w:bCs/>
                <w:sz w:val="20"/>
              </w:rPr>
              <w:t>Название</w:t>
            </w:r>
          </w:p>
        </w:tc>
      </w:tr>
      <w:tr w:rsidR="004E4715" w:rsidRPr="00FD3C61" w:rsidTr="008174D5">
        <w:trPr>
          <w:jc w:val="center"/>
        </w:trPr>
        <w:tc>
          <w:tcPr>
            <w:tcW w:w="1188" w:type="dxa"/>
          </w:tcPr>
          <w:p w:rsidR="004E4715" w:rsidRPr="00130EA0" w:rsidRDefault="004E4715" w:rsidP="008174D5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BO</w:t>
            </w:r>
          </w:p>
        </w:tc>
        <w:tc>
          <w:tcPr>
            <w:tcW w:w="7668" w:type="dxa"/>
          </w:tcPr>
          <w:p w:rsidR="004E4715" w:rsidRPr="00130EA0" w:rsidRDefault="004E4715" w:rsidP="008174D5">
            <w:pPr>
              <w:spacing w:before="40" w:after="40"/>
              <w:rPr>
                <w:sz w:val="20"/>
              </w:rPr>
            </w:pPr>
            <w:r w:rsidRPr="00130EA0">
              <w:rPr>
                <w:sz w:val="20"/>
              </w:rPr>
              <w:t>Спутниковое радиовещание</w:t>
            </w:r>
          </w:p>
        </w:tc>
      </w:tr>
      <w:tr w:rsidR="004E4715" w:rsidRPr="004E22BD" w:rsidTr="008174D5">
        <w:trPr>
          <w:jc w:val="center"/>
        </w:trPr>
        <w:tc>
          <w:tcPr>
            <w:tcW w:w="1188" w:type="dxa"/>
          </w:tcPr>
          <w:p w:rsidR="004E4715" w:rsidRPr="00130EA0" w:rsidRDefault="004E4715" w:rsidP="008174D5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BR</w:t>
            </w:r>
          </w:p>
        </w:tc>
        <w:tc>
          <w:tcPr>
            <w:tcW w:w="7668" w:type="dxa"/>
          </w:tcPr>
          <w:p w:rsidR="004E4715" w:rsidRPr="00130EA0" w:rsidRDefault="004E4715" w:rsidP="008174D5">
            <w:pPr>
              <w:spacing w:before="40" w:after="40"/>
              <w:rPr>
                <w:sz w:val="20"/>
              </w:rPr>
            </w:pPr>
            <w:r w:rsidRPr="00130EA0">
              <w:rPr>
                <w:sz w:val="20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4E4715" w:rsidRPr="00FD3C61" w:rsidTr="008174D5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4E4715" w:rsidRPr="00130EA0" w:rsidRDefault="004E4715" w:rsidP="008174D5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4E4715" w:rsidRPr="00130EA0" w:rsidRDefault="004E4715" w:rsidP="008174D5">
            <w:pPr>
              <w:spacing w:before="40" w:after="40"/>
              <w:rPr>
                <w:sz w:val="20"/>
              </w:rPr>
            </w:pPr>
            <w:r w:rsidRPr="00130EA0">
              <w:rPr>
                <w:sz w:val="20"/>
              </w:rPr>
              <w:t>Радиовещательная служба (звуковая)</w:t>
            </w:r>
          </w:p>
        </w:tc>
      </w:tr>
      <w:tr w:rsidR="004E4715" w:rsidRPr="00FD3C61" w:rsidTr="008174D5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4E4715" w:rsidRPr="00130EA0" w:rsidRDefault="004E4715" w:rsidP="008174D5">
            <w:pPr>
              <w:spacing w:before="40" w:after="40"/>
              <w:rPr>
                <w:b/>
                <w:bCs/>
                <w:color w:val="000080"/>
                <w:sz w:val="20"/>
              </w:rPr>
            </w:pPr>
            <w:r w:rsidRPr="00130EA0">
              <w:rPr>
                <w:b/>
                <w:bCs/>
                <w:color w:val="000080"/>
                <w:sz w:val="20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4E4715" w:rsidRPr="00130EA0" w:rsidRDefault="004E4715" w:rsidP="008174D5">
            <w:pPr>
              <w:spacing w:before="40" w:after="40"/>
              <w:rPr>
                <w:b/>
                <w:bCs/>
                <w:color w:val="000080"/>
                <w:sz w:val="20"/>
              </w:rPr>
            </w:pPr>
            <w:r w:rsidRPr="00130EA0">
              <w:rPr>
                <w:b/>
                <w:bCs/>
                <w:color w:val="000080"/>
                <w:sz w:val="20"/>
              </w:rPr>
              <w:t>Радиовещательная служба (телевизионная)</w:t>
            </w:r>
          </w:p>
        </w:tc>
      </w:tr>
      <w:tr w:rsidR="004E4715" w:rsidRPr="00FD3C61" w:rsidTr="008174D5">
        <w:trPr>
          <w:jc w:val="center"/>
        </w:trPr>
        <w:tc>
          <w:tcPr>
            <w:tcW w:w="1188" w:type="dxa"/>
          </w:tcPr>
          <w:p w:rsidR="004E4715" w:rsidRPr="00130EA0" w:rsidRDefault="004E4715" w:rsidP="008174D5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F</w:t>
            </w:r>
          </w:p>
        </w:tc>
        <w:tc>
          <w:tcPr>
            <w:tcW w:w="7668" w:type="dxa"/>
          </w:tcPr>
          <w:p w:rsidR="004E4715" w:rsidRPr="00130EA0" w:rsidRDefault="004E4715" w:rsidP="008174D5">
            <w:pPr>
              <w:spacing w:before="40" w:after="40"/>
              <w:rPr>
                <w:sz w:val="20"/>
              </w:rPr>
            </w:pPr>
            <w:r w:rsidRPr="00130EA0">
              <w:rPr>
                <w:sz w:val="20"/>
              </w:rPr>
              <w:t>Фиксированная служба</w:t>
            </w:r>
          </w:p>
        </w:tc>
      </w:tr>
      <w:tr w:rsidR="004E4715" w:rsidRPr="004E22BD" w:rsidTr="008174D5">
        <w:trPr>
          <w:jc w:val="center"/>
        </w:trPr>
        <w:tc>
          <w:tcPr>
            <w:tcW w:w="1188" w:type="dxa"/>
            <w:shd w:val="clear" w:color="auto" w:fill="FFFFFF"/>
          </w:tcPr>
          <w:p w:rsidR="004E4715" w:rsidRPr="00130EA0" w:rsidRDefault="004E4715" w:rsidP="008174D5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4E4715" w:rsidRPr="00130EA0" w:rsidRDefault="004E4715" w:rsidP="008174D5">
            <w:pPr>
              <w:spacing w:before="40" w:after="40"/>
              <w:rPr>
                <w:sz w:val="20"/>
              </w:rPr>
            </w:pPr>
            <w:r w:rsidRPr="00130EA0">
              <w:rPr>
                <w:sz w:val="20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4E4715" w:rsidRPr="00FD3C61" w:rsidTr="008174D5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4E4715" w:rsidRPr="00130EA0" w:rsidRDefault="004E4715" w:rsidP="008174D5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4E4715" w:rsidRPr="00130EA0" w:rsidRDefault="004E4715" w:rsidP="008174D5">
            <w:pPr>
              <w:spacing w:before="40" w:after="40"/>
              <w:rPr>
                <w:sz w:val="20"/>
              </w:rPr>
            </w:pPr>
            <w:r w:rsidRPr="00130EA0">
              <w:rPr>
                <w:sz w:val="20"/>
              </w:rPr>
              <w:t>Распространение радиоволн</w:t>
            </w:r>
          </w:p>
        </w:tc>
      </w:tr>
      <w:tr w:rsidR="004E4715" w:rsidRPr="00FD3C61" w:rsidTr="008174D5">
        <w:trPr>
          <w:jc w:val="center"/>
        </w:trPr>
        <w:tc>
          <w:tcPr>
            <w:tcW w:w="1188" w:type="dxa"/>
          </w:tcPr>
          <w:p w:rsidR="004E4715" w:rsidRPr="00130EA0" w:rsidRDefault="004E4715" w:rsidP="008174D5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RA</w:t>
            </w:r>
          </w:p>
        </w:tc>
        <w:tc>
          <w:tcPr>
            <w:tcW w:w="7668" w:type="dxa"/>
          </w:tcPr>
          <w:p w:rsidR="004E4715" w:rsidRPr="00130EA0" w:rsidRDefault="004E4715" w:rsidP="008174D5">
            <w:pPr>
              <w:spacing w:before="40" w:after="40"/>
              <w:rPr>
                <w:sz w:val="20"/>
              </w:rPr>
            </w:pPr>
            <w:r w:rsidRPr="00130EA0">
              <w:rPr>
                <w:sz w:val="20"/>
              </w:rPr>
              <w:t>Радиоастрономия</w:t>
            </w:r>
          </w:p>
        </w:tc>
      </w:tr>
      <w:tr w:rsidR="004E4715" w:rsidRPr="00FD3C61" w:rsidTr="008174D5">
        <w:trPr>
          <w:jc w:val="center"/>
        </w:trPr>
        <w:tc>
          <w:tcPr>
            <w:tcW w:w="1188" w:type="dxa"/>
          </w:tcPr>
          <w:p w:rsidR="004E4715" w:rsidRPr="00130EA0" w:rsidRDefault="004E4715" w:rsidP="008174D5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RS</w:t>
            </w:r>
          </w:p>
        </w:tc>
        <w:tc>
          <w:tcPr>
            <w:tcW w:w="7668" w:type="dxa"/>
          </w:tcPr>
          <w:p w:rsidR="004E4715" w:rsidRPr="00130EA0" w:rsidRDefault="004E4715" w:rsidP="008174D5">
            <w:pPr>
              <w:spacing w:before="40" w:after="40"/>
              <w:rPr>
                <w:sz w:val="20"/>
              </w:rPr>
            </w:pPr>
            <w:r w:rsidRPr="00130EA0">
              <w:rPr>
                <w:sz w:val="20"/>
              </w:rPr>
              <w:t>Системы дистанционного зондирования</w:t>
            </w:r>
          </w:p>
        </w:tc>
      </w:tr>
      <w:tr w:rsidR="004E4715" w:rsidRPr="00FD3C61" w:rsidTr="008174D5">
        <w:trPr>
          <w:jc w:val="center"/>
        </w:trPr>
        <w:tc>
          <w:tcPr>
            <w:tcW w:w="1188" w:type="dxa"/>
          </w:tcPr>
          <w:p w:rsidR="004E4715" w:rsidRPr="00130EA0" w:rsidRDefault="004E4715" w:rsidP="008174D5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S</w:t>
            </w:r>
          </w:p>
        </w:tc>
        <w:tc>
          <w:tcPr>
            <w:tcW w:w="7668" w:type="dxa"/>
          </w:tcPr>
          <w:p w:rsidR="004E4715" w:rsidRPr="00130EA0" w:rsidRDefault="004E4715" w:rsidP="008174D5">
            <w:pPr>
              <w:spacing w:before="40" w:after="40"/>
              <w:rPr>
                <w:sz w:val="20"/>
              </w:rPr>
            </w:pPr>
            <w:r w:rsidRPr="00130EA0">
              <w:rPr>
                <w:sz w:val="20"/>
              </w:rPr>
              <w:t>Фиксированная спутниковая служба</w:t>
            </w:r>
          </w:p>
        </w:tc>
      </w:tr>
      <w:tr w:rsidR="004E4715" w:rsidRPr="00FD3C61" w:rsidTr="008174D5">
        <w:trPr>
          <w:jc w:val="center"/>
        </w:trPr>
        <w:tc>
          <w:tcPr>
            <w:tcW w:w="1188" w:type="dxa"/>
            <w:shd w:val="clear" w:color="auto" w:fill="auto"/>
          </w:tcPr>
          <w:p w:rsidR="004E4715" w:rsidRPr="00130EA0" w:rsidRDefault="004E4715" w:rsidP="008174D5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4E4715" w:rsidRPr="00130EA0" w:rsidRDefault="004E4715" w:rsidP="008174D5">
            <w:pPr>
              <w:spacing w:before="40" w:after="40"/>
              <w:rPr>
                <w:sz w:val="20"/>
              </w:rPr>
            </w:pPr>
            <w:r w:rsidRPr="00130EA0">
              <w:rPr>
                <w:sz w:val="20"/>
              </w:rPr>
              <w:t>Космические применения и метеорология</w:t>
            </w:r>
          </w:p>
        </w:tc>
      </w:tr>
      <w:tr w:rsidR="004E4715" w:rsidRPr="004E22BD" w:rsidTr="008174D5">
        <w:trPr>
          <w:jc w:val="center"/>
        </w:trPr>
        <w:tc>
          <w:tcPr>
            <w:tcW w:w="1188" w:type="dxa"/>
          </w:tcPr>
          <w:p w:rsidR="004E4715" w:rsidRPr="00130EA0" w:rsidRDefault="004E4715" w:rsidP="008174D5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SF</w:t>
            </w:r>
          </w:p>
        </w:tc>
        <w:tc>
          <w:tcPr>
            <w:tcW w:w="7668" w:type="dxa"/>
          </w:tcPr>
          <w:p w:rsidR="004E4715" w:rsidRPr="00130EA0" w:rsidRDefault="004E4715" w:rsidP="008174D5">
            <w:pPr>
              <w:spacing w:before="40" w:after="40"/>
              <w:rPr>
                <w:sz w:val="20"/>
              </w:rPr>
            </w:pPr>
            <w:r w:rsidRPr="00130EA0">
              <w:rPr>
                <w:sz w:val="20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4E4715" w:rsidRPr="00FD3C61" w:rsidTr="008174D5">
        <w:trPr>
          <w:jc w:val="center"/>
        </w:trPr>
        <w:tc>
          <w:tcPr>
            <w:tcW w:w="1188" w:type="dxa"/>
            <w:shd w:val="clear" w:color="auto" w:fill="auto"/>
          </w:tcPr>
          <w:p w:rsidR="004E4715" w:rsidRPr="00130EA0" w:rsidRDefault="004E4715" w:rsidP="008174D5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4E4715" w:rsidRPr="00130EA0" w:rsidRDefault="004E4715" w:rsidP="008174D5">
            <w:pPr>
              <w:spacing w:before="40" w:after="40"/>
              <w:rPr>
                <w:sz w:val="20"/>
              </w:rPr>
            </w:pPr>
            <w:r w:rsidRPr="00130EA0">
              <w:rPr>
                <w:sz w:val="20"/>
              </w:rPr>
              <w:t>Управление использованием спектра</w:t>
            </w:r>
          </w:p>
        </w:tc>
      </w:tr>
      <w:tr w:rsidR="004E4715" w:rsidRPr="00FD3C61" w:rsidTr="008174D5">
        <w:trPr>
          <w:jc w:val="center"/>
        </w:trPr>
        <w:tc>
          <w:tcPr>
            <w:tcW w:w="1188" w:type="dxa"/>
          </w:tcPr>
          <w:p w:rsidR="004E4715" w:rsidRPr="00130EA0" w:rsidRDefault="004E4715" w:rsidP="008174D5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SNG</w:t>
            </w:r>
          </w:p>
        </w:tc>
        <w:tc>
          <w:tcPr>
            <w:tcW w:w="7668" w:type="dxa"/>
          </w:tcPr>
          <w:p w:rsidR="004E4715" w:rsidRPr="00130EA0" w:rsidRDefault="004E4715" w:rsidP="008174D5">
            <w:pPr>
              <w:spacing w:before="40" w:after="40"/>
              <w:rPr>
                <w:sz w:val="20"/>
              </w:rPr>
            </w:pPr>
            <w:r w:rsidRPr="00130EA0">
              <w:rPr>
                <w:sz w:val="20"/>
              </w:rPr>
              <w:t>Спутниковый сбор новостей</w:t>
            </w:r>
          </w:p>
        </w:tc>
      </w:tr>
      <w:tr w:rsidR="004E4715" w:rsidRPr="004E22BD" w:rsidTr="008174D5">
        <w:trPr>
          <w:jc w:val="center"/>
        </w:trPr>
        <w:tc>
          <w:tcPr>
            <w:tcW w:w="1188" w:type="dxa"/>
          </w:tcPr>
          <w:p w:rsidR="004E4715" w:rsidRPr="00130EA0" w:rsidRDefault="004E4715" w:rsidP="008174D5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TF</w:t>
            </w:r>
          </w:p>
        </w:tc>
        <w:tc>
          <w:tcPr>
            <w:tcW w:w="7668" w:type="dxa"/>
          </w:tcPr>
          <w:p w:rsidR="004E4715" w:rsidRPr="00130EA0" w:rsidRDefault="004E4715" w:rsidP="008174D5">
            <w:pPr>
              <w:spacing w:before="40" w:after="40"/>
              <w:rPr>
                <w:sz w:val="20"/>
              </w:rPr>
            </w:pPr>
            <w:r w:rsidRPr="00130EA0">
              <w:rPr>
                <w:sz w:val="20"/>
              </w:rPr>
              <w:t>Передача сигналов времени и эталонных частот</w:t>
            </w:r>
          </w:p>
        </w:tc>
      </w:tr>
      <w:tr w:rsidR="004E4715" w:rsidRPr="004E22BD" w:rsidTr="008174D5">
        <w:trPr>
          <w:jc w:val="center"/>
        </w:trPr>
        <w:tc>
          <w:tcPr>
            <w:tcW w:w="1188" w:type="dxa"/>
          </w:tcPr>
          <w:p w:rsidR="004E4715" w:rsidRPr="00130EA0" w:rsidRDefault="004E4715" w:rsidP="008174D5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V</w:t>
            </w:r>
          </w:p>
        </w:tc>
        <w:tc>
          <w:tcPr>
            <w:tcW w:w="7668" w:type="dxa"/>
          </w:tcPr>
          <w:p w:rsidR="004E4715" w:rsidRPr="00130EA0" w:rsidRDefault="004E4715" w:rsidP="008174D5">
            <w:pPr>
              <w:spacing w:before="40" w:after="180"/>
              <w:rPr>
                <w:sz w:val="20"/>
              </w:rPr>
            </w:pPr>
            <w:r w:rsidRPr="00130EA0">
              <w:rPr>
                <w:sz w:val="20"/>
              </w:rPr>
              <w:t>Словарь и связанные с ним вопросы</w:t>
            </w:r>
          </w:p>
        </w:tc>
      </w:tr>
    </w:tbl>
    <w:p w:rsidR="004E4715" w:rsidRPr="00FD3C61" w:rsidRDefault="004E4715" w:rsidP="004E471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4E4715" w:rsidRPr="00F6248E" w:rsidTr="008174D5">
        <w:trPr>
          <w:jc w:val="center"/>
        </w:trPr>
        <w:tc>
          <w:tcPr>
            <w:tcW w:w="8856" w:type="dxa"/>
          </w:tcPr>
          <w:p w:rsidR="004E4715" w:rsidRPr="00FD3C61" w:rsidRDefault="004E4715" w:rsidP="008174D5">
            <w:pPr>
              <w:spacing w:after="120"/>
              <w:rPr>
                <w:rFonts w:eastAsia="SimSun"/>
                <w:i/>
                <w:iCs/>
                <w:sz w:val="20"/>
                <w:lang w:eastAsia="zh-CN"/>
              </w:rPr>
            </w:pPr>
            <w:r w:rsidRPr="00130EA0">
              <w:rPr>
                <w:b/>
                <w:bCs/>
                <w:i/>
                <w:iCs/>
                <w:sz w:val="20"/>
              </w:rPr>
              <w:t>Примечание</w:t>
            </w:r>
            <w:r w:rsidRPr="00130EA0">
              <w:rPr>
                <w:i/>
                <w:iCs/>
                <w:sz w:val="20"/>
              </w:rPr>
              <w:t>. – Настоящая Рекомендация МСЭ-R утверждена на английском языке в соответствии с процедурой, изложенной в Резолюции 1 МСЭ-R.</w:t>
            </w:r>
          </w:p>
        </w:tc>
      </w:tr>
    </w:tbl>
    <w:p w:rsidR="004E4715" w:rsidRPr="007E6717" w:rsidRDefault="004E4715" w:rsidP="004E4715">
      <w:pPr>
        <w:spacing w:before="360"/>
        <w:jc w:val="right"/>
        <w:rPr>
          <w:sz w:val="20"/>
        </w:rPr>
      </w:pPr>
      <w:r w:rsidRPr="007E6717">
        <w:rPr>
          <w:i/>
          <w:iCs/>
          <w:sz w:val="20"/>
        </w:rPr>
        <w:t>Электронная публикация</w:t>
      </w:r>
      <w:r w:rsidRPr="007E6717">
        <w:rPr>
          <w:i/>
          <w:iCs/>
          <w:sz w:val="20"/>
        </w:rPr>
        <w:br/>
      </w:r>
      <w:r w:rsidRPr="007E6717">
        <w:rPr>
          <w:sz w:val="20"/>
        </w:rPr>
        <w:t>Женева, 2011 г.</w:t>
      </w:r>
    </w:p>
    <w:p w:rsidR="004E4715" w:rsidRPr="00D163D5" w:rsidRDefault="004E4715" w:rsidP="004E4715">
      <w:pPr>
        <w:spacing w:before="480" w:after="120"/>
        <w:jc w:val="center"/>
        <w:rPr>
          <w:rFonts w:eastAsia="SimSun"/>
          <w:sz w:val="20"/>
          <w:lang w:eastAsia="zh-CN"/>
        </w:rPr>
      </w:pPr>
      <w:r w:rsidRPr="005B6CD5">
        <w:rPr>
          <w:sz w:val="20"/>
        </w:rPr>
        <w:sym w:font="Symbol" w:char="F0D3"/>
      </w:r>
      <w:r w:rsidRPr="005B6CD5">
        <w:rPr>
          <w:sz w:val="20"/>
        </w:rPr>
        <w:t xml:space="preserve">  ITU 2011</w:t>
      </w:r>
    </w:p>
    <w:p w:rsidR="0033742E" w:rsidRPr="005F4C87" w:rsidRDefault="004E4715" w:rsidP="004E4715">
      <w:r w:rsidRPr="005B6CD5">
        <w:rPr>
          <w:sz w:val="20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33742E" w:rsidRPr="005F4C87" w:rsidRDefault="0033742E" w:rsidP="00A5595A">
      <w:pPr>
        <w:pStyle w:val="RecNo"/>
        <w:spacing w:before="0"/>
        <w:sectPr w:rsidR="0033742E" w:rsidRPr="005F4C87" w:rsidSect="00FA10C8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/>
          <w:cols w:space="720"/>
        </w:sectPr>
      </w:pPr>
    </w:p>
    <w:p w:rsidR="00A5595A" w:rsidRPr="004C5759" w:rsidRDefault="00A5595A" w:rsidP="00EA5B69">
      <w:pPr>
        <w:pStyle w:val="RecNo"/>
        <w:spacing w:before="0"/>
      </w:pPr>
      <w:r w:rsidRPr="005F4C87">
        <w:lastRenderedPageBreak/>
        <w:t xml:space="preserve">РЕКОМЕНДАЦИЯ  </w:t>
      </w:r>
      <w:r w:rsidRPr="004C5759">
        <w:rPr>
          <w:rStyle w:val="href"/>
        </w:rPr>
        <w:t>МСЭ-R  BT.18</w:t>
      </w:r>
      <w:r w:rsidR="00EA5B69" w:rsidRPr="004C5759">
        <w:rPr>
          <w:rStyle w:val="href"/>
        </w:rPr>
        <w:t>95</w:t>
      </w:r>
      <w:r w:rsidR="00AB07D9" w:rsidRPr="005F4C87">
        <w:rPr>
          <w:rStyle w:val="FootnoteReference"/>
        </w:rPr>
        <w:footnoteReference w:customMarkFollows="1" w:id="1"/>
        <w:t>*</w:t>
      </w:r>
    </w:p>
    <w:p w:rsidR="00BC1041" w:rsidRPr="005F4C87" w:rsidRDefault="00EA5B69" w:rsidP="00795B4B">
      <w:pPr>
        <w:pStyle w:val="Rectitle"/>
      </w:pPr>
      <w:r w:rsidRPr="005F4C87">
        <w:t>Критерии защиты си</w:t>
      </w:r>
      <w:bookmarkStart w:id="1" w:name="_GoBack"/>
      <w:bookmarkEnd w:id="1"/>
      <w:r w:rsidRPr="005F4C87">
        <w:t>стем наземного радиовещания</w:t>
      </w:r>
    </w:p>
    <w:p w:rsidR="00BC1041" w:rsidRPr="005F4C87" w:rsidRDefault="00BC1041" w:rsidP="00BC1041">
      <w:pPr>
        <w:pStyle w:val="Recref"/>
      </w:pPr>
    </w:p>
    <w:p w:rsidR="00BC1041" w:rsidRPr="005F4C87" w:rsidRDefault="00BC1041" w:rsidP="004F42AB">
      <w:pPr>
        <w:pStyle w:val="Recdate"/>
      </w:pPr>
      <w:r w:rsidRPr="005F4C87">
        <w:t>(201</w:t>
      </w:r>
      <w:r w:rsidR="004F42AB" w:rsidRPr="005F4C87">
        <w:t>1</w:t>
      </w:r>
      <w:r w:rsidRPr="005F4C87">
        <w:t>)</w:t>
      </w:r>
    </w:p>
    <w:p w:rsidR="00BC1041" w:rsidRPr="005F4C87" w:rsidRDefault="00BC1041" w:rsidP="00795B4B">
      <w:pPr>
        <w:pStyle w:val="HeadingSum"/>
        <w:rPr>
          <w:szCs w:val="22"/>
          <w:lang w:val="ru-RU"/>
        </w:rPr>
      </w:pPr>
      <w:r w:rsidRPr="005F4C87">
        <w:rPr>
          <w:szCs w:val="22"/>
          <w:lang w:val="ru-RU"/>
        </w:rPr>
        <w:t>Сфера применения</w:t>
      </w:r>
    </w:p>
    <w:p w:rsidR="00EF6FFC" w:rsidRPr="005F4C87" w:rsidRDefault="004F42AB" w:rsidP="00F96CE8">
      <w:pPr>
        <w:pStyle w:val="Summary"/>
        <w:spacing w:after="0"/>
        <w:rPr>
          <w:szCs w:val="22"/>
        </w:rPr>
      </w:pPr>
      <w:r w:rsidRPr="005F4C87">
        <w:rPr>
          <w:szCs w:val="22"/>
          <w:lang w:eastAsia="ja-JP"/>
        </w:rPr>
        <w:t xml:space="preserve">В настоящей Рекомендации представлены руководящие указания по обеспечению </w:t>
      </w:r>
      <w:r w:rsidR="00F96CE8" w:rsidRPr="005F4C87">
        <w:rPr>
          <w:szCs w:val="22"/>
          <w:lang w:eastAsia="ja-JP"/>
        </w:rPr>
        <w:t xml:space="preserve">того, чтобы службы радиосвязи и другие источники радиочастотных излучений не ухудшали </w:t>
      </w:r>
      <w:r w:rsidR="006A3C19" w:rsidRPr="005F4C87">
        <w:rPr>
          <w:szCs w:val="22"/>
          <w:lang w:eastAsia="ja-JP"/>
        </w:rPr>
        <w:t xml:space="preserve">рабочие </w:t>
      </w:r>
      <w:r w:rsidR="00F96CE8" w:rsidRPr="005F4C87">
        <w:rPr>
          <w:szCs w:val="22"/>
          <w:lang w:eastAsia="ja-JP"/>
        </w:rPr>
        <w:t>характеристики систем наземного радиовещания ниже приемлемых уровней</w:t>
      </w:r>
      <w:r w:rsidR="00EF6FFC" w:rsidRPr="005F4C87">
        <w:rPr>
          <w:szCs w:val="22"/>
        </w:rPr>
        <w:t>.</w:t>
      </w:r>
    </w:p>
    <w:p w:rsidR="00EF6FFC" w:rsidRPr="005F4C87" w:rsidRDefault="006A3C19" w:rsidP="006A3C19">
      <w:pPr>
        <w:pStyle w:val="Summary"/>
        <w:spacing w:after="0"/>
        <w:rPr>
          <w:szCs w:val="22"/>
          <w:lang w:eastAsia="ja-JP"/>
        </w:rPr>
      </w:pPr>
      <w:r w:rsidRPr="005F4C87">
        <w:rPr>
          <w:szCs w:val="22"/>
          <w:lang w:eastAsia="ja-JP"/>
        </w:rPr>
        <w:t xml:space="preserve">С учетом </w:t>
      </w:r>
      <w:r w:rsidR="00D81457" w:rsidRPr="005F4C87">
        <w:rPr>
          <w:szCs w:val="22"/>
          <w:lang w:eastAsia="ja-JP"/>
        </w:rPr>
        <w:t>эти</w:t>
      </w:r>
      <w:r w:rsidRPr="005F4C87">
        <w:rPr>
          <w:szCs w:val="22"/>
          <w:lang w:eastAsia="ja-JP"/>
        </w:rPr>
        <w:t>х</w:t>
      </w:r>
      <w:r w:rsidR="00D81457" w:rsidRPr="005F4C87">
        <w:rPr>
          <w:szCs w:val="22"/>
          <w:lang w:eastAsia="ja-JP"/>
        </w:rPr>
        <w:t xml:space="preserve"> руководящи</w:t>
      </w:r>
      <w:r w:rsidRPr="005F4C87">
        <w:rPr>
          <w:szCs w:val="22"/>
          <w:lang w:eastAsia="ja-JP"/>
        </w:rPr>
        <w:t>х</w:t>
      </w:r>
      <w:r w:rsidR="00D81457" w:rsidRPr="005F4C87">
        <w:rPr>
          <w:szCs w:val="22"/>
          <w:lang w:eastAsia="ja-JP"/>
        </w:rPr>
        <w:t xml:space="preserve"> указани</w:t>
      </w:r>
      <w:r w:rsidRPr="005F4C87">
        <w:rPr>
          <w:szCs w:val="22"/>
          <w:lang w:eastAsia="ja-JP"/>
        </w:rPr>
        <w:t>й</w:t>
      </w:r>
      <w:r w:rsidR="00D81457" w:rsidRPr="005F4C87">
        <w:rPr>
          <w:szCs w:val="22"/>
          <w:lang w:eastAsia="ja-JP"/>
        </w:rPr>
        <w:t xml:space="preserve"> в случае необходимости может потребоваться проведение исследований совместимости.</w:t>
      </w:r>
    </w:p>
    <w:p w:rsidR="00BC1041" w:rsidRPr="005F4C87" w:rsidRDefault="00D81457" w:rsidP="00391993">
      <w:pPr>
        <w:pStyle w:val="Summary"/>
        <w:rPr>
          <w:szCs w:val="22"/>
        </w:rPr>
      </w:pPr>
      <w:r w:rsidRPr="005F4C87">
        <w:rPr>
          <w:snapToGrid w:val="0"/>
          <w:szCs w:val="22"/>
        </w:rPr>
        <w:t xml:space="preserve">Излучения ниже </w:t>
      </w:r>
      <w:r w:rsidR="00EF6FFC" w:rsidRPr="005F4C87">
        <w:rPr>
          <w:szCs w:val="22"/>
        </w:rPr>
        <w:t>30 </w:t>
      </w:r>
      <w:r w:rsidRPr="005F4C87">
        <w:rPr>
          <w:szCs w:val="22"/>
        </w:rPr>
        <w:t>МГц</w:t>
      </w:r>
      <w:r w:rsidR="00EF6FFC" w:rsidRPr="005F4C87">
        <w:rPr>
          <w:szCs w:val="22"/>
        </w:rPr>
        <w:t xml:space="preserve"> </w:t>
      </w:r>
      <w:r w:rsidRPr="005F4C87">
        <w:rPr>
          <w:szCs w:val="22"/>
        </w:rPr>
        <w:t>от</w:t>
      </w:r>
      <w:r w:rsidR="00EF6FFC" w:rsidRPr="005F4C87">
        <w:rPr>
          <w:szCs w:val="22"/>
        </w:rPr>
        <w:t xml:space="preserve"> </w:t>
      </w:r>
      <w:r w:rsidRPr="005F4C87">
        <w:rPr>
          <w:szCs w:val="22"/>
        </w:rPr>
        <w:t>"Систем электросвязи</w:t>
      </w:r>
      <w:r w:rsidRPr="005F4C87">
        <w:rPr>
          <w:i/>
          <w:iCs/>
          <w:szCs w:val="22"/>
        </w:rPr>
        <w:t xml:space="preserve"> </w:t>
      </w:r>
      <w:r w:rsidRPr="005F4C87">
        <w:rPr>
          <w:szCs w:val="22"/>
        </w:rPr>
        <w:t xml:space="preserve">с высокой скоростью передачи данных </w:t>
      </w:r>
      <w:r w:rsidR="00391993" w:rsidRPr="005F4C87">
        <w:rPr>
          <w:szCs w:val="22"/>
        </w:rPr>
        <w:t>по линиям</w:t>
      </w:r>
      <w:r w:rsidR="00391993" w:rsidRPr="005F4C87">
        <w:rPr>
          <w:i/>
          <w:iCs/>
          <w:szCs w:val="22"/>
        </w:rPr>
        <w:t xml:space="preserve"> </w:t>
      </w:r>
      <w:r w:rsidR="00391993" w:rsidRPr="005F4C87">
        <w:rPr>
          <w:szCs w:val="22"/>
        </w:rPr>
        <w:t>электропередачи"</w:t>
      </w:r>
      <w:r w:rsidR="00EF6FFC" w:rsidRPr="005F4C87">
        <w:rPr>
          <w:szCs w:val="22"/>
        </w:rPr>
        <w:t xml:space="preserve"> </w:t>
      </w:r>
      <w:r w:rsidRPr="005F4C87">
        <w:rPr>
          <w:szCs w:val="22"/>
        </w:rPr>
        <w:t>рассматриваются в Рекомендации МСЭ</w:t>
      </w:r>
      <w:r w:rsidR="00EF6FFC" w:rsidRPr="005F4C87">
        <w:rPr>
          <w:szCs w:val="22"/>
        </w:rPr>
        <w:t>-R SM.1879.</w:t>
      </w:r>
    </w:p>
    <w:p w:rsidR="00BC1041" w:rsidRPr="005F4C87" w:rsidRDefault="00BC1041" w:rsidP="00BC1041">
      <w:pPr>
        <w:pStyle w:val="Normalaftertitle0"/>
        <w:rPr>
          <w:szCs w:val="22"/>
          <w:lang w:val="ru-RU"/>
        </w:rPr>
      </w:pPr>
      <w:r w:rsidRPr="005F4C87">
        <w:rPr>
          <w:szCs w:val="22"/>
          <w:lang w:val="ru-RU"/>
        </w:rPr>
        <w:t>Ассамблея радиосвязи МСЭ,</w:t>
      </w:r>
    </w:p>
    <w:p w:rsidR="00BC1041" w:rsidRPr="005F4C87" w:rsidRDefault="00BC1041" w:rsidP="00BC1041">
      <w:pPr>
        <w:pStyle w:val="Call"/>
        <w:rPr>
          <w:szCs w:val="22"/>
        </w:rPr>
      </w:pPr>
      <w:r w:rsidRPr="005F4C87">
        <w:rPr>
          <w:szCs w:val="22"/>
        </w:rPr>
        <w:t>учитывая</w:t>
      </w:r>
      <w:r w:rsidRPr="005F4C87">
        <w:rPr>
          <w:i w:val="0"/>
          <w:iCs/>
          <w:szCs w:val="22"/>
        </w:rPr>
        <w:t>,</w:t>
      </w:r>
    </w:p>
    <w:p w:rsidR="00EF6FFC" w:rsidRPr="005F4C87" w:rsidRDefault="00EF6FFC" w:rsidP="003345F1">
      <w:pPr>
        <w:rPr>
          <w:szCs w:val="22"/>
        </w:rPr>
      </w:pPr>
      <w:r w:rsidRPr="005F4C87">
        <w:rPr>
          <w:szCs w:val="22"/>
        </w:rPr>
        <w:t>a)</w:t>
      </w:r>
      <w:r w:rsidRPr="005F4C87">
        <w:rPr>
          <w:szCs w:val="22"/>
        </w:rPr>
        <w:tab/>
      </w:r>
      <w:r w:rsidR="005B069B" w:rsidRPr="005F4C87">
        <w:rPr>
          <w:szCs w:val="22"/>
        </w:rPr>
        <w:t>что в Статье 5</w:t>
      </w:r>
      <w:r w:rsidR="00CD158A" w:rsidRPr="005F4C87">
        <w:rPr>
          <w:szCs w:val="22"/>
        </w:rPr>
        <w:t xml:space="preserve"> Регламента радиосвязи (РР) наземной радиовещательной службе распределены определенные полосы частот на первичной основе</w:t>
      </w:r>
      <w:r w:rsidRPr="005F4C87">
        <w:rPr>
          <w:szCs w:val="22"/>
        </w:rPr>
        <w:t>;</w:t>
      </w:r>
    </w:p>
    <w:p w:rsidR="00EF6FFC" w:rsidRPr="005F4C87" w:rsidRDefault="00EF6FFC" w:rsidP="00195AAA">
      <w:pPr>
        <w:rPr>
          <w:szCs w:val="22"/>
        </w:rPr>
      </w:pPr>
      <w:r w:rsidRPr="005F4C87">
        <w:rPr>
          <w:szCs w:val="22"/>
        </w:rPr>
        <w:t>b)</w:t>
      </w:r>
      <w:r w:rsidRPr="005F4C87">
        <w:rPr>
          <w:szCs w:val="22"/>
        </w:rPr>
        <w:tab/>
      </w:r>
      <w:r w:rsidR="000A4603" w:rsidRPr="005F4C87">
        <w:rPr>
          <w:szCs w:val="22"/>
        </w:rPr>
        <w:t xml:space="preserve">что наземная радиовещательная служба исходно планируется </w:t>
      </w:r>
      <w:r w:rsidR="00195AAA" w:rsidRPr="005F4C87">
        <w:rPr>
          <w:szCs w:val="22"/>
        </w:rPr>
        <w:t>по принципу ограничения по шумам с учетом внутреннего шума приемника и внешнего радиочастотного шума</w:t>
      </w:r>
      <w:r w:rsidRPr="005F4C87">
        <w:rPr>
          <w:szCs w:val="22"/>
        </w:rPr>
        <w:t>;</w:t>
      </w:r>
    </w:p>
    <w:p w:rsidR="00EF6FFC" w:rsidRPr="005F4C87" w:rsidRDefault="00EF6FFC" w:rsidP="00195AAA">
      <w:pPr>
        <w:rPr>
          <w:szCs w:val="22"/>
        </w:rPr>
      </w:pPr>
      <w:r w:rsidRPr="005F4C87">
        <w:rPr>
          <w:szCs w:val="22"/>
        </w:rPr>
        <w:t>c)</w:t>
      </w:r>
      <w:r w:rsidRPr="005F4C87">
        <w:rPr>
          <w:szCs w:val="22"/>
        </w:rPr>
        <w:tab/>
      </w:r>
      <w:r w:rsidR="00195AAA" w:rsidRPr="005F4C87">
        <w:rPr>
          <w:szCs w:val="22"/>
        </w:rPr>
        <w:t>что радиовещательные службы могут также планироваться по принципу ограничения по помехам</w:t>
      </w:r>
      <w:r w:rsidRPr="005F4C87">
        <w:rPr>
          <w:szCs w:val="22"/>
        </w:rPr>
        <w:t>;</w:t>
      </w:r>
    </w:p>
    <w:p w:rsidR="00EF6FFC" w:rsidRPr="005F4C87" w:rsidRDefault="00EF6FFC" w:rsidP="00195AAA">
      <w:pPr>
        <w:rPr>
          <w:szCs w:val="22"/>
        </w:rPr>
      </w:pPr>
      <w:r w:rsidRPr="005F4C87">
        <w:rPr>
          <w:szCs w:val="22"/>
        </w:rPr>
        <w:t>d)</w:t>
      </w:r>
      <w:r w:rsidRPr="005F4C87">
        <w:rPr>
          <w:szCs w:val="22"/>
        </w:rPr>
        <w:tab/>
      </w:r>
      <w:r w:rsidR="00195AAA" w:rsidRPr="005F4C87">
        <w:rPr>
          <w:szCs w:val="22"/>
        </w:rPr>
        <w:t>что в Рекомендации МСЭ</w:t>
      </w:r>
      <w:r w:rsidRPr="005F4C87">
        <w:rPr>
          <w:szCs w:val="22"/>
        </w:rPr>
        <w:t xml:space="preserve">-R P.372 </w:t>
      </w:r>
      <w:r w:rsidR="00195AAA" w:rsidRPr="005F4C87">
        <w:rPr>
          <w:szCs w:val="22"/>
        </w:rPr>
        <w:t>описываются уровни внешнего радиочастотного шума</w:t>
      </w:r>
      <w:r w:rsidRPr="005F4C87">
        <w:rPr>
          <w:szCs w:val="22"/>
        </w:rPr>
        <w:t>;</w:t>
      </w:r>
    </w:p>
    <w:p w:rsidR="00EF6FFC" w:rsidRPr="005F4C87" w:rsidRDefault="00EF6FFC" w:rsidP="00A137D5">
      <w:pPr>
        <w:rPr>
          <w:szCs w:val="22"/>
        </w:rPr>
      </w:pPr>
      <w:r w:rsidRPr="005F4C87">
        <w:rPr>
          <w:szCs w:val="22"/>
        </w:rPr>
        <w:t>e)</w:t>
      </w:r>
      <w:r w:rsidRPr="005F4C87">
        <w:rPr>
          <w:szCs w:val="22"/>
        </w:rPr>
        <w:tab/>
      </w:r>
      <w:r w:rsidR="00195AAA" w:rsidRPr="005F4C87">
        <w:rPr>
          <w:szCs w:val="22"/>
        </w:rPr>
        <w:t>что в Рекомендации МСЭ</w:t>
      </w:r>
      <w:r w:rsidRPr="005F4C87">
        <w:rPr>
          <w:szCs w:val="22"/>
        </w:rPr>
        <w:t xml:space="preserve">-R SM.1757 </w:t>
      </w:r>
      <w:r w:rsidR="00195AAA" w:rsidRPr="005F4C87">
        <w:rPr>
          <w:szCs w:val="22"/>
        </w:rPr>
        <w:t>и</w:t>
      </w:r>
      <w:r w:rsidRPr="005F4C87">
        <w:rPr>
          <w:szCs w:val="22"/>
        </w:rPr>
        <w:t xml:space="preserve"> </w:t>
      </w:r>
      <w:r w:rsidR="00195AAA" w:rsidRPr="005F4C87">
        <w:rPr>
          <w:szCs w:val="22"/>
        </w:rPr>
        <w:t>Отчете</w:t>
      </w:r>
      <w:r w:rsidRPr="005F4C87">
        <w:rPr>
          <w:szCs w:val="22"/>
        </w:rPr>
        <w:t xml:space="preserve"> </w:t>
      </w:r>
      <w:r w:rsidR="00195AAA" w:rsidRPr="005F4C87">
        <w:rPr>
          <w:szCs w:val="22"/>
        </w:rPr>
        <w:t>МСЭ</w:t>
      </w:r>
      <w:r w:rsidRPr="005F4C87">
        <w:rPr>
          <w:szCs w:val="22"/>
        </w:rPr>
        <w:t xml:space="preserve">-R SM.2057 </w:t>
      </w:r>
      <w:r w:rsidR="00195AAA" w:rsidRPr="005F4C87">
        <w:rPr>
          <w:szCs w:val="22"/>
        </w:rPr>
        <w:t xml:space="preserve">представлены руководящие указания для разных служб радиосвязи относительно </w:t>
      </w:r>
      <w:r w:rsidR="00A137D5" w:rsidRPr="005F4C87">
        <w:rPr>
          <w:szCs w:val="22"/>
        </w:rPr>
        <w:t>суммарных излучений устройств, в которых используются технологии сверхширокополосной связи</w:t>
      </w:r>
      <w:r w:rsidRPr="005F4C87">
        <w:rPr>
          <w:snapToGrid w:val="0"/>
          <w:szCs w:val="22"/>
        </w:rPr>
        <w:t>;</w:t>
      </w:r>
    </w:p>
    <w:p w:rsidR="00EF6FFC" w:rsidRPr="005F4C87" w:rsidRDefault="00EF6FFC" w:rsidP="008006B4">
      <w:pPr>
        <w:rPr>
          <w:szCs w:val="22"/>
        </w:rPr>
      </w:pPr>
      <w:r w:rsidRPr="005F4C87">
        <w:rPr>
          <w:szCs w:val="22"/>
        </w:rPr>
        <w:t>f)</w:t>
      </w:r>
      <w:r w:rsidRPr="005F4C87">
        <w:rPr>
          <w:szCs w:val="22"/>
        </w:rPr>
        <w:tab/>
      </w:r>
      <w:r w:rsidR="00072C7D" w:rsidRPr="005F4C87">
        <w:rPr>
          <w:szCs w:val="22"/>
        </w:rPr>
        <w:t>что в Рекомендации МСЭ</w:t>
      </w:r>
      <w:r w:rsidRPr="005F4C87">
        <w:rPr>
          <w:szCs w:val="22"/>
        </w:rPr>
        <w:t xml:space="preserve">-R SM.1879 </w:t>
      </w:r>
      <w:r w:rsidR="00402B35" w:rsidRPr="005F4C87">
        <w:rPr>
          <w:szCs w:val="22"/>
        </w:rPr>
        <w:t>представлены руководящие указания</w:t>
      </w:r>
      <w:r w:rsidR="005F4C87">
        <w:rPr>
          <w:szCs w:val="22"/>
        </w:rPr>
        <w:t xml:space="preserve"> по критерию</w:t>
      </w:r>
      <w:r w:rsidR="008006B4" w:rsidRPr="005F4C87">
        <w:rPr>
          <w:szCs w:val="22"/>
        </w:rPr>
        <w:t xml:space="preserve"> защиты служб радиосвязи относительно суммарных излучений систем электросвязи по линиям электропередачи в полосах ниже</w:t>
      </w:r>
      <w:r w:rsidRPr="005F4C87">
        <w:rPr>
          <w:szCs w:val="22"/>
        </w:rPr>
        <w:t xml:space="preserve"> 30</w:t>
      </w:r>
      <w:r w:rsidR="008006B4" w:rsidRPr="005F4C87">
        <w:rPr>
          <w:szCs w:val="22"/>
        </w:rPr>
        <w:t> МГц</w:t>
      </w:r>
      <w:r w:rsidRPr="005F4C87">
        <w:rPr>
          <w:szCs w:val="22"/>
        </w:rPr>
        <w:t>;</w:t>
      </w:r>
    </w:p>
    <w:p w:rsidR="00EF6FFC" w:rsidRPr="005F4C87" w:rsidRDefault="00EF6FFC" w:rsidP="009D62E0">
      <w:pPr>
        <w:rPr>
          <w:szCs w:val="22"/>
        </w:rPr>
      </w:pPr>
      <w:r w:rsidRPr="005F4C87">
        <w:rPr>
          <w:szCs w:val="22"/>
        </w:rPr>
        <w:t>g)</w:t>
      </w:r>
      <w:r w:rsidRPr="005F4C87">
        <w:rPr>
          <w:szCs w:val="22"/>
        </w:rPr>
        <w:tab/>
      </w:r>
      <w:r w:rsidR="008006B4" w:rsidRPr="005F4C87">
        <w:rPr>
          <w:szCs w:val="22"/>
        </w:rPr>
        <w:t>что защитные критерии для некоторых применений радиовещания внутри служб определены в ряде Рекомендаций МСЭ</w:t>
      </w:r>
      <w:r w:rsidRPr="005F4C87">
        <w:rPr>
          <w:szCs w:val="22"/>
        </w:rPr>
        <w:t>-R (</w:t>
      </w:r>
      <w:r w:rsidR="008006B4" w:rsidRPr="005F4C87">
        <w:rPr>
          <w:szCs w:val="22"/>
        </w:rPr>
        <w:t>например, в Рекомендации</w:t>
      </w:r>
      <w:r w:rsidRPr="005F4C87">
        <w:rPr>
          <w:szCs w:val="22"/>
        </w:rPr>
        <w:t xml:space="preserve"> </w:t>
      </w:r>
      <w:r w:rsidR="008006B4" w:rsidRPr="005F4C87">
        <w:rPr>
          <w:szCs w:val="22"/>
        </w:rPr>
        <w:t>МСЭ</w:t>
      </w:r>
      <w:r w:rsidRPr="005F4C87">
        <w:rPr>
          <w:szCs w:val="22"/>
        </w:rPr>
        <w:t xml:space="preserve">-R BT.1368) </w:t>
      </w:r>
      <w:r w:rsidR="009D62E0" w:rsidRPr="005F4C87">
        <w:rPr>
          <w:szCs w:val="22"/>
        </w:rPr>
        <w:t>и региональных соглашениях</w:t>
      </w:r>
      <w:r w:rsidRPr="005F4C87">
        <w:rPr>
          <w:szCs w:val="22"/>
        </w:rPr>
        <w:t>,</w:t>
      </w:r>
    </w:p>
    <w:p w:rsidR="00A5595A" w:rsidRPr="005F4C87" w:rsidRDefault="009D62E0" w:rsidP="00A5595A">
      <w:pPr>
        <w:pStyle w:val="Call"/>
        <w:rPr>
          <w:i w:val="0"/>
          <w:iCs/>
          <w:szCs w:val="22"/>
        </w:rPr>
      </w:pPr>
      <w:r w:rsidRPr="005F4C87">
        <w:rPr>
          <w:szCs w:val="22"/>
        </w:rPr>
        <w:t>признавая</w:t>
      </w:r>
      <w:r w:rsidR="00A5595A" w:rsidRPr="005F4C87">
        <w:rPr>
          <w:i w:val="0"/>
          <w:iCs/>
          <w:szCs w:val="22"/>
        </w:rPr>
        <w:t>,</w:t>
      </w:r>
    </w:p>
    <w:p w:rsidR="00EF6FFC" w:rsidRPr="005F4C87" w:rsidRDefault="00EF6FFC" w:rsidP="009D62E0">
      <w:pPr>
        <w:rPr>
          <w:szCs w:val="22"/>
        </w:rPr>
      </w:pPr>
      <w:r w:rsidRPr="005F4C87">
        <w:rPr>
          <w:szCs w:val="22"/>
        </w:rPr>
        <w:t>a)</w:t>
      </w:r>
      <w:r w:rsidRPr="005F4C87">
        <w:rPr>
          <w:szCs w:val="22"/>
        </w:rPr>
        <w:tab/>
      </w:r>
      <w:r w:rsidR="009D62E0" w:rsidRPr="005F4C87">
        <w:rPr>
          <w:szCs w:val="22"/>
        </w:rPr>
        <w:t>обязательства, возложенные на администрации посредством Статей</w:t>
      </w:r>
      <w:r w:rsidRPr="005F4C87">
        <w:rPr>
          <w:szCs w:val="22"/>
        </w:rPr>
        <w:t xml:space="preserve"> 42 </w:t>
      </w:r>
      <w:r w:rsidR="009D62E0" w:rsidRPr="005F4C87">
        <w:rPr>
          <w:szCs w:val="22"/>
        </w:rPr>
        <w:t>и </w:t>
      </w:r>
      <w:r w:rsidRPr="005F4C87">
        <w:rPr>
          <w:szCs w:val="22"/>
        </w:rPr>
        <w:t xml:space="preserve">45 </w:t>
      </w:r>
      <w:r w:rsidR="009D62E0" w:rsidRPr="005F4C87">
        <w:rPr>
          <w:szCs w:val="22"/>
        </w:rPr>
        <w:t>Устава МСЭ</w:t>
      </w:r>
      <w:r w:rsidRPr="005F4C87">
        <w:rPr>
          <w:szCs w:val="22"/>
        </w:rPr>
        <w:t xml:space="preserve"> (</w:t>
      </w:r>
      <w:r w:rsidR="009D62E0" w:rsidRPr="005F4C87">
        <w:rPr>
          <w:szCs w:val="22"/>
        </w:rPr>
        <w:t>пп. У</w:t>
      </w:r>
      <w:r w:rsidRPr="005F4C87">
        <w:rPr>
          <w:szCs w:val="22"/>
        </w:rPr>
        <w:t xml:space="preserve">193, </w:t>
      </w:r>
      <w:r w:rsidR="009D62E0" w:rsidRPr="005F4C87">
        <w:rPr>
          <w:szCs w:val="22"/>
        </w:rPr>
        <w:t>У</w:t>
      </w:r>
      <w:r w:rsidRPr="005F4C87">
        <w:rPr>
          <w:szCs w:val="22"/>
        </w:rPr>
        <w:t xml:space="preserve">197, </w:t>
      </w:r>
      <w:r w:rsidR="009D62E0" w:rsidRPr="005F4C87">
        <w:rPr>
          <w:szCs w:val="22"/>
        </w:rPr>
        <w:t>У</w:t>
      </w:r>
      <w:r w:rsidRPr="005F4C87">
        <w:rPr>
          <w:szCs w:val="22"/>
        </w:rPr>
        <w:t xml:space="preserve">198 </w:t>
      </w:r>
      <w:r w:rsidR="009D62E0" w:rsidRPr="005F4C87">
        <w:rPr>
          <w:szCs w:val="22"/>
        </w:rPr>
        <w:t>и У</w:t>
      </w:r>
      <w:r w:rsidRPr="005F4C87">
        <w:rPr>
          <w:szCs w:val="22"/>
        </w:rPr>
        <w:t>199)</w:t>
      </w:r>
      <w:r w:rsidR="009D62E0" w:rsidRPr="005F4C87">
        <w:rPr>
          <w:szCs w:val="22"/>
        </w:rPr>
        <w:t>, в целях обеспечения постоянной доступности радиочастотного спектра и защиты от вредных помех</w:t>
      </w:r>
      <w:r w:rsidRPr="005F4C87">
        <w:rPr>
          <w:szCs w:val="22"/>
        </w:rPr>
        <w:t>,</w:t>
      </w:r>
    </w:p>
    <w:p w:rsidR="008174D5" w:rsidRDefault="008174D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i/>
          <w:szCs w:val="22"/>
          <w:lang w:eastAsia="ja-JP"/>
        </w:rPr>
      </w:pPr>
      <w:r>
        <w:rPr>
          <w:szCs w:val="22"/>
          <w:lang w:eastAsia="ja-JP"/>
        </w:rPr>
        <w:br w:type="page"/>
      </w:r>
    </w:p>
    <w:p w:rsidR="00EF6FFC" w:rsidRPr="005F4C87" w:rsidRDefault="00221AD8" w:rsidP="00EF6FFC">
      <w:pPr>
        <w:pStyle w:val="Call"/>
        <w:rPr>
          <w:szCs w:val="22"/>
          <w:lang w:eastAsia="ja-JP"/>
        </w:rPr>
      </w:pPr>
      <w:r w:rsidRPr="005F4C87">
        <w:rPr>
          <w:szCs w:val="22"/>
          <w:lang w:eastAsia="ja-JP"/>
        </w:rPr>
        <w:lastRenderedPageBreak/>
        <w:t>отмечая</w:t>
      </w:r>
      <w:r w:rsidRPr="005F4C87">
        <w:rPr>
          <w:i w:val="0"/>
          <w:iCs/>
          <w:szCs w:val="22"/>
          <w:lang w:eastAsia="ja-JP"/>
        </w:rPr>
        <w:t>,</w:t>
      </w:r>
    </w:p>
    <w:p w:rsidR="00EF6FFC" w:rsidRPr="005F4C87" w:rsidRDefault="00EF6FFC" w:rsidP="00221AD8">
      <w:pPr>
        <w:ind w:right="-142"/>
        <w:rPr>
          <w:szCs w:val="22"/>
        </w:rPr>
      </w:pPr>
      <w:r w:rsidRPr="005F4C87">
        <w:rPr>
          <w:szCs w:val="22"/>
        </w:rPr>
        <w:t>a)</w:t>
      </w:r>
      <w:r w:rsidRPr="005F4C87">
        <w:rPr>
          <w:szCs w:val="22"/>
        </w:rPr>
        <w:tab/>
      </w:r>
      <w:r w:rsidR="00221AD8" w:rsidRPr="005F4C87">
        <w:rPr>
          <w:szCs w:val="22"/>
        </w:rPr>
        <w:t>что в определенных случаях излучений от систем электросвязи</w:t>
      </w:r>
      <w:r w:rsidR="00221AD8" w:rsidRPr="005F4C87">
        <w:rPr>
          <w:i/>
          <w:iCs/>
          <w:szCs w:val="22"/>
        </w:rPr>
        <w:t xml:space="preserve"> </w:t>
      </w:r>
      <w:r w:rsidR="00221AD8" w:rsidRPr="005F4C87">
        <w:rPr>
          <w:szCs w:val="22"/>
        </w:rPr>
        <w:t>с высокой скоростью передачи данных по линиям</w:t>
      </w:r>
      <w:r w:rsidR="00221AD8" w:rsidRPr="005F4C87">
        <w:rPr>
          <w:i/>
          <w:iCs/>
          <w:szCs w:val="22"/>
        </w:rPr>
        <w:t xml:space="preserve"> </w:t>
      </w:r>
      <w:r w:rsidR="00221AD8" w:rsidRPr="005F4C87">
        <w:rPr>
          <w:szCs w:val="22"/>
        </w:rPr>
        <w:t>электропередачи</w:t>
      </w:r>
      <w:r w:rsidRPr="005F4C87">
        <w:rPr>
          <w:szCs w:val="22"/>
        </w:rPr>
        <w:t xml:space="preserve"> (</w:t>
      </w:r>
      <w:r w:rsidR="00221AD8" w:rsidRPr="005F4C87">
        <w:rPr>
          <w:szCs w:val="22"/>
        </w:rPr>
        <w:t xml:space="preserve">систем </w:t>
      </w:r>
      <w:r w:rsidRPr="005F4C87">
        <w:rPr>
          <w:szCs w:val="22"/>
        </w:rPr>
        <w:t xml:space="preserve">PLT) </w:t>
      </w:r>
      <w:r w:rsidR="00221AD8" w:rsidRPr="005F4C87">
        <w:rPr>
          <w:szCs w:val="22"/>
        </w:rPr>
        <w:t>в полосах ниже</w:t>
      </w:r>
      <w:r w:rsidRPr="005F4C87">
        <w:rPr>
          <w:szCs w:val="22"/>
        </w:rPr>
        <w:t xml:space="preserve"> 30</w:t>
      </w:r>
      <w:r w:rsidR="00221AD8" w:rsidRPr="005F4C87">
        <w:rPr>
          <w:szCs w:val="22"/>
        </w:rPr>
        <w:t> МГц применяются положения Рекомендации</w:t>
      </w:r>
      <w:r w:rsidRPr="005F4C87">
        <w:rPr>
          <w:szCs w:val="22"/>
        </w:rPr>
        <w:t xml:space="preserve"> </w:t>
      </w:r>
      <w:r w:rsidR="00221AD8" w:rsidRPr="005F4C87">
        <w:rPr>
          <w:szCs w:val="22"/>
        </w:rPr>
        <w:t>МСЭ</w:t>
      </w:r>
      <w:r w:rsidR="005F4C87">
        <w:rPr>
          <w:szCs w:val="22"/>
        </w:rPr>
        <w:t>-</w:t>
      </w:r>
      <w:r w:rsidRPr="005F4C87">
        <w:rPr>
          <w:szCs w:val="22"/>
        </w:rPr>
        <w:t>R SM.1879,</w:t>
      </w:r>
    </w:p>
    <w:p w:rsidR="00EF6FFC" w:rsidRPr="005F4C87" w:rsidRDefault="00D035AC" w:rsidP="00EF6FFC">
      <w:pPr>
        <w:pStyle w:val="Call"/>
        <w:rPr>
          <w:szCs w:val="22"/>
        </w:rPr>
      </w:pPr>
      <w:r w:rsidRPr="005F4C87">
        <w:rPr>
          <w:szCs w:val="22"/>
        </w:rPr>
        <w:t>рекомендует</w:t>
      </w:r>
      <w:r w:rsidRPr="005F4C87">
        <w:rPr>
          <w:i w:val="0"/>
          <w:iCs/>
          <w:szCs w:val="22"/>
        </w:rPr>
        <w:t>,</w:t>
      </w:r>
    </w:p>
    <w:p w:rsidR="00EF6FFC" w:rsidRPr="005F4C87" w:rsidRDefault="00EF6FFC" w:rsidP="00F32220">
      <w:pPr>
        <w:rPr>
          <w:szCs w:val="22"/>
          <w:lang w:eastAsia="ja-JP"/>
        </w:rPr>
      </w:pPr>
      <w:r w:rsidRPr="005F4C87">
        <w:rPr>
          <w:b/>
          <w:bCs/>
          <w:szCs w:val="22"/>
          <w:lang w:eastAsia="ja-JP"/>
        </w:rPr>
        <w:t>1</w:t>
      </w:r>
      <w:r w:rsidRPr="005F4C87">
        <w:rPr>
          <w:b/>
          <w:bCs/>
          <w:szCs w:val="22"/>
          <w:lang w:eastAsia="ja-JP"/>
        </w:rPr>
        <w:tab/>
      </w:r>
      <w:r w:rsidR="004601F8">
        <w:rPr>
          <w:szCs w:val="22"/>
          <w:lang w:eastAsia="ja-JP"/>
        </w:rPr>
        <w:t xml:space="preserve">чтобы приведенные в пунктах 2 и </w:t>
      </w:r>
      <w:r w:rsidR="00D035AC" w:rsidRPr="005F4C87">
        <w:rPr>
          <w:szCs w:val="22"/>
          <w:lang w:eastAsia="ja-JP"/>
        </w:rPr>
        <w:t xml:space="preserve">3 раздела </w:t>
      </w:r>
      <w:r w:rsidR="00D035AC" w:rsidRPr="005F4C87">
        <w:rPr>
          <w:i/>
          <w:iCs/>
          <w:szCs w:val="22"/>
          <w:lang w:eastAsia="ja-JP"/>
        </w:rPr>
        <w:t xml:space="preserve">рекомендует </w:t>
      </w:r>
      <w:r w:rsidR="00D035AC" w:rsidRPr="005F4C87">
        <w:rPr>
          <w:szCs w:val="22"/>
          <w:lang w:eastAsia="ja-JP"/>
        </w:rPr>
        <w:t xml:space="preserve">значения использовались в качестве нормативов, </w:t>
      </w:r>
      <w:r w:rsidR="00687F75" w:rsidRPr="005F4C87">
        <w:rPr>
          <w:szCs w:val="22"/>
          <w:lang w:eastAsia="ja-JP"/>
        </w:rPr>
        <w:t>при превышении</w:t>
      </w:r>
      <w:r w:rsidR="00D035AC" w:rsidRPr="005F4C87">
        <w:rPr>
          <w:szCs w:val="22"/>
          <w:lang w:eastAsia="ja-JP"/>
        </w:rPr>
        <w:t xml:space="preserve"> которых следует проводить исследования совместимости в отношении </w:t>
      </w:r>
      <w:r w:rsidR="00F32220" w:rsidRPr="005F4C87">
        <w:rPr>
          <w:szCs w:val="22"/>
          <w:lang w:eastAsia="ja-JP"/>
        </w:rPr>
        <w:t>воздействия</w:t>
      </w:r>
      <w:r w:rsidR="00D035AC" w:rsidRPr="005F4C87">
        <w:rPr>
          <w:szCs w:val="22"/>
          <w:lang w:eastAsia="ja-JP"/>
        </w:rPr>
        <w:t xml:space="preserve"> излучени</w:t>
      </w:r>
      <w:r w:rsidR="00F32220" w:rsidRPr="005F4C87">
        <w:rPr>
          <w:szCs w:val="22"/>
          <w:lang w:eastAsia="ja-JP"/>
        </w:rPr>
        <w:t>й</w:t>
      </w:r>
      <w:r w:rsidR="00D035AC" w:rsidRPr="005F4C87">
        <w:rPr>
          <w:szCs w:val="22"/>
          <w:lang w:eastAsia="ja-JP"/>
        </w:rPr>
        <w:t xml:space="preserve"> и </w:t>
      </w:r>
      <w:r w:rsidR="00F32220" w:rsidRPr="005F4C87">
        <w:rPr>
          <w:szCs w:val="22"/>
          <w:lang w:eastAsia="ja-JP"/>
        </w:rPr>
        <w:t>передач</w:t>
      </w:r>
      <w:r w:rsidR="00492501" w:rsidRPr="005F4C87">
        <w:rPr>
          <w:szCs w:val="22"/>
          <w:lang w:eastAsia="ja-JP"/>
        </w:rPr>
        <w:t>, осуществляемых другими применениями и службами, на радиовещательную службу</w:t>
      </w:r>
      <w:r w:rsidRPr="005F4C87">
        <w:rPr>
          <w:szCs w:val="22"/>
          <w:lang w:eastAsia="ja-JP"/>
        </w:rPr>
        <w:t>;</w:t>
      </w:r>
    </w:p>
    <w:p w:rsidR="00EF6FFC" w:rsidRPr="005F4C87" w:rsidRDefault="00EF6FFC" w:rsidP="00B80745">
      <w:pPr>
        <w:rPr>
          <w:szCs w:val="22"/>
        </w:rPr>
      </w:pPr>
      <w:r w:rsidRPr="005F4C87">
        <w:rPr>
          <w:b/>
          <w:bCs/>
          <w:szCs w:val="22"/>
          <w:lang w:eastAsia="ja-JP"/>
        </w:rPr>
        <w:t>2</w:t>
      </w:r>
      <w:r w:rsidRPr="005F4C87">
        <w:rPr>
          <w:szCs w:val="22"/>
        </w:rPr>
        <w:tab/>
      </w:r>
      <w:r w:rsidR="00687F75" w:rsidRPr="005F4C87">
        <w:rPr>
          <w:szCs w:val="22"/>
        </w:rPr>
        <w:t>что</w:t>
      </w:r>
      <w:r w:rsidR="00B80745" w:rsidRPr="005F4C87">
        <w:rPr>
          <w:szCs w:val="22"/>
        </w:rPr>
        <w:t>бы</w:t>
      </w:r>
      <w:r w:rsidR="00687F75" w:rsidRPr="005F4C87">
        <w:rPr>
          <w:szCs w:val="22"/>
        </w:rPr>
        <w:t xml:space="preserve"> общие помехи в приемнике от излучений и передач, </w:t>
      </w:r>
      <w:r w:rsidR="006A3C19" w:rsidRPr="005F4C87">
        <w:rPr>
          <w:szCs w:val="22"/>
        </w:rPr>
        <w:t>осуществляемых</w:t>
      </w:r>
      <w:r w:rsidR="00F32220" w:rsidRPr="005F4C87">
        <w:rPr>
          <w:szCs w:val="22"/>
        </w:rPr>
        <w:t xml:space="preserve"> в отсутствие</w:t>
      </w:r>
      <w:r w:rsidR="00687F75" w:rsidRPr="005F4C87">
        <w:rPr>
          <w:szCs w:val="22"/>
        </w:rPr>
        <w:t xml:space="preserve"> соответствующего распределения частот в Регламент</w:t>
      </w:r>
      <w:r w:rsidR="00AB07D9" w:rsidRPr="005F4C87">
        <w:rPr>
          <w:szCs w:val="22"/>
        </w:rPr>
        <w:t>е</w:t>
      </w:r>
      <w:r w:rsidR="00687F75" w:rsidRPr="005F4C87">
        <w:rPr>
          <w:szCs w:val="22"/>
        </w:rPr>
        <w:t xml:space="preserve"> радиосвязи, не </w:t>
      </w:r>
      <w:r w:rsidR="00B80745" w:rsidRPr="005F4C87">
        <w:rPr>
          <w:szCs w:val="22"/>
        </w:rPr>
        <w:t>превышали</w:t>
      </w:r>
      <w:r w:rsidRPr="005F4C87">
        <w:rPr>
          <w:szCs w:val="22"/>
        </w:rPr>
        <w:t xml:space="preserve"> 1% </w:t>
      </w:r>
      <w:r w:rsidR="00687F75" w:rsidRPr="005F4C87">
        <w:rPr>
          <w:szCs w:val="22"/>
        </w:rPr>
        <w:t>обще</w:t>
      </w:r>
      <w:r w:rsidR="00AB07D9" w:rsidRPr="005F4C87">
        <w:rPr>
          <w:szCs w:val="22"/>
        </w:rPr>
        <w:t>й</w:t>
      </w:r>
      <w:r w:rsidR="00687F75" w:rsidRPr="005F4C87">
        <w:rPr>
          <w:szCs w:val="22"/>
        </w:rPr>
        <w:t xml:space="preserve"> мощности шума приемной системы</w:t>
      </w:r>
      <w:r w:rsidRPr="009913DE">
        <w:rPr>
          <w:rStyle w:val="FootnoteReference"/>
        </w:rPr>
        <w:footnoteReference w:customMarkFollows="1" w:id="2"/>
        <w:t>1</w:t>
      </w:r>
      <w:r w:rsidRPr="005F4C87">
        <w:rPr>
          <w:szCs w:val="22"/>
        </w:rPr>
        <w:t>;</w:t>
      </w:r>
    </w:p>
    <w:p w:rsidR="00EF6FFC" w:rsidRPr="005F4C87" w:rsidRDefault="00EF6FFC" w:rsidP="00B80745">
      <w:pPr>
        <w:rPr>
          <w:szCs w:val="22"/>
        </w:rPr>
      </w:pPr>
      <w:r w:rsidRPr="005F4C87">
        <w:rPr>
          <w:b/>
          <w:bCs/>
          <w:szCs w:val="22"/>
          <w:lang w:eastAsia="ja-JP"/>
        </w:rPr>
        <w:t>3</w:t>
      </w:r>
      <w:r w:rsidRPr="005F4C87">
        <w:rPr>
          <w:szCs w:val="22"/>
        </w:rPr>
        <w:tab/>
      </w:r>
      <w:r w:rsidR="00AB07D9" w:rsidRPr="005F4C87">
        <w:rPr>
          <w:szCs w:val="22"/>
        </w:rPr>
        <w:t>что</w:t>
      </w:r>
      <w:r w:rsidR="00B80745" w:rsidRPr="005F4C87">
        <w:rPr>
          <w:szCs w:val="22"/>
        </w:rPr>
        <w:t>бы</w:t>
      </w:r>
      <w:r w:rsidR="00AB07D9" w:rsidRPr="005F4C87">
        <w:rPr>
          <w:szCs w:val="22"/>
        </w:rPr>
        <w:t xml:space="preserve"> общие помехи в приемнике, создаваемые всеми источниками радиочастотных излучений в службах радиосвязи, имеющих соответствующие распределения частот на равной первичной основе, не </w:t>
      </w:r>
      <w:r w:rsidR="00B80745" w:rsidRPr="005F4C87">
        <w:rPr>
          <w:szCs w:val="22"/>
        </w:rPr>
        <w:t>превышали</w:t>
      </w:r>
      <w:r w:rsidRPr="005F4C87">
        <w:rPr>
          <w:szCs w:val="22"/>
          <w:lang w:eastAsia="ja-JP"/>
        </w:rPr>
        <w:t xml:space="preserve"> 10% </w:t>
      </w:r>
      <w:r w:rsidR="00AB07D9" w:rsidRPr="005F4C87">
        <w:rPr>
          <w:szCs w:val="22"/>
        </w:rPr>
        <w:t>общей мощности шума приемной системы</w:t>
      </w:r>
      <w:r w:rsidRPr="005F4C87">
        <w:rPr>
          <w:szCs w:val="22"/>
          <w:lang w:eastAsia="ja-JP"/>
        </w:rPr>
        <w:t>.</w:t>
      </w:r>
    </w:p>
    <w:p w:rsidR="00AD05C8" w:rsidRPr="005F4C87" w:rsidRDefault="00AD05C8" w:rsidP="00AD05C8">
      <w:pPr>
        <w:spacing w:before="720"/>
        <w:jc w:val="center"/>
      </w:pPr>
      <w:r w:rsidRPr="005F4C87">
        <w:t>______________</w:t>
      </w:r>
    </w:p>
    <w:sectPr w:rsidR="00AD05C8" w:rsidRPr="005F4C87" w:rsidSect="0014744E">
      <w:headerReference w:type="default" r:id="rId14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4D5" w:rsidRDefault="008174D5">
      <w:r>
        <w:separator/>
      </w:r>
    </w:p>
  </w:endnote>
  <w:endnote w:type="continuationSeparator" w:id="0">
    <w:p w:rsidR="008174D5" w:rsidRDefault="008174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4D5" w:rsidRDefault="008174D5">
      <w:r>
        <w:separator/>
      </w:r>
    </w:p>
  </w:footnote>
  <w:footnote w:type="continuationSeparator" w:id="0">
    <w:p w:rsidR="008174D5" w:rsidRDefault="008174D5">
      <w:r>
        <w:continuationSeparator/>
      </w:r>
    </w:p>
  </w:footnote>
  <w:footnote w:id="1">
    <w:p w:rsidR="008174D5" w:rsidRPr="00AB07D9" w:rsidRDefault="008174D5" w:rsidP="000F16FB">
      <w:pPr>
        <w:pStyle w:val="FootnoteText"/>
      </w:pPr>
      <w:r w:rsidRPr="00AB07D9">
        <w:rPr>
          <w:rStyle w:val="FootnoteReference"/>
        </w:rPr>
        <w:t>*</w:t>
      </w:r>
      <w:r w:rsidRPr="00AB07D9">
        <w:tab/>
      </w:r>
      <w:r>
        <w:t>После</w:t>
      </w:r>
      <w:r w:rsidRPr="00AB07D9">
        <w:t xml:space="preserve"> </w:t>
      </w:r>
      <w:r>
        <w:t>утверждения</w:t>
      </w:r>
      <w:r w:rsidRPr="00AB07D9">
        <w:t xml:space="preserve"> </w:t>
      </w:r>
      <w:r>
        <w:t>настоящей</w:t>
      </w:r>
      <w:r w:rsidRPr="00AB07D9">
        <w:t xml:space="preserve"> </w:t>
      </w:r>
      <w:r>
        <w:t>Рекомендации</w:t>
      </w:r>
      <w:r w:rsidRPr="00AB07D9">
        <w:t xml:space="preserve"> </w:t>
      </w:r>
      <w:r>
        <w:t>6-й Исследовательской комиссией по радиосвязи Рекомендации МСЭ</w:t>
      </w:r>
      <w:r w:rsidRPr="00AB07D9">
        <w:noBreakHyphen/>
      </w:r>
      <w:r w:rsidRPr="00BF4B4F">
        <w:rPr>
          <w:lang w:val="en-US"/>
        </w:rPr>
        <w:t>R BS</w:t>
      </w:r>
      <w:r w:rsidRPr="00AB07D9">
        <w:t>/</w:t>
      </w:r>
      <w:r>
        <w:t>МСЭ</w:t>
      </w:r>
      <w:r w:rsidRPr="00AB07D9">
        <w:t>-</w:t>
      </w:r>
      <w:r>
        <w:rPr>
          <w:lang w:val="en-US"/>
        </w:rPr>
        <w:t>R</w:t>
      </w:r>
      <w:r w:rsidRPr="00AB07D9">
        <w:t xml:space="preserve"> </w:t>
      </w:r>
      <w:r w:rsidRPr="00BF4B4F">
        <w:rPr>
          <w:lang w:val="en-US"/>
        </w:rPr>
        <w:t>BT</w:t>
      </w:r>
      <w:r w:rsidRPr="00AB07D9">
        <w:t xml:space="preserve">.1786 </w:t>
      </w:r>
      <w:r>
        <w:t>должны быть исключены</w:t>
      </w:r>
      <w:r w:rsidRPr="00AB07D9">
        <w:t>.</w:t>
      </w:r>
    </w:p>
  </w:footnote>
  <w:footnote w:id="2">
    <w:p w:rsidR="008174D5" w:rsidRPr="00687F75" w:rsidRDefault="008174D5" w:rsidP="004601F8">
      <w:pPr>
        <w:pStyle w:val="FootnoteText"/>
      </w:pPr>
      <w:r w:rsidRPr="00687F75">
        <w:rPr>
          <w:rStyle w:val="FootnoteReference"/>
        </w:rPr>
        <w:t>1</w:t>
      </w:r>
      <w:r w:rsidRPr="00687F75">
        <w:tab/>
      </w:r>
      <w:r>
        <w:t>За</w:t>
      </w:r>
      <w:r w:rsidRPr="00687F75">
        <w:t xml:space="preserve"> </w:t>
      </w:r>
      <w:r>
        <w:t>исключением излучений устройств</w:t>
      </w:r>
      <w:r w:rsidRPr="00687F75">
        <w:t xml:space="preserve"> </w:t>
      </w:r>
      <w:r w:rsidRPr="00BF4B4F">
        <w:rPr>
          <w:lang w:val="en-US"/>
        </w:rPr>
        <w:t>PLT</w:t>
      </w:r>
      <w:r w:rsidRPr="00687F75">
        <w:t xml:space="preserve"> </w:t>
      </w:r>
      <w:r>
        <w:t>ниже</w:t>
      </w:r>
      <w:r w:rsidRPr="00687F75">
        <w:t xml:space="preserve"> 30</w:t>
      </w:r>
      <w:r w:rsidRPr="00BF4B4F">
        <w:rPr>
          <w:lang w:val="en-US"/>
        </w:rPr>
        <w:t> </w:t>
      </w:r>
      <w:r>
        <w:t>МГц</w:t>
      </w:r>
      <w:r w:rsidRPr="00687F75"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4D5" w:rsidRDefault="008174D5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4D5" w:rsidRDefault="008174D5" w:rsidP="0014744E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5DB8A36B" wp14:editId="0F623630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1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4D5" w:rsidRPr="004C5759" w:rsidRDefault="008174D5" w:rsidP="004C5759">
    <w:pPr>
      <w:pStyle w:val="Header"/>
      <w:tabs>
        <w:tab w:val="clear" w:pos="9696"/>
      </w:tabs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4601F8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</w:rPr>
      <w:t xml:space="preserve"> </w:t>
    </w:r>
    <w:r>
      <w:rPr>
        <w:b/>
        <w:szCs w:val="22"/>
      </w:rPr>
      <w:fldChar w:fldCharType="begin"/>
    </w:r>
    <w:r>
      <w:rPr>
        <w:b/>
        <w:szCs w:val="22"/>
      </w:rPr>
      <w:instrText xml:space="preserve"> STYLEREF  href  \* MERGEFORMAT </w:instrText>
    </w:r>
    <w:r>
      <w:rPr>
        <w:b/>
        <w:szCs w:val="22"/>
      </w:rPr>
      <w:fldChar w:fldCharType="separate"/>
    </w:r>
    <w:r w:rsidR="004601F8">
      <w:rPr>
        <w:b/>
        <w:noProof/>
        <w:szCs w:val="22"/>
      </w:rPr>
      <w:t>МСЭ-R  BT.1895</w:t>
    </w:r>
    <w:r>
      <w:rPr>
        <w:b/>
        <w:szCs w:val="22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4D5" w:rsidRPr="0014744E" w:rsidRDefault="008174D5" w:rsidP="0014744E">
    <w:pPr>
      <w:pStyle w:val="Header"/>
      <w:jc w:val="left"/>
      <w:rPr>
        <w:szCs w:val="22"/>
      </w:rPr>
    </w:pPr>
    <w:r w:rsidRPr="00553C5F">
      <w:rPr>
        <w:rStyle w:val="PageNumber"/>
        <w:b/>
        <w:bCs/>
        <w:szCs w:val="22"/>
        <w:lang w:val="en-US"/>
      </w:rPr>
      <w:fldChar w:fldCharType="begin"/>
    </w:r>
    <w:r w:rsidRPr="00553C5F">
      <w:rPr>
        <w:rStyle w:val="PageNumber"/>
        <w:b/>
        <w:bCs/>
        <w:szCs w:val="22"/>
        <w:lang w:val="en-US"/>
      </w:rPr>
      <w:instrText xml:space="preserve"> PAGE </w:instrText>
    </w:r>
    <w:r w:rsidRPr="00553C5F">
      <w:rPr>
        <w:rStyle w:val="PageNumber"/>
        <w:b/>
        <w:bCs/>
        <w:szCs w:val="22"/>
        <w:lang w:val="en-US"/>
      </w:rPr>
      <w:fldChar w:fldCharType="separate"/>
    </w:r>
    <w:r w:rsidR="004601F8">
      <w:rPr>
        <w:rStyle w:val="PageNumber"/>
        <w:b/>
        <w:bCs/>
        <w:noProof/>
        <w:szCs w:val="22"/>
        <w:lang w:val="en-US"/>
      </w:rPr>
      <w:t>i</w:t>
    </w:r>
    <w:r w:rsidRPr="00553C5F">
      <w:rPr>
        <w:rStyle w:val="PageNumber"/>
        <w:b/>
        <w:bCs/>
        <w:szCs w:val="22"/>
        <w:lang w:val="en-US"/>
      </w:rPr>
      <w:fldChar w:fldCharType="end"/>
    </w:r>
    <w:r w:rsidRPr="00553C5F">
      <w:rPr>
        <w:szCs w:val="22"/>
        <w:lang w:val="en-US"/>
      </w:rPr>
      <w:tab/>
    </w:r>
    <w:r w:rsidRPr="00553C5F">
      <w:rPr>
        <w:b/>
        <w:szCs w:val="22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4601F8">
      <w:rPr>
        <w:b/>
        <w:bCs/>
        <w:noProof/>
        <w:szCs w:val="22"/>
        <w:lang w:val="en-US"/>
      </w:rPr>
      <w:t>МСЭ-R  BT.1895</w:t>
    </w:r>
    <w:r w:rsidRPr="00553C5F">
      <w:rPr>
        <w:b/>
        <w:bCs/>
        <w:szCs w:val="22"/>
        <w:lang w:val="en-US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4D5" w:rsidRPr="0014744E" w:rsidRDefault="008174D5" w:rsidP="004C5759">
    <w:pPr>
      <w:pStyle w:val="Header"/>
      <w:rPr>
        <w:szCs w:val="22"/>
      </w:rPr>
    </w:pPr>
    <w:r w:rsidRPr="0014744E">
      <w:rPr>
        <w:szCs w:val="22"/>
      </w:rPr>
      <w:tab/>
    </w:r>
    <w:r w:rsidRPr="00553C5F">
      <w:rPr>
        <w:b/>
        <w:szCs w:val="22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</w:rPr>
      <w:t xml:space="preserve"> </w:t>
    </w:r>
    <w:r>
      <w:rPr>
        <w:b/>
        <w:szCs w:val="22"/>
      </w:rPr>
      <w:fldChar w:fldCharType="begin"/>
    </w:r>
    <w:r>
      <w:rPr>
        <w:b/>
        <w:szCs w:val="22"/>
      </w:rPr>
      <w:instrText xml:space="preserve"> STYLEREF  href  \* MERGEFORMAT </w:instrText>
    </w:r>
    <w:r>
      <w:rPr>
        <w:b/>
        <w:szCs w:val="22"/>
      </w:rPr>
      <w:fldChar w:fldCharType="separate"/>
    </w:r>
    <w:r w:rsidR="004601F8">
      <w:rPr>
        <w:b/>
        <w:noProof/>
        <w:szCs w:val="22"/>
      </w:rPr>
      <w:t>МСЭ-R  BT.1895</w:t>
    </w:r>
    <w:r>
      <w:rPr>
        <w:b/>
        <w:szCs w:val="22"/>
      </w:rPr>
      <w:fldChar w:fldCharType="end"/>
    </w:r>
    <w:r w:rsidRPr="0014744E">
      <w:rPr>
        <w:szCs w:val="22"/>
      </w:rPr>
      <w:tab/>
    </w:r>
    <w:r w:rsidRPr="0014744E">
      <w:rPr>
        <w:rStyle w:val="PageNumber"/>
        <w:b/>
        <w:bCs/>
        <w:szCs w:val="22"/>
      </w:rPr>
      <w:fldChar w:fldCharType="begin"/>
    </w:r>
    <w:r w:rsidRPr="0014744E">
      <w:rPr>
        <w:rStyle w:val="PageNumber"/>
        <w:b/>
        <w:bCs/>
        <w:szCs w:val="22"/>
      </w:rPr>
      <w:instrText xml:space="preserve"> PAGE </w:instrText>
    </w:r>
    <w:r w:rsidRPr="0014744E">
      <w:rPr>
        <w:rStyle w:val="PageNumber"/>
        <w:b/>
        <w:bCs/>
        <w:szCs w:val="22"/>
      </w:rPr>
      <w:fldChar w:fldCharType="separate"/>
    </w:r>
    <w:r w:rsidR="004601F8">
      <w:rPr>
        <w:rStyle w:val="PageNumber"/>
        <w:b/>
        <w:bCs/>
        <w:noProof/>
        <w:szCs w:val="22"/>
      </w:rPr>
      <w:t>1</w:t>
    </w:r>
    <w:r w:rsidRPr="0014744E">
      <w:rPr>
        <w:rStyle w:val="PageNumber"/>
        <w:b/>
        <w:bCs/>
        <w:szCs w:val="22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mirrorMargins/>
  <w:activeWritingStyle w:appName="MSWord" w:lang="en-US" w:vendorID="64" w:dllVersion="131077" w:nlCheck="1" w:checkStyle="0"/>
  <w:activeWritingStyle w:appName="MSWord" w:lang="fr-FR" w:vendorID="64" w:dllVersion="131078" w:nlCheck="1" w:checkStyle="1"/>
  <w:activeWritingStyle w:appName="MSWord" w:lang="en-US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7A3"/>
    <w:rsid w:val="00072C7D"/>
    <w:rsid w:val="00076AC7"/>
    <w:rsid w:val="000941B3"/>
    <w:rsid w:val="000954EE"/>
    <w:rsid w:val="000A21B3"/>
    <w:rsid w:val="000A4603"/>
    <w:rsid w:val="000B04DA"/>
    <w:rsid w:val="000F16FB"/>
    <w:rsid w:val="00102FA8"/>
    <w:rsid w:val="0014744E"/>
    <w:rsid w:val="001912A7"/>
    <w:rsid w:val="00195AAA"/>
    <w:rsid w:val="001A2EFA"/>
    <w:rsid w:val="001D5ABD"/>
    <w:rsid w:val="00221AD8"/>
    <w:rsid w:val="002770E6"/>
    <w:rsid w:val="002D76C4"/>
    <w:rsid w:val="003345F1"/>
    <w:rsid w:val="0033742E"/>
    <w:rsid w:val="00384F40"/>
    <w:rsid w:val="00387385"/>
    <w:rsid w:val="00391993"/>
    <w:rsid w:val="003C4540"/>
    <w:rsid w:val="003E4114"/>
    <w:rsid w:val="00402B35"/>
    <w:rsid w:val="00425321"/>
    <w:rsid w:val="004601F8"/>
    <w:rsid w:val="00466EC6"/>
    <w:rsid w:val="00492501"/>
    <w:rsid w:val="004947AE"/>
    <w:rsid w:val="004C5759"/>
    <w:rsid w:val="004E4715"/>
    <w:rsid w:val="004F42AB"/>
    <w:rsid w:val="004F5A41"/>
    <w:rsid w:val="005239CB"/>
    <w:rsid w:val="005520B2"/>
    <w:rsid w:val="005764AB"/>
    <w:rsid w:val="00584F3A"/>
    <w:rsid w:val="005B069B"/>
    <w:rsid w:val="005C7129"/>
    <w:rsid w:val="005F4C87"/>
    <w:rsid w:val="00607D68"/>
    <w:rsid w:val="006370EA"/>
    <w:rsid w:val="006735FF"/>
    <w:rsid w:val="00687F75"/>
    <w:rsid w:val="006A3C19"/>
    <w:rsid w:val="006E7B80"/>
    <w:rsid w:val="00746A00"/>
    <w:rsid w:val="00795B4B"/>
    <w:rsid w:val="007B33D4"/>
    <w:rsid w:val="007E65A7"/>
    <w:rsid w:val="007F1C9A"/>
    <w:rsid w:val="008006B4"/>
    <w:rsid w:val="008174D5"/>
    <w:rsid w:val="008251FD"/>
    <w:rsid w:val="008269C4"/>
    <w:rsid w:val="00864BA2"/>
    <w:rsid w:val="009913DE"/>
    <w:rsid w:val="009A6A6B"/>
    <w:rsid w:val="009B4DC2"/>
    <w:rsid w:val="009D62E0"/>
    <w:rsid w:val="00A00DD6"/>
    <w:rsid w:val="00A01D4D"/>
    <w:rsid w:val="00A137D5"/>
    <w:rsid w:val="00A15825"/>
    <w:rsid w:val="00A3417F"/>
    <w:rsid w:val="00A54F2F"/>
    <w:rsid w:val="00A5595A"/>
    <w:rsid w:val="00A6617B"/>
    <w:rsid w:val="00A70B51"/>
    <w:rsid w:val="00AB07D9"/>
    <w:rsid w:val="00AB0DC8"/>
    <w:rsid w:val="00AB77A3"/>
    <w:rsid w:val="00AD05C8"/>
    <w:rsid w:val="00B07431"/>
    <w:rsid w:val="00B44E24"/>
    <w:rsid w:val="00B80745"/>
    <w:rsid w:val="00B8248A"/>
    <w:rsid w:val="00BC1041"/>
    <w:rsid w:val="00BC431B"/>
    <w:rsid w:val="00BE1249"/>
    <w:rsid w:val="00CD158A"/>
    <w:rsid w:val="00CE43B8"/>
    <w:rsid w:val="00D035AC"/>
    <w:rsid w:val="00D52D56"/>
    <w:rsid w:val="00D81457"/>
    <w:rsid w:val="00DD6BAD"/>
    <w:rsid w:val="00DF4176"/>
    <w:rsid w:val="00DF463F"/>
    <w:rsid w:val="00E30E64"/>
    <w:rsid w:val="00E805B6"/>
    <w:rsid w:val="00EA5B69"/>
    <w:rsid w:val="00EB5725"/>
    <w:rsid w:val="00EB79DC"/>
    <w:rsid w:val="00EF6FFC"/>
    <w:rsid w:val="00F1296A"/>
    <w:rsid w:val="00F25D44"/>
    <w:rsid w:val="00F32220"/>
    <w:rsid w:val="00F80AC8"/>
    <w:rsid w:val="00F96CE8"/>
    <w:rsid w:val="00FA10C8"/>
    <w:rsid w:val="00FD24A6"/>
    <w:rsid w:val="00FD7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C575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eastAsia="en-US"/>
    </w:rPr>
  </w:style>
  <w:style w:type="paragraph" w:styleId="Heading1">
    <w:name w:val="heading 1"/>
    <w:basedOn w:val="Normal"/>
    <w:next w:val="Normal"/>
    <w:qFormat/>
    <w:rsid w:val="00A15825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A15825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A15825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A15825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A15825"/>
    <w:pPr>
      <w:outlineLvl w:val="4"/>
    </w:pPr>
  </w:style>
  <w:style w:type="paragraph" w:styleId="Heading6">
    <w:name w:val="heading 6"/>
    <w:basedOn w:val="Heading4"/>
    <w:next w:val="Normal"/>
    <w:qFormat/>
    <w:rsid w:val="00A15825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A15825"/>
    <w:pPr>
      <w:outlineLvl w:val="6"/>
    </w:pPr>
  </w:style>
  <w:style w:type="paragraph" w:styleId="Heading8">
    <w:name w:val="heading 8"/>
    <w:basedOn w:val="Heading6"/>
    <w:next w:val="Normal"/>
    <w:qFormat/>
    <w:rsid w:val="00A15825"/>
    <w:pPr>
      <w:outlineLvl w:val="7"/>
    </w:pPr>
  </w:style>
  <w:style w:type="paragraph" w:styleId="Heading9">
    <w:name w:val="heading 9"/>
    <w:basedOn w:val="Heading6"/>
    <w:next w:val="Normal"/>
    <w:qFormat/>
    <w:rsid w:val="00A15825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"/>
    <w:basedOn w:val="Normal"/>
    <w:link w:val="HeaderChar"/>
    <w:uiPriority w:val="99"/>
    <w:rsid w:val="00A15825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A15825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uiPriority w:val="99"/>
    <w:rsid w:val="00A15825"/>
  </w:style>
  <w:style w:type="paragraph" w:customStyle="1" w:styleId="Headingb">
    <w:name w:val="Heading_b"/>
    <w:basedOn w:val="Heading3"/>
    <w:next w:val="Normal"/>
    <w:rsid w:val="00A15825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A15825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A15825"/>
  </w:style>
  <w:style w:type="paragraph" w:customStyle="1" w:styleId="Call">
    <w:name w:val="Call"/>
    <w:basedOn w:val="Normal"/>
    <w:next w:val="Normal"/>
    <w:link w:val="CallChar"/>
    <w:rsid w:val="00A5595A"/>
    <w:pPr>
      <w:keepNext/>
      <w:keepLines/>
      <w:spacing w:before="160"/>
      <w:ind w:left="794"/>
    </w:pPr>
    <w:rPr>
      <w:i/>
    </w:rPr>
  </w:style>
  <w:style w:type="paragraph" w:customStyle="1" w:styleId="enumlev2">
    <w:name w:val="enumlev2"/>
    <w:basedOn w:val="enumlev1"/>
    <w:rsid w:val="00A15825"/>
    <w:pPr>
      <w:ind w:left="1191" w:hanging="397"/>
    </w:pPr>
  </w:style>
  <w:style w:type="paragraph" w:customStyle="1" w:styleId="enumlev3">
    <w:name w:val="enumlev3"/>
    <w:basedOn w:val="enumlev2"/>
    <w:rsid w:val="00A15825"/>
    <w:pPr>
      <w:ind w:left="1588"/>
    </w:pPr>
  </w:style>
  <w:style w:type="paragraph" w:customStyle="1" w:styleId="enumlev1">
    <w:name w:val="enumlev1"/>
    <w:basedOn w:val="Normal"/>
    <w:rsid w:val="00BC431B"/>
    <w:pPr>
      <w:spacing w:before="80"/>
      <w:ind w:left="794" w:hanging="794"/>
    </w:pPr>
  </w:style>
  <w:style w:type="paragraph" w:customStyle="1" w:styleId="Note">
    <w:name w:val="Note"/>
    <w:basedOn w:val="Normal"/>
    <w:rsid w:val="00A15825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795B4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A15825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A15825"/>
    <w:pPr>
      <w:jc w:val="center"/>
    </w:pPr>
  </w:style>
  <w:style w:type="paragraph" w:customStyle="1" w:styleId="Recdate">
    <w:name w:val="Rec_date"/>
    <w:basedOn w:val="Recref"/>
    <w:next w:val="Normalaftertitle"/>
    <w:rsid w:val="00A15825"/>
    <w:pPr>
      <w:jc w:val="right"/>
    </w:pPr>
  </w:style>
  <w:style w:type="paragraph" w:customStyle="1" w:styleId="AnnexNoTitle">
    <w:name w:val="Annex_NoTitle"/>
    <w:basedOn w:val="Normal"/>
    <w:next w:val="Normal"/>
    <w:rsid w:val="00A15825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A15825"/>
  </w:style>
  <w:style w:type="paragraph" w:customStyle="1" w:styleId="Tablefin">
    <w:name w:val="Table_fin"/>
    <w:basedOn w:val="Normal"/>
    <w:next w:val="Normal"/>
    <w:rsid w:val="00A15825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7B33D4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A1582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A15825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A1582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A15825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A15825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A15825"/>
    <w:pPr>
      <w:ind w:left="794"/>
    </w:pPr>
  </w:style>
  <w:style w:type="paragraph" w:customStyle="1" w:styleId="Figurelegend">
    <w:name w:val="Figure_legend"/>
    <w:basedOn w:val="Normal"/>
    <w:rsid w:val="00A158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A15825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A1582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A15825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"/>
    <w:rsid w:val="00A15825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A158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A15825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Normalaftertitle">
    <w:name w:val="Normal_after_title"/>
    <w:basedOn w:val="Normal"/>
    <w:next w:val="Normal"/>
    <w:rsid w:val="00A15825"/>
    <w:pPr>
      <w:spacing w:before="320"/>
    </w:pPr>
  </w:style>
  <w:style w:type="paragraph" w:customStyle="1" w:styleId="ChapNo">
    <w:name w:val="Chap_No"/>
    <w:basedOn w:val="ArtNo"/>
    <w:next w:val="Chaptitle"/>
    <w:rsid w:val="00A15825"/>
    <w:rPr>
      <w:b/>
    </w:rPr>
  </w:style>
  <w:style w:type="paragraph" w:customStyle="1" w:styleId="Chaptitle">
    <w:name w:val="Chap_title"/>
    <w:basedOn w:val="Arttitle"/>
    <w:next w:val="Normal"/>
    <w:rsid w:val="00A15825"/>
  </w:style>
  <w:style w:type="character" w:styleId="FootnoteReference">
    <w:name w:val="footnote reference"/>
    <w:basedOn w:val="DefaultParagraphFont"/>
    <w:rsid w:val="009913DE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0F16FB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A15825"/>
  </w:style>
  <w:style w:type="paragraph" w:styleId="Index2">
    <w:name w:val="index 2"/>
    <w:basedOn w:val="Normal"/>
    <w:next w:val="Normal"/>
    <w:semiHidden/>
    <w:rsid w:val="00A15825"/>
    <w:pPr>
      <w:ind w:left="283"/>
    </w:pPr>
  </w:style>
  <w:style w:type="paragraph" w:styleId="Index3">
    <w:name w:val="index 3"/>
    <w:basedOn w:val="Normal"/>
    <w:next w:val="Normal"/>
    <w:semiHidden/>
    <w:rsid w:val="00A15825"/>
    <w:pPr>
      <w:ind w:left="566"/>
    </w:pPr>
  </w:style>
  <w:style w:type="paragraph" w:styleId="IndexHeading">
    <w:name w:val="index heading"/>
    <w:basedOn w:val="Normal"/>
    <w:next w:val="Index1"/>
    <w:semiHidden/>
    <w:rsid w:val="00A15825"/>
  </w:style>
  <w:style w:type="paragraph" w:customStyle="1" w:styleId="Line">
    <w:name w:val="Line"/>
    <w:basedOn w:val="Normal"/>
    <w:next w:val="Normal"/>
    <w:rsid w:val="00A15825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A1582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A15825"/>
  </w:style>
  <w:style w:type="paragraph" w:customStyle="1" w:styleId="Partref">
    <w:name w:val="Part_ref"/>
    <w:basedOn w:val="Normal"/>
    <w:next w:val="Normal"/>
    <w:rsid w:val="00A15825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A158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A15825"/>
  </w:style>
  <w:style w:type="paragraph" w:customStyle="1" w:styleId="QuestionNo">
    <w:name w:val="Question_No"/>
    <w:basedOn w:val="RecNo"/>
    <w:next w:val="Normal"/>
    <w:rsid w:val="00A15825"/>
  </w:style>
  <w:style w:type="paragraph" w:customStyle="1" w:styleId="Questionref">
    <w:name w:val="Question_ref"/>
    <w:basedOn w:val="Recref"/>
    <w:next w:val="Questiondate"/>
    <w:rsid w:val="00A15825"/>
  </w:style>
  <w:style w:type="paragraph" w:customStyle="1" w:styleId="Questiontitle">
    <w:name w:val="Question_title"/>
    <w:basedOn w:val="Normal"/>
    <w:next w:val="Questionref"/>
    <w:rsid w:val="00A15825"/>
  </w:style>
  <w:style w:type="paragraph" w:customStyle="1" w:styleId="Reftext">
    <w:name w:val="Ref_text"/>
    <w:basedOn w:val="Normal"/>
    <w:rsid w:val="00A15825"/>
    <w:pPr>
      <w:ind w:left="794" w:hanging="794"/>
    </w:pPr>
  </w:style>
  <w:style w:type="paragraph" w:customStyle="1" w:styleId="Reftitle">
    <w:name w:val="Ref_title"/>
    <w:basedOn w:val="Normal"/>
    <w:next w:val="Reftext"/>
    <w:rsid w:val="00A15825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A15825"/>
  </w:style>
  <w:style w:type="paragraph" w:customStyle="1" w:styleId="RepNo">
    <w:name w:val="Rep_No"/>
    <w:basedOn w:val="RecNo"/>
    <w:next w:val="Reptitle"/>
    <w:rsid w:val="00A15825"/>
  </w:style>
  <w:style w:type="paragraph" w:customStyle="1" w:styleId="Repref">
    <w:name w:val="Rep_ref"/>
    <w:basedOn w:val="Recref"/>
    <w:next w:val="Repdate"/>
    <w:rsid w:val="00A15825"/>
  </w:style>
  <w:style w:type="paragraph" w:customStyle="1" w:styleId="Reptitle">
    <w:name w:val="Rep_title"/>
    <w:basedOn w:val="Rectitle"/>
    <w:next w:val="Repref"/>
    <w:rsid w:val="00A15825"/>
  </w:style>
  <w:style w:type="paragraph" w:customStyle="1" w:styleId="Resdate">
    <w:name w:val="Res_date"/>
    <w:basedOn w:val="Recdate"/>
    <w:next w:val="Normalaftertitle"/>
    <w:rsid w:val="00A15825"/>
  </w:style>
  <w:style w:type="paragraph" w:customStyle="1" w:styleId="ResNo">
    <w:name w:val="Res_No"/>
    <w:basedOn w:val="RecNo"/>
    <w:next w:val="Restitle"/>
    <w:rsid w:val="00A15825"/>
  </w:style>
  <w:style w:type="paragraph" w:customStyle="1" w:styleId="Resref">
    <w:name w:val="Res_ref"/>
    <w:basedOn w:val="Recref"/>
    <w:next w:val="Resdate"/>
    <w:rsid w:val="00A15825"/>
  </w:style>
  <w:style w:type="paragraph" w:customStyle="1" w:styleId="Restitle">
    <w:name w:val="Res_title"/>
    <w:basedOn w:val="Normal"/>
    <w:next w:val="Resref"/>
    <w:rsid w:val="00A15825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A15825"/>
  </w:style>
  <w:style w:type="paragraph" w:customStyle="1" w:styleId="Sectiontitle">
    <w:name w:val="Section_title"/>
    <w:basedOn w:val="Normal"/>
    <w:next w:val="Normalaftertitle"/>
    <w:rsid w:val="00A158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A15825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A15825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A15825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A15825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A15825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A15825"/>
  </w:style>
  <w:style w:type="paragraph" w:styleId="TOC6">
    <w:name w:val="toc 6"/>
    <w:basedOn w:val="TOC4"/>
    <w:semiHidden/>
    <w:rsid w:val="00A15825"/>
  </w:style>
  <w:style w:type="paragraph" w:styleId="TOC7">
    <w:name w:val="toc 7"/>
    <w:basedOn w:val="TOC4"/>
    <w:semiHidden/>
    <w:rsid w:val="00A15825"/>
  </w:style>
  <w:style w:type="paragraph" w:styleId="TOC8">
    <w:name w:val="toc 8"/>
    <w:basedOn w:val="TOC4"/>
    <w:semiHidden/>
    <w:rsid w:val="00A15825"/>
  </w:style>
  <w:style w:type="paragraph" w:customStyle="1" w:styleId="Rectitle">
    <w:name w:val="Rec_title"/>
    <w:basedOn w:val="Normal"/>
    <w:next w:val="Recref"/>
    <w:rsid w:val="00795B4B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"/>
    <w:rsid w:val="00A15825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"/>
    <w:rsid w:val="00A15825"/>
  </w:style>
  <w:style w:type="paragraph" w:customStyle="1" w:styleId="Figuretitle">
    <w:name w:val="Figure_title"/>
    <w:basedOn w:val="Normal"/>
    <w:next w:val="Figure"/>
    <w:rsid w:val="00A15825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A15825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BC431B"/>
    <w:pPr>
      <w:spacing w:after="480"/>
    </w:pPr>
  </w:style>
  <w:style w:type="paragraph" w:customStyle="1" w:styleId="Figure">
    <w:name w:val="Figure"/>
    <w:basedOn w:val="FigureNo"/>
    <w:next w:val="Normal"/>
    <w:rsid w:val="00A15825"/>
    <w:pPr>
      <w:keepNext w:val="0"/>
      <w:spacing w:before="0" w:after="240"/>
    </w:pPr>
  </w:style>
  <w:style w:type="character" w:styleId="Hyperlink">
    <w:name w:val="Hyperlink"/>
    <w:basedOn w:val="DefaultParagraphFont"/>
    <w:rsid w:val="00AB77A3"/>
    <w:rPr>
      <w:color w:val="0000FF"/>
      <w:u w:val="single"/>
    </w:rPr>
  </w:style>
  <w:style w:type="paragraph" w:customStyle="1" w:styleId="Normalaftertitle0">
    <w:name w:val="Normal after title"/>
    <w:basedOn w:val="Normal"/>
    <w:next w:val="Normal"/>
    <w:rsid w:val="00BC1041"/>
    <w:pPr>
      <w:suppressAutoHyphens/>
      <w:autoSpaceDN/>
      <w:adjustRightInd/>
      <w:spacing w:before="280"/>
    </w:pPr>
    <w:rPr>
      <w:rFonts w:eastAsia="SimSun"/>
      <w:lang w:val="en-GB" w:eastAsia="ar-SA"/>
    </w:rPr>
  </w:style>
  <w:style w:type="character" w:customStyle="1" w:styleId="11">
    <w:name w:val="Стиль 11 пт"/>
    <w:basedOn w:val="DefaultParagraphFont"/>
    <w:rsid w:val="00A5595A"/>
    <w:rPr>
      <w:sz w:val="22"/>
    </w:rPr>
  </w:style>
  <w:style w:type="character" w:customStyle="1" w:styleId="HeaderChar">
    <w:name w:val="Header Char"/>
    <w:aliases w:val="encabezado Char"/>
    <w:basedOn w:val="DefaultParagraphFont"/>
    <w:link w:val="Header"/>
    <w:uiPriority w:val="99"/>
    <w:rsid w:val="0033742E"/>
    <w:rPr>
      <w:sz w:val="22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0F16FB"/>
    <w:rPr>
      <w:lang w:eastAsia="en-US"/>
    </w:rPr>
  </w:style>
  <w:style w:type="character" w:customStyle="1" w:styleId="CallChar">
    <w:name w:val="Call Char"/>
    <w:basedOn w:val="DefaultParagraphFont"/>
    <w:link w:val="Call"/>
    <w:rsid w:val="00EF6FFC"/>
    <w:rPr>
      <w:i/>
      <w:sz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C575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eastAsia="en-US"/>
    </w:rPr>
  </w:style>
  <w:style w:type="paragraph" w:styleId="Heading1">
    <w:name w:val="heading 1"/>
    <w:basedOn w:val="Normal"/>
    <w:next w:val="Normal"/>
    <w:qFormat/>
    <w:rsid w:val="00A15825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A15825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A15825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A15825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A15825"/>
    <w:pPr>
      <w:outlineLvl w:val="4"/>
    </w:pPr>
  </w:style>
  <w:style w:type="paragraph" w:styleId="Heading6">
    <w:name w:val="heading 6"/>
    <w:basedOn w:val="Heading4"/>
    <w:next w:val="Normal"/>
    <w:qFormat/>
    <w:rsid w:val="00A15825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A15825"/>
    <w:pPr>
      <w:outlineLvl w:val="6"/>
    </w:pPr>
  </w:style>
  <w:style w:type="paragraph" w:styleId="Heading8">
    <w:name w:val="heading 8"/>
    <w:basedOn w:val="Heading6"/>
    <w:next w:val="Normal"/>
    <w:qFormat/>
    <w:rsid w:val="00A15825"/>
    <w:pPr>
      <w:outlineLvl w:val="7"/>
    </w:pPr>
  </w:style>
  <w:style w:type="paragraph" w:styleId="Heading9">
    <w:name w:val="heading 9"/>
    <w:basedOn w:val="Heading6"/>
    <w:next w:val="Normal"/>
    <w:qFormat/>
    <w:rsid w:val="00A15825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"/>
    <w:basedOn w:val="Normal"/>
    <w:link w:val="HeaderChar"/>
    <w:uiPriority w:val="99"/>
    <w:rsid w:val="00A15825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A15825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uiPriority w:val="99"/>
    <w:rsid w:val="00A15825"/>
  </w:style>
  <w:style w:type="paragraph" w:customStyle="1" w:styleId="Headingb">
    <w:name w:val="Heading_b"/>
    <w:basedOn w:val="Heading3"/>
    <w:next w:val="Normal"/>
    <w:rsid w:val="00A15825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A15825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A15825"/>
  </w:style>
  <w:style w:type="paragraph" w:customStyle="1" w:styleId="Call">
    <w:name w:val="Call"/>
    <w:basedOn w:val="Normal"/>
    <w:next w:val="Normal"/>
    <w:link w:val="CallChar"/>
    <w:rsid w:val="00A5595A"/>
    <w:pPr>
      <w:keepNext/>
      <w:keepLines/>
      <w:spacing w:before="160"/>
      <w:ind w:left="794"/>
    </w:pPr>
    <w:rPr>
      <w:i/>
    </w:rPr>
  </w:style>
  <w:style w:type="paragraph" w:customStyle="1" w:styleId="enumlev2">
    <w:name w:val="enumlev2"/>
    <w:basedOn w:val="enumlev1"/>
    <w:rsid w:val="00A15825"/>
    <w:pPr>
      <w:ind w:left="1191" w:hanging="397"/>
    </w:pPr>
  </w:style>
  <w:style w:type="paragraph" w:customStyle="1" w:styleId="enumlev3">
    <w:name w:val="enumlev3"/>
    <w:basedOn w:val="enumlev2"/>
    <w:rsid w:val="00A15825"/>
    <w:pPr>
      <w:ind w:left="1588"/>
    </w:pPr>
  </w:style>
  <w:style w:type="paragraph" w:customStyle="1" w:styleId="enumlev1">
    <w:name w:val="enumlev1"/>
    <w:basedOn w:val="Normal"/>
    <w:rsid w:val="00BC431B"/>
    <w:pPr>
      <w:spacing w:before="80"/>
      <w:ind w:left="794" w:hanging="794"/>
    </w:pPr>
  </w:style>
  <w:style w:type="paragraph" w:customStyle="1" w:styleId="Note">
    <w:name w:val="Note"/>
    <w:basedOn w:val="Normal"/>
    <w:rsid w:val="00A15825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795B4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A15825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A15825"/>
    <w:pPr>
      <w:jc w:val="center"/>
    </w:pPr>
  </w:style>
  <w:style w:type="paragraph" w:customStyle="1" w:styleId="Recdate">
    <w:name w:val="Rec_date"/>
    <w:basedOn w:val="Recref"/>
    <w:next w:val="Normalaftertitle"/>
    <w:rsid w:val="00A15825"/>
    <w:pPr>
      <w:jc w:val="right"/>
    </w:pPr>
  </w:style>
  <w:style w:type="paragraph" w:customStyle="1" w:styleId="AnnexNoTitle">
    <w:name w:val="Annex_NoTitle"/>
    <w:basedOn w:val="Normal"/>
    <w:next w:val="Normal"/>
    <w:rsid w:val="00A15825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A15825"/>
  </w:style>
  <w:style w:type="paragraph" w:customStyle="1" w:styleId="Tablefin">
    <w:name w:val="Table_fin"/>
    <w:basedOn w:val="Normal"/>
    <w:next w:val="Normal"/>
    <w:rsid w:val="00A15825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7B33D4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A1582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A15825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A1582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A15825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A15825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A15825"/>
    <w:pPr>
      <w:ind w:left="794"/>
    </w:pPr>
  </w:style>
  <w:style w:type="paragraph" w:customStyle="1" w:styleId="Figurelegend">
    <w:name w:val="Figure_legend"/>
    <w:basedOn w:val="Normal"/>
    <w:rsid w:val="00A158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A15825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A1582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A15825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"/>
    <w:rsid w:val="00A15825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A158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A15825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Normalaftertitle">
    <w:name w:val="Normal_after_title"/>
    <w:basedOn w:val="Normal"/>
    <w:next w:val="Normal"/>
    <w:rsid w:val="00A15825"/>
    <w:pPr>
      <w:spacing w:before="320"/>
    </w:pPr>
  </w:style>
  <w:style w:type="paragraph" w:customStyle="1" w:styleId="ChapNo">
    <w:name w:val="Chap_No"/>
    <w:basedOn w:val="ArtNo"/>
    <w:next w:val="Chaptitle"/>
    <w:rsid w:val="00A15825"/>
    <w:rPr>
      <w:b/>
    </w:rPr>
  </w:style>
  <w:style w:type="paragraph" w:customStyle="1" w:styleId="Chaptitle">
    <w:name w:val="Chap_title"/>
    <w:basedOn w:val="Arttitle"/>
    <w:next w:val="Normal"/>
    <w:rsid w:val="00A15825"/>
  </w:style>
  <w:style w:type="character" w:styleId="FootnoteReference">
    <w:name w:val="footnote reference"/>
    <w:basedOn w:val="DefaultParagraphFont"/>
    <w:rsid w:val="009913DE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0F16FB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A15825"/>
  </w:style>
  <w:style w:type="paragraph" w:styleId="Index2">
    <w:name w:val="index 2"/>
    <w:basedOn w:val="Normal"/>
    <w:next w:val="Normal"/>
    <w:semiHidden/>
    <w:rsid w:val="00A15825"/>
    <w:pPr>
      <w:ind w:left="283"/>
    </w:pPr>
  </w:style>
  <w:style w:type="paragraph" w:styleId="Index3">
    <w:name w:val="index 3"/>
    <w:basedOn w:val="Normal"/>
    <w:next w:val="Normal"/>
    <w:semiHidden/>
    <w:rsid w:val="00A15825"/>
    <w:pPr>
      <w:ind w:left="566"/>
    </w:pPr>
  </w:style>
  <w:style w:type="paragraph" w:styleId="IndexHeading">
    <w:name w:val="index heading"/>
    <w:basedOn w:val="Normal"/>
    <w:next w:val="Index1"/>
    <w:semiHidden/>
    <w:rsid w:val="00A15825"/>
  </w:style>
  <w:style w:type="paragraph" w:customStyle="1" w:styleId="Line">
    <w:name w:val="Line"/>
    <w:basedOn w:val="Normal"/>
    <w:next w:val="Normal"/>
    <w:rsid w:val="00A15825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A1582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A15825"/>
  </w:style>
  <w:style w:type="paragraph" w:customStyle="1" w:styleId="Partref">
    <w:name w:val="Part_ref"/>
    <w:basedOn w:val="Normal"/>
    <w:next w:val="Normal"/>
    <w:rsid w:val="00A15825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A158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A15825"/>
  </w:style>
  <w:style w:type="paragraph" w:customStyle="1" w:styleId="QuestionNo">
    <w:name w:val="Question_No"/>
    <w:basedOn w:val="RecNo"/>
    <w:next w:val="Normal"/>
    <w:rsid w:val="00A15825"/>
  </w:style>
  <w:style w:type="paragraph" w:customStyle="1" w:styleId="Questionref">
    <w:name w:val="Question_ref"/>
    <w:basedOn w:val="Recref"/>
    <w:next w:val="Questiondate"/>
    <w:rsid w:val="00A15825"/>
  </w:style>
  <w:style w:type="paragraph" w:customStyle="1" w:styleId="Questiontitle">
    <w:name w:val="Question_title"/>
    <w:basedOn w:val="Normal"/>
    <w:next w:val="Questionref"/>
    <w:rsid w:val="00A15825"/>
  </w:style>
  <w:style w:type="paragraph" w:customStyle="1" w:styleId="Reftext">
    <w:name w:val="Ref_text"/>
    <w:basedOn w:val="Normal"/>
    <w:rsid w:val="00A15825"/>
    <w:pPr>
      <w:ind w:left="794" w:hanging="794"/>
    </w:pPr>
  </w:style>
  <w:style w:type="paragraph" w:customStyle="1" w:styleId="Reftitle">
    <w:name w:val="Ref_title"/>
    <w:basedOn w:val="Normal"/>
    <w:next w:val="Reftext"/>
    <w:rsid w:val="00A15825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A15825"/>
  </w:style>
  <w:style w:type="paragraph" w:customStyle="1" w:styleId="RepNo">
    <w:name w:val="Rep_No"/>
    <w:basedOn w:val="RecNo"/>
    <w:next w:val="Reptitle"/>
    <w:rsid w:val="00A15825"/>
  </w:style>
  <w:style w:type="paragraph" w:customStyle="1" w:styleId="Repref">
    <w:name w:val="Rep_ref"/>
    <w:basedOn w:val="Recref"/>
    <w:next w:val="Repdate"/>
    <w:rsid w:val="00A15825"/>
  </w:style>
  <w:style w:type="paragraph" w:customStyle="1" w:styleId="Reptitle">
    <w:name w:val="Rep_title"/>
    <w:basedOn w:val="Rectitle"/>
    <w:next w:val="Repref"/>
    <w:rsid w:val="00A15825"/>
  </w:style>
  <w:style w:type="paragraph" w:customStyle="1" w:styleId="Resdate">
    <w:name w:val="Res_date"/>
    <w:basedOn w:val="Recdate"/>
    <w:next w:val="Normalaftertitle"/>
    <w:rsid w:val="00A15825"/>
  </w:style>
  <w:style w:type="paragraph" w:customStyle="1" w:styleId="ResNo">
    <w:name w:val="Res_No"/>
    <w:basedOn w:val="RecNo"/>
    <w:next w:val="Restitle"/>
    <w:rsid w:val="00A15825"/>
  </w:style>
  <w:style w:type="paragraph" w:customStyle="1" w:styleId="Resref">
    <w:name w:val="Res_ref"/>
    <w:basedOn w:val="Recref"/>
    <w:next w:val="Resdate"/>
    <w:rsid w:val="00A15825"/>
  </w:style>
  <w:style w:type="paragraph" w:customStyle="1" w:styleId="Restitle">
    <w:name w:val="Res_title"/>
    <w:basedOn w:val="Normal"/>
    <w:next w:val="Resref"/>
    <w:rsid w:val="00A15825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A15825"/>
  </w:style>
  <w:style w:type="paragraph" w:customStyle="1" w:styleId="Sectiontitle">
    <w:name w:val="Section_title"/>
    <w:basedOn w:val="Normal"/>
    <w:next w:val="Normalaftertitle"/>
    <w:rsid w:val="00A158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A15825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A15825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A15825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A15825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A15825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A15825"/>
  </w:style>
  <w:style w:type="paragraph" w:styleId="TOC6">
    <w:name w:val="toc 6"/>
    <w:basedOn w:val="TOC4"/>
    <w:semiHidden/>
    <w:rsid w:val="00A15825"/>
  </w:style>
  <w:style w:type="paragraph" w:styleId="TOC7">
    <w:name w:val="toc 7"/>
    <w:basedOn w:val="TOC4"/>
    <w:semiHidden/>
    <w:rsid w:val="00A15825"/>
  </w:style>
  <w:style w:type="paragraph" w:styleId="TOC8">
    <w:name w:val="toc 8"/>
    <w:basedOn w:val="TOC4"/>
    <w:semiHidden/>
    <w:rsid w:val="00A15825"/>
  </w:style>
  <w:style w:type="paragraph" w:customStyle="1" w:styleId="Rectitle">
    <w:name w:val="Rec_title"/>
    <w:basedOn w:val="Normal"/>
    <w:next w:val="Recref"/>
    <w:rsid w:val="00795B4B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"/>
    <w:rsid w:val="00A15825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"/>
    <w:rsid w:val="00A15825"/>
  </w:style>
  <w:style w:type="paragraph" w:customStyle="1" w:styleId="Figuretitle">
    <w:name w:val="Figure_title"/>
    <w:basedOn w:val="Normal"/>
    <w:next w:val="Figure"/>
    <w:rsid w:val="00A15825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A15825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BC431B"/>
    <w:pPr>
      <w:spacing w:after="480"/>
    </w:pPr>
  </w:style>
  <w:style w:type="paragraph" w:customStyle="1" w:styleId="Figure">
    <w:name w:val="Figure"/>
    <w:basedOn w:val="FigureNo"/>
    <w:next w:val="Normal"/>
    <w:rsid w:val="00A15825"/>
    <w:pPr>
      <w:keepNext w:val="0"/>
      <w:spacing w:before="0" w:after="240"/>
    </w:pPr>
  </w:style>
  <w:style w:type="character" w:styleId="Hyperlink">
    <w:name w:val="Hyperlink"/>
    <w:basedOn w:val="DefaultParagraphFont"/>
    <w:rsid w:val="00AB77A3"/>
    <w:rPr>
      <w:color w:val="0000FF"/>
      <w:u w:val="single"/>
    </w:rPr>
  </w:style>
  <w:style w:type="paragraph" w:customStyle="1" w:styleId="Normalaftertitle0">
    <w:name w:val="Normal after title"/>
    <w:basedOn w:val="Normal"/>
    <w:next w:val="Normal"/>
    <w:rsid w:val="00BC1041"/>
    <w:pPr>
      <w:suppressAutoHyphens/>
      <w:autoSpaceDN/>
      <w:adjustRightInd/>
      <w:spacing w:before="280"/>
    </w:pPr>
    <w:rPr>
      <w:rFonts w:eastAsia="SimSun"/>
      <w:lang w:val="en-GB" w:eastAsia="ar-SA"/>
    </w:rPr>
  </w:style>
  <w:style w:type="character" w:customStyle="1" w:styleId="11">
    <w:name w:val="Стиль 11 пт"/>
    <w:basedOn w:val="DefaultParagraphFont"/>
    <w:rsid w:val="00A5595A"/>
    <w:rPr>
      <w:sz w:val="22"/>
    </w:rPr>
  </w:style>
  <w:style w:type="character" w:customStyle="1" w:styleId="HeaderChar">
    <w:name w:val="Header Char"/>
    <w:aliases w:val="encabezado Char"/>
    <w:basedOn w:val="DefaultParagraphFont"/>
    <w:link w:val="Header"/>
    <w:uiPriority w:val="99"/>
    <w:rsid w:val="0033742E"/>
    <w:rPr>
      <w:sz w:val="22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0F16FB"/>
    <w:rPr>
      <w:lang w:eastAsia="en-US"/>
    </w:rPr>
  </w:style>
  <w:style w:type="character" w:customStyle="1" w:styleId="CallChar">
    <w:name w:val="Call Char"/>
    <w:basedOn w:val="DefaultParagraphFont"/>
    <w:link w:val="Call"/>
    <w:rsid w:val="00EF6FFC"/>
    <w:rPr>
      <w:i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A1BCE1-D56D-449E-A187-B5BFE7B19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</TotalTime>
  <Pages>4</Pages>
  <Words>655</Words>
  <Characters>4888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 - Пользовательские требования к цифровому электронному сбору новостей</vt:lpstr>
      <vt:lpstr>RECOMMENDATION  ITU-R  BT.1872 - User requirements for digital electronic news gathering</vt:lpstr>
    </vt:vector>
  </TitlesOfParts>
  <Manager/>
  <Company>ITU</Company>
  <LinksUpToDate>false</LinksUpToDate>
  <CharactersWithSpaces>5532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- Пользовательские требования к цифровому электронному сбору новостей</dc:title>
  <dc:subject/>
  <dc:creator>ITU Radiocommunication Bureau (BR)</dc:creator>
  <cp:keywords>,</cp:keywords>
  <dc:description>Valerian, 24.09.2010, YV-106287</dc:description>
  <cp:lastModifiedBy>berdyeva</cp:lastModifiedBy>
  <cp:revision>3</cp:revision>
  <cp:lastPrinted>2011-08-03T10:19:00Z</cp:lastPrinted>
  <dcterms:created xsi:type="dcterms:W3CDTF">2011-08-03T10:18:00Z</dcterms:created>
  <dcterms:modified xsi:type="dcterms:W3CDTF">2011-08-03T10:20:00Z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 1">
    <vt:lpwstr>Rap. </vt:lpwstr>
  </property>
  <property fmtid="{D5CDD505-2E9C-101B-9397-08002B2CF9AE}" pid="3" name="Header 2">
    <vt:lpwstr>Rep. </vt:lpwstr>
  </property>
  <property fmtid="{D5CDD505-2E9C-101B-9397-08002B2CF9AE}" pid="4" name="Header 3">
    <vt:lpwstr>I. </vt:lpwstr>
  </property>
  <property fmtid="{D5CDD505-2E9C-101B-9397-08002B2CF9AE}" pid="5" name="Header 4">
    <vt:lpwstr>Op. </vt:lpwstr>
  </property>
  <property fmtid="{D5CDD505-2E9C-101B-9397-08002B2CF9AE}" pid="6" name="Header 5">
    <vt:lpwstr>V. </vt:lpwstr>
  </property>
  <property fmtid="{D5CDD505-2E9C-101B-9397-08002B2CF9AE}" pid="7" name="Header 6">
    <vt:lpwstr>Ru. </vt:lpwstr>
  </property>
  <property fmtid="{D5CDD505-2E9C-101B-9397-08002B2CF9AE}" pid="8" name="Language">
    <vt:lpwstr>English</vt:lpwstr>
  </property>
  <property fmtid="{D5CDD505-2E9C-101B-9397-08002B2CF9AE}" pid="9" name="Typist">
    <vt:lpwstr>Santosbo</vt:lpwstr>
  </property>
  <property fmtid="{D5CDD505-2E9C-101B-9397-08002B2CF9AE}" pid="10" name="Date completed">
    <vt:lpwstr>12 April 2010</vt:lpwstr>
  </property>
  <property fmtid="{D5CDD505-2E9C-101B-9397-08002B2CF9AE}" pid="11" name="Header">
    <vt:lpwstr>-R  BT.1872</vt:lpwstr>
  </property>
</Properties>
</file>