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A82835" w:rsidRDefault="00FE79FE">
      <w:pPr>
        <w:rPr>
          <w:lang w:val="en-GB"/>
        </w:rPr>
      </w:pPr>
    </w:p>
    <w:p w:rsidR="00FE79FE" w:rsidRPr="00A82835" w:rsidRDefault="00FE79FE">
      <w:pPr>
        <w:rPr>
          <w:lang w:val="en-GB"/>
        </w:rPr>
      </w:pPr>
    </w:p>
    <w:p w:rsidR="00FE79FE" w:rsidRPr="00A82835" w:rsidRDefault="00FE79FE">
      <w:pPr>
        <w:rPr>
          <w:lang w:val="en-GB"/>
        </w:rPr>
      </w:pPr>
    </w:p>
    <w:p w:rsidR="00FE79FE" w:rsidRPr="00A82835" w:rsidRDefault="00FE79FE">
      <w:pPr>
        <w:rPr>
          <w:lang w:val="en-GB"/>
        </w:rPr>
      </w:pPr>
    </w:p>
    <w:p w:rsidR="00FE79FE" w:rsidRPr="00A82835" w:rsidRDefault="00FE79FE">
      <w:pPr>
        <w:rPr>
          <w:lang w:val="en-GB"/>
        </w:rPr>
      </w:pPr>
    </w:p>
    <w:p w:rsidR="00013002" w:rsidRPr="00A82835" w:rsidRDefault="00013002">
      <w:pPr>
        <w:rPr>
          <w:lang w:val="en-GB"/>
        </w:rPr>
      </w:pPr>
    </w:p>
    <w:p w:rsidR="00013002" w:rsidRPr="00A82835" w:rsidRDefault="00013002">
      <w:pPr>
        <w:rPr>
          <w:lang w:val="en-GB"/>
        </w:rPr>
      </w:pPr>
    </w:p>
    <w:p w:rsidR="00013002" w:rsidRPr="00A82835" w:rsidRDefault="00013002">
      <w:pPr>
        <w:rPr>
          <w:lang w:val="en-GB"/>
        </w:rPr>
      </w:pPr>
    </w:p>
    <w:p w:rsidR="00FE79FE" w:rsidRPr="00A82835" w:rsidRDefault="00FE79FE">
      <w:pPr>
        <w:rPr>
          <w:lang w:val="en-GB"/>
        </w:rPr>
      </w:pPr>
    </w:p>
    <w:p w:rsidR="00FE79FE" w:rsidRPr="00A82835" w:rsidRDefault="00FE79FE">
      <w:pPr>
        <w:rPr>
          <w:lang w:val="en-GB"/>
        </w:rPr>
      </w:pPr>
    </w:p>
    <w:p w:rsidR="00FE79FE" w:rsidRPr="00A82835" w:rsidRDefault="00FE79FE">
      <w:pPr>
        <w:rPr>
          <w:lang w:val="en-GB"/>
        </w:rPr>
      </w:pPr>
    </w:p>
    <w:p w:rsidR="00FE79FE" w:rsidRPr="00A82835" w:rsidRDefault="00FE79FE">
      <w:pPr>
        <w:rPr>
          <w:lang w:val="en-GB"/>
        </w:rPr>
      </w:pPr>
    </w:p>
    <w:tbl>
      <w:tblPr>
        <w:tblW w:w="10089" w:type="dxa"/>
        <w:tblLook w:val="01E0" w:firstRow="1" w:lastRow="1" w:firstColumn="1" w:lastColumn="1" w:noHBand="0" w:noVBand="0"/>
      </w:tblPr>
      <w:tblGrid>
        <w:gridCol w:w="10089"/>
      </w:tblGrid>
      <w:tr w:rsidR="00FE79FE" w:rsidRPr="00A82835" w:rsidTr="006B55A9">
        <w:tc>
          <w:tcPr>
            <w:tcW w:w="10089" w:type="dxa"/>
          </w:tcPr>
          <w:p w:rsidR="00276D21" w:rsidRPr="00A82835" w:rsidRDefault="00276D21" w:rsidP="006B55A9">
            <w:pPr>
              <w:spacing w:before="380" w:line="280" w:lineRule="exact"/>
              <w:jc w:val="right"/>
              <w:rPr>
                <w:rFonts w:ascii="Tahoma" w:hAnsi="Tahoma" w:cs="Tahoma"/>
                <w:b/>
                <w:bCs/>
                <w:iCs/>
                <w:color w:val="243285"/>
                <w:sz w:val="32"/>
                <w:szCs w:val="32"/>
                <w:lang w:val="en-GB"/>
              </w:rPr>
            </w:pPr>
          </w:p>
          <w:p w:rsidR="00FE79FE" w:rsidRPr="00A82835" w:rsidRDefault="00FE79FE" w:rsidP="0062189C">
            <w:pPr>
              <w:spacing w:before="380" w:line="280" w:lineRule="exact"/>
              <w:jc w:val="right"/>
              <w:rPr>
                <w:rFonts w:ascii="Tahoma" w:hAnsi="Tahoma" w:cs="Tahoma"/>
                <w:b/>
                <w:bCs/>
                <w:iCs/>
                <w:color w:val="243285"/>
                <w:sz w:val="36"/>
                <w:szCs w:val="36"/>
                <w:lang w:val="en-GB"/>
              </w:rPr>
            </w:pPr>
            <w:r w:rsidRPr="00A82835">
              <w:rPr>
                <w:rFonts w:ascii="Tahoma" w:hAnsi="Tahoma" w:cs="Tahoma"/>
                <w:b/>
                <w:bCs/>
                <w:iCs/>
                <w:color w:val="243285"/>
                <w:sz w:val="36"/>
                <w:szCs w:val="36"/>
                <w:lang w:val="en-GB"/>
              </w:rPr>
              <w:t xml:space="preserve">Recommendation  ITU-R  </w:t>
            </w:r>
            <w:r w:rsidR="007D3B79" w:rsidRPr="00A82835">
              <w:rPr>
                <w:rFonts w:ascii="Tahoma" w:hAnsi="Tahoma" w:cs="Tahoma"/>
                <w:b/>
                <w:bCs/>
                <w:iCs/>
                <w:color w:val="243285"/>
                <w:sz w:val="36"/>
                <w:szCs w:val="36"/>
                <w:lang w:val="en-GB"/>
              </w:rPr>
              <w:t>BT.</w:t>
            </w:r>
            <w:r w:rsidR="00397956" w:rsidRPr="00A82835">
              <w:rPr>
                <w:rFonts w:ascii="Tahoma" w:hAnsi="Tahoma" w:cs="Tahoma"/>
                <w:b/>
                <w:bCs/>
                <w:iCs/>
                <w:color w:val="243285"/>
                <w:sz w:val="36"/>
                <w:szCs w:val="36"/>
                <w:lang w:val="en-GB"/>
              </w:rPr>
              <w:t>1871-</w:t>
            </w:r>
            <w:r w:rsidR="0062189C" w:rsidRPr="00A82835">
              <w:rPr>
                <w:rFonts w:ascii="Tahoma" w:hAnsi="Tahoma" w:cs="Tahoma"/>
                <w:b/>
                <w:bCs/>
                <w:iCs/>
                <w:color w:val="243285"/>
                <w:sz w:val="36"/>
                <w:szCs w:val="36"/>
                <w:lang w:val="en-GB"/>
              </w:rPr>
              <w:t>2</w:t>
            </w:r>
          </w:p>
          <w:p w:rsidR="00FE79FE" w:rsidRPr="00A82835" w:rsidRDefault="007D3B79" w:rsidP="0062189C">
            <w:pPr>
              <w:spacing w:before="80" w:line="280" w:lineRule="exact"/>
              <w:jc w:val="right"/>
              <w:rPr>
                <w:rFonts w:ascii="Tahoma" w:hAnsi="Tahoma" w:cs="Tahoma"/>
                <w:b/>
                <w:bCs/>
                <w:iCs/>
                <w:color w:val="243285"/>
                <w:szCs w:val="24"/>
                <w:lang w:val="en-GB"/>
              </w:rPr>
            </w:pPr>
            <w:r w:rsidRPr="00A82835">
              <w:rPr>
                <w:rFonts w:ascii="Tahoma" w:hAnsi="Tahoma" w:cs="Tahoma"/>
                <w:b/>
                <w:bCs/>
                <w:iCs/>
                <w:color w:val="243285"/>
                <w:szCs w:val="24"/>
                <w:lang w:val="en-GB"/>
              </w:rPr>
              <w:t>(</w:t>
            </w:r>
            <w:r w:rsidR="0062189C" w:rsidRPr="00A82835">
              <w:rPr>
                <w:rFonts w:ascii="Tahoma" w:hAnsi="Tahoma" w:cs="Tahoma"/>
                <w:b/>
                <w:bCs/>
                <w:iCs/>
                <w:color w:val="243285"/>
                <w:szCs w:val="24"/>
                <w:lang w:val="en-GB"/>
              </w:rPr>
              <w:t>12</w:t>
            </w:r>
            <w:r w:rsidR="00FE79FE" w:rsidRPr="00A82835">
              <w:rPr>
                <w:rFonts w:ascii="Tahoma" w:hAnsi="Tahoma" w:cs="Tahoma"/>
                <w:b/>
                <w:bCs/>
                <w:iCs/>
                <w:color w:val="243285"/>
                <w:szCs w:val="24"/>
                <w:lang w:val="en-GB"/>
              </w:rPr>
              <w:t>/</w:t>
            </w:r>
            <w:r w:rsidR="00400CCA" w:rsidRPr="00A82835">
              <w:rPr>
                <w:rFonts w:ascii="Tahoma" w:hAnsi="Tahoma" w:cs="Tahoma"/>
                <w:b/>
                <w:bCs/>
                <w:iCs/>
                <w:color w:val="243285"/>
                <w:szCs w:val="24"/>
                <w:lang w:val="en-GB"/>
              </w:rPr>
              <w:t>201</w:t>
            </w:r>
            <w:r w:rsidR="0062189C" w:rsidRPr="00A82835">
              <w:rPr>
                <w:rFonts w:ascii="Tahoma" w:hAnsi="Tahoma" w:cs="Tahoma"/>
                <w:b/>
                <w:bCs/>
                <w:iCs/>
                <w:color w:val="243285"/>
                <w:szCs w:val="24"/>
                <w:lang w:val="en-GB"/>
              </w:rPr>
              <w:t>7</w:t>
            </w:r>
            <w:r w:rsidR="00FE79FE" w:rsidRPr="00A82835">
              <w:rPr>
                <w:rFonts w:ascii="Tahoma" w:hAnsi="Tahoma" w:cs="Tahoma"/>
                <w:b/>
                <w:bCs/>
                <w:iCs/>
                <w:color w:val="243285"/>
                <w:szCs w:val="24"/>
                <w:lang w:val="en-GB"/>
              </w:rPr>
              <w:t>)</w:t>
            </w:r>
          </w:p>
        </w:tc>
      </w:tr>
      <w:tr w:rsidR="00FE79FE" w:rsidRPr="00A82835" w:rsidTr="006B55A9">
        <w:tc>
          <w:tcPr>
            <w:tcW w:w="10089" w:type="dxa"/>
          </w:tcPr>
          <w:p w:rsidR="00013002" w:rsidRPr="00A82835" w:rsidRDefault="00013002" w:rsidP="006B55A9">
            <w:pPr>
              <w:spacing w:before="80" w:line="500" w:lineRule="exact"/>
              <w:jc w:val="right"/>
              <w:rPr>
                <w:rFonts w:ascii="Tahoma" w:hAnsi="Tahoma" w:cs="Tahoma"/>
                <w:b/>
                <w:bCs/>
                <w:iCs/>
                <w:color w:val="243285"/>
                <w:sz w:val="44"/>
                <w:szCs w:val="44"/>
                <w:lang w:val="en-GB"/>
              </w:rPr>
            </w:pPr>
          </w:p>
          <w:p w:rsidR="0077270F" w:rsidRPr="00A82835" w:rsidRDefault="006246ED" w:rsidP="006246ED">
            <w:pPr>
              <w:spacing w:before="80" w:line="500" w:lineRule="exact"/>
              <w:jc w:val="right"/>
              <w:rPr>
                <w:rFonts w:ascii="Tahoma" w:hAnsi="Tahoma" w:cs="Tahoma"/>
                <w:b/>
                <w:bCs/>
                <w:color w:val="243285"/>
                <w:sz w:val="44"/>
                <w:szCs w:val="44"/>
                <w:lang w:val="en-GB"/>
              </w:rPr>
            </w:pPr>
            <w:r w:rsidRPr="00A82835">
              <w:rPr>
                <w:rFonts w:ascii="Tahoma" w:hAnsi="Tahoma" w:cs="Tahoma"/>
                <w:b/>
                <w:bCs/>
                <w:color w:val="243285"/>
                <w:sz w:val="44"/>
                <w:szCs w:val="44"/>
                <w:lang w:val="en-GB"/>
              </w:rPr>
              <w:t>User requirements for wireless microphones</w:t>
            </w:r>
          </w:p>
          <w:p w:rsidR="00FE79FE" w:rsidRPr="00A82835" w:rsidRDefault="007D3B79" w:rsidP="006B55A9">
            <w:pPr>
              <w:spacing w:before="80" w:line="500" w:lineRule="exact"/>
              <w:jc w:val="right"/>
              <w:rPr>
                <w:rFonts w:ascii="Tahoma" w:hAnsi="Tahoma" w:cs="Tahoma"/>
                <w:b/>
                <w:bCs/>
                <w:iCs/>
                <w:color w:val="243285"/>
                <w:sz w:val="44"/>
                <w:szCs w:val="44"/>
                <w:lang w:val="en-GB"/>
              </w:rPr>
            </w:pPr>
            <w:r w:rsidRPr="00A82835">
              <w:rPr>
                <w:rFonts w:ascii="Tahoma" w:hAnsi="Tahoma" w:cs="Tahoma"/>
                <w:b/>
                <w:bCs/>
                <w:iCs/>
                <w:color w:val="243285"/>
                <w:sz w:val="44"/>
                <w:szCs w:val="44"/>
                <w:lang w:val="en-GB"/>
              </w:rPr>
              <w:t xml:space="preserve"> </w:t>
            </w:r>
          </w:p>
        </w:tc>
      </w:tr>
      <w:tr w:rsidR="00FE79FE" w:rsidRPr="00A55D88" w:rsidTr="006B55A9">
        <w:tc>
          <w:tcPr>
            <w:tcW w:w="10089" w:type="dxa"/>
          </w:tcPr>
          <w:p w:rsidR="005A1836" w:rsidRPr="00A82835" w:rsidRDefault="005A1836" w:rsidP="006B55A9">
            <w:pPr>
              <w:spacing w:before="80" w:line="280" w:lineRule="exact"/>
              <w:ind w:right="640"/>
              <w:rPr>
                <w:rFonts w:ascii="Tahoma" w:hAnsi="Tahoma" w:cs="Tahoma"/>
                <w:b/>
                <w:bCs/>
                <w:iCs/>
                <w:color w:val="243285"/>
                <w:sz w:val="32"/>
                <w:szCs w:val="32"/>
                <w:lang w:val="en-GB"/>
              </w:rPr>
            </w:pPr>
          </w:p>
          <w:p w:rsidR="005A1836" w:rsidRPr="00A82835" w:rsidRDefault="005A1836" w:rsidP="006B55A9">
            <w:pPr>
              <w:spacing w:before="80" w:line="280" w:lineRule="exact"/>
              <w:ind w:right="640"/>
              <w:rPr>
                <w:rFonts w:ascii="Tahoma" w:hAnsi="Tahoma" w:cs="Tahoma"/>
                <w:b/>
                <w:bCs/>
                <w:iCs/>
                <w:color w:val="243285"/>
                <w:sz w:val="32"/>
                <w:szCs w:val="32"/>
                <w:lang w:val="en-GB"/>
              </w:rPr>
            </w:pPr>
          </w:p>
          <w:p w:rsidR="005A1836" w:rsidRPr="00A82835" w:rsidRDefault="005A1836" w:rsidP="006B55A9">
            <w:pPr>
              <w:spacing w:before="80" w:after="180" w:line="360" w:lineRule="exact"/>
              <w:ind w:right="720"/>
              <w:rPr>
                <w:rFonts w:ascii="Tahoma" w:hAnsi="Tahoma" w:cs="Tahoma"/>
                <w:b/>
                <w:bCs/>
                <w:iCs/>
                <w:color w:val="243285"/>
                <w:sz w:val="36"/>
                <w:szCs w:val="36"/>
                <w:lang w:val="en-GB"/>
              </w:rPr>
            </w:pPr>
          </w:p>
          <w:p w:rsidR="00013002" w:rsidRPr="00A82835" w:rsidRDefault="007D3B79" w:rsidP="006B55A9">
            <w:pPr>
              <w:spacing w:before="80" w:after="180" w:line="360" w:lineRule="exact"/>
              <w:jc w:val="right"/>
              <w:rPr>
                <w:rFonts w:ascii="Tahoma" w:hAnsi="Tahoma" w:cs="Tahoma"/>
                <w:b/>
                <w:bCs/>
                <w:iCs/>
                <w:color w:val="243285"/>
                <w:sz w:val="36"/>
                <w:szCs w:val="36"/>
                <w:lang w:val="en-GB"/>
              </w:rPr>
            </w:pPr>
            <w:r w:rsidRPr="00A82835">
              <w:rPr>
                <w:rFonts w:ascii="Tahoma" w:hAnsi="Tahoma" w:cs="Tahoma"/>
                <w:b/>
                <w:bCs/>
                <w:iCs/>
                <w:color w:val="243285"/>
                <w:sz w:val="36"/>
                <w:szCs w:val="36"/>
                <w:lang w:val="en-GB"/>
              </w:rPr>
              <w:t>BT</w:t>
            </w:r>
            <w:r w:rsidR="00FE79FE" w:rsidRPr="00A82835">
              <w:rPr>
                <w:rFonts w:ascii="Tahoma" w:hAnsi="Tahoma" w:cs="Tahoma"/>
                <w:b/>
                <w:bCs/>
                <w:iCs/>
                <w:color w:val="243285"/>
                <w:sz w:val="36"/>
                <w:szCs w:val="36"/>
                <w:lang w:val="en-GB"/>
              </w:rPr>
              <w:t xml:space="preserve"> Series</w:t>
            </w:r>
          </w:p>
          <w:p w:rsidR="004365EE" w:rsidRPr="00A82835" w:rsidRDefault="007D3B79" w:rsidP="006B55A9">
            <w:pPr>
              <w:spacing w:before="80" w:line="360" w:lineRule="exact"/>
              <w:jc w:val="right"/>
              <w:rPr>
                <w:rFonts w:ascii="Tahoma" w:hAnsi="Tahoma" w:cs="Tahoma"/>
                <w:b/>
                <w:bCs/>
                <w:iCs/>
                <w:color w:val="243285"/>
                <w:sz w:val="36"/>
                <w:szCs w:val="36"/>
                <w:lang w:val="en-GB"/>
              </w:rPr>
            </w:pPr>
            <w:r w:rsidRPr="00A82835">
              <w:rPr>
                <w:rFonts w:ascii="Tahoma" w:hAnsi="Tahoma" w:cs="Tahoma"/>
                <w:b/>
                <w:bCs/>
                <w:iCs/>
                <w:color w:val="243285"/>
                <w:sz w:val="36"/>
                <w:szCs w:val="36"/>
                <w:lang w:val="en-GB"/>
              </w:rPr>
              <w:t xml:space="preserve">Broadcasting </w:t>
            </w:r>
            <w:r w:rsidR="00FE79FE" w:rsidRPr="00A82835">
              <w:rPr>
                <w:rFonts w:ascii="Tahoma" w:hAnsi="Tahoma" w:cs="Tahoma"/>
                <w:b/>
                <w:bCs/>
                <w:iCs/>
                <w:color w:val="243285"/>
                <w:sz w:val="36"/>
                <w:szCs w:val="36"/>
                <w:lang w:val="en-GB"/>
              </w:rPr>
              <w:t>service</w:t>
            </w:r>
          </w:p>
          <w:p w:rsidR="00FE79FE" w:rsidRPr="00A82835" w:rsidRDefault="007D3B79" w:rsidP="006B55A9">
            <w:pPr>
              <w:spacing w:before="80" w:line="360" w:lineRule="exact"/>
              <w:jc w:val="right"/>
              <w:rPr>
                <w:rFonts w:ascii="Tahoma" w:hAnsi="Tahoma" w:cs="Tahoma"/>
                <w:b/>
                <w:bCs/>
                <w:iCs/>
                <w:color w:val="243285"/>
                <w:sz w:val="36"/>
                <w:szCs w:val="36"/>
                <w:lang w:val="en-GB"/>
              </w:rPr>
            </w:pPr>
            <w:r w:rsidRPr="00A82835">
              <w:rPr>
                <w:rFonts w:ascii="Tahoma" w:hAnsi="Tahoma" w:cs="Tahoma"/>
                <w:b/>
                <w:bCs/>
                <w:iCs/>
                <w:color w:val="243285"/>
                <w:sz w:val="36"/>
                <w:szCs w:val="36"/>
                <w:lang w:val="en-GB"/>
              </w:rPr>
              <w:t>(television)</w:t>
            </w:r>
          </w:p>
          <w:p w:rsidR="00FE79FE" w:rsidRPr="00A82835" w:rsidRDefault="00FE79FE" w:rsidP="006B55A9">
            <w:pPr>
              <w:spacing w:before="80" w:line="360" w:lineRule="exact"/>
              <w:jc w:val="right"/>
              <w:rPr>
                <w:rFonts w:ascii="Tahoma" w:hAnsi="Tahoma" w:cs="Tahoma"/>
                <w:b/>
                <w:bCs/>
                <w:iCs/>
                <w:color w:val="243285"/>
                <w:sz w:val="32"/>
                <w:szCs w:val="32"/>
                <w:lang w:val="en-GB"/>
              </w:rPr>
            </w:pPr>
          </w:p>
        </w:tc>
      </w:tr>
    </w:tbl>
    <w:p w:rsidR="00A71FE5" w:rsidRPr="00A82835" w:rsidRDefault="00A71FE5" w:rsidP="00CD659B">
      <w:pPr>
        <w:spacing w:before="80"/>
        <w:rPr>
          <w:i/>
          <w:sz w:val="22"/>
          <w:lang w:val="en-GB"/>
        </w:rPr>
      </w:pPr>
    </w:p>
    <w:p w:rsidR="00FE79FE" w:rsidRPr="00A82835" w:rsidRDefault="00FE79FE" w:rsidP="00CD659B">
      <w:pPr>
        <w:spacing w:before="80"/>
        <w:rPr>
          <w:i/>
          <w:sz w:val="22"/>
          <w:lang w:val="en-GB"/>
        </w:rPr>
      </w:pPr>
    </w:p>
    <w:p w:rsidR="00FE79FE" w:rsidRPr="00A82835" w:rsidRDefault="00FE79FE" w:rsidP="00CD659B">
      <w:pPr>
        <w:spacing w:before="80"/>
        <w:rPr>
          <w:i/>
          <w:sz w:val="22"/>
          <w:lang w:val="en-GB"/>
        </w:rPr>
      </w:pPr>
    </w:p>
    <w:p w:rsidR="00FE79FE" w:rsidRPr="00A82835" w:rsidRDefault="00FE79FE" w:rsidP="00CD659B">
      <w:pPr>
        <w:spacing w:before="80"/>
        <w:rPr>
          <w:i/>
          <w:sz w:val="22"/>
          <w:lang w:val="en-GB"/>
        </w:rPr>
      </w:pPr>
    </w:p>
    <w:p w:rsidR="00FE79FE" w:rsidRPr="00A82835" w:rsidRDefault="00FE79FE" w:rsidP="00CD659B">
      <w:pPr>
        <w:spacing w:before="80"/>
        <w:rPr>
          <w:i/>
          <w:sz w:val="22"/>
          <w:lang w:val="en-GB"/>
        </w:rPr>
      </w:pPr>
    </w:p>
    <w:p w:rsidR="00A71FE5" w:rsidRPr="00A82835" w:rsidRDefault="00A71FE5" w:rsidP="00CD659B">
      <w:pPr>
        <w:spacing w:before="80"/>
        <w:rPr>
          <w:i/>
          <w:sz w:val="22"/>
          <w:lang w:val="en-GB"/>
        </w:rPr>
      </w:pPr>
    </w:p>
    <w:p w:rsidR="00CD659B" w:rsidRPr="00A82835"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A82835">
          <w:headerReference w:type="even" r:id="rId7"/>
          <w:headerReference w:type="default" r:id="rId8"/>
          <w:pgSz w:w="11907" w:h="16840" w:code="9"/>
          <w:pgMar w:top="1089" w:right="1089" w:bottom="284" w:left="1089" w:header="567" w:footer="284" w:gutter="0"/>
          <w:pgNumType w:start="1"/>
          <w:cols w:space="720"/>
        </w:sectPr>
      </w:pPr>
    </w:p>
    <w:p w:rsidR="007D3B79" w:rsidRPr="00A82835"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A82835">
        <w:rPr>
          <w:bCs/>
          <w:sz w:val="24"/>
          <w:szCs w:val="24"/>
          <w:lang w:val="en-GB"/>
        </w:rPr>
        <w:lastRenderedPageBreak/>
        <w:t>Foreword</w:t>
      </w:r>
    </w:p>
    <w:p w:rsidR="007D3B79" w:rsidRPr="00A82835" w:rsidRDefault="007D3B79" w:rsidP="007D3B79">
      <w:pPr>
        <w:spacing w:before="240"/>
        <w:rPr>
          <w:sz w:val="20"/>
          <w:lang w:val="en-GB"/>
        </w:rPr>
      </w:pPr>
      <w:r w:rsidRPr="00A8283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Pr="00A82835" w:rsidRDefault="007D3B79" w:rsidP="007D3B79">
      <w:pPr>
        <w:rPr>
          <w:sz w:val="20"/>
          <w:lang w:val="en-GB"/>
        </w:rPr>
      </w:pPr>
      <w:r w:rsidRPr="00A82835">
        <w:rPr>
          <w:sz w:val="20"/>
          <w:lang w:val="en-GB"/>
        </w:rPr>
        <w:t>The regulatory and policy functions of the Radiocommunication Sector are performed by World and Regional Radiocommunication Conferences and Radiocommunication Assemblies supported by Study Groups.</w:t>
      </w:r>
    </w:p>
    <w:p w:rsidR="007D3B79" w:rsidRPr="00A82835" w:rsidRDefault="007D3B79" w:rsidP="007D3B79">
      <w:pPr>
        <w:pStyle w:val="Heading1"/>
        <w:spacing w:before="680"/>
        <w:jc w:val="center"/>
        <w:rPr>
          <w:szCs w:val="24"/>
          <w:lang w:val="en-GB"/>
        </w:rPr>
      </w:pPr>
      <w:r w:rsidRPr="00A82835">
        <w:rPr>
          <w:szCs w:val="24"/>
          <w:lang w:val="en-GB"/>
        </w:rPr>
        <w:t>Policy on Intellectual Property Right (IPR)</w:t>
      </w:r>
    </w:p>
    <w:p w:rsidR="007D3B79" w:rsidRPr="00A82835" w:rsidRDefault="007D3B79" w:rsidP="00A766F4">
      <w:pPr>
        <w:tabs>
          <w:tab w:val="clear" w:pos="794"/>
          <w:tab w:val="clear" w:pos="1191"/>
          <w:tab w:val="clear" w:pos="1588"/>
          <w:tab w:val="clear" w:pos="1985"/>
        </w:tabs>
        <w:spacing w:before="240"/>
        <w:rPr>
          <w:sz w:val="20"/>
          <w:lang w:val="en-GB"/>
        </w:rPr>
      </w:pPr>
      <w:r w:rsidRPr="00A82835">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A766F4" w:rsidRPr="00A82835">
          <w:rPr>
            <w:rStyle w:val="Hyperlink"/>
            <w:sz w:val="20"/>
            <w:lang w:val="en-GB"/>
          </w:rPr>
          <w:t>http://www.itu.int/ITU-R/go/patents/en</w:t>
        </w:r>
      </w:hyperlink>
      <w:r w:rsidRPr="00A82835">
        <w:rPr>
          <w:sz w:val="20"/>
          <w:lang w:val="en-GB"/>
        </w:rPr>
        <w:t xml:space="preserve"> where the Guidelines for Implementation of the Common Patent Policy for ITU</w:t>
      </w:r>
      <w:r w:rsidRPr="00A82835">
        <w:rPr>
          <w:sz w:val="20"/>
          <w:lang w:val="en-GB"/>
        </w:rPr>
        <w:noBreakHyphen/>
        <w:t>T/ITU</w:t>
      </w:r>
      <w:r w:rsidRPr="00A82835">
        <w:rPr>
          <w:sz w:val="20"/>
          <w:lang w:val="en-GB"/>
        </w:rPr>
        <w:noBreakHyphen/>
        <w:t xml:space="preserve">R/ISO/IEC and the ITU-R patent information database can also be found. </w:t>
      </w:r>
    </w:p>
    <w:p w:rsidR="007D3B79" w:rsidRPr="00A82835" w:rsidRDefault="007D3B79" w:rsidP="007D3B79">
      <w:pPr>
        <w:jc w:val="center"/>
        <w:rPr>
          <w:sz w:val="22"/>
          <w:lang w:val="en-GB"/>
        </w:rPr>
      </w:pPr>
    </w:p>
    <w:p w:rsidR="007D3B79" w:rsidRPr="00A82835" w:rsidRDefault="007D3B79" w:rsidP="007D3B7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A55D88" w:rsidTr="00220899">
        <w:tc>
          <w:tcPr>
            <w:tcW w:w="9360" w:type="dxa"/>
            <w:gridSpan w:val="2"/>
          </w:tcPr>
          <w:p w:rsidR="007D3B79" w:rsidRPr="00A82835"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A82835">
              <w:rPr>
                <w:sz w:val="22"/>
                <w:szCs w:val="22"/>
                <w:lang w:val="en-GB"/>
              </w:rPr>
              <w:t xml:space="preserve">Series of ITU-R Recommendations </w:t>
            </w:r>
          </w:p>
          <w:p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82835">
              <w:rPr>
                <w:bCs/>
                <w:sz w:val="18"/>
                <w:szCs w:val="18"/>
                <w:lang w:val="en-GB"/>
              </w:rPr>
              <w:t>(</w:t>
            </w:r>
            <w:r w:rsidRPr="00A82835">
              <w:rPr>
                <w:b w:val="0"/>
                <w:sz w:val="18"/>
                <w:szCs w:val="18"/>
                <w:lang w:val="en-GB"/>
              </w:rPr>
              <w:t xml:space="preserve">Also available online at </w:t>
            </w:r>
            <w:hyperlink r:id="rId10" w:history="1">
              <w:r w:rsidR="009E0BFE" w:rsidRPr="00A82835">
                <w:rPr>
                  <w:rStyle w:val="Hyperlink"/>
                  <w:b w:val="0"/>
                  <w:sz w:val="18"/>
                  <w:szCs w:val="18"/>
                  <w:lang w:val="en-GB"/>
                </w:rPr>
                <w:t>http://www.itu.int/publ/R-REC/en</w:t>
              </w:r>
            </w:hyperlink>
            <w:r w:rsidRPr="00A82835">
              <w:rPr>
                <w:b w:val="0"/>
                <w:sz w:val="18"/>
                <w:szCs w:val="18"/>
                <w:lang w:val="en-GB"/>
              </w:rPr>
              <w:t>)</w:t>
            </w:r>
          </w:p>
        </w:tc>
      </w:tr>
      <w:tr w:rsidR="007D3B79" w:rsidRPr="00A82835" w:rsidTr="00220899">
        <w:tc>
          <w:tcPr>
            <w:tcW w:w="1140" w:type="dxa"/>
          </w:tcPr>
          <w:p w:rsidR="007D3B79" w:rsidRPr="00A82835" w:rsidRDefault="007D3B79" w:rsidP="00220899">
            <w:pPr>
              <w:spacing w:before="200" w:after="100"/>
              <w:ind w:left="57"/>
              <w:rPr>
                <w:b/>
                <w:bCs/>
                <w:sz w:val="20"/>
                <w:lang w:val="en-GB"/>
              </w:rPr>
            </w:pPr>
            <w:r w:rsidRPr="00A82835">
              <w:rPr>
                <w:b/>
                <w:bCs/>
                <w:sz w:val="20"/>
                <w:lang w:val="en-GB"/>
              </w:rPr>
              <w:t>Series</w:t>
            </w:r>
          </w:p>
        </w:tc>
        <w:tc>
          <w:tcPr>
            <w:tcW w:w="8220" w:type="dxa"/>
          </w:tcPr>
          <w:p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82835">
              <w:rPr>
                <w:bCs/>
                <w:sz w:val="20"/>
                <w:lang w:val="en-GB"/>
              </w:rPr>
              <w:t>Title</w:t>
            </w:r>
          </w:p>
        </w:tc>
      </w:tr>
      <w:tr w:rsidR="007D3B79" w:rsidRPr="00A82835" w:rsidTr="00220899">
        <w:tc>
          <w:tcPr>
            <w:tcW w:w="1140" w:type="dxa"/>
          </w:tcPr>
          <w:p w:rsidR="007D3B79" w:rsidRPr="00A82835" w:rsidRDefault="007D3B79" w:rsidP="00220899">
            <w:pPr>
              <w:spacing w:before="30" w:after="30"/>
              <w:ind w:left="57"/>
              <w:jc w:val="left"/>
              <w:rPr>
                <w:b/>
                <w:bCs/>
                <w:sz w:val="20"/>
                <w:lang w:val="en-GB"/>
              </w:rPr>
            </w:pPr>
            <w:r w:rsidRPr="00A82835">
              <w:rPr>
                <w:b/>
                <w:bCs/>
                <w:sz w:val="20"/>
                <w:lang w:val="en-GB"/>
              </w:rPr>
              <w:t>BO</w:t>
            </w:r>
          </w:p>
        </w:tc>
        <w:tc>
          <w:tcPr>
            <w:tcW w:w="8220" w:type="dxa"/>
          </w:tcPr>
          <w:p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82835">
              <w:rPr>
                <w:b w:val="0"/>
                <w:bCs/>
                <w:sz w:val="20"/>
                <w:lang w:val="en-GB"/>
              </w:rPr>
              <w:t>Satellite delivery</w:t>
            </w:r>
          </w:p>
        </w:tc>
      </w:tr>
      <w:tr w:rsidR="007D3B79" w:rsidRPr="00A55D88" w:rsidTr="00220899">
        <w:tc>
          <w:tcPr>
            <w:tcW w:w="1140" w:type="dxa"/>
          </w:tcPr>
          <w:p w:rsidR="007D3B79" w:rsidRPr="00A82835" w:rsidRDefault="007D3B79" w:rsidP="00220899">
            <w:pPr>
              <w:spacing w:before="30" w:after="30"/>
              <w:ind w:left="57"/>
              <w:jc w:val="left"/>
              <w:rPr>
                <w:b/>
                <w:bCs/>
                <w:sz w:val="20"/>
                <w:lang w:val="en-GB"/>
              </w:rPr>
            </w:pPr>
            <w:r w:rsidRPr="00A82835">
              <w:rPr>
                <w:b/>
                <w:bCs/>
                <w:sz w:val="20"/>
                <w:lang w:val="en-GB"/>
              </w:rPr>
              <w:t>BR</w:t>
            </w:r>
          </w:p>
        </w:tc>
        <w:tc>
          <w:tcPr>
            <w:tcW w:w="8220" w:type="dxa"/>
          </w:tcPr>
          <w:p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82835">
              <w:rPr>
                <w:b w:val="0"/>
                <w:sz w:val="20"/>
                <w:lang w:val="en-GB"/>
              </w:rPr>
              <w:t>Recording for production, archival and play-out; film for television</w:t>
            </w:r>
          </w:p>
        </w:tc>
      </w:tr>
      <w:tr w:rsidR="007D3B79" w:rsidRPr="00A82835" w:rsidTr="007D3B79">
        <w:tc>
          <w:tcPr>
            <w:tcW w:w="1140" w:type="dxa"/>
            <w:tcBorders>
              <w:bottom w:val="nil"/>
            </w:tcBorders>
          </w:tcPr>
          <w:p w:rsidR="007D3B79" w:rsidRPr="00A82835" w:rsidRDefault="007D3B79" w:rsidP="00220899">
            <w:pPr>
              <w:spacing w:before="30" w:after="30"/>
              <w:ind w:left="57"/>
              <w:jc w:val="left"/>
              <w:rPr>
                <w:b/>
                <w:bCs/>
                <w:sz w:val="20"/>
                <w:lang w:val="en-GB"/>
              </w:rPr>
            </w:pPr>
            <w:r w:rsidRPr="00A82835">
              <w:rPr>
                <w:b/>
                <w:bCs/>
                <w:sz w:val="20"/>
                <w:lang w:val="en-GB"/>
              </w:rPr>
              <w:t>BS</w:t>
            </w:r>
          </w:p>
        </w:tc>
        <w:tc>
          <w:tcPr>
            <w:tcW w:w="8220" w:type="dxa"/>
            <w:tcBorders>
              <w:bottom w:val="nil"/>
            </w:tcBorders>
          </w:tcPr>
          <w:p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82835">
              <w:rPr>
                <w:b w:val="0"/>
                <w:sz w:val="20"/>
                <w:lang w:val="en-GB"/>
              </w:rPr>
              <w:t>Broadcasting service (sound)</w:t>
            </w:r>
          </w:p>
        </w:tc>
      </w:tr>
      <w:tr w:rsidR="007D3B79" w:rsidRPr="00A82835" w:rsidTr="007D3B79">
        <w:tc>
          <w:tcPr>
            <w:tcW w:w="1140" w:type="dxa"/>
            <w:tcBorders>
              <w:top w:val="nil"/>
              <w:bottom w:val="nil"/>
            </w:tcBorders>
            <w:shd w:val="clear" w:color="auto" w:fill="F3F3F3"/>
          </w:tcPr>
          <w:p w:rsidR="007D3B79" w:rsidRPr="00A82835" w:rsidRDefault="007D3B79" w:rsidP="00220899">
            <w:pPr>
              <w:spacing w:before="30" w:after="30"/>
              <w:ind w:left="57"/>
              <w:jc w:val="left"/>
              <w:rPr>
                <w:rFonts w:ascii="Times New Roman Bold" w:hAnsi="Times New Roman Bold" w:cs="Times New Roman Bold"/>
                <w:color w:val="000080"/>
                <w:sz w:val="20"/>
                <w:lang w:val="en-GB"/>
              </w:rPr>
            </w:pPr>
            <w:r w:rsidRPr="00A82835">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A82835">
              <w:rPr>
                <w:rFonts w:ascii="Times New Roman Bold" w:hAnsi="Times New Roman Bold" w:cs="Times New Roman Bold"/>
                <w:b w:val="0"/>
                <w:color w:val="000080"/>
                <w:sz w:val="20"/>
                <w:lang w:val="en-GB"/>
              </w:rPr>
              <w:t>Broadcasting service (television)</w:t>
            </w:r>
          </w:p>
        </w:tc>
      </w:tr>
      <w:tr w:rsidR="007D3B79" w:rsidRPr="00A82835" w:rsidTr="007D3B79">
        <w:tc>
          <w:tcPr>
            <w:tcW w:w="1140" w:type="dxa"/>
            <w:tcBorders>
              <w:top w:val="nil"/>
              <w:bottom w:val="nil"/>
            </w:tcBorders>
            <w:shd w:val="clear" w:color="auto" w:fill="auto"/>
          </w:tcPr>
          <w:p w:rsidR="007D3B79" w:rsidRPr="00A82835" w:rsidRDefault="007D3B79" w:rsidP="00220899">
            <w:pPr>
              <w:spacing w:before="30" w:after="30"/>
              <w:ind w:left="57"/>
              <w:jc w:val="left"/>
              <w:rPr>
                <w:b/>
                <w:bCs/>
                <w:sz w:val="20"/>
                <w:lang w:val="en-GB"/>
              </w:rPr>
            </w:pPr>
            <w:r w:rsidRPr="00A82835">
              <w:rPr>
                <w:b/>
                <w:bCs/>
                <w:sz w:val="20"/>
                <w:lang w:val="en-GB"/>
              </w:rPr>
              <w:t>F</w:t>
            </w:r>
          </w:p>
        </w:tc>
        <w:tc>
          <w:tcPr>
            <w:tcW w:w="8220" w:type="dxa"/>
            <w:tcBorders>
              <w:top w:val="nil"/>
              <w:bottom w:val="nil"/>
            </w:tcBorders>
            <w:shd w:val="clear" w:color="auto" w:fill="auto"/>
          </w:tcPr>
          <w:p w:rsidR="007D3B79" w:rsidRPr="00A82835"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82835">
              <w:rPr>
                <w:sz w:val="20"/>
                <w:lang w:val="en-GB"/>
              </w:rPr>
              <w:t>Fixed service</w:t>
            </w:r>
          </w:p>
        </w:tc>
      </w:tr>
      <w:tr w:rsidR="007D3B79" w:rsidRPr="00A82835" w:rsidTr="007D3B79">
        <w:tc>
          <w:tcPr>
            <w:tcW w:w="1140" w:type="dxa"/>
            <w:tcBorders>
              <w:top w:val="nil"/>
              <w:bottom w:val="nil"/>
            </w:tcBorders>
            <w:shd w:val="clear" w:color="auto" w:fill="auto"/>
          </w:tcPr>
          <w:p w:rsidR="007D3B79" w:rsidRPr="00A82835" w:rsidRDefault="007D3B79" w:rsidP="00220899">
            <w:pPr>
              <w:spacing w:before="30" w:after="30"/>
              <w:ind w:left="57"/>
              <w:jc w:val="left"/>
              <w:rPr>
                <w:rFonts w:ascii="Times New Roman Bold" w:hAnsi="Times New Roman Bold" w:cs="Times New Roman Bold"/>
                <w:b/>
                <w:bCs/>
                <w:sz w:val="20"/>
                <w:lang w:val="en-GB"/>
              </w:rPr>
            </w:pPr>
            <w:r w:rsidRPr="00A82835">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82835">
              <w:rPr>
                <w:rFonts w:hAnsi="Times New Roman Bold"/>
                <w:b w:val="0"/>
                <w:sz w:val="20"/>
                <w:lang w:val="en-GB"/>
              </w:rPr>
              <w:t>Mobile, radiodetermination, amateur and related satellite services</w:t>
            </w:r>
          </w:p>
        </w:tc>
      </w:tr>
      <w:tr w:rsidR="007D3B79" w:rsidRPr="00A82835" w:rsidTr="007D3B79">
        <w:tc>
          <w:tcPr>
            <w:tcW w:w="1140" w:type="dxa"/>
            <w:tcBorders>
              <w:top w:val="nil"/>
            </w:tcBorders>
          </w:tcPr>
          <w:p w:rsidR="007D3B79" w:rsidRPr="00A82835" w:rsidRDefault="007D3B79" w:rsidP="00220899">
            <w:pPr>
              <w:spacing w:before="30" w:after="30"/>
              <w:ind w:left="57"/>
              <w:jc w:val="left"/>
              <w:rPr>
                <w:b/>
                <w:bCs/>
                <w:sz w:val="20"/>
                <w:lang w:val="en-GB"/>
              </w:rPr>
            </w:pPr>
            <w:r w:rsidRPr="00A82835">
              <w:rPr>
                <w:b/>
                <w:bCs/>
                <w:sz w:val="20"/>
                <w:lang w:val="en-GB"/>
              </w:rPr>
              <w:t>P</w:t>
            </w:r>
          </w:p>
        </w:tc>
        <w:tc>
          <w:tcPr>
            <w:tcW w:w="8220" w:type="dxa"/>
            <w:tcBorders>
              <w:top w:val="nil"/>
            </w:tcBorders>
          </w:tcPr>
          <w:p w:rsidR="007D3B79" w:rsidRPr="00A82835" w:rsidRDefault="007D3B79" w:rsidP="00220899">
            <w:pPr>
              <w:spacing w:before="30" w:after="30"/>
              <w:jc w:val="left"/>
              <w:rPr>
                <w:sz w:val="20"/>
                <w:lang w:val="en-GB"/>
              </w:rPr>
            </w:pPr>
            <w:r w:rsidRPr="00A82835">
              <w:rPr>
                <w:sz w:val="20"/>
                <w:lang w:val="en-GB"/>
              </w:rPr>
              <w:t>Radiowave propagation</w:t>
            </w:r>
          </w:p>
        </w:tc>
      </w:tr>
      <w:tr w:rsidR="007D3B79" w:rsidRPr="00A82835" w:rsidTr="00220899">
        <w:tc>
          <w:tcPr>
            <w:tcW w:w="1140" w:type="dxa"/>
          </w:tcPr>
          <w:p w:rsidR="007D3B79" w:rsidRPr="00A82835" w:rsidRDefault="007D3B79" w:rsidP="00220899">
            <w:pPr>
              <w:spacing w:before="30" w:after="30"/>
              <w:ind w:left="57"/>
              <w:jc w:val="left"/>
              <w:rPr>
                <w:b/>
                <w:bCs/>
                <w:sz w:val="20"/>
                <w:lang w:val="en-GB"/>
              </w:rPr>
            </w:pPr>
            <w:r w:rsidRPr="00A82835">
              <w:rPr>
                <w:b/>
                <w:bCs/>
                <w:sz w:val="20"/>
                <w:lang w:val="en-GB"/>
              </w:rPr>
              <w:t>RA</w:t>
            </w:r>
          </w:p>
        </w:tc>
        <w:tc>
          <w:tcPr>
            <w:tcW w:w="8220" w:type="dxa"/>
          </w:tcPr>
          <w:p w:rsidR="007D3B79" w:rsidRPr="00A82835"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82835">
              <w:rPr>
                <w:sz w:val="20"/>
                <w:lang w:val="en-GB"/>
              </w:rPr>
              <w:t>Radio astronomy</w:t>
            </w:r>
          </w:p>
        </w:tc>
      </w:tr>
      <w:tr w:rsidR="007D3B79" w:rsidRPr="00A82835" w:rsidTr="00220899">
        <w:tc>
          <w:tcPr>
            <w:tcW w:w="1140" w:type="dxa"/>
          </w:tcPr>
          <w:p w:rsidR="007D3B79" w:rsidRPr="00A82835" w:rsidRDefault="007D3B79" w:rsidP="00220899">
            <w:pPr>
              <w:spacing w:before="30" w:after="30"/>
              <w:ind w:left="57"/>
              <w:jc w:val="left"/>
              <w:rPr>
                <w:b/>
                <w:bCs/>
                <w:sz w:val="20"/>
                <w:lang w:val="en-GB"/>
              </w:rPr>
            </w:pPr>
            <w:r w:rsidRPr="00A82835">
              <w:rPr>
                <w:b/>
                <w:bCs/>
                <w:sz w:val="20"/>
                <w:lang w:val="en-GB"/>
              </w:rPr>
              <w:t>RS</w:t>
            </w:r>
          </w:p>
        </w:tc>
        <w:tc>
          <w:tcPr>
            <w:tcW w:w="8220" w:type="dxa"/>
          </w:tcPr>
          <w:p w:rsidR="007D3B79" w:rsidRPr="00A82835"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82835">
              <w:rPr>
                <w:sz w:val="20"/>
                <w:lang w:val="en-GB"/>
              </w:rPr>
              <w:t>Remote sensing systems</w:t>
            </w:r>
          </w:p>
        </w:tc>
      </w:tr>
      <w:tr w:rsidR="007D3B79" w:rsidRPr="00A82835" w:rsidTr="00220899">
        <w:tc>
          <w:tcPr>
            <w:tcW w:w="1140" w:type="dxa"/>
          </w:tcPr>
          <w:p w:rsidR="007D3B79" w:rsidRPr="00A82835" w:rsidRDefault="007D3B79" w:rsidP="00220899">
            <w:pPr>
              <w:spacing w:before="30" w:after="30"/>
              <w:ind w:left="57"/>
              <w:jc w:val="left"/>
              <w:rPr>
                <w:b/>
                <w:bCs/>
                <w:sz w:val="20"/>
                <w:lang w:val="en-GB"/>
              </w:rPr>
            </w:pPr>
            <w:r w:rsidRPr="00A82835">
              <w:rPr>
                <w:b/>
                <w:bCs/>
                <w:sz w:val="20"/>
                <w:lang w:val="en-GB"/>
              </w:rPr>
              <w:t>S</w:t>
            </w:r>
          </w:p>
        </w:tc>
        <w:tc>
          <w:tcPr>
            <w:tcW w:w="8220" w:type="dxa"/>
          </w:tcPr>
          <w:p w:rsidR="007D3B79" w:rsidRPr="00A82835" w:rsidRDefault="007D3B79" w:rsidP="00220899">
            <w:pPr>
              <w:spacing w:before="30" w:after="30"/>
              <w:jc w:val="left"/>
              <w:rPr>
                <w:sz w:val="20"/>
                <w:lang w:val="en-GB"/>
              </w:rPr>
            </w:pPr>
            <w:r w:rsidRPr="00A82835">
              <w:rPr>
                <w:sz w:val="20"/>
                <w:lang w:val="en-GB"/>
              </w:rPr>
              <w:t>Fixed-satellite service</w:t>
            </w:r>
          </w:p>
        </w:tc>
      </w:tr>
      <w:tr w:rsidR="007D3B79" w:rsidRPr="00A82835" w:rsidTr="00220899">
        <w:tc>
          <w:tcPr>
            <w:tcW w:w="1140" w:type="dxa"/>
          </w:tcPr>
          <w:p w:rsidR="007D3B79" w:rsidRPr="00A82835" w:rsidRDefault="007D3B79" w:rsidP="00220899">
            <w:pPr>
              <w:spacing w:before="30" w:after="30"/>
              <w:ind w:left="57"/>
              <w:jc w:val="left"/>
              <w:rPr>
                <w:b/>
                <w:bCs/>
                <w:sz w:val="20"/>
                <w:lang w:val="en-GB"/>
              </w:rPr>
            </w:pPr>
            <w:r w:rsidRPr="00A82835">
              <w:rPr>
                <w:b/>
                <w:bCs/>
                <w:sz w:val="20"/>
                <w:lang w:val="en-GB"/>
              </w:rPr>
              <w:t>SA</w:t>
            </w:r>
          </w:p>
        </w:tc>
        <w:tc>
          <w:tcPr>
            <w:tcW w:w="8220" w:type="dxa"/>
          </w:tcPr>
          <w:p w:rsidR="007D3B79" w:rsidRPr="00A82835" w:rsidRDefault="007D3B79" w:rsidP="00220899">
            <w:pPr>
              <w:spacing w:before="30" w:after="30"/>
              <w:jc w:val="left"/>
              <w:rPr>
                <w:sz w:val="20"/>
                <w:lang w:val="en-GB"/>
              </w:rPr>
            </w:pPr>
            <w:r w:rsidRPr="00A82835">
              <w:rPr>
                <w:sz w:val="20"/>
                <w:lang w:val="en-GB"/>
              </w:rPr>
              <w:t>Space applications and meteorology</w:t>
            </w:r>
          </w:p>
        </w:tc>
      </w:tr>
      <w:tr w:rsidR="007D3B79" w:rsidRPr="00A55D88" w:rsidTr="00220899">
        <w:tc>
          <w:tcPr>
            <w:tcW w:w="1140" w:type="dxa"/>
          </w:tcPr>
          <w:p w:rsidR="007D3B79" w:rsidRPr="00A82835" w:rsidRDefault="007D3B79" w:rsidP="00220899">
            <w:pPr>
              <w:spacing w:before="30" w:after="30"/>
              <w:ind w:left="57"/>
              <w:jc w:val="left"/>
              <w:rPr>
                <w:b/>
                <w:bCs/>
                <w:sz w:val="20"/>
                <w:lang w:val="en-GB"/>
              </w:rPr>
            </w:pPr>
            <w:r w:rsidRPr="00A82835">
              <w:rPr>
                <w:b/>
                <w:bCs/>
                <w:sz w:val="20"/>
                <w:lang w:val="en-GB"/>
              </w:rPr>
              <w:t>SF</w:t>
            </w:r>
          </w:p>
        </w:tc>
        <w:tc>
          <w:tcPr>
            <w:tcW w:w="8220" w:type="dxa"/>
          </w:tcPr>
          <w:p w:rsidR="007D3B79" w:rsidRPr="00A82835" w:rsidRDefault="007D3B79" w:rsidP="00220899">
            <w:pPr>
              <w:spacing w:before="30" w:after="30"/>
              <w:jc w:val="left"/>
              <w:rPr>
                <w:sz w:val="20"/>
                <w:lang w:val="en-GB"/>
              </w:rPr>
            </w:pPr>
            <w:r w:rsidRPr="00A82835">
              <w:rPr>
                <w:sz w:val="20"/>
                <w:lang w:val="en-GB"/>
              </w:rPr>
              <w:t>Frequency sharing and coordination between fixed-satellite and fixed service systems</w:t>
            </w:r>
          </w:p>
        </w:tc>
      </w:tr>
      <w:tr w:rsidR="007D3B79" w:rsidRPr="00A82835" w:rsidTr="00220899">
        <w:tc>
          <w:tcPr>
            <w:tcW w:w="1140" w:type="dxa"/>
          </w:tcPr>
          <w:p w:rsidR="007D3B79" w:rsidRPr="00A82835" w:rsidRDefault="007D3B79" w:rsidP="00220899">
            <w:pPr>
              <w:spacing w:before="30" w:after="30"/>
              <w:ind w:left="57"/>
              <w:jc w:val="left"/>
              <w:rPr>
                <w:b/>
                <w:bCs/>
                <w:sz w:val="20"/>
                <w:lang w:val="en-GB"/>
              </w:rPr>
            </w:pPr>
            <w:r w:rsidRPr="00A82835">
              <w:rPr>
                <w:b/>
                <w:bCs/>
                <w:sz w:val="20"/>
                <w:lang w:val="en-GB"/>
              </w:rPr>
              <w:t>SM</w:t>
            </w:r>
          </w:p>
        </w:tc>
        <w:tc>
          <w:tcPr>
            <w:tcW w:w="8220" w:type="dxa"/>
          </w:tcPr>
          <w:p w:rsidR="007D3B79" w:rsidRPr="00A82835" w:rsidRDefault="007D3B79" w:rsidP="00220899">
            <w:pPr>
              <w:spacing w:before="30" w:after="30"/>
              <w:jc w:val="left"/>
              <w:rPr>
                <w:sz w:val="20"/>
                <w:lang w:val="en-GB"/>
              </w:rPr>
            </w:pPr>
            <w:r w:rsidRPr="00A82835">
              <w:rPr>
                <w:sz w:val="20"/>
                <w:lang w:val="en-GB"/>
              </w:rPr>
              <w:t>Spectrum management</w:t>
            </w:r>
          </w:p>
        </w:tc>
      </w:tr>
      <w:tr w:rsidR="007D3B79" w:rsidRPr="00A82835" w:rsidTr="00220899">
        <w:tc>
          <w:tcPr>
            <w:tcW w:w="1140" w:type="dxa"/>
          </w:tcPr>
          <w:p w:rsidR="007D3B79" w:rsidRPr="00A82835" w:rsidRDefault="007D3B79" w:rsidP="00220899">
            <w:pPr>
              <w:spacing w:before="30" w:after="30"/>
              <w:ind w:left="57"/>
              <w:jc w:val="left"/>
              <w:rPr>
                <w:b/>
                <w:bCs/>
                <w:sz w:val="20"/>
                <w:lang w:val="en-GB"/>
              </w:rPr>
            </w:pPr>
            <w:r w:rsidRPr="00A82835">
              <w:rPr>
                <w:b/>
                <w:bCs/>
                <w:sz w:val="20"/>
                <w:lang w:val="en-GB"/>
              </w:rPr>
              <w:t>SNG</w:t>
            </w:r>
          </w:p>
        </w:tc>
        <w:tc>
          <w:tcPr>
            <w:tcW w:w="8220" w:type="dxa"/>
          </w:tcPr>
          <w:p w:rsidR="007D3B79" w:rsidRPr="00A82835" w:rsidRDefault="007D3B79" w:rsidP="00220899">
            <w:pPr>
              <w:spacing w:before="30" w:after="30"/>
              <w:jc w:val="left"/>
              <w:rPr>
                <w:sz w:val="20"/>
                <w:lang w:val="en-GB"/>
              </w:rPr>
            </w:pPr>
            <w:r w:rsidRPr="00A82835">
              <w:rPr>
                <w:sz w:val="20"/>
                <w:lang w:val="en-GB"/>
              </w:rPr>
              <w:t>Satellite news gathering</w:t>
            </w:r>
          </w:p>
        </w:tc>
      </w:tr>
      <w:tr w:rsidR="007D3B79" w:rsidRPr="00A55D88" w:rsidTr="00220899">
        <w:tc>
          <w:tcPr>
            <w:tcW w:w="1140" w:type="dxa"/>
          </w:tcPr>
          <w:p w:rsidR="007D3B79" w:rsidRPr="00A82835" w:rsidRDefault="007D3B79" w:rsidP="00220899">
            <w:pPr>
              <w:spacing w:before="30" w:after="30"/>
              <w:ind w:left="57"/>
              <w:jc w:val="left"/>
              <w:rPr>
                <w:b/>
                <w:bCs/>
                <w:sz w:val="20"/>
                <w:lang w:val="en-GB"/>
              </w:rPr>
            </w:pPr>
            <w:r w:rsidRPr="00A82835">
              <w:rPr>
                <w:b/>
                <w:bCs/>
                <w:sz w:val="20"/>
                <w:lang w:val="en-GB"/>
              </w:rPr>
              <w:t>TF</w:t>
            </w:r>
          </w:p>
        </w:tc>
        <w:tc>
          <w:tcPr>
            <w:tcW w:w="8220" w:type="dxa"/>
          </w:tcPr>
          <w:p w:rsidR="007D3B79" w:rsidRPr="00A82835" w:rsidRDefault="007D3B79" w:rsidP="00220899">
            <w:pPr>
              <w:spacing w:before="30" w:after="30"/>
              <w:jc w:val="left"/>
              <w:rPr>
                <w:sz w:val="20"/>
                <w:lang w:val="en-GB"/>
              </w:rPr>
            </w:pPr>
            <w:r w:rsidRPr="00A82835">
              <w:rPr>
                <w:sz w:val="20"/>
                <w:lang w:val="en-GB"/>
              </w:rPr>
              <w:t>Time signals and frequency standards emissions</w:t>
            </w:r>
          </w:p>
        </w:tc>
      </w:tr>
      <w:tr w:rsidR="007D3B79" w:rsidRPr="00A82835" w:rsidTr="00220899">
        <w:tc>
          <w:tcPr>
            <w:tcW w:w="1140" w:type="dxa"/>
          </w:tcPr>
          <w:p w:rsidR="007D3B79" w:rsidRPr="00A82835" w:rsidRDefault="007D3B79" w:rsidP="00220899">
            <w:pPr>
              <w:spacing w:before="30" w:after="30"/>
              <w:ind w:left="57"/>
              <w:jc w:val="left"/>
              <w:rPr>
                <w:b/>
                <w:bCs/>
                <w:sz w:val="20"/>
                <w:lang w:val="en-GB"/>
              </w:rPr>
            </w:pPr>
            <w:r w:rsidRPr="00A82835">
              <w:rPr>
                <w:b/>
                <w:bCs/>
                <w:sz w:val="20"/>
                <w:lang w:val="en-GB"/>
              </w:rPr>
              <w:t>V</w:t>
            </w:r>
          </w:p>
        </w:tc>
        <w:tc>
          <w:tcPr>
            <w:tcW w:w="8220" w:type="dxa"/>
          </w:tcPr>
          <w:p w:rsidR="007D3B79" w:rsidRPr="00A82835" w:rsidRDefault="007D3B79" w:rsidP="00220899">
            <w:pPr>
              <w:spacing w:before="30" w:after="180"/>
              <w:jc w:val="left"/>
              <w:rPr>
                <w:sz w:val="20"/>
                <w:lang w:val="en-GB"/>
              </w:rPr>
            </w:pPr>
            <w:r w:rsidRPr="00A82835">
              <w:rPr>
                <w:sz w:val="20"/>
                <w:lang w:val="en-GB"/>
              </w:rPr>
              <w:t>Vocabulary and related subjects</w:t>
            </w:r>
          </w:p>
        </w:tc>
      </w:tr>
    </w:tbl>
    <w:p w:rsidR="007D3B79" w:rsidRPr="00A82835" w:rsidRDefault="007D3B79" w:rsidP="007D3B7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91" w:type="dxa"/>
        </w:tblCellMar>
        <w:tblLook w:val="01E0" w:firstRow="1" w:lastRow="1" w:firstColumn="1" w:lastColumn="1" w:noHBand="0" w:noVBand="0"/>
      </w:tblPr>
      <w:tblGrid>
        <w:gridCol w:w="9321"/>
      </w:tblGrid>
      <w:tr w:rsidR="007D3B79" w:rsidRPr="00A55D88" w:rsidTr="00871E4C">
        <w:tc>
          <w:tcPr>
            <w:tcW w:w="9360" w:type="dxa"/>
          </w:tcPr>
          <w:p w:rsidR="007D3B79" w:rsidRPr="00A82835" w:rsidRDefault="007D3B79" w:rsidP="006B55A9">
            <w:pPr>
              <w:spacing w:after="120"/>
              <w:jc w:val="center"/>
              <w:rPr>
                <w:sz w:val="20"/>
                <w:lang w:val="en-GB"/>
              </w:rPr>
            </w:pPr>
            <w:r w:rsidRPr="00A82835">
              <w:rPr>
                <w:b/>
                <w:bCs/>
                <w:i/>
                <w:iCs/>
                <w:sz w:val="20"/>
                <w:lang w:val="en-GB"/>
              </w:rPr>
              <w:t>Note</w:t>
            </w:r>
            <w:r w:rsidRPr="00A82835">
              <w:rPr>
                <w:sz w:val="20"/>
                <w:lang w:val="en-GB"/>
              </w:rPr>
              <w:t xml:space="preserve">: </w:t>
            </w:r>
            <w:r w:rsidRPr="00A82835">
              <w:rPr>
                <w:i/>
                <w:iCs/>
                <w:sz w:val="20"/>
                <w:lang w:val="en-GB"/>
              </w:rPr>
              <w:t>This ITU-R Recommendation was approved in English under the procedure detailed in Resolution ITU-R 1.</w:t>
            </w:r>
          </w:p>
        </w:tc>
      </w:tr>
    </w:tbl>
    <w:p w:rsidR="007D3B79" w:rsidRPr="00A82835" w:rsidRDefault="007D3B79" w:rsidP="007D3B79">
      <w:pPr>
        <w:spacing w:before="0"/>
        <w:jc w:val="center"/>
        <w:rPr>
          <w:sz w:val="22"/>
          <w:lang w:val="en-GB"/>
        </w:rPr>
      </w:pPr>
    </w:p>
    <w:p w:rsidR="007D3B79" w:rsidRPr="00A82835" w:rsidRDefault="007D3B79" w:rsidP="007D3B79">
      <w:pPr>
        <w:spacing w:before="0"/>
        <w:jc w:val="center"/>
        <w:rPr>
          <w:sz w:val="22"/>
          <w:lang w:val="en-GB"/>
        </w:rPr>
      </w:pPr>
    </w:p>
    <w:p w:rsidR="007D3B79" w:rsidRPr="00A82835" w:rsidRDefault="007D3B79" w:rsidP="007D3B79">
      <w:pPr>
        <w:spacing w:before="0"/>
        <w:jc w:val="right"/>
        <w:rPr>
          <w:i/>
          <w:iCs/>
          <w:sz w:val="20"/>
          <w:lang w:val="en-GB"/>
        </w:rPr>
      </w:pPr>
      <w:r w:rsidRPr="00A82835">
        <w:rPr>
          <w:i/>
          <w:iCs/>
          <w:sz w:val="20"/>
          <w:lang w:val="en-GB"/>
        </w:rPr>
        <w:t>Electronic Publication</w:t>
      </w:r>
    </w:p>
    <w:p w:rsidR="007D3B79" w:rsidRPr="00A82835" w:rsidRDefault="007D3B79" w:rsidP="0062189C">
      <w:pPr>
        <w:spacing w:before="0"/>
        <w:jc w:val="right"/>
        <w:rPr>
          <w:sz w:val="20"/>
          <w:lang w:val="en-GB"/>
        </w:rPr>
      </w:pPr>
      <w:r w:rsidRPr="00A82835">
        <w:rPr>
          <w:sz w:val="20"/>
          <w:lang w:val="en-GB"/>
        </w:rPr>
        <w:t>Geneva, 20</w:t>
      </w:r>
      <w:r w:rsidR="00C7439E" w:rsidRPr="00A82835">
        <w:rPr>
          <w:sz w:val="20"/>
          <w:lang w:val="en-GB"/>
        </w:rPr>
        <w:t>1</w:t>
      </w:r>
      <w:r w:rsidR="0062189C" w:rsidRPr="00A82835">
        <w:rPr>
          <w:sz w:val="20"/>
          <w:lang w:val="en-GB"/>
        </w:rPr>
        <w:t>7</w:t>
      </w:r>
    </w:p>
    <w:p w:rsidR="007D3B79" w:rsidRPr="00A82835" w:rsidRDefault="007D3B79" w:rsidP="007D3B79">
      <w:pPr>
        <w:jc w:val="center"/>
        <w:rPr>
          <w:sz w:val="22"/>
          <w:lang w:val="en-GB"/>
        </w:rPr>
      </w:pPr>
    </w:p>
    <w:p w:rsidR="007D3B79" w:rsidRPr="00A82835" w:rsidRDefault="007D3B79" w:rsidP="0062189C">
      <w:pPr>
        <w:jc w:val="center"/>
        <w:rPr>
          <w:sz w:val="20"/>
          <w:lang w:val="en-GB"/>
        </w:rPr>
      </w:pPr>
      <w:r w:rsidRPr="00A82835">
        <w:rPr>
          <w:sz w:val="20"/>
          <w:lang w:val="en-GB"/>
        </w:rPr>
        <w:sym w:font="Symbol" w:char="F0E3"/>
      </w:r>
      <w:r w:rsidRPr="00A82835">
        <w:rPr>
          <w:sz w:val="20"/>
          <w:lang w:val="en-GB"/>
        </w:rPr>
        <w:t xml:space="preserve"> ITU </w:t>
      </w:r>
      <w:bookmarkStart w:id="1" w:name="iiannee"/>
      <w:bookmarkEnd w:id="1"/>
      <w:r w:rsidRPr="00A82835">
        <w:rPr>
          <w:sz w:val="20"/>
          <w:lang w:val="en-GB"/>
        </w:rPr>
        <w:t>20</w:t>
      </w:r>
      <w:r w:rsidR="00C7439E" w:rsidRPr="00A82835">
        <w:rPr>
          <w:sz w:val="20"/>
          <w:lang w:val="en-GB"/>
        </w:rPr>
        <w:t>1</w:t>
      </w:r>
      <w:r w:rsidR="0062189C" w:rsidRPr="00A82835">
        <w:rPr>
          <w:sz w:val="20"/>
          <w:lang w:val="en-GB"/>
        </w:rPr>
        <w:t>7</w:t>
      </w:r>
    </w:p>
    <w:p w:rsidR="007D3B79" w:rsidRPr="00A82835" w:rsidRDefault="007D3B79" w:rsidP="007D3B79">
      <w:pPr>
        <w:rPr>
          <w:sz w:val="18"/>
          <w:szCs w:val="18"/>
          <w:lang w:val="en-GB"/>
        </w:rPr>
      </w:pPr>
      <w:r w:rsidRPr="00A82835">
        <w:rPr>
          <w:sz w:val="18"/>
          <w:szCs w:val="18"/>
          <w:lang w:val="en-GB"/>
        </w:rPr>
        <w:t>All rights reserved. No part of this publication may be reproduced, by any means whatsoever, without written permission of ITU.</w:t>
      </w:r>
    </w:p>
    <w:p w:rsidR="007565CC" w:rsidRPr="00A82835" w:rsidRDefault="007565CC" w:rsidP="00220899">
      <w:pPr>
        <w:spacing w:before="160"/>
        <w:rPr>
          <w:i/>
          <w:sz w:val="20"/>
          <w:lang w:val="en-GB"/>
        </w:rPr>
        <w:sectPr w:rsidR="007565CC" w:rsidRPr="00A82835"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934ED7" w:rsidRPr="00A82835" w:rsidRDefault="00934ED7" w:rsidP="0062189C">
      <w:pPr>
        <w:pStyle w:val="RecNo"/>
        <w:spacing w:before="0"/>
        <w:rPr>
          <w:lang w:val="en-GB"/>
        </w:rPr>
      </w:pPr>
      <w:bookmarkStart w:id="2" w:name="irecnoe"/>
      <w:bookmarkEnd w:id="2"/>
      <w:r w:rsidRPr="00A82835">
        <w:rPr>
          <w:lang w:val="en-GB"/>
        </w:rPr>
        <w:lastRenderedPageBreak/>
        <w:t xml:space="preserve">RECOMMENDATION  </w:t>
      </w:r>
      <w:r w:rsidRPr="00A82835">
        <w:rPr>
          <w:rStyle w:val="href"/>
          <w:lang w:val="en-GB"/>
        </w:rPr>
        <w:t xml:space="preserve">ITU-R  </w:t>
      </w:r>
      <w:r w:rsidR="00220899" w:rsidRPr="00A82835">
        <w:rPr>
          <w:rStyle w:val="href"/>
          <w:lang w:val="en-GB"/>
        </w:rPr>
        <w:t>BT</w:t>
      </w:r>
      <w:r w:rsidRPr="00A82835">
        <w:rPr>
          <w:rStyle w:val="href"/>
          <w:lang w:val="en-GB"/>
        </w:rPr>
        <w:t>.</w:t>
      </w:r>
      <w:r w:rsidR="00193777" w:rsidRPr="00A82835">
        <w:rPr>
          <w:rStyle w:val="href"/>
          <w:lang w:val="en-GB"/>
        </w:rPr>
        <w:t>1871-</w:t>
      </w:r>
      <w:r w:rsidR="0062189C" w:rsidRPr="00A82835">
        <w:rPr>
          <w:rStyle w:val="href"/>
          <w:lang w:val="en-GB"/>
        </w:rPr>
        <w:t>2</w:t>
      </w:r>
    </w:p>
    <w:p w:rsidR="00330E2F" w:rsidRPr="00A82835" w:rsidRDefault="0079632B" w:rsidP="0079632B">
      <w:pPr>
        <w:pStyle w:val="Rectitle"/>
        <w:rPr>
          <w:lang w:val="en-GB"/>
        </w:rPr>
      </w:pPr>
      <w:r w:rsidRPr="00A82835">
        <w:rPr>
          <w:lang w:val="en-GB"/>
        </w:rPr>
        <w:t>User requirements for wireless microphones</w:t>
      </w:r>
    </w:p>
    <w:p w:rsidR="006246ED" w:rsidRPr="00A82835" w:rsidRDefault="0079632B" w:rsidP="006246ED">
      <w:pPr>
        <w:pStyle w:val="Recref"/>
        <w:rPr>
          <w:lang w:val="en-GB"/>
        </w:rPr>
      </w:pPr>
      <w:r w:rsidRPr="00A82835">
        <w:rPr>
          <w:lang w:val="en-GB" w:eastAsia="ja-JP"/>
        </w:rPr>
        <w:t>(Question ITU-R 121/6)</w:t>
      </w:r>
    </w:p>
    <w:p w:rsidR="006246ED" w:rsidRPr="00A82835" w:rsidRDefault="0079632B" w:rsidP="0062189C">
      <w:pPr>
        <w:pStyle w:val="Recdate"/>
        <w:rPr>
          <w:lang w:val="en-GB"/>
        </w:rPr>
      </w:pPr>
      <w:r w:rsidRPr="00A82835">
        <w:rPr>
          <w:lang w:val="en-GB" w:eastAsia="ja-JP"/>
        </w:rPr>
        <w:t>(2010</w:t>
      </w:r>
      <w:r w:rsidR="00E57586" w:rsidRPr="00A82835">
        <w:rPr>
          <w:lang w:val="en-GB" w:eastAsia="ja-JP"/>
        </w:rPr>
        <w:t>-2015</w:t>
      </w:r>
      <w:r w:rsidR="0062189C" w:rsidRPr="00A82835">
        <w:rPr>
          <w:lang w:val="en-GB" w:eastAsia="ja-JP"/>
        </w:rPr>
        <w:t>-2017</w:t>
      </w:r>
      <w:r w:rsidRPr="00A82835">
        <w:rPr>
          <w:lang w:val="en-GB" w:eastAsia="ja-JP"/>
        </w:rPr>
        <w:t>)</w:t>
      </w:r>
    </w:p>
    <w:p w:rsidR="00CC6400" w:rsidRPr="00A55D88" w:rsidRDefault="00CC6400" w:rsidP="00CC6400">
      <w:pPr>
        <w:pStyle w:val="HeadingSum"/>
        <w:rPr>
          <w:sz w:val="22"/>
          <w:szCs w:val="22"/>
          <w:lang w:val="en-GB" w:eastAsia="ja-JP"/>
        </w:rPr>
      </w:pPr>
      <w:r w:rsidRPr="00A55D88">
        <w:rPr>
          <w:sz w:val="22"/>
          <w:szCs w:val="22"/>
          <w:lang w:val="en-GB" w:eastAsia="ja-JP"/>
        </w:rPr>
        <w:t>Scope</w:t>
      </w:r>
    </w:p>
    <w:p w:rsidR="00CC6400" w:rsidRPr="00A55D88" w:rsidRDefault="00CC6400" w:rsidP="00CC6400">
      <w:pPr>
        <w:pStyle w:val="Summary"/>
        <w:jc w:val="left"/>
        <w:rPr>
          <w:sz w:val="22"/>
          <w:szCs w:val="22"/>
          <w:lang w:val="en-GB" w:eastAsia="ja-JP"/>
        </w:rPr>
      </w:pPr>
      <w:r w:rsidRPr="00A55D88">
        <w:rPr>
          <w:sz w:val="22"/>
          <w:szCs w:val="22"/>
          <w:lang w:val="en-GB" w:eastAsia="ja-JP"/>
        </w:rPr>
        <w:t>This Recommendation deals with user requirements for wireless microphones. It contains typical system parameters and operational requirements for analogue and digital wireless microphones, which may be used by administrations and broadcasters when planning tuning ranges within the frequency bands allocated to broadcasting, fixed and mobile service.</w:t>
      </w:r>
    </w:p>
    <w:p w:rsidR="00CC6400" w:rsidRPr="00A82835" w:rsidRDefault="00CC6400" w:rsidP="00CC6400">
      <w:pPr>
        <w:pStyle w:val="Normalaftertitle"/>
        <w:rPr>
          <w:lang w:val="en-GB"/>
        </w:rPr>
      </w:pPr>
      <w:r w:rsidRPr="00A82835">
        <w:rPr>
          <w:lang w:val="en-GB"/>
        </w:rPr>
        <w:t>The ITU Radiocommunication Assembly,</w:t>
      </w:r>
    </w:p>
    <w:p w:rsidR="00CC6400" w:rsidRPr="00A82835" w:rsidRDefault="00CC6400" w:rsidP="00CC6400">
      <w:pPr>
        <w:pStyle w:val="Call"/>
        <w:rPr>
          <w:lang w:val="en-GB"/>
        </w:rPr>
      </w:pPr>
      <w:r w:rsidRPr="00A82835">
        <w:rPr>
          <w:lang w:val="en-GB"/>
        </w:rPr>
        <w:t>considering</w:t>
      </w:r>
    </w:p>
    <w:p w:rsidR="00CC6400" w:rsidRPr="00A82835" w:rsidRDefault="00CC6400" w:rsidP="00CC6400">
      <w:pPr>
        <w:rPr>
          <w:lang w:val="en-GB"/>
        </w:rPr>
      </w:pPr>
      <w:r w:rsidRPr="00A82835">
        <w:rPr>
          <w:i/>
          <w:iCs/>
          <w:lang w:val="en-GB"/>
        </w:rPr>
        <w:t>a)</w:t>
      </w:r>
      <w:r w:rsidRPr="00A82835">
        <w:rPr>
          <w:lang w:val="en-GB"/>
        </w:rPr>
        <w:tab/>
        <w:t>that separate applications exist for broadcast and non-broadcast application of wireless microphones;</w:t>
      </w:r>
    </w:p>
    <w:p w:rsidR="00CC6400" w:rsidRPr="00A82835" w:rsidRDefault="00CC6400" w:rsidP="00CC6400">
      <w:pPr>
        <w:rPr>
          <w:lang w:val="en-GB"/>
        </w:rPr>
      </w:pPr>
      <w:r w:rsidRPr="00A82835">
        <w:rPr>
          <w:i/>
          <w:iCs/>
          <w:lang w:val="en-GB"/>
        </w:rPr>
        <w:t>b)</w:t>
      </w:r>
      <w:r w:rsidRPr="00A82835">
        <w:rPr>
          <w:lang w:val="en-GB"/>
        </w:rPr>
        <w:tab/>
        <w:t>that separate applications exist for news, sports, drama, light entertainment, studio and non</w:t>
      </w:r>
      <w:r w:rsidRPr="00A82835">
        <w:rPr>
          <w:lang w:val="en-GB"/>
        </w:rPr>
        <w:noBreakHyphen/>
        <w:t>studio programme production within broadcasting use of wireless microphones;</w:t>
      </w:r>
    </w:p>
    <w:p w:rsidR="00CC6400" w:rsidRPr="00A82835" w:rsidRDefault="00CC6400" w:rsidP="00CC6400">
      <w:pPr>
        <w:rPr>
          <w:lang w:val="en-GB"/>
        </w:rPr>
      </w:pPr>
      <w:r w:rsidRPr="00A82835">
        <w:rPr>
          <w:i/>
          <w:iCs/>
          <w:lang w:val="en-GB"/>
        </w:rPr>
        <w:t>c)</w:t>
      </w:r>
      <w:r w:rsidRPr="00A82835">
        <w:rPr>
          <w:lang w:val="en-GB"/>
        </w:rPr>
        <w:tab/>
        <w:t>that there is a requirement within a wireless microphone system to assign a range of selectable frequencies to each system to permit frequency management and mitigate interference;</w:t>
      </w:r>
    </w:p>
    <w:p w:rsidR="00CC6400" w:rsidRPr="00A82835" w:rsidRDefault="00CC6400" w:rsidP="00CC6400">
      <w:pPr>
        <w:rPr>
          <w:lang w:val="en-GB"/>
        </w:rPr>
      </w:pPr>
      <w:r w:rsidRPr="00A82835">
        <w:rPr>
          <w:i/>
          <w:iCs/>
          <w:lang w:val="en-GB"/>
        </w:rPr>
        <w:t>d)</w:t>
      </w:r>
      <w:r w:rsidRPr="00A82835">
        <w:rPr>
          <w:lang w:val="en-GB"/>
        </w:rPr>
        <w:tab/>
        <w:t xml:space="preserve">that wireless microphones are currently assigned frequencies in bands </w:t>
      </w:r>
      <w:r w:rsidRPr="00A82835">
        <w:rPr>
          <w:lang w:val="en-GB" w:eastAsia="ja-JP"/>
        </w:rPr>
        <w:t xml:space="preserve">allocated to the mobile service in Region 3 and those allocated to the broadcasting service in Regions 1 and 2, </w:t>
      </w:r>
      <w:r w:rsidRPr="00A82835">
        <w:rPr>
          <w:lang w:val="en-GB"/>
        </w:rPr>
        <w:t>and many administrations are undertaking the transition from analogue to digital terrestrial television broadcasting;</w:t>
      </w:r>
    </w:p>
    <w:p w:rsidR="00CC6400" w:rsidRPr="00A82835" w:rsidRDefault="00CC6400" w:rsidP="00CC6400">
      <w:pPr>
        <w:rPr>
          <w:lang w:val="en-GB" w:eastAsia="ja-JP"/>
        </w:rPr>
      </w:pPr>
      <w:r w:rsidRPr="00A82835">
        <w:rPr>
          <w:i/>
          <w:iCs/>
          <w:lang w:val="en-GB"/>
        </w:rPr>
        <w:t>e)</w:t>
      </w:r>
      <w:r w:rsidRPr="00A82835">
        <w:rPr>
          <w:lang w:val="en-GB"/>
        </w:rPr>
        <w:tab/>
        <w:t>that wireless microphone systems are used in many countries, and are deployed for television production in other countries by national broadcasting organizations;</w:t>
      </w:r>
    </w:p>
    <w:p w:rsidR="00CC6400" w:rsidRPr="00A82835" w:rsidRDefault="00CC6400" w:rsidP="00CC6400">
      <w:pPr>
        <w:rPr>
          <w:lang w:val="en-GB"/>
        </w:rPr>
      </w:pPr>
      <w:r w:rsidRPr="00A82835">
        <w:rPr>
          <w:i/>
          <w:iCs/>
          <w:lang w:val="en-GB"/>
        </w:rPr>
        <w:t>f)</w:t>
      </w:r>
      <w:r w:rsidRPr="00A82835">
        <w:rPr>
          <w:lang w:val="en-GB"/>
        </w:rPr>
        <w:tab/>
        <w:t>that many administrations use TV Bands IV and V</w:t>
      </w:r>
      <w:r w:rsidRPr="00A82835">
        <w:rPr>
          <w:lang w:val="en-GB" w:eastAsia="ja-JP"/>
        </w:rPr>
        <w:t xml:space="preserve">, which are also allocated to the mobile service in Region 3, </w:t>
      </w:r>
      <w:r w:rsidRPr="00A82835">
        <w:rPr>
          <w:lang w:val="en-GB"/>
        </w:rPr>
        <w:t>as tuning ranges for professional wireless microphones;</w:t>
      </w:r>
    </w:p>
    <w:p w:rsidR="00CC6400" w:rsidRPr="00A82835" w:rsidRDefault="00CC6400" w:rsidP="00CC6400">
      <w:pPr>
        <w:rPr>
          <w:lang w:val="en-GB" w:eastAsia="ja-JP"/>
        </w:rPr>
      </w:pPr>
      <w:r w:rsidRPr="00A82835">
        <w:rPr>
          <w:i/>
          <w:iCs/>
          <w:lang w:val="en-GB"/>
        </w:rPr>
        <w:t>g)</w:t>
      </w:r>
      <w:r w:rsidRPr="00A82835">
        <w:rPr>
          <w:lang w:val="en-GB"/>
        </w:rPr>
        <w:tab/>
        <w:t>that it is desirable to minimize the potential for interference in these systems, while minimizing frequency management resource requirements, mitigating interference and increasing global harmonization of the selectable frequencies,</w:t>
      </w:r>
    </w:p>
    <w:p w:rsidR="00CC6400" w:rsidRPr="00A82835" w:rsidRDefault="00CC6400" w:rsidP="00CC6400">
      <w:pPr>
        <w:pStyle w:val="Call"/>
        <w:rPr>
          <w:lang w:val="en-GB"/>
        </w:rPr>
      </w:pPr>
      <w:r w:rsidRPr="00A82835">
        <w:rPr>
          <w:lang w:val="en-GB"/>
        </w:rPr>
        <w:t>recommends</w:t>
      </w:r>
    </w:p>
    <w:p w:rsidR="00CC6400" w:rsidRPr="00A82835" w:rsidRDefault="00CC6400" w:rsidP="00CC6400">
      <w:pPr>
        <w:rPr>
          <w:bCs/>
          <w:lang w:val="en-GB"/>
        </w:rPr>
      </w:pPr>
      <w:r w:rsidRPr="00A82835">
        <w:rPr>
          <w:b/>
          <w:lang w:val="en-GB"/>
        </w:rPr>
        <w:t>1</w:t>
      </w:r>
      <w:r w:rsidRPr="00A82835">
        <w:rPr>
          <w:bCs/>
          <w:lang w:val="en-GB"/>
        </w:rPr>
        <w:tab/>
        <w:t>that</w:t>
      </w:r>
      <w:r w:rsidRPr="00A82835">
        <w:rPr>
          <w:bCs/>
          <w:lang w:val="en-GB" w:eastAsia="ja-JP"/>
        </w:rPr>
        <w:t xml:space="preserve"> </w:t>
      </w:r>
      <w:r w:rsidRPr="00A82835">
        <w:rPr>
          <w:bCs/>
          <w:lang w:val="en-GB"/>
        </w:rPr>
        <w:t xml:space="preserve">the </w:t>
      </w:r>
      <w:r w:rsidRPr="00A82835">
        <w:rPr>
          <w:lang w:val="en-GB"/>
        </w:rPr>
        <w:t>description of t</w:t>
      </w:r>
      <w:r w:rsidRPr="00A82835">
        <w:rPr>
          <w:bCs/>
          <w:lang w:val="en-GB"/>
        </w:rPr>
        <w:t xml:space="preserve">he user requirements and key characteristics of </w:t>
      </w:r>
      <w:r w:rsidRPr="00A82835">
        <w:rPr>
          <w:lang w:val="en-GB"/>
        </w:rPr>
        <w:t xml:space="preserve">analogue and digital </w:t>
      </w:r>
      <w:r w:rsidRPr="00A82835">
        <w:rPr>
          <w:bCs/>
          <w:lang w:val="en-GB"/>
        </w:rPr>
        <w:t xml:space="preserve">wireless microphones </w:t>
      </w:r>
      <w:r w:rsidRPr="00A82835">
        <w:rPr>
          <w:lang w:val="en-GB"/>
        </w:rPr>
        <w:t>in Annex 1 should be referred to by administrations seeking to operate these applications in the frequency bands indicated</w:t>
      </w:r>
      <w:r w:rsidRPr="00A82835">
        <w:rPr>
          <w:bCs/>
          <w:lang w:val="en-GB"/>
        </w:rPr>
        <w:t>;</w:t>
      </w:r>
    </w:p>
    <w:p w:rsidR="00CC6400" w:rsidRPr="00A82835" w:rsidRDefault="00CC6400" w:rsidP="00CC6400">
      <w:pPr>
        <w:rPr>
          <w:bCs/>
          <w:lang w:val="en-GB"/>
        </w:rPr>
      </w:pPr>
      <w:r w:rsidRPr="00A82835">
        <w:rPr>
          <w:b/>
          <w:lang w:val="en-GB"/>
        </w:rPr>
        <w:t>2</w:t>
      </w:r>
      <w:r w:rsidRPr="00A82835">
        <w:rPr>
          <w:bCs/>
          <w:lang w:val="en-GB"/>
        </w:rPr>
        <w:tab/>
        <w:t xml:space="preserve">that </w:t>
      </w:r>
      <w:r w:rsidRPr="00A82835">
        <w:rPr>
          <w:bCs/>
          <w:lang w:val="en-GB" w:eastAsia="ja-JP"/>
        </w:rPr>
        <w:t>the tuning ranges and licensing arrangements for</w:t>
      </w:r>
      <w:r w:rsidRPr="00A82835">
        <w:rPr>
          <w:bCs/>
          <w:lang w:val="en-GB"/>
        </w:rPr>
        <w:t xml:space="preserve"> </w:t>
      </w:r>
      <w:r w:rsidRPr="00A82835">
        <w:rPr>
          <w:lang w:val="en-GB"/>
        </w:rPr>
        <w:t xml:space="preserve">analogue and digital </w:t>
      </w:r>
      <w:r w:rsidRPr="00A82835">
        <w:rPr>
          <w:bCs/>
          <w:lang w:val="en-GB"/>
        </w:rPr>
        <w:t>wireless microphones in Annex 2 should be referred to by administrations and broadcasters seeking information.</w:t>
      </w:r>
    </w:p>
    <w:p w:rsidR="00CC6400" w:rsidRPr="00A82835" w:rsidRDefault="00CC6400" w:rsidP="00CC6400">
      <w:pPr>
        <w:overflowPunct/>
        <w:autoSpaceDE/>
        <w:autoSpaceDN/>
        <w:adjustRightInd/>
        <w:spacing w:before="0"/>
        <w:textAlignment w:val="auto"/>
        <w:rPr>
          <w:b/>
          <w:sz w:val="28"/>
          <w:lang w:val="en-GB"/>
        </w:rPr>
      </w:pPr>
      <w:r w:rsidRPr="00A82835">
        <w:rPr>
          <w:lang w:val="en-GB"/>
        </w:rPr>
        <w:br w:type="page"/>
      </w:r>
    </w:p>
    <w:p w:rsidR="00CC6400" w:rsidRPr="00A82835" w:rsidRDefault="00CC6400" w:rsidP="00CC6400">
      <w:pPr>
        <w:pStyle w:val="AnnexNoTitle"/>
        <w:rPr>
          <w:rStyle w:val="Appdef"/>
          <w:rFonts w:ascii="Times New Roman Bold" w:hAnsi="Times New Roman Bold"/>
          <w:b/>
          <w:lang w:val="en-GB"/>
        </w:rPr>
      </w:pPr>
      <w:r w:rsidRPr="00A82835">
        <w:rPr>
          <w:lang w:val="en-GB"/>
        </w:rPr>
        <w:lastRenderedPageBreak/>
        <w:t>Annex 1</w:t>
      </w:r>
      <w:r w:rsidRPr="00A82835">
        <w:rPr>
          <w:lang w:val="en-GB"/>
        </w:rPr>
        <w:br/>
      </w:r>
      <w:r w:rsidRPr="00A82835">
        <w:rPr>
          <w:lang w:val="en-GB"/>
        </w:rPr>
        <w:br/>
      </w:r>
      <w:r w:rsidRPr="00A82835">
        <w:rPr>
          <w:rStyle w:val="Appdef"/>
          <w:rFonts w:ascii="Times New Roman Bold" w:hAnsi="Times New Roman Bold"/>
          <w:lang w:val="en-GB"/>
        </w:rPr>
        <w:t>User requirements for wireless microphones</w:t>
      </w:r>
    </w:p>
    <w:p w:rsidR="00CC6400" w:rsidRPr="00A82835" w:rsidRDefault="00CC6400" w:rsidP="00CC6400">
      <w:pPr>
        <w:pStyle w:val="Normalaftertitle"/>
        <w:rPr>
          <w:lang w:val="en-GB"/>
        </w:rPr>
      </w:pPr>
      <w:r w:rsidRPr="00A82835">
        <w:rPr>
          <w:lang w:val="en-GB"/>
        </w:rPr>
        <w:t>Table 1 provides the description of t</w:t>
      </w:r>
      <w:r w:rsidRPr="00A82835">
        <w:rPr>
          <w:bCs/>
          <w:lang w:val="en-GB"/>
        </w:rPr>
        <w:t xml:space="preserve">he user requirements and key characteristics of </w:t>
      </w:r>
      <w:r w:rsidRPr="00A82835">
        <w:rPr>
          <w:lang w:val="en-GB"/>
        </w:rPr>
        <w:t xml:space="preserve">analogue and digital </w:t>
      </w:r>
      <w:r w:rsidRPr="00A82835">
        <w:rPr>
          <w:bCs/>
          <w:lang w:val="en-GB"/>
        </w:rPr>
        <w:t xml:space="preserve">wireless microphones </w:t>
      </w:r>
      <w:r w:rsidRPr="00A82835">
        <w:rPr>
          <w:lang w:val="en-GB"/>
        </w:rPr>
        <w:t>which should be referred to by administrations seeking to operate these applications.</w:t>
      </w:r>
    </w:p>
    <w:p w:rsidR="00CC6400" w:rsidRPr="00A82835" w:rsidRDefault="00CC6400" w:rsidP="00CC6400">
      <w:pPr>
        <w:pStyle w:val="TableNo"/>
        <w:rPr>
          <w:lang w:val="en-GB"/>
        </w:rPr>
      </w:pPr>
      <w:r w:rsidRPr="00A82835">
        <w:rPr>
          <w:lang w:val="en-GB"/>
        </w:rPr>
        <w:t>TABLE 1</w:t>
      </w:r>
    </w:p>
    <w:p w:rsidR="00CC6400" w:rsidRPr="00A82835" w:rsidRDefault="00CC6400" w:rsidP="00CC6400">
      <w:pPr>
        <w:pStyle w:val="Tabletitle"/>
        <w:rPr>
          <w:lang w:val="en-GB"/>
        </w:rPr>
      </w:pPr>
      <w:r w:rsidRPr="00A82835">
        <w:rPr>
          <w:lang w:val="en-GB"/>
        </w:rPr>
        <w:t>User requirements for radio/wireless microphones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819"/>
      </w:tblGrid>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head"/>
              <w:rPr>
                <w:lang w:val="en-GB" w:eastAsia="zh-CN"/>
              </w:rPr>
            </w:pPr>
            <w:r w:rsidRPr="00A82835">
              <w:rPr>
                <w:lang w:val="en-GB" w:eastAsia="zh-CN"/>
              </w:rPr>
              <w:t>Characteristics</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head"/>
              <w:rPr>
                <w:lang w:val="en-GB" w:eastAsia="zh-CN"/>
              </w:rPr>
            </w:pPr>
            <w:r w:rsidRPr="00A82835">
              <w:rPr>
                <w:lang w:val="en-GB" w:eastAsia="zh-CN"/>
              </w:rPr>
              <w:t>Specification</w:t>
            </w:r>
          </w:p>
        </w:tc>
      </w:tr>
      <w:tr w:rsidR="00CC6400" w:rsidRPr="00A55D88"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Application</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Voice (speech, song), music instruments</w:t>
            </w:r>
          </w:p>
        </w:tc>
      </w:tr>
      <w:tr w:rsidR="00CC6400" w:rsidRPr="00A82835" w:rsidTr="007242C9">
        <w:trPr>
          <w:jc w:val="center"/>
        </w:trPr>
        <w:tc>
          <w:tcPr>
            <w:tcW w:w="9640" w:type="dxa"/>
            <w:gridSpan w:val="2"/>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jc w:val="center"/>
              <w:rPr>
                <w:b/>
                <w:bCs/>
                <w:lang w:val="en-GB" w:eastAsia="zh-CN"/>
              </w:rPr>
            </w:pPr>
            <w:r w:rsidRPr="00A82835">
              <w:rPr>
                <w:b/>
                <w:bCs/>
                <w:lang w:val="en-GB" w:eastAsia="zh-CN"/>
              </w:rPr>
              <w:t>Transmitter</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Placement of a transmitter</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Body worn or handheld</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Power source</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Battery</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Transmitter RF-output power</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10 to 100 mW</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Transmitter audio input</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Microphone level</w:t>
            </w:r>
          </w:p>
        </w:tc>
      </w:tr>
      <w:tr w:rsidR="00CC6400" w:rsidRPr="00A82835" w:rsidTr="007242C9">
        <w:trPr>
          <w:jc w:val="center"/>
        </w:trPr>
        <w:tc>
          <w:tcPr>
            <w:tcW w:w="9640" w:type="dxa"/>
            <w:gridSpan w:val="2"/>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jc w:val="center"/>
              <w:rPr>
                <w:b/>
                <w:lang w:val="en-GB" w:eastAsia="zh-CN"/>
              </w:rPr>
            </w:pPr>
            <w:r w:rsidRPr="00A82835">
              <w:rPr>
                <w:b/>
                <w:lang w:val="en-GB" w:eastAsia="zh-CN"/>
              </w:rPr>
              <w:t>Receiver</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Placement of a receiver</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Fixed/camera mounted</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Power source</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a.c. mains/battery</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Receiver audio output</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Line level</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Receiver type</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Single or diversity</w:t>
            </w:r>
          </w:p>
        </w:tc>
      </w:tr>
      <w:tr w:rsidR="00CC6400" w:rsidRPr="00A82835" w:rsidTr="007242C9">
        <w:trPr>
          <w:jc w:val="center"/>
        </w:trPr>
        <w:tc>
          <w:tcPr>
            <w:tcW w:w="9640" w:type="dxa"/>
            <w:gridSpan w:val="2"/>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jc w:val="center"/>
              <w:rPr>
                <w:b/>
                <w:lang w:val="en-GB" w:eastAsia="zh-CN"/>
              </w:rPr>
            </w:pPr>
            <w:r w:rsidRPr="00A82835">
              <w:rPr>
                <w:b/>
                <w:lang w:val="en-GB" w:eastAsia="zh-CN"/>
              </w:rPr>
              <w:t>General</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Battery/power pack operation time</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&gt; 4-8 h</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Audio frequency response</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 80 to ≥ 15.000 Hz</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Audio mode</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Mono</w:t>
            </w:r>
          </w:p>
        </w:tc>
      </w:tr>
      <w:tr w:rsidR="00CC6400" w:rsidRPr="00A55D88"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RF frequency ranges</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TV Bands III/IV/V, 1.8 GHz</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Signal-to-noise ratio (optimal/possible)</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&gt; 100/119 dB</w:t>
            </w:r>
          </w:p>
        </w:tc>
      </w:tr>
      <w:tr w:rsidR="00CC6400" w:rsidRPr="002349F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Modulation</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Analogue – FM wideband, Digital – Shift QPSK</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RF peak deviation (AF = 1 kHz)</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 50 kHz</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RF bandwidth</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 200 kHz</w:t>
            </w:r>
          </w:p>
        </w:tc>
      </w:tr>
      <w:tr w:rsidR="00CC6400" w:rsidRPr="00A82835"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A55D88">
            <w:pPr>
              <w:pStyle w:val="Tabletext"/>
              <w:rPr>
                <w:lang w:val="en-GB" w:eastAsia="zh-CN"/>
              </w:rPr>
            </w:pPr>
            <w:r w:rsidRPr="00A82835">
              <w:rPr>
                <w:lang w:val="en-GB" w:eastAsia="zh-CN"/>
              </w:rPr>
              <w:t>Number of useable wireless microphone channels per 8 MHz</w:t>
            </w:r>
          </w:p>
        </w:tc>
        <w:tc>
          <w:tcPr>
            <w:tcW w:w="4820"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zh-CN"/>
              </w:rPr>
            </w:pPr>
            <w:r w:rsidRPr="00A82835">
              <w:rPr>
                <w:lang w:val="en-GB" w:eastAsia="zh-CN"/>
              </w:rPr>
              <w:t>&gt; 12</w:t>
            </w:r>
          </w:p>
        </w:tc>
      </w:tr>
    </w:tbl>
    <w:p w:rsidR="00CC6400" w:rsidRPr="00A82835" w:rsidRDefault="00CC6400" w:rsidP="00CC6400">
      <w:pPr>
        <w:pStyle w:val="Tablefin"/>
        <w:rPr>
          <w:rFonts w:eastAsia="Batang"/>
        </w:rPr>
      </w:pPr>
    </w:p>
    <w:p w:rsidR="006C6A87" w:rsidRPr="00A82835" w:rsidRDefault="006C6A87" w:rsidP="006C6A87">
      <w:pPr>
        <w:rPr>
          <w:rFonts w:eastAsia="Batang"/>
          <w:lang w:val="en-GB"/>
        </w:rPr>
      </w:pPr>
    </w:p>
    <w:p w:rsidR="00CC6400" w:rsidRPr="00A82835" w:rsidRDefault="00F04D06" w:rsidP="00F04D06">
      <w:pPr>
        <w:pStyle w:val="AnnexNoTitle"/>
        <w:rPr>
          <w:rFonts w:eastAsia="Batang"/>
          <w:lang w:val="en-GB"/>
        </w:rPr>
      </w:pPr>
      <w:r w:rsidRPr="00A82835">
        <w:rPr>
          <w:rFonts w:eastAsia="Batang"/>
          <w:lang w:val="en-GB"/>
        </w:rPr>
        <w:lastRenderedPageBreak/>
        <w:t>Annex 2</w:t>
      </w:r>
      <w:r w:rsidRPr="00A82835">
        <w:rPr>
          <w:rFonts w:eastAsia="Batang"/>
          <w:lang w:val="en-GB"/>
        </w:rPr>
        <w:br/>
      </w:r>
      <w:r w:rsidR="00CC6400" w:rsidRPr="00A82835">
        <w:rPr>
          <w:rFonts w:eastAsia="Batang"/>
          <w:lang w:val="en-GB"/>
        </w:rPr>
        <w:br/>
        <w:t>Tuning ranges of wireless microphones</w:t>
      </w:r>
    </w:p>
    <w:p w:rsidR="00CC6400" w:rsidRPr="00A82835" w:rsidRDefault="00CC6400" w:rsidP="00CC6400">
      <w:pPr>
        <w:pStyle w:val="Normalaftertitle"/>
        <w:rPr>
          <w:lang w:val="en-GB"/>
        </w:rPr>
      </w:pPr>
      <w:r w:rsidRPr="00A82835">
        <w:rPr>
          <w:lang w:val="en-GB"/>
        </w:rPr>
        <w:t xml:space="preserve">The tuning ranges </w:t>
      </w:r>
      <w:r w:rsidRPr="00A82835">
        <w:rPr>
          <w:lang w:val="en-GB" w:eastAsia="ja-JP"/>
        </w:rPr>
        <w:t>of wireless microphones</w:t>
      </w:r>
      <w:r w:rsidRPr="00A82835">
        <w:rPr>
          <w:szCs w:val="24"/>
          <w:lang w:val="en-GB"/>
        </w:rPr>
        <w:t xml:space="preserve"> </w:t>
      </w:r>
      <w:r w:rsidRPr="00A82835">
        <w:rPr>
          <w:lang w:val="en-GB"/>
        </w:rPr>
        <w:t xml:space="preserve">are intended to guide administrations and broadcasters </w:t>
      </w:r>
      <w:r w:rsidRPr="00A82835">
        <w:rPr>
          <w:lang w:val="en-GB" w:eastAsia="ja-JP"/>
        </w:rPr>
        <w:t xml:space="preserve">seeking </w:t>
      </w:r>
      <w:r w:rsidRPr="00A82835">
        <w:rPr>
          <w:lang w:val="en-GB"/>
        </w:rPr>
        <w:t>to</w:t>
      </w:r>
      <w:r w:rsidRPr="00A82835">
        <w:rPr>
          <w:lang w:val="en-GB" w:eastAsia="ja-JP"/>
        </w:rPr>
        <w:t xml:space="preserve"> operate</w:t>
      </w:r>
      <w:r w:rsidRPr="00A82835">
        <w:rPr>
          <w:lang w:val="en-GB"/>
        </w:rPr>
        <w:t xml:space="preserve"> analogue and digital wireless microphones </w:t>
      </w:r>
      <w:r w:rsidRPr="00A82835">
        <w:rPr>
          <w:lang w:val="en-GB" w:eastAsia="ja-JP"/>
        </w:rPr>
        <w:t>and when considerations are made to frequency sharing with other services</w:t>
      </w:r>
      <w:r w:rsidRPr="00A82835">
        <w:rPr>
          <w:lang w:val="en-GB"/>
        </w:rPr>
        <w:t>.</w:t>
      </w:r>
    </w:p>
    <w:p w:rsidR="00CC6400" w:rsidRPr="00A82835" w:rsidRDefault="00CC6400" w:rsidP="00CC6400">
      <w:pPr>
        <w:rPr>
          <w:lang w:val="en-GB"/>
        </w:rPr>
      </w:pPr>
      <w:r w:rsidRPr="00A82835">
        <w:rPr>
          <w:lang w:val="en-GB"/>
        </w:rPr>
        <w:t xml:space="preserve">Table </w:t>
      </w:r>
      <w:r w:rsidR="00705B9F" w:rsidRPr="00A82835">
        <w:rPr>
          <w:lang w:val="en-GB"/>
        </w:rPr>
        <w:t>2</w:t>
      </w:r>
      <w:r w:rsidRPr="00A82835">
        <w:rPr>
          <w:lang w:val="en-GB"/>
        </w:rPr>
        <w:t xml:space="preserve"> provides </w:t>
      </w:r>
      <w:r w:rsidRPr="00A82835">
        <w:rPr>
          <w:lang w:val="en-GB" w:eastAsia="ko-KR"/>
        </w:rPr>
        <w:t>frequency bands and</w:t>
      </w:r>
      <w:r w:rsidRPr="00A82835">
        <w:rPr>
          <w:lang w:val="en-GB"/>
        </w:rPr>
        <w:t xml:space="preserve"> </w:t>
      </w:r>
      <w:r w:rsidRPr="00A82835">
        <w:rPr>
          <w:lang w:val="en-GB" w:eastAsia="ko-KR"/>
        </w:rPr>
        <w:t>licensing arrangements within some administrations.</w:t>
      </w:r>
    </w:p>
    <w:p w:rsidR="00CC6400" w:rsidRPr="00A82835" w:rsidRDefault="00CC6400" w:rsidP="00CC6400">
      <w:pPr>
        <w:pStyle w:val="TableNo"/>
        <w:rPr>
          <w:lang w:val="en-GB" w:eastAsia="ko-KR"/>
        </w:rPr>
      </w:pPr>
      <w:bookmarkStart w:id="3" w:name="OLE_LINK1"/>
      <w:bookmarkStart w:id="4" w:name="OLE_LINK2"/>
      <w:r w:rsidRPr="00A82835">
        <w:rPr>
          <w:lang w:val="en-GB"/>
        </w:rPr>
        <w:t xml:space="preserve">TABLE </w:t>
      </w:r>
      <w:r w:rsidR="00705B9F" w:rsidRPr="00A82835">
        <w:rPr>
          <w:lang w:val="en-GB" w:eastAsia="ko-KR"/>
        </w:rPr>
        <w:t>2</w:t>
      </w:r>
    </w:p>
    <w:bookmarkEnd w:id="3"/>
    <w:bookmarkEnd w:id="4"/>
    <w:p w:rsidR="00CC6400" w:rsidRPr="00A82835" w:rsidRDefault="00CC6400" w:rsidP="00CC6400">
      <w:pPr>
        <w:pStyle w:val="Tabletitle"/>
        <w:rPr>
          <w:lang w:val="en-GB"/>
        </w:rPr>
      </w:pPr>
      <w:r w:rsidRPr="00A82835">
        <w:rPr>
          <w:lang w:val="en-GB"/>
        </w:rPr>
        <w:t>Frequency bands and licensing arrangements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CC6400" w:rsidRPr="00A82835" w:rsidTr="00F21D0E">
        <w:trPr>
          <w:trHeight w:val="20"/>
          <w:tblHeader/>
          <w:jc w:val="center"/>
        </w:trPr>
        <w:tc>
          <w:tcPr>
            <w:tcW w:w="1382"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head"/>
              <w:rPr>
                <w:lang w:val="en-GB"/>
              </w:rPr>
            </w:pPr>
            <w:r w:rsidRPr="00A82835">
              <w:rPr>
                <w:lang w:val="en-GB"/>
              </w:rPr>
              <w:t>Country</w:t>
            </w:r>
          </w:p>
        </w:tc>
        <w:tc>
          <w:tcPr>
            <w:tcW w:w="3446"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head"/>
              <w:rPr>
                <w:lang w:val="en-GB"/>
              </w:rPr>
            </w:pPr>
            <w:r w:rsidRPr="00A82835">
              <w:rPr>
                <w:lang w:val="en-GB"/>
              </w:rPr>
              <w:t>Frequency tuning range</w:t>
            </w:r>
          </w:p>
        </w:tc>
        <w:tc>
          <w:tcPr>
            <w:tcW w:w="4811"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head"/>
              <w:rPr>
                <w:lang w:val="en-GB"/>
              </w:rPr>
            </w:pPr>
            <w:r w:rsidRPr="00A82835">
              <w:rPr>
                <w:lang w:val="en-GB"/>
              </w:rPr>
              <w:t>Licensing arrangement(s)</w:t>
            </w:r>
          </w:p>
        </w:tc>
      </w:tr>
      <w:tr w:rsidR="00CC6400" w:rsidRPr="00A55D88" w:rsidTr="00F21D0E">
        <w:trPr>
          <w:trHeight w:val="1588"/>
          <w:jc w:val="center"/>
        </w:trPr>
        <w:tc>
          <w:tcPr>
            <w:tcW w:w="1382" w:type="dxa"/>
            <w:vMerge w:val="restart"/>
            <w:tcBorders>
              <w:top w:val="single" w:sz="4" w:space="0" w:color="auto"/>
              <w:left w:val="single" w:sz="4" w:space="0" w:color="auto"/>
              <w:right w:val="single" w:sz="4" w:space="0" w:color="auto"/>
            </w:tcBorders>
            <w:vAlign w:val="center"/>
            <w:hideMark/>
          </w:tcPr>
          <w:p w:rsidR="00CC6400" w:rsidRPr="00A82835" w:rsidRDefault="00CC6400" w:rsidP="003A1906">
            <w:pPr>
              <w:pStyle w:val="Tabletext"/>
              <w:jc w:val="center"/>
              <w:rPr>
                <w:lang w:val="en-GB" w:eastAsia="zh-CN"/>
              </w:rPr>
            </w:pPr>
            <w:r w:rsidRPr="00A82835">
              <w:rPr>
                <w:lang w:val="en-GB" w:eastAsia="zh-CN"/>
              </w:rPr>
              <w:t>Australia</w:t>
            </w: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3A1906">
            <w:pPr>
              <w:pStyle w:val="Tabletext"/>
              <w:rPr>
                <w:szCs w:val="23"/>
                <w:lang w:val="en-GB" w:eastAsia="ko-KR"/>
              </w:rPr>
            </w:pPr>
            <w:r w:rsidRPr="00A82835">
              <w:rPr>
                <w:szCs w:val="23"/>
                <w:lang w:val="en-GB" w:eastAsia="zh-CN"/>
              </w:rPr>
              <w:t>VHF Band III – 174-230 MHz</w:t>
            </w:r>
          </w:p>
        </w:tc>
        <w:tc>
          <w:tcPr>
            <w:tcW w:w="4811" w:type="dxa"/>
            <w:tcBorders>
              <w:top w:val="single" w:sz="4" w:space="0" w:color="auto"/>
              <w:left w:val="single" w:sz="4" w:space="0" w:color="auto"/>
              <w:right w:val="single" w:sz="4" w:space="0" w:color="auto"/>
            </w:tcBorders>
            <w:vAlign w:val="center"/>
            <w:hideMark/>
          </w:tcPr>
          <w:p w:rsidR="00CC6400" w:rsidRPr="00A82835" w:rsidRDefault="00CC6400" w:rsidP="003A1906">
            <w:pPr>
              <w:pStyle w:val="Tabletext"/>
              <w:rPr>
                <w:lang w:val="en-GB" w:eastAsia="zh-CN"/>
              </w:rPr>
            </w:pPr>
            <w:r w:rsidRPr="00A82835">
              <w:rPr>
                <w:lang w:val="en-GB" w:eastAsia="zh-CN"/>
              </w:rPr>
              <w:t xml:space="preserve">Class license permits up to 3 </w:t>
            </w:r>
            <w:r w:rsidR="00CB107F" w:rsidRPr="00A82835">
              <w:rPr>
                <w:lang w:val="en-GB" w:eastAsia="zh-CN"/>
              </w:rPr>
              <w:t>mW e.i.r.p.</w:t>
            </w:r>
          </w:p>
          <w:p w:rsidR="00CC6400" w:rsidRPr="00A82835" w:rsidRDefault="00CC6400" w:rsidP="00CB107F">
            <w:pPr>
              <w:pStyle w:val="Tabletext"/>
              <w:rPr>
                <w:lang w:val="en-GB" w:eastAsia="zh-CN"/>
              </w:rPr>
            </w:pPr>
            <w:r w:rsidRPr="00A82835">
              <w:rPr>
                <w:lang w:val="en-GB" w:eastAsia="zh-CN"/>
              </w:rPr>
              <w:t>(note an increase to 50 mW e.i.r.p</w:t>
            </w:r>
            <w:r w:rsidR="00CB107F" w:rsidRPr="00A82835">
              <w:rPr>
                <w:lang w:val="en-GB" w:eastAsia="zh-CN"/>
              </w:rPr>
              <w:t>.</w:t>
            </w:r>
            <w:r w:rsidRPr="00A82835">
              <w:rPr>
                <w:lang w:val="en-GB" w:eastAsia="zh-CN"/>
              </w:rPr>
              <w:t xml:space="preserve"> is under consideration)</w:t>
            </w:r>
          </w:p>
          <w:p w:rsidR="00CC6400" w:rsidRPr="00A82835" w:rsidRDefault="00CC6400" w:rsidP="003A1906">
            <w:pPr>
              <w:pStyle w:val="Tabletext"/>
              <w:rPr>
                <w:lang w:val="en-GB" w:eastAsia="zh-CN"/>
              </w:rPr>
            </w:pPr>
            <w:r w:rsidRPr="00A82835">
              <w:rPr>
                <w:snapToGrid w:val="0"/>
                <w:lang w:val="en-GB" w:eastAsia="zh-CN"/>
              </w:rPr>
              <w:t xml:space="preserve">Australian </w:t>
            </w:r>
            <w:r w:rsidRPr="00A82835">
              <w:rPr>
                <w:snapToGrid w:val="0"/>
                <w:color w:val="000000"/>
                <w:lang w:val="en-GB" w:eastAsia="zh-CN"/>
              </w:rPr>
              <w:t xml:space="preserve">standard </w:t>
            </w:r>
            <w:r w:rsidRPr="00A82835">
              <w:rPr>
                <w:color w:val="000000"/>
                <w:lang w:val="en-GB" w:eastAsia="zh-CN"/>
              </w:rPr>
              <w:t>AS/NZS 4268</w:t>
            </w:r>
            <w:r w:rsidRPr="00A82835">
              <w:rPr>
                <w:color w:val="000000"/>
                <w:vertAlign w:val="superscript"/>
                <w:lang w:val="en-GB" w:eastAsia="zh-CN"/>
              </w:rPr>
              <w:t>(1)</w:t>
            </w:r>
            <w:r w:rsidRPr="00A82835">
              <w:rPr>
                <w:color w:val="000000"/>
                <w:lang w:val="en-GB" w:eastAsia="zh-CN"/>
              </w:rPr>
              <w:t xml:space="preserve"> on short-range</w:t>
            </w:r>
            <w:r w:rsidRPr="00A82835">
              <w:rPr>
                <w:color w:val="000000"/>
                <w:lang w:val="en-GB" w:eastAsia="ko-KR"/>
              </w:rPr>
              <w:t xml:space="preserve"> </w:t>
            </w:r>
            <w:r w:rsidRPr="00A82835">
              <w:rPr>
                <w:color w:val="000000"/>
                <w:lang w:val="en-GB" w:eastAsia="zh-CN"/>
              </w:rPr>
              <w:t>devices specifies 0.1 µW for spurious emission level into an adjacent channel.</w:t>
            </w:r>
          </w:p>
        </w:tc>
      </w:tr>
      <w:tr w:rsidR="00CC6400" w:rsidRPr="00A55D88" w:rsidTr="00792385">
        <w:trPr>
          <w:jc w:val="center"/>
        </w:trPr>
        <w:tc>
          <w:tcPr>
            <w:tcW w:w="1382" w:type="dxa"/>
            <w:vMerge/>
            <w:tcBorders>
              <w:left w:val="single" w:sz="4" w:space="0" w:color="auto"/>
              <w:right w:val="single" w:sz="4" w:space="0" w:color="auto"/>
            </w:tcBorders>
            <w:vAlign w:val="center"/>
            <w:hideMark/>
          </w:tcPr>
          <w:p w:rsidR="00CC6400" w:rsidRPr="00A82835" w:rsidRDefault="00CC6400" w:rsidP="003A1906">
            <w:pPr>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62189C">
            <w:pPr>
              <w:pStyle w:val="Tabletext"/>
              <w:rPr>
                <w:lang w:val="en-GB" w:eastAsia="zh-CN"/>
              </w:rPr>
            </w:pPr>
            <w:r w:rsidRPr="00A82835">
              <w:rPr>
                <w:lang w:val="en-GB" w:eastAsia="zh-CN"/>
              </w:rPr>
              <w:t>520-694 MHz</w:t>
            </w:r>
          </w:p>
        </w:tc>
        <w:tc>
          <w:tcPr>
            <w:tcW w:w="4811" w:type="dxa"/>
            <w:tcBorders>
              <w:left w:val="single" w:sz="4" w:space="0" w:color="auto"/>
              <w:right w:val="single" w:sz="4" w:space="0" w:color="auto"/>
            </w:tcBorders>
            <w:vAlign w:val="center"/>
            <w:hideMark/>
          </w:tcPr>
          <w:p w:rsidR="00CC6400" w:rsidRPr="00792385" w:rsidRDefault="00CC6400" w:rsidP="00CB107F">
            <w:pPr>
              <w:pStyle w:val="Tabletext"/>
              <w:rPr>
                <w:szCs w:val="22"/>
                <w:lang w:val="en-GB" w:eastAsia="zh-CN"/>
              </w:rPr>
            </w:pPr>
            <w:r w:rsidRPr="00792385">
              <w:rPr>
                <w:szCs w:val="22"/>
                <w:lang w:val="en-GB" w:eastAsia="zh-CN"/>
              </w:rPr>
              <w:t>Up to 100 mW e.i.r.p</w:t>
            </w:r>
            <w:r w:rsidR="00CB107F" w:rsidRPr="00792385">
              <w:rPr>
                <w:szCs w:val="22"/>
                <w:lang w:val="en-GB" w:eastAsia="zh-CN"/>
              </w:rPr>
              <w:t>.</w:t>
            </w:r>
          </w:p>
          <w:p w:rsidR="00CC6400" w:rsidRPr="00792385" w:rsidRDefault="00CC6400" w:rsidP="003A1906">
            <w:pPr>
              <w:pStyle w:val="Tabletext"/>
              <w:rPr>
                <w:szCs w:val="22"/>
                <w:lang w:val="en-GB" w:eastAsia="ko-KR"/>
              </w:rPr>
            </w:pPr>
            <w:r w:rsidRPr="00792385">
              <w:rPr>
                <w:szCs w:val="22"/>
                <w:lang w:val="en-GB" w:eastAsia="zh-CN"/>
              </w:rPr>
              <w:t>Some (much less commonly used) apparatus licensing for higher powered uses up to 250 mW e.i.r.p.</w:t>
            </w:r>
            <w:r w:rsidRPr="00792385">
              <w:rPr>
                <w:szCs w:val="22"/>
                <w:lang w:val="en-GB" w:eastAsia="ko-KR"/>
              </w:rPr>
              <w:t xml:space="preserve"> (for digital systems)</w:t>
            </w:r>
          </w:p>
          <w:p w:rsidR="00CC6400" w:rsidRPr="00792385" w:rsidRDefault="00CC6400" w:rsidP="003A1906">
            <w:pPr>
              <w:pStyle w:val="Tabletext"/>
              <w:rPr>
                <w:szCs w:val="22"/>
                <w:lang w:val="en-GB" w:eastAsia="ko-KR"/>
              </w:rPr>
            </w:pPr>
            <w:r w:rsidRPr="00792385">
              <w:rPr>
                <w:szCs w:val="22"/>
                <w:lang w:val="en-GB"/>
              </w:rPr>
              <w:t>Australian standard AS/NZS 4268</w:t>
            </w:r>
            <w:r w:rsidRPr="00792385">
              <w:rPr>
                <w:szCs w:val="22"/>
                <w:vertAlign w:val="superscript"/>
                <w:lang w:val="en-GB"/>
              </w:rPr>
              <w:t>(1)</w:t>
            </w:r>
            <w:r w:rsidRPr="00792385">
              <w:rPr>
                <w:szCs w:val="22"/>
                <w:lang w:val="en-GB"/>
              </w:rPr>
              <w:t xml:space="preserve"> on short-range devices specifies 0.1 µW for spurious emission level into an adjacent channel.</w:t>
            </w:r>
          </w:p>
        </w:tc>
      </w:tr>
      <w:tr w:rsidR="00CC6400" w:rsidRPr="00A55D88" w:rsidTr="00792385">
        <w:trPr>
          <w:jc w:val="center"/>
        </w:trPr>
        <w:tc>
          <w:tcPr>
            <w:tcW w:w="1382" w:type="dxa"/>
            <w:vMerge/>
            <w:tcBorders>
              <w:left w:val="single" w:sz="4" w:space="0" w:color="auto"/>
              <w:bottom w:val="single" w:sz="4" w:space="0" w:color="auto"/>
              <w:right w:val="single" w:sz="4" w:space="0" w:color="auto"/>
            </w:tcBorders>
            <w:vAlign w:val="center"/>
          </w:tcPr>
          <w:p w:rsidR="00CC6400" w:rsidRPr="00A82835" w:rsidRDefault="00CC6400" w:rsidP="003A1906">
            <w:pPr>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CC6400" w:rsidRPr="00A82835" w:rsidDel="00BE0756" w:rsidRDefault="00CC6400" w:rsidP="0062189C">
            <w:pPr>
              <w:pStyle w:val="Tabletext"/>
              <w:rPr>
                <w:szCs w:val="23"/>
                <w:lang w:val="en-GB" w:eastAsia="zh-CN"/>
              </w:rPr>
            </w:pPr>
            <w:r w:rsidRPr="00A82835">
              <w:rPr>
                <w:lang w:val="en-GB" w:eastAsia="zh-CN"/>
              </w:rPr>
              <w:t>1 7</w:t>
            </w:r>
            <w:r w:rsidR="0062189C" w:rsidRPr="00A82835">
              <w:rPr>
                <w:lang w:val="en-GB" w:eastAsia="zh-CN"/>
              </w:rPr>
              <w:t>85</w:t>
            </w:r>
            <w:r w:rsidRPr="00A82835">
              <w:rPr>
                <w:lang w:val="en-GB" w:eastAsia="zh-CN"/>
              </w:rPr>
              <w:t>-1 800 MHz</w:t>
            </w:r>
          </w:p>
        </w:tc>
        <w:tc>
          <w:tcPr>
            <w:tcW w:w="4811" w:type="dxa"/>
            <w:tcBorders>
              <w:left w:val="single" w:sz="4" w:space="0" w:color="auto"/>
              <w:bottom w:val="single" w:sz="4" w:space="0" w:color="auto"/>
              <w:right w:val="single" w:sz="4" w:space="0" w:color="auto"/>
            </w:tcBorders>
            <w:vAlign w:val="center"/>
          </w:tcPr>
          <w:p w:rsidR="00CC6400" w:rsidRPr="00A82835" w:rsidRDefault="00CC6400" w:rsidP="003A1906">
            <w:pPr>
              <w:pStyle w:val="Tabletext"/>
              <w:rPr>
                <w:lang w:val="en-GB" w:eastAsia="zh-CN"/>
              </w:rPr>
            </w:pPr>
            <w:r w:rsidRPr="00A82835">
              <w:rPr>
                <w:lang w:val="en-GB" w:eastAsia="zh-CN"/>
              </w:rPr>
              <w:t>The maximum e.i.r.p. is 100 mW</w:t>
            </w:r>
          </w:p>
          <w:p w:rsidR="00CC6400" w:rsidRPr="00A82835" w:rsidRDefault="0062189C" w:rsidP="003A1906">
            <w:pPr>
              <w:pStyle w:val="Tabletext"/>
              <w:rPr>
                <w:lang w:val="en-GB"/>
              </w:rPr>
            </w:pPr>
            <w:r w:rsidRPr="00A82835">
              <w:rPr>
                <w:lang w:val="en-GB" w:eastAsia="zh-CN"/>
              </w:rPr>
              <w:t>T</w:t>
            </w:r>
            <w:r w:rsidR="00CC6400" w:rsidRPr="00A82835">
              <w:rPr>
                <w:lang w:val="en-GB"/>
              </w:rPr>
              <w:t>ransmitters must not be operated on frequencies within 1 MHz of 1 785 MHz and transmitters using frequencies below 1 790 MHz must only be used indoors. These proposed limitations on 4 MHz of the proposed additional permitted operating frequency band are to provide for co-existence with adjacent services.</w:t>
            </w:r>
          </w:p>
          <w:p w:rsidR="00CC6400" w:rsidRPr="00A82835" w:rsidRDefault="00CC6400" w:rsidP="003A1906">
            <w:pPr>
              <w:pStyle w:val="Tabletext"/>
              <w:rPr>
                <w:lang w:val="en-GB" w:eastAsia="ko-KR"/>
              </w:rPr>
            </w:pPr>
            <w:r w:rsidRPr="00A82835">
              <w:rPr>
                <w:lang w:val="en-GB"/>
              </w:rPr>
              <w:t>Australian standard AS/NZS 4268</w:t>
            </w:r>
            <w:r w:rsidRPr="00A82835">
              <w:rPr>
                <w:vertAlign w:val="superscript"/>
                <w:lang w:val="en-GB"/>
              </w:rPr>
              <w:t>(1)</w:t>
            </w:r>
            <w:r w:rsidRPr="00A82835">
              <w:rPr>
                <w:lang w:val="en-GB"/>
              </w:rPr>
              <w:t xml:space="preserve"> on short-range devices specifies 0.1 µW for spurious emission level into an adjacent channel.</w:t>
            </w:r>
          </w:p>
        </w:tc>
      </w:tr>
    </w:tbl>
    <w:p w:rsidR="00F21D0E" w:rsidRPr="00A82835" w:rsidRDefault="00F21D0E" w:rsidP="00F21D0E">
      <w:pPr>
        <w:pStyle w:val="TableNo"/>
        <w:rPr>
          <w:lang w:val="en-GB" w:eastAsia="ko-KR"/>
        </w:rPr>
      </w:pPr>
      <w:r w:rsidRPr="00A82835">
        <w:rPr>
          <w:lang w:val="en-GB"/>
        </w:rPr>
        <w:lastRenderedPageBreak/>
        <w:t xml:space="preserve">TABLE </w:t>
      </w:r>
      <w:r w:rsidRPr="00A82835">
        <w:rPr>
          <w:lang w:val="en-GB" w:eastAsia="ko-KR"/>
        </w:rPr>
        <w:t>2 (</w:t>
      </w:r>
      <w:r w:rsidRPr="00A82835">
        <w:rPr>
          <w:i/>
          <w:iCs/>
          <w:lang w:val="en-GB" w:eastAsia="ko-KR"/>
        </w:rPr>
        <w:t>continued</w:t>
      </w:r>
      <w:r w:rsidRPr="00A82835">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7"/>
        <w:gridCol w:w="4810"/>
      </w:tblGrid>
      <w:tr w:rsidR="00F21D0E" w:rsidRPr="00A82835" w:rsidTr="00F21D0E">
        <w:trPr>
          <w:trHeight w:val="210"/>
          <w:jc w:val="center"/>
        </w:trPr>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F21D0E" w:rsidRPr="00A82835" w:rsidRDefault="00F21D0E" w:rsidP="00F21D0E">
            <w:pPr>
              <w:pStyle w:val="Tablehead"/>
              <w:rPr>
                <w:lang w:val="en-GB" w:eastAsia="zh-CN"/>
              </w:rPr>
            </w:pPr>
            <w:r w:rsidRPr="00A82835">
              <w:rPr>
                <w:lang w:val="en-GB" w:eastAsia="zh-CN"/>
              </w:rPr>
              <w:t>Country</w:t>
            </w:r>
          </w:p>
        </w:tc>
        <w:tc>
          <w:tcPr>
            <w:tcW w:w="3446" w:type="dxa"/>
            <w:tcBorders>
              <w:top w:val="single" w:sz="4" w:space="0" w:color="auto"/>
              <w:left w:val="single" w:sz="4" w:space="0" w:color="auto"/>
              <w:bottom w:val="single" w:sz="4" w:space="0" w:color="auto"/>
              <w:right w:val="single" w:sz="4" w:space="0" w:color="auto"/>
            </w:tcBorders>
            <w:vAlign w:val="center"/>
            <w:hideMark/>
          </w:tcPr>
          <w:p w:rsidR="00F21D0E" w:rsidRPr="00A82835" w:rsidRDefault="00F21D0E" w:rsidP="00F21D0E">
            <w:pPr>
              <w:pStyle w:val="Tablehead"/>
              <w:rPr>
                <w:szCs w:val="23"/>
                <w:lang w:val="en-GB" w:eastAsia="zh-CN"/>
              </w:rPr>
            </w:pPr>
            <w:r w:rsidRPr="00A82835">
              <w:rPr>
                <w:szCs w:val="23"/>
                <w:lang w:val="en-GB" w:eastAsia="zh-CN"/>
              </w:rPr>
              <w:t>Frequency tuning range</w:t>
            </w:r>
          </w:p>
        </w:tc>
        <w:tc>
          <w:tcPr>
            <w:tcW w:w="4811" w:type="dxa"/>
            <w:vMerge w:val="restart"/>
            <w:tcBorders>
              <w:top w:val="single" w:sz="4" w:space="0" w:color="auto"/>
              <w:left w:val="single" w:sz="4" w:space="0" w:color="auto"/>
              <w:bottom w:val="single" w:sz="4" w:space="0" w:color="auto"/>
              <w:right w:val="single" w:sz="4" w:space="0" w:color="auto"/>
            </w:tcBorders>
            <w:hideMark/>
          </w:tcPr>
          <w:p w:rsidR="00F21D0E" w:rsidRPr="00A82835" w:rsidRDefault="00F21D0E" w:rsidP="00F21D0E">
            <w:pPr>
              <w:pStyle w:val="Tablehead"/>
              <w:rPr>
                <w:lang w:val="en-GB" w:eastAsia="zh-CN"/>
              </w:rPr>
            </w:pPr>
            <w:r w:rsidRPr="00A82835">
              <w:rPr>
                <w:lang w:val="en-GB" w:eastAsia="zh-CN"/>
              </w:rPr>
              <w:t>Licensing arrangement(s)</w:t>
            </w:r>
          </w:p>
        </w:tc>
      </w:tr>
      <w:tr w:rsidR="00CC6400" w:rsidRPr="00A55D88" w:rsidTr="00F21D0E">
        <w:trPr>
          <w:trHeight w:val="210"/>
          <w:jc w:val="center"/>
        </w:trPr>
        <w:tc>
          <w:tcPr>
            <w:tcW w:w="1382" w:type="dxa"/>
            <w:vMerge w:val="restart"/>
            <w:tcBorders>
              <w:top w:val="single" w:sz="4" w:space="0" w:color="auto"/>
              <w:left w:val="single" w:sz="4" w:space="0" w:color="auto"/>
              <w:right w:val="single" w:sz="4" w:space="0" w:color="auto"/>
            </w:tcBorders>
            <w:vAlign w:val="center"/>
            <w:hideMark/>
          </w:tcPr>
          <w:p w:rsidR="00CC6400" w:rsidRPr="00A82835" w:rsidRDefault="00CC6400" w:rsidP="003A1906">
            <w:pPr>
              <w:pStyle w:val="Tabletext"/>
              <w:keepNext/>
              <w:keepLines/>
              <w:jc w:val="center"/>
              <w:rPr>
                <w:lang w:val="en-GB" w:eastAsia="zh-CN"/>
              </w:rPr>
            </w:pPr>
            <w:r w:rsidRPr="00A82835">
              <w:rPr>
                <w:lang w:val="en-GB" w:eastAsia="zh-CN"/>
              </w:rPr>
              <w:t>Japan</w:t>
            </w: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3A1906">
            <w:pPr>
              <w:pStyle w:val="Tabletext"/>
              <w:keepNext/>
              <w:keepLines/>
              <w:rPr>
                <w:szCs w:val="23"/>
                <w:lang w:val="en-GB" w:eastAsia="zh-CN"/>
              </w:rPr>
            </w:pPr>
            <w:r w:rsidRPr="00A82835">
              <w:rPr>
                <w:szCs w:val="23"/>
                <w:lang w:val="en-GB" w:eastAsia="zh-CN"/>
              </w:rPr>
              <w:t>40.68 MHz, 42.89 MHz</w:t>
            </w:r>
          </w:p>
        </w:tc>
        <w:tc>
          <w:tcPr>
            <w:tcW w:w="4811" w:type="dxa"/>
            <w:vMerge w:val="restart"/>
            <w:tcBorders>
              <w:top w:val="single" w:sz="4" w:space="0" w:color="auto"/>
              <w:left w:val="single" w:sz="4" w:space="0" w:color="auto"/>
              <w:bottom w:val="single" w:sz="4" w:space="0" w:color="auto"/>
              <w:right w:val="single" w:sz="4" w:space="0" w:color="auto"/>
            </w:tcBorders>
            <w:hideMark/>
          </w:tcPr>
          <w:p w:rsidR="00CC6400" w:rsidRPr="00A82835" w:rsidRDefault="00CC6400" w:rsidP="00CB107F">
            <w:pPr>
              <w:pStyle w:val="Tabletext"/>
              <w:keepNext/>
              <w:keepLines/>
              <w:rPr>
                <w:lang w:val="en-GB" w:eastAsia="zh-CN"/>
              </w:rPr>
            </w:pPr>
            <w:r w:rsidRPr="00A82835">
              <w:rPr>
                <w:lang w:val="en-GB" w:eastAsia="zh-CN"/>
              </w:rPr>
              <w:t>Maximum antenna input power: 10 mW</w:t>
            </w:r>
            <w:r w:rsidRPr="00A82835">
              <w:rPr>
                <w:lang w:val="en-GB" w:eastAsia="ko-KR"/>
              </w:rPr>
              <w:t xml:space="preserve"> </w:t>
            </w:r>
            <w:r w:rsidRPr="00A82835">
              <w:rPr>
                <w:lang w:val="en-GB" w:eastAsia="ko-KR"/>
              </w:rPr>
              <w:br/>
              <w:t>(for analogue systems)</w:t>
            </w:r>
          </w:p>
        </w:tc>
      </w:tr>
      <w:tr w:rsidR="00CC6400" w:rsidRPr="00A82835" w:rsidTr="00F21D0E">
        <w:trPr>
          <w:trHeight w:val="210"/>
          <w:jc w:val="center"/>
        </w:trPr>
        <w:tc>
          <w:tcPr>
            <w:tcW w:w="1382" w:type="dxa"/>
            <w:vMerge/>
            <w:tcBorders>
              <w:left w:val="single" w:sz="4" w:space="0" w:color="auto"/>
              <w:right w:val="single" w:sz="4" w:space="0" w:color="auto"/>
            </w:tcBorders>
            <w:vAlign w:val="center"/>
            <w:hideMark/>
          </w:tcPr>
          <w:p w:rsidR="00CC6400" w:rsidRPr="00A82835" w:rsidRDefault="00CC6400" w:rsidP="003A1906">
            <w:pPr>
              <w:keepNext/>
              <w:keepLines/>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3A1906">
            <w:pPr>
              <w:pStyle w:val="Tabletext"/>
              <w:keepNext/>
              <w:keepLines/>
              <w:rPr>
                <w:szCs w:val="23"/>
                <w:lang w:val="en-GB" w:eastAsia="zh-CN"/>
              </w:rPr>
            </w:pPr>
            <w:r w:rsidRPr="00A82835">
              <w:rPr>
                <w:szCs w:val="23"/>
                <w:lang w:val="en-GB" w:eastAsia="zh-CN"/>
              </w:rPr>
              <w:t>44.87 MHz, 47.27 MHz</w:t>
            </w:r>
          </w:p>
        </w:tc>
        <w:tc>
          <w:tcPr>
            <w:tcW w:w="4811" w:type="dxa"/>
            <w:vMerge/>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3A1906">
            <w:pPr>
              <w:keepNext/>
              <w:keepLines/>
              <w:overflowPunct/>
              <w:autoSpaceDE/>
              <w:autoSpaceDN/>
              <w:adjustRightInd/>
              <w:spacing w:before="0"/>
              <w:rPr>
                <w:sz w:val="22"/>
                <w:lang w:val="en-GB" w:eastAsia="zh-CN"/>
              </w:rPr>
            </w:pPr>
          </w:p>
        </w:tc>
      </w:tr>
      <w:tr w:rsidR="00CC6400" w:rsidRPr="00A82835" w:rsidTr="00F21D0E">
        <w:trPr>
          <w:trHeight w:val="1103"/>
          <w:jc w:val="center"/>
        </w:trPr>
        <w:tc>
          <w:tcPr>
            <w:tcW w:w="1382" w:type="dxa"/>
            <w:vMerge/>
            <w:tcBorders>
              <w:left w:val="single" w:sz="4" w:space="0" w:color="auto"/>
              <w:right w:val="single" w:sz="4" w:space="0" w:color="auto"/>
            </w:tcBorders>
            <w:vAlign w:val="center"/>
            <w:hideMark/>
          </w:tcPr>
          <w:p w:rsidR="00CC6400" w:rsidRPr="00A82835" w:rsidRDefault="00CC6400" w:rsidP="003A1906">
            <w:pPr>
              <w:keepNext/>
              <w:keepLines/>
              <w:overflowPunct/>
              <w:autoSpaceDE/>
              <w:autoSpaceDN/>
              <w:adjustRightInd/>
              <w:spacing w:before="0"/>
              <w:rPr>
                <w:sz w:val="22"/>
                <w:lang w:val="en-GB" w:eastAsia="zh-CN"/>
              </w:rPr>
            </w:pPr>
          </w:p>
        </w:tc>
        <w:tc>
          <w:tcPr>
            <w:tcW w:w="3446" w:type="dxa"/>
            <w:tcBorders>
              <w:top w:val="single" w:sz="4" w:space="0" w:color="auto"/>
              <w:left w:val="single" w:sz="4" w:space="0" w:color="auto"/>
              <w:right w:val="single" w:sz="4" w:space="0" w:color="auto"/>
            </w:tcBorders>
            <w:vAlign w:val="center"/>
            <w:hideMark/>
          </w:tcPr>
          <w:p w:rsidR="00CC6400" w:rsidRPr="00A82835" w:rsidRDefault="00CC6400" w:rsidP="003A1906">
            <w:pPr>
              <w:pStyle w:val="Tabletext"/>
              <w:keepNext/>
              <w:keepLines/>
              <w:rPr>
                <w:szCs w:val="23"/>
                <w:lang w:val="en-GB" w:eastAsia="zh-CN"/>
              </w:rPr>
            </w:pPr>
            <w:r w:rsidRPr="00A82835">
              <w:rPr>
                <w:szCs w:val="23"/>
                <w:lang w:val="en-GB" w:eastAsia="ja-JP"/>
              </w:rPr>
              <w:t>470-714 MHz</w:t>
            </w:r>
            <w:r w:rsidRPr="00A82835">
              <w:rPr>
                <w:vertAlign w:val="superscript"/>
                <w:lang w:val="en-GB" w:eastAsia="zh-CN"/>
              </w:rPr>
              <w:t>(</w:t>
            </w:r>
            <w:r w:rsidRPr="00A82835">
              <w:rPr>
                <w:vertAlign w:val="superscript"/>
                <w:lang w:val="en-GB" w:eastAsia="ja-JP"/>
              </w:rPr>
              <w:t>6</w:t>
            </w:r>
            <w:r w:rsidRPr="00A82835">
              <w:rPr>
                <w:vertAlign w:val="superscript"/>
                <w:lang w:val="en-GB" w:eastAsia="zh-CN"/>
              </w:rPr>
              <w:t>)</w:t>
            </w:r>
            <w:r w:rsidRPr="00A82835">
              <w:rPr>
                <w:vertAlign w:val="superscript"/>
                <w:lang w:val="en-GB" w:eastAsia="ja-JP"/>
              </w:rPr>
              <w:t>(7)</w:t>
            </w:r>
          </w:p>
        </w:tc>
        <w:tc>
          <w:tcPr>
            <w:tcW w:w="4811" w:type="dxa"/>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CC6400">
            <w:pPr>
              <w:pStyle w:val="Tabletext"/>
              <w:keepNext/>
              <w:keepLines/>
              <w:rPr>
                <w:caps/>
                <w:lang w:val="en-GB" w:eastAsia="ja-JP"/>
              </w:rPr>
            </w:pPr>
            <w:r w:rsidRPr="00A82835">
              <w:rPr>
                <w:lang w:val="en-GB" w:eastAsia="ja-JP"/>
              </w:rPr>
              <w:t>Maximum antenna input power:</w:t>
            </w:r>
          </w:p>
          <w:p w:rsidR="00CC6400" w:rsidRPr="00A82835" w:rsidRDefault="00CC6400" w:rsidP="00CC6400">
            <w:pPr>
              <w:pStyle w:val="Tabletext"/>
              <w:keepNext/>
              <w:keepLines/>
              <w:rPr>
                <w:caps/>
                <w:lang w:val="en-GB" w:eastAsia="ja-JP"/>
              </w:rPr>
            </w:pPr>
            <w:r w:rsidRPr="00A82835">
              <w:rPr>
                <w:lang w:val="en-GB" w:eastAsia="ja-JP"/>
              </w:rPr>
              <w:t>10 mW (for analogue system)</w:t>
            </w:r>
          </w:p>
          <w:p w:rsidR="00CC6400" w:rsidRPr="00A82835" w:rsidRDefault="00CC6400" w:rsidP="003A1906">
            <w:pPr>
              <w:pStyle w:val="Tabletext"/>
              <w:keepNext/>
              <w:keepLines/>
              <w:rPr>
                <w:lang w:val="en-GB" w:eastAsia="zh-CN"/>
              </w:rPr>
            </w:pPr>
            <w:r w:rsidRPr="00A82835">
              <w:rPr>
                <w:lang w:val="en-GB" w:eastAsia="ja-JP"/>
              </w:rPr>
              <w:t>50 mW (for digital system)</w:t>
            </w:r>
          </w:p>
        </w:tc>
      </w:tr>
      <w:tr w:rsidR="00CC6400" w:rsidRPr="00A55D88" w:rsidTr="00F21D0E">
        <w:trPr>
          <w:trHeight w:val="375"/>
          <w:jc w:val="center"/>
        </w:trPr>
        <w:tc>
          <w:tcPr>
            <w:tcW w:w="1382" w:type="dxa"/>
            <w:vMerge/>
            <w:tcBorders>
              <w:left w:val="single" w:sz="4" w:space="0" w:color="auto"/>
              <w:right w:val="single" w:sz="4" w:space="0" w:color="auto"/>
            </w:tcBorders>
            <w:vAlign w:val="center"/>
            <w:hideMark/>
          </w:tcPr>
          <w:p w:rsidR="00CC6400" w:rsidRPr="00A82835" w:rsidRDefault="00CC6400" w:rsidP="003A1906">
            <w:pPr>
              <w:keepNext/>
              <w:keepLines/>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3A1906">
            <w:pPr>
              <w:pStyle w:val="Tabletext"/>
              <w:keepNext/>
              <w:keepLines/>
              <w:rPr>
                <w:szCs w:val="22"/>
                <w:lang w:val="en-GB" w:eastAsia="zh-CN"/>
              </w:rPr>
            </w:pPr>
            <w:r w:rsidRPr="00A82835">
              <w:rPr>
                <w:szCs w:val="23"/>
                <w:lang w:val="en-GB" w:eastAsia="zh-CN"/>
              </w:rPr>
              <w:t>779.125-787.875 MHz</w:t>
            </w:r>
            <w:r w:rsidRPr="00A82835">
              <w:rPr>
                <w:szCs w:val="23"/>
                <w:vertAlign w:val="superscript"/>
                <w:lang w:val="en-GB" w:eastAsia="ja-JP"/>
              </w:rPr>
              <w:t>(5)</w:t>
            </w:r>
          </w:p>
        </w:tc>
        <w:tc>
          <w:tcPr>
            <w:tcW w:w="4811" w:type="dxa"/>
            <w:vMerge w:val="restart"/>
            <w:tcBorders>
              <w:top w:val="single" w:sz="4" w:space="0" w:color="auto"/>
              <w:left w:val="single" w:sz="4" w:space="0" w:color="auto"/>
              <w:right w:val="single" w:sz="4" w:space="0" w:color="auto"/>
            </w:tcBorders>
            <w:vAlign w:val="center"/>
            <w:hideMark/>
          </w:tcPr>
          <w:p w:rsidR="00CC6400" w:rsidRPr="00A82835" w:rsidRDefault="00CC6400" w:rsidP="00B25F67">
            <w:pPr>
              <w:pStyle w:val="Tabletext"/>
              <w:rPr>
                <w:b/>
                <w:caps/>
                <w:lang w:val="en-GB" w:eastAsia="zh-CN"/>
              </w:rPr>
            </w:pPr>
            <w:r w:rsidRPr="00A82835">
              <w:rPr>
                <w:lang w:val="en-GB" w:eastAsia="zh-CN"/>
              </w:rPr>
              <w:t>Maximum antenna input power: 10 mW</w:t>
            </w:r>
          </w:p>
          <w:p w:rsidR="00CC6400" w:rsidRPr="00A82835" w:rsidRDefault="00CC6400" w:rsidP="00B25F67">
            <w:pPr>
              <w:pStyle w:val="Tabletext"/>
              <w:rPr>
                <w:lang w:val="en-GB" w:eastAsia="zh-CN"/>
              </w:rPr>
            </w:pPr>
            <w:r w:rsidRPr="00A82835">
              <w:rPr>
                <w:lang w:val="en-GB" w:eastAsia="zh-CN"/>
              </w:rPr>
              <w:t>(for analogue systems)</w:t>
            </w:r>
          </w:p>
        </w:tc>
      </w:tr>
      <w:tr w:rsidR="00CC6400" w:rsidRPr="00A82835" w:rsidTr="00F21D0E">
        <w:trPr>
          <w:trHeight w:val="408"/>
          <w:jc w:val="center"/>
        </w:trPr>
        <w:tc>
          <w:tcPr>
            <w:tcW w:w="1382" w:type="dxa"/>
            <w:vMerge/>
            <w:tcBorders>
              <w:left w:val="single" w:sz="4" w:space="0" w:color="auto"/>
              <w:right w:val="single" w:sz="4" w:space="0" w:color="auto"/>
            </w:tcBorders>
            <w:vAlign w:val="center"/>
            <w:hideMark/>
          </w:tcPr>
          <w:p w:rsidR="00CC6400" w:rsidRPr="00A82835" w:rsidRDefault="00CC6400" w:rsidP="003A1906">
            <w:pPr>
              <w:keepNext/>
              <w:keepLines/>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3A1906">
            <w:pPr>
              <w:pStyle w:val="Tabletext"/>
              <w:keepNext/>
              <w:keepLines/>
              <w:rPr>
                <w:szCs w:val="22"/>
                <w:lang w:val="en-GB" w:eastAsia="zh-CN"/>
              </w:rPr>
            </w:pPr>
            <w:r w:rsidRPr="00A82835">
              <w:rPr>
                <w:szCs w:val="23"/>
                <w:lang w:val="en-GB" w:eastAsia="zh-CN"/>
              </w:rPr>
              <w:t>797.125-805.875 MHz</w:t>
            </w:r>
            <w:r w:rsidRPr="00A82835">
              <w:rPr>
                <w:szCs w:val="23"/>
                <w:vertAlign w:val="superscript"/>
                <w:lang w:val="en-GB" w:eastAsia="ja-JP"/>
              </w:rPr>
              <w:t>(5)</w:t>
            </w:r>
          </w:p>
        </w:tc>
        <w:tc>
          <w:tcPr>
            <w:tcW w:w="4811" w:type="dxa"/>
            <w:vMerge/>
            <w:tcBorders>
              <w:left w:val="single" w:sz="4" w:space="0" w:color="auto"/>
              <w:bottom w:val="single" w:sz="4" w:space="0" w:color="auto"/>
              <w:right w:val="single" w:sz="4" w:space="0" w:color="auto"/>
            </w:tcBorders>
            <w:hideMark/>
          </w:tcPr>
          <w:p w:rsidR="00CC6400" w:rsidRPr="00A82835" w:rsidRDefault="00CC6400" w:rsidP="003A1906">
            <w:pPr>
              <w:keepNext/>
              <w:keepLines/>
              <w:overflowPunct/>
              <w:autoSpaceDE/>
              <w:autoSpaceDN/>
              <w:adjustRightInd/>
              <w:spacing w:before="0"/>
              <w:rPr>
                <w:sz w:val="22"/>
                <w:lang w:val="en-GB" w:eastAsia="zh-CN"/>
              </w:rPr>
            </w:pPr>
          </w:p>
        </w:tc>
      </w:tr>
      <w:tr w:rsidR="00CC6400" w:rsidRPr="00A82835" w:rsidTr="00F21D0E">
        <w:trPr>
          <w:trHeight w:val="850"/>
          <w:jc w:val="center"/>
        </w:trPr>
        <w:tc>
          <w:tcPr>
            <w:tcW w:w="1382" w:type="dxa"/>
            <w:vMerge/>
            <w:tcBorders>
              <w:left w:val="single" w:sz="4" w:space="0" w:color="auto"/>
              <w:right w:val="single" w:sz="4" w:space="0" w:color="auto"/>
            </w:tcBorders>
            <w:vAlign w:val="center"/>
            <w:hideMark/>
          </w:tcPr>
          <w:p w:rsidR="00CC6400" w:rsidRPr="00A82835" w:rsidRDefault="00CC6400" w:rsidP="003A1906">
            <w:pPr>
              <w:keepNext/>
              <w:keepLines/>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3A1906">
            <w:pPr>
              <w:pStyle w:val="Tabletext"/>
              <w:keepNext/>
              <w:keepLines/>
              <w:rPr>
                <w:szCs w:val="22"/>
                <w:lang w:val="en-GB" w:eastAsia="zh-CN"/>
              </w:rPr>
            </w:pPr>
            <w:r w:rsidRPr="00A82835">
              <w:rPr>
                <w:szCs w:val="22"/>
                <w:lang w:val="en-GB" w:eastAsia="ja-JP"/>
              </w:rPr>
              <w:t>770.250-778.750</w:t>
            </w:r>
            <w:r w:rsidRPr="00A82835">
              <w:rPr>
                <w:rFonts w:eastAsia="Batang"/>
                <w:szCs w:val="22"/>
                <w:lang w:val="en-GB" w:eastAsia="ko-KR"/>
              </w:rPr>
              <w:t xml:space="preserve"> MHz</w:t>
            </w:r>
            <w:r w:rsidRPr="00A82835">
              <w:rPr>
                <w:szCs w:val="23"/>
                <w:vertAlign w:val="superscript"/>
                <w:lang w:val="en-GB" w:eastAsia="ja-JP"/>
              </w:rPr>
              <w:t>(5)</w:t>
            </w:r>
          </w:p>
        </w:tc>
        <w:tc>
          <w:tcPr>
            <w:tcW w:w="4811" w:type="dxa"/>
            <w:vMerge w:val="restart"/>
            <w:tcBorders>
              <w:top w:val="single" w:sz="4" w:space="0" w:color="auto"/>
              <w:left w:val="single" w:sz="4" w:space="0" w:color="auto"/>
              <w:right w:val="single" w:sz="4" w:space="0" w:color="auto"/>
            </w:tcBorders>
            <w:hideMark/>
          </w:tcPr>
          <w:p w:rsidR="00CC6400" w:rsidRPr="00A82835" w:rsidRDefault="00CC6400" w:rsidP="00BD70B2">
            <w:pPr>
              <w:pStyle w:val="Tabletext"/>
              <w:rPr>
                <w:snapToGrid w:val="0"/>
                <w:lang w:val="en-GB" w:eastAsia="ja-JP"/>
              </w:rPr>
            </w:pPr>
            <w:r w:rsidRPr="00A82835">
              <w:rPr>
                <w:snapToGrid w:val="0"/>
                <w:lang w:val="en-GB" w:eastAsia="ja-JP"/>
              </w:rPr>
              <w:t>Maximum antenna input power: 50 mW</w:t>
            </w:r>
          </w:p>
          <w:p w:rsidR="00CC6400" w:rsidRPr="00A82835" w:rsidRDefault="00CC6400" w:rsidP="00A55D88">
            <w:pPr>
              <w:pStyle w:val="Tabletext"/>
              <w:rPr>
                <w:snapToGrid w:val="0"/>
                <w:lang w:val="en-GB" w:eastAsia="ja-JP"/>
              </w:rPr>
            </w:pPr>
            <w:r w:rsidRPr="00A82835">
              <w:rPr>
                <w:snapToGrid w:val="0"/>
                <w:lang w:val="en-GB" w:eastAsia="ja-JP"/>
              </w:rPr>
              <w:t xml:space="preserve">Tolerance of antenna input power: </w:t>
            </w:r>
            <w:r w:rsidR="00A55D88">
              <w:rPr>
                <w:snapToGrid w:val="0"/>
                <w:lang w:val="en-GB" w:eastAsia="ja-JP"/>
              </w:rPr>
              <w:t>−</w:t>
            </w:r>
            <w:r w:rsidRPr="00A82835">
              <w:rPr>
                <w:snapToGrid w:val="0"/>
                <w:lang w:val="en-GB" w:eastAsia="ja-JP"/>
              </w:rPr>
              <w:t>50% to +50%</w:t>
            </w:r>
          </w:p>
          <w:p w:rsidR="00CC6400" w:rsidRPr="00A82835" w:rsidRDefault="00CC6400" w:rsidP="00BD70B2">
            <w:pPr>
              <w:pStyle w:val="Tabletext"/>
              <w:rPr>
                <w:snapToGrid w:val="0"/>
                <w:lang w:val="en-GB" w:eastAsia="ja-JP"/>
              </w:rPr>
            </w:pPr>
            <w:r w:rsidRPr="00A82835">
              <w:rPr>
                <w:snapToGrid w:val="0"/>
                <w:lang w:val="en-GB" w:eastAsia="ja-JP"/>
              </w:rPr>
              <w:t xml:space="preserve">Minimum operational channel spacing: 500 kHz for </w:t>
            </w:r>
            <w:r w:rsidRPr="00A82835">
              <w:rPr>
                <w:snapToGrid w:val="0"/>
                <w:lang w:val="en-GB" w:eastAsia="zh-CN"/>
              </w:rPr>
              <w:t>128 ksymbol/s</w:t>
            </w:r>
          </w:p>
          <w:p w:rsidR="00CC6400" w:rsidRPr="00A82835" w:rsidRDefault="00CC6400" w:rsidP="00BD70B2">
            <w:pPr>
              <w:pStyle w:val="Tabletext"/>
              <w:rPr>
                <w:snapToGrid w:val="0"/>
                <w:lang w:val="en-GB" w:eastAsia="ja-JP"/>
              </w:rPr>
            </w:pPr>
            <w:r w:rsidRPr="00A82835">
              <w:rPr>
                <w:snapToGrid w:val="0"/>
                <w:lang w:val="en-GB" w:eastAsia="ja-JP"/>
              </w:rPr>
              <w:t>Maximum occupied bandwidth: 288 kHz</w:t>
            </w:r>
          </w:p>
          <w:p w:rsidR="00CC6400" w:rsidRPr="00A82835" w:rsidRDefault="00CC6400" w:rsidP="00BD70B2">
            <w:pPr>
              <w:pStyle w:val="Tabletext"/>
              <w:rPr>
                <w:szCs w:val="22"/>
                <w:lang w:val="en-GB" w:eastAsia="zh-CN"/>
              </w:rPr>
            </w:pPr>
            <w:r w:rsidRPr="00A82835">
              <w:rPr>
                <w:szCs w:val="22"/>
                <w:lang w:val="en-GB" w:eastAsia="zh-CN"/>
              </w:rPr>
              <w:t xml:space="preserve">Maximum number of simultaneous operable channels at 9 MHz bandwidth: 18 ch </w:t>
            </w:r>
          </w:p>
          <w:p w:rsidR="00CC6400" w:rsidRPr="00A82835" w:rsidRDefault="00CC6400" w:rsidP="00BD70B2">
            <w:pPr>
              <w:pStyle w:val="Tabletext"/>
              <w:rPr>
                <w:snapToGrid w:val="0"/>
                <w:szCs w:val="22"/>
                <w:lang w:val="en-GB" w:eastAsia="ja-JP"/>
              </w:rPr>
            </w:pPr>
            <w:r w:rsidRPr="00A82835">
              <w:rPr>
                <w:szCs w:val="22"/>
                <w:lang w:val="en-GB" w:eastAsia="zh-CN"/>
              </w:rPr>
              <w:t>(for digital systems)</w:t>
            </w:r>
          </w:p>
        </w:tc>
      </w:tr>
      <w:tr w:rsidR="00CC6400" w:rsidRPr="00A82835" w:rsidTr="00F21D0E">
        <w:trPr>
          <w:trHeight w:val="850"/>
          <w:jc w:val="center"/>
        </w:trPr>
        <w:tc>
          <w:tcPr>
            <w:tcW w:w="1382" w:type="dxa"/>
            <w:vMerge/>
            <w:tcBorders>
              <w:left w:val="single" w:sz="4" w:space="0" w:color="auto"/>
              <w:right w:val="single" w:sz="4" w:space="0" w:color="auto"/>
            </w:tcBorders>
            <w:vAlign w:val="center"/>
          </w:tcPr>
          <w:p w:rsidR="00CC6400" w:rsidRPr="00A82835" w:rsidRDefault="00CC6400" w:rsidP="003A1906">
            <w:pPr>
              <w:keepNext/>
              <w:keepLines/>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CC6400" w:rsidRPr="00A82835" w:rsidRDefault="00CC6400" w:rsidP="003A1906">
            <w:pPr>
              <w:pStyle w:val="Tabletext"/>
              <w:keepNext/>
              <w:keepLines/>
              <w:rPr>
                <w:szCs w:val="22"/>
                <w:lang w:val="en-GB" w:eastAsia="ja-JP"/>
              </w:rPr>
            </w:pPr>
            <w:r w:rsidRPr="00A82835">
              <w:rPr>
                <w:szCs w:val="22"/>
                <w:lang w:val="en-GB" w:eastAsia="ja-JP"/>
              </w:rPr>
              <w:t>778.875-797.125 MHz</w:t>
            </w:r>
            <w:r w:rsidRPr="00A82835">
              <w:rPr>
                <w:szCs w:val="23"/>
                <w:vertAlign w:val="superscript"/>
                <w:lang w:val="en-GB" w:eastAsia="ja-JP"/>
              </w:rPr>
              <w:t>(5)</w:t>
            </w:r>
          </w:p>
        </w:tc>
        <w:tc>
          <w:tcPr>
            <w:tcW w:w="4811" w:type="dxa"/>
            <w:vMerge/>
            <w:tcBorders>
              <w:left w:val="single" w:sz="4" w:space="0" w:color="auto"/>
              <w:right w:val="single" w:sz="4" w:space="0" w:color="auto"/>
            </w:tcBorders>
            <w:vAlign w:val="center"/>
          </w:tcPr>
          <w:p w:rsidR="00CC6400" w:rsidRPr="00A82835" w:rsidRDefault="00CC6400" w:rsidP="003A1906">
            <w:pPr>
              <w:keepNext/>
              <w:keepLines/>
              <w:spacing w:before="0"/>
              <w:rPr>
                <w:sz w:val="22"/>
                <w:lang w:val="en-GB" w:eastAsia="zh-CN"/>
              </w:rPr>
            </w:pPr>
          </w:p>
        </w:tc>
      </w:tr>
      <w:tr w:rsidR="00CC6400" w:rsidRPr="00A82835" w:rsidTr="00F21D0E">
        <w:trPr>
          <w:trHeight w:val="850"/>
          <w:jc w:val="center"/>
        </w:trPr>
        <w:tc>
          <w:tcPr>
            <w:tcW w:w="1382" w:type="dxa"/>
            <w:vMerge/>
            <w:tcBorders>
              <w:left w:val="single" w:sz="4" w:space="0" w:color="auto"/>
              <w:right w:val="single" w:sz="4" w:space="0" w:color="auto"/>
            </w:tcBorders>
            <w:vAlign w:val="center"/>
          </w:tcPr>
          <w:p w:rsidR="00CC6400" w:rsidRPr="00A82835" w:rsidRDefault="00CC6400" w:rsidP="003A1906">
            <w:pPr>
              <w:keepNext/>
              <w:keepLines/>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CC6400" w:rsidRPr="00A82835" w:rsidRDefault="00CC6400" w:rsidP="003A1906">
            <w:pPr>
              <w:pStyle w:val="Tabletext"/>
              <w:keepNext/>
              <w:keepLines/>
              <w:rPr>
                <w:szCs w:val="22"/>
                <w:lang w:val="en-GB" w:eastAsia="ja-JP"/>
              </w:rPr>
            </w:pPr>
            <w:r w:rsidRPr="00A82835">
              <w:rPr>
                <w:szCs w:val="22"/>
                <w:lang w:val="en-GB" w:eastAsia="ja-JP"/>
              </w:rPr>
              <w:t>797.250-805.750 MHz</w:t>
            </w:r>
            <w:r w:rsidRPr="00A82835">
              <w:rPr>
                <w:szCs w:val="23"/>
                <w:vertAlign w:val="superscript"/>
                <w:lang w:val="en-GB" w:eastAsia="ja-JP"/>
              </w:rPr>
              <w:t>(5)</w:t>
            </w:r>
          </w:p>
        </w:tc>
        <w:tc>
          <w:tcPr>
            <w:tcW w:w="4811" w:type="dxa"/>
            <w:vMerge/>
            <w:tcBorders>
              <w:left w:val="single" w:sz="4" w:space="0" w:color="auto"/>
              <w:bottom w:val="single" w:sz="4" w:space="0" w:color="auto"/>
              <w:right w:val="single" w:sz="4" w:space="0" w:color="auto"/>
            </w:tcBorders>
            <w:vAlign w:val="center"/>
          </w:tcPr>
          <w:p w:rsidR="00CC6400" w:rsidRPr="00A82835" w:rsidRDefault="00CC6400" w:rsidP="003A1906">
            <w:pPr>
              <w:keepNext/>
              <w:keepLines/>
              <w:overflowPunct/>
              <w:autoSpaceDE/>
              <w:autoSpaceDN/>
              <w:adjustRightInd/>
              <w:spacing w:before="0"/>
              <w:rPr>
                <w:sz w:val="22"/>
                <w:lang w:val="en-GB" w:eastAsia="zh-CN"/>
              </w:rPr>
            </w:pPr>
          </w:p>
        </w:tc>
      </w:tr>
      <w:tr w:rsidR="00CC6400" w:rsidRPr="00A55D88" w:rsidTr="00F21D0E">
        <w:trPr>
          <w:trHeight w:val="850"/>
          <w:jc w:val="center"/>
        </w:trPr>
        <w:tc>
          <w:tcPr>
            <w:tcW w:w="1382" w:type="dxa"/>
            <w:vMerge/>
            <w:tcBorders>
              <w:left w:val="single" w:sz="4" w:space="0" w:color="auto"/>
              <w:bottom w:val="single" w:sz="4" w:space="0" w:color="auto"/>
              <w:right w:val="single" w:sz="4" w:space="0" w:color="auto"/>
            </w:tcBorders>
            <w:vAlign w:val="center"/>
          </w:tcPr>
          <w:p w:rsidR="00CC6400" w:rsidRPr="00A82835" w:rsidRDefault="00CC6400" w:rsidP="003A1906">
            <w:pPr>
              <w:keepNext/>
              <w:keepLines/>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CC6400" w:rsidRPr="00A82835" w:rsidRDefault="00CC6400" w:rsidP="003A1906">
            <w:pPr>
              <w:pStyle w:val="Tabletext"/>
              <w:keepNext/>
              <w:keepLines/>
              <w:rPr>
                <w:szCs w:val="22"/>
                <w:lang w:val="en-GB" w:eastAsia="ja-JP"/>
              </w:rPr>
            </w:pPr>
            <w:r w:rsidRPr="00A82835">
              <w:rPr>
                <w:szCs w:val="22"/>
                <w:lang w:val="en-GB" w:eastAsia="ja-JP"/>
              </w:rPr>
              <w:t>1 240-1 252 MHz</w:t>
            </w:r>
          </w:p>
          <w:p w:rsidR="00CC6400" w:rsidRPr="00A82835" w:rsidRDefault="00CC6400" w:rsidP="003A1906">
            <w:pPr>
              <w:pStyle w:val="Tabletext"/>
              <w:keepNext/>
              <w:keepLines/>
              <w:rPr>
                <w:szCs w:val="22"/>
                <w:lang w:val="en-GB" w:eastAsia="ja-JP"/>
              </w:rPr>
            </w:pPr>
            <w:r w:rsidRPr="00A82835">
              <w:rPr>
                <w:szCs w:val="22"/>
                <w:lang w:val="en-GB" w:eastAsia="ja-JP"/>
              </w:rPr>
              <w:t>1 253-1 260 MHz</w:t>
            </w:r>
            <w:r w:rsidRPr="00A82835">
              <w:rPr>
                <w:szCs w:val="23"/>
                <w:vertAlign w:val="superscript"/>
                <w:lang w:val="en-GB" w:eastAsia="ja-JP"/>
              </w:rPr>
              <w:t>(7)</w:t>
            </w:r>
          </w:p>
        </w:tc>
        <w:tc>
          <w:tcPr>
            <w:tcW w:w="4811" w:type="dxa"/>
            <w:tcBorders>
              <w:top w:val="single" w:sz="4" w:space="0" w:color="auto"/>
              <w:left w:val="single" w:sz="4" w:space="0" w:color="auto"/>
              <w:bottom w:val="single" w:sz="4" w:space="0" w:color="auto"/>
              <w:right w:val="single" w:sz="4" w:space="0" w:color="auto"/>
            </w:tcBorders>
            <w:vAlign w:val="center"/>
          </w:tcPr>
          <w:p w:rsidR="00CC6400" w:rsidRPr="00792385" w:rsidRDefault="00CC6400" w:rsidP="003A1906">
            <w:pPr>
              <w:pStyle w:val="Tabletext"/>
              <w:keepNext/>
              <w:keepLines/>
              <w:rPr>
                <w:szCs w:val="22"/>
                <w:lang w:val="en-GB" w:eastAsia="ja-JP"/>
              </w:rPr>
            </w:pPr>
            <w:r w:rsidRPr="00792385">
              <w:rPr>
                <w:szCs w:val="22"/>
                <w:lang w:val="en-GB" w:eastAsia="ja-JP"/>
              </w:rPr>
              <w:t>Maximum antenna input power:</w:t>
            </w:r>
          </w:p>
          <w:p w:rsidR="00CC6400" w:rsidRPr="00792385" w:rsidRDefault="00CC6400" w:rsidP="003A1906">
            <w:pPr>
              <w:pStyle w:val="Tabletext"/>
              <w:keepNext/>
              <w:keepLines/>
              <w:rPr>
                <w:szCs w:val="22"/>
                <w:lang w:val="en-GB" w:eastAsia="ja-JP"/>
              </w:rPr>
            </w:pPr>
            <w:r w:rsidRPr="00792385">
              <w:rPr>
                <w:szCs w:val="22"/>
                <w:lang w:val="en-GB" w:eastAsia="ja-JP"/>
              </w:rPr>
              <w:t>50 mW (for analogue/digital systems)</w:t>
            </w:r>
          </w:p>
        </w:tc>
      </w:tr>
      <w:tr w:rsidR="0062189C" w:rsidRPr="00A55D88" w:rsidTr="00F21D0E">
        <w:trPr>
          <w:trHeight w:val="20"/>
          <w:jc w:val="center"/>
        </w:trPr>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62189C" w:rsidRPr="00A82835" w:rsidRDefault="0062189C" w:rsidP="0062189C">
            <w:pPr>
              <w:pStyle w:val="Tabletext"/>
              <w:jc w:val="center"/>
              <w:rPr>
                <w:lang w:val="en-GB" w:eastAsia="ko-KR"/>
              </w:rPr>
            </w:pPr>
            <w:r w:rsidRPr="00A82835">
              <w:rPr>
                <w:lang w:val="en-GB" w:eastAsia="zh-CN"/>
              </w:rPr>
              <w:t>France</w:t>
            </w:r>
            <w:r w:rsidRPr="00A82835">
              <w:rPr>
                <w:vertAlign w:val="superscript"/>
                <w:lang w:val="en-GB" w:eastAsia="zh-CN"/>
              </w:rPr>
              <w:t>(2)</w:t>
            </w:r>
          </w:p>
        </w:tc>
        <w:tc>
          <w:tcPr>
            <w:tcW w:w="3446" w:type="dxa"/>
            <w:tcBorders>
              <w:top w:val="single" w:sz="4" w:space="0" w:color="auto"/>
              <w:left w:val="single" w:sz="4" w:space="0" w:color="auto"/>
              <w:bottom w:val="single" w:sz="4" w:space="0" w:color="auto"/>
              <w:right w:val="single" w:sz="4" w:space="0" w:color="auto"/>
            </w:tcBorders>
            <w:vAlign w:val="center"/>
            <w:hideMark/>
          </w:tcPr>
          <w:p w:rsidR="0062189C" w:rsidRPr="00A82835" w:rsidRDefault="0062189C" w:rsidP="0062189C">
            <w:pPr>
              <w:overflowPunct/>
              <w:autoSpaceDE/>
              <w:autoSpaceDN/>
              <w:adjustRightInd/>
              <w:spacing w:before="0"/>
              <w:rPr>
                <w:sz w:val="22"/>
                <w:szCs w:val="22"/>
                <w:lang w:val="en-GB" w:eastAsia="zh-CN"/>
              </w:rPr>
            </w:pPr>
            <w:r w:rsidRPr="00A82835">
              <w:rPr>
                <w:sz w:val="22"/>
                <w:szCs w:val="22"/>
                <w:lang w:val="en-GB" w:eastAsia="zh-CN"/>
              </w:rPr>
              <w:t>174–223 MHz</w:t>
            </w:r>
            <w:r w:rsidRPr="00A82835">
              <w:rPr>
                <w:sz w:val="22"/>
                <w:szCs w:val="22"/>
                <w:vertAlign w:val="superscript"/>
                <w:lang w:val="en-GB" w:eastAsia="zh-CN"/>
              </w:rPr>
              <w:t>(3)</w:t>
            </w:r>
          </w:p>
        </w:tc>
        <w:tc>
          <w:tcPr>
            <w:tcW w:w="4811" w:type="dxa"/>
            <w:tcBorders>
              <w:top w:val="single" w:sz="4" w:space="0" w:color="auto"/>
              <w:left w:val="single" w:sz="4" w:space="0" w:color="auto"/>
              <w:bottom w:val="single" w:sz="4" w:space="0" w:color="auto"/>
              <w:right w:val="single" w:sz="4" w:space="0" w:color="auto"/>
            </w:tcBorders>
            <w:hideMark/>
          </w:tcPr>
          <w:p w:rsidR="0062189C" w:rsidRPr="00A82835" w:rsidDel="00356648" w:rsidRDefault="0062189C" w:rsidP="0062189C">
            <w:pPr>
              <w:pStyle w:val="Tabletext"/>
              <w:rPr>
                <w:szCs w:val="22"/>
                <w:lang w:val="en-GB" w:eastAsia="zh-CN"/>
              </w:rPr>
            </w:pPr>
            <w:r w:rsidRPr="00A82835">
              <w:rPr>
                <w:szCs w:val="22"/>
                <w:lang w:val="en-GB" w:eastAsia="zh-CN"/>
              </w:rPr>
              <w:t>e.r.p. max = 50 mW (17 dBm)</w:t>
            </w:r>
          </w:p>
        </w:tc>
      </w:tr>
      <w:tr w:rsidR="0062189C" w:rsidRPr="00A55D88" w:rsidTr="00F21D0E">
        <w:trPr>
          <w:trHeight w:val="20"/>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62189C" w:rsidRPr="00A82835" w:rsidRDefault="0062189C" w:rsidP="0062189C">
            <w:pPr>
              <w:overflowPunct/>
              <w:autoSpaceDE/>
              <w:autoSpaceDN/>
              <w:adjustRightInd/>
              <w:spacing w:before="0"/>
              <w:rPr>
                <w:sz w:val="22"/>
                <w:lang w:val="en-GB" w:eastAsia="ko-KR"/>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62189C" w:rsidRPr="00A82835" w:rsidRDefault="0062189C" w:rsidP="0062189C">
            <w:pPr>
              <w:overflowPunct/>
              <w:autoSpaceDE/>
              <w:autoSpaceDN/>
              <w:adjustRightInd/>
              <w:spacing w:before="0"/>
              <w:rPr>
                <w:sz w:val="22"/>
                <w:szCs w:val="22"/>
                <w:lang w:val="en-GB" w:eastAsia="zh-CN"/>
              </w:rPr>
            </w:pPr>
            <w:r w:rsidRPr="00A82835">
              <w:rPr>
                <w:sz w:val="22"/>
                <w:szCs w:val="22"/>
                <w:lang w:val="en-GB" w:eastAsia="zh-CN"/>
              </w:rPr>
              <w:t>470-694 MHz</w:t>
            </w:r>
            <w:r w:rsidRPr="00A82835">
              <w:rPr>
                <w:sz w:val="22"/>
                <w:szCs w:val="22"/>
                <w:vertAlign w:val="superscript"/>
                <w:lang w:val="en-GB" w:eastAsia="zh-CN"/>
              </w:rPr>
              <w:t>(3)</w:t>
            </w:r>
          </w:p>
        </w:tc>
        <w:tc>
          <w:tcPr>
            <w:tcW w:w="4811" w:type="dxa"/>
            <w:tcBorders>
              <w:top w:val="single" w:sz="4" w:space="0" w:color="auto"/>
              <w:left w:val="single" w:sz="4" w:space="0" w:color="auto"/>
              <w:bottom w:val="single" w:sz="4" w:space="0" w:color="auto"/>
              <w:right w:val="single" w:sz="4" w:space="0" w:color="auto"/>
            </w:tcBorders>
            <w:hideMark/>
          </w:tcPr>
          <w:p w:rsidR="0062189C" w:rsidRPr="00A82835" w:rsidRDefault="0062189C" w:rsidP="0062189C">
            <w:pPr>
              <w:pStyle w:val="Tabletext"/>
              <w:rPr>
                <w:szCs w:val="22"/>
                <w:lang w:val="en-GB" w:eastAsia="zh-CN"/>
              </w:rPr>
            </w:pPr>
            <w:r w:rsidRPr="00A82835">
              <w:rPr>
                <w:szCs w:val="22"/>
                <w:lang w:val="en-GB" w:eastAsia="zh-CN"/>
              </w:rPr>
              <w:t>e.r.p. max = 50 mW (17 dBm)</w:t>
            </w:r>
          </w:p>
        </w:tc>
      </w:tr>
      <w:tr w:rsidR="0062189C" w:rsidRPr="00A55D88" w:rsidTr="00F21D0E">
        <w:trPr>
          <w:trHeight w:val="495"/>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62189C" w:rsidRPr="00A82835" w:rsidRDefault="0062189C" w:rsidP="0062189C">
            <w:pPr>
              <w:overflowPunct/>
              <w:autoSpaceDE/>
              <w:autoSpaceDN/>
              <w:adjustRightInd/>
              <w:spacing w:before="0"/>
              <w:rPr>
                <w:sz w:val="22"/>
                <w:lang w:val="en-GB" w:eastAsia="ko-KR"/>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62189C" w:rsidRPr="00A82835" w:rsidRDefault="0062189C" w:rsidP="0062189C">
            <w:pPr>
              <w:overflowPunct/>
              <w:autoSpaceDE/>
              <w:autoSpaceDN/>
              <w:adjustRightInd/>
              <w:spacing w:before="0"/>
              <w:rPr>
                <w:sz w:val="22"/>
                <w:szCs w:val="22"/>
                <w:lang w:val="en-GB" w:eastAsia="zh-CN"/>
              </w:rPr>
            </w:pPr>
            <w:r w:rsidRPr="00A82835">
              <w:rPr>
                <w:sz w:val="22"/>
                <w:szCs w:val="22"/>
                <w:lang w:val="en-GB" w:eastAsia="zh-CN"/>
              </w:rPr>
              <w:t>694-790 MHz</w:t>
            </w:r>
            <w:r w:rsidRPr="00A82835">
              <w:rPr>
                <w:sz w:val="22"/>
                <w:szCs w:val="22"/>
                <w:vertAlign w:val="superscript"/>
                <w:lang w:val="en-GB" w:eastAsia="zh-CN"/>
              </w:rPr>
              <w:t>(3)</w:t>
            </w:r>
          </w:p>
        </w:tc>
        <w:tc>
          <w:tcPr>
            <w:tcW w:w="4811" w:type="dxa"/>
            <w:tcBorders>
              <w:top w:val="single" w:sz="4" w:space="0" w:color="auto"/>
              <w:left w:val="single" w:sz="4" w:space="0" w:color="auto"/>
              <w:bottom w:val="single" w:sz="4" w:space="0" w:color="auto"/>
              <w:right w:val="single" w:sz="4" w:space="0" w:color="auto"/>
            </w:tcBorders>
            <w:hideMark/>
          </w:tcPr>
          <w:p w:rsidR="0062189C" w:rsidRPr="00A82835" w:rsidRDefault="0062189C" w:rsidP="0062189C">
            <w:pPr>
              <w:pStyle w:val="Tabletext"/>
              <w:rPr>
                <w:szCs w:val="22"/>
                <w:lang w:val="en-GB" w:eastAsia="zh-CN"/>
              </w:rPr>
            </w:pPr>
            <w:r w:rsidRPr="00A82835">
              <w:rPr>
                <w:szCs w:val="22"/>
                <w:lang w:val="en-GB" w:eastAsia="zh-CN"/>
              </w:rPr>
              <w:t xml:space="preserve">until 01/07/19, depending on the area </w:t>
            </w:r>
          </w:p>
          <w:p w:rsidR="0062189C" w:rsidRPr="00A82835" w:rsidRDefault="0062189C" w:rsidP="0062189C">
            <w:pPr>
              <w:pStyle w:val="Tabletext"/>
              <w:rPr>
                <w:szCs w:val="22"/>
                <w:lang w:val="en-GB" w:eastAsia="zh-CN"/>
              </w:rPr>
            </w:pPr>
            <w:r w:rsidRPr="00A82835">
              <w:rPr>
                <w:szCs w:val="22"/>
                <w:lang w:val="en-GB" w:eastAsia="zh-CN"/>
              </w:rPr>
              <w:t>e.i.r.p. max = 13 to 19 dBm/200 kHz</w:t>
            </w:r>
            <w:r w:rsidRPr="00A82835">
              <w:rPr>
                <w:szCs w:val="22"/>
                <w:vertAlign w:val="superscript"/>
                <w:lang w:val="en-GB" w:eastAsia="zh-CN"/>
              </w:rPr>
              <w:t>(4)</w:t>
            </w:r>
          </w:p>
        </w:tc>
      </w:tr>
      <w:tr w:rsidR="0062189C" w:rsidRPr="00A82835" w:rsidTr="0062189C">
        <w:trPr>
          <w:trHeight w:val="20"/>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62189C" w:rsidRPr="00A82835" w:rsidRDefault="0062189C" w:rsidP="0062189C">
            <w:pPr>
              <w:overflowPunct/>
              <w:autoSpaceDE/>
              <w:autoSpaceDN/>
              <w:adjustRightInd/>
              <w:spacing w:before="0"/>
              <w:rPr>
                <w:sz w:val="22"/>
                <w:lang w:val="en-GB" w:eastAsia="ko-KR"/>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62189C" w:rsidRPr="00A82835" w:rsidRDefault="0062189C" w:rsidP="0062189C">
            <w:pPr>
              <w:overflowPunct/>
              <w:autoSpaceDE/>
              <w:autoSpaceDN/>
              <w:adjustRightInd/>
              <w:spacing w:before="0"/>
              <w:rPr>
                <w:sz w:val="22"/>
                <w:szCs w:val="22"/>
                <w:lang w:val="en-GB" w:eastAsia="zh-CN"/>
              </w:rPr>
            </w:pPr>
            <w:r w:rsidRPr="00A82835">
              <w:rPr>
                <w:sz w:val="22"/>
                <w:szCs w:val="22"/>
                <w:lang w:val="en-GB" w:eastAsia="zh-CN"/>
              </w:rPr>
              <w:t>823-832 MHz</w:t>
            </w:r>
            <w:r w:rsidRPr="00A82835">
              <w:rPr>
                <w:sz w:val="22"/>
                <w:szCs w:val="22"/>
                <w:vertAlign w:val="superscript"/>
                <w:lang w:val="en-GB" w:eastAsia="zh-CN"/>
              </w:rPr>
              <w:t>(3)</w:t>
            </w:r>
          </w:p>
        </w:tc>
        <w:tc>
          <w:tcPr>
            <w:tcW w:w="4811" w:type="dxa"/>
            <w:tcBorders>
              <w:top w:val="single" w:sz="4" w:space="0" w:color="auto"/>
              <w:left w:val="single" w:sz="4" w:space="0" w:color="auto"/>
              <w:bottom w:val="single" w:sz="4" w:space="0" w:color="auto"/>
              <w:right w:val="single" w:sz="4" w:space="0" w:color="auto"/>
            </w:tcBorders>
            <w:hideMark/>
          </w:tcPr>
          <w:p w:rsidR="0062189C" w:rsidRPr="00A82835" w:rsidRDefault="0062189C" w:rsidP="0062189C">
            <w:pPr>
              <w:pStyle w:val="Tabletext"/>
              <w:rPr>
                <w:szCs w:val="22"/>
                <w:lang w:val="en-GB" w:eastAsia="zh-CN"/>
              </w:rPr>
            </w:pPr>
            <w:r w:rsidRPr="00A82835">
              <w:rPr>
                <w:szCs w:val="22"/>
                <w:lang w:val="en-GB" w:eastAsia="zh-CN"/>
              </w:rPr>
              <w:t>See 2014/641/EU</w:t>
            </w:r>
          </w:p>
        </w:tc>
      </w:tr>
      <w:tr w:rsidR="0062189C" w:rsidRPr="00A55D88" w:rsidTr="00E32679">
        <w:trPr>
          <w:trHeight w:val="479"/>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62189C" w:rsidRPr="00A82835" w:rsidRDefault="0062189C" w:rsidP="0062189C">
            <w:pPr>
              <w:overflowPunct/>
              <w:autoSpaceDE/>
              <w:autoSpaceDN/>
              <w:adjustRightInd/>
              <w:spacing w:before="0"/>
              <w:rPr>
                <w:sz w:val="22"/>
                <w:lang w:val="en-GB" w:eastAsia="ko-KR"/>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62189C" w:rsidRPr="00A82835" w:rsidRDefault="0062189C" w:rsidP="0062189C">
            <w:pPr>
              <w:overflowPunct/>
              <w:autoSpaceDE/>
              <w:autoSpaceDN/>
              <w:adjustRightInd/>
              <w:spacing w:before="0"/>
              <w:rPr>
                <w:sz w:val="22"/>
                <w:szCs w:val="22"/>
                <w:lang w:val="en-GB" w:eastAsia="zh-CN"/>
              </w:rPr>
            </w:pPr>
            <w:r w:rsidRPr="00A82835">
              <w:rPr>
                <w:sz w:val="22"/>
                <w:szCs w:val="22"/>
                <w:lang w:val="en-GB" w:eastAsia="zh-CN"/>
              </w:rPr>
              <w:t>863-865 MHz</w:t>
            </w:r>
          </w:p>
        </w:tc>
        <w:tc>
          <w:tcPr>
            <w:tcW w:w="4811" w:type="dxa"/>
            <w:tcBorders>
              <w:top w:val="single" w:sz="4" w:space="0" w:color="auto"/>
              <w:left w:val="single" w:sz="4" w:space="0" w:color="auto"/>
              <w:bottom w:val="single" w:sz="4" w:space="0" w:color="auto"/>
              <w:right w:val="single" w:sz="4" w:space="0" w:color="auto"/>
            </w:tcBorders>
            <w:hideMark/>
          </w:tcPr>
          <w:p w:rsidR="0062189C" w:rsidRPr="00A82835" w:rsidRDefault="0062189C" w:rsidP="00A55D88">
            <w:pPr>
              <w:overflowPunct/>
              <w:autoSpaceDE/>
              <w:autoSpaceDN/>
              <w:adjustRightInd/>
              <w:spacing w:before="0"/>
              <w:rPr>
                <w:sz w:val="22"/>
                <w:szCs w:val="22"/>
                <w:lang w:val="en-GB" w:eastAsia="zh-CN"/>
              </w:rPr>
            </w:pPr>
            <w:r w:rsidRPr="00A82835">
              <w:rPr>
                <w:sz w:val="22"/>
                <w:szCs w:val="22"/>
                <w:lang w:val="en-GB" w:eastAsia="zh-CN"/>
              </w:rPr>
              <w:t>e.r.p. max = 10 mW, see ARCEP decision 2014</w:t>
            </w:r>
            <w:r w:rsidR="00A55D88">
              <w:rPr>
                <w:sz w:val="22"/>
                <w:szCs w:val="22"/>
                <w:lang w:val="en-GB" w:eastAsia="zh-CN"/>
              </w:rPr>
              <w:noBreakHyphen/>
            </w:r>
            <w:r w:rsidRPr="00A82835">
              <w:rPr>
                <w:sz w:val="22"/>
                <w:szCs w:val="22"/>
                <w:lang w:val="en-GB" w:eastAsia="zh-CN"/>
              </w:rPr>
              <w:t>1263</w:t>
            </w:r>
          </w:p>
        </w:tc>
      </w:tr>
      <w:tr w:rsidR="0062189C" w:rsidRPr="00A55D88" w:rsidTr="0062189C">
        <w:trPr>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62189C" w:rsidRPr="00A82835" w:rsidRDefault="0062189C" w:rsidP="0062189C">
            <w:pPr>
              <w:overflowPunct/>
              <w:autoSpaceDE/>
              <w:autoSpaceDN/>
              <w:adjustRightInd/>
              <w:spacing w:before="0"/>
              <w:rPr>
                <w:sz w:val="22"/>
                <w:lang w:val="en-GB" w:eastAsia="ko-KR"/>
              </w:rPr>
            </w:pPr>
          </w:p>
        </w:tc>
        <w:tc>
          <w:tcPr>
            <w:tcW w:w="3447" w:type="dxa"/>
            <w:tcBorders>
              <w:top w:val="single" w:sz="4" w:space="0" w:color="auto"/>
              <w:left w:val="single" w:sz="4" w:space="0" w:color="auto"/>
              <w:right w:val="single" w:sz="4" w:space="0" w:color="auto"/>
            </w:tcBorders>
            <w:vAlign w:val="center"/>
            <w:hideMark/>
          </w:tcPr>
          <w:p w:rsidR="0062189C" w:rsidRPr="00A82835" w:rsidRDefault="0062189C" w:rsidP="0062189C">
            <w:pPr>
              <w:overflowPunct/>
              <w:autoSpaceDE/>
              <w:autoSpaceDN/>
              <w:adjustRightInd/>
              <w:spacing w:before="0"/>
              <w:rPr>
                <w:sz w:val="22"/>
                <w:szCs w:val="22"/>
                <w:lang w:val="en-GB" w:eastAsia="zh-CN"/>
              </w:rPr>
            </w:pPr>
            <w:r w:rsidRPr="00A82835">
              <w:rPr>
                <w:sz w:val="22"/>
                <w:szCs w:val="22"/>
                <w:lang w:val="en-GB" w:eastAsia="zh-CN"/>
              </w:rPr>
              <w:t>1 785-1 805 MHz</w:t>
            </w:r>
            <w:r w:rsidRPr="00A82835">
              <w:rPr>
                <w:sz w:val="22"/>
                <w:szCs w:val="22"/>
                <w:vertAlign w:val="superscript"/>
                <w:lang w:val="en-GB" w:eastAsia="zh-CN"/>
              </w:rPr>
              <w:t>(3)</w:t>
            </w:r>
          </w:p>
        </w:tc>
        <w:tc>
          <w:tcPr>
            <w:tcW w:w="3447" w:type="dxa"/>
            <w:tcBorders>
              <w:top w:val="single" w:sz="4" w:space="0" w:color="auto"/>
              <w:left w:val="single" w:sz="4" w:space="0" w:color="auto"/>
              <w:right w:val="single" w:sz="4" w:space="0" w:color="auto"/>
            </w:tcBorders>
            <w:hideMark/>
          </w:tcPr>
          <w:p w:rsidR="0062189C" w:rsidRPr="00A82835" w:rsidRDefault="0062189C" w:rsidP="0062189C">
            <w:pPr>
              <w:overflowPunct/>
              <w:autoSpaceDE/>
              <w:autoSpaceDN/>
              <w:adjustRightInd/>
              <w:spacing w:before="0"/>
              <w:rPr>
                <w:sz w:val="22"/>
                <w:szCs w:val="22"/>
                <w:lang w:val="en-GB" w:eastAsia="zh-CN"/>
              </w:rPr>
            </w:pPr>
            <w:r w:rsidRPr="00A82835">
              <w:rPr>
                <w:sz w:val="22"/>
                <w:szCs w:val="22"/>
                <w:lang w:val="en-GB" w:eastAsia="zh-CN"/>
              </w:rPr>
              <w:t>Secondary usage</w:t>
            </w:r>
          </w:p>
          <w:p w:rsidR="0062189C" w:rsidRPr="00A82835" w:rsidRDefault="0062189C" w:rsidP="0062189C">
            <w:pPr>
              <w:overflowPunct/>
              <w:autoSpaceDE/>
              <w:autoSpaceDN/>
              <w:adjustRightInd/>
              <w:spacing w:before="0"/>
              <w:rPr>
                <w:sz w:val="22"/>
                <w:szCs w:val="22"/>
                <w:lang w:val="en-GB" w:eastAsia="zh-CN"/>
              </w:rPr>
            </w:pPr>
            <w:r w:rsidRPr="00A82835">
              <w:rPr>
                <w:sz w:val="22"/>
                <w:szCs w:val="22"/>
                <w:lang w:val="en-GB" w:eastAsia="zh-CN"/>
              </w:rPr>
              <w:t>e.i.r.p. max = 20 up to 50 mW</w:t>
            </w:r>
          </w:p>
        </w:tc>
      </w:tr>
      <w:tr w:rsidR="00CC6400" w:rsidRPr="00A55D88" w:rsidTr="00F21D0E">
        <w:trPr>
          <w:trHeight w:val="20"/>
          <w:jc w:val="center"/>
        </w:trPr>
        <w:tc>
          <w:tcPr>
            <w:tcW w:w="1382" w:type="dxa"/>
            <w:vMerge w:val="restart"/>
            <w:tcBorders>
              <w:top w:val="single" w:sz="4" w:space="0" w:color="auto"/>
              <w:left w:val="single" w:sz="4" w:space="0" w:color="auto"/>
              <w:right w:val="single" w:sz="4" w:space="0" w:color="auto"/>
            </w:tcBorders>
            <w:vAlign w:val="center"/>
            <w:hideMark/>
          </w:tcPr>
          <w:p w:rsidR="00CC6400" w:rsidRPr="00A82835" w:rsidRDefault="00CC6400" w:rsidP="003A1906">
            <w:pPr>
              <w:pStyle w:val="Tabletext"/>
              <w:keepNext/>
              <w:jc w:val="center"/>
              <w:rPr>
                <w:lang w:val="en-GB" w:eastAsia="zh-CN"/>
              </w:rPr>
            </w:pPr>
            <w:r w:rsidRPr="00A82835">
              <w:rPr>
                <w:lang w:val="en-GB" w:eastAsia="ko-KR"/>
              </w:rPr>
              <w:t>Korea</w:t>
            </w:r>
          </w:p>
        </w:tc>
        <w:tc>
          <w:tcPr>
            <w:tcW w:w="3446" w:type="dxa"/>
            <w:tcBorders>
              <w:top w:val="single" w:sz="4" w:space="0" w:color="auto"/>
              <w:left w:val="single" w:sz="4" w:space="0" w:color="auto"/>
              <w:bottom w:val="single" w:sz="4" w:space="0" w:color="auto"/>
              <w:right w:val="single" w:sz="4" w:space="0" w:color="auto"/>
            </w:tcBorders>
            <w:hideMark/>
          </w:tcPr>
          <w:p w:rsidR="00CC6400" w:rsidRPr="00A82835" w:rsidRDefault="00CC6400" w:rsidP="00C4198A">
            <w:pPr>
              <w:pStyle w:val="Tabletext"/>
              <w:keepNext/>
              <w:rPr>
                <w:lang w:val="en-GB" w:eastAsia="ko-KR"/>
              </w:rPr>
            </w:pPr>
            <w:r w:rsidRPr="00A82835">
              <w:rPr>
                <w:lang w:val="en-GB" w:eastAsia="zh-CN"/>
              </w:rPr>
              <w:t xml:space="preserve">72.610-73.910 </w:t>
            </w:r>
            <w:r w:rsidRPr="00A82835">
              <w:rPr>
                <w:lang w:val="en-GB" w:eastAsia="ko-KR"/>
              </w:rPr>
              <w:t xml:space="preserve">MHz, </w:t>
            </w:r>
            <w:r w:rsidRPr="00A82835">
              <w:rPr>
                <w:lang w:val="en-GB" w:eastAsia="ko-KR"/>
              </w:rPr>
              <w:br/>
            </w:r>
            <w:r w:rsidRPr="00A82835">
              <w:rPr>
                <w:lang w:val="en-GB" w:eastAsia="zh-CN"/>
              </w:rPr>
              <w:t xml:space="preserve">74.000-74.800 </w:t>
            </w:r>
            <w:r w:rsidRPr="00A82835">
              <w:rPr>
                <w:lang w:val="en-GB" w:eastAsia="ko-KR"/>
              </w:rPr>
              <w:t xml:space="preserve">MHz, </w:t>
            </w:r>
            <w:r w:rsidRPr="00A82835">
              <w:rPr>
                <w:lang w:val="en-GB" w:eastAsia="ko-KR"/>
              </w:rPr>
              <w:br/>
            </w:r>
            <w:r w:rsidRPr="00A82835">
              <w:rPr>
                <w:lang w:val="en-GB" w:eastAsia="zh-CN"/>
              </w:rPr>
              <w:t xml:space="preserve">75.620-75.790 </w:t>
            </w:r>
            <w:r w:rsidRPr="00A82835">
              <w:rPr>
                <w:lang w:val="en-GB" w:eastAsia="ko-KR"/>
              </w:rPr>
              <w:t>MHz</w:t>
            </w:r>
          </w:p>
        </w:tc>
        <w:tc>
          <w:tcPr>
            <w:tcW w:w="4811" w:type="dxa"/>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3A1906">
            <w:pPr>
              <w:pStyle w:val="Tabletext"/>
              <w:keepNext/>
              <w:rPr>
                <w:lang w:val="en-GB" w:eastAsia="ko-KR"/>
              </w:rPr>
            </w:pPr>
            <w:r w:rsidRPr="00A82835">
              <w:rPr>
                <w:lang w:val="en-GB" w:eastAsia="ko-KR"/>
              </w:rPr>
              <w:t>10 mW e.r.p. and BW up to 60 kHz</w:t>
            </w:r>
          </w:p>
        </w:tc>
      </w:tr>
      <w:tr w:rsidR="00CC6400" w:rsidRPr="00A55D88" w:rsidTr="00F21D0E">
        <w:trPr>
          <w:trHeight w:val="610"/>
          <w:jc w:val="center"/>
        </w:trPr>
        <w:tc>
          <w:tcPr>
            <w:tcW w:w="1382" w:type="dxa"/>
            <w:vMerge/>
            <w:tcBorders>
              <w:left w:val="single" w:sz="4" w:space="0" w:color="auto"/>
              <w:right w:val="single" w:sz="4" w:space="0" w:color="auto"/>
            </w:tcBorders>
            <w:vAlign w:val="center"/>
            <w:hideMark/>
          </w:tcPr>
          <w:p w:rsidR="00CC6400" w:rsidRPr="00A82835" w:rsidRDefault="00CC6400" w:rsidP="003A1906">
            <w:pPr>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hideMark/>
          </w:tcPr>
          <w:p w:rsidR="00CC6400" w:rsidRPr="00A82835" w:rsidRDefault="00CC6400" w:rsidP="00C4198A">
            <w:pPr>
              <w:pStyle w:val="Tabletext"/>
              <w:rPr>
                <w:lang w:val="en-GB" w:eastAsia="zh-CN"/>
              </w:rPr>
            </w:pPr>
            <w:r w:rsidRPr="00A82835">
              <w:rPr>
                <w:lang w:val="en-GB" w:eastAsia="zh-CN"/>
              </w:rPr>
              <w:t>173.020-173.280 MHz</w:t>
            </w:r>
            <w:r w:rsidRPr="00A82835">
              <w:rPr>
                <w:lang w:val="en-GB" w:eastAsia="ko-KR"/>
              </w:rPr>
              <w:t xml:space="preserve">, </w:t>
            </w:r>
            <w:r w:rsidRPr="00A82835">
              <w:rPr>
                <w:lang w:val="en-GB" w:eastAsia="ko-KR"/>
              </w:rPr>
              <w:br/>
            </w:r>
            <w:r w:rsidRPr="00A82835">
              <w:rPr>
                <w:lang w:val="en-GB" w:eastAsia="zh-CN"/>
              </w:rPr>
              <w:t>217.250-220.110</w:t>
            </w:r>
            <w:r w:rsidRPr="00A82835">
              <w:rPr>
                <w:lang w:val="en-GB" w:eastAsia="ko-KR"/>
              </w:rPr>
              <w:t xml:space="preserve"> MHz, </w:t>
            </w:r>
            <w:r w:rsidRPr="00A82835">
              <w:rPr>
                <w:lang w:val="en-GB" w:eastAsia="ko-KR"/>
              </w:rPr>
              <w:br/>
            </w:r>
            <w:r w:rsidRPr="00A82835">
              <w:rPr>
                <w:lang w:val="en-GB" w:eastAsia="zh-CN"/>
              </w:rPr>
              <w:t>223.000-225.000 MHz</w:t>
            </w:r>
          </w:p>
        </w:tc>
        <w:tc>
          <w:tcPr>
            <w:tcW w:w="4811" w:type="dxa"/>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3A1906">
            <w:pPr>
              <w:pStyle w:val="Tabletext"/>
              <w:rPr>
                <w:lang w:val="en-GB" w:eastAsia="ko-KR"/>
              </w:rPr>
            </w:pPr>
            <w:r w:rsidRPr="00A82835">
              <w:rPr>
                <w:lang w:val="en-GB" w:eastAsia="ko-KR"/>
              </w:rPr>
              <w:t>10 mW e.r.p. and BW up to 200 kHz</w:t>
            </w:r>
          </w:p>
        </w:tc>
      </w:tr>
      <w:tr w:rsidR="00CC6400" w:rsidRPr="00A55D88" w:rsidTr="00F21D0E">
        <w:trPr>
          <w:trHeight w:val="529"/>
          <w:jc w:val="center"/>
        </w:trPr>
        <w:tc>
          <w:tcPr>
            <w:tcW w:w="1382" w:type="dxa"/>
            <w:vMerge/>
            <w:tcBorders>
              <w:left w:val="single" w:sz="4" w:space="0" w:color="auto"/>
              <w:right w:val="single" w:sz="4" w:space="0" w:color="auto"/>
            </w:tcBorders>
            <w:vAlign w:val="center"/>
            <w:hideMark/>
          </w:tcPr>
          <w:p w:rsidR="00CC6400" w:rsidRPr="00A82835" w:rsidRDefault="00CC6400" w:rsidP="003A1906">
            <w:pPr>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A82835" w:rsidRDefault="00CC6400" w:rsidP="003A1906">
            <w:pPr>
              <w:pStyle w:val="Tabletext"/>
              <w:rPr>
                <w:lang w:val="en-GB" w:eastAsia="ko-KR"/>
              </w:rPr>
            </w:pPr>
            <w:r w:rsidRPr="00A82835">
              <w:rPr>
                <w:lang w:val="en-GB" w:eastAsia="ko-KR"/>
              </w:rPr>
              <w:t>470-698 MHz</w:t>
            </w:r>
          </w:p>
        </w:tc>
        <w:tc>
          <w:tcPr>
            <w:tcW w:w="4811" w:type="dxa"/>
            <w:tcBorders>
              <w:top w:val="single" w:sz="4" w:space="0" w:color="auto"/>
              <w:left w:val="single" w:sz="4" w:space="0" w:color="auto"/>
              <w:bottom w:val="single" w:sz="4" w:space="0" w:color="auto"/>
              <w:right w:val="single" w:sz="4" w:space="0" w:color="auto"/>
            </w:tcBorders>
            <w:hideMark/>
          </w:tcPr>
          <w:p w:rsidR="00CC6400" w:rsidRPr="00A82835" w:rsidRDefault="00CC6400" w:rsidP="003A1906">
            <w:pPr>
              <w:pStyle w:val="Tabletext"/>
              <w:rPr>
                <w:lang w:val="en-GB" w:eastAsia="ko-KR"/>
              </w:rPr>
            </w:pPr>
            <w:r w:rsidRPr="00A82835">
              <w:rPr>
                <w:lang w:val="en-GB" w:eastAsia="ko-KR"/>
              </w:rPr>
              <w:t>250 mW e.r.p. and BW up to 200 kHz</w:t>
            </w:r>
          </w:p>
          <w:p w:rsidR="00CC6400" w:rsidRPr="00A82835" w:rsidRDefault="00CC6400" w:rsidP="003A1906">
            <w:pPr>
              <w:pStyle w:val="Tabletext"/>
              <w:rPr>
                <w:lang w:val="en-GB" w:eastAsia="ko-KR"/>
              </w:rPr>
            </w:pPr>
            <w:r w:rsidRPr="00A82835">
              <w:rPr>
                <w:lang w:val="en-GB" w:eastAsia="ko-KR"/>
              </w:rPr>
              <w:t>(for SAB/SAP and licensed only)</w:t>
            </w:r>
          </w:p>
        </w:tc>
      </w:tr>
      <w:tr w:rsidR="00CC6400" w:rsidRPr="00A55D88" w:rsidTr="00F21D0E">
        <w:trPr>
          <w:trHeight w:val="529"/>
          <w:jc w:val="center"/>
        </w:trPr>
        <w:tc>
          <w:tcPr>
            <w:tcW w:w="1382" w:type="dxa"/>
            <w:vMerge/>
            <w:tcBorders>
              <w:left w:val="single" w:sz="4" w:space="0" w:color="auto"/>
              <w:bottom w:val="single" w:sz="4" w:space="0" w:color="auto"/>
              <w:right w:val="single" w:sz="4" w:space="0" w:color="auto"/>
            </w:tcBorders>
            <w:vAlign w:val="center"/>
          </w:tcPr>
          <w:p w:rsidR="00CC6400" w:rsidRPr="00A82835" w:rsidRDefault="00CC6400" w:rsidP="003A1906">
            <w:pPr>
              <w:overflowPunct/>
              <w:autoSpaceDE/>
              <w:autoSpaceDN/>
              <w:adjustRightInd/>
              <w:spacing w:before="0"/>
              <w:rPr>
                <w:sz w:val="22"/>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A82835" w:rsidRDefault="00CC6400" w:rsidP="003A1906">
            <w:pPr>
              <w:pStyle w:val="Tabletext"/>
              <w:rPr>
                <w:lang w:val="en-GB" w:eastAsia="zh-CN"/>
              </w:rPr>
            </w:pPr>
            <w:r w:rsidRPr="00A82835">
              <w:rPr>
                <w:rFonts w:eastAsia="Gulim"/>
                <w:lang w:val="en-GB" w:eastAsia="zh-CN"/>
              </w:rPr>
              <w:t>925.000-</w:t>
            </w:r>
            <w:r w:rsidRPr="00A82835">
              <w:rPr>
                <w:rFonts w:eastAsia="Gulim"/>
                <w:lang w:val="en-GB"/>
              </w:rPr>
              <w:t>937.500</w:t>
            </w:r>
            <w:r w:rsidRPr="00A82835">
              <w:rPr>
                <w:rFonts w:eastAsia="Gulim"/>
                <w:lang w:val="en-GB" w:eastAsia="zh-CN"/>
              </w:rPr>
              <w:t xml:space="preserve"> </w:t>
            </w:r>
            <w:r w:rsidRPr="00A82835">
              <w:rPr>
                <w:rFonts w:eastAsia="Gulim"/>
                <w:lang w:val="en-GB"/>
              </w:rPr>
              <w:t>MHz</w:t>
            </w:r>
          </w:p>
        </w:tc>
        <w:tc>
          <w:tcPr>
            <w:tcW w:w="4811" w:type="dxa"/>
            <w:tcBorders>
              <w:top w:val="single" w:sz="4" w:space="0" w:color="auto"/>
              <w:left w:val="single" w:sz="4" w:space="0" w:color="auto"/>
              <w:bottom w:val="single" w:sz="4" w:space="0" w:color="auto"/>
              <w:right w:val="single" w:sz="4" w:space="0" w:color="auto"/>
            </w:tcBorders>
            <w:vAlign w:val="center"/>
          </w:tcPr>
          <w:p w:rsidR="00CC6400" w:rsidRPr="00A82835" w:rsidRDefault="00CC6400" w:rsidP="003A1906">
            <w:pPr>
              <w:pStyle w:val="Tabletext"/>
              <w:rPr>
                <w:lang w:val="en-GB" w:eastAsia="ko-KR"/>
              </w:rPr>
            </w:pPr>
            <w:r w:rsidRPr="00A82835">
              <w:rPr>
                <w:lang w:val="en-GB" w:eastAsia="ko-KR"/>
              </w:rPr>
              <w:t>10 mW e.r.p. and BW up to 200 kHz</w:t>
            </w:r>
          </w:p>
        </w:tc>
      </w:tr>
    </w:tbl>
    <w:p w:rsidR="00F21D0E" w:rsidRPr="00A82835" w:rsidRDefault="00F21D0E" w:rsidP="00923AC8">
      <w:pPr>
        <w:pStyle w:val="TableNo"/>
        <w:rPr>
          <w:lang w:val="en-GB" w:eastAsia="ko-KR"/>
        </w:rPr>
      </w:pPr>
      <w:r w:rsidRPr="00A82835">
        <w:rPr>
          <w:lang w:val="en-GB"/>
        </w:rPr>
        <w:t xml:space="preserve">TABLE </w:t>
      </w:r>
      <w:r w:rsidRPr="00A82835">
        <w:rPr>
          <w:lang w:val="en-GB" w:eastAsia="ko-KR"/>
        </w:rPr>
        <w:t>2 (</w:t>
      </w:r>
      <w:r w:rsidR="00923AC8">
        <w:rPr>
          <w:i/>
          <w:iCs/>
          <w:lang w:val="en-GB" w:eastAsia="ko-KR"/>
        </w:rPr>
        <w:t>continued</w:t>
      </w:r>
      <w:r w:rsidRPr="00A82835">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F21D0E" w:rsidRPr="00A82835" w:rsidTr="003A1906">
        <w:trPr>
          <w:trHeight w:val="210"/>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F21D0E" w:rsidRPr="00A82835" w:rsidRDefault="00F21D0E" w:rsidP="003A1906">
            <w:pPr>
              <w:pStyle w:val="Tablehead"/>
              <w:rPr>
                <w:lang w:val="en-GB" w:eastAsia="zh-CN"/>
              </w:rPr>
            </w:pPr>
            <w:r w:rsidRPr="00A82835">
              <w:rPr>
                <w:lang w:val="en-GB" w:eastAsia="zh-CN"/>
              </w:rPr>
              <w:t>Country</w:t>
            </w:r>
          </w:p>
        </w:tc>
        <w:tc>
          <w:tcPr>
            <w:tcW w:w="3446" w:type="dxa"/>
            <w:tcBorders>
              <w:top w:val="single" w:sz="4" w:space="0" w:color="auto"/>
              <w:left w:val="single" w:sz="4" w:space="0" w:color="auto"/>
              <w:bottom w:val="single" w:sz="4" w:space="0" w:color="auto"/>
              <w:right w:val="single" w:sz="4" w:space="0" w:color="auto"/>
            </w:tcBorders>
            <w:vAlign w:val="center"/>
            <w:hideMark/>
          </w:tcPr>
          <w:p w:rsidR="00F21D0E" w:rsidRPr="00A82835" w:rsidRDefault="00F21D0E" w:rsidP="003A1906">
            <w:pPr>
              <w:pStyle w:val="Tablehead"/>
              <w:rPr>
                <w:szCs w:val="23"/>
                <w:lang w:val="en-GB" w:eastAsia="zh-CN"/>
              </w:rPr>
            </w:pPr>
            <w:r w:rsidRPr="00A82835">
              <w:rPr>
                <w:szCs w:val="23"/>
                <w:lang w:val="en-GB" w:eastAsia="zh-CN"/>
              </w:rPr>
              <w:t>Frequency tuning range</w:t>
            </w:r>
          </w:p>
        </w:tc>
        <w:tc>
          <w:tcPr>
            <w:tcW w:w="4811" w:type="dxa"/>
            <w:tcBorders>
              <w:top w:val="single" w:sz="4" w:space="0" w:color="auto"/>
              <w:left w:val="single" w:sz="4" w:space="0" w:color="auto"/>
              <w:bottom w:val="single" w:sz="4" w:space="0" w:color="auto"/>
              <w:right w:val="single" w:sz="4" w:space="0" w:color="auto"/>
            </w:tcBorders>
            <w:hideMark/>
          </w:tcPr>
          <w:p w:rsidR="00F21D0E" w:rsidRPr="00A82835" w:rsidRDefault="00F21D0E" w:rsidP="003A1906">
            <w:pPr>
              <w:pStyle w:val="Tablehead"/>
              <w:rPr>
                <w:lang w:val="en-GB" w:eastAsia="zh-CN"/>
              </w:rPr>
            </w:pPr>
            <w:r w:rsidRPr="00A82835">
              <w:rPr>
                <w:lang w:val="en-GB" w:eastAsia="zh-CN"/>
              </w:rPr>
              <w:t>Licensing arrangement(s)</w:t>
            </w:r>
          </w:p>
        </w:tc>
      </w:tr>
      <w:tr w:rsidR="00CC6400" w:rsidRPr="00A55D88" w:rsidTr="00F21D0E">
        <w:trPr>
          <w:trHeight w:val="529"/>
          <w:jc w:val="center"/>
        </w:trPr>
        <w:tc>
          <w:tcPr>
            <w:tcW w:w="1382" w:type="dxa"/>
            <w:vMerge w:val="restart"/>
            <w:tcBorders>
              <w:left w:val="single" w:sz="4" w:space="0" w:color="auto"/>
              <w:right w:val="single" w:sz="4" w:space="0" w:color="auto"/>
            </w:tcBorders>
            <w:vAlign w:val="center"/>
          </w:tcPr>
          <w:p w:rsidR="00CC6400" w:rsidRPr="00A82835" w:rsidRDefault="00CC6400" w:rsidP="00A82835">
            <w:pPr>
              <w:pStyle w:val="Tabletext"/>
              <w:keepNext/>
              <w:jc w:val="center"/>
              <w:rPr>
                <w:lang w:val="en-GB" w:eastAsia="zh-CN"/>
              </w:rPr>
            </w:pPr>
            <w:r w:rsidRPr="00A82835">
              <w:rPr>
                <w:lang w:val="en-GB" w:eastAsia="zh-CN"/>
              </w:rPr>
              <w:t>Canada</w:t>
            </w:r>
            <w:r w:rsidRPr="00A82835">
              <w:rPr>
                <w:sz w:val="20"/>
                <w:vertAlign w:val="superscript"/>
                <w:lang w:val="en-GB" w:eastAsia="zh-CN"/>
              </w:rPr>
              <w:t>(</w:t>
            </w:r>
            <w:r w:rsidR="00A82835" w:rsidRPr="00A82835">
              <w:rPr>
                <w:vertAlign w:val="superscript"/>
                <w:lang w:val="en-GB" w:eastAsia="zh-CN"/>
              </w:rPr>
              <w:t>8</w:t>
            </w:r>
            <w:r w:rsidRPr="00A82835">
              <w:rPr>
                <w:sz w:val="20"/>
                <w:vertAlign w:val="superscript"/>
                <w:lang w:val="en-GB" w:eastAsia="zh-CN"/>
              </w:rPr>
              <w:t>)</w:t>
            </w:r>
          </w:p>
        </w:tc>
        <w:tc>
          <w:tcPr>
            <w:tcW w:w="3446" w:type="dxa"/>
            <w:tcBorders>
              <w:top w:val="single" w:sz="4" w:space="0" w:color="auto"/>
              <w:left w:val="single" w:sz="4" w:space="0" w:color="auto"/>
              <w:bottom w:val="single" w:sz="4" w:space="0" w:color="auto"/>
              <w:right w:val="single" w:sz="4" w:space="0" w:color="auto"/>
            </w:tcBorders>
          </w:tcPr>
          <w:p w:rsidR="00CC6400" w:rsidRPr="00A82835" w:rsidRDefault="00CC6400" w:rsidP="00C4198A">
            <w:pPr>
              <w:pStyle w:val="Tabletext"/>
              <w:keepNext/>
              <w:rPr>
                <w:lang w:val="en-GB" w:eastAsia="zh-CN"/>
              </w:rPr>
            </w:pPr>
            <w:r w:rsidRPr="00A82835">
              <w:rPr>
                <w:lang w:val="en-GB" w:eastAsia="zh-CN"/>
              </w:rPr>
              <w:t>26.10</w:t>
            </w:r>
            <w:r w:rsidR="00C4198A" w:rsidRPr="00A82835">
              <w:rPr>
                <w:lang w:val="en-GB" w:eastAsia="zh-CN"/>
              </w:rPr>
              <w:t>-</w:t>
            </w:r>
            <w:r w:rsidRPr="00A82835">
              <w:rPr>
                <w:lang w:val="en-GB" w:eastAsia="zh-CN"/>
              </w:rPr>
              <w:t>26.48 MHz</w:t>
            </w:r>
          </w:p>
          <w:p w:rsidR="00CC6400" w:rsidRPr="00A82835" w:rsidDel="007C0018" w:rsidRDefault="00CC6400" w:rsidP="00C4198A">
            <w:pPr>
              <w:pStyle w:val="Tabletext"/>
              <w:keepNext/>
              <w:rPr>
                <w:rFonts w:eastAsia="Gulim"/>
                <w:lang w:val="en-GB" w:eastAsia="zh-CN"/>
              </w:rPr>
            </w:pPr>
            <w:r w:rsidRPr="00A82835">
              <w:rPr>
                <w:lang w:val="en-GB" w:eastAsia="zh-CN"/>
              </w:rPr>
              <w:t>88</w:t>
            </w:r>
            <w:r w:rsidR="00C4198A" w:rsidRPr="00A82835">
              <w:rPr>
                <w:lang w:val="en-GB" w:eastAsia="zh-CN"/>
              </w:rPr>
              <w:t>-</w:t>
            </w:r>
            <w:r w:rsidRPr="00A82835">
              <w:rPr>
                <w:lang w:val="en-GB" w:eastAsia="zh-CN"/>
              </w:rPr>
              <w:t>107.5 MHz</w:t>
            </w:r>
          </w:p>
        </w:tc>
        <w:tc>
          <w:tcPr>
            <w:tcW w:w="4811" w:type="dxa"/>
            <w:tcBorders>
              <w:top w:val="single" w:sz="4" w:space="0" w:color="auto"/>
              <w:left w:val="single" w:sz="4" w:space="0" w:color="auto"/>
              <w:bottom w:val="single" w:sz="4" w:space="0" w:color="auto"/>
              <w:right w:val="single" w:sz="4" w:space="0" w:color="auto"/>
            </w:tcBorders>
            <w:vAlign w:val="center"/>
          </w:tcPr>
          <w:p w:rsidR="00CC6400" w:rsidRPr="00A82835" w:rsidRDefault="00CC6400" w:rsidP="003A1906">
            <w:pPr>
              <w:pStyle w:val="Tabletext"/>
              <w:keepNext/>
              <w:rPr>
                <w:lang w:val="en-GB" w:eastAsia="ko-KR"/>
              </w:rPr>
            </w:pPr>
            <w:r w:rsidRPr="00A82835">
              <w:rPr>
                <w:lang w:val="en-GB" w:eastAsia="ko-KR"/>
              </w:rPr>
              <w:t>1</w:t>
            </w:r>
            <w:r w:rsidR="00A55D88">
              <w:rPr>
                <w:lang w:val="en-GB" w:eastAsia="ko-KR"/>
              </w:rPr>
              <w:t xml:space="preserve"> </w:t>
            </w:r>
            <w:r w:rsidRPr="00A82835">
              <w:rPr>
                <w:lang w:val="en-GB" w:eastAsia="ko-KR"/>
              </w:rPr>
              <w:t>W e.r.p. and BW up to 200 kHz</w:t>
            </w:r>
          </w:p>
        </w:tc>
      </w:tr>
      <w:tr w:rsidR="00CC6400" w:rsidRPr="00A55D88" w:rsidTr="00F21D0E">
        <w:trPr>
          <w:trHeight w:val="529"/>
          <w:jc w:val="center"/>
        </w:trPr>
        <w:tc>
          <w:tcPr>
            <w:tcW w:w="1382" w:type="dxa"/>
            <w:vMerge/>
            <w:tcBorders>
              <w:left w:val="single" w:sz="4" w:space="0" w:color="auto"/>
              <w:right w:val="single" w:sz="4" w:space="0" w:color="auto"/>
            </w:tcBorders>
            <w:vAlign w:val="center"/>
          </w:tcPr>
          <w:p w:rsidR="00CC6400" w:rsidRPr="00A82835" w:rsidRDefault="00CC6400" w:rsidP="003A1906">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A82835" w:rsidRDefault="00CC6400" w:rsidP="00C4198A">
            <w:pPr>
              <w:pStyle w:val="Tabletext"/>
              <w:rPr>
                <w:lang w:val="en-GB" w:eastAsia="zh-CN"/>
              </w:rPr>
            </w:pPr>
            <w:r w:rsidRPr="00A82835">
              <w:rPr>
                <w:lang w:val="en-GB" w:eastAsia="zh-CN"/>
              </w:rPr>
              <w:t>450</w:t>
            </w:r>
            <w:r w:rsidR="00C4198A" w:rsidRPr="00A82835">
              <w:rPr>
                <w:lang w:val="en-GB" w:eastAsia="zh-CN"/>
              </w:rPr>
              <w:t>-</w:t>
            </w:r>
            <w:r w:rsidRPr="00A82835">
              <w:rPr>
                <w:lang w:val="en-GB" w:eastAsia="zh-CN"/>
              </w:rPr>
              <w:t>451 MHz</w:t>
            </w:r>
          </w:p>
          <w:p w:rsidR="00CC6400" w:rsidRPr="00A82835" w:rsidDel="007C0018" w:rsidRDefault="00CC6400" w:rsidP="00C4198A">
            <w:pPr>
              <w:pStyle w:val="Tabletext"/>
              <w:rPr>
                <w:rFonts w:eastAsia="Gulim"/>
                <w:lang w:val="en-GB" w:eastAsia="zh-CN"/>
              </w:rPr>
            </w:pPr>
            <w:r w:rsidRPr="00A82835">
              <w:rPr>
                <w:lang w:val="en-GB" w:eastAsia="zh-CN"/>
              </w:rPr>
              <w:t>455</w:t>
            </w:r>
            <w:r w:rsidR="00C4198A" w:rsidRPr="00A82835">
              <w:rPr>
                <w:lang w:val="en-GB" w:eastAsia="zh-CN"/>
              </w:rPr>
              <w:t>-</w:t>
            </w:r>
            <w:r w:rsidRPr="00A82835">
              <w:rPr>
                <w:lang w:val="en-GB" w:eastAsia="zh-CN"/>
              </w:rPr>
              <w:t>456 MHz</w:t>
            </w:r>
          </w:p>
        </w:tc>
        <w:tc>
          <w:tcPr>
            <w:tcW w:w="4811" w:type="dxa"/>
            <w:tcBorders>
              <w:top w:val="single" w:sz="4" w:space="0" w:color="auto"/>
              <w:left w:val="single" w:sz="4" w:space="0" w:color="auto"/>
              <w:bottom w:val="single" w:sz="4" w:space="0" w:color="auto"/>
              <w:right w:val="single" w:sz="4" w:space="0" w:color="auto"/>
            </w:tcBorders>
            <w:vAlign w:val="center"/>
          </w:tcPr>
          <w:p w:rsidR="00CC6400" w:rsidRPr="00A82835" w:rsidRDefault="00CC6400" w:rsidP="003A1906">
            <w:pPr>
              <w:pStyle w:val="Tabletext"/>
              <w:rPr>
                <w:lang w:val="en-GB" w:eastAsia="ko-KR"/>
              </w:rPr>
            </w:pPr>
            <w:r w:rsidRPr="00A82835">
              <w:rPr>
                <w:lang w:val="en-GB" w:eastAsia="ko-KR"/>
              </w:rPr>
              <w:t>1</w:t>
            </w:r>
            <w:r w:rsidR="00A55D88">
              <w:rPr>
                <w:lang w:val="en-GB" w:eastAsia="ko-KR"/>
              </w:rPr>
              <w:t xml:space="preserve"> </w:t>
            </w:r>
            <w:r w:rsidRPr="00A82835">
              <w:rPr>
                <w:lang w:val="en-GB" w:eastAsia="ko-KR"/>
              </w:rPr>
              <w:t>W e.r.p. and BW up to 200 kHz, only for auxiliary-to-broadcast use</w:t>
            </w:r>
          </w:p>
        </w:tc>
      </w:tr>
      <w:tr w:rsidR="00CC6400" w:rsidRPr="00A55D88" w:rsidTr="00F21D0E">
        <w:trPr>
          <w:trHeight w:val="529"/>
          <w:jc w:val="center"/>
        </w:trPr>
        <w:tc>
          <w:tcPr>
            <w:tcW w:w="1382" w:type="dxa"/>
            <w:vMerge/>
            <w:tcBorders>
              <w:left w:val="single" w:sz="4" w:space="0" w:color="auto"/>
              <w:right w:val="single" w:sz="4" w:space="0" w:color="auto"/>
            </w:tcBorders>
            <w:vAlign w:val="center"/>
          </w:tcPr>
          <w:p w:rsidR="00CC6400" w:rsidRPr="00A82835" w:rsidRDefault="00CC6400" w:rsidP="003A1906">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A82835" w:rsidRDefault="00CC6400" w:rsidP="00C4198A">
            <w:pPr>
              <w:pStyle w:val="Tabletext"/>
              <w:rPr>
                <w:lang w:val="en-GB" w:eastAsia="zh-CN"/>
              </w:rPr>
            </w:pPr>
            <w:r w:rsidRPr="00A82835">
              <w:rPr>
                <w:lang w:val="en-GB" w:eastAsia="zh-CN"/>
              </w:rPr>
              <w:t>54</w:t>
            </w:r>
            <w:r w:rsidR="00C4198A" w:rsidRPr="00A82835">
              <w:rPr>
                <w:lang w:val="en-GB" w:eastAsia="zh-CN"/>
              </w:rPr>
              <w:t>-</w:t>
            </w:r>
            <w:r w:rsidRPr="00A82835">
              <w:rPr>
                <w:lang w:val="en-GB" w:eastAsia="zh-CN"/>
              </w:rPr>
              <w:t>72 MHz</w:t>
            </w:r>
          </w:p>
          <w:p w:rsidR="00CC6400" w:rsidRPr="00A82835" w:rsidRDefault="00CC6400" w:rsidP="00C4198A">
            <w:pPr>
              <w:pStyle w:val="Tabletext"/>
              <w:rPr>
                <w:lang w:val="en-GB" w:eastAsia="zh-CN"/>
              </w:rPr>
            </w:pPr>
            <w:r w:rsidRPr="00A82835">
              <w:rPr>
                <w:lang w:val="en-GB" w:eastAsia="zh-CN"/>
              </w:rPr>
              <w:t>76</w:t>
            </w:r>
            <w:r w:rsidR="00C4198A" w:rsidRPr="00A82835">
              <w:rPr>
                <w:lang w:val="en-GB" w:eastAsia="zh-CN"/>
              </w:rPr>
              <w:t>-</w:t>
            </w:r>
            <w:r w:rsidRPr="00A82835">
              <w:rPr>
                <w:lang w:val="en-GB" w:eastAsia="zh-CN"/>
              </w:rPr>
              <w:t>88 MHz</w:t>
            </w:r>
          </w:p>
          <w:p w:rsidR="00CC6400" w:rsidRPr="00A82835" w:rsidDel="007C0018" w:rsidRDefault="00CC6400" w:rsidP="00C4198A">
            <w:pPr>
              <w:pStyle w:val="Tabletext"/>
              <w:rPr>
                <w:rFonts w:eastAsia="Gulim"/>
                <w:lang w:val="en-GB" w:eastAsia="zh-CN"/>
              </w:rPr>
            </w:pPr>
            <w:r w:rsidRPr="00A82835">
              <w:rPr>
                <w:lang w:val="en-GB" w:eastAsia="zh-CN"/>
              </w:rPr>
              <w:t>174</w:t>
            </w:r>
            <w:r w:rsidR="00C4198A" w:rsidRPr="00A82835">
              <w:rPr>
                <w:lang w:val="en-GB" w:eastAsia="zh-CN"/>
              </w:rPr>
              <w:t>-</w:t>
            </w:r>
            <w:r w:rsidRPr="00A82835">
              <w:rPr>
                <w:lang w:val="en-GB" w:eastAsia="zh-CN"/>
              </w:rPr>
              <w:t>216 MHz</w:t>
            </w:r>
          </w:p>
        </w:tc>
        <w:tc>
          <w:tcPr>
            <w:tcW w:w="4811" w:type="dxa"/>
            <w:tcBorders>
              <w:top w:val="single" w:sz="4" w:space="0" w:color="auto"/>
              <w:left w:val="single" w:sz="4" w:space="0" w:color="auto"/>
              <w:bottom w:val="single" w:sz="4" w:space="0" w:color="auto"/>
              <w:right w:val="single" w:sz="4" w:space="0" w:color="auto"/>
            </w:tcBorders>
            <w:vAlign w:val="center"/>
          </w:tcPr>
          <w:p w:rsidR="00CC6400" w:rsidRPr="00A82835" w:rsidRDefault="00CC6400" w:rsidP="003A1906">
            <w:pPr>
              <w:pStyle w:val="Tabletext"/>
              <w:rPr>
                <w:snapToGrid w:val="0"/>
                <w:szCs w:val="22"/>
                <w:lang w:val="en-GB" w:eastAsia="ja-JP"/>
              </w:rPr>
            </w:pPr>
            <w:r w:rsidRPr="00A82835">
              <w:rPr>
                <w:snapToGrid w:val="0"/>
                <w:szCs w:val="22"/>
                <w:lang w:val="en-GB" w:eastAsia="ja-JP"/>
              </w:rPr>
              <w:t>Maximum antenna input power: 50 mW</w:t>
            </w:r>
          </w:p>
          <w:p w:rsidR="00CC6400" w:rsidRPr="00A82835" w:rsidRDefault="00CC6400" w:rsidP="003A1906">
            <w:pPr>
              <w:pStyle w:val="Tabletext"/>
              <w:rPr>
                <w:lang w:val="en-GB" w:eastAsia="ko-KR"/>
              </w:rPr>
            </w:pPr>
            <w:r w:rsidRPr="00A82835">
              <w:rPr>
                <w:lang w:val="en-GB" w:eastAsia="ko-KR"/>
              </w:rPr>
              <w:t>BW up to 200 kHz</w:t>
            </w:r>
          </w:p>
        </w:tc>
      </w:tr>
      <w:tr w:rsidR="00CC6400" w:rsidRPr="00A55D88" w:rsidTr="00F21D0E">
        <w:trPr>
          <w:trHeight w:val="529"/>
          <w:jc w:val="center"/>
        </w:trPr>
        <w:tc>
          <w:tcPr>
            <w:tcW w:w="1382" w:type="dxa"/>
            <w:vMerge/>
            <w:tcBorders>
              <w:left w:val="single" w:sz="4" w:space="0" w:color="auto"/>
              <w:right w:val="single" w:sz="4" w:space="0" w:color="auto"/>
            </w:tcBorders>
            <w:vAlign w:val="center"/>
          </w:tcPr>
          <w:p w:rsidR="00CC6400" w:rsidRPr="00A82835" w:rsidRDefault="00CC6400" w:rsidP="003A1906">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CC6400" w:rsidRPr="00A82835" w:rsidDel="007C0018" w:rsidRDefault="00CC6400" w:rsidP="00C4198A">
            <w:pPr>
              <w:pStyle w:val="Tabletext"/>
              <w:rPr>
                <w:rFonts w:eastAsia="Gulim"/>
                <w:lang w:val="en-GB" w:eastAsia="zh-CN"/>
              </w:rPr>
            </w:pPr>
            <w:r w:rsidRPr="00A82835">
              <w:rPr>
                <w:lang w:val="en-GB" w:eastAsia="zh-CN"/>
              </w:rPr>
              <w:t>150</w:t>
            </w:r>
            <w:r w:rsidR="00C4198A" w:rsidRPr="00A82835">
              <w:rPr>
                <w:lang w:val="en-GB" w:eastAsia="zh-CN"/>
              </w:rPr>
              <w:t>-</w:t>
            </w:r>
            <w:r w:rsidRPr="00A82835">
              <w:rPr>
                <w:lang w:val="en-GB" w:eastAsia="zh-CN"/>
              </w:rPr>
              <w:t>174 MHz</w:t>
            </w:r>
          </w:p>
        </w:tc>
        <w:tc>
          <w:tcPr>
            <w:tcW w:w="4811" w:type="dxa"/>
            <w:tcBorders>
              <w:top w:val="single" w:sz="4" w:space="0" w:color="auto"/>
              <w:left w:val="single" w:sz="4" w:space="0" w:color="auto"/>
              <w:bottom w:val="single" w:sz="4" w:space="0" w:color="auto"/>
              <w:right w:val="single" w:sz="4" w:space="0" w:color="auto"/>
            </w:tcBorders>
          </w:tcPr>
          <w:p w:rsidR="00CC6400" w:rsidRPr="00A82835" w:rsidRDefault="00CC6400" w:rsidP="003A1906">
            <w:pPr>
              <w:pStyle w:val="Tabletext"/>
              <w:rPr>
                <w:snapToGrid w:val="0"/>
                <w:szCs w:val="22"/>
                <w:lang w:val="en-GB" w:eastAsia="ja-JP"/>
              </w:rPr>
            </w:pPr>
            <w:r w:rsidRPr="00A82835">
              <w:rPr>
                <w:snapToGrid w:val="0"/>
                <w:szCs w:val="22"/>
                <w:lang w:val="en-GB" w:eastAsia="ja-JP"/>
              </w:rPr>
              <w:t>Maximum antenna input power: 50 mW</w:t>
            </w:r>
          </w:p>
          <w:p w:rsidR="00CC6400" w:rsidRPr="00A82835" w:rsidRDefault="00CC6400" w:rsidP="003A1906">
            <w:pPr>
              <w:pStyle w:val="Tabletext"/>
              <w:rPr>
                <w:lang w:val="en-GB" w:eastAsia="ko-KR"/>
              </w:rPr>
            </w:pPr>
            <w:r w:rsidRPr="00A82835">
              <w:rPr>
                <w:lang w:val="en-GB" w:eastAsia="ko-KR"/>
              </w:rPr>
              <w:t>BW up to 54 kHz</w:t>
            </w:r>
          </w:p>
        </w:tc>
      </w:tr>
      <w:tr w:rsidR="00CC6400" w:rsidRPr="00A55D88" w:rsidTr="00723B35">
        <w:trPr>
          <w:trHeight w:val="529"/>
          <w:jc w:val="center"/>
        </w:trPr>
        <w:tc>
          <w:tcPr>
            <w:tcW w:w="1382" w:type="dxa"/>
            <w:vMerge/>
            <w:tcBorders>
              <w:left w:val="single" w:sz="4" w:space="0" w:color="auto"/>
              <w:bottom w:val="single" w:sz="4" w:space="0" w:color="auto"/>
              <w:right w:val="single" w:sz="4" w:space="0" w:color="auto"/>
            </w:tcBorders>
            <w:vAlign w:val="center"/>
          </w:tcPr>
          <w:p w:rsidR="00CC6400" w:rsidRPr="00A82835" w:rsidRDefault="00CC6400" w:rsidP="003A1906">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A82835" w:rsidDel="007C0018" w:rsidRDefault="00CC6400" w:rsidP="00C4198A">
            <w:pPr>
              <w:pStyle w:val="Tabletext"/>
              <w:rPr>
                <w:rFonts w:eastAsia="Gulim"/>
                <w:lang w:val="en-GB" w:eastAsia="zh-CN"/>
              </w:rPr>
            </w:pPr>
            <w:r w:rsidRPr="00A82835">
              <w:rPr>
                <w:rStyle w:val="nowrap1"/>
                <w:lang w:val="en-GB"/>
              </w:rPr>
              <w:t>470</w:t>
            </w:r>
            <w:r w:rsidR="00C4198A" w:rsidRPr="00A82835">
              <w:rPr>
                <w:rStyle w:val="nowrap1"/>
                <w:lang w:val="en-GB"/>
              </w:rPr>
              <w:t>-</w:t>
            </w:r>
            <w:r w:rsidRPr="00A82835">
              <w:rPr>
                <w:rStyle w:val="nowrap1"/>
                <w:lang w:val="en-GB"/>
              </w:rPr>
              <w:t>608</w:t>
            </w:r>
            <w:r w:rsidRPr="00A82835">
              <w:rPr>
                <w:lang w:val="en-GB" w:eastAsia="zh-CN"/>
              </w:rPr>
              <w:t xml:space="preserve"> MHz</w:t>
            </w:r>
            <w:r w:rsidRPr="00A82835">
              <w:rPr>
                <w:lang w:val="en-GB"/>
              </w:rPr>
              <w:br/>
            </w:r>
            <w:r w:rsidRPr="00A82835">
              <w:rPr>
                <w:rStyle w:val="nowrap1"/>
                <w:lang w:val="en-GB"/>
              </w:rPr>
              <w:t>614</w:t>
            </w:r>
            <w:r w:rsidR="00C4198A" w:rsidRPr="00A82835">
              <w:rPr>
                <w:rStyle w:val="nowrap1"/>
                <w:lang w:val="en-GB"/>
              </w:rPr>
              <w:t>-</w:t>
            </w:r>
            <w:r w:rsidRPr="00A82835">
              <w:rPr>
                <w:rStyle w:val="nowrap1"/>
                <w:lang w:val="en-GB"/>
              </w:rPr>
              <w:t>698</w:t>
            </w:r>
            <w:r w:rsidRPr="00A82835">
              <w:rPr>
                <w:lang w:val="en-GB" w:eastAsia="zh-CN"/>
              </w:rPr>
              <w:t xml:space="preserve"> MHz</w:t>
            </w:r>
          </w:p>
        </w:tc>
        <w:tc>
          <w:tcPr>
            <w:tcW w:w="4811" w:type="dxa"/>
            <w:tcBorders>
              <w:top w:val="single" w:sz="4" w:space="0" w:color="auto"/>
              <w:left w:val="single" w:sz="4" w:space="0" w:color="auto"/>
              <w:bottom w:val="single" w:sz="4" w:space="0" w:color="auto"/>
              <w:right w:val="single" w:sz="4" w:space="0" w:color="auto"/>
            </w:tcBorders>
          </w:tcPr>
          <w:p w:rsidR="00CC6400" w:rsidRPr="00A82835" w:rsidRDefault="00CC6400" w:rsidP="003A1906">
            <w:pPr>
              <w:pStyle w:val="Tabletext"/>
              <w:rPr>
                <w:snapToGrid w:val="0"/>
                <w:szCs w:val="22"/>
                <w:lang w:val="en-GB" w:eastAsia="ja-JP"/>
              </w:rPr>
            </w:pPr>
            <w:r w:rsidRPr="00A82835">
              <w:rPr>
                <w:snapToGrid w:val="0"/>
                <w:szCs w:val="22"/>
                <w:lang w:val="en-GB" w:eastAsia="ja-JP"/>
              </w:rPr>
              <w:t>Maximum antenna input power: 50 mW</w:t>
            </w:r>
          </w:p>
          <w:p w:rsidR="00CC6400" w:rsidRPr="00A82835" w:rsidRDefault="00CC6400" w:rsidP="003A1906">
            <w:pPr>
              <w:pStyle w:val="Tabletext"/>
              <w:rPr>
                <w:lang w:val="en-GB" w:eastAsia="ko-KR"/>
              </w:rPr>
            </w:pPr>
            <w:r w:rsidRPr="00A82835">
              <w:rPr>
                <w:lang w:val="en-GB" w:eastAsia="ko-KR"/>
              </w:rPr>
              <w:t>BW up to 200 kHz</w:t>
            </w:r>
          </w:p>
        </w:tc>
      </w:tr>
      <w:tr w:rsidR="00CC6400" w:rsidRPr="00A82835" w:rsidTr="00F21D0E">
        <w:trPr>
          <w:trHeight w:val="529"/>
          <w:jc w:val="center"/>
        </w:trPr>
        <w:tc>
          <w:tcPr>
            <w:tcW w:w="1382" w:type="dxa"/>
            <w:vMerge w:val="restart"/>
            <w:tcBorders>
              <w:left w:val="single" w:sz="4" w:space="0" w:color="auto"/>
              <w:right w:val="single" w:sz="4" w:space="0" w:color="auto"/>
            </w:tcBorders>
            <w:vAlign w:val="center"/>
          </w:tcPr>
          <w:p w:rsidR="00CC6400" w:rsidRPr="00A82835" w:rsidRDefault="00CC6400" w:rsidP="003A1906">
            <w:pPr>
              <w:pStyle w:val="Tabletext"/>
              <w:jc w:val="center"/>
              <w:rPr>
                <w:lang w:val="en-GB" w:eastAsia="zh-CN"/>
              </w:rPr>
            </w:pPr>
            <w:r w:rsidRPr="00A82835">
              <w:rPr>
                <w:lang w:val="en-GB" w:eastAsia="zh-CN"/>
              </w:rPr>
              <w:t>Germany</w:t>
            </w:r>
          </w:p>
        </w:tc>
        <w:tc>
          <w:tcPr>
            <w:tcW w:w="3446" w:type="dxa"/>
            <w:tcBorders>
              <w:top w:val="single" w:sz="4" w:space="0" w:color="auto"/>
              <w:left w:val="single" w:sz="4" w:space="0" w:color="auto"/>
              <w:bottom w:val="single" w:sz="4" w:space="0" w:color="auto"/>
              <w:right w:val="single" w:sz="4" w:space="0" w:color="auto"/>
            </w:tcBorders>
          </w:tcPr>
          <w:p w:rsidR="00CC6400" w:rsidRPr="00A82835" w:rsidRDefault="00CC6400" w:rsidP="003A1906">
            <w:pPr>
              <w:pStyle w:val="Tabletext"/>
              <w:rPr>
                <w:rStyle w:val="nowrap1"/>
                <w:lang w:val="en-GB"/>
              </w:rPr>
            </w:pPr>
            <w:r w:rsidRPr="00A82835">
              <w:rPr>
                <w:rStyle w:val="nowrap1"/>
                <w:lang w:val="en-GB"/>
              </w:rPr>
              <w:t>32.475-38.125 MHz</w:t>
            </w:r>
          </w:p>
        </w:tc>
        <w:tc>
          <w:tcPr>
            <w:tcW w:w="4811" w:type="dxa"/>
            <w:tcBorders>
              <w:top w:val="single" w:sz="4" w:space="0" w:color="auto"/>
              <w:left w:val="single" w:sz="4" w:space="0" w:color="auto"/>
              <w:bottom w:val="single" w:sz="4" w:space="0" w:color="auto"/>
              <w:right w:val="single" w:sz="4" w:space="0" w:color="auto"/>
            </w:tcBorders>
          </w:tcPr>
          <w:p w:rsidR="00CC6400" w:rsidRPr="00A82835" w:rsidRDefault="00F21D0E" w:rsidP="00A82835">
            <w:pPr>
              <w:pStyle w:val="Tabletext"/>
              <w:rPr>
                <w:snapToGrid w:val="0"/>
                <w:szCs w:val="22"/>
                <w:lang w:val="en-GB" w:eastAsia="ja-JP"/>
              </w:rPr>
            </w:pPr>
            <w:r w:rsidRPr="00A82835">
              <w:rPr>
                <w:snapToGrid w:val="0"/>
                <w:szCs w:val="22"/>
                <w:lang w:val="en-GB" w:eastAsia="ja-JP"/>
              </w:rPr>
              <w:t>10/</w:t>
            </w:r>
            <w:r w:rsidR="00CC6400" w:rsidRPr="00A82835">
              <w:rPr>
                <w:snapToGrid w:val="0"/>
                <w:szCs w:val="22"/>
                <w:lang w:val="en-GB" w:eastAsia="ja-JP"/>
              </w:rPr>
              <w:t xml:space="preserve">50 mW e.r.p. </w:t>
            </w:r>
            <w:r w:rsidR="00CC6400" w:rsidRPr="00A82835">
              <w:rPr>
                <w:szCs w:val="23"/>
                <w:vertAlign w:val="superscript"/>
                <w:lang w:val="en-GB" w:eastAsia="ja-JP"/>
              </w:rPr>
              <w:t>(</w:t>
            </w:r>
            <w:r w:rsidR="00A82835" w:rsidRPr="00A82835">
              <w:rPr>
                <w:szCs w:val="23"/>
                <w:vertAlign w:val="superscript"/>
                <w:lang w:val="en-GB" w:eastAsia="ja-JP"/>
              </w:rPr>
              <w:t>9</w:t>
            </w:r>
            <w:r w:rsidR="00CC6400" w:rsidRPr="00A82835">
              <w:rPr>
                <w:szCs w:val="23"/>
                <w:vertAlign w:val="superscript"/>
                <w:lang w:val="en-GB" w:eastAsia="ja-JP"/>
              </w:rPr>
              <w:t>) (1</w:t>
            </w:r>
            <w:r w:rsidR="00A82835" w:rsidRPr="00A82835">
              <w:rPr>
                <w:szCs w:val="23"/>
                <w:vertAlign w:val="superscript"/>
                <w:lang w:val="en-GB" w:eastAsia="ja-JP"/>
              </w:rPr>
              <w:t>0</w:t>
            </w:r>
            <w:r w:rsidR="00CC6400" w:rsidRPr="00A82835">
              <w:rPr>
                <w:szCs w:val="23"/>
                <w:vertAlign w:val="superscript"/>
                <w:lang w:val="en-GB" w:eastAsia="ja-JP"/>
              </w:rPr>
              <w:t>)</w:t>
            </w:r>
          </w:p>
        </w:tc>
      </w:tr>
      <w:tr w:rsidR="00CC6400" w:rsidRPr="00A55D88" w:rsidTr="00F21D0E">
        <w:trPr>
          <w:trHeight w:val="529"/>
          <w:jc w:val="center"/>
        </w:trPr>
        <w:tc>
          <w:tcPr>
            <w:tcW w:w="1382" w:type="dxa"/>
            <w:vMerge/>
            <w:tcBorders>
              <w:left w:val="single" w:sz="4" w:space="0" w:color="auto"/>
              <w:right w:val="single" w:sz="4" w:space="0" w:color="auto"/>
            </w:tcBorders>
            <w:vAlign w:val="center"/>
          </w:tcPr>
          <w:p w:rsidR="00CC6400" w:rsidRPr="00A82835" w:rsidRDefault="00CC6400" w:rsidP="003A1906">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A82835" w:rsidRDefault="00CC6400" w:rsidP="003A1906">
            <w:pPr>
              <w:pStyle w:val="Tabletext"/>
              <w:rPr>
                <w:rStyle w:val="nowrap1"/>
                <w:lang w:val="en-GB"/>
              </w:rPr>
            </w:pPr>
            <w:r w:rsidRPr="00A82835">
              <w:rPr>
                <w:rStyle w:val="nowrap1"/>
                <w:lang w:val="en-GB"/>
              </w:rPr>
              <w:t>174-230 MHz</w:t>
            </w:r>
          </w:p>
        </w:tc>
        <w:tc>
          <w:tcPr>
            <w:tcW w:w="4811" w:type="dxa"/>
            <w:tcBorders>
              <w:top w:val="single" w:sz="4" w:space="0" w:color="auto"/>
              <w:left w:val="single" w:sz="4" w:space="0" w:color="auto"/>
              <w:bottom w:val="single" w:sz="4" w:space="0" w:color="auto"/>
              <w:right w:val="single" w:sz="4" w:space="0" w:color="auto"/>
            </w:tcBorders>
          </w:tcPr>
          <w:p w:rsidR="00CC6400" w:rsidRPr="00A82835" w:rsidRDefault="00CC6400" w:rsidP="00A55D88">
            <w:pPr>
              <w:pStyle w:val="Tabletext"/>
              <w:rPr>
                <w:snapToGrid w:val="0"/>
                <w:szCs w:val="22"/>
                <w:lang w:val="en-GB" w:eastAsia="ja-JP"/>
              </w:rPr>
            </w:pPr>
            <w:r w:rsidRPr="00A82835">
              <w:rPr>
                <w:snapToGrid w:val="0"/>
                <w:szCs w:val="22"/>
                <w:lang w:val="en-GB" w:eastAsia="ja-JP"/>
              </w:rPr>
              <w:t>50 mW e.r.p., BW up to 200 kHz, channel raster 25</w:t>
            </w:r>
            <w:r w:rsidR="00A55D88">
              <w:rPr>
                <w:snapToGrid w:val="0"/>
                <w:szCs w:val="22"/>
                <w:lang w:val="en-GB" w:eastAsia="ja-JP"/>
              </w:rPr>
              <w:t> </w:t>
            </w:r>
            <w:r w:rsidRPr="00A82835">
              <w:rPr>
                <w:snapToGrid w:val="0"/>
                <w:szCs w:val="22"/>
                <w:lang w:val="en-GB" w:eastAsia="ja-JP"/>
              </w:rPr>
              <w:t xml:space="preserve">kHz </w:t>
            </w:r>
            <w:r w:rsidRPr="00A82835">
              <w:rPr>
                <w:szCs w:val="23"/>
                <w:vertAlign w:val="superscript"/>
                <w:lang w:val="en-GB" w:eastAsia="ja-JP"/>
              </w:rPr>
              <w:t>(1</w:t>
            </w:r>
            <w:r w:rsidR="00A82835" w:rsidRPr="00A82835">
              <w:rPr>
                <w:szCs w:val="23"/>
                <w:vertAlign w:val="superscript"/>
                <w:lang w:val="en-GB" w:eastAsia="ja-JP"/>
              </w:rPr>
              <w:t>0</w:t>
            </w:r>
            <w:r w:rsidRPr="00A82835">
              <w:rPr>
                <w:szCs w:val="23"/>
                <w:vertAlign w:val="superscript"/>
                <w:lang w:val="en-GB" w:eastAsia="ja-JP"/>
              </w:rPr>
              <w:t>)</w:t>
            </w:r>
          </w:p>
        </w:tc>
      </w:tr>
      <w:tr w:rsidR="00CC6400" w:rsidRPr="00A55D88" w:rsidTr="00F21D0E">
        <w:trPr>
          <w:trHeight w:val="529"/>
          <w:jc w:val="center"/>
        </w:trPr>
        <w:tc>
          <w:tcPr>
            <w:tcW w:w="1382" w:type="dxa"/>
            <w:vMerge/>
            <w:tcBorders>
              <w:left w:val="single" w:sz="4" w:space="0" w:color="auto"/>
              <w:right w:val="single" w:sz="4" w:space="0" w:color="auto"/>
            </w:tcBorders>
            <w:vAlign w:val="center"/>
          </w:tcPr>
          <w:p w:rsidR="00CC6400" w:rsidRPr="00A82835" w:rsidRDefault="00CC6400" w:rsidP="003A1906">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A82835" w:rsidRDefault="00CC6400" w:rsidP="00C4198A">
            <w:pPr>
              <w:pStyle w:val="Tabletext"/>
              <w:rPr>
                <w:rStyle w:val="nowrap1"/>
                <w:lang w:val="en-GB"/>
              </w:rPr>
            </w:pPr>
            <w:r w:rsidRPr="00A82835">
              <w:rPr>
                <w:rStyle w:val="nowrap1"/>
                <w:lang w:val="en-GB"/>
              </w:rPr>
              <w:t>470-608 MHz, 614-703 MHz, 733</w:t>
            </w:r>
            <w:r w:rsidR="00C4198A" w:rsidRPr="00A82835">
              <w:rPr>
                <w:rStyle w:val="nowrap1"/>
                <w:lang w:val="en-GB"/>
              </w:rPr>
              <w:noBreakHyphen/>
            </w:r>
            <w:r w:rsidRPr="00A82835">
              <w:rPr>
                <w:rStyle w:val="nowrap1"/>
                <w:lang w:val="en-GB"/>
              </w:rPr>
              <w:t>823 MHz</w:t>
            </w:r>
          </w:p>
        </w:tc>
        <w:tc>
          <w:tcPr>
            <w:tcW w:w="4811" w:type="dxa"/>
            <w:tcBorders>
              <w:top w:val="single" w:sz="4" w:space="0" w:color="auto"/>
              <w:left w:val="single" w:sz="4" w:space="0" w:color="auto"/>
              <w:bottom w:val="single" w:sz="4" w:space="0" w:color="auto"/>
              <w:right w:val="single" w:sz="4" w:space="0" w:color="auto"/>
            </w:tcBorders>
          </w:tcPr>
          <w:p w:rsidR="00CC6400" w:rsidRPr="00A82835" w:rsidRDefault="00CC6400" w:rsidP="00A55D88">
            <w:pPr>
              <w:pStyle w:val="Tabletext"/>
              <w:rPr>
                <w:snapToGrid w:val="0"/>
                <w:szCs w:val="22"/>
                <w:lang w:val="en-GB" w:eastAsia="ja-JP"/>
              </w:rPr>
            </w:pPr>
            <w:r w:rsidRPr="00A82835">
              <w:rPr>
                <w:snapToGrid w:val="0"/>
                <w:szCs w:val="22"/>
                <w:lang w:val="en-GB" w:eastAsia="ja-JP"/>
              </w:rPr>
              <w:t>50 mW e.r.p., BW up to 200 kHz, channel raster 25</w:t>
            </w:r>
            <w:r w:rsidR="00A55D88">
              <w:rPr>
                <w:snapToGrid w:val="0"/>
                <w:szCs w:val="22"/>
                <w:lang w:val="en-GB" w:eastAsia="ja-JP"/>
              </w:rPr>
              <w:t> </w:t>
            </w:r>
            <w:r w:rsidRPr="00A82835">
              <w:rPr>
                <w:snapToGrid w:val="0"/>
                <w:szCs w:val="22"/>
                <w:lang w:val="en-GB" w:eastAsia="ja-JP"/>
              </w:rPr>
              <w:t xml:space="preserve">kHz </w:t>
            </w:r>
            <w:r w:rsidRPr="00A82835">
              <w:rPr>
                <w:szCs w:val="23"/>
                <w:vertAlign w:val="superscript"/>
                <w:lang w:val="en-GB" w:eastAsia="ja-JP"/>
              </w:rPr>
              <w:t>(1</w:t>
            </w:r>
            <w:r w:rsidR="00A82835" w:rsidRPr="00A82835">
              <w:rPr>
                <w:szCs w:val="23"/>
                <w:vertAlign w:val="superscript"/>
                <w:lang w:val="en-GB" w:eastAsia="ja-JP"/>
              </w:rPr>
              <w:t>0</w:t>
            </w:r>
            <w:r w:rsidRPr="00A82835">
              <w:rPr>
                <w:szCs w:val="23"/>
                <w:vertAlign w:val="superscript"/>
                <w:lang w:val="en-GB" w:eastAsia="ja-JP"/>
              </w:rPr>
              <w:t>)</w:t>
            </w:r>
          </w:p>
        </w:tc>
      </w:tr>
      <w:tr w:rsidR="0062189C" w:rsidRPr="00A82835" w:rsidTr="00F21D0E">
        <w:trPr>
          <w:trHeight w:val="529"/>
          <w:jc w:val="center"/>
        </w:trPr>
        <w:tc>
          <w:tcPr>
            <w:tcW w:w="1382" w:type="dxa"/>
            <w:vMerge/>
            <w:tcBorders>
              <w:left w:val="single" w:sz="4" w:space="0" w:color="auto"/>
              <w:right w:val="single" w:sz="4" w:space="0" w:color="auto"/>
            </w:tcBorders>
            <w:vAlign w:val="center"/>
          </w:tcPr>
          <w:p w:rsidR="0062189C" w:rsidRPr="00A82835" w:rsidRDefault="0062189C" w:rsidP="0062189C">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62189C" w:rsidRPr="00A82835" w:rsidRDefault="0062189C" w:rsidP="0062189C">
            <w:pPr>
              <w:pStyle w:val="Tabletext"/>
              <w:rPr>
                <w:rStyle w:val="nowrap1"/>
                <w:lang w:val="en-GB"/>
              </w:rPr>
            </w:pPr>
            <w:r w:rsidRPr="00A82835">
              <w:rPr>
                <w:rStyle w:val="nowrap1"/>
                <w:lang w:val="en-GB"/>
              </w:rPr>
              <w:t>823-832 MHz</w:t>
            </w:r>
          </w:p>
        </w:tc>
        <w:tc>
          <w:tcPr>
            <w:tcW w:w="4811" w:type="dxa"/>
            <w:tcBorders>
              <w:top w:val="single" w:sz="4" w:space="0" w:color="auto"/>
              <w:left w:val="single" w:sz="4" w:space="0" w:color="auto"/>
              <w:bottom w:val="single" w:sz="4" w:space="0" w:color="auto"/>
              <w:right w:val="single" w:sz="4" w:space="0" w:color="auto"/>
            </w:tcBorders>
          </w:tcPr>
          <w:p w:rsidR="0062189C" w:rsidRPr="00A82835" w:rsidRDefault="0062189C" w:rsidP="00A82835">
            <w:pPr>
              <w:pStyle w:val="Tabletext"/>
              <w:rPr>
                <w:snapToGrid w:val="0"/>
                <w:szCs w:val="22"/>
                <w:lang w:val="en-GB" w:eastAsia="ja-JP"/>
              </w:rPr>
            </w:pPr>
            <w:r w:rsidRPr="00A82835">
              <w:rPr>
                <w:snapToGrid w:val="0"/>
                <w:szCs w:val="22"/>
                <w:lang w:val="en-GB" w:eastAsia="ja-JP"/>
              </w:rPr>
              <w:t>82/100 mW e.i.r.p.</w:t>
            </w:r>
            <w:r w:rsidRPr="00A82835">
              <w:rPr>
                <w:snapToGrid w:val="0"/>
                <w:szCs w:val="22"/>
                <w:vertAlign w:val="superscript"/>
                <w:lang w:val="en-GB" w:eastAsia="ja-JP"/>
              </w:rPr>
              <w:t xml:space="preserve"> </w:t>
            </w:r>
            <w:r w:rsidRPr="00A82835">
              <w:rPr>
                <w:szCs w:val="23"/>
                <w:vertAlign w:val="superscript"/>
                <w:lang w:val="en-GB" w:eastAsia="ja-JP"/>
              </w:rPr>
              <w:t>(</w:t>
            </w:r>
            <w:r w:rsidR="00A82835" w:rsidRPr="00A82835">
              <w:rPr>
                <w:szCs w:val="23"/>
                <w:vertAlign w:val="superscript"/>
                <w:lang w:val="en-GB" w:eastAsia="ja-JP"/>
              </w:rPr>
              <w:t>9</w:t>
            </w:r>
            <w:r w:rsidRPr="00A82835">
              <w:rPr>
                <w:szCs w:val="23"/>
                <w:vertAlign w:val="superscript"/>
                <w:lang w:val="en-GB" w:eastAsia="ja-JP"/>
              </w:rPr>
              <w:t>)</w:t>
            </w:r>
          </w:p>
        </w:tc>
      </w:tr>
      <w:tr w:rsidR="0062189C" w:rsidRPr="00A55D88" w:rsidTr="00F21D0E">
        <w:trPr>
          <w:trHeight w:val="529"/>
          <w:jc w:val="center"/>
        </w:trPr>
        <w:tc>
          <w:tcPr>
            <w:tcW w:w="1382" w:type="dxa"/>
            <w:vMerge/>
            <w:tcBorders>
              <w:left w:val="single" w:sz="4" w:space="0" w:color="auto"/>
              <w:right w:val="single" w:sz="4" w:space="0" w:color="auto"/>
            </w:tcBorders>
            <w:vAlign w:val="center"/>
          </w:tcPr>
          <w:p w:rsidR="0062189C" w:rsidRPr="00A82835" w:rsidRDefault="0062189C" w:rsidP="0062189C">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62189C" w:rsidRPr="00A82835" w:rsidRDefault="0062189C" w:rsidP="0062189C">
            <w:pPr>
              <w:pStyle w:val="Tabletext"/>
              <w:rPr>
                <w:rStyle w:val="nowrap1"/>
                <w:lang w:val="en-GB"/>
              </w:rPr>
            </w:pPr>
            <w:r w:rsidRPr="00A82835">
              <w:rPr>
                <w:rStyle w:val="nowrap1"/>
                <w:lang w:val="en-GB"/>
              </w:rPr>
              <w:t>863-865 MHz</w:t>
            </w:r>
          </w:p>
        </w:tc>
        <w:tc>
          <w:tcPr>
            <w:tcW w:w="4811" w:type="dxa"/>
            <w:tcBorders>
              <w:top w:val="single" w:sz="4" w:space="0" w:color="auto"/>
              <w:left w:val="single" w:sz="4" w:space="0" w:color="auto"/>
              <w:bottom w:val="single" w:sz="4" w:space="0" w:color="auto"/>
              <w:right w:val="single" w:sz="4" w:space="0" w:color="auto"/>
            </w:tcBorders>
          </w:tcPr>
          <w:p w:rsidR="0062189C" w:rsidRPr="00A82835" w:rsidRDefault="0062189C" w:rsidP="00A82835">
            <w:pPr>
              <w:pStyle w:val="Tabletext"/>
              <w:rPr>
                <w:snapToGrid w:val="0"/>
                <w:szCs w:val="22"/>
                <w:lang w:val="en-GB" w:eastAsia="ja-JP"/>
              </w:rPr>
            </w:pPr>
            <w:r w:rsidRPr="00A82835">
              <w:rPr>
                <w:snapToGrid w:val="0"/>
                <w:szCs w:val="22"/>
                <w:lang w:val="en-GB" w:eastAsia="ja-JP"/>
              </w:rPr>
              <w:t xml:space="preserve">10 mW e.r.p., BW up to 200 / 300 kHz </w:t>
            </w:r>
            <w:r w:rsidRPr="00A82835">
              <w:rPr>
                <w:szCs w:val="23"/>
                <w:vertAlign w:val="superscript"/>
                <w:lang w:val="en-GB" w:eastAsia="ja-JP"/>
              </w:rPr>
              <w:t>(</w:t>
            </w:r>
            <w:r w:rsidR="00A82835" w:rsidRPr="00A82835">
              <w:rPr>
                <w:szCs w:val="23"/>
                <w:vertAlign w:val="superscript"/>
                <w:lang w:val="en-GB" w:eastAsia="ja-JP"/>
              </w:rPr>
              <w:t>9</w:t>
            </w:r>
            <w:r w:rsidRPr="00A82835">
              <w:rPr>
                <w:szCs w:val="23"/>
                <w:vertAlign w:val="superscript"/>
                <w:lang w:val="en-GB" w:eastAsia="ja-JP"/>
              </w:rPr>
              <w:t>)</w:t>
            </w:r>
          </w:p>
        </w:tc>
      </w:tr>
      <w:tr w:rsidR="0062189C" w:rsidRPr="00A55D88" w:rsidTr="00F21D0E">
        <w:trPr>
          <w:trHeight w:val="529"/>
          <w:jc w:val="center"/>
        </w:trPr>
        <w:tc>
          <w:tcPr>
            <w:tcW w:w="1382" w:type="dxa"/>
            <w:vMerge/>
            <w:tcBorders>
              <w:left w:val="single" w:sz="4" w:space="0" w:color="auto"/>
              <w:right w:val="single" w:sz="4" w:space="0" w:color="auto"/>
            </w:tcBorders>
            <w:vAlign w:val="center"/>
          </w:tcPr>
          <w:p w:rsidR="0062189C" w:rsidRPr="00A82835" w:rsidRDefault="0062189C" w:rsidP="0062189C">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62189C" w:rsidRPr="00A82835" w:rsidRDefault="0062189C" w:rsidP="009655BB">
            <w:pPr>
              <w:pStyle w:val="Tabletext"/>
              <w:rPr>
                <w:rStyle w:val="nowrap1"/>
                <w:lang w:val="en-GB"/>
              </w:rPr>
            </w:pPr>
            <w:r w:rsidRPr="00A82835">
              <w:rPr>
                <w:rStyle w:val="nowrap1"/>
                <w:lang w:val="en-GB"/>
              </w:rPr>
              <w:t>1 350-1 4</w:t>
            </w:r>
            <w:r w:rsidR="009655BB" w:rsidRPr="00A82835">
              <w:rPr>
                <w:rStyle w:val="nowrap1"/>
                <w:lang w:val="en-GB"/>
              </w:rPr>
              <w:t>00</w:t>
            </w:r>
            <w:r w:rsidRPr="00A82835">
              <w:rPr>
                <w:rStyle w:val="nowrap1"/>
                <w:lang w:val="en-GB"/>
              </w:rPr>
              <w:t xml:space="preserve"> MHz</w:t>
            </w:r>
          </w:p>
        </w:tc>
        <w:tc>
          <w:tcPr>
            <w:tcW w:w="4811" w:type="dxa"/>
            <w:tcBorders>
              <w:top w:val="single" w:sz="4" w:space="0" w:color="auto"/>
              <w:left w:val="single" w:sz="4" w:space="0" w:color="auto"/>
              <w:bottom w:val="single" w:sz="4" w:space="0" w:color="auto"/>
              <w:right w:val="single" w:sz="4" w:space="0" w:color="auto"/>
            </w:tcBorders>
          </w:tcPr>
          <w:p w:rsidR="0062189C" w:rsidRPr="00A82835" w:rsidRDefault="0062189C" w:rsidP="00A82835">
            <w:pPr>
              <w:pStyle w:val="Tabletext"/>
              <w:rPr>
                <w:snapToGrid w:val="0"/>
                <w:szCs w:val="22"/>
                <w:lang w:val="en-GB" w:eastAsia="ja-JP"/>
              </w:rPr>
            </w:pPr>
            <w:r w:rsidRPr="00A82835">
              <w:rPr>
                <w:snapToGrid w:val="0"/>
                <w:szCs w:val="22"/>
                <w:lang w:val="en-GB" w:eastAsia="ja-JP"/>
              </w:rPr>
              <w:t>50 mW e.i.r.p</w:t>
            </w:r>
            <w:r w:rsidR="009655BB" w:rsidRPr="00A82835">
              <w:rPr>
                <w:snapToGrid w:val="0"/>
                <w:szCs w:val="22"/>
                <w:lang w:val="en-GB" w:eastAsia="ja-JP"/>
              </w:rPr>
              <w:t>.</w:t>
            </w:r>
            <w:r w:rsidRPr="00A82835">
              <w:rPr>
                <w:snapToGrid w:val="0"/>
                <w:szCs w:val="22"/>
                <w:lang w:val="en-GB" w:eastAsia="ja-JP"/>
              </w:rPr>
              <w:t xml:space="preserve">, indoor only </w:t>
            </w:r>
            <w:r w:rsidRPr="00A82835">
              <w:rPr>
                <w:szCs w:val="23"/>
                <w:vertAlign w:val="superscript"/>
                <w:lang w:val="en-GB" w:eastAsia="ja-JP"/>
              </w:rPr>
              <w:t>(1</w:t>
            </w:r>
            <w:r w:rsidR="00A82835" w:rsidRPr="00A82835">
              <w:rPr>
                <w:szCs w:val="23"/>
                <w:vertAlign w:val="superscript"/>
                <w:lang w:val="en-GB" w:eastAsia="ja-JP"/>
              </w:rPr>
              <w:t>0</w:t>
            </w:r>
            <w:r w:rsidRPr="00A82835">
              <w:rPr>
                <w:szCs w:val="23"/>
                <w:vertAlign w:val="superscript"/>
                <w:lang w:val="en-GB" w:eastAsia="ja-JP"/>
              </w:rPr>
              <w:t>)</w:t>
            </w:r>
          </w:p>
        </w:tc>
      </w:tr>
      <w:tr w:rsidR="0062189C" w:rsidRPr="00A82835" w:rsidTr="00F21D0E">
        <w:trPr>
          <w:trHeight w:val="529"/>
          <w:jc w:val="center"/>
        </w:trPr>
        <w:tc>
          <w:tcPr>
            <w:tcW w:w="1382" w:type="dxa"/>
            <w:vMerge/>
            <w:tcBorders>
              <w:left w:val="single" w:sz="4" w:space="0" w:color="auto"/>
              <w:right w:val="single" w:sz="4" w:space="0" w:color="auto"/>
            </w:tcBorders>
            <w:vAlign w:val="center"/>
          </w:tcPr>
          <w:p w:rsidR="0062189C" w:rsidRPr="00A82835" w:rsidRDefault="0062189C" w:rsidP="0062189C">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62189C" w:rsidRPr="00A82835" w:rsidRDefault="0062189C" w:rsidP="0062189C">
            <w:pPr>
              <w:pStyle w:val="Tabletext"/>
              <w:rPr>
                <w:rStyle w:val="nowrap1"/>
                <w:lang w:val="en-GB"/>
              </w:rPr>
            </w:pPr>
            <w:r w:rsidRPr="00A82835">
              <w:rPr>
                <w:rStyle w:val="nowrap1"/>
                <w:lang w:val="en-GB"/>
              </w:rPr>
              <w:t>1 452-1 492 MHz</w:t>
            </w:r>
          </w:p>
        </w:tc>
        <w:tc>
          <w:tcPr>
            <w:tcW w:w="4811" w:type="dxa"/>
            <w:tcBorders>
              <w:top w:val="single" w:sz="4" w:space="0" w:color="auto"/>
              <w:left w:val="single" w:sz="4" w:space="0" w:color="auto"/>
              <w:bottom w:val="single" w:sz="4" w:space="0" w:color="auto"/>
              <w:right w:val="single" w:sz="4" w:space="0" w:color="auto"/>
            </w:tcBorders>
          </w:tcPr>
          <w:p w:rsidR="0062189C" w:rsidRPr="00A82835" w:rsidRDefault="0062189C" w:rsidP="00A82835">
            <w:pPr>
              <w:pStyle w:val="Tabletext"/>
              <w:rPr>
                <w:snapToGrid w:val="0"/>
                <w:szCs w:val="22"/>
                <w:lang w:val="en-GB" w:eastAsia="ja-JP"/>
              </w:rPr>
            </w:pPr>
            <w:r w:rsidRPr="00A82835">
              <w:rPr>
                <w:snapToGrid w:val="0"/>
                <w:szCs w:val="22"/>
                <w:lang w:val="en-GB" w:eastAsia="ja-JP"/>
              </w:rPr>
              <w:t>50 mW e.i.r.p</w:t>
            </w:r>
            <w:r w:rsidR="00B25F67" w:rsidRPr="00A82835">
              <w:rPr>
                <w:snapToGrid w:val="0"/>
                <w:szCs w:val="22"/>
                <w:lang w:val="en-GB" w:eastAsia="ja-JP"/>
              </w:rPr>
              <w:t>.</w:t>
            </w:r>
            <w:r w:rsidRPr="00A82835">
              <w:rPr>
                <w:snapToGrid w:val="0"/>
                <w:szCs w:val="22"/>
                <w:lang w:val="en-GB" w:eastAsia="ja-JP"/>
              </w:rPr>
              <w:t xml:space="preserve"> </w:t>
            </w:r>
            <w:r w:rsidRPr="00A82835">
              <w:rPr>
                <w:szCs w:val="23"/>
                <w:vertAlign w:val="superscript"/>
                <w:lang w:val="en-GB" w:eastAsia="ja-JP"/>
              </w:rPr>
              <w:t>(1</w:t>
            </w:r>
            <w:r w:rsidR="00A82835" w:rsidRPr="00A82835">
              <w:rPr>
                <w:szCs w:val="23"/>
                <w:vertAlign w:val="superscript"/>
                <w:lang w:val="en-GB" w:eastAsia="ja-JP"/>
              </w:rPr>
              <w:t>0</w:t>
            </w:r>
            <w:r w:rsidRPr="00A82835">
              <w:rPr>
                <w:szCs w:val="23"/>
                <w:vertAlign w:val="superscript"/>
                <w:lang w:val="en-GB" w:eastAsia="ja-JP"/>
              </w:rPr>
              <w:t>)</w:t>
            </w:r>
          </w:p>
        </w:tc>
      </w:tr>
      <w:tr w:rsidR="0062189C" w:rsidRPr="00A55D88" w:rsidTr="00F21D0E">
        <w:trPr>
          <w:trHeight w:val="529"/>
          <w:jc w:val="center"/>
        </w:trPr>
        <w:tc>
          <w:tcPr>
            <w:tcW w:w="1382" w:type="dxa"/>
            <w:vMerge/>
            <w:tcBorders>
              <w:left w:val="single" w:sz="4" w:space="0" w:color="auto"/>
              <w:right w:val="single" w:sz="4" w:space="0" w:color="auto"/>
            </w:tcBorders>
            <w:vAlign w:val="center"/>
          </w:tcPr>
          <w:p w:rsidR="0062189C" w:rsidRPr="00A82835" w:rsidRDefault="0062189C" w:rsidP="0062189C">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62189C" w:rsidRPr="00A82835" w:rsidRDefault="0062189C" w:rsidP="0062189C">
            <w:pPr>
              <w:pStyle w:val="Tabletext"/>
              <w:rPr>
                <w:rStyle w:val="nowrap1"/>
                <w:lang w:val="en-GB"/>
              </w:rPr>
            </w:pPr>
            <w:r w:rsidRPr="00A82835">
              <w:rPr>
                <w:rStyle w:val="nowrap1"/>
                <w:lang w:val="en-GB"/>
              </w:rPr>
              <w:t>1 492-1 518 MHz</w:t>
            </w:r>
          </w:p>
        </w:tc>
        <w:tc>
          <w:tcPr>
            <w:tcW w:w="4811" w:type="dxa"/>
            <w:tcBorders>
              <w:top w:val="single" w:sz="4" w:space="0" w:color="auto"/>
              <w:left w:val="single" w:sz="4" w:space="0" w:color="auto"/>
              <w:bottom w:val="single" w:sz="4" w:space="0" w:color="auto"/>
              <w:right w:val="single" w:sz="4" w:space="0" w:color="auto"/>
            </w:tcBorders>
          </w:tcPr>
          <w:p w:rsidR="0062189C" w:rsidRPr="00A82835" w:rsidRDefault="0062189C" w:rsidP="00A82835">
            <w:pPr>
              <w:pStyle w:val="Tabletext"/>
              <w:rPr>
                <w:snapToGrid w:val="0"/>
                <w:szCs w:val="22"/>
                <w:lang w:val="en-GB" w:eastAsia="ja-JP"/>
              </w:rPr>
            </w:pPr>
            <w:r w:rsidRPr="00A82835">
              <w:rPr>
                <w:snapToGrid w:val="0"/>
                <w:szCs w:val="22"/>
                <w:lang w:val="en-GB" w:eastAsia="ja-JP"/>
              </w:rPr>
              <w:t>50 mW e.i.r.p</w:t>
            </w:r>
            <w:r w:rsidR="009655BB" w:rsidRPr="00A82835">
              <w:rPr>
                <w:snapToGrid w:val="0"/>
                <w:szCs w:val="22"/>
                <w:lang w:val="en-GB" w:eastAsia="ja-JP"/>
              </w:rPr>
              <w:t>.</w:t>
            </w:r>
            <w:r w:rsidRPr="00A82835">
              <w:rPr>
                <w:snapToGrid w:val="0"/>
                <w:szCs w:val="22"/>
                <w:lang w:val="en-GB" w:eastAsia="ja-JP"/>
              </w:rPr>
              <w:t xml:space="preserve">, indoor only </w:t>
            </w:r>
            <w:r w:rsidRPr="00A82835">
              <w:rPr>
                <w:szCs w:val="23"/>
                <w:vertAlign w:val="superscript"/>
                <w:lang w:val="en-GB" w:eastAsia="ja-JP"/>
              </w:rPr>
              <w:t>(1</w:t>
            </w:r>
            <w:r w:rsidR="00A82835" w:rsidRPr="00A82835">
              <w:rPr>
                <w:szCs w:val="23"/>
                <w:vertAlign w:val="superscript"/>
                <w:lang w:val="en-GB" w:eastAsia="ja-JP"/>
              </w:rPr>
              <w:t>0</w:t>
            </w:r>
            <w:r w:rsidRPr="00A82835">
              <w:rPr>
                <w:szCs w:val="23"/>
                <w:vertAlign w:val="superscript"/>
                <w:lang w:val="en-GB" w:eastAsia="ja-JP"/>
              </w:rPr>
              <w:t>)</w:t>
            </w:r>
          </w:p>
        </w:tc>
      </w:tr>
      <w:tr w:rsidR="0062189C" w:rsidRPr="00A82835" w:rsidTr="00B25F67">
        <w:trPr>
          <w:trHeight w:val="529"/>
          <w:jc w:val="center"/>
        </w:trPr>
        <w:tc>
          <w:tcPr>
            <w:tcW w:w="1382" w:type="dxa"/>
            <w:vMerge/>
            <w:tcBorders>
              <w:left w:val="single" w:sz="4" w:space="0" w:color="auto"/>
              <w:right w:val="single" w:sz="4" w:space="0" w:color="auto"/>
            </w:tcBorders>
            <w:vAlign w:val="center"/>
          </w:tcPr>
          <w:p w:rsidR="0062189C" w:rsidRPr="00A82835" w:rsidRDefault="0062189C" w:rsidP="0062189C">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62189C" w:rsidRPr="00A82835" w:rsidRDefault="0062189C" w:rsidP="0062189C">
            <w:pPr>
              <w:pStyle w:val="Tabletext"/>
              <w:rPr>
                <w:rStyle w:val="nowrap1"/>
                <w:lang w:val="en-GB"/>
              </w:rPr>
            </w:pPr>
            <w:r w:rsidRPr="00A82835">
              <w:rPr>
                <w:rStyle w:val="nowrap1"/>
                <w:lang w:val="en-GB"/>
              </w:rPr>
              <w:t>1 785-1 805 MHz</w:t>
            </w:r>
          </w:p>
        </w:tc>
        <w:tc>
          <w:tcPr>
            <w:tcW w:w="4811" w:type="dxa"/>
            <w:tcBorders>
              <w:top w:val="single" w:sz="4" w:space="0" w:color="auto"/>
              <w:left w:val="single" w:sz="4" w:space="0" w:color="auto"/>
              <w:bottom w:val="single" w:sz="4" w:space="0" w:color="auto"/>
              <w:right w:val="single" w:sz="4" w:space="0" w:color="auto"/>
            </w:tcBorders>
          </w:tcPr>
          <w:p w:rsidR="0062189C" w:rsidRPr="00A82835" w:rsidRDefault="0062189C" w:rsidP="00A82835">
            <w:pPr>
              <w:pStyle w:val="Tabletext"/>
              <w:rPr>
                <w:snapToGrid w:val="0"/>
                <w:szCs w:val="22"/>
                <w:lang w:val="en-GB" w:eastAsia="ja-JP"/>
              </w:rPr>
            </w:pPr>
            <w:r w:rsidRPr="00A82835">
              <w:rPr>
                <w:snapToGrid w:val="0"/>
                <w:szCs w:val="22"/>
                <w:lang w:val="en-GB" w:eastAsia="ja-JP"/>
              </w:rPr>
              <w:t>82 mW e.i.r.p.</w:t>
            </w:r>
            <w:r w:rsidRPr="00A82835">
              <w:rPr>
                <w:szCs w:val="23"/>
                <w:vertAlign w:val="superscript"/>
                <w:lang w:val="en-GB" w:eastAsia="ja-JP"/>
              </w:rPr>
              <w:t xml:space="preserve"> (</w:t>
            </w:r>
            <w:r w:rsidR="00A82835" w:rsidRPr="00A82835">
              <w:rPr>
                <w:szCs w:val="23"/>
                <w:vertAlign w:val="superscript"/>
                <w:lang w:val="en-GB" w:eastAsia="ja-JP"/>
              </w:rPr>
              <w:t>9</w:t>
            </w:r>
            <w:r w:rsidRPr="00A82835">
              <w:rPr>
                <w:szCs w:val="23"/>
                <w:vertAlign w:val="superscript"/>
                <w:lang w:val="en-GB" w:eastAsia="ja-JP"/>
              </w:rPr>
              <w:t>)</w:t>
            </w:r>
          </w:p>
        </w:tc>
      </w:tr>
      <w:tr w:rsidR="00923AC8" w:rsidRPr="00A55D88" w:rsidTr="00B25F67">
        <w:trPr>
          <w:trHeight w:val="529"/>
          <w:jc w:val="center"/>
        </w:trPr>
        <w:tc>
          <w:tcPr>
            <w:tcW w:w="1382" w:type="dxa"/>
            <w:vMerge w:val="restart"/>
            <w:tcBorders>
              <w:left w:val="single" w:sz="4" w:space="0" w:color="auto"/>
              <w:right w:val="single" w:sz="4" w:space="0" w:color="auto"/>
            </w:tcBorders>
            <w:vAlign w:val="center"/>
          </w:tcPr>
          <w:p w:rsidR="00923AC8" w:rsidRPr="00A82835" w:rsidRDefault="00923AC8" w:rsidP="00B25F67">
            <w:pPr>
              <w:pStyle w:val="Tabletext"/>
              <w:jc w:val="center"/>
              <w:rPr>
                <w:lang w:val="en-GB" w:eastAsia="zh-CN"/>
              </w:rPr>
            </w:pPr>
            <w:r w:rsidRPr="00A82835">
              <w:rPr>
                <w:lang w:val="en-GB" w:eastAsia="zh-CN"/>
              </w:rPr>
              <w:t>United States of America</w:t>
            </w: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rStyle w:val="nowrap1"/>
                <w:lang w:val="en-GB"/>
              </w:rPr>
            </w:pPr>
            <w:r w:rsidRPr="00A82835">
              <w:rPr>
                <w:lang w:val="en-GB"/>
              </w:rPr>
              <w:t>26.1-26.48 MHz (VHF)</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napToGrid w:val="0"/>
                <w:szCs w:val="22"/>
                <w:lang w:val="en-GB" w:eastAsia="ja-JP"/>
              </w:rPr>
            </w:pPr>
            <w:r w:rsidRPr="00A82835">
              <w:rPr>
                <w:snapToGrid w:val="0"/>
                <w:szCs w:val="22"/>
                <w:lang w:val="en-GB" w:eastAsia="ja-JP"/>
              </w:rPr>
              <w:t>up to 1 W conducted power and 200 kHz bandwidth</w:t>
            </w:r>
          </w:p>
        </w:tc>
      </w:tr>
      <w:tr w:rsidR="00923AC8" w:rsidRPr="00A55D88" w:rsidTr="00B25F67">
        <w:trPr>
          <w:trHeight w:val="529"/>
          <w:jc w:val="center"/>
        </w:trPr>
        <w:tc>
          <w:tcPr>
            <w:tcW w:w="1382" w:type="dxa"/>
            <w:vMerge/>
            <w:tcBorders>
              <w:left w:val="single" w:sz="4" w:space="0" w:color="auto"/>
              <w:right w:val="single" w:sz="4" w:space="0" w:color="auto"/>
            </w:tcBorders>
            <w:vAlign w:val="center"/>
          </w:tcPr>
          <w:p w:rsidR="00923AC8" w:rsidRPr="00A82835" w:rsidRDefault="00923AC8" w:rsidP="00B25F67">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rStyle w:val="nowrap1"/>
                <w:lang w:val="en-GB"/>
              </w:rPr>
            </w:pPr>
            <w:r w:rsidRPr="00A82835">
              <w:rPr>
                <w:lang w:val="en-GB"/>
              </w:rPr>
              <w:t>161.625-161.775 MHz (VHF)</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napToGrid w:val="0"/>
                <w:szCs w:val="22"/>
                <w:lang w:val="en-GB" w:eastAsia="ja-JP"/>
              </w:rPr>
            </w:pPr>
            <w:r w:rsidRPr="00A82835">
              <w:rPr>
                <w:snapToGrid w:val="0"/>
                <w:szCs w:val="22"/>
                <w:lang w:val="en-GB" w:eastAsia="ja-JP"/>
              </w:rPr>
              <w:t>up to 1 W conducted and 200 kHz bandwidth</w:t>
            </w:r>
            <w:r w:rsidRPr="00A82835">
              <w:rPr>
                <w:snapToGrid w:val="0"/>
                <w:szCs w:val="22"/>
                <w:lang w:val="en-GB" w:eastAsia="ja-JP"/>
              </w:rPr>
              <w:br/>
              <w:t>(not permitted in Puerto Rico and the Virgin Islands)</w:t>
            </w:r>
          </w:p>
        </w:tc>
      </w:tr>
      <w:tr w:rsidR="00923AC8" w:rsidRPr="00A55D88" w:rsidTr="00B25F67">
        <w:trPr>
          <w:trHeight w:val="529"/>
          <w:jc w:val="center"/>
        </w:trPr>
        <w:tc>
          <w:tcPr>
            <w:tcW w:w="1382" w:type="dxa"/>
            <w:vMerge/>
            <w:tcBorders>
              <w:left w:val="single" w:sz="4" w:space="0" w:color="auto"/>
              <w:right w:val="single" w:sz="4" w:space="0" w:color="auto"/>
            </w:tcBorders>
            <w:vAlign w:val="center"/>
          </w:tcPr>
          <w:p w:rsidR="00923AC8" w:rsidRPr="00A82835" w:rsidRDefault="00923AC8" w:rsidP="00B25F67">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rStyle w:val="nowrap1"/>
                <w:lang w:val="en-GB"/>
              </w:rPr>
            </w:pPr>
            <w:r w:rsidRPr="00A82835">
              <w:rPr>
                <w:lang w:val="en-GB"/>
              </w:rPr>
              <w:t>Portions (specific frequencies) of 169-172 MHz band (VHF)</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napToGrid w:val="0"/>
                <w:szCs w:val="22"/>
                <w:lang w:val="en-GB" w:eastAsia="ja-JP"/>
              </w:rPr>
            </w:pPr>
            <w:r w:rsidRPr="00A82835">
              <w:rPr>
                <w:snapToGrid w:val="0"/>
                <w:szCs w:val="22"/>
                <w:lang w:val="en-GB" w:eastAsia="ja-JP"/>
              </w:rPr>
              <w:t>up to 50 mW, up to 200 kHz bandwidth on certain frequencies, up to 54 kHz bandwidth on other specific frequencies</w:t>
            </w:r>
          </w:p>
        </w:tc>
      </w:tr>
    </w:tbl>
    <w:p w:rsidR="00923AC8" w:rsidRDefault="00923AC8">
      <w:r>
        <w:br w:type="page"/>
      </w:r>
    </w:p>
    <w:p w:rsidR="00923AC8" w:rsidRPr="00A82835" w:rsidRDefault="00923AC8" w:rsidP="00923AC8">
      <w:pPr>
        <w:pStyle w:val="TableNo"/>
        <w:rPr>
          <w:lang w:val="en-GB" w:eastAsia="ko-KR"/>
        </w:rPr>
      </w:pPr>
      <w:r w:rsidRPr="00A82835">
        <w:rPr>
          <w:lang w:val="en-GB"/>
        </w:rPr>
        <w:t xml:space="preserve">TABLE </w:t>
      </w:r>
      <w:r w:rsidRPr="00A82835">
        <w:rPr>
          <w:lang w:val="en-GB" w:eastAsia="ko-KR"/>
        </w:rPr>
        <w:t>2 (</w:t>
      </w:r>
      <w:r w:rsidRPr="00A82835">
        <w:rPr>
          <w:i/>
          <w:iCs/>
          <w:lang w:val="en-GB" w:eastAsia="ko-KR"/>
        </w:rPr>
        <w:t>end</w:t>
      </w:r>
      <w:r w:rsidRPr="00A82835">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923AC8" w:rsidRPr="00A82835" w:rsidTr="00D22381">
        <w:trPr>
          <w:trHeight w:val="210"/>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923AC8" w:rsidRPr="00A82835" w:rsidRDefault="00923AC8" w:rsidP="00D22381">
            <w:pPr>
              <w:pStyle w:val="Tablehead"/>
              <w:rPr>
                <w:lang w:val="en-GB" w:eastAsia="zh-CN"/>
              </w:rPr>
            </w:pPr>
            <w:r w:rsidRPr="00A82835">
              <w:rPr>
                <w:lang w:val="en-GB" w:eastAsia="zh-CN"/>
              </w:rPr>
              <w:t>Country</w:t>
            </w:r>
          </w:p>
        </w:tc>
        <w:tc>
          <w:tcPr>
            <w:tcW w:w="3446" w:type="dxa"/>
            <w:tcBorders>
              <w:top w:val="single" w:sz="4" w:space="0" w:color="auto"/>
              <w:left w:val="single" w:sz="4" w:space="0" w:color="auto"/>
              <w:bottom w:val="single" w:sz="4" w:space="0" w:color="auto"/>
              <w:right w:val="single" w:sz="4" w:space="0" w:color="auto"/>
            </w:tcBorders>
            <w:vAlign w:val="center"/>
            <w:hideMark/>
          </w:tcPr>
          <w:p w:rsidR="00923AC8" w:rsidRPr="00A82835" w:rsidRDefault="00923AC8" w:rsidP="00D22381">
            <w:pPr>
              <w:pStyle w:val="Tablehead"/>
              <w:rPr>
                <w:szCs w:val="23"/>
                <w:lang w:val="en-GB" w:eastAsia="zh-CN"/>
              </w:rPr>
            </w:pPr>
            <w:r w:rsidRPr="00A82835">
              <w:rPr>
                <w:szCs w:val="23"/>
                <w:lang w:val="en-GB" w:eastAsia="zh-CN"/>
              </w:rPr>
              <w:t>Frequency tuning range</w:t>
            </w:r>
          </w:p>
        </w:tc>
        <w:tc>
          <w:tcPr>
            <w:tcW w:w="4811" w:type="dxa"/>
            <w:tcBorders>
              <w:top w:val="single" w:sz="4" w:space="0" w:color="auto"/>
              <w:left w:val="single" w:sz="4" w:space="0" w:color="auto"/>
              <w:bottom w:val="single" w:sz="4" w:space="0" w:color="auto"/>
              <w:right w:val="single" w:sz="4" w:space="0" w:color="auto"/>
            </w:tcBorders>
            <w:hideMark/>
          </w:tcPr>
          <w:p w:rsidR="00923AC8" w:rsidRPr="00A82835" w:rsidRDefault="00923AC8" w:rsidP="00D22381">
            <w:pPr>
              <w:pStyle w:val="Tablehead"/>
              <w:rPr>
                <w:lang w:val="en-GB" w:eastAsia="zh-CN"/>
              </w:rPr>
            </w:pPr>
            <w:r w:rsidRPr="00A82835">
              <w:rPr>
                <w:lang w:val="en-GB" w:eastAsia="zh-CN"/>
              </w:rPr>
              <w:t>Licensing arrangement(s)</w:t>
            </w:r>
          </w:p>
        </w:tc>
      </w:tr>
      <w:tr w:rsidR="00923AC8" w:rsidRPr="00A55D88" w:rsidTr="00B25F67">
        <w:trPr>
          <w:trHeight w:val="529"/>
          <w:jc w:val="center"/>
        </w:trPr>
        <w:tc>
          <w:tcPr>
            <w:tcW w:w="1382" w:type="dxa"/>
            <w:vMerge w:val="restart"/>
            <w:tcBorders>
              <w:left w:val="single" w:sz="4" w:space="0" w:color="auto"/>
              <w:right w:val="single" w:sz="4" w:space="0" w:color="auto"/>
            </w:tcBorders>
            <w:vAlign w:val="center"/>
          </w:tcPr>
          <w:p w:rsidR="00923AC8" w:rsidRPr="00A82835" w:rsidRDefault="00923AC8" w:rsidP="00B25F67">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rStyle w:val="nowrap1"/>
                <w:lang w:val="en-GB"/>
              </w:rPr>
            </w:pPr>
            <w:r w:rsidRPr="00A82835">
              <w:rPr>
                <w:lang w:val="en-GB"/>
              </w:rPr>
              <w:t>88-108 MHz (FM)</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napToGrid w:val="0"/>
                <w:szCs w:val="22"/>
                <w:lang w:val="en-GB" w:eastAsia="ja-JP"/>
              </w:rPr>
            </w:pPr>
            <w:r w:rsidRPr="00A82835">
              <w:rPr>
                <w:snapToGrid w:val="0"/>
                <w:szCs w:val="22"/>
                <w:lang w:val="en-GB" w:eastAsia="ja-JP"/>
              </w:rPr>
              <w:t>Unlicensed, up to 250 microvolts/meter at 3 meters, up to 200 kHz bandwidth.</w:t>
            </w:r>
          </w:p>
        </w:tc>
      </w:tr>
      <w:tr w:rsidR="00923AC8" w:rsidRPr="00A55D88" w:rsidTr="00B25F67">
        <w:trPr>
          <w:trHeight w:val="529"/>
          <w:jc w:val="center"/>
        </w:trPr>
        <w:tc>
          <w:tcPr>
            <w:tcW w:w="1382" w:type="dxa"/>
            <w:vMerge/>
            <w:tcBorders>
              <w:left w:val="single" w:sz="4" w:space="0" w:color="auto"/>
              <w:right w:val="single" w:sz="4" w:space="0" w:color="auto"/>
            </w:tcBorders>
            <w:vAlign w:val="center"/>
          </w:tcPr>
          <w:p w:rsidR="00923AC8" w:rsidRPr="00A82835" w:rsidRDefault="00923AC8" w:rsidP="00B25F67">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rStyle w:val="nowrap1"/>
                <w:lang w:val="en-GB"/>
              </w:rPr>
            </w:pPr>
            <w:r w:rsidRPr="00A82835">
              <w:rPr>
                <w:lang w:val="en-GB"/>
              </w:rPr>
              <w:t>450-451 MHz, 455-456 MHz (UHF)</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napToGrid w:val="0"/>
                <w:szCs w:val="22"/>
                <w:lang w:val="en-GB" w:eastAsia="ja-JP"/>
              </w:rPr>
            </w:pPr>
            <w:r w:rsidRPr="00A82835">
              <w:rPr>
                <w:snapToGrid w:val="0"/>
                <w:szCs w:val="22"/>
                <w:lang w:val="en-GB" w:eastAsia="ja-JP"/>
              </w:rPr>
              <w:t>up to 1 W conducted power and 200 kHz bandwidth</w:t>
            </w:r>
          </w:p>
        </w:tc>
      </w:tr>
      <w:tr w:rsidR="00923AC8" w:rsidRPr="00A55D88" w:rsidTr="00923AC8">
        <w:trPr>
          <w:cantSplit/>
          <w:trHeight w:val="529"/>
          <w:jc w:val="center"/>
        </w:trPr>
        <w:tc>
          <w:tcPr>
            <w:tcW w:w="1382" w:type="dxa"/>
            <w:vMerge/>
            <w:tcBorders>
              <w:left w:val="single" w:sz="4" w:space="0" w:color="auto"/>
              <w:bottom w:val="nil"/>
              <w:right w:val="single" w:sz="4" w:space="0" w:color="auto"/>
            </w:tcBorders>
            <w:vAlign w:val="center"/>
          </w:tcPr>
          <w:p w:rsidR="00923AC8" w:rsidRPr="00A82835" w:rsidRDefault="00923AC8" w:rsidP="00B25F67">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rStyle w:val="nowrap1"/>
                <w:vertAlign w:val="superscript"/>
                <w:lang w:val="en-GB"/>
              </w:rPr>
            </w:pPr>
            <w:r w:rsidRPr="00A82835">
              <w:rPr>
                <w:lang w:val="en-GB"/>
              </w:rPr>
              <w:t>54-72 MHz, 76-88 MHz, 174</w:t>
            </w:r>
            <w:r w:rsidRPr="00A82835">
              <w:rPr>
                <w:lang w:val="en-GB"/>
              </w:rPr>
              <w:noBreakHyphen/>
              <w:t>216 MHz, 470-608 MHz, 614</w:t>
            </w:r>
            <w:r w:rsidRPr="00A82835">
              <w:rPr>
                <w:lang w:val="en-GB"/>
              </w:rPr>
              <w:noBreakHyphen/>
              <w:t>616 MHz, 653-663 MHz (VHF and UHF)</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napToGrid w:val="0"/>
                <w:szCs w:val="22"/>
                <w:lang w:val="en-GB" w:eastAsia="ja-JP"/>
              </w:rPr>
            </w:pPr>
            <w:r w:rsidRPr="00A82835">
              <w:rPr>
                <w:snapToGrid w:val="0"/>
                <w:szCs w:val="22"/>
                <w:lang w:val="en-GB" w:eastAsia="ja-JP"/>
              </w:rPr>
              <w:t>VHF: up to 50 mW e</w:t>
            </w:r>
            <w:r>
              <w:rPr>
                <w:snapToGrid w:val="0"/>
                <w:szCs w:val="22"/>
                <w:lang w:val="en-GB" w:eastAsia="ja-JP"/>
              </w:rPr>
              <w:t>.</w:t>
            </w:r>
            <w:r w:rsidRPr="00A82835">
              <w:rPr>
                <w:snapToGrid w:val="0"/>
                <w:szCs w:val="22"/>
                <w:lang w:val="en-GB" w:eastAsia="ja-JP"/>
              </w:rPr>
              <w:t>i</w:t>
            </w:r>
            <w:r>
              <w:rPr>
                <w:snapToGrid w:val="0"/>
                <w:szCs w:val="22"/>
                <w:lang w:val="en-GB" w:eastAsia="ja-JP"/>
              </w:rPr>
              <w:t>.</w:t>
            </w:r>
            <w:r w:rsidRPr="00A82835">
              <w:rPr>
                <w:snapToGrid w:val="0"/>
                <w:szCs w:val="22"/>
                <w:lang w:val="en-GB" w:eastAsia="ja-JP"/>
              </w:rPr>
              <w:t>r</w:t>
            </w:r>
            <w:r>
              <w:rPr>
                <w:snapToGrid w:val="0"/>
                <w:szCs w:val="22"/>
                <w:lang w:val="en-GB" w:eastAsia="ja-JP"/>
              </w:rPr>
              <w:t>.</w:t>
            </w:r>
            <w:r w:rsidRPr="00A82835">
              <w:rPr>
                <w:snapToGrid w:val="0"/>
                <w:szCs w:val="22"/>
                <w:lang w:val="en-GB" w:eastAsia="ja-JP"/>
              </w:rPr>
              <w:t>p</w:t>
            </w:r>
            <w:r>
              <w:rPr>
                <w:snapToGrid w:val="0"/>
                <w:szCs w:val="22"/>
                <w:lang w:val="en-GB" w:eastAsia="ja-JP"/>
              </w:rPr>
              <w:t>.</w:t>
            </w:r>
            <w:r w:rsidRPr="00A82835">
              <w:rPr>
                <w:snapToGrid w:val="0"/>
                <w:szCs w:val="22"/>
                <w:lang w:val="en-GB" w:eastAsia="ja-JP"/>
              </w:rPr>
              <w:t xml:space="preserve"> (licensed and unlicensed)</w:t>
            </w:r>
          </w:p>
          <w:p w:rsidR="00923AC8" w:rsidRPr="00A82835" w:rsidRDefault="00923AC8" w:rsidP="00B25F67">
            <w:pPr>
              <w:pStyle w:val="Tabletext"/>
              <w:rPr>
                <w:snapToGrid w:val="0"/>
                <w:szCs w:val="22"/>
                <w:lang w:val="en-GB" w:eastAsia="ja-JP"/>
              </w:rPr>
            </w:pPr>
            <w:r w:rsidRPr="00A82835">
              <w:rPr>
                <w:snapToGrid w:val="0"/>
                <w:szCs w:val="22"/>
                <w:lang w:val="en-GB" w:eastAsia="ja-JP"/>
              </w:rPr>
              <w:t>UHF TV Band (470-608 MHz): up to 250 mW conducted power for licensed operators, 50 mW e.i.r.p. for unlicensed operation.</w:t>
            </w:r>
          </w:p>
          <w:p w:rsidR="00923AC8" w:rsidRPr="00A82835" w:rsidRDefault="00923AC8" w:rsidP="00B25F67">
            <w:pPr>
              <w:pStyle w:val="Tabletext"/>
              <w:rPr>
                <w:snapToGrid w:val="0"/>
                <w:szCs w:val="22"/>
                <w:lang w:val="en-GB" w:eastAsia="ja-JP"/>
              </w:rPr>
            </w:pPr>
            <w:r w:rsidRPr="00A82835">
              <w:rPr>
                <w:snapToGrid w:val="0"/>
                <w:szCs w:val="22"/>
                <w:lang w:val="en-GB" w:eastAsia="ja-JP"/>
              </w:rPr>
              <w:t>(488-494 not permitted in Hawaii)</w:t>
            </w:r>
          </w:p>
          <w:p w:rsidR="00923AC8" w:rsidRPr="00A82835" w:rsidRDefault="00923AC8" w:rsidP="00FE63EE">
            <w:pPr>
              <w:pStyle w:val="Tabletext"/>
              <w:rPr>
                <w:snapToGrid w:val="0"/>
                <w:szCs w:val="22"/>
                <w:lang w:val="en-GB" w:eastAsia="ja-JP"/>
              </w:rPr>
            </w:pPr>
            <w:r w:rsidRPr="00A82835">
              <w:rPr>
                <w:snapToGrid w:val="0"/>
                <w:szCs w:val="22"/>
                <w:lang w:val="en-GB" w:eastAsia="ja-JP"/>
              </w:rPr>
              <w:t>UHF Guard band (614-616 MHz) and Duplex (653</w:t>
            </w:r>
            <w:r w:rsidR="00FE63EE">
              <w:rPr>
                <w:snapToGrid w:val="0"/>
                <w:szCs w:val="22"/>
                <w:lang w:val="en-GB" w:eastAsia="ja-JP"/>
              </w:rPr>
              <w:noBreakHyphen/>
            </w:r>
            <w:r w:rsidRPr="00A82835">
              <w:rPr>
                <w:snapToGrid w:val="0"/>
                <w:szCs w:val="22"/>
                <w:lang w:val="en-GB" w:eastAsia="ja-JP"/>
              </w:rPr>
              <w:t>663 MHz): up to 20 mW e.i.r.p.</w:t>
            </w:r>
          </w:p>
        </w:tc>
      </w:tr>
      <w:tr w:rsidR="00923AC8" w:rsidRPr="00A55D88" w:rsidTr="00923AC8">
        <w:trPr>
          <w:trHeight w:val="529"/>
          <w:jc w:val="center"/>
        </w:trPr>
        <w:tc>
          <w:tcPr>
            <w:tcW w:w="1382" w:type="dxa"/>
            <w:vMerge w:val="restart"/>
            <w:tcBorders>
              <w:top w:val="nil"/>
              <w:left w:val="single" w:sz="4" w:space="0" w:color="auto"/>
              <w:right w:val="single" w:sz="4" w:space="0" w:color="auto"/>
            </w:tcBorders>
            <w:vAlign w:val="center"/>
          </w:tcPr>
          <w:p w:rsidR="00923AC8" w:rsidRPr="00A82835" w:rsidRDefault="00923AC8" w:rsidP="00B25F67">
            <w:pPr>
              <w:pStyle w:val="Tabletext"/>
              <w:jc w:val="center"/>
              <w:rPr>
                <w:lang w:val="en-GB" w:eastAsia="zh-CN"/>
              </w:rPr>
            </w:pPr>
            <w:r w:rsidRPr="00A82835">
              <w:rPr>
                <w:lang w:val="en-GB" w:eastAsia="zh-CN"/>
              </w:rPr>
              <w:t>United States of America</w:t>
            </w: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792385">
            <w:pPr>
              <w:pStyle w:val="Tabletext"/>
              <w:rPr>
                <w:rStyle w:val="nowrap1"/>
                <w:lang w:val="en-GB"/>
              </w:rPr>
            </w:pPr>
            <w:r w:rsidRPr="00A82835">
              <w:rPr>
                <w:lang w:val="en-GB"/>
              </w:rPr>
              <w:t>941.500-952.000</w:t>
            </w:r>
            <w:r>
              <w:rPr>
                <w:lang w:val="en-GB"/>
              </w:rPr>
              <w:t xml:space="preserve"> </w:t>
            </w:r>
            <w:r w:rsidRPr="00A82835">
              <w:rPr>
                <w:lang w:val="en-GB"/>
              </w:rPr>
              <w:t>MHz, 952.850</w:t>
            </w:r>
            <w:r>
              <w:rPr>
                <w:lang w:val="en-GB"/>
              </w:rPr>
              <w:noBreakHyphen/>
            </w:r>
            <w:r w:rsidRPr="00A82835">
              <w:rPr>
                <w:lang w:val="en-GB"/>
              </w:rPr>
              <w:t>956.250</w:t>
            </w:r>
            <w:r>
              <w:rPr>
                <w:lang w:val="en-GB"/>
              </w:rPr>
              <w:t xml:space="preserve"> </w:t>
            </w:r>
            <w:r w:rsidRPr="00A82835">
              <w:rPr>
                <w:lang w:val="en-GB"/>
              </w:rPr>
              <w:t>MHz, 956.45</w:t>
            </w:r>
            <w:r>
              <w:rPr>
                <w:lang w:val="en-GB"/>
              </w:rPr>
              <w:noBreakHyphen/>
            </w:r>
            <w:r w:rsidRPr="00A82835">
              <w:rPr>
                <w:lang w:val="en-GB"/>
              </w:rPr>
              <w:t>959.85 MHz (UHF)</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napToGrid w:val="0"/>
                <w:szCs w:val="22"/>
                <w:lang w:val="en-GB" w:eastAsia="ja-JP"/>
              </w:rPr>
            </w:pPr>
            <w:r w:rsidRPr="00A82835">
              <w:rPr>
                <w:snapToGrid w:val="0"/>
                <w:szCs w:val="22"/>
                <w:lang w:val="en-GB" w:eastAsia="ja-JP"/>
              </w:rPr>
              <w:t>up to 1 W conducted power and 200 kHz bandwidth</w:t>
            </w:r>
          </w:p>
        </w:tc>
      </w:tr>
      <w:tr w:rsidR="00923AC8" w:rsidRPr="00A55D88" w:rsidTr="00B25F67">
        <w:trPr>
          <w:trHeight w:val="529"/>
          <w:jc w:val="center"/>
        </w:trPr>
        <w:tc>
          <w:tcPr>
            <w:tcW w:w="1382" w:type="dxa"/>
            <w:vMerge/>
            <w:tcBorders>
              <w:left w:val="single" w:sz="4" w:space="0" w:color="auto"/>
              <w:right w:val="single" w:sz="4" w:space="0" w:color="auto"/>
            </w:tcBorders>
            <w:vAlign w:val="center"/>
          </w:tcPr>
          <w:p w:rsidR="00923AC8" w:rsidRPr="00A82835" w:rsidRDefault="00923AC8" w:rsidP="00B25F67">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rStyle w:val="nowrap1"/>
                <w:lang w:val="en-GB"/>
              </w:rPr>
            </w:pPr>
            <w:r w:rsidRPr="00A82835">
              <w:rPr>
                <w:lang w:val="en-GB"/>
              </w:rPr>
              <w:t xml:space="preserve">1 435-1 525 MHz </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zCs w:val="22"/>
                <w:lang w:val="en-GB"/>
              </w:rPr>
            </w:pPr>
            <w:r w:rsidRPr="00A82835">
              <w:rPr>
                <w:szCs w:val="22"/>
                <w:lang w:val="en-GB"/>
              </w:rPr>
              <w:t>on a secondary basis with prior coordination with the Aerospace and Flight Test Radio Coordinating Council (AFTRCC), up to 250 Mw and 200 kHz bandwidth</w:t>
            </w:r>
          </w:p>
        </w:tc>
      </w:tr>
      <w:tr w:rsidR="00923AC8" w:rsidRPr="00A55D88" w:rsidTr="00923AC8">
        <w:trPr>
          <w:trHeight w:val="529"/>
          <w:jc w:val="center"/>
        </w:trPr>
        <w:tc>
          <w:tcPr>
            <w:tcW w:w="1382" w:type="dxa"/>
            <w:vMerge/>
            <w:tcBorders>
              <w:left w:val="single" w:sz="4" w:space="0" w:color="auto"/>
              <w:bottom w:val="nil"/>
              <w:right w:val="single" w:sz="4" w:space="0" w:color="auto"/>
            </w:tcBorders>
            <w:vAlign w:val="center"/>
          </w:tcPr>
          <w:p w:rsidR="00923AC8" w:rsidRPr="00A82835" w:rsidRDefault="00923AC8" w:rsidP="00B25F67">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rStyle w:val="nowrap1"/>
                <w:lang w:val="en-GB"/>
              </w:rPr>
            </w:pPr>
            <w:r w:rsidRPr="00A82835">
              <w:rPr>
                <w:lang w:val="en-GB"/>
              </w:rPr>
              <w:t>6 875.000-6 900.000</w:t>
            </w:r>
            <w:r>
              <w:rPr>
                <w:lang w:val="en-GB"/>
              </w:rPr>
              <w:t xml:space="preserve"> </w:t>
            </w:r>
            <w:r w:rsidRPr="00A82835">
              <w:rPr>
                <w:lang w:val="en-GB"/>
              </w:rPr>
              <w:t>MHz, 7 100.000-7 125.000 MHz</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napToGrid w:val="0"/>
                <w:szCs w:val="22"/>
                <w:lang w:val="en-GB" w:eastAsia="ja-JP"/>
              </w:rPr>
            </w:pPr>
            <w:r w:rsidRPr="00A82835">
              <w:rPr>
                <w:snapToGrid w:val="0"/>
                <w:szCs w:val="22"/>
                <w:lang w:val="en-GB" w:eastAsia="ja-JP"/>
              </w:rPr>
              <w:t>up to 250 Mw and 200 kHz bandwidth</w:t>
            </w:r>
          </w:p>
        </w:tc>
      </w:tr>
      <w:tr w:rsidR="00923AC8" w:rsidRPr="00A55D88" w:rsidTr="00923AC8">
        <w:trPr>
          <w:trHeight w:val="529"/>
          <w:jc w:val="center"/>
        </w:trPr>
        <w:tc>
          <w:tcPr>
            <w:tcW w:w="1382" w:type="dxa"/>
            <w:vMerge w:val="restart"/>
            <w:tcBorders>
              <w:top w:val="nil"/>
              <w:left w:val="single" w:sz="4" w:space="0" w:color="auto"/>
              <w:right w:val="single" w:sz="4" w:space="0" w:color="auto"/>
            </w:tcBorders>
            <w:vAlign w:val="center"/>
          </w:tcPr>
          <w:p w:rsidR="00923AC8" w:rsidRPr="00A82835" w:rsidRDefault="00923AC8" w:rsidP="00B25F67">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rStyle w:val="nowrap1"/>
                <w:lang w:val="en-GB"/>
              </w:rPr>
            </w:pPr>
            <w:r w:rsidRPr="00A82835">
              <w:rPr>
                <w:lang w:val="en-GB"/>
              </w:rPr>
              <w:t>902-928 MHz, 2.4 GHz, 5 GHz (ISM bands)</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napToGrid w:val="0"/>
                <w:szCs w:val="22"/>
                <w:lang w:val="en-GB" w:eastAsia="ja-JP"/>
              </w:rPr>
            </w:pPr>
            <w:r w:rsidRPr="00A82835">
              <w:rPr>
                <w:snapToGrid w:val="0"/>
                <w:szCs w:val="22"/>
                <w:lang w:val="en-GB" w:eastAsia="ja-JP"/>
              </w:rPr>
              <w:t>Unlicensed, frequency hopping and digitally modulated systems are permitted to use output powers of up to 1 watt</w:t>
            </w:r>
          </w:p>
        </w:tc>
      </w:tr>
      <w:tr w:rsidR="00923AC8" w:rsidRPr="00A55D88" w:rsidTr="00B25F67">
        <w:trPr>
          <w:trHeight w:val="529"/>
          <w:jc w:val="center"/>
        </w:trPr>
        <w:tc>
          <w:tcPr>
            <w:tcW w:w="1382" w:type="dxa"/>
            <w:vMerge/>
            <w:tcBorders>
              <w:left w:val="single" w:sz="4" w:space="0" w:color="auto"/>
              <w:right w:val="single" w:sz="4" w:space="0" w:color="auto"/>
            </w:tcBorders>
            <w:vAlign w:val="center"/>
          </w:tcPr>
          <w:p w:rsidR="00923AC8" w:rsidRPr="00A82835" w:rsidRDefault="00923AC8" w:rsidP="00B25F67">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rStyle w:val="nowrap1"/>
                <w:lang w:val="en-GB"/>
              </w:rPr>
            </w:pPr>
            <w:r w:rsidRPr="00A82835">
              <w:rPr>
                <w:lang w:val="en-GB"/>
              </w:rPr>
              <w:t>1 920-1 930 MHz (unlicensed PCS)</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napToGrid w:val="0"/>
                <w:szCs w:val="22"/>
                <w:lang w:val="en-GB" w:eastAsia="ja-JP"/>
              </w:rPr>
            </w:pPr>
            <w:r w:rsidRPr="00A82835">
              <w:rPr>
                <w:snapToGrid w:val="0"/>
                <w:szCs w:val="22"/>
                <w:lang w:val="en-GB" w:eastAsia="ja-JP"/>
              </w:rPr>
              <w:t>Unlicensed, indoor operation only, power limits and other restrictions set forth in FCC part 15 subpart D</w:t>
            </w:r>
          </w:p>
        </w:tc>
      </w:tr>
      <w:tr w:rsidR="00923AC8" w:rsidRPr="00A55D88" w:rsidTr="00723B35">
        <w:trPr>
          <w:trHeight w:val="529"/>
          <w:jc w:val="center"/>
        </w:trPr>
        <w:tc>
          <w:tcPr>
            <w:tcW w:w="1382" w:type="dxa"/>
            <w:vMerge/>
            <w:tcBorders>
              <w:left w:val="single" w:sz="4" w:space="0" w:color="auto"/>
              <w:bottom w:val="single" w:sz="4" w:space="0" w:color="auto"/>
              <w:right w:val="single" w:sz="4" w:space="0" w:color="auto"/>
            </w:tcBorders>
            <w:vAlign w:val="center"/>
          </w:tcPr>
          <w:p w:rsidR="00923AC8" w:rsidRPr="00A82835" w:rsidRDefault="00923AC8" w:rsidP="00B25F67">
            <w:pPr>
              <w:pStyle w:val="Tabletext"/>
              <w:jc w:val="center"/>
              <w:rPr>
                <w:lang w:val="en-GB" w:eastAsia="zh-CN"/>
              </w:rPr>
            </w:pPr>
          </w:p>
        </w:tc>
        <w:tc>
          <w:tcPr>
            <w:tcW w:w="3446"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rStyle w:val="nowrap1"/>
                <w:lang w:val="en-GB"/>
              </w:rPr>
            </w:pPr>
            <w:r w:rsidRPr="00A82835">
              <w:rPr>
                <w:lang w:val="en-GB"/>
              </w:rPr>
              <w:t>Ultra-wideband (3.1-10.6 GHz)</w:t>
            </w:r>
          </w:p>
        </w:tc>
        <w:tc>
          <w:tcPr>
            <w:tcW w:w="4811" w:type="dxa"/>
            <w:tcBorders>
              <w:top w:val="single" w:sz="4" w:space="0" w:color="auto"/>
              <w:left w:val="single" w:sz="4" w:space="0" w:color="auto"/>
              <w:bottom w:val="single" w:sz="4" w:space="0" w:color="auto"/>
              <w:right w:val="single" w:sz="4" w:space="0" w:color="auto"/>
            </w:tcBorders>
          </w:tcPr>
          <w:p w:rsidR="00923AC8" w:rsidRPr="00A82835" w:rsidRDefault="00923AC8" w:rsidP="00B25F67">
            <w:pPr>
              <w:pStyle w:val="Tabletext"/>
              <w:rPr>
                <w:snapToGrid w:val="0"/>
                <w:szCs w:val="22"/>
                <w:lang w:val="en-GB" w:eastAsia="ja-JP"/>
              </w:rPr>
            </w:pPr>
            <w:r w:rsidRPr="00A82835">
              <w:rPr>
                <w:snapToGrid w:val="0"/>
                <w:szCs w:val="22"/>
                <w:lang w:val="en-GB" w:eastAsia="ja-JP"/>
              </w:rPr>
              <w:t>Unlicensed, indoor operation only, power limits and other restrictions set forth in FCC part 15 subpart F</w:t>
            </w:r>
          </w:p>
        </w:tc>
      </w:tr>
    </w:tbl>
    <w:p w:rsidR="00723B35" w:rsidRPr="00A82835" w:rsidRDefault="00723B35" w:rsidP="00723B35">
      <w:pPr>
        <w:pStyle w:val="Tablefin"/>
      </w:pPr>
    </w:p>
    <w:tbl>
      <w:tblPr>
        <w:tblW w:w="9923" w:type="dxa"/>
        <w:jc w:val="center"/>
        <w:tblLayout w:type="fixed"/>
        <w:tblLook w:val="01E0" w:firstRow="1" w:lastRow="1" w:firstColumn="1" w:lastColumn="1" w:noHBand="0" w:noVBand="0"/>
      </w:tblPr>
      <w:tblGrid>
        <w:gridCol w:w="9923"/>
      </w:tblGrid>
      <w:tr w:rsidR="00CC6400" w:rsidRPr="00A55D88" w:rsidTr="00723B35">
        <w:trPr>
          <w:trHeight w:val="20"/>
          <w:jc w:val="center"/>
        </w:trPr>
        <w:tc>
          <w:tcPr>
            <w:tcW w:w="9923" w:type="dxa"/>
            <w:hideMark/>
          </w:tcPr>
          <w:p w:rsidR="00CC6400" w:rsidRPr="00A82835" w:rsidRDefault="00CC6400" w:rsidP="009808E6">
            <w:pPr>
              <w:pStyle w:val="Tabletext"/>
              <w:ind w:left="284" w:hanging="284"/>
              <w:rPr>
                <w:lang w:val="en-GB" w:eastAsia="ko-KR"/>
              </w:rPr>
            </w:pPr>
            <w:r w:rsidRPr="00A82835">
              <w:rPr>
                <w:vertAlign w:val="superscript"/>
                <w:lang w:val="en-GB" w:eastAsia="zh-CN"/>
              </w:rPr>
              <w:t>(1)</w:t>
            </w:r>
            <w:r w:rsidRPr="00A82835">
              <w:rPr>
                <w:color w:val="FF0000"/>
                <w:lang w:val="en-GB" w:eastAsia="zh-CN"/>
              </w:rPr>
              <w:tab/>
            </w:r>
            <w:r w:rsidRPr="00A82835">
              <w:rPr>
                <w:lang w:val="en-GB" w:eastAsia="zh-CN"/>
              </w:rPr>
              <w:t>AS/NZS 4268:2012 Radio e</w:t>
            </w:r>
            <w:bookmarkStart w:id="5" w:name="_GoBack"/>
            <w:bookmarkEnd w:id="5"/>
            <w:r w:rsidRPr="00A82835">
              <w:rPr>
                <w:lang w:val="en-GB" w:eastAsia="zh-CN"/>
              </w:rPr>
              <w:t>quipment and systems: Short-range devices – Limits and methods of measurement.</w:t>
            </w:r>
          </w:p>
          <w:p w:rsidR="00CC6400" w:rsidRPr="00A82835" w:rsidRDefault="00CC6400" w:rsidP="00FE63EE">
            <w:pPr>
              <w:pStyle w:val="Tabletext"/>
              <w:rPr>
                <w:lang w:val="en-GB" w:eastAsia="zh-CN"/>
              </w:rPr>
            </w:pPr>
            <w:r w:rsidRPr="00A82835">
              <w:rPr>
                <w:vertAlign w:val="superscript"/>
                <w:lang w:val="en-GB" w:eastAsia="zh-CN"/>
              </w:rPr>
              <w:t>(2)</w:t>
            </w:r>
            <w:r w:rsidRPr="00A82835">
              <w:rPr>
                <w:lang w:val="en-GB" w:eastAsia="zh-CN"/>
              </w:rPr>
              <w:tab/>
              <w:t>More detailed information can be found in</w:t>
            </w:r>
            <w:r w:rsidR="00BD70B2" w:rsidRPr="00A82835">
              <w:rPr>
                <w:lang w:val="en-GB" w:eastAsia="zh-CN"/>
              </w:rPr>
              <w:t xml:space="preserve"> </w:t>
            </w:r>
            <w:hyperlink r:id="rId13" w:history="1">
              <w:r w:rsidR="00BD70B2" w:rsidRPr="00A82835">
                <w:rPr>
                  <w:rStyle w:val="Hyperlink"/>
                  <w:lang w:val="en-GB"/>
                </w:rPr>
                <w:t>http://www.anfr.fr</w:t>
              </w:r>
            </w:hyperlink>
            <w:r w:rsidR="00BD70B2" w:rsidRPr="00A82835">
              <w:rPr>
                <w:lang w:val="en-GB"/>
              </w:rPr>
              <w:t xml:space="preserve"> “TNRBF” and </w:t>
            </w:r>
            <w:hyperlink r:id="rId14" w:history="1">
              <w:r w:rsidR="00BD70B2" w:rsidRPr="00A82835">
                <w:rPr>
                  <w:rStyle w:val="Hyperlink"/>
                  <w:lang w:val="en-GB" w:eastAsia="zh-CN"/>
                </w:rPr>
                <w:t>http://www.arcep.fr/</w:t>
              </w:r>
            </w:hyperlink>
            <w:r w:rsidRPr="00A82835">
              <w:rPr>
                <w:lang w:val="en-GB" w:eastAsia="zh-CN"/>
              </w:rPr>
              <w:t>.</w:t>
            </w:r>
          </w:p>
          <w:p w:rsidR="00CC6400" w:rsidRPr="00A82835" w:rsidRDefault="00CC6400" w:rsidP="00FE63EE">
            <w:pPr>
              <w:pStyle w:val="Tabletext"/>
              <w:rPr>
                <w:lang w:val="en-GB" w:eastAsia="zh-CN"/>
              </w:rPr>
            </w:pPr>
            <w:r w:rsidRPr="00A82835">
              <w:rPr>
                <w:vertAlign w:val="superscript"/>
                <w:lang w:val="en-GB" w:eastAsia="zh-CN"/>
              </w:rPr>
              <w:t>(3)</w:t>
            </w:r>
            <w:r w:rsidRPr="00A82835">
              <w:rPr>
                <w:lang w:val="en-GB" w:eastAsia="zh-CN"/>
              </w:rPr>
              <w:t xml:space="preserve"> </w:t>
            </w:r>
            <w:r w:rsidRPr="00A82835">
              <w:rPr>
                <w:lang w:val="en-GB" w:eastAsia="zh-CN"/>
              </w:rPr>
              <w:tab/>
            </w:r>
            <w:r w:rsidR="00BD70B2" w:rsidRPr="00A82835">
              <w:rPr>
                <w:lang w:val="en-GB" w:eastAsia="zh-CN"/>
              </w:rPr>
              <w:t xml:space="preserve">See </w:t>
            </w:r>
            <w:hyperlink r:id="rId15" w:history="1">
              <w:r w:rsidR="00BD70B2" w:rsidRPr="00A82835">
                <w:rPr>
                  <w:rStyle w:val="Hyperlink"/>
                  <w:lang w:val="en-GB" w:eastAsia="zh-CN"/>
                </w:rPr>
                <w:t>www.arcep.fr</w:t>
              </w:r>
            </w:hyperlink>
            <w:r w:rsidR="00BD70B2" w:rsidRPr="00A82835">
              <w:rPr>
                <w:lang w:val="en-GB" w:eastAsia="zh-CN"/>
              </w:rPr>
              <w:t xml:space="preserve"> “PMSE”</w:t>
            </w:r>
            <w:r w:rsidRPr="00A82835">
              <w:rPr>
                <w:lang w:val="en-GB" w:eastAsia="zh-CN"/>
              </w:rPr>
              <w:t>.</w:t>
            </w:r>
          </w:p>
          <w:p w:rsidR="00CC6400" w:rsidRPr="00A82835" w:rsidRDefault="00CC6400" w:rsidP="00FE63EE">
            <w:pPr>
              <w:pStyle w:val="Tabletext"/>
              <w:rPr>
                <w:lang w:val="en-GB" w:eastAsia="zh-CN"/>
              </w:rPr>
            </w:pPr>
            <w:r w:rsidRPr="00A82835">
              <w:rPr>
                <w:vertAlign w:val="superscript"/>
                <w:lang w:val="en-GB" w:eastAsia="zh-CN"/>
              </w:rPr>
              <w:t>(4)</w:t>
            </w:r>
            <w:r w:rsidRPr="00A82835">
              <w:rPr>
                <w:lang w:val="en-GB" w:eastAsia="zh-CN"/>
              </w:rPr>
              <w:tab/>
            </w:r>
            <w:r w:rsidR="00BD70B2" w:rsidRPr="00A82835">
              <w:rPr>
                <w:lang w:val="en-GB" w:eastAsia="zh-CN"/>
              </w:rPr>
              <w:t xml:space="preserve">See </w:t>
            </w:r>
            <w:hyperlink r:id="rId16" w:history="1">
              <w:r w:rsidR="00BD70B2" w:rsidRPr="00A82835">
                <w:rPr>
                  <w:rStyle w:val="Hyperlink"/>
                  <w:lang w:val="en-GB" w:eastAsia="zh-CN"/>
                </w:rPr>
                <w:t>www.arcep.fr</w:t>
              </w:r>
            </w:hyperlink>
            <w:r w:rsidR="00BD70B2" w:rsidRPr="00A82835">
              <w:rPr>
                <w:rStyle w:val="Hyperlink"/>
                <w:lang w:val="en-GB" w:eastAsia="zh-CN"/>
              </w:rPr>
              <w:t xml:space="preserve"> “ARCEP” Decision N</w:t>
            </w:r>
            <w:r w:rsidR="00BD70B2" w:rsidRPr="00A82835">
              <w:rPr>
                <w:rStyle w:val="Hyperlink"/>
                <w:vertAlign w:val="superscript"/>
                <w:lang w:val="en-GB" w:eastAsia="zh-CN"/>
              </w:rPr>
              <w:t>0</w:t>
            </w:r>
            <w:r w:rsidR="00BD70B2" w:rsidRPr="00A82835">
              <w:rPr>
                <w:rStyle w:val="Hyperlink"/>
                <w:lang w:val="en-GB" w:eastAsia="zh-CN"/>
              </w:rPr>
              <w:t xml:space="preserve"> 2016-0272</w:t>
            </w:r>
            <w:r w:rsidR="00BD70B2" w:rsidRPr="00A82835">
              <w:rPr>
                <w:lang w:val="en-GB" w:eastAsia="zh-CN"/>
              </w:rPr>
              <w:t>.</w:t>
            </w:r>
          </w:p>
          <w:p w:rsidR="00CC6400" w:rsidRPr="00A82835" w:rsidRDefault="00CC6400" w:rsidP="00FE63EE">
            <w:pPr>
              <w:pStyle w:val="Tabletext"/>
              <w:rPr>
                <w:b/>
                <w:lang w:val="en-GB" w:eastAsia="ja-JP"/>
              </w:rPr>
            </w:pPr>
            <w:r w:rsidRPr="00A82835">
              <w:rPr>
                <w:vertAlign w:val="superscript"/>
                <w:lang w:val="en-GB" w:eastAsia="zh-CN"/>
              </w:rPr>
              <w:t>(5)</w:t>
            </w:r>
            <w:r w:rsidRPr="00A82835">
              <w:rPr>
                <w:lang w:val="en-GB" w:eastAsia="ja-JP"/>
              </w:rPr>
              <w:tab/>
              <w:t>More detailed information can be found in the latest version of ARIB STD RCR STD-22.</w:t>
            </w:r>
          </w:p>
          <w:p w:rsidR="00CC6400" w:rsidRPr="00A82835" w:rsidRDefault="00CC6400" w:rsidP="00FE63EE">
            <w:pPr>
              <w:pStyle w:val="Tabletext"/>
              <w:ind w:left="284" w:hanging="284"/>
              <w:rPr>
                <w:lang w:val="en-GB" w:eastAsia="ja-JP"/>
              </w:rPr>
            </w:pPr>
            <w:r w:rsidRPr="00A82835">
              <w:rPr>
                <w:vertAlign w:val="superscript"/>
                <w:lang w:val="en-GB" w:eastAsia="zh-CN"/>
              </w:rPr>
              <w:t>(</w:t>
            </w:r>
            <w:r w:rsidRPr="00A82835">
              <w:rPr>
                <w:vertAlign w:val="superscript"/>
                <w:lang w:val="en-GB" w:eastAsia="ja-JP"/>
              </w:rPr>
              <w:t>6</w:t>
            </w:r>
            <w:r w:rsidRPr="00A82835">
              <w:rPr>
                <w:vertAlign w:val="superscript"/>
                <w:lang w:val="en-GB" w:eastAsia="zh-CN"/>
              </w:rPr>
              <w:t>)</w:t>
            </w:r>
            <w:r w:rsidRPr="00A82835">
              <w:rPr>
                <w:lang w:val="en-GB" w:eastAsia="ja-JP"/>
              </w:rPr>
              <w:tab/>
            </w:r>
            <w:r w:rsidR="00A82835" w:rsidRPr="00A82835">
              <w:rPr>
                <w:color w:val="000000" w:themeColor="text1"/>
                <w:lang w:val="en-GB" w:eastAsia="ja-JP"/>
              </w:rPr>
              <w:t>The frequency range 470-710 MHz is used for Digital Terrestrial Television Broadcasting as a primary service and for wireless microphones as a secondary service. The channel arrangement and locations of wireless microphones are regulated by the Administration</w:t>
            </w:r>
            <w:r w:rsidRPr="00A82835">
              <w:rPr>
                <w:color w:val="000000" w:themeColor="text1"/>
                <w:lang w:val="en-GB" w:eastAsia="ja-JP"/>
              </w:rPr>
              <w:t>.</w:t>
            </w:r>
          </w:p>
          <w:p w:rsidR="00CC6400" w:rsidRPr="00A82835" w:rsidRDefault="00CC6400" w:rsidP="00FE63EE">
            <w:pPr>
              <w:pStyle w:val="Tabletext"/>
              <w:rPr>
                <w:lang w:val="en-GB" w:eastAsia="ja-JP"/>
              </w:rPr>
            </w:pPr>
            <w:r w:rsidRPr="00A82835">
              <w:rPr>
                <w:vertAlign w:val="superscript"/>
                <w:lang w:val="en-GB" w:eastAsia="zh-CN"/>
              </w:rPr>
              <w:t>(</w:t>
            </w:r>
            <w:r w:rsidRPr="00A82835">
              <w:rPr>
                <w:vertAlign w:val="superscript"/>
                <w:lang w:val="en-GB" w:eastAsia="ja-JP"/>
              </w:rPr>
              <w:t>7</w:t>
            </w:r>
            <w:r w:rsidRPr="00A82835">
              <w:rPr>
                <w:vertAlign w:val="superscript"/>
                <w:lang w:val="en-GB" w:eastAsia="zh-CN"/>
              </w:rPr>
              <w:t>)</w:t>
            </w:r>
            <w:r w:rsidRPr="00A82835">
              <w:rPr>
                <w:lang w:val="en-GB" w:eastAsia="ja-JP"/>
              </w:rPr>
              <w:tab/>
              <w:t>More detailed information can be found in the latest version of ARIB Standard STD-T112.</w:t>
            </w:r>
          </w:p>
          <w:p w:rsidR="00CC6400" w:rsidRPr="00A82835" w:rsidRDefault="00CC6400" w:rsidP="00FE63EE">
            <w:pPr>
              <w:pStyle w:val="Tabletext"/>
              <w:ind w:left="284" w:hanging="284"/>
              <w:rPr>
                <w:color w:val="000000"/>
                <w:lang w:val="en-GB"/>
              </w:rPr>
            </w:pPr>
            <w:r w:rsidRPr="00A82835">
              <w:rPr>
                <w:vertAlign w:val="superscript"/>
                <w:lang w:val="en-GB" w:eastAsia="zh-CN"/>
              </w:rPr>
              <w:t>(</w:t>
            </w:r>
            <w:r w:rsidR="00A82835" w:rsidRPr="00A82835">
              <w:rPr>
                <w:vertAlign w:val="superscript"/>
                <w:lang w:val="en-GB" w:eastAsia="zh-CN"/>
              </w:rPr>
              <w:t>8</w:t>
            </w:r>
            <w:r w:rsidRPr="00A82835">
              <w:rPr>
                <w:vertAlign w:val="superscript"/>
                <w:lang w:val="en-GB" w:eastAsia="zh-CN"/>
              </w:rPr>
              <w:t>)</w:t>
            </w:r>
            <w:r w:rsidRPr="00A82835">
              <w:rPr>
                <w:lang w:val="en-GB" w:eastAsia="zh-CN"/>
              </w:rPr>
              <w:tab/>
              <w:t>More detailed information can be found in RSS-123:</w:t>
            </w:r>
            <w:r w:rsidR="00FE63EE">
              <w:rPr>
                <w:lang w:val="en-GB" w:eastAsia="zh-CN"/>
              </w:rPr>
              <w:t xml:space="preserve"> </w:t>
            </w:r>
            <w:r w:rsidRPr="00A82835">
              <w:rPr>
                <w:lang w:val="en-GB" w:eastAsia="zh-CN"/>
              </w:rPr>
              <w:tab/>
            </w:r>
            <w:hyperlink r:id="rId17" w:history="1">
              <w:r w:rsidR="00A82835" w:rsidRPr="00A82835">
                <w:rPr>
                  <w:rStyle w:val="Hyperlink"/>
                  <w:lang w:val="en-GB" w:eastAsia="zh-CN"/>
                </w:rPr>
                <w:t>http://www.ic.gc.ca/eic/site/smt-gst.nsf/eng/sf10759.html</w:t>
              </w:r>
            </w:hyperlink>
            <w:r w:rsidR="00A82835" w:rsidRPr="00A82835">
              <w:rPr>
                <w:color w:val="000000"/>
                <w:lang w:val="en-GB"/>
              </w:rPr>
              <w:t>.</w:t>
            </w:r>
          </w:p>
          <w:p w:rsidR="00CC6400" w:rsidRPr="00A82835" w:rsidRDefault="00CC6400" w:rsidP="00FE63EE">
            <w:pPr>
              <w:pStyle w:val="Tabletext"/>
              <w:ind w:left="284" w:hanging="284"/>
              <w:rPr>
                <w:lang w:val="en-GB" w:eastAsia="zh-CN"/>
              </w:rPr>
            </w:pPr>
            <w:r w:rsidRPr="00A82835">
              <w:rPr>
                <w:vertAlign w:val="superscript"/>
                <w:lang w:val="en-GB" w:eastAsia="zh-CN"/>
              </w:rPr>
              <w:t>(</w:t>
            </w:r>
            <w:r w:rsidR="00A82835" w:rsidRPr="00A82835">
              <w:rPr>
                <w:vertAlign w:val="superscript"/>
                <w:lang w:val="en-GB" w:eastAsia="zh-CN"/>
              </w:rPr>
              <w:t>9</w:t>
            </w:r>
            <w:r w:rsidRPr="00A82835">
              <w:rPr>
                <w:vertAlign w:val="superscript"/>
                <w:lang w:val="en-GB" w:eastAsia="zh-CN"/>
              </w:rPr>
              <w:t>)</w:t>
            </w:r>
            <w:r w:rsidRPr="00A82835">
              <w:rPr>
                <w:lang w:val="en-GB" w:eastAsia="zh-CN"/>
              </w:rPr>
              <w:tab/>
              <w:t xml:space="preserve">More detailed information can be found in </w:t>
            </w:r>
            <w:hyperlink r:id="rId18" w:history="1">
              <w:r w:rsidRPr="00A82835">
                <w:rPr>
                  <w:rStyle w:val="Hyperlink"/>
                  <w:lang w:val="en-GB" w:eastAsia="zh-CN"/>
                </w:rPr>
                <w:t>http://www.bundesnetzagentur.de/allgemeinzuteilungen</w:t>
              </w:r>
            </w:hyperlink>
            <w:r w:rsidRPr="00A82835">
              <w:rPr>
                <w:rStyle w:val="Hyperlink"/>
                <w:lang w:val="en-GB" w:eastAsia="zh-CN"/>
              </w:rPr>
              <w:t xml:space="preserve"> </w:t>
            </w:r>
            <w:r w:rsidRPr="00A82835">
              <w:rPr>
                <w:lang w:val="en-GB" w:eastAsia="zh-CN"/>
              </w:rPr>
              <w:t>→ “Mikrofone”</w:t>
            </w:r>
            <w:r w:rsidR="00A82835" w:rsidRPr="00A82835">
              <w:rPr>
                <w:lang w:val="en-GB" w:eastAsia="zh-CN"/>
              </w:rPr>
              <w:t>.</w:t>
            </w:r>
          </w:p>
          <w:p w:rsidR="00CC6400" w:rsidRPr="00A82835" w:rsidRDefault="00CC6400" w:rsidP="00FE63EE">
            <w:pPr>
              <w:pStyle w:val="Tabletext"/>
              <w:ind w:left="284" w:hanging="284"/>
              <w:rPr>
                <w:lang w:val="en-GB" w:eastAsia="zh-CN"/>
              </w:rPr>
            </w:pPr>
            <w:r w:rsidRPr="00A82835">
              <w:rPr>
                <w:vertAlign w:val="superscript"/>
                <w:lang w:val="en-GB" w:eastAsia="zh-CN"/>
              </w:rPr>
              <w:t>(1</w:t>
            </w:r>
            <w:r w:rsidR="00A82835" w:rsidRPr="00A82835">
              <w:rPr>
                <w:vertAlign w:val="superscript"/>
                <w:lang w:val="en-GB" w:eastAsia="zh-CN"/>
              </w:rPr>
              <w:t>0</w:t>
            </w:r>
            <w:r w:rsidRPr="00A82835">
              <w:rPr>
                <w:vertAlign w:val="superscript"/>
                <w:lang w:val="en-GB" w:eastAsia="zh-CN"/>
              </w:rPr>
              <w:t>)</w:t>
            </w:r>
            <w:r w:rsidRPr="00A82835">
              <w:rPr>
                <w:lang w:val="en-GB" w:eastAsia="zh-CN"/>
              </w:rPr>
              <w:tab/>
              <w:t xml:space="preserve">More detailed information can be found in </w:t>
            </w:r>
            <w:hyperlink r:id="rId19" w:history="1">
              <w:r w:rsidRPr="00A82835">
                <w:rPr>
                  <w:rStyle w:val="Hyperlink"/>
                  <w:lang w:val="en-GB" w:eastAsia="zh-CN"/>
                </w:rPr>
                <w:t>http://www.bundesnetzagentur.de/drahtlosemikrofone</w:t>
              </w:r>
            </w:hyperlink>
            <w:r w:rsidRPr="00A82835">
              <w:rPr>
                <w:rStyle w:val="Hyperlink"/>
                <w:lang w:val="en-GB" w:eastAsia="zh-CN"/>
              </w:rPr>
              <w:t xml:space="preserve"> </w:t>
            </w:r>
            <w:r w:rsidRPr="00A82835">
              <w:rPr>
                <w:lang w:val="en-GB" w:eastAsia="zh-CN"/>
              </w:rPr>
              <w:t>→ “Funkmikrofone (Drahtlose Mikrofone)”</w:t>
            </w:r>
            <w:r w:rsidR="00A82835" w:rsidRPr="00A82835">
              <w:rPr>
                <w:lang w:val="en-GB" w:eastAsia="zh-CN"/>
              </w:rPr>
              <w:t>.</w:t>
            </w:r>
          </w:p>
        </w:tc>
      </w:tr>
    </w:tbl>
    <w:p w:rsidR="00CC6400" w:rsidRPr="00A82835" w:rsidRDefault="00CC6400" w:rsidP="00FE63EE">
      <w:pPr>
        <w:pStyle w:val="Tablefin"/>
      </w:pPr>
    </w:p>
    <w:p w:rsidR="00CC6400" w:rsidRPr="00A82835" w:rsidRDefault="00CC6400" w:rsidP="00CC6400">
      <w:pPr>
        <w:jc w:val="center"/>
        <w:rPr>
          <w:lang w:val="en-GB"/>
        </w:rPr>
      </w:pPr>
      <w:r w:rsidRPr="00A82835">
        <w:rPr>
          <w:lang w:val="en-GB"/>
        </w:rPr>
        <w:t>______________</w:t>
      </w:r>
    </w:p>
    <w:sectPr w:rsidR="00CC6400" w:rsidRPr="00A8283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6EC" w:rsidRDefault="000476EC">
      <w:r>
        <w:separator/>
      </w:r>
    </w:p>
  </w:endnote>
  <w:endnote w:type="continuationSeparator" w:id="0">
    <w:p w:rsidR="000476EC" w:rsidRDefault="00047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6EC" w:rsidRDefault="000476EC">
      <w:r>
        <w:separator/>
      </w:r>
    </w:p>
  </w:footnote>
  <w:footnote w:type="continuationSeparator" w:id="0">
    <w:p w:rsidR="000476EC" w:rsidRDefault="00047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Default="000F690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Default="004957EE" w:rsidP="00B033C8">
    <w:pPr>
      <w:pStyle w:val="Header"/>
      <w:ind w:right="360" w:firstLine="360"/>
    </w:pPr>
    <w:r>
      <w:rPr>
        <w:noProof/>
        <w:lang w:val="en-GB" w:eastAsia="en-GB"/>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FF1E92">
      <w:rPr>
        <w:rStyle w:val="PageNumber"/>
        <w:b/>
        <w:bCs/>
        <w:noProof/>
      </w:rPr>
      <w:t>6</w:t>
    </w:r>
    <w:r>
      <w:rPr>
        <w:rStyle w:val="PageNumber"/>
        <w:b/>
        <w:bCs/>
      </w:rPr>
      <w:fldChar w:fldCharType="end"/>
    </w:r>
    <w:r w:rsidR="000F6905" w:rsidRPr="000F6905">
      <w:tab/>
    </w:r>
    <w:r w:rsidR="00FF1E92">
      <w:fldChar w:fldCharType="begin"/>
    </w:r>
    <w:r w:rsidR="00FF1E92">
      <w:instrText xml:space="preserve"> DOCPROPERTY "Header" \* MERGEFORMAT </w:instrText>
    </w:r>
    <w:r w:rsidR="00FF1E92">
      <w:fldChar w:fldCharType="separate"/>
    </w:r>
    <w:r w:rsidR="00FF1E92" w:rsidRPr="00FF1E92">
      <w:rPr>
        <w:b/>
        <w:bCs/>
      </w:rPr>
      <w:t xml:space="preserve">Rec. </w:t>
    </w:r>
    <w:r w:rsidR="00FF1E92">
      <w:rPr>
        <w:b/>
        <w:bCs/>
      </w:rPr>
      <w:fldChar w:fldCharType="end"/>
    </w:r>
    <w:r w:rsidR="000F6905">
      <w:rPr>
        <w:b/>
        <w:bCs/>
      </w:rPr>
      <w:t xml:space="preserve"> </w:t>
    </w:r>
    <w:r>
      <w:rPr>
        <w:b/>
        <w:bCs/>
      </w:rPr>
      <w:fldChar w:fldCharType="begin"/>
    </w:r>
    <w:r w:rsidR="000F6905" w:rsidRPr="000F6905">
      <w:rPr>
        <w:b/>
        <w:bCs/>
      </w:rPr>
      <w:instrText>styleref href</w:instrText>
    </w:r>
    <w:r>
      <w:rPr>
        <w:b/>
        <w:bCs/>
      </w:rPr>
      <w:fldChar w:fldCharType="separate"/>
    </w:r>
    <w:r w:rsidR="00FF1E92">
      <w:rPr>
        <w:b/>
        <w:bCs/>
        <w:noProof/>
      </w:rPr>
      <w:t>ITU-R  BT.1871-2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Default="000F6905">
    <w:pPr>
      <w:pStyle w:val="Header"/>
    </w:pPr>
    <w:r>
      <w:tab/>
    </w:r>
    <w:r w:rsidR="00FF1E92">
      <w:fldChar w:fldCharType="begin"/>
    </w:r>
    <w:r w:rsidR="00FF1E92">
      <w:instrText xml:space="preserve"> DOCPROPERTY "Header" \* MERGEFORMAT </w:instrText>
    </w:r>
    <w:r w:rsidR="00FF1E92">
      <w:fldChar w:fldCharType="separate"/>
    </w:r>
    <w:r w:rsidR="00FF1E92" w:rsidRPr="00FF1E92">
      <w:rPr>
        <w:b/>
        <w:bCs/>
      </w:rPr>
      <w:t xml:space="preserve">Rec. </w:t>
    </w:r>
    <w:r w:rsidR="00FF1E92">
      <w:rPr>
        <w:b/>
        <w:bCs/>
      </w:rPr>
      <w:fldChar w:fldCharType="end"/>
    </w:r>
    <w:r>
      <w:rPr>
        <w:b/>
        <w:bCs/>
      </w:rPr>
      <w:t xml:space="preserve"> </w:t>
    </w:r>
    <w:r w:rsidR="00C27AD2">
      <w:rPr>
        <w:b/>
        <w:bCs/>
      </w:rPr>
      <w:fldChar w:fldCharType="begin"/>
    </w:r>
    <w:r>
      <w:rPr>
        <w:b/>
        <w:bCs/>
      </w:rPr>
      <w:instrText>styleref href</w:instrText>
    </w:r>
    <w:r w:rsidR="00C27AD2">
      <w:rPr>
        <w:b/>
        <w:bCs/>
      </w:rPr>
      <w:fldChar w:fldCharType="separate"/>
    </w:r>
    <w:r w:rsidR="00FF1E92">
      <w:rPr>
        <w:b/>
        <w:bCs/>
        <w:noProof/>
      </w:rPr>
      <w:t>ITU-R  BT.1871-2</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FF1E92">
      <w:rPr>
        <w:rStyle w:val="PageNumber"/>
        <w:b/>
        <w:bCs/>
        <w:noProof/>
      </w:rPr>
      <w:t>5</w:t>
    </w:r>
    <w:r w:rsidR="00C27AD2">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9AC"/>
    <w:rsid w:val="00013002"/>
    <w:rsid w:val="000476EC"/>
    <w:rsid w:val="00072484"/>
    <w:rsid w:val="00096612"/>
    <w:rsid w:val="000B7683"/>
    <w:rsid w:val="000C0F2B"/>
    <w:rsid w:val="000F6905"/>
    <w:rsid w:val="00102934"/>
    <w:rsid w:val="00124C88"/>
    <w:rsid w:val="00147110"/>
    <w:rsid w:val="001476CE"/>
    <w:rsid w:val="0016134B"/>
    <w:rsid w:val="00193777"/>
    <w:rsid w:val="001C6DA1"/>
    <w:rsid w:val="002058CE"/>
    <w:rsid w:val="00206EB5"/>
    <w:rsid w:val="002165F1"/>
    <w:rsid w:val="00220899"/>
    <w:rsid w:val="00220C77"/>
    <w:rsid w:val="002349F9"/>
    <w:rsid w:val="00276D21"/>
    <w:rsid w:val="00296D7F"/>
    <w:rsid w:val="002B3CF6"/>
    <w:rsid w:val="002C768A"/>
    <w:rsid w:val="002D76C4"/>
    <w:rsid w:val="00330E2F"/>
    <w:rsid w:val="00355AF6"/>
    <w:rsid w:val="00392426"/>
    <w:rsid w:val="00397956"/>
    <w:rsid w:val="003C0139"/>
    <w:rsid w:val="003C0ACF"/>
    <w:rsid w:val="00400CCA"/>
    <w:rsid w:val="00420DFD"/>
    <w:rsid w:val="004365EE"/>
    <w:rsid w:val="00470E28"/>
    <w:rsid w:val="004934C5"/>
    <w:rsid w:val="004957EE"/>
    <w:rsid w:val="00502B27"/>
    <w:rsid w:val="00556548"/>
    <w:rsid w:val="00586EF8"/>
    <w:rsid w:val="005A1836"/>
    <w:rsid w:val="005B49AB"/>
    <w:rsid w:val="005B50E7"/>
    <w:rsid w:val="005B6202"/>
    <w:rsid w:val="005E7B4F"/>
    <w:rsid w:val="00607D68"/>
    <w:rsid w:val="006149B1"/>
    <w:rsid w:val="0062189C"/>
    <w:rsid w:val="006246ED"/>
    <w:rsid w:val="00680D2B"/>
    <w:rsid w:val="00681B32"/>
    <w:rsid w:val="00697E2A"/>
    <w:rsid w:val="006B55A9"/>
    <w:rsid w:val="006C6A87"/>
    <w:rsid w:val="006D4EE6"/>
    <w:rsid w:val="006D690E"/>
    <w:rsid w:val="006E2037"/>
    <w:rsid w:val="006E3C03"/>
    <w:rsid w:val="00705B9F"/>
    <w:rsid w:val="00712870"/>
    <w:rsid w:val="00723B35"/>
    <w:rsid w:val="007242C9"/>
    <w:rsid w:val="00743D85"/>
    <w:rsid w:val="00753CF4"/>
    <w:rsid w:val="007565CC"/>
    <w:rsid w:val="00763B9A"/>
    <w:rsid w:val="0077270F"/>
    <w:rsid w:val="00792385"/>
    <w:rsid w:val="0079632B"/>
    <w:rsid w:val="007A6AA8"/>
    <w:rsid w:val="007B31CB"/>
    <w:rsid w:val="007D3B79"/>
    <w:rsid w:val="007F39EE"/>
    <w:rsid w:val="00811AA4"/>
    <w:rsid w:val="008310C9"/>
    <w:rsid w:val="00857FF5"/>
    <w:rsid w:val="00871E4C"/>
    <w:rsid w:val="008C253A"/>
    <w:rsid w:val="008C7848"/>
    <w:rsid w:val="00917AF2"/>
    <w:rsid w:val="00923AC8"/>
    <w:rsid w:val="0092418A"/>
    <w:rsid w:val="00934ED7"/>
    <w:rsid w:val="009543C3"/>
    <w:rsid w:val="009655BB"/>
    <w:rsid w:val="00966E1B"/>
    <w:rsid w:val="009808E6"/>
    <w:rsid w:val="009A43DD"/>
    <w:rsid w:val="009B56E1"/>
    <w:rsid w:val="009E0BFE"/>
    <w:rsid w:val="009F2D2C"/>
    <w:rsid w:val="00A00133"/>
    <w:rsid w:val="00A109FF"/>
    <w:rsid w:val="00A30DD1"/>
    <w:rsid w:val="00A55D88"/>
    <w:rsid w:val="00A607E5"/>
    <w:rsid w:val="00A6617B"/>
    <w:rsid w:val="00A71FE5"/>
    <w:rsid w:val="00A766F4"/>
    <w:rsid w:val="00A777C3"/>
    <w:rsid w:val="00A82835"/>
    <w:rsid w:val="00AA3AD8"/>
    <w:rsid w:val="00AB0DC8"/>
    <w:rsid w:val="00AC2DD0"/>
    <w:rsid w:val="00B033C8"/>
    <w:rsid w:val="00B25F67"/>
    <w:rsid w:val="00B33425"/>
    <w:rsid w:val="00B44E24"/>
    <w:rsid w:val="00B54ECC"/>
    <w:rsid w:val="00B714F3"/>
    <w:rsid w:val="00BA7614"/>
    <w:rsid w:val="00BC5D77"/>
    <w:rsid w:val="00BD70B2"/>
    <w:rsid w:val="00BF487A"/>
    <w:rsid w:val="00C047F1"/>
    <w:rsid w:val="00C12148"/>
    <w:rsid w:val="00C27AD2"/>
    <w:rsid w:val="00C4198A"/>
    <w:rsid w:val="00C46BD9"/>
    <w:rsid w:val="00C55258"/>
    <w:rsid w:val="00C61223"/>
    <w:rsid w:val="00C73560"/>
    <w:rsid w:val="00C7439E"/>
    <w:rsid w:val="00CA6299"/>
    <w:rsid w:val="00CB0F14"/>
    <w:rsid w:val="00CB107F"/>
    <w:rsid w:val="00CC6400"/>
    <w:rsid w:val="00CD659B"/>
    <w:rsid w:val="00D07134"/>
    <w:rsid w:val="00D146BD"/>
    <w:rsid w:val="00DF4176"/>
    <w:rsid w:val="00E17240"/>
    <w:rsid w:val="00E3496F"/>
    <w:rsid w:val="00E56F15"/>
    <w:rsid w:val="00E57586"/>
    <w:rsid w:val="00EB7E46"/>
    <w:rsid w:val="00F04D06"/>
    <w:rsid w:val="00F21D0E"/>
    <w:rsid w:val="00F30C9B"/>
    <w:rsid w:val="00F354B1"/>
    <w:rsid w:val="00FA5DAA"/>
    <w:rsid w:val="00FB0E4E"/>
    <w:rsid w:val="00FE63EE"/>
    <w:rsid w:val="00FE79FE"/>
    <w:rsid w:val="00FF1E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62a47"/>
    </o:shapedefaults>
    <o:shapelayout v:ext="edit">
      <o:idmap v:ext="edit" data="1"/>
    </o:shapelayout>
  </w:shapeDefaults>
  <w:decimalSymbol w:val="."/>
  <w:listSeparator w:val=","/>
  <w14:docId w14:val="410454A8"/>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D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A55D88"/>
    <w:pPr>
      <w:keepNext/>
      <w:keepLines/>
      <w:spacing w:before="480" w:after="80"/>
      <w:jc w:val="center"/>
      <w:outlineLvl w:val="0"/>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link w:val="TabletextChar"/>
    <w:rsid w:val="00A55D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502B27"/>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DN,Footnote Text Char1,DNV-F,DNV-FT"/>
    <w:basedOn w:val="Normal"/>
    <w:link w:val="FootnoteTextChar"/>
    <w:uiPriority w:val="99"/>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502B27"/>
    <w:pPr>
      <w:keepNext/>
      <w:spacing w:before="0" w:after="120"/>
      <w:jc w:val="center"/>
    </w:pPr>
    <w:rPr>
      <w:b/>
    </w:rPr>
  </w:style>
  <w:style w:type="paragraph" w:customStyle="1" w:styleId="Summary">
    <w:name w:val="Summary"/>
    <w:basedOn w:val="Normal"/>
    <w:next w:val="Normalaftertitle"/>
    <w:autoRedefine/>
    <w:rsid w:val="00502B27"/>
    <w:pPr>
      <w:spacing w:after="480"/>
    </w:pPr>
    <w:rPr>
      <w:lang w:val="es-ES_tradnl"/>
    </w:rPr>
  </w:style>
  <w:style w:type="character" w:styleId="Hyperlink">
    <w:name w:val="Hyperlink"/>
    <w:aliases w:val="CEO_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uiPriority w:val="99"/>
    <w:rsid w:val="0079632B"/>
    <w:rPr>
      <w:sz w:val="22"/>
      <w:lang w:val="fr-FR" w:eastAsia="en-US"/>
    </w:rPr>
  </w:style>
  <w:style w:type="character" w:customStyle="1" w:styleId="Appdef">
    <w:name w:val="App_def"/>
    <w:basedOn w:val="DefaultParagraphFont"/>
    <w:rsid w:val="00CC6400"/>
    <w:rPr>
      <w:rFonts w:ascii="Times New Roman" w:hAnsi="Times New Roman"/>
      <w:b/>
    </w:rPr>
  </w:style>
  <w:style w:type="paragraph" w:customStyle="1" w:styleId="Reasons">
    <w:name w:val="Reasons"/>
    <w:basedOn w:val="Normal"/>
    <w:qFormat/>
    <w:rsid w:val="00CC6400"/>
    <w:pPr>
      <w:tabs>
        <w:tab w:val="clear" w:pos="794"/>
        <w:tab w:val="clear" w:pos="1191"/>
        <w:tab w:val="left" w:pos="1134"/>
      </w:tabs>
      <w:jc w:val="left"/>
    </w:pPr>
    <w:rPr>
      <w:lang w:val="en-GB"/>
    </w:rPr>
  </w:style>
  <w:style w:type="character" w:customStyle="1" w:styleId="TabletextChar">
    <w:name w:val="Table_text Char"/>
    <w:link w:val="Tabletext"/>
    <w:locked/>
    <w:rsid w:val="00A55D88"/>
    <w:rPr>
      <w:sz w:val="22"/>
      <w:lang w:val="fr-FR" w:eastAsia="en-US"/>
    </w:rPr>
  </w:style>
  <w:style w:type="character" w:customStyle="1" w:styleId="nowrap1">
    <w:name w:val="nowrap1"/>
    <w:rsid w:val="00CC6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anfr.fr" TargetMode="External"/><Relationship Id="rId18" Type="http://schemas.openxmlformats.org/officeDocument/2006/relationships/hyperlink" Target="http://www.bundesnetzagentur.de/allgemeinzuteilunge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ic.gc.ca/eic/site/smt-gst.nsf/eng/sf10759.html" TargetMode="External"/><Relationship Id="rId2" Type="http://schemas.openxmlformats.org/officeDocument/2006/relationships/styles" Target="styles.xml"/><Relationship Id="rId16" Type="http://schemas.openxmlformats.org/officeDocument/2006/relationships/hyperlink" Target="http://www.arcep.f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arcep.fr" TargetMode="External"/><Relationship Id="rId10" Type="http://schemas.openxmlformats.org/officeDocument/2006/relationships/hyperlink" Target="http://www.itu.int/publ/R-REC/en" TargetMode="External"/><Relationship Id="rId19" Type="http://schemas.openxmlformats.org/officeDocument/2006/relationships/hyperlink" Target="http://www.bundesnetzagentur.de/drahtlosemikrofone"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www.arcep.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8</Pages>
  <Words>1865</Words>
  <Characters>11217</Characters>
  <Application>Microsoft Office Word</Application>
  <DocSecurity>0</DocSecurity>
  <Lines>260</Lines>
  <Paragraphs>198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12884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9</cp:revision>
  <cp:lastPrinted>2017-12-06T08:58:00Z</cp:lastPrinted>
  <dcterms:created xsi:type="dcterms:W3CDTF">2017-12-06T08:44:00Z</dcterms:created>
  <dcterms:modified xsi:type="dcterms:W3CDTF">2017-12-06T08:58:00Z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