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260110" w:rsidP="00C85949">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-891541</wp:posOffset>
            </wp:positionV>
            <wp:extent cx="7696200" cy="10906125"/>
            <wp:effectExtent l="19050" t="0" r="0" b="0"/>
            <wp:wrapNone/>
            <wp:docPr id="2"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911524"/>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C11C90">
            <w:pPr>
              <w:pStyle w:val="RecNo"/>
              <w:spacing w:before="120"/>
              <w:jc w:val="right"/>
              <w:rPr>
                <w:rFonts w:ascii="Tahoma" w:eastAsia="SimHei" w:hAnsi="Tahoma" w:cs="Tahoma"/>
                <w:sz w:val="36"/>
                <w:szCs w:val="36"/>
                <w:lang w:eastAsia="zh-CN"/>
              </w:rPr>
            </w:pPr>
            <w:bookmarkStart w:id="0" w:name="OLE_LINK1"/>
            <w:bookmarkStart w:id="1" w:name="OLE_LINK2"/>
            <w:r w:rsidRPr="00C85949">
              <w:rPr>
                <w:rFonts w:ascii="Tahoma" w:eastAsia="SimHei" w:hAnsi="Tahoma" w:cs="Tahoma"/>
                <w:b/>
                <w:bCs/>
                <w:color w:val="243285"/>
                <w:sz w:val="36"/>
                <w:szCs w:val="36"/>
                <w:lang w:val="en-US" w:eastAsia="zh-CN"/>
              </w:rPr>
              <w:t>ITU-R  BT.1</w:t>
            </w:r>
            <w:r w:rsidR="00C11C90">
              <w:rPr>
                <w:rFonts w:ascii="Tahoma" w:eastAsia="SimHei" w:hAnsi="Tahoma" w:cs="Tahoma" w:hint="eastAsia"/>
                <w:b/>
                <w:bCs/>
                <w:color w:val="243285"/>
                <w:sz w:val="36"/>
                <w:szCs w:val="36"/>
                <w:lang w:val="en-US" w:eastAsia="zh-CN"/>
              </w:rPr>
              <w:t>867</w:t>
            </w:r>
            <w:r w:rsidR="0044449F">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bookmarkEnd w:id="0"/>
            <w:bookmarkEnd w:id="1"/>
          </w:p>
          <w:p w:rsidR="00C85949" w:rsidRPr="000F6905" w:rsidRDefault="00C85949" w:rsidP="00C11C9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C11C90">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C11C90">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C85949" w:rsidRPr="007B31CB" w:rsidRDefault="00C11C90" w:rsidP="00331E6A">
            <w:pPr>
              <w:pStyle w:val="Reftitle"/>
              <w:spacing w:before="240"/>
              <w:jc w:val="right"/>
              <w:rPr>
                <w:rFonts w:ascii="Tahoma" w:hAnsi="Tahoma" w:cs="Tahoma"/>
                <w:b w:val="0"/>
                <w:bCs/>
                <w:iCs/>
                <w:color w:val="243285"/>
                <w:sz w:val="44"/>
                <w:szCs w:val="44"/>
                <w:lang w:val="en-US" w:eastAsia="zh-CN"/>
              </w:rPr>
            </w:pPr>
            <w:bookmarkStart w:id="2" w:name="OLE_LINK3"/>
            <w:bookmarkStart w:id="3" w:name="OLE_LINK4"/>
            <w:r w:rsidRPr="00C11C90">
              <w:rPr>
                <w:rFonts w:ascii="SimHei" w:eastAsia="SimHei" w:hAnsi="Tahoma" w:cs="Tahoma"/>
                <w:bCs/>
                <w:color w:val="243285"/>
                <w:sz w:val="44"/>
                <w:szCs w:val="44"/>
                <w:lang w:val="en-US" w:eastAsia="zh-CN"/>
              </w:rPr>
              <w:t>在具有部分</w:t>
            </w:r>
            <w:r w:rsidRPr="00C11C90">
              <w:rPr>
                <w:rFonts w:ascii="SimHei" w:eastAsia="SimHei" w:hAnsi="Tahoma" w:cs="Tahoma" w:hint="eastAsia"/>
                <w:bCs/>
                <w:color w:val="243285"/>
                <w:sz w:val="44"/>
                <w:szCs w:val="44"/>
                <w:lang w:val="en-US" w:eastAsia="zh-CN"/>
              </w:rPr>
              <w:t>带宽</w:t>
            </w:r>
            <w:r w:rsidRPr="00C11C90">
              <w:rPr>
                <w:rFonts w:ascii="SimHei" w:eastAsia="SimHei" w:hAnsi="Tahoma" w:cs="Tahoma"/>
                <w:bCs/>
                <w:color w:val="243285"/>
                <w:sz w:val="44"/>
                <w:szCs w:val="44"/>
                <w:lang w:val="en-US" w:eastAsia="zh-CN"/>
              </w:rPr>
              <w:t>参考型情况下</w:t>
            </w:r>
            <w:r w:rsidR="00331E6A">
              <w:rPr>
                <w:rFonts w:ascii="SimHei" w:eastAsia="SimHei" w:hAnsi="Tahoma" w:cs="Tahoma" w:hint="eastAsia"/>
                <w:bCs/>
                <w:color w:val="243285"/>
                <w:sz w:val="44"/>
                <w:szCs w:val="44"/>
                <w:lang w:val="en-US" w:eastAsia="zh-CN"/>
              </w:rPr>
              <w:br/>
            </w:r>
            <w:r w:rsidRPr="00C11C90">
              <w:rPr>
                <w:rFonts w:ascii="SimHei" w:eastAsia="SimHei" w:hAnsi="Tahoma" w:cs="Tahoma"/>
                <w:bCs/>
                <w:color w:val="243285"/>
                <w:sz w:val="44"/>
                <w:szCs w:val="44"/>
                <w:lang w:val="en-US" w:eastAsia="zh-CN"/>
              </w:rPr>
              <w:t>用于采用低清电视的广播应用的</w:t>
            </w:r>
            <w:r>
              <w:rPr>
                <w:rFonts w:ascii="SimHei" w:eastAsia="SimHei" w:hAnsi="Tahoma" w:cs="Tahoma" w:hint="eastAsia"/>
                <w:bCs/>
                <w:color w:val="243285"/>
                <w:sz w:val="44"/>
                <w:szCs w:val="44"/>
                <w:lang w:val="en-US" w:eastAsia="zh-CN"/>
              </w:rPr>
              <w:br/>
            </w:r>
            <w:r w:rsidRPr="00C11C90">
              <w:rPr>
                <w:rFonts w:ascii="SimHei" w:eastAsia="SimHei" w:hAnsi="Tahoma" w:cs="Tahoma"/>
                <w:bCs/>
                <w:color w:val="243285"/>
                <w:sz w:val="44"/>
                <w:szCs w:val="44"/>
                <w:lang w:val="en-US" w:eastAsia="zh-CN"/>
              </w:rPr>
              <w:t>客观</w:t>
            </w:r>
            <w:r w:rsidR="00C71AFF">
              <w:rPr>
                <w:rFonts w:ascii="SimHei" w:eastAsia="SimHei" w:hAnsi="Tahoma" w:cs="Tahoma" w:hint="eastAsia"/>
                <w:bCs/>
                <w:color w:val="243285"/>
                <w:sz w:val="44"/>
                <w:szCs w:val="44"/>
                <w:lang w:val="en-US" w:eastAsia="zh-CN"/>
              </w:rPr>
              <w:t>感知</w:t>
            </w:r>
            <w:r w:rsidRPr="00C11C90">
              <w:rPr>
                <w:rFonts w:ascii="SimHei" w:eastAsia="SimHei" w:hAnsi="Tahoma" w:cs="Tahoma"/>
                <w:bCs/>
                <w:color w:val="243285"/>
                <w:sz w:val="44"/>
                <w:szCs w:val="44"/>
                <w:lang w:val="en-US" w:eastAsia="zh-CN"/>
              </w:rPr>
              <w:t>视觉质量测量技术</w:t>
            </w:r>
            <w:bookmarkEnd w:id="2"/>
            <w:bookmarkEnd w:id="3"/>
            <w:r w:rsidR="00C85949" w:rsidRPr="00C85949">
              <w:rPr>
                <w:rFonts w:ascii="SimHei" w:eastAsia="SimHei" w:hAnsi="Tahoma" w:cs="Tahoma" w:hint="eastAsia"/>
                <w:bCs/>
                <w:color w:val="243285"/>
                <w:sz w:val="44"/>
                <w:szCs w:val="44"/>
                <w:lang w:val="en-US" w:eastAsia="zh-CN"/>
              </w:rPr>
              <w:br/>
            </w:r>
            <w:r w:rsidR="00C85949" w:rsidRPr="007B31CB">
              <w:rPr>
                <w:rFonts w:ascii="Tahoma" w:hAnsi="Tahoma" w:cs="Tahoma"/>
                <w:b w:val="0"/>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44449F" w:rsidRDefault="00C85949" w:rsidP="0044449F">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C85949" w:rsidRPr="007B31CB" w:rsidRDefault="00C85949" w:rsidP="0044449F">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8D3573" w:rsidRDefault="00C85949" w:rsidP="00C85949">
      <w:pPr>
        <w:rPr>
          <w:lang w:val="en-US" w:eastAsia="zh-CN"/>
        </w:rPr>
      </w:pPr>
    </w:p>
    <w:p w:rsidR="00C85949" w:rsidRPr="00D51444" w:rsidRDefault="00C85949" w:rsidP="00C85949">
      <w:pPr>
        <w:pStyle w:val="RecNoBR"/>
        <w:spacing w:before="240"/>
        <w:rPr>
          <w:lang w:val="en-US" w:eastAsia="zh-CN"/>
        </w:rPr>
        <w:sectPr w:rsidR="00C85949" w:rsidRPr="00D51444" w:rsidSect="0044449F">
          <w:headerReference w:type="even" r:id="rId9"/>
          <w:headerReference w:type="default" r:id="rId10"/>
          <w:pgSz w:w="11907" w:h="16834" w:code="9"/>
          <w:pgMar w:top="1089" w:right="1089" w:bottom="284" w:left="1089" w:header="567" w:footer="284"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C85949">
      <w:pPr>
        <w:pStyle w:val="Heading1"/>
        <w:spacing w:before="240"/>
        <w:jc w:val="center"/>
        <w:rPr>
          <w:lang w:val="en-US" w:eastAsia="zh-CN"/>
        </w:rPr>
      </w:pPr>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Tr="00C85949">
        <w:tc>
          <w:tcPr>
            <w:tcW w:w="9775" w:type="dxa"/>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C8594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C85949">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44449F">
          <w:headerReference w:type="even" r:id="rId13"/>
          <w:headerReference w:type="default" r:id="rId14"/>
          <w:pgSz w:w="11907" w:h="16834" w:code="9"/>
          <w:pgMar w:top="1418" w:right="1134" w:bottom="1134" w:left="1134" w:header="720" w:footer="482" w:gutter="0"/>
          <w:paperSrc w:first="15" w:other="15"/>
          <w:pgNumType w:fmt="lowerRoman"/>
          <w:cols w:space="720"/>
        </w:sectPr>
      </w:pPr>
    </w:p>
    <w:p w:rsidR="008175BC" w:rsidRPr="009649EC" w:rsidRDefault="008175BC" w:rsidP="008175BC">
      <w:pPr>
        <w:spacing w:before="0"/>
        <w:rPr>
          <w:sz w:val="6"/>
          <w:szCs w:val="6"/>
          <w:lang w:val="fr-CH" w:eastAsia="zh-CN"/>
        </w:rPr>
      </w:pPr>
    </w:p>
    <w:p w:rsidR="00E7478D" w:rsidRDefault="00527DA5" w:rsidP="00C11C90">
      <w:pPr>
        <w:pStyle w:val="RecNoBR"/>
        <w:spacing w:before="0"/>
        <w:rPr>
          <w:lang w:eastAsia="zh-CN"/>
        </w:rPr>
      </w:pPr>
      <w:r w:rsidRPr="00E7478D">
        <w:rPr>
          <w:lang w:eastAsia="zh-CN"/>
        </w:rPr>
        <w:t>ITU-R  BT.1</w:t>
      </w:r>
      <w:r w:rsidR="00C11C90">
        <w:rPr>
          <w:rFonts w:hint="eastAsia"/>
          <w:lang w:eastAsia="zh-CN"/>
        </w:rPr>
        <w:t>867</w:t>
      </w:r>
      <w:r w:rsidRPr="00E7478D">
        <w:rPr>
          <w:rFonts w:hint="eastAsia"/>
          <w:lang w:eastAsia="zh-CN"/>
        </w:rPr>
        <w:t>建议书</w:t>
      </w:r>
    </w:p>
    <w:p w:rsidR="00527DA5" w:rsidRDefault="00C11C90" w:rsidP="00C71AFF">
      <w:pPr>
        <w:pStyle w:val="RectitleBR"/>
        <w:rPr>
          <w:lang w:val="en-US" w:eastAsia="zh-CN"/>
        </w:rPr>
      </w:pPr>
      <w:r w:rsidRPr="008578CB">
        <w:rPr>
          <w:lang w:eastAsia="zh-CN"/>
        </w:rPr>
        <w:t>在具有部分</w:t>
      </w:r>
      <w:r w:rsidRPr="008578CB">
        <w:rPr>
          <w:rFonts w:hint="eastAsia"/>
          <w:lang w:eastAsia="zh-CN"/>
        </w:rPr>
        <w:t>带宽</w:t>
      </w:r>
      <w:r w:rsidRPr="008578CB">
        <w:rPr>
          <w:lang w:eastAsia="zh-CN"/>
        </w:rPr>
        <w:t>参考型情况下用于采用低清电视</w:t>
      </w:r>
      <w:r w:rsidR="00C71AFF">
        <w:rPr>
          <w:rStyle w:val="FootnoteReference"/>
          <w:lang w:eastAsia="zh-CN"/>
        </w:rPr>
        <w:footnoteReference w:customMarkFollows="1" w:id="1"/>
        <w:t>*</w:t>
      </w:r>
      <w:r w:rsidRPr="008578CB">
        <w:rPr>
          <w:lang w:eastAsia="zh-CN"/>
        </w:rPr>
        <w:t>的</w:t>
      </w:r>
      <w:r>
        <w:rPr>
          <w:rFonts w:hint="eastAsia"/>
          <w:lang w:eastAsia="zh-CN"/>
        </w:rPr>
        <w:br/>
      </w:r>
      <w:r w:rsidRPr="008578CB">
        <w:rPr>
          <w:lang w:eastAsia="zh-CN"/>
        </w:rPr>
        <w:t>广播应用的客观</w:t>
      </w:r>
      <w:r w:rsidR="00C71AFF">
        <w:rPr>
          <w:rFonts w:hint="eastAsia"/>
          <w:lang w:eastAsia="zh-CN"/>
        </w:rPr>
        <w:t>感知</w:t>
      </w:r>
      <w:r w:rsidRPr="008578CB">
        <w:rPr>
          <w:lang w:eastAsia="zh-CN"/>
        </w:rPr>
        <w:t>视觉质量测量技术</w:t>
      </w:r>
      <w:r w:rsidR="00C71AFF">
        <w:rPr>
          <w:rStyle w:val="FootnoteReference"/>
          <w:lang w:eastAsia="zh-CN"/>
        </w:rPr>
        <w:footnoteReference w:customMarkFollows="1" w:id="2"/>
        <w:t>**</w:t>
      </w:r>
    </w:p>
    <w:p w:rsidR="00527DA5" w:rsidRDefault="00527DA5" w:rsidP="00C11C90">
      <w:pPr>
        <w:pStyle w:val="Recref"/>
        <w:rPr>
          <w:lang w:val="en-US" w:eastAsia="zh-CN"/>
        </w:rPr>
      </w:pPr>
    </w:p>
    <w:p w:rsidR="00527DA5" w:rsidRDefault="00527DA5" w:rsidP="00C11C90">
      <w:pPr>
        <w:pStyle w:val="Repdate"/>
        <w:spacing w:before="0" w:line="240" w:lineRule="exact"/>
        <w:rPr>
          <w:lang w:val="en-US" w:eastAsia="zh-CN"/>
        </w:rPr>
      </w:pPr>
      <w:r>
        <w:rPr>
          <w:rFonts w:hint="eastAsia"/>
          <w:lang w:val="en-US" w:eastAsia="zh-CN"/>
        </w:rPr>
        <w:t>（</w:t>
      </w:r>
      <w:r w:rsidR="006200BF">
        <w:rPr>
          <w:rFonts w:hint="eastAsia"/>
          <w:lang w:val="en-US" w:eastAsia="zh-CN"/>
        </w:rPr>
        <w:t>20</w:t>
      </w:r>
      <w:r w:rsidR="00C11C90">
        <w:rPr>
          <w:rFonts w:hint="eastAsia"/>
          <w:lang w:val="en-US" w:eastAsia="zh-CN"/>
        </w:rPr>
        <w:t>10</w:t>
      </w:r>
      <w:r>
        <w:rPr>
          <w:rFonts w:hint="eastAsia"/>
          <w:lang w:val="en-US" w:eastAsia="zh-CN"/>
        </w:rPr>
        <w:t>年）</w:t>
      </w:r>
    </w:p>
    <w:p w:rsidR="00527DA5" w:rsidRPr="003738B5" w:rsidRDefault="00527DA5" w:rsidP="00BD5B78">
      <w:pPr>
        <w:pStyle w:val="Heading1"/>
        <w:spacing w:before="240"/>
        <w:rPr>
          <w:sz w:val="22"/>
          <w:szCs w:val="22"/>
          <w:lang w:eastAsia="zh-CN"/>
        </w:rPr>
      </w:pPr>
      <w:r w:rsidRPr="003738B5">
        <w:rPr>
          <w:rFonts w:hint="eastAsia"/>
          <w:sz w:val="22"/>
          <w:szCs w:val="22"/>
          <w:lang w:eastAsia="zh-CN"/>
        </w:rPr>
        <w:t>范围</w:t>
      </w:r>
    </w:p>
    <w:p w:rsidR="00C11C90" w:rsidRPr="0044449F" w:rsidRDefault="00A175E0" w:rsidP="0044449F">
      <w:pPr>
        <w:ind w:firstLineChars="200" w:firstLine="440"/>
        <w:rPr>
          <w:sz w:val="22"/>
          <w:szCs w:val="22"/>
          <w:lang w:eastAsia="ko-KR"/>
        </w:rPr>
      </w:pPr>
      <w:r w:rsidRPr="0044449F">
        <w:rPr>
          <w:rFonts w:hint="eastAsia"/>
          <w:sz w:val="22"/>
          <w:szCs w:val="22"/>
          <w:lang w:val="en-US" w:eastAsia="zh-CN"/>
        </w:rPr>
        <w:t>本建议书规定了在可以获得部分参考</w:t>
      </w:r>
      <w:r w:rsidRPr="0044449F">
        <w:rPr>
          <w:rFonts w:hint="eastAsia"/>
          <w:sz w:val="22"/>
          <w:szCs w:val="22"/>
          <w:lang w:eastAsia="zh-CN"/>
        </w:rPr>
        <w:t>（</w:t>
      </w:r>
      <w:r w:rsidRPr="0044449F">
        <w:rPr>
          <w:rFonts w:hint="eastAsia"/>
          <w:sz w:val="22"/>
          <w:szCs w:val="22"/>
          <w:lang w:eastAsia="zh-CN"/>
        </w:rPr>
        <w:t>RR</w:t>
      </w:r>
      <w:r w:rsidRPr="0044449F">
        <w:rPr>
          <w:rFonts w:hint="eastAsia"/>
          <w:sz w:val="22"/>
          <w:szCs w:val="22"/>
          <w:lang w:eastAsia="zh-CN"/>
        </w:rPr>
        <w:t>）</w:t>
      </w:r>
      <w:r w:rsidRPr="0044449F">
        <w:rPr>
          <w:rFonts w:hint="eastAsia"/>
          <w:sz w:val="22"/>
          <w:szCs w:val="22"/>
          <w:lang w:val="en-US" w:eastAsia="zh-CN"/>
        </w:rPr>
        <w:t>信号</w:t>
      </w:r>
      <w:r w:rsidRPr="0044449F">
        <w:rPr>
          <w:rFonts w:hint="eastAsia"/>
          <w:sz w:val="22"/>
          <w:szCs w:val="22"/>
          <w:lang w:eastAsia="zh-CN"/>
        </w:rPr>
        <w:t>（</w:t>
      </w:r>
      <w:r w:rsidRPr="0044449F">
        <w:rPr>
          <w:rFonts w:hint="eastAsia"/>
          <w:sz w:val="22"/>
          <w:szCs w:val="22"/>
          <w:lang w:val="en-US" w:eastAsia="zh-CN"/>
        </w:rPr>
        <w:t>如通过辅助数据信道、水印、</w:t>
      </w:r>
      <w:r w:rsidR="009323F4" w:rsidRPr="0044449F">
        <w:rPr>
          <w:rFonts w:hint="eastAsia"/>
          <w:sz w:val="22"/>
          <w:szCs w:val="22"/>
          <w:lang w:val="en-US" w:eastAsia="zh-CN"/>
        </w:rPr>
        <w:t>元数据等</w:t>
      </w:r>
      <w:r w:rsidR="009323F4" w:rsidRPr="0044449F">
        <w:rPr>
          <w:rFonts w:hint="eastAsia"/>
          <w:sz w:val="22"/>
          <w:szCs w:val="22"/>
          <w:lang w:eastAsia="zh-CN"/>
        </w:rPr>
        <w:t>）</w:t>
      </w:r>
      <w:r w:rsidR="009323F4" w:rsidRPr="0044449F">
        <w:rPr>
          <w:rFonts w:hint="eastAsia"/>
          <w:sz w:val="22"/>
          <w:szCs w:val="22"/>
          <w:lang w:val="en-US" w:eastAsia="zh-CN"/>
        </w:rPr>
        <w:t>时</w:t>
      </w:r>
      <w:r w:rsidR="00C71AFF" w:rsidRPr="0044449F">
        <w:rPr>
          <w:rFonts w:hint="eastAsia"/>
          <w:sz w:val="22"/>
          <w:szCs w:val="22"/>
          <w:lang w:val="en-US" w:eastAsia="zh-CN"/>
        </w:rPr>
        <w:t>评价</w:t>
      </w:r>
      <w:r w:rsidR="009323F4" w:rsidRPr="0044449F">
        <w:rPr>
          <w:rFonts w:hint="eastAsia"/>
          <w:sz w:val="22"/>
          <w:szCs w:val="22"/>
          <w:lang w:val="en-US" w:eastAsia="zh-CN"/>
        </w:rPr>
        <w:t>使用低清晰度电视</w:t>
      </w:r>
      <w:r w:rsidR="009323F4" w:rsidRPr="0044449F">
        <w:rPr>
          <w:rFonts w:hint="eastAsia"/>
          <w:sz w:val="22"/>
          <w:szCs w:val="22"/>
          <w:lang w:eastAsia="zh-CN"/>
        </w:rPr>
        <w:t>（</w:t>
      </w:r>
      <w:r w:rsidR="00C11C90" w:rsidRPr="0044449F">
        <w:rPr>
          <w:sz w:val="22"/>
          <w:szCs w:val="22"/>
          <w:lang w:eastAsia="ja-JP"/>
        </w:rPr>
        <w:t>LDTV</w:t>
      </w:r>
      <w:r w:rsidR="009323F4" w:rsidRPr="0044449F">
        <w:rPr>
          <w:rFonts w:hint="eastAsia"/>
          <w:sz w:val="22"/>
          <w:szCs w:val="22"/>
          <w:lang w:eastAsia="zh-CN"/>
        </w:rPr>
        <w:t>）的广播应用的感知视频质量的方法。</w:t>
      </w:r>
      <w:r w:rsidR="00C11C90" w:rsidRPr="0044449F">
        <w:rPr>
          <w:sz w:val="22"/>
          <w:szCs w:val="22"/>
          <w:lang w:eastAsia="ko-KR"/>
        </w:rPr>
        <w:t xml:space="preserve"> </w:t>
      </w:r>
    </w:p>
    <w:p w:rsidR="00C11C90" w:rsidRPr="00C11C90" w:rsidRDefault="009323F4" w:rsidP="0044449F">
      <w:pPr>
        <w:pStyle w:val="Normalaftertitle"/>
        <w:spacing w:before="480"/>
        <w:rPr>
          <w:lang w:val="en-US" w:eastAsia="zh-CN"/>
        </w:rPr>
      </w:pPr>
      <w:r>
        <w:rPr>
          <w:rFonts w:hint="eastAsia"/>
          <w:lang w:val="en-US" w:eastAsia="zh-CN"/>
        </w:rPr>
        <w:t>国际电联无线电通信全会，</w:t>
      </w:r>
    </w:p>
    <w:p w:rsidR="00C11C90" w:rsidRPr="009323F4" w:rsidRDefault="009323F4" w:rsidP="00C11C90">
      <w:pPr>
        <w:pStyle w:val="Call"/>
        <w:rPr>
          <w:rFonts w:ascii="STKaiti" w:eastAsia="STKaiti" w:hAnsi="STKaiti"/>
          <w:i w:val="0"/>
          <w:iCs/>
          <w:lang w:val="en-US" w:eastAsia="zh-CN"/>
        </w:rPr>
      </w:pPr>
      <w:r w:rsidRPr="009323F4">
        <w:rPr>
          <w:rFonts w:ascii="STKaiti" w:eastAsia="STKaiti" w:hAnsi="STKaiti" w:hint="eastAsia"/>
          <w:i w:val="0"/>
          <w:iCs/>
          <w:lang w:val="en-US" w:eastAsia="zh-CN"/>
        </w:rPr>
        <w:t>考虑到</w:t>
      </w:r>
    </w:p>
    <w:p w:rsidR="00C11C90" w:rsidRPr="00C11C90" w:rsidRDefault="00C11C90" w:rsidP="00C71AFF">
      <w:pPr>
        <w:rPr>
          <w:lang w:val="en-US" w:eastAsia="ja-JP"/>
        </w:rPr>
      </w:pPr>
      <w:r w:rsidRPr="00C11C90">
        <w:rPr>
          <w:lang w:val="en-US" w:eastAsia="zh-CN"/>
        </w:rPr>
        <w:t>a)</w:t>
      </w:r>
      <w:r w:rsidRPr="00C11C90">
        <w:rPr>
          <w:lang w:val="en-US" w:eastAsia="zh-CN"/>
        </w:rPr>
        <w:tab/>
      </w:r>
      <w:r w:rsidR="009323F4">
        <w:rPr>
          <w:rFonts w:hint="eastAsia"/>
          <w:lang w:val="en-US" w:eastAsia="zh-CN"/>
        </w:rPr>
        <w:t>自动测量广播视频质量的能力一直被视为该行业的</w:t>
      </w:r>
      <w:r w:rsidR="00C71AFF">
        <w:rPr>
          <w:rFonts w:hint="eastAsia"/>
          <w:lang w:val="en-US" w:eastAsia="zh-CN"/>
        </w:rPr>
        <w:t>重要优势</w:t>
      </w:r>
      <w:r w:rsidR="009323F4">
        <w:rPr>
          <w:rFonts w:hint="eastAsia"/>
          <w:lang w:val="en-US" w:eastAsia="zh-CN"/>
        </w:rPr>
        <w:t>；</w:t>
      </w:r>
    </w:p>
    <w:p w:rsidR="00C11C90" w:rsidRPr="00C11C90" w:rsidRDefault="00C11C90" w:rsidP="009323F4">
      <w:pPr>
        <w:rPr>
          <w:lang w:val="en-US" w:eastAsia="zh-CN"/>
        </w:rPr>
      </w:pPr>
      <w:r w:rsidRPr="00C11C90">
        <w:rPr>
          <w:lang w:val="en-US" w:eastAsia="ja-JP"/>
        </w:rPr>
        <w:t>b</w:t>
      </w:r>
      <w:r w:rsidRPr="00C11C90">
        <w:rPr>
          <w:lang w:val="en-US" w:eastAsia="zh-CN"/>
        </w:rPr>
        <w:t>)</w:t>
      </w:r>
      <w:r w:rsidRPr="00C11C90">
        <w:rPr>
          <w:lang w:val="en-US" w:eastAsia="zh-CN"/>
        </w:rPr>
        <w:tab/>
      </w:r>
      <w:r w:rsidRPr="00C11C90">
        <w:rPr>
          <w:lang w:val="en-US" w:eastAsia="ja-JP"/>
        </w:rPr>
        <w:t>ITU</w:t>
      </w:r>
      <w:r w:rsidRPr="00C11C90">
        <w:rPr>
          <w:lang w:val="en-US" w:eastAsia="ja-JP"/>
        </w:rPr>
        <w:noBreakHyphen/>
        <w:t>R BT.1683</w:t>
      </w:r>
      <w:r w:rsidR="009323F4">
        <w:rPr>
          <w:rFonts w:hint="eastAsia"/>
          <w:lang w:val="en-US" w:eastAsia="zh-CN"/>
        </w:rPr>
        <w:t>建议书描述了全参考测量标准清晰度数字广播电视感知视频质量的客观方法；</w:t>
      </w:r>
    </w:p>
    <w:p w:rsidR="00C11C90" w:rsidRPr="00C11C90" w:rsidRDefault="00C11C90" w:rsidP="009323F4">
      <w:pPr>
        <w:rPr>
          <w:lang w:val="en-US" w:eastAsia="zh-CN"/>
        </w:rPr>
      </w:pPr>
      <w:r w:rsidRPr="00C11C90">
        <w:rPr>
          <w:lang w:val="en-US" w:eastAsia="ja-JP"/>
        </w:rPr>
        <w:t>c</w:t>
      </w:r>
      <w:r w:rsidRPr="00C11C90">
        <w:rPr>
          <w:lang w:val="en-US" w:eastAsia="zh-CN"/>
        </w:rPr>
        <w:t>)</w:t>
      </w:r>
      <w:r w:rsidRPr="00C11C90">
        <w:rPr>
          <w:lang w:val="en-US" w:eastAsia="zh-CN"/>
        </w:rPr>
        <w:tab/>
      </w:r>
      <w:r w:rsidRPr="00C11C90">
        <w:rPr>
          <w:lang w:val="en-US" w:eastAsia="ja-JP"/>
        </w:rPr>
        <w:t>ITU</w:t>
      </w:r>
      <w:r w:rsidRPr="00C11C90">
        <w:rPr>
          <w:lang w:val="en-US" w:eastAsia="ja-JP"/>
        </w:rPr>
        <w:noBreakHyphen/>
        <w:t>R BT.1833</w:t>
      </w:r>
      <w:r w:rsidR="009323F4">
        <w:rPr>
          <w:rFonts w:hint="eastAsia"/>
          <w:lang w:val="en-US" w:eastAsia="zh-CN"/>
        </w:rPr>
        <w:t>建议书描述了通过手持接收机移动接收的多媒体和数据广播应用的多媒体系统；</w:t>
      </w:r>
    </w:p>
    <w:p w:rsidR="00C11C90" w:rsidRPr="00C11C90" w:rsidRDefault="00C11C90" w:rsidP="009323F4">
      <w:pPr>
        <w:rPr>
          <w:lang w:val="en-US" w:eastAsia="ja-JP"/>
        </w:rPr>
      </w:pPr>
      <w:r w:rsidRPr="00C11C90">
        <w:rPr>
          <w:lang w:val="en-US" w:eastAsia="ja-JP"/>
        </w:rPr>
        <w:t>d</w:t>
      </w:r>
      <w:r w:rsidRPr="00C11C90">
        <w:rPr>
          <w:lang w:val="en-US" w:eastAsia="zh-CN"/>
        </w:rPr>
        <w:t>)</w:t>
      </w:r>
      <w:r w:rsidRPr="00C11C90">
        <w:rPr>
          <w:lang w:val="en-US" w:eastAsia="zh-CN"/>
        </w:rPr>
        <w:tab/>
      </w:r>
      <w:r w:rsidR="009323F4">
        <w:rPr>
          <w:rFonts w:hint="eastAsia"/>
          <w:lang w:val="en-US" w:eastAsia="zh-CN"/>
        </w:rPr>
        <w:t>低清晰度电视</w:t>
      </w:r>
      <w:r w:rsidR="009323F4" w:rsidRPr="009323F4">
        <w:rPr>
          <w:rFonts w:hint="eastAsia"/>
          <w:lang w:val="en-US" w:eastAsia="zh-CN"/>
        </w:rPr>
        <w:t>（</w:t>
      </w:r>
      <w:r w:rsidR="009323F4" w:rsidRPr="009323F4">
        <w:rPr>
          <w:lang w:val="en-US" w:eastAsia="ja-JP"/>
        </w:rPr>
        <w:t>LDTV</w:t>
      </w:r>
      <w:r w:rsidR="009323F4" w:rsidRPr="009323F4">
        <w:rPr>
          <w:rFonts w:hint="eastAsia"/>
          <w:lang w:val="en-US" w:eastAsia="zh-CN"/>
        </w:rPr>
        <w:t>）</w:t>
      </w:r>
      <w:r w:rsidR="009323F4">
        <w:rPr>
          <w:rFonts w:hint="eastAsia"/>
          <w:lang w:eastAsia="zh-CN"/>
        </w:rPr>
        <w:t>广泛用于移动接收的多媒体和数据应用广播</w:t>
      </w:r>
      <w:r w:rsidR="009323F4" w:rsidRPr="009323F4">
        <w:rPr>
          <w:rFonts w:hint="eastAsia"/>
          <w:lang w:val="en-US" w:eastAsia="zh-CN"/>
        </w:rPr>
        <w:t>；</w:t>
      </w:r>
    </w:p>
    <w:p w:rsidR="00C11C90" w:rsidRPr="00C11C90" w:rsidRDefault="00C11C90" w:rsidP="009323F4">
      <w:pPr>
        <w:rPr>
          <w:lang w:val="en-US" w:eastAsia="ja-JP"/>
        </w:rPr>
      </w:pPr>
      <w:r w:rsidRPr="00C11C90">
        <w:rPr>
          <w:lang w:val="en-US" w:eastAsia="ja-JP"/>
        </w:rPr>
        <w:t>e)</w:t>
      </w:r>
      <w:r w:rsidRPr="00C11C90">
        <w:rPr>
          <w:lang w:val="en-US" w:eastAsia="ja-JP"/>
        </w:rPr>
        <w:tab/>
        <w:t>ITU</w:t>
      </w:r>
      <w:r w:rsidRPr="00C11C90">
        <w:rPr>
          <w:lang w:val="en-US" w:eastAsia="ja-JP"/>
        </w:rPr>
        <w:noBreakHyphen/>
        <w:t>T J.246</w:t>
      </w:r>
      <w:r w:rsidR="009323F4">
        <w:rPr>
          <w:rFonts w:hint="eastAsia"/>
          <w:lang w:val="en-US" w:eastAsia="zh-CN"/>
        </w:rPr>
        <w:t>建议书</w:t>
      </w:r>
      <w:r>
        <w:rPr>
          <w:rStyle w:val="FootnoteReference"/>
          <w:lang w:eastAsia="ja-JP"/>
        </w:rPr>
        <w:footnoteReference w:id="3"/>
      </w:r>
      <w:r w:rsidR="009323F4">
        <w:rPr>
          <w:rFonts w:hint="eastAsia"/>
          <w:lang w:val="en-US" w:eastAsia="zh-CN"/>
        </w:rPr>
        <w:t>详细说明了利用部分参考测量适用于</w:t>
      </w:r>
      <w:r w:rsidR="009323F4">
        <w:rPr>
          <w:rFonts w:hint="eastAsia"/>
          <w:lang w:val="en-US" w:eastAsia="zh-CN"/>
        </w:rPr>
        <w:t>LDTV</w:t>
      </w:r>
      <w:r w:rsidR="009323F4">
        <w:rPr>
          <w:rFonts w:hint="eastAsia"/>
          <w:lang w:val="en-US" w:eastAsia="zh-CN"/>
        </w:rPr>
        <w:t>应用的感知视频质量的客观方法；</w:t>
      </w:r>
    </w:p>
    <w:p w:rsidR="00C11C90" w:rsidRPr="00C11C90" w:rsidRDefault="00C11C90" w:rsidP="009323F4">
      <w:pPr>
        <w:rPr>
          <w:lang w:val="en-US" w:eastAsia="zh-CN"/>
        </w:rPr>
      </w:pPr>
      <w:r w:rsidRPr="00C11C90">
        <w:rPr>
          <w:lang w:val="en-US" w:eastAsia="ja-JP"/>
        </w:rPr>
        <w:t>f</w:t>
      </w:r>
      <w:r w:rsidRPr="00C11C90">
        <w:rPr>
          <w:lang w:val="en-US" w:eastAsia="zh-CN"/>
        </w:rPr>
        <w:t>)</w:t>
      </w:r>
      <w:r w:rsidRPr="00C11C90">
        <w:rPr>
          <w:lang w:val="en-US" w:eastAsia="zh-CN"/>
        </w:rPr>
        <w:tab/>
      </w:r>
      <w:r w:rsidR="009323F4">
        <w:rPr>
          <w:rFonts w:hint="eastAsia"/>
          <w:lang w:val="en-US" w:eastAsia="zh-CN"/>
        </w:rPr>
        <w:t>感知视频质量的客观测量可作为主观评估方法的有益补充，</w:t>
      </w:r>
    </w:p>
    <w:p w:rsidR="00C11C90" w:rsidRPr="009323F4" w:rsidRDefault="009323F4" w:rsidP="00C11C90">
      <w:pPr>
        <w:pStyle w:val="Call"/>
        <w:rPr>
          <w:rFonts w:ascii="STKaiti" w:eastAsia="STKaiti" w:hAnsi="STKaiti"/>
          <w:i w:val="0"/>
          <w:iCs/>
          <w:lang w:val="en-US" w:eastAsia="zh-CN"/>
        </w:rPr>
      </w:pPr>
      <w:r w:rsidRPr="009323F4">
        <w:rPr>
          <w:rFonts w:ascii="STKaiti" w:eastAsia="STKaiti" w:hAnsi="STKaiti" w:hint="eastAsia"/>
          <w:i w:val="0"/>
          <w:iCs/>
          <w:lang w:val="en-US" w:eastAsia="zh-CN"/>
        </w:rPr>
        <w:t>认识到</w:t>
      </w:r>
    </w:p>
    <w:p w:rsidR="00C11C90" w:rsidRPr="00C11C90" w:rsidRDefault="00C11C90" w:rsidP="00C71AFF">
      <w:pPr>
        <w:rPr>
          <w:lang w:val="en-US" w:eastAsia="zh-CN"/>
        </w:rPr>
      </w:pPr>
      <w:r w:rsidRPr="00C11C90">
        <w:rPr>
          <w:lang w:val="en-US" w:eastAsia="zh-CN"/>
        </w:rPr>
        <w:t>a)</w:t>
      </w:r>
      <w:r w:rsidRPr="00C11C90">
        <w:rPr>
          <w:lang w:val="en-US" w:eastAsia="zh-CN"/>
        </w:rPr>
        <w:tab/>
        <w:t>LDTV</w:t>
      </w:r>
      <w:r w:rsidR="009323F4">
        <w:rPr>
          <w:rFonts w:hint="eastAsia"/>
          <w:lang w:val="en-US" w:eastAsia="zh-CN"/>
        </w:rPr>
        <w:t>主要</w:t>
      </w:r>
      <w:r w:rsidR="00C71AFF">
        <w:rPr>
          <w:rFonts w:hint="eastAsia"/>
          <w:lang w:val="en-US" w:eastAsia="zh-CN"/>
        </w:rPr>
        <w:t>针对在</w:t>
      </w:r>
      <w:r w:rsidR="009323F4">
        <w:rPr>
          <w:rFonts w:hint="eastAsia"/>
          <w:lang w:val="en-US" w:eastAsia="zh-CN"/>
        </w:rPr>
        <w:t>小屏幕（如手持和移动接收机的屏幕）</w:t>
      </w:r>
      <w:r w:rsidR="00C71AFF">
        <w:rPr>
          <w:rFonts w:hint="eastAsia"/>
          <w:lang w:val="en-US" w:eastAsia="zh-CN"/>
        </w:rPr>
        <w:t>上</w:t>
      </w:r>
      <w:r w:rsidR="009323F4">
        <w:rPr>
          <w:rFonts w:hint="eastAsia"/>
          <w:lang w:val="en-US" w:eastAsia="zh-CN"/>
        </w:rPr>
        <w:t>观看</w:t>
      </w:r>
      <w:r w:rsidR="00C71AFF">
        <w:rPr>
          <w:rFonts w:hint="eastAsia"/>
          <w:lang w:val="en-US" w:eastAsia="zh-CN"/>
        </w:rPr>
        <w:t>的情况</w:t>
      </w:r>
      <w:r w:rsidR="009323F4">
        <w:rPr>
          <w:rFonts w:hint="eastAsia"/>
          <w:lang w:val="en-US" w:eastAsia="zh-CN"/>
        </w:rPr>
        <w:t>，</w:t>
      </w:r>
    </w:p>
    <w:p w:rsidR="0044449F" w:rsidRDefault="0044449F">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C11C90" w:rsidRPr="009323F4" w:rsidRDefault="00B15355" w:rsidP="00C11C90">
      <w:pPr>
        <w:pStyle w:val="Call"/>
        <w:rPr>
          <w:rFonts w:ascii="STKaiti" w:eastAsia="STKaiti" w:hAnsi="STKaiti"/>
          <w:i w:val="0"/>
          <w:iCs/>
          <w:lang w:val="en-US" w:eastAsia="zh-CN"/>
        </w:rPr>
      </w:pPr>
      <w:r>
        <w:rPr>
          <w:rFonts w:ascii="STKaiti" w:eastAsia="STKaiti" w:hAnsi="STKaiti" w:hint="eastAsia"/>
          <w:i w:val="0"/>
          <w:iCs/>
          <w:lang w:val="en-US" w:eastAsia="zh-CN"/>
        </w:rPr>
        <w:lastRenderedPageBreak/>
        <w:t>建议</w:t>
      </w:r>
    </w:p>
    <w:p w:rsidR="00C11C90" w:rsidRPr="00C11C90" w:rsidRDefault="00C11C90" w:rsidP="00A34958">
      <w:pPr>
        <w:rPr>
          <w:lang w:val="en-US" w:eastAsia="zh-CN"/>
        </w:rPr>
      </w:pPr>
      <w:r w:rsidRPr="00C11C90">
        <w:rPr>
          <w:b/>
          <w:lang w:val="en-US" w:eastAsia="zh-CN"/>
        </w:rPr>
        <w:t>1</w:t>
      </w:r>
      <w:r w:rsidRPr="00C11C90">
        <w:rPr>
          <w:b/>
          <w:lang w:val="en-US" w:eastAsia="zh-CN"/>
        </w:rPr>
        <w:tab/>
      </w:r>
      <w:r w:rsidR="00B15355">
        <w:rPr>
          <w:rFonts w:hint="eastAsia"/>
          <w:bCs/>
          <w:lang w:val="en-US" w:eastAsia="zh-CN"/>
        </w:rPr>
        <w:t>在应用</w:t>
      </w:r>
      <w:r w:rsidR="00B15355" w:rsidRPr="00B15355">
        <w:rPr>
          <w:rFonts w:ascii="STKaiti" w:eastAsia="STKaiti" w:hAnsi="STKaiti" w:hint="eastAsia"/>
          <w:bCs/>
          <w:lang w:val="en-US" w:eastAsia="zh-CN"/>
        </w:rPr>
        <w:t>建议</w:t>
      </w:r>
      <w:r w:rsidR="00B15355">
        <w:rPr>
          <w:rFonts w:hint="eastAsia"/>
          <w:bCs/>
          <w:lang w:val="en-US" w:eastAsia="zh-CN"/>
        </w:rPr>
        <w:t>2</w:t>
      </w:r>
      <w:r w:rsidR="00B15355">
        <w:rPr>
          <w:rFonts w:hint="eastAsia"/>
          <w:bCs/>
          <w:lang w:val="en-US" w:eastAsia="zh-CN"/>
        </w:rPr>
        <w:t>中确定的</w:t>
      </w:r>
      <w:r w:rsidR="00A34958">
        <w:rPr>
          <w:rFonts w:hint="eastAsia"/>
          <w:bCs/>
          <w:lang w:val="en-US" w:eastAsia="zh-CN"/>
        </w:rPr>
        <w:t>客观</w:t>
      </w:r>
      <w:r w:rsidR="00B15355">
        <w:rPr>
          <w:rFonts w:hint="eastAsia"/>
          <w:bCs/>
          <w:lang w:val="en-US" w:eastAsia="zh-CN"/>
        </w:rPr>
        <w:t>视频质量测量模型时应使用附件</w:t>
      </w:r>
      <w:r w:rsidR="00B15355">
        <w:rPr>
          <w:rFonts w:hint="eastAsia"/>
          <w:bCs/>
          <w:lang w:val="en-US" w:eastAsia="zh-CN"/>
        </w:rPr>
        <w:t>1</w:t>
      </w:r>
      <w:r w:rsidR="00B15355">
        <w:rPr>
          <w:rFonts w:hint="eastAsia"/>
          <w:bCs/>
          <w:lang w:val="en-US" w:eastAsia="zh-CN"/>
        </w:rPr>
        <w:t>中给出的导则、范围和限制条件；</w:t>
      </w:r>
    </w:p>
    <w:p w:rsidR="00C11C90" w:rsidRPr="00C11C90" w:rsidRDefault="00C11C90" w:rsidP="00C71AFF">
      <w:pPr>
        <w:rPr>
          <w:lang w:val="en-US" w:eastAsia="ja-JP"/>
        </w:rPr>
      </w:pPr>
      <w:r w:rsidRPr="00C11C90">
        <w:rPr>
          <w:b/>
          <w:lang w:val="en-US" w:eastAsia="ja-JP"/>
        </w:rPr>
        <w:t>2</w:t>
      </w:r>
      <w:r w:rsidRPr="00C11C90">
        <w:rPr>
          <w:b/>
          <w:lang w:val="en-US" w:eastAsia="zh-CN"/>
        </w:rPr>
        <w:tab/>
      </w:r>
      <w:r w:rsidR="00B15355">
        <w:rPr>
          <w:rFonts w:hint="eastAsia"/>
          <w:bCs/>
          <w:lang w:val="en-US" w:eastAsia="zh-CN"/>
        </w:rPr>
        <w:t>如能利用附件</w:t>
      </w:r>
      <w:r w:rsidR="00B15355">
        <w:rPr>
          <w:rFonts w:hint="eastAsia"/>
          <w:bCs/>
          <w:lang w:val="en-US" w:eastAsia="zh-CN"/>
        </w:rPr>
        <w:t>2</w:t>
      </w:r>
      <w:r w:rsidR="00B15355">
        <w:rPr>
          <w:rFonts w:hint="eastAsia"/>
          <w:bCs/>
          <w:lang w:val="en-US" w:eastAsia="zh-CN"/>
        </w:rPr>
        <w:t>中所述的部分参考信号，应将附件</w:t>
      </w:r>
      <w:r w:rsidR="00B15355">
        <w:rPr>
          <w:rFonts w:hint="eastAsia"/>
          <w:bCs/>
          <w:lang w:val="en-US" w:eastAsia="zh-CN"/>
        </w:rPr>
        <w:t>2</w:t>
      </w:r>
      <w:r w:rsidR="00B15355">
        <w:rPr>
          <w:rFonts w:hint="eastAsia"/>
          <w:bCs/>
          <w:lang w:val="en-US" w:eastAsia="zh-CN"/>
        </w:rPr>
        <w:t>中给出的</w:t>
      </w:r>
      <w:r w:rsidR="00C71AFF">
        <w:rPr>
          <w:rFonts w:hint="eastAsia"/>
          <w:lang w:val="en-US" w:eastAsia="zh-CN"/>
        </w:rPr>
        <w:t>客观</w:t>
      </w:r>
      <w:r w:rsidR="00B15355">
        <w:rPr>
          <w:rFonts w:hint="eastAsia"/>
          <w:bCs/>
          <w:lang w:val="en-US" w:eastAsia="zh-CN"/>
        </w:rPr>
        <w:t>感知</w:t>
      </w:r>
      <w:r w:rsidR="00B15355">
        <w:rPr>
          <w:rFonts w:hint="eastAsia"/>
          <w:lang w:val="en-US" w:eastAsia="zh-CN"/>
        </w:rPr>
        <w:t>视频质量测量模型用于使用</w:t>
      </w:r>
      <w:r w:rsidR="00B15355">
        <w:rPr>
          <w:rFonts w:hint="eastAsia"/>
          <w:lang w:val="en-US" w:eastAsia="zh-CN"/>
        </w:rPr>
        <w:t>LDTV</w:t>
      </w:r>
      <w:r w:rsidR="00B15355">
        <w:rPr>
          <w:rFonts w:hint="eastAsia"/>
          <w:lang w:val="en-US" w:eastAsia="zh-CN"/>
        </w:rPr>
        <w:t>的广播应用。</w:t>
      </w:r>
    </w:p>
    <w:p w:rsidR="00C11C90" w:rsidRPr="00C11C90" w:rsidRDefault="00C11C90" w:rsidP="00C11C90">
      <w:pPr>
        <w:rPr>
          <w:lang w:val="en-US" w:eastAsia="ja-JP"/>
        </w:rPr>
      </w:pPr>
    </w:p>
    <w:p w:rsidR="00C11C90" w:rsidRPr="0044449F" w:rsidRDefault="00B15355" w:rsidP="0044449F">
      <w:pPr>
        <w:pStyle w:val="AnnexNoTitle"/>
        <w:rPr>
          <w:lang w:eastAsia="zh-CN"/>
        </w:rPr>
      </w:pPr>
      <w:r w:rsidRPr="0044449F">
        <w:rPr>
          <w:rFonts w:hint="eastAsia"/>
          <w:lang w:eastAsia="zh-CN"/>
        </w:rPr>
        <w:t>附件</w:t>
      </w:r>
      <w:r w:rsidR="00C11C90" w:rsidRPr="0044449F">
        <w:rPr>
          <w:lang w:eastAsia="zh-CN"/>
        </w:rPr>
        <w:t xml:space="preserve"> 1</w:t>
      </w:r>
    </w:p>
    <w:p w:rsidR="00C11C90" w:rsidRPr="00C11C90" w:rsidRDefault="00C11C90" w:rsidP="00B15355">
      <w:pPr>
        <w:pStyle w:val="Heading1"/>
        <w:rPr>
          <w:lang w:val="en-US" w:eastAsia="zh-CN"/>
        </w:rPr>
      </w:pPr>
      <w:bookmarkStart w:id="4" w:name="_Toc212466085"/>
      <w:bookmarkStart w:id="5" w:name="_Toc212466204"/>
      <w:bookmarkStart w:id="6" w:name="_Toc259006199"/>
      <w:bookmarkStart w:id="7" w:name="_Toc259006226"/>
      <w:r w:rsidRPr="00C11C90">
        <w:rPr>
          <w:lang w:val="en-US" w:eastAsia="zh-CN"/>
        </w:rPr>
        <w:t>1</w:t>
      </w:r>
      <w:r w:rsidRPr="00C11C90">
        <w:rPr>
          <w:lang w:val="en-US" w:eastAsia="zh-CN"/>
        </w:rPr>
        <w:tab/>
      </w:r>
      <w:bookmarkEnd w:id="4"/>
      <w:bookmarkEnd w:id="5"/>
      <w:bookmarkEnd w:id="6"/>
      <w:bookmarkEnd w:id="7"/>
      <w:r w:rsidR="00B15355">
        <w:rPr>
          <w:rFonts w:hint="eastAsia"/>
          <w:lang w:val="en-US" w:eastAsia="zh-CN"/>
        </w:rPr>
        <w:t>引言</w:t>
      </w:r>
    </w:p>
    <w:p w:rsidR="00C11C90" w:rsidRPr="00C11C90" w:rsidRDefault="00B15355" w:rsidP="00B7118E">
      <w:pPr>
        <w:ind w:firstLineChars="200" w:firstLine="480"/>
        <w:rPr>
          <w:lang w:val="en-US" w:eastAsia="ko-KR"/>
        </w:rPr>
      </w:pPr>
      <w:r>
        <w:rPr>
          <w:rFonts w:hint="eastAsia"/>
          <w:lang w:val="en-US" w:eastAsia="zh-CN"/>
        </w:rPr>
        <w:t>本建议书详细说明了在能获得部分参考信号的情况下评价使用</w:t>
      </w:r>
      <w:r>
        <w:rPr>
          <w:rFonts w:hint="eastAsia"/>
          <w:lang w:val="en-US" w:eastAsia="zh-CN"/>
        </w:rPr>
        <w:t>LDTV</w:t>
      </w:r>
      <w:r>
        <w:rPr>
          <w:rFonts w:hint="eastAsia"/>
          <w:lang w:val="en-US" w:eastAsia="zh-CN"/>
        </w:rPr>
        <w:t>的广播应用的感知视频质量的方法。</w:t>
      </w:r>
    </w:p>
    <w:p w:rsidR="00C11C90" w:rsidRPr="00C11C90" w:rsidRDefault="00B15355" w:rsidP="00CB526A">
      <w:pPr>
        <w:ind w:firstLineChars="200" w:firstLine="480"/>
        <w:rPr>
          <w:lang w:val="en-US" w:eastAsia="ja-JP"/>
        </w:rPr>
      </w:pPr>
      <w:r>
        <w:rPr>
          <w:rFonts w:hint="eastAsia"/>
          <w:lang w:val="en-US" w:eastAsia="zh-CN"/>
        </w:rPr>
        <w:t>如在实验室或封闭环境中对个别设备或设备链进行测量的情况一样，在测量点很容易获得从参考视频信号中提取的特征，即可使用部分参考测量方法。评价方法基于</w:t>
      </w:r>
      <w:r w:rsidR="00C11C90" w:rsidRPr="00C11C90">
        <w:rPr>
          <w:lang w:val="en-US" w:eastAsia="zh-CN"/>
        </w:rPr>
        <w:t>VGA</w:t>
      </w:r>
      <w:r>
        <w:rPr>
          <w:rFonts w:hint="eastAsia"/>
          <w:lang w:val="en-US" w:eastAsia="zh-CN"/>
        </w:rPr>
        <w:t>、</w:t>
      </w:r>
      <w:r w:rsidR="00C11C90" w:rsidRPr="00C11C90">
        <w:rPr>
          <w:lang w:val="en-US" w:eastAsia="zh-CN"/>
        </w:rPr>
        <w:t>CIF</w:t>
      </w:r>
      <w:r>
        <w:rPr>
          <w:rFonts w:hint="eastAsia"/>
          <w:lang w:val="en-US" w:eastAsia="zh-CN"/>
        </w:rPr>
        <w:t>和</w:t>
      </w:r>
      <w:r w:rsidR="00C11C90" w:rsidRPr="00C11C90">
        <w:rPr>
          <w:lang w:val="en-US" w:eastAsia="zh-CN"/>
        </w:rPr>
        <w:t>QCIF</w:t>
      </w:r>
      <w:r>
        <w:rPr>
          <w:rFonts w:hint="eastAsia"/>
          <w:lang w:val="en-US" w:eastAsia="zh-CN"/>
        </w:rPr>
        <w:t>分辨率视频的处理。</w:t>
      </w:r>
    </w:p>
    <w:p w:rsidR="00C11C90" w:rsidRPr="00C11C90" w:rsidRDefault="00B15355" w:rsidP="00C71AFF">
      <w:pPr>
        <w:ind w:firstLineChars="200" w:firstLine="480"/>
        <w:rPr>
          <w:lang w:val="en-US" w:eastAsia="zh-CN"/>
        </w:rPr>
      </w:pPr>
      <w:r>
        <w:rPr>
          <w:rFonts w:hint="eastAsia"/>
          <w:lang w:val="en-US" w:eastAsia="zh-CN"/>
        </w:rPr>
        <w:t>验证测试材料既包含多种编码降</w:t>
      </w:r>
      <w:r w:rsidR="00C71AFF">
        <w:rPr>
          <w:rFonts w:hint="eastAsia"/>
          <w:lang w:val="en-US" w:eastAsia="zh-CN"/>
        </w:rPr>
        <w:t>级</w:t>
      </w:r>
      <w:r>
        <w:rPr>
          <w:rFonts w:hint="eastAsia"/>
          <w:lang w:val="en-US" w:eastAsia="zh-CN"/>
        </w:rPr>
        <w:t>和各种传输错误情况（如误码、丢弃包）。如</w:t>
      </w:r>
      <w:r w:rsidR="00C71AFF">
        <w:rPr>
          <w:rFonts w:hint="eastAsia"/>
          <w:lang w:val="en-US" w:eastAsia="zh-CN"/>
        </w:rPr>
        <w:t>考虑到</w:t>
      </w:r>
      <w:r>
        <w:rPr>
          <w:rFonts w:hint="eastAsia"/>
          <w:lang w:val="en-US" w:eastAsia="zh-CN"/>
        </w:rPr>
        <w:t>视频信号中编码失真的情况，解码器可利用不同的压缩方法（如</w:t>
      </w:r>
      <w:r w:rsidR="00C11C90" w:rsidRPr="00C11C90">
        <w:rPr>
          <w:lang w:val="en-US" w:eastAsia="zh-CN"/>
        </w:rPr>
        <w:t>MPEG</w:t>
      </w:r>
      <w:r w:rsidR="00C11C90" w:rsidRPr="00C11C90">
        <w:rPr>
          <w:lang w:val="en-US" w:eastAsia="zh-CN"/>
        </w:rPr>
        <w:noBreakHyphen/>
        <w:t>2</w:t>
      </w:r>
      <w:r>
        <w:rPr>
          <w:rFonts w:hint="eastAsia"/>
          <w:lang w:val="en-US" w:eastAsia="zh-CN"/>
        </w:rPr>
        <w:t>、</w:t>
      </w:r>
      <w:r w:rsidR="00C11C90" w:rsidRPr="00C11C90">
        <w:rPr>
          <w:lang w:val="en-US" w:eastAsia="zh-CN"/>
        </w:rPr>
        <w:t>H.264</w:t>
      </w:r>
      <w:r>
        <w:rPr>
          <w:rFonts w:hint="eastAsia"/>
          <w:lang w:val="en-US" w:eastAsia="zh-CN"/>
        </w:rPr>
        <w:t>等）。本建议书中的模型可用来监测所部署的网络的质量，以确保运行就绪。视觉效果</w:t>
      </w:r>
      <w:r w:rsidR="00C71AFF">
        <w:rPr>
          <w:rFonts w:hint="eastAsia"/>
          <w:lang w:val="en-US" w:eastAsia="zh-CN"/>
        </w:rPr>
        <w:t>退化</w:t>
      </w:r>
      <w:r>
        <w:rPr>
          <w:rFonts w:hint="eastAsia"/>
          <w:lang w:val="en-US" w:eastAsia="zh-CN"/>
        </w:rPr>
        <w:t>可能包括空间以及时间退化（如</w:t>
      </w:r>
      <w:r w:rsidR="00C0529E">
        <w:rPr>
          <w:rFonts w:hint="eastAsia"/>
          <w:lang w:val="en-US" w:eastAsia="zh-CN"/>
        </w:rPr>
        <w:t>重复帧、跳帧、帧率压缩）。本建议书中的模型亦可用于实验室对视频系统的测试。当用于不同视频系统</w:t>
      </w:r>
      <w:r w:rsidR="00C71AFF">
        <w:rPr>
          <w:rFonts w:hint="eastAsia"/>
          <w:lang w:val="en-US" w:eastAsia="zh-CN"/>
        </w:rPr>
        <w:t>比较</w:t>
      </w:r>
      <w:r w:rsidR="00C0529E">
        <w:rPr>
          <w:rFonts w:hint="eastAsia"/>
          <w:lang w:val="en-US" w:eastAsia="zh-CN"/>
        </w:rPr>
        <w:t>时，最好使用量化方法（如</w:t>
      </w:r>
      <w:r w:rsidR="00C11C90" w:rsidRPr="00C11C90">
        <w:rPr>
          <w:lang w:val="en-US" w:eastAsia="ja-JP"/>
        </w:rPr>
        <w:t>ITU</w:t>
      </w:r>
      <w:r w:rsidR="00C11C90" w:rsidRPr="00C11C90">
        <w:rPr>
          <w:lang w:val="en-US" w:eastAsia="ja-JP"/>
        </w:rPr>
        <w:noBreakHyphen/>
        <w:t xml:space="preserve">T </w:t>
      </w:r>
      <w:r w:rsidR="00C11C90" w:rsidRPr="00C11C90">
        <w:rPr>
          <w:lang w:val="en-US" w:eastAsia="zh-CN"/>
        </w:rPr>
        <w:t>J.149</w:t>
      </w:r>
      <w:r w:rsidR="00C0529E">
        <w:rPr>
          <w:rFonts w:hint="eastAsia"/>
          <w:lang w:val="en-US" w:eastAsia="zh-CN"/>
        </w:rPr>
        <w:t>建议书所述）</w:t>
      </w:r>
      <w:r w:rsidR="00C71AFF">
        <w:rPr>
          <w:rFonts w:hint="eastAsia"/>
          <w:lang w:val="en-US" w:eastAsia="zh-CN"/>
        </w:rPr>
        <w:t>，</w:t>
      </w:r>
      <w:r w:rsidR="00C0529E">
        <w:rPr>
          <w:rFonts w:hint="eastAsia"/>
          <w:lang w:val="en-US" w:eastAsia="zh-CN"/>
        </w:rPr>
        <w:t>以确定</w:t>
      </w:r>
      <w:r w:rsidR="00C71AFF">
        <w:rPr>
          <w:rFonts w:hint="eastAsia"/>
          <w:lang w:val="en-US" w:eastAsia="zh-CN"/>
        </w:rPr>
        <w:t>这一特定情况下</w:t>
      </w:r>
      <w:r w:rsidR="00C0529E">
        <w:rPr>
          <w:rFonts w:hint="eastAsia"/>
          <w:lang w:val="en-US" w:eastAsia="zh-CN"/>
        </w:rPr>
        <w:t>该模型的精确度。本建议书被认为适用于移动接收机接收的传输速率在</w:t>
      </w:r>
      <w:r w:rsidR="00C11C90" w:rsidRPr="00C11C90">
        <w:rPr>
          <w:lang w:val="en-US" w:eastAsia="zh-CN"/>
        </w:rPr>
        <w:t>4 Mbit/s</w:t>
      </w:r>
      <w:r w:rsidR="00C0529E">
        <w:rPr>
          <w:rFonts w:hint="eastAsia"/>
          <w:lang w:val="en-US" w:eastAsia="zh-CN"/>
        </w:rPr>
        <w:t>或以下的业务。在每种分辨率的验证测试中可使用以下条件：</w:t>
      </w:r>
    </w:p>
    <w:p w:rsidR="00C11C90" w:rsidRPr="00C11C90" w:rsidRDefault="00C11C90" w:rsidP="00C71AFF">
      <w:pPr>
        <w:pStyle w:val="enumlev1"/>
        <w:rPr>
          <w:lang w:val="en-US" w:eastAsia="zh-CN"/>
        </w:rPr>
      </w:pPr>
      <w:r w:rsidRPr="00C11C90">
        <w:rPr>
          <w:lang w:val="en-US" w:eastAsia="zh-CN"/>
        </w:rPr>
        <w:t>–</w:t>
      </w:r>
      <w:r w:rsidRPr="00C11C90">
        <w:rPr>
          <w:lang w:val="en-US" w:eastAsia="zh-CN"/>
        </w:rPr>
        <w:tab/>
        <w:t>QCIF</w:t>
      </w:r>
      <w:r w:rsidR="00C0529E">
        <w:rPr>
          <w:rFonts w:hint="eastAsia"/>
          <w:lang w:val="en-US" w:eastAsia="zh-CN"/>
        </w:rPr>
        <w:t>（四分之一通用中</w:t>
      </w:r>
      <w:r w:rsidR="00C71AFF">
        <w:rPr>
          <w:rFonts w:hint="eastAsia"/>
          <w:lang w:val="en-US" w:eastAsia="zh-CN"/>
        </w:rPr>
        <w:t>间</w:t>
      </w:r>
      <w:r w:rsidR="00C0529E">
        <w:rPr>
          <w:rFonts w:hint="eastAsia"/>
          <w:lang w:val="en-US" w:eastAsia="zh-CN"/>
        </w:rPr>
        <w:t>格式（</w:t>
      </w:r>
      <w:r w:rsidRPr="00C11C90">
        <w:rPr>
          <w:lang w:val="en-US" w:eastAsia="zh-CN"/>
        </w:rPr>
        <w:t xml:space="preserve">176 × 144 </w:t>
      </w:r>
      <w:r w:rsidR="00C0529E">
        <w:rPr>
          <w:rFonts w:hint="eastAsia"/>
          <w:lang w:val="en-US" w:eastAsia="zh-CN"/>
        </w:rPr>
        <w:t>像素））：</w:t>
      </w:r>
      <w:r w:rsidRPr="00C11C90">
        <w:rPr>
          <w:lang w:val="en-US" w:eastAsia="zh-CN"/>
        </w:rPr>
        <w:t>16 kbit/s</w:t>
      </w:r>
      <w:r w:rsidR="00C0529E">
        <w:rPr>
          <w:rFonts w:hint="eastAsia"/>
          <w:lang w:val="en-US" w:eastAsia="zh-CN"/>
        </w:rPr>
        <w:t>至</w:t>
      </w:r>
      <w:r w:rsidR="00C0529E">
        <w:rPr>
          <w:lang w:val="en-US" w:eastAsia="zh-CN"/>
        </w:rPr>
        <w:t>320 kbit/s</w:t>
      </w:r>
      <w:r w:rsidR="00C0529E">
        <w:rPr>
          <w:rFonts w:hint="eastAsia"/>
          <w:lang w:val="en-US" w:eastAsia="zh-CN"/>
        </w:rPr>
        <w:t>。</w:t>
      </w:r>
    </w:p>
    <w:p w:rsidR="00C11C90" w:rsidRPr="00C11C90" w:rsidRDefault="00C11C90" w:rsidP="00C0529E">
      <w:pPr>
        <w:pStyle w:val="enumlev1"/>
        <w:rPr>
          <w:lang w:val="en-US" w:eastAsia="zh-CN"/>
        </w:rPr>
      </w:pPr>
      <w:r w:rsidRPr="00C11C90">
        <w:rPr>
          <w:lang w:val="en-US" w:eastAsia="zh-CN"/>
        </w:rPr>
        <w:t>–</w:t>
      </w:r>
      <w:r w:rsidRPr="00C11C90">
        <w:rPr>
          <w:lang w:val="en-US" w:eastAsia="zh-CN"/>
        </w:rPr>
        <w:tab/>
        <w:t>CIF</w:t>
      </w:r>
      <w:r w:rsidR="00C0529E">
        <w:rPr>
          <w:rFonts w:hint="eastAsia"/>
          <w:lang w:val="en-US" w:eastAsia="zh-CN"/>
        </w:rPr>
        <w:t>（通用中间格式（</w:t>
      </w:r>
      <w:r w:rsidRPr="00C11C90">
        <w:rPr>
          <w:lang w:val="en-US" w:eastAsia="zh-CN"/>
        </w:rPr>
        <w:t xml:space="preserve">352 × 288 </w:t>
      </w:r>
      <w:r w:rsidR="00C0529E">
        <w:rPr>
          <w:rFonts w:hint="eastAsia"/>
          <w:lang w:val="en-US" w:eastAsia="zh-CN"/>
        </w:rPr>
        <w:t>像素））：</w:t>
      </w:r>
      <w:r w:rsidRPr="00C11C90">
        <w:rPr>
          <w:lang w:val="en-US" w:eastAsia="zh-CN"/>
        </w:rPr>
        <w:t>64 kbit/s – 2 Mbit/s</w:t>
      </w:r>
      <w:r w:rsidR="00C0529E">
        <w:rPr>
          <w:rFonts w:hint="eastAsia"/>
          <w:lang w:val="en-US" w:eastAsia="zh-CN"/>
        </w:rPr>
        <w:t>。</w:t>
      </w:r>
    </w:p>
    <w:p w:rsidR="00C11C90" w:rsidRPr="00C11C90" w:rsidRDefault="00C11C90" w:rsidP="00C0529E">
      <w:pPr>
        <w:pStyle w:val="enumlev1"/>
        <w:rPr>
          <w:lang w:val="en-US" w:eastAsia="zh-CN"/>
        </w:rPr>
      </w:pPr>
      <w:r w:rsidRPr="00C11C90">
        <w:rPr>
          <w:lang w:val="en-US"/>
        </w:rPr>
        <w:t>–</w:t>
      </w:r>
      <w:r w:rsidRPr="00C11C90">
        <w:rPr>
          <w:lang w:val="en-US"/>
        </w:rPr>
        <w:tab/>
        <w:t>VGA</w:t>
      </w:r>
      <w:r w:rsidR="00C0529E">
        <w:rPr>
          <w:rFonts w:hint="eastAsia"/>
          <w:lang w:val="en-US" w:eastAsia="zh-CN"/>
        </w:rPr>
        <w:t>（视频图形阵列（</w:t>
      </w:r>
      <w:r w:rsidRPr="00C11C90">
        <w:rPr>
          <w:lang w:val="en-US"/>
        </w:rPr>
        <w:t xml:space="preserve">640 × 480 </w:t>
      </w:r>
      <w:r w:rsidR="00C0529E">
        <w:rPr>
          <w:rFonts w:hint="eastAsia"/>
          <w:lang w:val="en-US" w:eastAsia="zh-CN"/>
        </w:rPr>
        <w:t>像素））：</w:t>
      </w:r>
      <w:r w:rsidR="00C0529E">
        <w:rPr>
          <w:lang w:val="en-US"/>
        </w:rPr>
        <w:t>128 kbit/s – 6 Mbit/s</w:t>
      </w:r>
      <w:r w:rsidR="00C0529E">
        <w:rPr>
          <w:rFonts w:hint="eastAsia"/>
          <w:lang w:val="en-US" w:eastAsia="zh-CN"/>
        </w:rPr>
        <w:t>。</w:t>
      </w:r>
    </w:p>
    <w:p w:rsidR="00C11C90" w:rsidRPr="00C11C90" w:rsidRDefault="00C0529E" w:rsidP="00C11C90">
      <w:pPr>
        <w:pStyle w:val="TableNo"/>
        <w:rPr>
          <w:lang w:val="en-US" w:eastAsia="ja-JP"/>
        </w:rPr>
      </w:pPr>
      <w:r>
        <w:rPr>
          <w:rFonts w:hint="eastAsia"/>
          <w:lang w:val="en-US" w:eastAsia="zh-CN"/>
        </w:rPr>
        <w:t>表</w:t>
      </w:r>
      <w:r w:rsidR="00C11C90" w:rsidRPr="00C11C90">
        <w:rPr>
          <w:lang w:val="en-US" w:eastAsia="zh-CN"/>
        </w:rPr>
        <w:t xml:space="preserve"> 1</w:t>
      </w:r>
    </w:p>
    <w:p w:rsidR="00C11C90" w:rsidRPr="00C11C90" w:rsidRDefault="00C0529E" w:rsidP="00260110">
      <w:pPr>
        <w:pStyle w:val="Tabletitle"/>
        <w:spacing w:before="120"/>
        <w:rPr>
          <w:lang w:val="en-US" w:eastAsia="zh-CN"/>
        </w:rPr>
      </w:pPr>
      <w:r>
        <w:rPr>
          <w:rFonts w:hint="eastAsia"/>
          <w:lang w:val="en-US" w:eastAsia="zh-CN"/>
        </w:rPr>
        <w:t>模型评估中使用的因素</w:t>
      </w:r>
    </w:p>
    <w:tbl>
      <w:tblPr>
        <w:tblW w:w="0" w:type="auto"/>
        <w:jc w:val="center"/>
        <w:tblLayout w:type="fixed"/>
        <w:tblLook w:val="0000"/>
      </w:tblPr>
      <w:tblGrid>
        <w:gridCol w:w="9639"/>
      </w:tblGrid>
      <w:tr w:rsidR="00C11C90" w:rsidRPr="00435821"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435821" w:rsidRDefault="00C0529E" w:rsidP="00C11C90">
            <w:pPr>
              <w:pStyle w:val="Tablehead"/>
              <w:rPr>
                <w:lang w:eastAsia="zh-CN"/>
              </w:rPr>
            </w:pPr>
            <w:r>
              <w:rPr>
                <w:rFonts w:hint="eastAsia"/>
                <w:lang w:eastAsia="zh-CN"/>
              </w:rPr>
              <w:t>测试因素</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0529E" w:rsidP="00C11C90">
            <w:pPr>
              <w:pStyle w:val="Tabletext"/>
              <w:rPr>
                <w:lang w:val="en-US" w:eastAsia="zh-CN"/>
              </w:rPr>
            </w:pPr>
            <w:r>
              <w:rPr>
                <w:rFonts w:hint="eastAsia"/>
                <w:lang w:val="en-US" w:eastAsia="zh-CN"/>
              </w:rPr>
              <w:t>丢包传输错误</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0529E" w:rsidP="00C0529E">
            <w:pPr>
              <w:pStyle w:val="Tabletext"/>
              <w:rPr>
                <w:lang w:val="en-US" w:eastAsia="zh-CN"/>
              </w:rPr>
            </w:pPr>
            <w:r>
              <w:rPr>
                <w:rFonts w:hint="eastAsia"/>
                <w:lang w:val="en-US" w:eastAsia="zh-CN"/>
              </w:rPr>
              <w:t>视频分辨率</w:t>
            </w:r>
            <w:r w:rsidR="00C11C90" w:rsidRPr="00C11C90">
              <w:rPr>
                <w:lang w:val="en-US" w:eastAsia="zh-CN"/>
              </w:rPr>
              <w:t>QCIF</w:t>
            </w:r>
            <w:r>
              <w:rPr>
                <w:rFonts w:hint="eastAsia"/>
                <w:lang w:val="en-US" w:eastAsia="zh-CN"/>
              </w:rPr>
              <w:t>、</w:t>
            </w:r>
            <w:r w:rsidR="00C11C90" w:rsidRPr="00C11C90">
              <w:rPr>
                <w:lang w:val="en-US" w:eastAsia="zh-CN"/>
              </w:rPr>
              <w:t>CIF</w:t>
            </w:r>
            <w:r>
              <w:rPr>
                <w:rFonts w:hint="eastAsia"/>
                <w:lang w:val="en-US" w:eastAsia="zh-CN"/>
              </w:rPr>
              <w:t>和</w:t>
            </w:r>
            <w:r w:rsidR="00C11C90" w:rsidRPr="00C11C90">
              <w:rPr>
                <w:lang w:val="en-US" w:eastAsia="zh-CN"/>
              </w:rPr>
              <w:t>VGA</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71AFF" w:rsidRDefault="00C0529E" w:rsidP="00C0529E">
            <w:pPr>
              <w:pStyle w:val="Tabletext"/>
              <w:jc w:val="left"/>
            </w:pPr>
            <w:r>
              <w:rPr>
                <w:rFonts w:hint="eastAsia"/>
                <w:lang w:val="en-US" w:eastAsia="zh-CN"/>
              </w:rPr>
              <w:t>视频比特率</w:t>
            </w:r>
            <w:r w:rsidR="00C11C90" w:rsidRPr="00C71AFF">
              <w:br/>
              <w:t>–</w:t>
            </w:r>
            <w:r w:rsidR="00C11C90" w:rsidRPr="00C71AFF">
              <w:tab/>
              <w:t>QCIF</w:t>
            </w:r>
            <w:r w:rsidRPr="00C71AFF">
              <w:rPr>
                <w:rFonts w:hint="eastAsia"/>
                <w:lang w:eastAsia="zh-CN"/>
              </w:rPr>
              <w:t>：</w:t>
            </w:r>
            <w:r w:rsidR="00C11C90" w:rsidRPr="00C71AFF">
              <w:t>16 kbit/s</w:t>
            </w:r>
            <w:r>
              <w:rPr>
                <w:rFonts w:hint="eastAsia"/>
                <w:lang w:val="en-US" w:eastAsia="zh-CN"/>
              </w:rPr>
              <w:t>至</w:t>
            </w:r>
            <w:r w:rsidR="00C11C90" w:rsidRPr="00C71AFF">
              <w:t>320 kbit/s</w:t>
            </w:r>
            <w:r w:rsidR="00C11C90" w:rsidRPr="00C71AFF">
              <w:br/>
              <w:t>–</w:t>
            </w:r>
            <w:r w:rsidR="00C11C90" w:rsidRPr="00C71AFF">
              <w:tab/>
              <w:t>CIF</w:t>
            </w:r>
            <w:r w:rsidRPr="00C71AFF">
              <w:rPr>
                <w:rFonts w:hint="eastAsia"/>
                <w:lang w:eastAsia="zh-CN"/>
              </w:rPr>
              <w:t>：</w:t>
            </w:r>
            <w:r w:rsidR="00C11C90" w:rsidRPr="00C71AFF">
              <w:t>64 kbit/s – 2 Mbit/s</w:t>
            </w:r>
            <w:r w:rsidR="00C11C90" w:rsidRPr="00C71AFF">
              <w:br/>
              <w:t>–</w:t>
            </w:r>
            <w:r w:rsidR="00C11C90" w:rsidRPr="00C71AFF">
              <w:tab/>
              <w:t>VGA</w:t>
            </w:r>
            <w:r w:rsidRPr="00C71AFF">
              <w:rPr>
                <w:rFonts w:hint="eastAsia"/>
                <w:lang w:eastAsia="zh-CN"/>
              </w:rPr>
              <w:t>：</w:t>
            </w:r>
            <w:r w:rsidR="00C11C90" w:rsidRPr="00C71AFF">
              <w:t>128 kbit/s – 4 Mbit/s</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0529E" w:rsidP="00C0529E">
            <w:pPr>
              <w:pStyle w:val="Tabletext"/>
              <w:rPr>
                <w:lang w:val="en-US" w:eastAsia="zh-CN"/>
              </w:rPr>
            </w:pPr>
            <w:r>
              <w:rPr>
                <w:rFonts w:hint="eastAsia"/>
                <w:lang w:val="en-US" w:eastAsia="zh-CN"/>
              </w:rPr>
              <w:t>最长为</w:t>
            </w:r>
            <w:r>
              <w:rPr>
                <w:rFonts w:hint="eastAsia"/>
                <w:lang w:val="en-US" w:eastAsia="zh-CN"/>
              </w:rPr>
              <w:t>2</w:t>
            </w:r>
            <w:r>
              <w:rPr>
                <w:rFonts w:hint="eastAsia"/>
                <w:lang w:val="en-US" w:eastAsia="zh-CN"/>
              </w:rPr>
              <w:t>秒的时域差错（跳跃暂停）</w:t>
            </w:r>
          </w:p>
        </w:tc>
      </w:tr>
    </w:tbl>
    <w:p w:rsidR="00C11C90" w:rsidRDefault="00C11C90" w:rsidP="00C11C90">
      <w:pPr>
        <w:pStyle w:val="Tablefin"/>
        <w:rPr>
          <w:lang w:eastAsia="zh-CN"/>
        </w:rPr>
      </w:pPr>
    </w:p>
    <w:p w:rsidR="00B7118E" w:rsidRDefault="00B711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11C90" w:rsidRDefault="00C0529E" w:rsidP="00C0529E">
      <w:pPr>
        <w:pStyle w:val="TableNo"/>
      </w:pPr>
      <w:r>
        <w:rPr>
          <w:rFonts w:hint="eastAsia"/>
          <w:lang w:eastAsia="zh-CN"/>
        </w:rPr>
        <w:lastRenderedPageBreak/>
        <w:t>表</w:t>
      </w:r>
      <w:r w:rsidR="00C11C90" w:rsidRPr="00435821">
        <w:t xml:space="preserve"> 1</w:t>
      </w:r>
      <w:r w:rsidR="00C11C90">
        <w:t xml:space="preserve"> (</w:t>
      </w:r>
      <w:r w:rsidRPr="00C0529E">
        <w:rPr>
          <w:rFonts w:ascii="STKaiti" w:eastAsia="STKaiti" w:hAnsi="STKaiti" w:hint="eastAsia"/>
          <w:lang w:eastAsia="zh-CN"/>
        </w:rPr>
        <w:t>完</w:t>
      </w:r>
      <w:r w:rsidR="00C11C90">
        <w:t>)</w:t>
      </w:r>
    </w:p>
    <w:tbl>
      <w:tblPr>
        <w:tblW w:w="0" w:type="auto"/>
        <w:jc w:val="center"/>
        <w:tblLayout w:type="fixed"/>
        <w:tblLook w:val="0000"/>
      </w:tblPr>
      <w:tblGrid>
        <w:gridCol w:w="9639"/>
      </w:tblGrid>
      <w:tr w:rsidR="00C11C90" w:rsidRPr="00435821"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435821" w:rsidRDefault="00C0529E" w:rsidP="00C0529E">
            <w:pPr>
              <w:pStyle w:val="Tablehead"/>
              <w:spacing w:before="60" w:after="60"/>
            </w:pPr>
            <w:r>
              <w:rPr>
                <w:rFonts w:hint="eastAsia"/>
                <w:lang w:eastAsia="zh-CN"/>
              </w:rPr>
              <w:t>测试因素</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0529E" w:rsidP="00C0529E">
            <w:pPr>
              <w:pStyle w:val="Tabletext"/>
              <w:rPr>
                <w:lang w:val="en-US" w:eastAsia="zh-CN"/>
              </w:rPr>
            </w:pPr>
            <w:r>
              <w:rPr>
                <w:rFonts w:hint="eastAsia"/>
                <w:lang w:val="en-US" w:eastAsia="zh-CN"/>
              </w:rPr>
              <w:t>视频帧率</w:t>
            </w:r>
            <w:r w:rsidR="00C11C90" w:rsidRPr="00C11C90">
              <w:rPr>
                <w:lang w:val="en-US" w:eastAsia="zh-CN"/>
              </w:rPr>
              <w:t>5 fps</w:t>
            </w:r>
            <w:r>
              <w:rPr>
                <w:rFonts w:hint="eastAsia"/>
                <w:lang w:val="en-US" w:eastAsia="zh-CN"/>
              </w:rPr>
              <w:t>至</w:t>
            </w:r>
            <w:r w:rsidR="00C11C90" w:rsidRPr="00C11C90">
              <w:rPr>
                <w:lang w:val="en-US" w:eastAsia="zh-CN"/>
              </w:rPr>
              <w:t>30 fps</w:t>
            </w:r>
          </w:p>
        </w:tc>
      </w:tr>
      <w:tr w:rsidR="00C11C90" w:rsidRPr="00435821"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435821" w:rsidRDefault="00C0529E" w:rsidP="00C11C90">
            <w:pPr>
              <w:pStyle w:val="Tablehead"/>
              <w:spacing w:before="60" w:after="60"/>
              <w:rPr>
                <w:rFonts w:eastAsia="MS Mincho"/>
                <w:lang w:eastAsia="zh-CN"/>
              </w:rPr>
            </w:pPr>
            <w:r>
              <w:rPr>
                <w:rFonts w:hint="eastAsia"/>
                <w:lang w:eastAsia="zh-CN"/>
              </w:rPr>
              <w:t>编码方案</w:t>
            </w:r>
          </w:p>
        </w:tc>
      </w:tr>
      <w:tr w:rsidR="00C11C90" w:rsidRPr="00C0529E"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0529E" w:rsidRDefault="00C11C90" w:rsidP="00C0529E">
            <w:pPr>
              <w:pStyle w:val="Tabletext"/>
              <w:jc w:val="left"/>
              <w:rPr>
                <w:lang w:val="en-US"/>
              </w:rPr>
            </w:pPr>
            <w:r w:rsidRPr="00C11C90">
              <w:rPr>
                <w:lang w:val="en-US" w:eastAsia="zh-CN"/>
              </w:rPr>
              <w:t xml:space="preserve">H.264/AVC (MPEG-4 </w:t>
            </w:r>
            <w:r w:rsidR="00C0529E">
              <w:rPr>
                <w:rFonts w:hint="eastAsia"/>
                <w:lang w:val="en-US" w:eastAsia="zh-CN"/>
              </w:rPr>
              <w:t>第</w:t>
            </w:r>
            <w:r w:rsidRPr="00C11C90">
              <w:rPr>
                <w:lang w:val="en-US" w:eastAsia="zh-CN"/>
              </w:rPr>
              <w:t>10</w:t>
            </w:r>
            <w:r w:rsidR="00C0529E">
              <w:rPr>
                <w:rFonts w:hint="eastAsia"/>
                <w:lang w:val="en-US" w:eastAsia="zh-CN"/>
              </w:rPr>
              <w:t>部分</w:t>
            </w:r>
            <w:r w:rsidRPr="00C11C90">
              <w:rPr>
                <w:lang w:val="en-US" w:eastAsia="zh-CN"/>
              </w:rPr>
              <w:t>)</w:t>
            </w:r>
            <w:r w:rsidR="00C0529E">
              <w:rPr>
                <w:rFonts w:hint="eastAsia"/>
                <w:lang w:val="en-US" w:eastAsia="zh-CN"/>
              </w:rPr>
              <w:t>、</w:t>
            </w:r>
            <w:r w:rsidRPr="00C11C90">
              <w:rPr>
                <w:lang w:val="en-US" w:eastAsia="zh-CN"/>
              </w:rPr>
              <w:t>MPEG-4</w:t>
            </w:r>
            <w:r w:rsidR="00C0529E">
              <w:rPr>
                <w:rFonts w:hint="eastAsia"/>
                <w:lang w:val="en-US" w:eastAsia="zh-CN"/>
              </w:rPr>
              <w:t>第</w:t>
            </w:r>
            <w:r w:rsidR="00C0529E">
              <w:rPr>
                <w:rFonts w:hint="eastAsia"/>
                <w:lang w:val="en-US" w:eastAsia="zh-CN"/>
              </w:rPr>
              <w:t>2</w:t>
            </w:r>
            <w:r w:rsidR="00C0529E">
              <w:rPr>
                <w:rFonts w:hint="eastAsia"/>
                <w:lang w:val="en-US" w:eastAsia="zh-CN"/>
              </w:rPr>
              <w:t>部分、和其它三种专有编码方案。</w:t>
            </w:r>
            <w:r w:rsidRPr="00C11C90">
              <w:rPr>
                <w:lang w:val="en-US" w:eastAsia="zh-CN"/>
              </w:rPr>
              <w:br/>
            </w:r>
            <w:r w:rsidR="00C0529E">
              <w:rPr>
                <w:rFonts w:hint="eastAsia"/>
                <w:lang w:val="en-US" w:eastAsia="zh-CN"/>
              </w:rPr>
              <w:t>（见注</w:t>
            </w:r>
            <w:r w:rsidR="00C0529E">
              <w:rPr>
                <w:rFonts w:hint="eastAsia"/>
                <w:lang w:val="en-US" w:eastAsia="zh-CN"/>
              </w:rPr>
              <w:t>1</w:t>
            </w:r>
            <w:r w:rsidR="00C0529E">
              <w:rPr>
                <w:rFonts w:hint="eastAsia"/>
                <w:lang w:val="en-US" w:eastAsia="zh-CN"/>
              </w:rPr>
              <w:t>。）</w:t>
            </w:r>
          </w:p>
        </w:tc>
      </w:tr>
      <w:tr w:rsidR="00C11C90" w:rsidRPr="00435821"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435821" w:rsidRDefault="00C0529E" w:rsidP="00C11C90">
            <w:pPr>
              <w:pStyle w:val="Tablehead"/>
              <w:spacing w:before="60" w:after="60"/>
              <w:rPr>
                <w:lang w:eastAsia="zh-CN"/>
              </w:rPr>
            </w:pPr>
            <w:r>
              <w:rPr>
                <w:rFonts w:hint="eastAsia"/>
                <w:lang w:eastAsia="zh-CN"/>
              </w:rPr>
              <w:t>应用</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71AFF" w:rsidP="00C71AFF">
            <w:pPr>
              <w:pStyle w:val="Tabletext"/>
              <w:rPr>
                <w:lang w:val="en-US" w:eastAsia="zh-CN"/>
              </w:rPr>
            </w:pPr>
            <w:r>
              <w:rPr>
                <w:rFonts w:hint="eastAsia"/>
                <w:lang w:val="en-US" w:eastAsia="zh-CN"/>
              </w:rPr>
              <w:t>实时实际的</w:t>
            </w:r>
            <w:r w:rsidR="00C0529E">
              <w:rPr>
                <w:rFonts w:hint="eastAsia"/>
                <w:lang w:val="en-US" w:eastAsia="zh-CN"/>
              </w:rPr>
              <w:t>信</w:t>
            </w:r>
            <w:r>
              <w:rPr>
                <w:rFonts w:hint="eastAsia"/>
                <w:lang w:val="en-US" w:eastAsia="zh-CN"/>
              </w:rPr>
              <w:t>源</w:t>
            </w:r>
            <w:r w:rsidR="00C0529E">
              <w:rPr>
                <w:rFonts w:hint="eastAsia"/>
                <w:lang w:val="en-US" w:eastAsia="zh-CN"/>
              </w:rPr>
              <w:t>质量监测</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B526A" w:rsidP="00C71AFF">
            <w:pPr>
              <w:pStyle w:val="Tabletext"/>
              <w:jc w:val="left"/>
              <w:rPr>
                <w:lang w:val="en-US" w:eastAsia="zh-CN"/>
              </w:rPr>
            </w:pPr>
            <w:r>
              <w:rPr>
                <w:rFonts w:hint="eastAsia"/>
                <w:lang w:val="en-US" w:eastAsia="zh-CN"/>
              </w:rPr>
              <w:t>侧信</w:t>
            </w:r>
            <w:r w:rsidR="00C0529E">
              <w:rPr>
                <w:rFonts w:hint="eastAsia"/>
                <w:lang w:val="en-US" w:eastAsia="zh-CN"/>
              </w:rPr>
              <w:t>道可用于从源视频序列中提取的特征时的远程目</w:t>
            </w:r>
            <w:r w:rsidR="00C71AFF">
              <w:rPr>
                <w:rFonts w:hint="eastAsia"/>
                <w:lang w:val="en-US" w:eastAsia="zh-CN"/>
              </w:rPr>
              <w:t>的</w:t>
            </w:r>
            <w:r w:rsidR="00C0529E">
              <w:rPr>
                <w:rFonts w:hint="eastAsia"/>
                <w:lang w:val="en-US" w:eastAsia="zh-CN"/>
              </w:rPr>
              <w:t>质量监测</w:t>
            </w:r>
          </w:p>
        </w:tc>
      </w:tr>
      <w:tr w:rsidR="00C11C90" w:rsidRPr="00C11C90" w:rsidTr="00C11C90">
        <w:trPr>
          <w:cantSplit/>
          <w:jc w:val="center"/>
        </w:trPr>
        <w:tc>
          <w:tcPr>
            <w:tcW w:w="9639" w:type="dxa"/>
            <w:tcBorders>
              <w:top w:val="single" w:sz="6" w:space="0" w:color="auto"/>
              <w:left w:val="single" w:sz="6" w:space="0" w:color="auto"/>
              <w:bottom w:val="single" w:sz="6" w:space="0" w:color="auto"/>
              <w:right w:val="single" w:sz="6" w:space="0" w:color="auto"/>
            </w:tcBorders>
          </w:tcPr>
          <w:p w:rsidR="00C11C90" w:rsidRPr="00C11C90" w:rsidRDefault="00C0529E" w:rsidP="00C0529E">
            <w:pPr>
              <w:pStyle w:val="Tabletext"/>
              <w:jc w:val="left"/>
              <w:rPr>
                <w:lang w:val="en-US" w:eastAsia="zh-CN"/>
              </w:rPr>
            </w:pPr>
            <w:r>
              <w:rPr>
                <w:rFonts w:hint="eastAsia"/>
                <w:lang w:val="en-US" w:eastAsia="zh-CN"/>
              </w:rPr>
              <w:t>用于监测利用（单一或一系列）视频压缩和解压缩技术的存储或传输系统的质量测量</w:t>
            </w:r>
          </w:p>
        </w:tc>
      </w:tr>
      <w:tr w:rsidR="00C11C90" w:rsidRPr="00C11C90" w:rsidTr="00C11C90">
        <w:trPr>
          <w:cantSplit/>
          <w:jc w:val="center"/>
        </w:trPr>
        <w:tc>
          <w:tcPr>
            <w:tcW w:w="9639" w:type="dxa"/>
            <w:tcBorders>
              <w:top w:val="single" w:sz="6" w:space="0" w:color="auto"/>
              <w:left w:val="single" w:sz="6" w:space="0" w:color="auto"/>
              <w:bottom w:val="single" w:sz="4" w:space="0" w:color="auto"/>
              <w:right w:val="single" w:sz="6" w:space="0" w:color="auto"/>
            </w:tcBorders>
          </w:tcPr>
          <w:p w:rsidR="00C11C90" w:rsidRPr="00C11C90" w:rsidRDefault="00C0529E" w:rsidP="00C11C90">
            <w:pPr>
              <w:pStyle w:val="Tabletext"/>
              <w:jc w:val="left"/>
              <w:rPr>
                <w:lang w:val="en-US" w:eastAsia="zh-CN"/>
              </w:rPr>
            </w:pPr>
            <w:r>
              <w:rPr>
                <w:rFonts w:hint="eastAsia"/>
                <w:lang w:val="en-US" w:eastAsia="zh-CN"/>
              </w:rPr>
              <w:t>实验室对视频系统的测试</w:t>
            </w:r>
          </w:p>
        </w:tc>
      </w:tr>
      <w:tr w:rsidR="00C11C90" w:rsidRPr="00C11C90" w:rsidTr="00C11C90">
        <w:trPr>
          <w:cantSplit/>
          <w:jc w:val="center"/>
        </w:trPr>
        <w:tc>
          <w:tcPr>
            <w:tcW w:w="9639" w:type="dxa"/>
            <w:tcBorders>
              <w:top w:val="single" w:sz="4" w:space="0" w:color="auto"/>
            </w:tcBorders>
          </w:tcPr>
          <w:p w:rsidR="00C11C90" w:rsidRPr="00435821" w:rsidRDefault="00C0529E" w:rsidP="00C71AFF">
            <w:pPr>
              <w:pStyle w:val="TableLegendNote"/>
              <w:rPr>
                <w:lang w:eastAsia="zh-CN"/>
              </w:rPr>
            </w:pPr>
            <w:r>
              <w:rPr>
                <w:rFonts w:eastAsia="SimSun" w:hint="eastAsia"/>
                <w:lang w:eastAsia="zh-CN"/>
              </w:rPr>
              <w:t>注</w:t>
            </w:r>
            <w:r w:rsidR="00C11C90">
              <w:rPr>
                <w:lang w:eastAsia="zh-CN"/>
              </w:rPr>
              <w:t> </w:t>
            </w:r>
            <w:r w:rsidR="00C11C90" w:rsidRPr="00435821">
              <w:rPr>
                <w:lang w:eastAsia="zh-CN"/>
              </w:rPr>
              <w:t>1</w:t>
            </w:r>
            <w:r w:rsidR="00C11C90">
              <w:rPr>
                <w:lang w:eastAsia="zh-CN"/>
              </w:rPr>
              <w:t> </w:t>
            </w:r>
            <w:r w:rsidR="00C11C90" w:rsidRPr="00435821">
              <w:rPr>
                <w:lang w:eastAsia="zh-CN"/>
              </w:rPr>
              <w:t>–</w:t>
            </w:r>
            <w:r w:rsidR="00C11C90">
              <w:rPr>
                <w:lang w:eastAsia="zh-CN"/>
              </w:rPr>
              <w:t> </w:t>
            </w:r>
            <w:r>
              <w:rPr>
                <w:rFonts w:eastAsia="SimSun" w:hint="eastAsia"/>
                <w:lang w:eastAsia="zh-CN"/>
              </w:rPr>
              <w:t>模型的验证测试包括使用</w:t>
            </w:r>
            <w:r w:rsidR="00C11C90" w:rsidRPr="00435821">
              <w:rPr>
                <w:lang w:eastAsia="zh-CN"/>
              </w:rPr>
              <w:t>15</w:t>
            </w:r>
            <w:r>
              <w:rPr>
                <w:rFonts w:eastAsia="SimSun" w:hint="eastAsia"/>
                <w:lang w:eastAsia="zh-CN"/>
              </w:rPr>
              <w:t>种不同的视频编解码器编码的视频序列。表</w:t>
            </w:r>
            <w:r>
              <w:rPr>
                <w:rFonts w:eastAsia="SimSun" w:hint="eastAsia"/>
                <w:lang w:eastAsia="zh-CN"/>
              </w:rPr>
              <w:t>1</w:t>
            </w:r>
            <w:r>
              <w:rPr>
                <w:rFonts w:eastAsia="SimSun" w:hint="eastAsia"/>
                <w:lang w:eastAsia="zh-CN"/>
              </w:rPr>
              <w:t>中列出的五种编解码器最常用于</w:t>
            </w:r>
            <w:r w:rsidR="00C71AFF">
              <w:rPr>
                <w:rFonts w:eastAsia="SimSun" w:hint="eastAsia"/>
                <w:lang w:eastAsia="zh-CN"/>
              </w:rPr>
              <w:t>测试序列</w:t>
            </w:r>
            <w:r>
              <w:rPr>
                <w:rFonts w:eastAsia="SimSun" w:hint="eastAsia"/>
                <w:lang w:eastAsia="zh-CN"/>
              </w:rPr>
              <w:t>编码，任何建议模型都可被认为适用于评价这些编解码器。除这五种编解码器外，测试序列的较小部分是由以下编解码器创建的：</w:t>
            </w:r>
            <w:r w:rsidR="00C11C90" w:rsidRPr="00435821">
              <w:rPr>
                <w:lang w:eastAsia="zh-CN"/>
              </w:rPr>
              <w:t>H.261</w:t>
            </w:r>
            <w:r>
              <w:rPr>
                <w:rFonts w:eastAsia="SimSun" w:hint="eastAsia"/>
                <w:lang w:eastAsia="zh-CN"/>
              </w:rPr>
              <w:t>、</w:t>
            </w:r>
            <w:r w:rsidR="00C11C90" w:rsidRPr="00435821">
              <w:rPr>
                <w:lang w:eastAsia="zh-CN"/>
              </w:rPr>
              <w:t>H.263</w:t>
            </w:r>
            <w:r>
              <w:rPr>
                <w:rFonts w:eastAsia="SimSun" w:hint="eastAsia"/>
                <w:lang w:eastAsia="zh-CN"/>
              </w:rPr>
              <w:t>、</w:t>
            </w:r>
            <w:r w:rsidR="00C11C90" w:rsidRPr="00435821">
              <w:rPr>
                <w:lang w:eastAsia="zh-CN"/>
              </w:rPr>
              <w:t>H.263+</w:t>
            </w:r>
            <w:r w:rsidR="00C11C90">
              <w:rPr>
                <w:rStyle w:val="FootnoteReference"/>
              </w:rPr>
              <w:footnoteReference w:id="4"/>
            </w:r>
            <w:r>
              <w:rPr>
                <w:rFonts w:eastAsia="SimSun" w:hint="eastAsia"/>
                <w:lang w:eastAsia="zh-CN"/>
              </w:rPr>
              <w:t>、</w:t>
            </w:r>
            <w:r w:rsidR="00C11C90" w:rsidRPr="00435821">
              <w:rPr>
                <w:lang w:eastAsia="zh-CN"/>
              </w:rPr>
              <w:t>JPEG-2000</w:t>
            </w:r>
            <w:r>
              <w:rPr>
                <w:rFonts w:eastAsia="SimSun" w:hint="eastAsia"/>
                <w:lang w:eastAsia="zh-CN"/>
              </w:rPr>
              <w:t>、</w:t>
            </w:r>
            <w:r w:rsidR="00C11C90" w:rsidRPr="00435821">
              <w:rPr>
                <w:lang w:eastAsia="zh-CN"/>
              </w:rPr>
              <w:t xml:space="preserve"> MPEG-1</w:t>
            </w:r>
            <w:r>
              <w:rPr>
                <w:rFonts w:eastAsia="SimSun" w:hint="eastAsia"/>
                <w:lang w:eastAsia="zh-CN"/>
              </w:rPr>
              <w:t>、</w:t>
            </w:r>
            <w:r w:rsidR="00C11C90" w:rsidRPr="00435821">
              <w:rPr>
                <w:lang w:eastAsia="zh-CN"/>
              </w:rPr>
              <w:t>MPEG-2</w:t>
            </w:r>
            <w:r>
              <w:rPr>
                <w:rFonts w:eastAsia="SimSun" w:hint="eastAsia"/>
                <w:lang w:eastAsia="zh-CN"/>
              </w:rPr>
              <w:t>、</w:t>
            </w:r>
            <w:r w:rsidR="00C11C90" w:rsidRPr="00435821">
              <w:rPr>
                <w:lang w:eastAsia="zh-CN"/>
              </w:rPr>
              <w:t>H.264 SVC</w:t>
            </w:r>
            <w:r>
              <w:rPr>
                <w:rFonts w:eastAsia="SimSun" w:hint="eastAsia"/>
                <w:lang w:eastAsia="zh-CN"/>
              </w:rPr>
              <w:t>和</w:t>
            </w:r>
            <w:r w:rsidR="00505F4B">
              <w:rPr>
                <w:rFonts w:eastAsia="SimSun" w:hint="eastAsia"/>
                <w:lang w:eastAsia="zh-CN"/>
              </w:rPr>
              <w:t>其它专有系统。可看出，其中一些编解码器仅用于</w:t>
            </w:r>
            <w:r w:rsidR="00505F4B">
              <w:rPr>
                <w:rFonts w:eastAsia="SimSun" w:hint="eastAsia"/>
                <w:lang w:eastAsia="zh-CN"/>
              </w:rPr>
              <w:t>CIF</w:t>
            </w:r>
            <w:r w:rsidR="00505F4B">
              <w:rPr>
                <w:rFonts w:eastAsia="SimSun" w:hint="eastAsia"/>
                <w:lang w:eastAsia="zh-CN"/>
              </w:rPr>
              <w:t>和</w:t>
            </w:r>
            <w:r w:rsidR="00505F4B">
              <w:rPr>
                <w:rFonts w:eastAsia="SimSun" w:hint="eastAsia"/>
                <w:lang w:eastAsia="zh-CN"/>
              </w:rPr>
              <w:t>QCIF</w:t>
            </w:r>
            <w:r w:rsidR="00505F4B">
              <w:rPr>
                <w:rFonts w:eastAsia="SimSun" w:hint="eastAsia"/>
                <w:lang w:eastAsia="zh-CN"/>
              </w:rPr>
              <w:t>分辨率，原因是它们将用于主要</w:t>
            </w:r>
            <w:r w:rsidR="00C71AFF">
              <w:rPr>
                <w:rFonts w:eastAsia="SimSun" w:hint="eastAsia"/>
                <w:lang w:eastAsia="zh-CN"/>
              </w:rPr>
              <w:t>针对</w:t>
            </w:r>
            <w:r w:rsidR="00505F4B">
              <w:rPr>
                <w:rFonts w:eastAsia="SimSun" w:hint="eastAsia"/>
                <w:lang w:eastAsia="zh-CN"/>
              </w:rPr>
              <w:t>这些分辨率的字段。</w:t>
            </w:r>
          </w:p>
        </w:tc>
      </w:tr>
    </w:tbl>
    <w:p w:rsidR="00C11C90" w:rsidRPr="00435821" w:rsidRDefault="00C11C90" w:rsidP="00C11C90">
      <w:pPr>
        <w:pStyle w:val="Tablefin"/>
        <w:rPr>
          <w:lang w:eastAsia="zh-CN"/>
        </w:rPr>
      </w:pPr>
    </w:p>
    <w:p w:rsidR="00C11C90" w:rsidRPr="00C11C90" w:rsidRDefault="00505F4B" w:rsidP="00C71AFF">
      <w:pPr>
        <w:ind w:firstLineChars="200" w:firstLine="480"/>
        <w:rPr>
          <w:lang w:val="en-US" w:eastAsia="zh-CN"/>
        </w:rPr>
      </w:pPr>
      <w:r>
        <w:rPr>
          <w:rFonts w:hint="eastAsia"/>
          <w:lang w:val="en-US" w:eastAsia="zh-CN"/>
        </w:rPr>
        <w:t>在将一种模型应用于使用其中一种编解码器编码的序列之前，用户应仔细研究其预测性能，</w:t>
      </w:r>
      <w:r w:rsidR="00C71AFF">
        <w:rPr>
          <w:rFonts w:hint="eastAsia"/>
          <w:lang w:val="en-US" w:eastAsia="zh-CN"/>
        </w:rPr>
        <w:t>以</w:t>
      </w:r>
      <w:r>
        <w:rPr>
          <w:rFonts w:hint="eastAsia"/>
          <w:lang w:val="en-US" w:eastAsia="zh-CN"/>
        </w:rPr>
        <w:t>确定模型是否达到可接受的预测性能。</w:t>
      </w:r>
    </w:p>
    <w:p w:rsidR="00C11C90" w:rsidRPr="00C11C90" w:rsidRDefault="00C11C90" w:rsidP="00505F4B">
      <w:pPr>
        <w:pStyle w:val="Heading1"/>
        <w:rPr>
          <w:lang w:val="en-US" w:eastAsia="zh-CN"/>
        </w:rPr>
      </w:pPr>
      <w:bookmarkStart w:id="8" w:name="_Toc212466086"/>
      <w:bookmarkStart w:id="9" w:name="_Toc212466205"/>
      <w:bookmarkStart w:id="10" w:name="_Toc259006200"/>
      <w:bookmarkStart w:id="11" w:name="_Toc259006227"/>
      <w:r w:rsidRPr="00C11C90">
        <w:rPr>
          <w:lang w:val="en-US" w:eastAsia="ja-JP"/>
        </w:rPr>
        <w:t>2</w:t>
      </w:r>
      <w:r w:rsidRPr="00C11C90">
        <w:rPr>
          <w:lang w:val="en-US" w:eastAsia="zh-CN"/>
        </w:rPr>
        <w:tab/>
      </w:r>
      <w:bookmarkEnd w:id="8"/>
      <w:bookmarkEnd w:id="9"/>
      <w:bookmarkEnd w:id="10"/>
      <w:bookmarkEnd w:id="11"/>
      <w:r w:rsidR="00505F4B">
        <w:rPr>
          <w:rFonts w:hint="eastAsia"/>
          <w:lang w:val="en-US" w:eastAsia="zh-CN"/>
        </w:rPr>
        <w:t>应用</w:t>
      </w:r>
    </w:p>
    <w:p w:rsidR="00C11C90" w:rsidRPr="00C11C90" w:rsidRDefault="00505F4B" w:rsidP="00B40BE6">
      <w:pPr>
        <w:ind w:firstLineChars="200" w:firstLine="480"/>
        <w:rPr>
          <w:lang w:val="en-US" w:eastAsia="zh-CN"/>
        </w:rPr>
      </w:pPr>
      <w:r>
        <w:rPr>
          <w:rFonts w:hint="eastAsia"/>
          <w:lang w:val="en-US" w:eastAsia="zh-CN"/>
        </w:rPr>
        <w:t>本建议书描述的</w:t>
      </w:r>
      <w:r w:rsidR="00B40BE6">
        <w:rPr>
          <w:rFonts w:hint="eastAsia"/>
          <w:lang w:val="en-US" w:eastAsia="zh-CN"/>
        </w:rPr>
        <w:t>评估</w:t>
      </w:r>
      <w:r>
        <w:rPr>
          <w:rFonts w:hint="eastAsia"/>
          <w:lang w:val="en-US" w:eastAsia="zh-CN"/>
        </w:rPr>
        <w:t>模型的应用包括，但不限于：</w:t>
      </w:r>
    </w:p>
    <w:p w:rsidR="00C11C90" w:rsidRPr="00C11C90" w:rsidRDefault="00C11C90" w:rsidP="00B40BE6">
      <w:pPr>
        <w:pStyle w:val="enumlev1"/>
        <w:rPr>
          <w:lang w:val="en-US" w:eastAsia="zh-CN"/>
        </w:rPr>
      </w:pPr>
      <w:r w:rsidRPr="00C11C90">
        <w:rPr>
          <w:lang w:val="en-US" w:eastAsia="zh-CN"/>
        </w:rPr>
        <w:t>1</w:t>
      </w:r>
      <w:r w:rsidRPr="00C11C90">
        <w:rPr>
          <w:lang w:val="en-US" w:eastAsia="zh-CN"/>
        </w:rPr>
        <w:tab/>
      </w:r>
      <w:r w:rsidR="00505F4B">
        <w:rPr>
          <w:rFonts w:hint="eastAsia"/>
          <w:lang w:val="en-US" w:eastAsia="zh-CN"/>
        </w:rPr>
        <w:t>根据下述</w:t>
      </w:r>
      <w:r w:rsidR="00B40BE6">
        <w:rPr>
          <w:rFonts w:hint="eastAsia"/>
          <w:lang w:val="en-US" w:eastAsia="zh-CN"/>
        </w:rPr>
        <w:t>有限</w:t>
      </w:r>
      <w:r w:rsidR="00505F4B">
        <w:rPr>
          <w:rFonts w:hint="eastAsia"/>
          <w:lang w:val="en-US" w:eastAsia="zh-CN"/>
        </w:rPr>
        <w:t>的精度，进行编解码器评价、规范和验收测试；</w:t>
      </w:r>
    </w:p>
    <w:p w:rsidR="00C11C90" w:rsidRPr="00C11C90" w:rsidRDefault="00C11C90" w:rsidP="00505F4B">
      <w:pPr>
        <w:pStyle w:val="enumlev1"/>
        <w:rPr>
          <w:lang w:val="en-US" w:eastAsia="zh-CN"/>
        </w:rPr>
      </w:pPr>
      <w:r w:rsidRPr="00C11C90">
        <w:rPr>
          <w:lang w:val="en-US" w:eastAsia="ko-KR"/>
        </w:rPr>
        <w:t>2</w:t>
      </w:r>
      <w:r w:rsidRPr="00C11C90">
        <w:rPr>
          <w:lang w:val="en-US" w:eastAsia="zh-CN"/>
        </w:rPr>
        <w:tab/>
      </w:r>
      <w:r w:rsidR="00505F4B">
        <w:rPr>
          <w:rFonts w:hint="eastAsia"/>
          <w:lang w:val="en-US" w:eastAsia="zh-CN"/>
        </w:rPr>
        <w:t>实时的实际质量监测；</w:t>
      </w:r>
    </w:p>
    <w:p w:rsidR="00C11C90" w:rsidRPr="00C11C90" w:rsidRDefault="00C11C90" w:rsidP="00B40BE6">
      <w:pPr>
        <w:pStyle w:val="enumlev1"/>
        <w:rPr>
          <w:lang w:val="en-US" w:eastAsia="zh-CN"/>
        </w:rPr>
      </w:pPr>
      <w:r w:rsidRPr="00C11C90">
        <w:rPr>
          <w:lang w:val="en-US" w:eastAsia="ko-KR"/>
        </w:rPr>
        <w:t>3</w:t>
      </w:r>
      <w:r w:rsidRPr="00C11C90">
        <w:rPr>
          <w:lang w:val="en-US" w:eastAsia="zh-CN"/>
        </w:rPr>
        <w:tab/>
      </w:r>
      <w:r w:rsidR="00B40BE6">
        <w:rPr>
          <w:rFonts w:hint="eastAsia"/>
          <w:lang w:val="en-US" w:eastAsia="zh-CN"/>
        </w:rPr>
        <w:t>侧信</w:t>
      </w:r>
      <w:r w:rsidR="00505F4B">
        <w:rPr>
          <w:rFonts w:hint="eastAsia"/>
          <w:lang w:val="en-US" w:eastAsia="zh-CN"/>
        </w:rPr>
        <w:t>道可用于从源视频序列中提取的特征时的远程目标质量监测；</w:t>
      </w:r>
    </w:p>
    <w:p w:rsidR="00C11C90" w:rsidRPr="00C11C90" w:rsidRDefault="00C11C90" w:rsidP="00505F4B">
      <w:pPr>
        <w:pStyle w:val="enumlev1"/>
        <w:rPr>
          <w:lang w:val="en-US" w:eastAsia="ja-JP"/>
        </w:rPr>
      </w:pPr>
      <w:r w:rsidRPr="00C11C90">
        <w:rPr>
          <w:lang w:val="en-US" w:eastAsia="ko-KR"/>
        </w:rPr>
        <w:t>4</w:t>
      </w:r>
      <w:r w:rsidRPr="00C11C90">
        <w:rPr>
          <w:lang w:val="en-US" w:eastAsia="zh-CN"/>
        </w:rPr>
        <w:tab/>
      </w:r>
      <w:r w:rsidR="00505F4B">
        <w:rPr>
          <w:rFonts w:hint="eastAsia"/>
          <w:lang w:val="en-US" w:eastAsia="zh-CN"/>
        </w:rPr>
        <w:t>用于监测利用（单一或一系列）视频压缩和解压缩技术的存储或传输系统的质量测量；</w:t>
      </w:r>
    </w:p>
    <w:p w:rsidR="00C11C90" w:rsidRPr="00C11C90" w:rsidRDefault="00C11C90" w:rsidP="00505F4B">
      <w:pPr>
        <w:pStyle w:val="enumlev1"/>
        <w:rPr>
          <w:lang w:val="en-US" w:eastAsia="ja-JP"/>
        </w:rPr>
      </w:pPr>
      <w:r w:rsidRPr="00C11C90">
        <w:rPr>
          <w:lang w:val="en-US" w:eastAsia="ko-KR"/>
        </w:rPr>
        <w:t>5</w:t>
      </w:r>
      <w:r w:rsidRPr="00C11C90">
        <w:rPr>
          <w:lang w:val="en-US" w:eastAsia="zh-CN"/>
        </w:rPr>
        <w:tab/>
      </w:r>
      <w:r w:rsidR="00505F4B">
        <w:rPr>
          <w:rFonts w:hint="eastAsia"/>
          <w:lang w:val="en-US" w:eastAsia="zh-CN"/>
        </w:rPr>
        <w:t>实验室对视频系统的测试。</w:t>
      </w:r>
    </w:p>
    <w:p w:rsidR="00C11C90" w:rsidRPr="00C11C90" w:rsidRDefault="00C11C90" w:rsidP="00505F4B">
      <w:pPr>
        <w:pStyle w:val="Heading1"/>
        <w:rPr>
          <w:lang w:val="en-US" w:eastAsia="zh-CN"/>
        </w:rPr>
      </w:pPr>
      <w:bookmarkStart w:id="12" w:name="_Toc212466087"/>
      <w:bookmarkStart w:id="13" w:name="_Toc212466206"/>
      <w:bookmarkStart w:id="14" w:name="_Toc259006201"/>
      <w:bookmarkStart w:id="15" w:name="_Toc259006228"/>
      <w:r w:rsidRPr="00C11C90">
        <w:rPr>
          <w:lang w:val="en-US" w:eastAsia="ja-JP"/>
        </w:rPr>
        <w:t>3</w:t>
      </w:r>
      <w:r w:rsidRPr="00C11C90">
        <w:rPr>
          <w:lang w:val="en-US" w:eastAsia="zh-CN"/>
        </w:rPr>
        <w:tab/>
      </w:r>
      <w:bookmarkEnd w:id="12"/>
      <w:bookmarkEnd w:id="13"/>
      <w:bookmarkEnd w:id="14"/>
      <w:bookmarkEnd w:id="15"/>
      <w:r w:rsidR="00505F4B">
        <w:rPr>
          <w:rFonts w:hint="eastAsia"/>
          <w:lang w:val="en-US" w:eastAsia="zh-CN"/>
        </w:rPr>
        <w:t>限制</w:t>
      </w:r>
    </w:p>
    <w:p w:rsidR="00C11C90" w:rsidRPr="00C11C90" w:rsidRDefault="00505F4B" w:rsidP="00B40BE6">
      <w:pPr>
        <w:ind w:firstLineChars="200" w:firstLine="480"/>
        <w:rPr>
          <w:lang w:val="en-US" w:eastAsia="ja-JP"/>
        </w:rPr>
      </w:pPr>
      <w:r>
        <w:rPr>
          <w:rFonts w:hint="eastAsia"/>
          <w:lang w:val="en-US" w:eastAsia="zh-CN"/>
        </w:rPr>
        <w:t>本建议书中描述的评估模型不能用来取代主观测试。两</w:t>
      </w:r>
      <w:r w:rsidR="00B40BE6">
        <w:rPr>
          <w:rFonts w:hint="eastAsia"/>
          <w:lang w:val="en-US" w:eastAsia="zh-CN"/>
        </w:rPr>
        <w:t>项</w:t>
      </w:r>
      <w:r>
        <w:rPr>
          <w:rFonts w:hint="eastAsia"/>
          <w:lang w:val="en-US" w:eastAsia="zh-CN"/>
        </w:rPr>
        <w:t>精心设计并</w:t>
      </w:r>
      <w:r w:rsidR="00B40BE6">
        <w:rPr>
          <w:rFonts w:hint="eastAsia"/>
          <w:lang w:val="en-US" w:eastAsia="zh-CN"/>
        </w:rPr>
        <w:t>进</w:t>
      </w:r>
      <w:r>
        <w:rPr>
          <w:rFonts w:hint="eastAsia"/>
          <w:lang w:val="en-US" w:eastAsia="zh-CN"/>
        </w:rPr>
        <w:t>行的主观测试（如在两个</w:t>
      </w:r>
      <w:r w:rsidR="00B40BE6">
        <w:rPr>
          <w:rFonts w:hint="eastAsia"/>
          <w:lang w:val="en-US" w:eastAsia="zh-CN"/>
        </w:rPr>
        <w:t>不同的</w:t>
      </w:r>
      <w:r>
        <w:rPr>
          <w:rFonts w:hint="eastAsia"/>
          <w:lang w:val="en-US" w:eastAsia="zh-CN"/>
        </w:rPr>
        <w:t>实验室中）之间的相关值通常在</w:t>
      </w:r>
      <w:r w:rsidR="00C11C90" w:rsidRPr="00C11C90">
        <w:rPr>
          <w:lang w:val="en-US" w:eastAsia="zh-CN"/>
        </w:rPr>
        <w:t>0.9</w:t>
      </w:r>
      <w:r w:rsidR="00C11C90" w:rsidRPr="00C11C90">
        <w:rPr>
          <w:lang w:val="en-US" w:eastAsia="ja-JP"/>
        </w:rPr>
        <w:t>5</w:t>
      </w:r>
      <w:r>
        <w:rPr>
          <w:rFonts w:hint="eastAsia"/>
          <w:lang w:val="en-US" w:eastAsia="zh-CN"/>
        </w:rPr>
        <w:t>至</w:t>
      </w:r>
      <w:r w:rsidR="00C11C90" w:rsidRPr="00C11C90">
        <w:rPr>
          <w:lang w:val="en-US" w:eastAsia="zh-CN"/>
        </w:rPr>
        <w:t>0.9</w:t>
      </w:r>
      <w:r w:rsidR="00C11C90" w:rsidRPr="00C11C90">
        <w:rPr>
          <w:lang w:val="en-US" w:eastAsia="ja-JP"/>
        </w:rPr>
        <w:t>8</w:t>
      </w:r>
      <w:r w:rsidR="00B40BE6">
        <w:rPr>
          <w:rFonts w:hint="eastAsia"/>
          <w:lang w:val="en-US" w:eastAsia="zh-CN"/>
        </w:rPr>
        <w:t>的范围内。如</w:t>
      </w:r>
      <w:r>
        <w:rPr>
          <w:rFonts w:hint="eastAsia"/>
          <w:lang w:val="en-US" w:eastAsia="zh-CN"/>
        </w:rPr>
        <w:t>利用本建议书进行视频系统比较（如比较两个编解码器），最好使用量化方法（如</w:t>
      </w:r>
      <w:r w:rsidR="00C11C90" w:rsidRPr="00C11C90">
        <w:rPr>
          <w:lang w:val="en-US" w:eastAsia="ja-JP"/>
        </w:rPr>
        <w:t xml:space="preserve">ITU-T </w:t>
      </w:r>
      <w:r w:rsidR="00C11C90" w:rsidRPr="00C11C90">
        <w:rPr>
          <w:lang w:val="en-US" w:eastAsia="zh-CN"/>
        </w:rPr>
        <w:t>J.149</w:t>
      </w:r>
      <w:r w:rsidR="00B40BE6">
        <w:rPr>
          <w:rFonts w:hint="eastAsia"/>
          <w:lang w:val="en-US" w:eastAsia="zh-CN"/>
        </w:rPr>
        <w:t>建议书</w:t>
      </w:r>
      <w:r>
        <w:rPr>
          <w:rFonts w:hint="eastAsia"/>
          <w:lang w:val="en-US" w:eastAsia="zh-CN"/>
        </w:rPr>
        <w:t>所述）</w:t>
      </w:r>
      <w:r w:rsidR="006301A2">
        <w:rPr>
          <w:rFonts w:hint="eastAsia"/>
          <w:lang w:val="en-US" w:eastAsia="zh-CN"/>
        </w:rPr>
        <w:t>，以确定这一特定条件</w:t>
      </w:r>
      <w:r w:rsidR="00B40BE6">
        <w:rPr>
          <w:rFonts w:hint="eastAsia"/>
          <w:lang w:val="en-US" w:eastAsia="zh-CN"/>
        </w:rPr>
        <w:t>下</w:t>
      </w:r>
      <w:r w:rsidR="006301A2">
        <w:rPr>
          <w:rFonts w:hint="eastAsia"/>
          <w:lang w:val="en-US" w:eastAsia="zh-CN"/>
        </w:rPr>
        <w:t>的模型精度。</w:t>
      </w:r>
      <w:r w:rsidR="00C11C90" w:rsidRPr="00C11C90">
        <w:rPr>
          <w:lang w:val="en-US" w:eastAsia="zh-CN"/>
        </w:rPr>
        <w:t xml:space="preserve"> </w:t>
      </w:r>
    </w:p>
    <w:p w:rsidR="0044449F" w:rsidRDefault="0044449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11C90" w:rsidRPr="00C11C90" w:rsidRDefault="006301A2" w:rsidP="00B7118E">
      <w:pPr>
        <w:ind w:firstLineChars="200" w:firstLine="480"/>
        <w:rPr>
          <w:lang w:val="en-US" w:eastAsia="zh-CN"/>
        </w:rPr>
      </w:pPr>
      <w:r>
        <w:rPr>
          <w:rFonts w:hint="eastAsia"/>
          <w:lang w:val="en-US" w:eastAsia="zh-CN"/>
        </w:rPr>
        <w:lastRenderedPageBreak/>
        <w:t>通过测量停帧高达</w:t>
      </w:r>
      <w:r>
        <w:rPr>
          <w:rFonts w:hint="eastAsia"/>
          <w:lang w:val="en-US" w:eastAsia="zh-CN"/>
        </w:rPr>
        <w:t>2</w:t>
      </w:r>
      <w:r>
        <w:rPr>
          <w:rFonts w:hint="eastAsia"/>
          <w:lang w:val="en-US" w:eastAsia="zh-CN"/>
        </w:rPr>
        <w:t>秒的视频来验证本建议书中的模型。</w:t>
      </w:r>
      <w:r w:rsidR="00C11C90" w:rsidRPr="00C11C90">
        <w:rPr>
          <w:lang w:val="en-US" w:eastAsia="zh-CN"/>
        </w:rPr>
        <w:t xml:space="preserve"> </w:t>
      </w:r>
    </w:p>
    <w:p w:rsidR="00C11C90" w:rsidRPr="00C11C90" w:rsidRDefault="006301A2" w:rsidP="00B40BE6">
      <w:pPr>
        <w:ind w:firstLineChars="200" w:firstLine="480"/>
        <w:rPr>
          <w:lang w:val="en-US" w:eastAsia="ja-JP"/>
        </w:rPr>
      </w:pPr>
      <w:r>
        <w:rPr>
          <w:rFonts w:hint="eastAsia"/>
          <w:lang w:val="en-US" w:eastAsia="zh-CN"/>
        </w:rPr>
        <w:t>对于测量延迟不断增加</w:t>
      </w:r>
      <w:r w:rsidR="00B40BE6">
        <w:rPr>
          <w:rFonts w:hint="eastAsia"/>
          <w:lang w:val="en-US" w:eastAsia="zh-CN"/>
        </w:rPr>
        <w:t>的视频</w:t>
      </w:r>
      <w:r>
        <w:rPr>
          <w:rFonts w:hint="eastAsia"/>
          <w:lang w:val="en-US" w:eastAsia="zh-CN"/>
        </w:rPr>
        <w:t>（如在一个停帧后不丢弃丢失帧的视频）</w:t>
      </w:r>
      <w:r w:rsidR="00B40BE6">
        <w:rPr>
          <w:rFonts w:hint="eastAsia"/>
          <w:lang w:val="en-US" w:eastAsia="zh-CN"/>
        </w:rPr>
        <w:t>，</w:t>
      </w:r>
      <w:r>
        <w:rPr>
          <w:rFonts w:hint="eastAsia"/>
          <w:lang w:val="en-US" w:eastAsia="zh-CN"/>
        </w:rPr>
        <w:t>本建议书中的模型未得到验证。</w:t>
      </w:r>
      <w:r w:rsidR="00C11C90" w:rsidRPr="00C11C90">
        <w:rPr>
          <w:lang w:val="en-US" w:eastAsia="zh-CN"/>
        </w:rPr>
        <w:t xml:space="preserve"> </w:t>
      </w:r>
    </w:p>
    <w:p w:rsidR="00C11C90" w:rsidRPr="00C11C90" w:rsidRDefault="006301A2" w:rsidP="00B40BE6">
      <w:pPr>
        <w:ind w:firstLineChars="200" w:firstLine="480"/>
        <w:rPr>
          <w:lang w:val="en-US" w:eastAsia="zh-CN"/>
        </w:rPr>
      </w:pPr>
      <w:r>
        <w:rPr>
          <w:rFonts w:hint="eastAsia"/>
          <w:lang w:val="en-US" w:eastAsia="zh-CN"/>
        </w:rPr>
        <w:t>应注意，</w:t>
      </w:r>
      <w:r w:rsidR="00B40BE6">
        <w:rPr>
          <w:rFonts w:hint="eastAsia"/>
          <w:lang w:val="en-US" w:eastAsia="zh-CN"/>
        </w:rPr>
        <w:t>如评估未包含</w:t>
      </w:r>
      <w:r>
        <w:rPr>
          <w:rFonts w:hint="eastAsia"/>
          <w:lang w:val="en-US" w:eastAsia="zh-CN"/>
        </w:rPr>
        <w:t>新的编码和传输技术产生的伪影，</w:t>
      </w:r>
      <w:r w:rsidR="00B40BE6">
        <w:rPr>
          <w:rFonts w:hint="eastAsia"/>
          <w:lang w:val="en-US" w:eastAsia="zh-CN"/>
        </w:rPr>
        <w:t>那么</w:t>
      </w:r>
      <w:r>
        <w:rPr>
          <w:rFonts w:hint="eastAsia"/>
          <w:lang w:val="en-US" w:eastAsia="zh-CN"/>
        </w:rPr>
        <w:t>客观模型可能产生错误的结果。这里就需要进行主观评价。</w:t>
      </w:r>
    </w:p>
    <w:p w:rsidR="00C11C90" w:rsidRPr="00C11C90" w:rsidRDefault="00C11C90" w:rsidP="006301A2">
      <w:pPr>
        <w:pStyle w:val="Heading1"/>
        <w:rPr>
          <w:lang w:val="en-US" w:eastAsia="zh-CN"/>
        </w:rPr>
      </w:pPr>
      <w:bookmarkStart w:id="16" w:name="_Toc259006202"/>
      <w:bookmarkStart w:id="17" w:name="_Toc259006229"/>
      <w:r w:rsidRPr="00C11C90">
        <w:rPr>
          <w:lang w:val="en-US" w:eastAsia="zh-CN"/>
        </w:rPr>
        <w:t>4</w:t>
      </w:r>
      <w:r w:rsidRPr="00C11C90">
        <w:rPr>
          <w:lang w:val="en-US" w:eastAsia="zh-CN"/>
        </w:rPr>
        <w:tab/>
      </w:r>
      <w:bookmarkEnd w:id="16"/>
      <w:bookmarkEnd w:id="17"/>
      <w:r w:rsidR="006301A2">
        <w:rPr>
          <w:rFonts w:hint="eastAsia"/>
          <w:lang w:val="en-US" w:eastAsia="zh-CN"/>
        </w:rPr>
        <w:t>模型描述</w:t>
      </w:r>
    </w:p>
    <w:p w:rsidR="00C11C90" w:rsidRPr="00C11C90" w:rsidRDefault="006301A2" w:rsidP="00B7118E">
      <w:pPr>
        <w:ind w:firstLineChars="200" w:firstLine="480"/>
        <w:rPr>
          <w:lang w:val="en-US" w:eastAsia="zh-CN"/>
        </w:rPr>
      </w:pPr>
      <w:r>
        <w:rPr>
          <w:rFonts w:hint="eastAsia"/>
          <w:lang w:val="en-US" w:eastAsia="zh-CN"/>
        </w:rPr>
        <w:t>附件</w:t>
      </w:r>
      <w:r>
        <w:rPr>
          <w:rFonts w:hint="eastAsia"/>
          <w:lang w:val="en-US" w:eastAsia="zh-CN"/>
        </w:rPr>
        <w:t>2</w:t>
      </w:r>
      <w:r>
        <w:rPr>
          <w:rFonts w:hint="eastAsia"/>
          <w:lang w:val="en-US" w:eastAsia="zh-CN"/>
        </w:rPr>
        <w:t>中描述了下列模型：</w:t>
      </w:r>
    </w:p>
    <w:p w:rsidR="00C11C90" w:rsidRPr="00C11C90" w:rsidRDefault="00C11C90" w:rsidP="006301A2">
      <w:pPr>
        <w:pStyle w:val="enumlev1"/>
        <w:rPr>
          <w:lang w:val="en-US" w:eastAsia="zh-CN"/>
        </w:rPr>
      </w:pPr>
      <w:r w:rsidRPr="00C11C90">
        <w:rPr>
          <w:lang w:val="en-US" w:eastAsia="zh-CN"/>
        </w:rPr>
        <w:tab/>
      </w:r>
      <w:r w:rsidR="006301A2">
        <w:rPr>
          <w:rFonts w:hint="eastAsia"/>
          <w:lang w:val="en-US" w:eastAsia="zh-CN"/>
        </w:rPr>
        <w:t>模型</w:t>
      </w:r>
      <w:r w:rsidR="006301A2">
        <w:rPr>
          <w:lang w:val="en-US" w:eastAsia="ja-JP"/>
        </w:rPr>
        <w:t xml:space="preserve"> A</w:t>
      </w:r>
      <w:r w:rsidR="006301A2">
        <w:rPr>
          <w:rFonts w:hint="eastAsia"/>
          <w:lang w:val="en-US" w:eastAsia="zh-CN"/>
        </w:rPr>
        <w:t>（附件</w:t>
      </w:r>
      <w:r w:rsidR="006301A2">
        <w:rPr>
          <w:rFonts w:hint="eastAsia"/>
          <w:lang w:val="en-US" w:eastAsia="zh-CN"/>
        </w:rPr>
        <w:t>2</w:t>
      </w:r>
      <w:r w:rsidR="006301A2">
        <w:rPr>
          <w:rFonts w:hint="eastAsia"/>
          <w:lang w:val="en-US" w:eastAsia="zh-CN"/>
        </w:rPr>
        <w:t>）</w:t>
      </w:r>
      <w:r w:rsidRPr="00C11C90">
        <w:rPr>
          <w:lang w:val="en-US" w:eastAsia="zh-CN"/>
        </w:rPr>
        <w:t xml:space="preserve"> − VQEG</w:t>
      </w:r>
      <w:r w:rsidR="00B40BE6">
        <w:rPr>
          <w:rFonts w:hint="eastAsia"/>
          <w:lang w:val="en-US" w:eastAsia="zh-CN"/>
        </w:rPr>
        <w:t>倡议者</w:t>
      </w:r>
      <w:r w:rsidR="006301A2">
        <w:rPr>
          <w:rFonts w:hint="eastAsia"/>
          <w:lang w:val="en-US" w:eastAsia="zh-CN"/>
        </w:rPr>
        <w:t>韩国延世大学。</w:t>
      </w:r>
    </w:p>
    <w:p w:rsidR="00C11C90" w:rsidRPr="00C11C90" w:rsidRDefault="00C11C90" w:rsidP="00C11C90">
      <w:pPr>
        <w:rPr>
          <w:lang w:val="en-US" w:eastAsia="ja-JP"/>
        </w:rPr>
      </w:pPr>
    </w:p>
    <w:p w:rsidR="00C11C90" w:rsidRPr="00C11C90" w:rsidRDefault="00C11C90" w:rsidP="00C11C90">
      <w:pPr>
        <w:rPr>
          <w:lang w:val="en-US" w:eastAsia="ja-JP"/>
        </w:rPr>
      </w:pPr>
    </w:p>
    <w:p w:rsidR="00C11C90" w:rsidRPr="00C11C90" w:rsidRDefault="006301A2" w:rsidP="006301A2">
      <w:pPr>
        <w:pStyle w:val="AppendixNoTitle"/>
        <w:rPr>
          <w:lang w:val="en-US" w:eastAsia="zh-CN"/>
        </w:rPr>
      </w:pPr>
      <w:r>
        <w:rPr>
          <w:rFonts w:hint="eastAsia"/>
          <w:lang w:val="en-US" w:eastAsia="zh-CN"/>
        </w:rPr>
        <w:t>附件</w:t>
      </w:r>
      <w:r>
        <w:rPr>
          <w:rFonts w:hint="eastAsia"/>
          <w:lang w:val="en-US" w:eastAsia="zh-CN"/>
        </w:rPr>
        <w:t xml:space="preserve"> 1</w:t>
      </w:r>
      <w:r>
        <w:rPr>
          <w:rFonts w:hint="eastAsia"/>
          <w:lang w:val="en-US" w:eastAsia="zh-CN"/>
        </w:rPr>
        <w:br/>
      </w:r>
      <w:r>
        <w:rPr>
          <w:rFonts w:hint="eastAsia"/>
          <w:lang w:val="en-US" w:eastAsia="zh-CN"/>
        </w:rPr>
        <w:t>的附录</w:t>
      </w:r>
      <w:r>
        <w:rPr>
          <w:rFonts w:hint="eastAsia"/>
          <w:lang w:val="en-US" w:eastAsia="zh-CN"/>
        </w:rPr>
        <w:t xml:space="preserve"> 1</w:t>
      </w:r>
      <w:r w:rsidR="00C11C90" w:rsidRPr="00C11C90">
        <w:rPr>
          <w:lang w:val="en-US" w:eastAsia="ja-JP"/>
        </w:rPr>
        <w:br/>
      </w:r>
      <w:r w:rsidR="00C11C90" w:rsidRPr="00C11C90">
        <w:rPr>
          <w:lang w:val="en-US" w:eastAsia="ja-JP"/>
        </w:rPr>
        <w:br/>
      </w:r>
      <w:r>
        <w:rPr>
          <w:rFonts w:hint="eastAsia"/>
          <w:lang w:val="en-US" w:eastAsia="zh-CN"/>
        </w:rPr>
        <w:t>视频质量专家组（</w:t>
      </w:r>
      <w:r w:rsidR="00C11C90" w:rsidRPr="00C11C90">
        <w:rPr>
          <w:lang w:val="en-US" w:eastAsia="zh-CN"/>
        </w:rPr>
        <w:t>VQEG</w:t>
      </w:r>
      <w:r>
        <w:rPr>
          <w:rFonts w:hint="eastAsia"/>
          <w:lang w:val="en-US" w:eastAsia="zh-CN"/>
        </w:rPr>
        <w:t>）的调查结果</w:t>
      </w:r>
    </w:p>
    <w:p w:rsidR="00C11C90" w:rsidRPr="00C11C90" w:rsidRDefault="006301A2" w:rsidP="005E1EC9">
      <w:pPr>
        <w:spacing w:before="240"/>
        <w:ind w:firstLineChars="200" w:firstLine="480"/>
        <w:rPr>
          <w:lang w:val="en-US" w:eastAsia="ja-JP"/>
        </w:rPr>
      </w:pPr>
      <w:r>
        <w:rPr>
          <w:rFonts w:hint="eastAsia"/>
          <w:lang w:val="en-US" w:eastAsia="zh-CN"/>
        </w:rPr>
        <w:t>感知视频质量测量的研究是在称为</w:t>
      </w:r>
      <w:r>
        <w:rPr>
          <w:rFonts w:hint="eastAsia"/>
          <w:lang w:val="en-US" w:eastAsia="zh-CN"/>
        </w:rPr>
        <w:t>VQEG</w:t>
      </w:r>
      <w:r>
        <w:rPr>
          <w:rFonts w:hint="eastAsia"/>
          <w:lang w:val="en-US" w:eastAsia="zh-CN"/>
        </w:rPr>
        <w:t>的非正式小组内进行的，该组向</w:t>
      </w:r>
      <w:r w:rsidR="00C11C90" w:rsidRPr="00C11C90">
        <w:rPr>
          <w:lang w:val="en-US" w:eastAsia="zh-CN"/>
        </w:rPr>
        <w:t>ITU-T</w:t>
      </w:r>
      <w:r>
        <w:rPr>
          <w:rFonts w:hint="eastAsia"/>
          <w:lang w:val="en-US" w:eastAsia="zh-CN"/>
        </w:rPr>
        <w:t>第</w:t>
      </w:r>
      <w:r>
        <w:rPr>
          <w:rFonts w:hint="eastAsia"/>
          <w:lang w:val="en-US" w:eastAsia="zh-CN"/>
        </w:rPr>
        <w:t>9</w:t>
      </w:r>
      <w:r>
        <w:rPr>
          <w:rFonts w:hint="eastAsia"/>
          <w:lang w:val="en-US" w:eastAsia="zh-CN"/>
        </w:rPr>
        <w:t>和第</w:t>
      </w:r>
      <w:r>
        <w:rPr>
          <w:rFonts w:hint="eastAsia"/>
          <w:lang w:val="en-US" w:eastAsia="zh-CN"/>
        </w:rPr>
        <w:t>12</w:t>
      </w:r>
      <w:r>
        <w:rPr>
          <w:rFonts w:hint="eastAsia"/>
          <w:lang w:val="en-US" w:eastAsia="zh-CN"/>
        </w:rPr>
        <w:t>研究组以及无线电通信第</w:t>
      </w:r>
      <w:r>
        <w:rPr>
          <w:rFonts w:hint="eastAsia"/>
          <w:lang w:val="en-US" w:eastAsia="zh-CN"/>
        </w:rPr>
        <w:t>6</w:t>
      </w:r>
      <w:r>
        <w:rPr>
          <w:rFonts w:hint="eastAsia"/>
          <w:lang w:val="en-US" w:eastAsia="zh-CN"/>
        </w:rPr>
        <w:t>研究组报告。最近完成的</w:t>
      </w:r>
      <w:r w:rsidR="00B40BE6">
        <w:rPr>
          <w:rFonts w:hint="eastAsia"/>
          <w:lang w:val="en-US" w:eastAsia="zh-CN"/>
        </w:rPr>
        <w:t>VQEG</w:t>
      </w:r>
      <w:r>
        <w:rPr>
          <w:rFonts w:hint="eastAsia"/>
          <w:lang w:val="en-US" w:eastAsia="zh-CN"/>
        </w:rPr>
        <w:t>第一</w:t>
      </w:r>
      <w:r w:rsidR="00B40BE6">
        <w:rPr>
          <w:rFonts w:hint="eastAsia"/>
          <w:lang w:val="en-US" w:eastAsia="zh-CN"/>
        </w:rPr>
        <w:t>阶段</w:t>
      </w:r>
      <w:r>
        <w:rPr>
          <w:rFonts w:hint="eastAsia"/>
          <w:lang w:val="en-US" w:eastAsia="zh-CN"/>
        </w:rPr>
        <w:t>多媒体测试评估了建议用于</w:t>
      </w:r>
      <w:r>
        <w:rPr>
          <w:rFonts w:hint="eastAsia"/>
          <w:lang w:val="en-US" w:eastAsia="zh-CN"/>
        </w:rPr>
        <w:t>QCIF</w:t>
      </w:r>
      <w:r>
        <w:rPr>
          <w:rFonts w:hint="eastAsia"/>
          <w:lang w:val="en-US" w:eastAsia="zh-CN"/>
        </w:rPr>
        <w:t>、</w:t>
      </w:r>
      <w:r>
        <w:rPr>
          <w:rFonts w:hint="eastAsia"/>
          <w:lang w:val="en-US" w:eastAsia="zh-CN"/>
        </w:rPr>
        <w:t>CIF</w:t>
      </w:r>
      <w:r>
        <w:rPr>
          <w:rFonts w:hint="eastAsia"/>
          <w:lang w:val="en-US" w:eastAsia="zh-CN"/>
        </w:rPr>
        <w:t>和</w:t>
      </w:r>
      <w:r>
        <w:rPr>
          <w:rFonts w:hint="eastAsia"/>
          <w:lang w:val="en-US" w:eastAsia="zh-CN"/>
        </w:rPr>
        <w:t>VGA</w:t>
      </w:r>
      <w:r>
        <w:rPr>
          <w:rFonts w:hint="eastAsia"/>
          <w:lang w:val="en-US" w:eastAsia="zh-CN"/>
        </w:rPr>
        <w:t>格式</w:t>
      </w:r>
      <w:r w:rsidR="00B40BE6">
        <w:rPr>
          <w:rFonts w:hint="eastAsia"/>
          <w:lang w:val="en-US" w:eastAsia="zh-CN"/>
        </w:rPr>
        <w:t>的</w:t>
      </w:r>
      <w:r>
        <w:rPr>
          <w:rFonts w:hint="eastAsia"/>
          <w:lang w:val="en-US" w:eastAsia="zh-CN"/>
        </w:rPr>
        <w:t>部分参考感知视频质量测量算法的性能。</w:t>
      </w:r>
    </w:p>
    <w:p w:rsidR="00C11C90" w:rsidRPr="00C11C90" w:rsidRDefault="006301A2" w:rsidP="00B7118E">
      <w:pPr>
        <w:ind w:firstLineChars="200" w:firstLine="480"/>
        <w:rPr>
          <w:lang w:val="en-US" w:eastAsia="ja-JP"/>
        </w:rPr>
      </w:pPr>
      <w:r>
        <w:rPr>
          <w:rFonts w:hint="eastAsia"/>
          <w:lang w:val="en-US" w:eastAsia="zh-CN"/>
        </w:rPr>
        <w:t>根据目前掌握的情况，此时</w:t>
      </w:r>
      <w:r w:rsidR="00C11C90" w:rsidRPr="00C11C90">
        <w:rPr>
          <w:lang w:val="en-US" w:eastAsia="zh-CN"/>
        </w:rPr>
        <w:t>ITU</w:t>
      </w:r>
      <w:r w:rsidR="00C11C90" w:rsidRPr="00C11C90">
        <w:rPr>
          <w:lang w:val="en-US" w:eastAsia="zh-CN"/>
        </w:rPr>
        <w:noBreakHyphen/>
        <w:t>R</w:t>
      </w:r>
      <w:r>
        <w:rPr>
          <w:rFonts w:hint="eastAsia"/>
          <w:lang w:val="en-US" w:eastAsia="zh-CN"/>
        </w:rPr>
        <w:t>可建议下列方法：</w:t>
      </w:r>
    </w:p>
    <w:p w:rsidR="00C11C90" w:rsidRPr="00C11C90" w:rsidRDefault="00C11C90" w:rsidP="006301A2">
      <w:pPr>
        <w:pStyle w:val="enumlev1"/>
        <w:rPr>
          <w:lang w:val="en-US" w:eastAsia="zh-CN"/>
        </w:rPr>
      </w:pPr>
      <w:r w:rsidRPr="00C11C90">
        <w:rPr>
          <w:lang w:val="en-US" w:eastAsia="ja-JP"/>
        </w:rPr>
        <w:tab/>
      </w:r>
      <w:r w:rsidR="006301A2">
        <w:rPr>
          <w:rFonts w:hint="eastAsia"/>
          <w:lang w:val="en-US" w:eastAsia="zh-CN"/>
        </w:rPr>
        <w:t>型</w:t>
      </w:r>
      <w:r w:rsidRPr="00C11C90">
        <w:rPr>
          <w:lang w:val="en-US" w:eastAsia="ja-JP"/>
        </w:rPr>
        <w:t xml:space="preserve"> A</w:t>
      </w:r>
      <w:r w:rsidR="006301A2">
        <w:rPr>
          <w:rFonts w:hint="eastAsia"/>
          <w:lang w:val="en-US" w:eastAsia="zh-CN"/>
        </w:rPr>
        <w:t>（附件</w:t>
      </w:r>
      <w:r w:rsidR="006301A2">
        <w:rPr>
          <w:rFonts w:hint="eastAsia"/>
          <w:lang w:val="en-US" w:eastAsia="zh-CN"/>
        </w:rPr>
        <w:t>2</w:t>
      </w:r>
      <w:r w:rsidR="006301A2">
        <w:rPr>
          <w:rFonts w:hint="eastAsia"/>
          <w:lang w:val="en-US" w:eastAsia="zh-CN"/>
        </w:rPr>
        <w:t>）</w:t>
      </w:r>
      <w:r w:rsidRPr="00C11C90">
        <w:rPr>
          <w:lang w:val="en-US" w:eastAsia="zh-CN"/>
        </w:rPr>
        <w:t xml:space="preserve"> − VQEG</w:t>
      </w:r>
      <w:r w:rsidR="00B40BE6">
        <w:rPr>
          <w:rFonts w:hint="eastAsia"/>
          <w:lang w:val="en-US" w:eastAsia="zh-CN"/>
        </w:rPr>
        <w:t>倡议者</w:t>
      </w:r>
      <w:r w:rsidR="006301A2">
        <w:rPr>
          <w:rFonts w:hint="eastAsia"/>
          <w:lang w:val="en-US" w:eastAsia="zh-CN"/>
        </w:rPr>
        <w:t>韩国延世大学。</w:t>
      </w:r>
    </w:p>
    <w:p w:rsidR="00C11C90" w:rsidRPr="00C11C90" w:rsidRDefault="006301A2" w:rsidP="00B40BE6">
      <w:pPr>
        <w:ind w:firstLineChars="200" w:firstLine="480"/>
        <w:rPr>
          <w:lang w:val="en-US" w:eastAsia="ja-JP"/>
        </w:rPr>
      </w:pPr>
      <w:r>
        <w:rPr>
          <w:rFonts w:hint="eastAsia"/>
          <w:lang w:val="en-US" w:eastAsia="zh-CN"/>
        </w:rPr>
        <w:t>表</w:t>
      </w:r>
      <w:r w:rsidR="00C11C90" w:rsidRPr="00C11C90">
        <w:rPr>
          <w:lang w:val="en-US" w:eastAsia="ja-JP"/>
        </w:rPr>
        <w:t>2</w:t>
      </w:r>
      <w:r>
        <w:rPr>
          <w:rFonts w:hint="eastAsia"/>
          <w:lang w:val="en-US" w:eastAsia="zh-CN"/>
        </w:rPr>
        <w:t>、</w:t>
      </w:r>
      <w:r w:rsidR="00C11C90" w:rsidRPr="00C11C90">
        <w:rPr>
          <w:lang w:val="en-US" w:eastAsia="ja-JP"/>
        </w:rPr>
        <w:t>3</w:t>
      </w:r>
      <w:r>
        <w:rPr>
          <w:rFonts w:hint="eastAsia"/>
          <w:lang w:val="en-US" w:eastAsia="zh-CN"/>
        </w:rPr>
        <w:t>和</w:t>
      </w:r>
      <w:r w:rsidR="00C11C90" w:rsidRPr="00C11C90">
        <w:rPr>
          <w:lang w:val="en-US" w:eastAsia="ja-JP"/>
        </w:rPr>
        <w:t>4</w:t>
      </w:r>
      <w:r>
        <w:rPr>
          <w:rFonts w:hint="eastAsia"/>
          <w:lang w:val="en-US" w:eastAsia="zh-CN"/>
        </w:rPr>
        <w:t>提供了</w:t>
      </w:r>
      <w:r w:rsidR="00B40BE6">
        <w:rPr>
          <w:rFonts w:hint="eastAsia"/>
          <w:lang w:val="en-US" w:eastAsia="zh-CN"/>
        </w:rPr>
        <w:t>VQEG</w:t>
      </w:r>
      <w:r>
        <w:rPr>
          <w:rFonts w:hint="eastAsia"/>
          <w:lang w:val="en-US" w:eastAsia="zh-CN"/>
        </w:rPr>
        <w:t>第一</w:t>
      </w:r>
      <w:r w:rsidR="00B40BE6">
        <w:rPr>
          <w:rFonts w:hint="eastAsia"/>
          <w:lang w:val="en-US" w:eastAsia="zh-CN"/>
        </w:rPr>
        <w:t>阶段</w:t>
      </w:r>
      <w:r>
        <w:rPr>
          <w:rFonts w:hint="eastAsia"/>
          <w:lang w:val="en-US" w:eastAsia="zh-CN"/>
        </w:rPr>
        <w:t>多媒体测试中模型性能的详细信息。</w:t>
      </w:r>
    </w:p>
    <w:p w:rsidR="00C11C90" w:rsidRPr="00C11C90" w:rsidRDefault="006301A2" w:rsidP="00C11C90">
      <w:pPr>
        <w:pStyle w:val="TableNo"/>
        <w:rPr>
          <w:lang w:val="en-US" w:eastAsia="ja-JP"/>
        </w:rPr>
      </w:pPr>
      <w:r>
        <w:rPr>
          <w:rFonts w:hint="eastAsia"/>
          <w:lang w:val="en-US" w:eastAsia="zh-CN"/>
        </w:rPr>
        <w:t>表</w:t>
      </w:r>
      <w:r w:rsidR="00C11C90" w:rsidRPr="00C11C90">
        <w:rPr>
          <w:lang w:val="en-US" w:eastAsia="zh-CN"/>
        </w:rPr>
        <w:t xml:space="preserve"> </w:t>
      </w:r>
      <w:r w:rsidR="00C11C90" w:rsidRPr="00C11C90">
        <w:rPr>
          <w:lang w:val="en-US" w:eastAsia="ja-JP"/>
        </w:rPr>
        <w:t>2</w:t>
      </w:r>
    </w:p>
    <w:p w:rsidR="00C11C90" w:rsidRPr="00C11C90" w:rsidRDefault="00C11C90" w:rsidP="00B40BE6">
      <w:pPr>
        <w:pStyle w:val="Tabletitle"/>
        <w:rPr>
          <w:lang w:val="en-US" w:eastAsia="zh-CN"/>
        </w:rPr>
      </w:pPr>
      <w:r w:rsidRPr="00C11C90">
        <w:rPr>
          <w:lang w:val="en-US" w:eastAsia="zh-CN"/>
        </w:rPr>
        <w:t>VGA</w:t>
      </w:r>
      <w:r w:rsidR="006301A2">
        <w:rPr>
          <w:rFonts w:hint="eastAsia"/>
          <w:lang w:val="en-US" w:eastAsia="zh-CN"/>
        </w:rPr>
        <w:t>分辨率：</w:t>
      </w:r>
      <w:r w:rsidR="00B40BE6" w:rsidRPr="00C11C90">
        <w:rPr>
          <w:lang w:val="en-US" w:eastAsia="zh-CN"/>
        </w:rPr>
        <w:t>VQEG</w:t>
      </w:r>
      <w:r w:rsidR="006301A2">
        <w:rPr>
          <w:rFonts w:hint="eastAsia"/>
          <w:lang w:val="en-US" w:eastAsia="zh-CN"/>
        </w:rPr>
        <w:t>第一阶段多媒体测试模型性能的详细描述：</w:t>
      </w:r>
      <w:r w:rsidR="006301A2">
        <w:rPr>
          <w:lang w:val="en-US" w:eastAsia="zh-CN"/>
        </w:rPr>
        <w:br/>
      </w:r>
      <w:r w:rsidR="006301A2">
        <w:rPr>
          <w:rFonts w:hint="eastAsia"/>
          <w:lang w:val="en-US" w:eastAsia="zh-CN"/>
        </w:rPr>
        <w:t>13</w:t>
      </w:r>
      <w:r w:rsidR="006301A2">
        <w:rPr>
          <w:rFonts w:hint="eastAsia"/>
          <w:lang w:val="en-US" w:eastAsia="zh-CN"/>
        </w:rPr>
        <w:t>次主观测试的平均值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C11C90" w:rsidRPr="006301A2" w:rsidTr="00C11C90">
        <w:trPr>
          <w:cantSplit/>
          <w:jc w:val="center"/>
        </w:trPr>
        <w:tc>
          <w:tcPr>
            <w:tcW w:w="1928" w:type="dxa"/>
          </w:tcPr>
          <w:p w:rsidR="00C11C90" w:rsidRPr="006301A2" w:rsidRDefault="006301A2" w:rsidP="00C11C90">
            <w:pPr>
              <w:pStyle w:val="Tablehead"/>
              <w:rPr>
                <w:lang w:val="en-US" w:eastAsia="zh-CN"/>
              </w:rPr>
            </w:pPr>
            <w:r>
              <w:rPr>
                <w:rFonts w:hint="eastAsia"/>
                <w:lang w:val="en-US" w:eastAsia="zh-CN"/>
              </w:rPr>
              <w:t>统计</w:t>
            </w:r>
          </w:p>
        </w:tc>
        <w:tc>
          <w:tcPr>
            <w:tcW w:w="1928" w:type="dxa"/>
          </w:tcPr>
          <w:p w:rsidR="00C11C90" w:rsidRPr="006301A2" w:rsidRDefault="00C11C90" w:rsidP="00C11C90">
            <w:pPr>
              <w:pStyle w:val="Tablehead"/>
              <w:rPr>
                <w:lang w:val="en-US"/>
              </w:rPr>
            </w:pPr>
            <w:r w:rsidRPr="006301A2">
              <w:rPr>
                <w:lang w:val="en-US"/>
              </w:rPr>
              <w:t>Yon</w:t>
            </w:r>
            <w:r w:rsidRPr="006301A2">
              <w:rPr>
                <w:lang w:val="en-US" w:eastAsia="ko-KR"/>
              </w:rPr>
              <w:t xml:space="preserve">sei </w:t>
            </w:r>
            <w:r w:rsidRPr="006301A2">
              <w:rPr>
                <w:lang w:val="en-US"/>
              </w:rPr>
              <w:t>RR10k</w:t>
            </w:r>
          </w:p>
        </w:tc>
        <w:tc>
          <w:tcPr>
            <w:tcW w:w="1928" w:type="dxa"/>
          </w:tcPr>
          <w:p w:rsidR="00C11C90" w:rsidRPr="006301A2" w:rsidRDefault="00C11C90" w:rsidP="00C11C90">
            <w:pPr>
              <w:pStyle w:val="Tablehead"/>
              <w:rPr>
                <w:lang w:val="en-US"/>
              </w:rPr>
            </w:pPr>
            <w:r w:rsidRPr="006301A2">
              <w:rPr>
                <w:lang w:val="en-US"/>
              </w:rPr>
              <w:t>Yon</w:t>
            </w:r>
            <w:r w:rsidRPr="006301A2">
              <w:rPr>
                <w:lang w:val="en-US" w:eastAsia="ko-KR"/>
              </w:rPr>
              <w:t xml:space="preserve">sei </w:t>
            </w:r>
            <w:r w:rsidRPr="006301A2">
              <w:rPr>
                <w:lang w:val="en-US"/>
              </w:rPr>
              <w:t>RR64k</w:t>
            </w:r>
          </w:p>
        </w:tc>
        <w:tc>
          <w:tcPr>
            <w:tcW w:w="1928" w:type="dxa"/>
          </w:tcPr>
          <w:p w:rsidR="00C11C90" w:rsidRPr="006301A2" w:rsidRDefault="00C11C90" w:rsidP="00C11C90">
            <w:pPr>
              <w:pStyle w:val="Tablehead"/>
              <w:rPr>
                <w:lang w:val="en-US"/>
              </w:rPr>
            </w:pPr>
            <w:r w:rsidRPr="006301A2">
              <w:rPr>
                <w:lang w:val="en-US"/>
              </w:rPr>
              <w:t>Yon</w:t>
            </w:r>
            <w:r w:rsidRPr="006301A2">
              <w:rPr>
                <w:lang w:val="en-US" w:eastAsia="ko-KR"/>
              </w:rPr>
              <w:t xml:space="preserve">sei </w:t>
            </w:r>
            <w:r w:rsidRPr="006301A2">
              <w:rPr>
                <w:lang w:val="en-US"/>
              </w:rPr>
              <w:t>RR128k</w:t>
            </w:r>
          </w:p>
        </w:tc>
        <w:tc>
          <w:tcPr>
            <w:tcW w:w="1928" w:type="dxa"/>
          </w:tcPr>
          <w:p w:rsidR="00C11C90" w:rsidRPr="006301A2" w:rsidRDefault="00C11C90" w:rsidP="00C11C90">
            <w:pPr>
              <w:pStyle w:val="Tablehead"/>
              <w:rPr>
                <w:lang w:val="en-US"/>
              </w:rPr>
            </w:pPr>
            <w:r w:rsidRPr="006301A2">
              <w:rPr>
                <w:lang w:val="en-US"/>
              </w:rPr>
              <w:t>PSNR</w:t>
            </w:r>
            <w:r w:rsidRPr="006301A2">
              <w:rPr>
                <w:vertAlign w:val="superscript"/>
                <w:lang w:val="en-US"/>
              </w:rPr>
              <w:t>(1)</w:t>
            </w:r>
          </w:p>
        </w:tc>
      </w:tr>
      <w:tr w:rsidR="00C11C90" w:rsidRPr="006301A2" w:rsidTr="00C11C90">
        <w:trPr>
          <w:cantSplit/>
          <w:trHeight w:val="268"/>
          <w:jc w:val="center"/>
        </w:trPr>
        <w:tc>
          <w:tcPr>
            <w:tcW w:w="1928" w:type="dxa"/>
            <w:vAlign w:val="center"/>
          </w:tcPr>
          <w:p w:rsidR="00C11C90" w:rsidRPr="006301A2" w:rsidRDefault="006301A2" w:rsidP="00C11C90">
            <w:pPr>
              <w:pStyle w:val="Tabletext"/>
              <w:rPr>
                <w:lang w:val="en-US" w:eastAsia="zh-CN"/>
              </w:rPr>
            </w:pPr>
            <w:r>
              <w:rPr>
                <w:rFonts w:hint="eastAsia"/>
                <w:lang w:val="en-US" w:eastAsia="zh-CN"/>
              </w:rPr>
              <w:t>相关值</w:t>
            </w:r>
          </w:p>
        </w:tc>
        <w:tc>
          <w:tcPr>
            <w:tcW w:w="1928" w:type="dxa"/>
            <w:vAlign w:val="center"/>
          </w:tcPr>
          <w:p w:rsidR="00C11C90" w:rsidRPr="006301A2" w:rsidRDefault="00C11C90" w:rsidP="00C11C90">
            <w:pPr>
              <w:pStyle w:val="Tabletext"/>
              <w:jc w:val="center"/>
              <w:rPr>
                <w:rFonts w:eastAsia="Dotum"/>
                <w:lang w:val="en-US" w:eastAsia="ko-KR"/>
              </w:rPr>
            </w:pPr>
            <w:r w:rsidRPr="006301A2">
              <w:rPr>
                <w:rFonts w:eastAsia="Dotum"/>
                <w:lang w:val="en-US" w:eastAsia="ko-KR"/>
              </w:rPr>
              <w:t>0.803</w:t>
            </w:r>
          </w:p>
        </w:tc>
        <w:tc>
          <w:tcPr>
            <w:tcW w:w="1928" w:type="dxa"/>
            <w:vAlign w:val="center"/>
          </w:tcPr>
          <w:p w:rsidR="00C11C90" w:rsidRPr="006301A2" w:rsidRDefault="00C11C90" w:rsidP="00C11C90">
            <w:pPr>
              <w:pStyle w:val="Tabletext"/>
              <w:jc w:val="center"/>
              <w:rPr>
                <w:rFonts w:eastAsia="Dotum"/>
                <w:lang w:val="en-US" w:eastAsia="ko-KR"/>
              </w:rPr>
            </w:pPr>
            <w:r w:rsidRPr="006301A2">
              <w:rPr>
                <w:rFonts w:eastAsia="Dotum"/>
                <w:lang w:val="en-US" w:eastAsia="ko-KR"/>
              </w:rPr>
              <w:t>0.803</w:t>
            </w:r>
          </w:p>
        </w:tc>
        <w:tc>
          <w:tcPr>
            <w:tcW w:w="1928" w:type="dxa"/>
            <w:vAlign w:val="center"/>
          </w:tcPr>
          <w:p w:rsidR="00C11C90" w:rsidRPr="006301A2" w:rsidRDefault="00C11C90" w:rsidP="00C11C90">
            <w:pPr>
              <w:pStyle w:val="Tabletext"/>
              <w:jc w:val="center"/>
              <w:rPr>
                <w:rFonts w:eastAsia="Dotum"/>
                <w:lang w:val="en-US" w:eastAsia="ko-KR"/>
              </w:rPr>
            </w:pPr>
            <w:r w:rsidRPr="006301A2">
              <w:rPr>
                <w:rFonts w:eastAsia="Dotum"/>
                <w:lang w:val="en-US" w:eastAsia="ko-KR"/>
              </w:rPr>
              <w:t>0.803</w:t>
            </w:r>
          </w:p>
        </w:tc>
        <w:tc>
          <w:tcPr>
            <w:tcW w:w="1928" w:type="dxa"/>
          </w:tcPr>
          <w:p w:rsidR="00C11C90" w:rsidRPr="006301A2" w:rsidRDefault="00C11C90" w:rsidP="00C11C90">
            <w:pPr>
              <w:pStyle w:val="Tabletext"/>
              <w:jc w:val="center"/>
              <w:rPr>
                <w:rFonts w:eastAsia="Dotum"/>
                <w:lang w:val="en-US"/>
              </w:rPr>
            </w:pPr>
            <w:r w:rsidRPr="006301A2">
              <w:rPr>
                <w:rFonts w:eastAsia="Dotum"/>
                <w:lang w:val="en-US"/>
              </w:rPr>
              <w:t>0.713</w:t>
            </w:r>
          </w:p>
        </w:tc>
      </w:tr>
      <w:tr w:rsidR="00C11C90" w:rsidRPr="006301A2" w:rsidTr="00C11C90">
        <w:trPr>
          <w:cantSplit/>
          <w:trHeight w:val="268"/>
          <w:jc w:val="center"/>
        </w:trPr>
        <w:tc>
          <w:tcPr>
            <w:tcW w:w="1928" w:type="dxa"/>
            <w:vAlign w:val="center"/>
          </w:tcPr>
          <w:p w:rsidR="00C11C90" w:rsidRPr="006301A2" w:rsidRDefault="00C11C90" w:rsidP="00C11C90">
            <w:pPr>
              <w:pStyle w:val="Tabletext"/>
              <w:rPr>
                <w:lang w:val="en-US"/>
              </w:rPr>
            </w:pPr>
            <w:r w:rsidRPr="006301A2">
              <w:rPr>
                <w:lang w:val="en-US"/>
              </w:rPr>
              <w:t>RMSE</w:t>
            </w:r>
            <w:r w:rsidRPr="006301A2">
              <w:rPr>
                <w:vertAlign w:val="superscript"/>
                <w:lang w:val="en-US"/>
              </w:rPr>
              <w:t>(2)</w:t>
            </w:r>
          </w:p>
        </w:tc>
        <w:tc>
          <w:tcPr>
            <w:tcW w:w="1928" w:type="dxa"/>
            <w:vAlign w:val="center"/>
          </w:tcPr>
          <w:p w:rsidR="00C11C90" w:rsidRPr="006301A2" w:rsidRDefault="00C11C90" w:rsidP="00C11C90">
            <w:pPr>
              <w:pStyle w:val="Tabletext"/>
              <w:jc w:val="center"/>
              <w:rPr>
                <w:rFonts w:eastAsia="Dotum"/>
                <w:lang w:val="en-US" w:eastAsia="ko-KR"/>
              </w:rPr>
            </w:pPr>
            <w:r w:rsidRPr="006301A2">
              <w:rPr>
                <w:rFonts w:eastAsia="Dotum"/>
                <w:lang w:val="en-US" w:eastAsia="ko-KR"/>
              </w:rPr>
              <w:t>0.599</w:t>
            </w:r>
          </w:p>
        </w:tc>
        <w:tc>
          <w:tcPr>
            <w:tcW w:w="1928" w:type="dxa"/>
            <w:vAlign w:val="center"/>
          </w:tcPr>
          <w:p w:rsidR="00C11C90" w:rsidRPr="006301A2" w:rsidRDefault="00C11C90" w:rsidP="00C11C90">
            <w:pPr>
              <w:pStyle w:val="Tabletext"/>
              <w:jc w:val="center"/>
              <w:rPr>
                <w:rFonts w:eastAsia="Dotum"/>
                <w:lang w:val="en-US" w:eastAsia="ko-KR"/>
              </w:rPr>
            </w:pPr>
            <w:r w:rsidRPr="006301A2">
              <w:rPr>
                <w:rFonts w:eastAsia="Dotum"/>
                <w:lang w:val="en-US" w:eastAsia="ko-KR"/>
              </w:rPr>
              <w:t>0.599</w:t>
            </w:r>
          </w:p>
        </w:tc>
        <w:tc>
          <w:tcPr>
            <w:tcW w:w="1928" w:type="dxa"/>
            <w:vAlign w:val="center"/>
          </w:tcPr>
          <w:p w:rsidR="00C11C90" w:rsidRPr="006301A2" w:rsidRDefault="00C11C90" w:rsidP="00C11C90">
            <w:pPr>
              <w:pStyle w:val="Tabletext"/>
              <w:jc w:val="center"/>
              <w:rPr>
                <w:rFonts w:eastAsia="Dotum"/>
                <w:lang w:val="en-US" w:eastAsia="ko-KR"/>
              </w:rPr>
            </w:pPr>
            <w:r w:rsidRPr="006301A2">
              <w:rPr>
                <w:rFonts w:eastAsia="Dotum"/>
                <w:lang w:val="en-US" w:eastAsia="ko-KR"/>
              </w:rPr>
              <w:t>0.598</w:t>
            </w:r>
          </w:p>
        </w:tc>
        <w:tc>
          <w:tcPr>
            <w:tcW w:w="1928" w:type="dxa"/>
          </w:tcPr>
          <w:p w:rsidR="00C11C90" w:rsidRPr="006301A2" w:rsidRDefault="00C11C90" w:rsidP="00C11C90">
            <w:pPr>
              <w:pStyle w:val="Tabletext"/>
              <w:jc w:val="center"/>
              <w:rPr>
                <w:rFonts w:eastAsia="Dotum"/>
                <w:lang w:val="en-US"/>
              </w:rPr>
            </w:pPr>
            <w:r w:rsidRPr="006301A2">
              <w:rPr>
                <w:rFonts w:eastAsia="Dotum"/>
                <w:lang w:val="en-US"/>
              </w:rPr>
              <w:t>0.714</w:t>
            </w:r>
          </w:p>
        </w:tc>
      </w:tr>
      <w:tr w:rsidR="00C11C90" w:rsidRPr="00435821" w:rsidTr="00C11C90">
        <w:trPr>
          <w:cantSplit/>
          <w:trHeight w:val="268"/>
          <w:jc w:val="center"/>
        </w:trPr>
        <w:tc>
          <w:tcPr>
            <w:tcW w:w="1928" w:type="dxa"/>
            <w:tcBorders>
              <w:bottom w:val="single" w:sz="4" w:space="0" w:color="auto"/>
            </w:tcBorders>
            <w:vAlign w:val="center"/>
          </w:tcPr>
          <w:p w:rsidR="00C11C90" w:rsidRPr="00435821" w:rsidRDefault="006301A2" w:rsidP="00C11C90">
            <w:pPr>
              <w:pStyle w:val="Tabletext"/>
              <w:rPr>
                <w:lang w:eastAsia="zh-CN"/>
              </w:rPr>
            </w:pPr>
            <w:r>
              <w:rPr>
                <w:rFonts w:hint="eastAsia"/>
                <w:lang w:eastAsia="zh-CN"/>
              </w:rPr>
              <w:t>离出率</w:t>
            </w:r>
          </w:p>
        </w:tc>
        <w:tc>
          <w:tcPr>
            <w:tcW w:w="1928" w:type="dxa"/>
            <w:tcBorders>
              <w:bottom w:val="single" w:sz="4" w:space="0" w:color="auto"/>
            </w:tcBorders>
            <w:vAlign w:val="center"/>
          </w:tcPr>
          <w:p w:rsidR="00C11C90" w:rsidRPr="00435821" w:rsidRDefault="00C11C90" w:rsidP="00C11C90">
            <w:pPr>
              <w:pStyle w:val="Tabletext"/>
              <w:jc w:val="center"/>
              <w:rPr>
                <w:rFonts w:eastAsia="Dotum"/>
                <w:lang w:eastAsia="ko-KR"/>
              </w:rPr>
            </w:pPr>
            <w:r w:rsidRPr="00435821">
              <w:rPr>
                <w:rFonts w:eastAsia="Dotum"/>
                <w:lang w:eastAsia="ko-KR"/>
              </w:rPr>
              <w:t>0.556</w:t>
            </w:r>
          </w:p>
        </w:tc>
        <w:tc>
          <w:tcPr>
            <w:tcW w:w="1928" w:type="dxa"/>
            <w:tcBorders>
              <w:bottom w:val="single" w:sz="4" w:space="0" w:color="auto"/>
            </w:tcBorders>
            <w:vAlign w:val="center"/>
          </w:tcPr>
          <w:p w:rsidR="00C11C90" w:rsidRPr="00435821" w:rsidRDefault="00C11C90" w:rsidP="00C11C90">
            <w:pPr>
              <w:pStyle w:val="Tabletext"/>
              <w:jc w:val="center"/>
              <w:rPr>
                <w:rFonts w:eastAsia="Dotum"/>
                <w:lang w:eastAsia="ko-KR"/>
              </w:rPr>
            </w:pPr>
            <w:r w:rsidRPr="00435821">
              <w:rPr>
                <w:rFonts w:eastAsia="Dotum"/>
                <w:lang w:eastAsia="ko-KR"/>
              </w:rPr>
              <w:t>0.553</w:t>
            </w:r>
          </w:p>
        </w:tc>
        <w:tc>
          <w:tcPr>
            <w:tcW w:w="1928" w:type="dxa"/>
            <w:tcBorders>
              <w:bottom w:val="single" w:sz="4" w:space="0" w:color="auto"/>
            </w:tcBorders>
            <w:vAlign w:val="center"/>
          </w:tcPr>
          <w:p w:rsidR="00C11C90" w:rsidRPr="00435821" w:rsidRDefault="00C11C90" w:rsidP="00C11C90">
            <w:pPr>
              <w:pStyle w:val="Tabletext"/>
              <w:jc w:val="center"/>
              <w:rPr>
                <w:rFonts w:eastAsia="Dotum"/>
                <w:lang w:eastAsia="ko-KR"/>
              </w:rPr>
            </w:pPr>
            <w:r w:rsidRPr="00435821">
              <w:rPr>
                <w:rFonts w:eastAsia="Dotum"/>
                <w:lang w:eastAsia="ko-KR"/>
              </w:rPr>
              <w:t>0.552</w:t>
            </w:r>
          </w:p>
        </w:tc>
        <w:tc>
          <w:tcPr>
            <w:tcW w:w="1928" w:type="dxa"/>
            <w:tcBorders>
              <w:bottom w:val="single" w:sz="4" w:space="0" w:color="auto"/>
            </w:tcBorders>
          </w:tcPr>
          <w:p w:rsidR="00C11C90" w:rsidRPr="00435821" w:rsidRDefault="00C11C90" w:rsidP="00C11C90">
            <w:pPr>
              <w:pStyle w:val="Tabletext"/>
              <w:jc w:val="center"/>
              <w:rPr>
                <w:rFonts w:eastAsia="Dotum"/>
              </w:rPr>
            </w:pPr>
            <w:r w:rsidRPr="00435821">
              <w:rPr>
                <w:rFonts w:eastAsia="Dotum"/>
              </w:rPr>
              <w:t>0.615</w:t>
            </w:r>
          </w:p>
        </w:tc>
      </w:tr>
      <w:tr w:rsidR="00C11C90" w:rsidRPr="00C11C90" w:rsidTr="00C11C90">
        <w:trPr>
          <w:cantSplit/>
          <w:trHeight w:val="268"/>
          <w:jc w:val="center"/>
        </w:trPr>
        <w:tc>
          <w:tcPr>
            <w:tcW w:w="1928" w:type="dxa"/>
            <w:gridSpan w:val="5"/>
            <w:tcBorders>
              <w:top w:val="single" w:sz="4" w:space="0" w:color="auto"/>
              <w:left w:val="nil"/>
              <w:bottom w:val="nil"/>
              <w:right w:val="nil"/>
            </w:tcBorders>
            <w:shd w:val="clear" w:color="auto" w:fill="auto"/>
          </w:tcPr>
          <w:p w:rsidR="00C11C90" w:rsidRPr="006301A2" w:rsidRDefault="00C11C90" w:rsidP="006301A2">
            <w:pPr>
              <w:pStyle w:val="Tablelegend"/>
              <w:rPr>
                <w:lang w:val="en-US" w:eastAsia="zh-CN"/>
              </w:rPr>
            </w:pPr>
            <w:r w:rsidRPr="00C11C90">
              <w:rPr>
                <w:rFonts w:eastAsia="Dotum"/>
                <w:vertAlign w:val="superscript"/>
                <w:lang w:val="en-US"/>
              </w:rPr>
              <w:t>(1)</w:t>
            </w:r>
            <w:r w:rsidRPr="00C11C90">
              <w:rPr>
                <w:rFonts w:eastAsia="Dotum"/>
                <w:lang w:val="en-US"/>
              </w:rPr>
              <w:tab/>
              <w:t>PSNR</w:t>
            </w:r>
            <w:r w:rsidR="006301A2">
              <w:rPr>
                <w:rFonts w:hint="eastAsia"/>
                <w:lang w:val="en-US" w:eastAsia="zh-CN"/>
              </w:rPr>
              <w:t>：峰值信噪比。</w:t>
            </w:r>
          </w:p>
          <w:p w:rsidR="00C11C90" w:rsidRPr="00C11C90" w:rsidRDefault="00C11C90" w:rsidP="006301A2">
            <w:pPr>
              <w:pStyle w:val="Tablelegend"/>
              <w:rPr>
                <w:rFonts w:eastAsia="Dotum"/>
                <w:lang w:val="en-US"/>
              </w:rPr>
            </w:pPr>
            <w:r w:rsidRPr="00C11C90">
              <w:rPr>
                <w:rFonts w:eastAsia="Dotum"/>
                <w:vertAlign w:val="superscript"/>
                <w:lang w:val="en-US"/>
              </w:rPr>
              <w:t>(2)</w:t>
            </w:r>
            <w:r w:rsidRPr="00C11C90">
              <w:rPr>
                <w:rFonts w:eastAsia="Dotum"/>
                <w:lang w:val="en-US"/>
              </w:rPr>
              <w:tab/>
              <w:t>RMSE</w:t>
            </w:r>
            <w:r w:rsidR="006301A2">
              <w:rPr>
                <w:rFonts w:hint="eastAsia"/>
                <w:lang w:val="en-US" w:eastAsia="zh-CN"/>
              </w:rPr>
              <w:t>：均方根误差。</w:t>
            </w:r>
          </w:p>
        </w:tc>
      </w:tr>
    </w:tbl>
    <w:p w:rsidR="00C11C90" w:rsidRDefault="00C11C90" w:rsidP="00C11C90">
      <w:pPr>
        <w:pStyle w:val="Tablefin"/>
      </w:pPr>
    </w:p>
    <w:p w:rsidR="00C11C90" w:rsidRPr="00C11C90" w:rsidRDefault="006301A2" w:rsidP="00C11C90">
      <w:pPr>
        <w:pStyle w:val="TableNo"/>
        <w:rPr>
          <w:lang w:val="en-US" w:eastAsia="ja-JP"/>
        </w:rPr>
      </w:pPr>
      <w:r>
        <w:rPr>
          <w:rFonts w:hint="eastAsia"/>
          <w:lang w:val="en-US" w:eastAsia="zh-CN"/>
        </w:rPr>
        <w:lastRenderedPageBreak/>
        <w:t>表</w:t>
      </w:r>
      <w:r w:rsidR="00C11C90" w:rsidRPr="00C11C90">
        <w:rPr>
          <w:lang w:val="en-US"/>
        </w:rPr>
        <w:t xml:space="preserve"> </w:t>
      </w:r>
      <w:r w:rsidR="00C11C90" w:rsidRPr="00C11C90">
        <w:rPr>
          <w:lang w:val="en-US" w:eastAsia="ja-JP"/>
        </w:rPr>
        <w:t>3</w:t>
      </w:r>
    </w:p>
    <w:p w:rsidR="00C11C90" w:rsidRPr="00C11C90" w:rsidRDefault="00C11C90" w:rsidP="00B40BE6">
      <w:pPr>
        <w:pStyle w:val="Tabletitle"/>
        <w:rPr>
          <w:lang w:val="en-US" w:eastAsia="zh-CN"/>
        </w:rPr>
      </w:pPr>
      <w:r w:rsidRPr="00C11C90">
        <w:rPr>
          <w:lang w:val="en-US" w:eastAsia="zh-CN"/>
        </w:rPr>
        <w:t>CIF</w:t>
      </w:r>
      <w:r w:rsidR="006301A2">
        <w:rPr>
          <w:rFonts w:hint="eastAsia"/>
          <w:lang w:val="en-US" w:eastAsia="zh-CN"/>
        </w:rPr>
        <w:t>分辨率：</w:t>
      </w:r>
      <w:r w:rsidR="00B40BE6" w:rsidRPr="00C11C90">
        <w:rPr>
          <w:lang w:val="en-US" w:eastAsia="zh-CN"/>
        </w:rPr>
        <w:t>VQEG</w:t>
      </w:r>
      <w:r w:rsidR="006301A2">
        <w:rPr>
          <w:rFonts w:hint="eastAsia"/>
          <w:lang w:val="en-US" w:eastAsia="zh-CN"/>
        </w:rPr>
        <w:t>第一阶段多媒体测试模型性能的详细描述：</w:t>
      </w:r>
      <w:r w:rsidR="006301A2">
        <w:rPr>
          <w:lang w:val="en-US" w:eastAsia="zh-CN"/>
        </w:rPr>
        <w:br/>
      </w:r>
      <w:r w:rsidR="006301A2">
        <w:rPr>
          <w:rFonts w:hint="eastAsia"/>
          <w:lang w:val="en-US" w:eastAsia="zh-CN"/>
        </w:rPr>
        <w:t>14</w:t>
      </w:r>
      <w:r w:rsidR="006301A2">
        <w:rPr>
          <w:rFonts w:hint="eastAsia"/>
          <w:lang w:val="en-US" w:eastAsia="zh-CN"/>
        </w:rPr>
        <w:t>次主观测试的平均值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C11C90" w:rsidRPr="00435821" w:rsidTr="00C11C90">
        <w:trPr>
          <w:cantSplit/>
          <w:trHeight w:val="289"/>
          <w:jc w:val="center"/>
        </w:trPr>
        <w:tc>
          <w:tcPr>
            <w:tcW w:w="2410" w:type="dxa"/>
          </w:tcPr>
          <w:p w:rsidR="00C11C90" w:rsidRPr="00435821" w:rsidRDefault="006301A2" w:rsidP="00C11C90">
            <w:pPr>
              <w:pStyle w:val="Tablehead"/>
            </w:pPr>
            <w:r>
              <w:rPr>
                <w:rFonts w:hint="eastAsia"/>
                <w:lang w:val="en-US" w:eastAsia="zh-CN"/>
              </w:rPr>
              <w:t>统计</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RR10k</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RR64k</w:t>
            </w:r>
          </w:p>
        </w:tc>
        <w:tc>
          <w:tcPr>
            <w:tcW w:w="2410" w:type="dxa"/>
          </w:tcPr>
          <w:p w:rsidR="00C11C90" w:rsidRPr="00435821" w:rsidRDefault="00C11C90" w:rsidP="00C11C90">
            <w:pPr>
              <w:pStyle w:val="Tablehead"/>
            </w:pPr>
            <w:r w:rsidRPr="00435821">
              <w:t>PSNR</w:t>
            </w:r>
          </w:p>
        </w:tc>
      </w:tr>
      <w:tr w:rsidR="00C11C90" w:rsidRPr="00435821" w:rsidTr="00C11C90">
        <w:trPr>
          <w:cantSplit/>
          <w:trHeight w:val="289"/>
          <w:jc w:val="center"/>
        </w:trPr>
        <w:tc>
          <w:tcPr>
            <w:tcW w:w="2410" w:type="dxa"/>
            <w:vAlign w:val="center"/>
          </w:tcPr>
          <w:p w:rsidR="00C11C90" w:rsidRPr="00435821" w:rsidRDefault="006301A2" w:rsidP="00C11C90">
            <w:pPr>
              <w:pStyle w:val="Tabletext"/>
            </w:pPr>
            <w:r>
              <w:rPr>
                <w:rFonts w:hint="eastAsia"/>
                <w:lang w:val="en-US" w:eastAsia="zh-CN"/>
              </w:rPr>
              <w:t>相关值</w:t>
            </w:r>
          </w:p>
        </w:tc>
        <w:tc>
          <w:tcPr>
            <w:tcW w:w="2410" w:type="dxa"/>
            <w:vAlign w:val="center"/>
          </w:tcPr>
          <w:p w:rsidR="00C11C90" w:rsidRPr="00435821" w:rsidRDefault="00C11C90" w:rsidP="00C11C90">
            <w:pPr>
              <w:pStyle w:val="Tabletext"/>
              <w:jc w:val="center"/>
              <w:rPr>
                <w:rFonts w:eastAsia="Dotum"/>
                <w:lang w:eastAsia="ko-KR"/>
              </w:rPr>
            </w:pPr>
            <w:r w:rsidRPr="00435821">
              <w:rPr>
                <w:rFonts w:eastAsia="Dotum"/>
                <w:lang w:eastAsia="ko-KR"/>
              </w:rPr>
              <w:t>0.780</w:t>
            </w:r>
          </w:p>
        </w:tc>
        <w:tc>
          <w:tcPr>
            <w:tcW w:w="2410" w:type="dxa"/>
            <w:vAlign w:val="center"/>
          </w:tcPr>
          <w:p w:rsidR="00C11C90" w:rsidRPr="00435821" w:rsidRDefault="00C11C90" w:rsidP="00C11C90">
            <w:pPr>
              <w:pStyle w:val="Tabletext"/>
              <w:jc w:val="center"/>
              <w:rPr>
                <w:rFonts w:eastAsia="Dotum"/>
                <w:lang w:eastAsia="ko-KR"/>
              </w:rPr>
            </w:pPr>
            <w:r w:rsidRPr="00435821">
              <w:rPr>
                <w:rFonts w:eastAsia="Dotum"/>
                <w:lang w:eastAsia="ko-KR"/>
              </w:rPr>
              <w:t>0.782</w:t>
            </w:r>
          </w:p>
        </w:tc>
        <w:tc>
          <w:tcPr>
            <w:tcW w:w="2410" w:type="dxa"/>
          </w:tcPr>
          <w:p w:rsidR="00C11C90" w:rsidRPr="00435821" w:rsidRDefault="00C11C90" w:rsidP="00C11C90">
            <w:pPr>
              <w:pStyle w:val="Tabletext"/>
              <w:jc w:val="center"/>
              <w:rPr>
                <w:rFonts w:eastAsia="Dotum"/>
              </w:rPr>
            </w:pPr>
            <w:r w:rsidRPr="00435821">
              <w:rPr>
                <w:rFonts w:eastAsia="Dotum"/>
              </w:rPr>
              <w:t>0.656</w:t>
            </w:r>
          </w:p>
        </w:tc>
      </w:tr>
      <w:tr w:rsidR="00C11C90" w:rsidRPr="00435821" w:rsidTr="00C11C90">
        <w:trPr>
          <w:cantSplit/>
          <w:trHeight w:val="289"/>
          <w:jc w:val="center"/>
        </w:trPr>
        <w:tc>
          <w:tcPr>
            <w:tcW w:w="2410" w:type="dxa"/>
            <w:vAlign w:val="center"/>
          </w:tcPr>
          <w:p w:rsidR="00C11C90" w:rsidRPr="00435821" w:rsidRDefault="00C11C90" w:rsidP="00C11C90">
            <w:pPr>
              <w:pStyle w:val="Tabletext"/>
            </w:pPr>
            <w:r w:rsidRPr="00435821">
              <w:t>RMSE</w:t>
            </w:r>
          </w:p>
        </w:tc>
        <w:tc>
          <w:tcPr>
            <w:tcW w:w="2410" w:type="dxa"/>
            <w:vAlign w:val="center"/>
          </w:tcPr>
          <w:p w:rsidR="00C11C90" w:rsidRPr="00435821" w:rsidRDefault="00C11C90" w:rsidP="00C11C90">
            <w:pPr>
              <w:pStyle w:val="Tabletext"/>
              <w:jc w:val="center"/>
              <w:rPr>
                <w:rFonts w:eastAsia="Dotum"/>
                <w:lang w:eastAsia="ko-KR"/>
              </w:rPr>
            </w:pPr>
            <w:r w:rsidRPr="00435821">
              <w:rPr>
                <w:rFonts w:eastAsia="Dotum"/>
                <w:lang w:eastAsia="ko-KR"/>
              </w:rPr>
              <w:t>0.593</w:t>
            </w:r>
          </w:p>
        </w:tc>
        <w:tc>
          <w:tcPr>
            <w:tcW w:w="2410" w:type="dxa"/>
            <w:vAlign w:val="center"/>
          </w:tcPr>
          <w:p w:rsidR="00C11C90" w:rsidRPr="00435821" w:rsidRDefault="00C11C90" w:rsidP="00C11C90">
            <w:pPr>
              <w:pStyle w:val="Tabletext"/>
              <w:jc w:val="center"/>
              <w:rPr>
                <w:rFonts w:eastAsia="Dotum"/>
                <w:lang w:eastAsia="ko-KR"/>
              </w:rPr>
            </w:pPr>
            <w:r w:rsidRPr="00435821">
              <w:rPr>
                <w:rFonts w:eastAsia="Dotum"/>
                <w:lang w:eastAsia="ko-KR"/>
              </w:rPr>
              <w:t>0.590</w:t>
            </w:r>
          </w:p>
        </w:tc>
        <w:tc>
          <w:tcPr>
            <w:tcW w:w="2410" w:type="dxa"/>
          </w:tcPr>
          <w:p w:rsidR="00C11C90" w:rsidRPr="00435821" w:rsidRDefault="00C11C90" w:rsidP="00C11C90">
            <w:pPr>
              <w:pStyle w:val="Tabletext"/>
              <w:jc w:val="center"/>
              <w:rPr>
                <w:rFonts w:eastAsia="Dotum"/>
              </w:rPr>
            </w:pPr>
            <w:r w:rsidRPr="00435821">
              <w:rPr>
                <w:rFonts w:eastAsia="Dotum"/>
              </w:rPr>
              <w:t>0.720</w:t>
            </w:r>
          </w:p>
        </w:tc>
      </w:tr>
      <w:tr w:rsidR="00C11C90" w:rsidRPr="00435821" w:rsidTr="00C11C90">
        <w:trPr>
          <w:cantSplit/>
          <w:trHeight w:val="289"/>
          <w:jc w:val="center"/>
        </w:trPr>
        <w:tc>
          <w:tcPr>
            <w:tcW w:w="2410" w:type="dxa"/>
            <w:vAlign w:val="center"/>
          </w:tcPr>
          <w:p w:rsidR="00C11C90" w:rsidRPr="00435821" w:rsidRDefault="006301A2" w:rsidP="00C11C90">
            <w:pPr>
              <w:pStyle w:val="Tabletext"/>
            </w:pPr>
            <w:r>
              <w:rPr>
                <w:rFonts w:hint="eastAsia"/>
                <w:lang w:eastAsia="zh-CN"/>
              </w:rPr>
              <w:t>离出率</w:t>
            </w:r>
          </w:p>
        </w:tc>
        <w:tc>
          <w:tcPr>
            <w:tcW w:w="2410" w:type="dxa"/>
            <w:vAlign w:val="center"/>
          </w:tcPr>
          <w:p w:rsidR="00C11C90" w:rsidRPr="00435821" w:rsidRDefault="00C11C90" w:rsidP="00C11C90">
            <w:pPr>
              <w:pStyle w:val="Tabletext"/>
              <w:jc w:val="center"/>
              <w:rPr>
                <w:rFonts w:eastAsia="Dotum"/>
                <w:lang w:eastAsia="ko-KR"/>
              </w:rPr>
            </w:pPr>
            <w:r w:rsidRPr="00435821">
              <w:rPr>
                <w:rFonts w:eastAsia="Dotum"/>
                <w:lang w:eastAsia="ko-KR"/>
              </w:rPr>
              <w:t>0.519</w:t>
            </w:r>
          </w:p>
        </w:tc>
        <w:tc>
          <w:tcPr>
            <w:tcW w:w="2410" w:type="dxa"/>
            <w:vAlign w:val="center"/>
          </w:tcPr>
          <w:p w:rsidR="00C11C90" w:rsidRPr="00435821" w:rsidRDefault="00C11C90" w:rsidP="00C11C90">
            <w:pPr>
              <w:pStyle w:val="Tabletext"/>
              <w:jc w:val="center"/>
              <w:rPr>
                <w:rFonts w:eastAsia="Dotum"/>
                <w:lang w:eastAsia="ko-KR"/>
              </w:rPr>
            </w:pPr>
            <w:r w:rsidRPr="00435821">
              <w:rPr>
                <w:rFonts w:eastAsia="Dotum"/>
                <w:lang w:eastAsia="ko-KR"/>
              </w:rPr>
              <w:t>0.511</w:t>
            </w:r>
          </w:p>
        </w:tc>
        <w:tc>
          <w:tcPr>
            <w:tcW w:w="2410" w:type="dxa"/>
          </w:tcPr>
          <w:p w:rsidR="00C11C90" w:rsidRPr="00435821" w:rsidRDefault="00C11C90" w:rsidP="00C11C90">
            <w:pPr>
              <w:pStyle w:val="Tabletext"/>
              <w:jc w:val="center"/>
              <w:rPr>
                <w:rFonts w:eastAsia="Dotum"/>
              </w:rPr>
            </w:pPr>
            <w:r w:rsidRPr="00435821">
              <w:rPr>
                <w:rFonts w:eastAsia="Dotum"/>
              </w:rPr>
              <w:t>0.632</w:t>
            </w:r>
          </w:p>
        </w:tc>
      </w:tr>
    </w:tbl>
    <w:p w:rsidR="00C11C90" w:rsidRDefault="00C11C90" w:rsidP="00C11C90">
      <w:pPr>
        <w:pStyle w:val="Tablefin"/>
      </w:pPr>
    </w:p>
    <w:p w:rsidR="00C11C90" w:rsidRPr="00051B7B" w:rsidRDefault="00C11C90" w:rsidP="00C11C90">
      <w:pPr>
        <w:rPr>
          <w:lang w:val="en-GB"/>
        </w:rPr>
      </w:pPr>
    </w:p>
    <w:p w:rsidR="00C11C90" w:rsidRPr="00435821" w:rsidRDefault="00B40BE6" w:rsidP="00C11C90">
      <w:pPr>
        <w:pStyle w:val="TableNo"/>
        <w:rPr>
          <w:lang w:eastAsia="ja-JP"/>
        </w:rPr>
      </w:pPr>
      <w:r>
        <w:rPr>
          <w:rFonts w:hint="eastAsia"/>
          <w:lang w:eastAsia="zh-CN"/>
        </w:rPr>
        <w:t>表</w:t>
      </w:r>
      <w:r w:rsidR="00C11C90" w:rsidRPr="00435821">
        <w:t xml:space="preserve"> </w:t>
      </w:r>
      <w:r w:rsidR="00C11C90">
        <w:rPr>
          <w:lang w:eastAsia="ja-JP"/>
        </w:rPr>
        <w:t>4</w:t>
      </w:r>
    </w:p>
    <w:p w:rsidR="00C11C90" w:rsidRPr="00C11C90" w:rsidRDefault="00C11C90" w:rsidP="00B40BE6">
      <w:pPr>
        <w:pStyle w:val="Tabletitle"/>
        <w:rPr>
          <w:lang w:val="en-US" w:eastAsia="zh-CN"/>
        </w:rPr>
      </w:pPr>
      <w:r w:rsidRPr="00C11C90">
        <w:rPr>
          <w:lang w:val="en-US" w:eastAsia="zh-CN"/>
        </w:rPr>
        <w:t>Q</w:t>
      </w:r>
      <w:r w:rsidR="006301A2" w:rsidRPr="00C11C90">
        <w:rPr>
          <w:lang w:val="en-US" w:eastAsia="zh-CN"/>
        </w:rPr>
        <w:t>CIF</w:t>
      </w:r>
      <w:r w:rsidR="006301A2">
        <w:rPr>
          <w:rFonts w:hint="eastAsia"/>
          <w:lang w:val="en-US" w:eastAsia="zh-CN"/>
        </w:rPr>
        <w:t>分辨率：</w:t>
      </w:r>
      <w:r w:rsidR="00B40BE6" w:rsidRPr="00C11C90">
        <w:rPr>
          <w:lang w:val="en-US" w:eastAsia="zh-CN"/>
        </w:rPr>
        <w:t>VQEG</w:t>
      </w:r>
      <w:r w:rsidR="006301A2">
        <w:rPr>
          <w:rFonts w:hint="eastAsia"/>
          <w:lang w:val="en-US" w:eastAsia="zh-CN"/>
        </w:rPr>
        <w:t>第一阶段多媒体测试模型性能的详细描述：</w:t>
      </w:r>
      <w:r w:rsidR="006301A2">
        <w:rPr>
          <w:lang w:val="en-US" w:eastAsia="zh-CN"/>
        </w:rPr>
        <w:br/>
      </w:r>
      <w:r w:rsidR="006301A2">
        <w:rPr>
          <w:rFonts w:hint="eastAsia"/>
          <w:lang w:val="en-US" w:eastAsia="zh-CN"/>
        </w:rPr>
        <w:t>14</w:t>
      </w:r>
      <w:r w:rsidR="006301A2">
        <w:rPr>
          <w:rFonts w:hint="eastAsia"/>
          <w:lang w:val="en-US" w:eastAsia="zh-CN"/>
        </w:rPr>
        <w:t>次主观测试的平均值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C11C90" w:rsidRPr="00435821" w:rsidTr="00C11C90">
        <w:trPr>
          <w:cantSplit/>
          <w:trHeight w:val="253"/>
          <w:jc w:val="center"/>
        </w:trPr>
        <w:tc>
          <w:tcPr>
            <w:tcW w:w="2410" w:type="dxa"/>
          </w:tcPr>
          <w:p w:rsidR="00C11C90" w:rsidRPr="00435821" w:rsidRDefault="006301A2" w:rsidP="00C11C90">
            <w:pPr>
              <w:pStyle w:val="Tablehead"/>
            </w:pPr>
            <w:r>
              <w:rPr>
                <w:rFonts w:hint="eastAsia"/>
                <w:lang w:val="en-US" w:eastAsia="zh-CN"/>
              </w:rPr>
              <w:t>统计</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RR1k</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RR10k</w:t>
            </w:r>
          </w:p>
        </w:tc>
        <w:tc>
          <w:tcPr>
            <w:tcW w:w="2410" w:type="dxa"/>
          </w:tcPr>
          <w:p w:rsidR="00C11C90" w:rsidRPr="00435821" w:rsidRDefault="00C11C90" w:rsidP="00C11C90">
            <w:pPr>
              <w:pStyle w:val="Tablehead"/>
            </w:pPr>
            <w:r w:rsidRPr="00435821">
              <w:t>PSNR</w:t>
            </w:r>
          </w:p>
        </w:tc>
      </w:tr>
      <w:tr w:rsidR="006301A2" w:rsidRPr="00435821" w:rsidTr="00C11C90">
        <w:trPr>
          <w:cantSplit/>
          <w:jc w:val="center"/>
        </w:trPr>
        <w:tc>
          <w:tcPr>
            <w:tcW w:w="2410" w:type="dxa"/>
            <w:vAlign w:val="center"/>
          </w:tcPr>
          <w:p w:rsidR="006301A2" w:rsidRPr="00435821" w:rsidRDefault="006301A2" w:rsidP="006301A2">
            <w:pPr>
              <w:pStyle w:val="Tabletext"/>
            </w:pPr>
            <w:r>
              <w:rPr>
                <w:rFonts w:hint="eastAsia"/>
                <w:lang w:val="en-US" w:eastAsia="zh-CN"/>
              </w:rPr>
              <w:t>相关值</w:t>
            </w:r>
          </w:p>
        </w:tc>
        <w:tc>
          <w:tcPr>
            <w:tcW w:w="2410" w:type="dxa"/>
            <w:vAlign w:val="center"/>
          </w:tcPr>
          <w:p w:rsidR="006301A2" w:rsidRPr="00435821" w:rsidRDefault="006301A2" w:rsidP="00C11C90">
            <w:pPr>
              <w:pStyle w:val="Tabletext"/>
              <w:jc w:val="center"/>
              <w:rPr>
                <w:rFonts w:eastAsia="Dotum"/>
                <w:lang w:eastAsia="ko-KR"/>
              </w:rPr>
            </w:pPr>
            <w:r w:rsidRPr="00435821">
              <w:rPr>
                <w:rFonts w:eastAsia="Dotum"/>
                <w:lang w:eastAsia="ko-KR"/>
              </w:rPr>
              <w:t>0.771</w:t>
            </w:r>
          </w:p>
        </w:tc>
        <w:tc>
          <w:tcPr>
            <w:tcW w:w="2410" w:type="dxa"/>
            <w:vAlign w:val="center"/>
          </w:tcPr>
          <w:p w:rsidR="006301A2" w:rsidRPr="00435821" w:rsidRDefault="006301A2" w:rsidP="00C11C90">
            <w:pPr>
              <w:pStyle w:val="Tabletext"/>
              <w:jc w:val="center"/>
              <w:rPr>
                <w:rFonts w:eastAsia="Dotum"/>
                <w:lang w:eastAsia="ko-KR"/>
              </w:rPr>
            </w:pPr>
            <w:r w:rsidRPr="00435821">
              <w:rPr>
                <w:rFonts w:eastAsia="Dotum"/>
                <w:lang w:eastAsia="ko-KR"/>
              </w:rPr>
              <w:t>0.791</w:t>
            </w:r>
          </w:p>
        </w:tc>
        <w:tc>
          <w:tcPr>
            <w:tcW w:w="2410" w:type="dxa"/>
            <w:vAlign w:val="center"/>
          </w:tcPr>
          <w:p w:rsidR="006301A2" w:rsidRPr="00435821" w:rsidRDefault="006301A2" w:rsidP="00C11C90">
            <w:pPr>
              <w:pStyle w:val="Tabletext"/>
              <w:jc w:val="center"/>
              <w:rPr>
                <w:rFonts w:eastAsia="Dotum"/>
              </w:rPr>
            </w:pPr>
            <w:r w:rsidRPr="00435821">
              <w:rPr>
                <w:rFonts w:eastAsia="Dotum"/>
              </w:rPr>
              <w:t>0. 662</w:t>
            </w:r>
          </w:p>
        </w:tc>
      </w:tr>
      <w:tr w:rsidR="006301A2" w:rsidRPr="00435821" w:rsidTr="00C11C90">
        <w:trPr>
          <w:cantSplit/>
          <w:jc w:val="center"/>
        </w:trPr>
        <w:tc>
          <w:tcPr>
            <w:tcW w:w="2410" w:type="dxa"/>
            <w:vAlign w:val="center"/>
          </w:tcPr>
          <w:p w:rsidR="006301A2" w:rsidRPr="00435821" w:rsidRDefault="006301A2" w:rsidP="006301A2">
            <w:pPr>
              <w:pStyle w:val="Tabletext"/>
            </w:pPr>
            <w:r w:rsidRPr="00435821">
              <w:t>RMSE</w:t>
            </w:r>
          </w:p>
        </w:tc>
        <w:tc>
          <w:tcPr>
            <w:tcW w:w="2410" w:type="dxa"/>
            <w:vAlign w:val="center"/>
          </w:tcPr>
          <w:p w:rsidR="006301A2" w:rsidRPr="00435821" w:rsidRDefault="006301A2" w:rsidP="00C11C90">
            <w:pPr>
              <w:pStyle w:val="Tabletext"/>
              <w:jc w:val="center"/>
              <w:rPr>
                <w:rFonts w:eastAsia="Dotum"/>
                <w:lang w:eastAsia="ko-KR"/>
              </w:rPr>
            </w:pPr>
            <w:r w:rsidRPr="00435821">
              <w:rPr>
                <w:rFonts w:eastAsia="Dotum"/>
                <w:lang w:eastAsia="ko-KR"/>
              </w:rPr>
              <w:t>0.604</w:t>
            </w:r>
          </w:p>
        </w:tc>
        <w:tc>
          <w:tcPr>
            <w:tcW w:w="2410" w:type="dxa"/>
            <w:vAlign w:val="center"/>
          </w:tcPr>
          <w:p w:rsidR="006301A2" w:rsidRPr="00435821" w:rsidRDefault="006301A2" w:rsidP="00C11C90">
            <w:pPr>
              <w:pStyle w:val="Tabletext"/>
              <w:jc w:val="center"/>
              <w:rPr>
                <w:rFonts w:eastAsia="Dotum"/>
                <w:lang w:eastAsia="ko-KR"/>
              </w:rPr>
            </w:pPr>
            <w:r w:rsidRPr="00435821">
              <w:rPr>
                <w:rFonts w:eastAsia="Dotum"/>
                <w:lang w:eastAsia="ko-KR"/>
              </w:rPr>
              <w:t>0.578</w:t>
            </w:r>
          </w:p>
        </w:tc>
        <w:tc>
          <w:tcPr>
            <w:tcW w:w="2410" w:type="dxa"/>
            <w:vAlign w:val="center"/>
          </w:tcPr>
          <w:p w:rsidR="006301A2" w:rsidRPr="00435821" w:rsidRDefault="006301A2" w:rsidP="00C11C90">
            <w:pPr>
              <w:pStyle w:val="Tabletext"/>
              <w:jc w:val="center"/>
              <w:rPr>
                <w:rFonts w:eastAsia="Dotum"/>
              </w:rPr>
            </w:pPr>
            <w:r w:rsidRPr="00435821">
              <w:rPr>
                <w:rFonts w:eastAsia="Dotum"/>
              </w:rPr>
              <w:t>0.721</w:t>
            </w:r>
          </w:p>
        </w:tc>
      </w:tr>
      <w:tr w:rsidR="006301A2" w:rsidRPr="00435821" w:rsidTr="00C11C90">
        <w:trPr>
          <w:cantSplit/>
          <w:jc w:val="center"/>
        </w:trPr>
        <w:tc>
          <w:tcPr>
            <w:tcW w:w="2410" w:type="dxa"/>
            <w:vAlign w:val="center"/>
          </w:tcPr>
          <w:p w:rsidR="006301A2" w:rsidRPr="00435821" w:rsidRDefault="006301A2" w:rsidP="006301A2">
            <w:pPr>
              <w:pStyle w:val="Tabletext"/>
            </w:pPr>
            <w:r>
              <w:rPr>
                <w:rFonts w:hint="eastAsia"/>
                <w:lang w:eastAsia="zh-CN"/>
              </w:rPr>
              <w:t>离出率</w:t>
            </w:r>
          </w:p>
        </w:tc>
        <w:tc>
          <w:tcPr>
            <w:tcW w:w="2410" w:type="dxa"/>
            <w:vAlign w:val="center"/>
          </w:tcPr>
          <w:p w:rsidR="006301A2" w:rsidRPr="00435821" w:rsidRDefault="006301A2" w:rsidP="00C11C90">
            <w:pPr>
              <w:pStyle w:val="Tabletext"/>
              <w:jc w:val="center"/>
              <w:rPr>
                <w:rFonts w:eastAsia="Dotum"/>
                <w:lang w:eastAsia="ko-KR"/>
              </w:rPr>
            </w:pPr>
            <w:r w:rsidRPr="00435821">
              <w:rPr>
                <w:rFonts w:eastAsia="Dotum"/>
                <w:lang w:eastAsia="ko-KR"/>
              </w:rPr>
              <w:t>0.505</w:t>
            </w:r>
          </w:p>
        </w:tc>
        <w:tc>
          <w:tcPr>
            <w:tcW w:w="2410" w:type="dxa"/>
            <w:vAlign w:val="center"/>
          </w:tcPr>
          <w:p w:rsidR="006301A2" w:rsidRPr="00435821" w:rsidRDefault="006301A2" w:rsidP="00C11C90">
            <w:pPr>
              <w:pStyle w:val="Tabletext"/>
              <w:jc w:val="center"/>
              <w:rPr>
                <w:rFonts w:eastAsia="Dotum"/>
                <w:lang w:eastAsia="ko-KR"/>
              </w:rPr>
            </w:pPr>
            <w:r w:rsidRPr="00435821">
              <w:rPr>
                <w:rFonts w:eastAsia="Dotum"/>
                <w:lang w:eastAsia="ko-KR"/>
              </w:rPr>
              <w:t>0.486</w:t>
            </w:r>
          </w:p>
        </w:tc>
        <w:tc>
          <w:tcPr>
            <w:tcW w:w="2410" w:type="dxa"/>
            <w:vAlign w:val="center"/>
          </w:tcPr>
          <w:p w:rsidR="006301A2" w:rsidRPr="00435821" w:rsidRDefault="006301A2" w:rsidP="00C11C90">
            <w:pPr>
              <w:pStyle w:val="Tabletext"/>
              <w:jc w:val="center"/>
              <w:rPr>
                <w:rFonts w:eastAsia="Dotum"/>
              </w:rPr>
            </w:pPr>
            <w:r w:rsidRPr="00435821">
              <w:rPr>
                <w:rFonts w:eastAsia="Dotum"/>
              </w:rPr>
              <w:t>0.596</w:t>
            </w:r>
          </w:p>
        </w:tc>
      </w:tr>
    </w:tbl>
    <w:p w:rsidR="00C11C90" w:rsidRDefault="00C11C90" w:rsidP="00C11C90">
      <w:pPr>
        <w:pStyle w:val="Tablefin"/>
      </w:pPr>
    </w:p>
    <w:p w:rsidR="00C11C90" w:rsidRPr="00C11C90" w:rsidRDefault="00C11C90" w:rsidP="00203159">
      <w:pPr>
        <w:ind w:firstLineChars="200" w:firstLine="480"/>
        <w:rPr>
          <w:lang w:val="en-US" w:eastAsia="zh-CN"/>
        </w:rPr>
      </w:pPr>
      <w:r w:rsidRPr="00C11C90">
        <w:rPr>
          <w:lang w:val="en-US" w:eastAsia="zh-CN"/>
        </w:rPr>
        <w:t>RR VGA</w:t>
      </w:r>
      <w:r w:rsidR="006301A2">
        <w:rPr>
          <w:rFonts w:hint="eastAsia"/>
          <w:lang w:val="en-US" w:eastAsia="zh-CN"/>
        </w:rPr>
        <w:t>模型初步分析的平均相关值均为</w:t>
      </w:r>
      <w:r w:rsidRPr="00C11C90">
        <w:rPr>
          <w:lang w:val="en-US" w:eastAsia="zh-CN"/>
        </w:rPr>
        <w:t>0.80</w:t>
      </w:r>
      <w:r w:rsidR="006301A2">
        <w:rPr>
          <w:rFonts w:hint="eastAsia"/>
          <w:lang w:val="en-US" w:eastAsia="zh-CN"/>
        </w:rPr>
        <w:t>，</w:t>
      </w:r>
      <w:r w:rsidRPr="00C11C90">
        <w:rPr>
          <w:lang w:val="en-US" w:eastAsia="zh-CN"/>
        </w:rPr>
        <w:t>PSNR</w:t>
      </w:r>
      <w:r w:rsidR="006301A2">
        <w:rPr>
          <w:rFonts w:hint="eastAsia"/>
          <w:lang w:val="en-US" w:eastAsia="zh-CN"/>
        </w:rPr>
        <w:t>为</w:t>
      </w:r>
      <w:r w:rsidRPr="00C11C90">
        <w:rPr>
          <w:lang w:val="en-US" w:eastAsia="zh-CN"/>
        </w:rPr>
        <w:t>0.71</w:t>
      </w:r>
      <w:r w:rsidR="006301A2">
        <w:rPr>
          <w:rFonts w:hint="eastAsia"/>
          <w:lang w:val="en-US" w:eastAsia="zh-CN"/>
        </w:rPr>
        <w:t>。一些试验中单个模型相关值高达</w:t>
      </w:r>
      <w:r w:rsidRPr="00C11C90">
        <w:rPr>
          <w:lang w:val="en-US" w:eastAsia="zh-CN"/>
        </w:rPr>
        <w:t>0.93</w:t>
      </w:r>
      <w:r w:rsidR="00C22F1B">
        <w:rPr>
          <w:rFonts w:hint="eastAsia"/>
          <w:lang w:val="en-US" w:eastAsia="zh-CN"/>
        </w:rPr>
        <w:t>。</w:t>
      </w:r>
      <w:r w:rsidR="00C22F1B">
        <w:rPr>
          <w:rFonts w:hint="eastAsia"/>
          <w:lang w:val="en-US" w:eastAsia="zh-CN"/>
        </w:rPr>
        <w:t>RR VGA</w:t>
      </w:r>
      <w:r w:rsidR="00C22F1B">
        <w:rPr>
          <w:rFonts w:hint="eastAsia"/>
          <w:lang w:val="en-US" w:eastAsia="zh-CN"/>
        </w:rPr>
        <w:t>的平均</w:t>
      </w:r>
      <w:r w:rsidRPr="00C11C90">
        <w:rPr>
          <w:lang w:val="en-US" w:eastAsia="ja-JP"/>
        </w:rPr>
        <w:t>RMSE</w:t>
      </w:r>
      <w:r w:rsidR="00C22F1B">
        <w:rPr>
          <w:rFonts w:hint="eastAsia"/>
          <w:lang w:val="en-US" w:eastAsia="zh-CN"/>
        </w:rPr>
        <w:t>均为</w:t>
      </w:r>
      <w:r w:rsidRPr="00C11C90">
        <w:rPr>
          <w:lang w:val="en-US" w:eastAsia="zh-CN"/>
        </w:rPr>
        <w:t>0.</w:t>
      </w:r>
      <w:r w:rsidRPr="00C11C90">
        <w:rPr>
          <w:lang w:val="en-US" w:eastAsia="ja-JP"/>
        </w:rPr>
        <w:t>60</w:t>
      </w:r>
      <w:r w:rsidR="00C22F1B">
        <w:rPr>
          <w:rFonts w:hint="eastAsia"/>
          <w:lang w:val="en-US" w:eastAsia="zh-CN"/>
        </w:rPr>
        <w:t>，</w:t>
      </w:r>
      <w:r w:rsidRPr="00C11C90">
        <w:rPr>
          <w:lang w:val="en-US" w:eastAsia="zh-CN"/>
        </w:rPr>
        <w:t>PSNR</w:t>
      </w:r>
      <w:r w:rsidR="00C22F1B">
        <w:rPr>
          <w:rFonts w:hint="eastAsia"/>
          <w:lang w:val="en-US" w:eastAsia="zh-CN"/>
        </w:rPr>
        <w:t>为</w:t>
      </w:r>
      <w:r w:rsidRPr="00C11C90">
        <w:rPr>
          <w:lang w:val="en-US" w:eastAsia="zh-CN"/>
        </w:rPr>
        <w:t>0.71</w:t>
      </w:r>
      <w:r w:rsidR="00C22F1B">
        <w:rPr>
          <w:rFonts w:hint="eastAsia"/>
          <w:lang w:val="en-US" w:eastAsia="zh-CN"/>
        </w:rPr>
        <w:t>。</w:t>
      </w:r>
      <w:r w:rsidRPr="00C11C90">
        <w:rPr>
          <w:lang w:val="en-US" w:eastAsia="ja-JP"/>
        </w:rPr>
        <w:t>RR VGA</w:t>
      </w:r>
      <w:r w:rsidR="00C22F1B">
        <w:rPr>
          <w:rFonts w:hint="eastAsia"/>
          <w:lang w:val="en-US" w:eastAsia="zh-CN"/>
        </w:rPr>
        <w:t>模型的平均离出率为</w:t>
      </w:r>
      <w:r w:rsidRPr="00C11C90">
        <w:rPr>
          <w:lang w:val="en-US" w:eastAsia="zh-CN"/>
        </w:rPr>
        <w:t>0.</w:t>
      </w:r>
      <w:r w:rsidRPr="00C11C90">
        <w:rPr>
          <w:lang w:val="en-US" w:eastAsia="ja-JP"/>
        </w:rPr>
        <w:t>55</w:t>
      </w:r>
      <w:r w:rsidR="00C22F1B">
        <w:rPr>
          <w:rFonts w:hint="eastAsia"/>
          <w:lang w:val="en-US" w:eastAsia="zh-CN"/>
        </w:rPr>
        <w:t>至</w:t>
      </w:r>
      <w:r w:rsidRPr="00C11C90">
        <w:rPr>
          <w:lang w:val="en-US" w:eastAsia="zh-CN"/>
        </w:rPr>
        <w:t>0.</w:t>
      </w:r>
      <w:r w:rsidRPr="00C11C90">
        <w:rPr>
          <w:lang w:val="en-US" w:eastAsia="ja-JP"/>
        </w:rPr>
        <w:t>56</w:t>
      </w:r>
      <w:r w:rsidR="00C22F1B">
        <w:rPr>
          <w:rFonts w:hint="eastAsia"/>
          <w:lang w:val="en-US" w:eastAsia="zh-CN"/>
        </w:rPr>
        <w:t>，</w:t>
      </w:r>
      <w:r w:rsidRPr="00C11C90">
        <w:rPr>
          <w:lang w:val="en-US" w:eastAsia="zh-CN"/>
        </w:rPr>
        <w:t>PSNR</w:t>
      </w:r>
      <w:r w:rsidR="00C22F1B">
        <w:rPr>
          <w:rFonts w:hint="eastAsia"/>
          <w:lang w:val="en-US" w:eastAsia="zh-CN"/>
        </w:rPr>
        <w:t>为</w:t>
      </w:r>
      <w:r w:rsidRPr="00C11C90">
        <w:rPr>
          <w:lang w:val="en-US" w:eastAsia="zh-CN"/>
        </w:rPr>
        <w:t>0.</w:t>
      </w:r>
      <w:r w:rsidRPr="00C11C90">
        <w:rPr>
          <w:lang w:val="en-US" w:eastAsia="ja-JP"/>
        </w:rPr>
        <w:t>62</w:t>
      </w:r>
      <w:r w:rsidR="00C22F1B">
        <w:rPr>
          <w:rFonts w:hint="eastAsia"/>
          <w:lang w:val="en-US" w:eastAsia="zh-CN"/>
        </w:rPr>
        <w:t>。在</w:t>
      </w:r>
      <w:r w:rsidR="00C22F1B">
        <w:rPr>
          <w:rFonts w:hint="eastAsia"/>
          <w:lang w:val="en-US" w:eastAsia="zh-CN"/>
        </w:rPr>
        <w:t>13</w:t>
      </w:r>
      <w:r w:rsidR="00B40BE6">
        <w:rPr>
          <w:rFonts w:hint="eastAsia"/>
          <w:lang w:val="en-US" w:eastAsia="zh-CN"/>
        </w:rPr>
        <w:t>次</w:t>
      </w:r>
      <w:r w:rsidR="00C22F1B">
        <w:rPr>
          <w:rFonts w:hint="eastAsia"/>
          <w:lang w:val="en-US" w:eastAsia="zh-CN"/>
        </w:rPr>
        <w:t>试验的</w:t>
      </w:r>
      <w:r w:rsidR="00C22F1B">
        <w:rPr>
          <w:rFonts w:hint="eastAsia"/>
          <w:lang w:val="en-US" w:eastAsia="zh-CN"/>
        </w:rPr>
        <w:t>7</w:t>
      </w:r>
      <w:r w:rsidR="00B40BE6">
        <w:rPr>
          <w:rFonts w:hint="eastAsia"/>
          <w:lang w:val="en-US" w:eastAsia="zh-CN"/>
        </w:rPr>
        <w:t>次</w:t>
      </w:r>
      <w:r w:rsidR="00C22F1B">
        <w:rPr>
          <w:rFonts w:hint="eastAsia"/>
          <w:lang w:val="en-US" w:eastAsia="zh-CN"/>
        </w:rPr>
        <w:t>中，所有建议模型的表现在统计上均</w:t>
      </w:r>
      <w:r w:rsidR="00B40BE6">
        <w:rPr>
          <w:rFonts w:hint="eastAsia"/>
          <w:lang w:val="en-US" w:eastAsia="zh-CN"/>
        </w:rPr>
        <w:t>优于</w:t>
      </w:r>
      <w:r w:rsidR="00C22F1B">
        <w:rPr>
          <w:rFonts w:hint="eastAsia"/>
          <w:lang w:val="en-US" w:eastAsia="zh-CN"/>
        </w:rPr>
        <w:t>PSNR</w:t>
      </w:r>
      <w:r w:rsidR="00C22F1B">
        <w:rPr>
          <w:rFonts w:hint="eastAsia"/>
          <w:lang w:val="en-US" w:eastAsia="zh-CN"/>
        </w:rPr>
        <w:t>。根据每项指标，每个</w:t>
      </w:r>
      <w:r w:rsidRPr="00C11C90">
        <w:rPr>
          <w:lang w:val="en-US" w:eastAsia="zh-CN"/>
        </w:rPr>
        <w:t>RR VGA</w:t>
      </w:r>
      <w:r w:rsidR="00C22F1B">
        <w:rPr>
          <w:rFonts w:hint="eastAsia"/>
          <w:lang w:val="en-US" w:eastAsia="zh-CN"/>
        </w:rPr>
        <w:t>模型处于最佳表现模型之列的次数为：</w:t>
      </w:r>
    </w:p>
    <w:p w:rsidR="00C11C90" w:rsidRPr="00435821" w:rsidRDefault="00C11C90" w:rsidP="00C11C90">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C11C90" w:rsidRPr="00435821" w:rsidTr="00C11C90">
        <w:trPr>
          <w:cantSplit/>
          <w:jc w:val="center"/>
        </w:trPr>
        <w:tc>
          <w:tcPr>
            <w:tcW w:w="1928" w:type="dxa"/>
          </w:tcPr>
          <w:p w:rsidR="00C11C90" w:rsidRPr="00435821" w:rsidRDefault="00C22F1B" w:rsidP="00C11C90">
            <w:pPr>
              <w:pStyle w:val="Tablehead"/>
            </w:pPr>
            <w:r>
              <w:rPr>
                <w:rFonts w:hint="eastAsia"/>
                <w:lang w:val="en-US" w:eastAsia="zh-CN"/>
              </w:rPr>
              <w:t>统计</w:t>
            </w:r>
          </w:p>
        </w:tc>
        <w:tc>
          <w:tcPr>
            <w:tcW w:w="1928" w:type="dxa"/>
          </w:tcPr>
          <w:p w:rsidR="00C11C90" w:rsidRPr="00435821" w:rsidRDefault="00C11C90" w:rsidP="00C11C90">
            <w:pPr>
              <w:pStyle w:val="Tablehead"/>
            </w:pPr>
            <w:r w:rsidRPr="00435821">
              <w:rPr>
                <w:szCs w:val="24"/>
              </w:rPr>
              <w:t>Yon</w:t>
            </w:r>
            <w:r w:rsidRPr="00435821">
              <w:rPr>
                <w:szCs w:val="24"/>
                <w:lang w:eastAsia="ko-KR"/>
              </w:rPr>
              <w:t xml:space="preserve">sei </w:t>
            </w:r>
            <w:r w:rsidRPr="00435821">
              <w:rPr>
                <w:szCs w:val="24"/>
              </w:rPr>
              <w:t>RR10k</w:t>
            </w:r>
          </w:p>
        </w:tc>
        <w:tc>
          <w:tcPr>
            <w:tcW w:w="1928" w:type="dxa"/>
          </w:tcPr>
          <w:p w:rsidR="00C11C90" w:rsidRPr="00435821" w:rsidRDefault="00C11C90" w:rsidP="00C11C90">
            <w:pPr>
              <w:pStyle w:val="Tablehead"/>
            </w:pPr>
            <w:r w:rsidRPr="00435821">
              <w:rPr>
                <w:szCs w:val="24"/>
              </w:rPr>
              <w:t>Yon</w:t>
            </w:r>
            <w:r w:rsidRPr="00435821">
              <w:rPr>
                <w:szCs w:val="24"/>
                <w:lang w:eastAsia="ko-KR"/>
              </w:rPr>
              <w:t xml:space="preserve">sei </w:t>
            </w:r>
            <w:r w:rsidRPr="00435821">
              <w:rPr>
                <w:szCs w:val="24"/>
              </w:rPr>
              <w:t>RR64k</w:t>
            </w:r>
          </w:p>
        </w:tc>
        <w:tc>
          <w:tcPr>
            <w:tcW w:w="1928" w:type="dxa"/>
          </w:tcPr>
          <w:p w:rsidR="00C11C90" w:rsidRPr="00435821" w:rsidRDefault="00C11C90" w:rsidP="00C11C90">
            <w:pPr>
              <w:pStyle w:val="Tablehead"/>
            </w:pPr>
            <w:r w:rsidRPr="00435821">
              <w:rPr>
                <w:szCs w:val="24"/>
              </w:rPr>
              <w:t>Yon</w:t>
            </w:r>
            <w:r w:rsidRPr="00435821">
              <w:rPr>
                <w:szCs w:val="24"/>
                <w:lang w:eastAsia="ko-KR"/>
              </w:rPr>
              <w:t xml:space="preserve">sei </w:t>
            </w:r>
            <w:r w:rsidRPr="00435821">
              <w:rPr>
                <w:szCs w:val="24"/>
              </w:rPr>
              <w:t>RR128k</w:t>
            </w:r>
          </w:p>
        </w:tc>
        <w:tc>
          <w:tcPr>
            <w:tcW w:w="1928" w:type="dxa"/>
          </w:tcPr>
          <w:p w:rsidR="00C11C90" w:rsidRPr="00435821" w:rsidRDefault="00C11C90" w:rsidP="00C11C90">
            <w:pPr>
              <w:pStyle w:val="Tablehead"/>
            </w:pPr>
            <w:r w:rsidRPr="00435821">
              <w:t>PSNR</w:t>
            </w:r>
          </w:p>
        </w:tc>
      </w:tr>
      <w:tr w:rsidR="00C22F1B" w:rsidRPr="00435821" w:rsidTr="00C22F1B">
        <w:trPr>
          <w:cantSplit/>
          <w:jc w:val="center"/>
        </w:trPr>
        <w:tc>
          <w:tcPr>
            <w:tcW w:w="1928" w:type="dxa"/>
            <w:vAlign w:val="center"/>
          </w:tcPr>
          <w:p w:rsidR="00C22F1B" w:rsidRPr="00435821" w:rsidRDefault="00C22F1B" w:rsidP="00C22F1B">
            <w:pPr>
              <w:pStyle w:val="Tabletext"/>
            </w:pPr>
            <w:r>
              <w:rPr>
                <w:rFonts w:hint="eastAsia"/>
                <w:lang w:val="en-US" w:eastAsia="zh-CN"/>
              </w:rPr>
              <w:t>相关值</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7</w:t>
            </w:r>
          </w:p>
        </w:tc>
      </w:tr>
      <w:tr w:rsidR="00C22F1B" w:rsidRPr="00435821" w:rsidTr="00C22F1B">
        <w:trPr>
          <w:cantSplit/>
          <w:jc w:val="center"/>
        </w:trPr>
        <w:tc>
          <w:tcPr>
            <w:tcW w:w="1928" w:type="dxa"/>
            <w:vAlign w:val="center"/>
          </w:tcPr>
          <w:p w:rsidR="00C22F1B" w:rsidRPr="00435821" w:rsidRDefault="00C22F1B" w:rsidP="00C22F1B">
            <w:pPr>
              <w:pStyle w:val="Tabletext"/>
            </w:pPr>
            <w:r w:rsidRPr="00435821">
              <w:t>RMSE</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6</w:t>
            </w:r>
          </w:p>
        </w:tc>
      </w:tr>
      <w:tr w:rsidR="00C22F1B" w:rsidRPr="00435821" w:rsidTr="00C22F1B">
        <w:trPr>
          <w:cantSplit/>
          <w:jc w:val="center"/>
        </w:trPr>
        <w:tc>
          <w:tcPr>
            <w:tcW w:w="1928" w:type="dxa"/>
            <w:vAlign w:val="center"/>
          </w:tcPr>
          <w:p w:rsidR="00C22F1B" w:rsidRPr="00435821" w:rsidRDefault="00C22F1B" w:rsidP="00C22F1B">
            <w:pPr>
              <w:pStyle w:val="Tabletext"/>
            </w:pPr>
            <w:r>
              <w:rPr>
                <w:rFonts w:hint="eastAsia"/>
                <w:lang w:eastAsia="zh-CN"/>
              </w:rPr>
              <w:t>离出率</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13</w:t>
            </w:r>
          </w:p>
        </w:tc>
        <w:tc>
          <w:tcPr>
            <w:tcW w:w="1928" w:type="dxa"/>
            <w:vAlign w:val="bottom"/>
          </w:tcPr>
          <w:p w:rsidR="00C22F1B" w:rsidRPr="00435821" w:rsidRDefault="00C22F1B" w:rsidP="00C11C90">
            <w:pPr>
              <w:pStyle w:val="Tabletext"/>
              <w:jc w:val="center"/>
            </w:pPr>
            <w:r w:rsidRPr="00435821">
              <w:t>10</w:t>
            </w:r>
          </w:p>
        </w:tc>
      </w:tr>
    </w:tbl>
    <w:p w:rsidR="00C11C90" w:rsidRDefault="00C11C90" w:rsidP="00C11C90">
      <w:pPr>
        <w:pStyle w:val="Tablefin"/>
      </w:pPr>
    </w:p>
    <w:p w:rsidR="00C11C90" w:rsidRPr="00C11C90" w:rsidRDefault="00C11C90" w:rsidP="007F4AAB">
      <w:pPr>
        <w:ind w:firstLineChars="200" w:firstLine="480"/>
        <w:rPr>
          <w:lang w:val="en-US" w:eastAsia="zh-CN"/>
        </w:rPr>
      </w:pPr>
      <w:r w:rsidRPr="00C11C90">
        <w:rPr>
          <w:lang w:val="en-US" w:eastAsia="zh-CN"/>
        </w:rPr>
        <w:t>RR CIF</w:t>
      </w:r>
      <w:r w:rsidR="00C22F1B">
        <w:rPr>
          <w:rFonts w:hint="eastAsia"/>
          <w:lang w:val="en-US" w:eastAsia="zh-CN"/>
        </w:rPr>
        <w:t>模型初步分析的平均相关值为</w:t>
      </w:r>
      <w:r w:rsidRPr="00C11C90">
        <w:rPr>
          <w:lang w:val="en-US" w:eastAsia="zh-CN"/>
        </w:rPr>
        <w:t>0.78</w:t>
      </w:r>
      <w:r w:rsidR="00C22F1B">
        <w:rPr>
          <w:rFonts w:hint="eastAsia"/>
          <w:lang w:val="en-US" w:eastAsia="zh-CN"/>
        </w:rPr>
        <w:t>，</w:t>
      </w:r>
      <w:r w:rsidRPr="00C11C90">
        <w:rPr>
          <w:lang w:val="en-US" w:eastAsia="zh-CN"/>
        </w:rPr>
        <w:t>PSNR</w:t>
      </w:r>
      <w:r w:rsidR="00C22F1B">
        <w:rPr>
          <w:rFonts w:hint="eastAsia"/>
          <w:lang w:val="en-US" w:eastAsia="zh-CN"/>
        </w:rPr>
        <w:t>为</w:t>
      </w:r>
      <w:r w:rsidRPr="00C11C90">
        <w:rPr>
          <w:lang w:val="en-US" w:eastAsia="zh-CN"/>
        </w:rPr>
        <w:t>0.66</w:t>
      </w:r>
      <w:r w:rsidR="00C22F1B">
        <w:rPr>
          <w:rFonts w:hint="eastAsia"/>
          <w:lang w:val="en-US" w:eastAsia="zh-CN"/>
        </w:rPr>
        <w:t>。一些试验中单个模型相关值高达</w:t>
      </w:r>
      <w:r w:rsidRPr="00C11C90">
        <w:rPr>
          <w:lang w:val="en-US" w:eastAsia="zh-CN"/>
        </w:rPr>
        <w:t>0.90</w:t>
      </w:r>
      <w:r w:rsidR="00C22F1B">
        <w:rPr>
          <w:rFonts w:hint="eastAsia"/>
          <w:lang w:val="en-US" w:eastAsia="zh-CN"/>
        </w:rPr>
        <w:t>。</w:t>
      </w:r>
      <w:r w:rsidRPr="00C11C90">
        <w:rPr>
          <w:lang w:val="en-US" w:eastAsia="zh-CN"/>
        </w:rPr>
        <w:t>RR CIF</w:t>
      </w:r>
      <w:r w:rsidR="00C22F1B">
        <w:rPr>
          <w:rFonts w:hint="eastAsia"/>
          <w:lang w:val="en-US" w:eastAsia="zh-CN"/>
        </w:rPr>
        <w:t>模型的平均</w:t>
      </w:r>
      <w:r w:rsidR="00C22F1B">
        <w:rPr>
          <w:rFonts w:hint="eastAsia"/>
          <w:lang w:val="en-US" w:eastAsia="zh-CN"/>
        </w:rPr>
        <w:t>RMSE</w:t>
      </w:r>
      <w:r w:rsidR="00C22F1B">
        <w:rPr>
          <w:rFonts w:hint="eastAsia"/>
          <w:lang w:val="en-US" w:eastAsia="zh-CN"/>
        </w:rPr>
        <w:t>均为</w:t>
      </w:r>
      <w:r w:rsidRPr="00C11C90">
        <w:rPr>
          <w:lang w:val="en-US" w:eastAsia="zh-CN"/>
        </w:rPr>
        <w:t>0.</w:t>
      </w:r>
      <w:r w:rsidRPr="00C11C90">
        <w:rPr>
          <w:lang w:val="en-US" w:eastAsia="ja-JP"/>
        </w:rPr>
        <w:t>59</w:t>
      </w:r>
      <w:r w:rsidR="00C22F1B">
        <w:rPr>
          <w:rFonts w:hint="eastAsia"/>
          <w:lang w:val="en-US" w:eastAsia="zh-CN"/>
        </w:rPr>
        <w:t>，</w:t>
      </w:r>
      <w:r w:rsidRPr="00C11C90">
        <w:rPr>
          <w:lang w:val="en-US" w:eastAsia="zh-CN"/>
        </w:rPr>
        <w:t>PSNR</w:t>
      </w:r>
      <w:r w:rsidR="00C22F1B">
        <w:rPr>
          <w:rFonts w:hint="eastAsia"/>
          <w:lang w:val="en-US" w:eastAsia="zh-CN"/>
        </w:rPr>
        <w:t>为</w:t>
      </w:r>
      <w:r w:rsidRPr="00C11C90">
        <w:rPr>
          <w:lang w:val="en-US" w:eastAsia="zh-CN"/>
        </w:rPr>
        <w:t>0.72</w:t>
      </w:r>
      <w:r w:rsidR="00C22F1B">
        <w:rPr>
          <w:rFonts w:hint="eastAsia"/>
          <w:lang w:val="en-US" w:eastAsia="zh-CN"/>
        </w:rPr>
        <w:t>。</w:t>
      </w:r>
      <w:r w:rsidR="00C22F1B" w:rsidRPr="00C11C90">
        <w:rPr>
          <w:lang w:val="en-US" w:eastAsia="ja-JP"/>
        </w:rPr>
        <w:t xml:space="preserve">RR </w:t>
      </w:r>
      <w:r w:rsidR="00C22F1B">
        <w:rPr>
          <w:rFonts w:hint="eastAsia"/>
          <w:lang w:val="en-US" w:eastAsia="zh-CN"/>
        </w:rPr>
        <w:t>CIF</w:t>
      </w:r>
      <w:r w:rsidR="00C22F1B">
        <w:rPr>
          <w:rFonts w:hint="eastAsia"/>
          <w:lang w:val="en-US" w:eastAsia="zh-CN"/>
        </w:rPr>
        <w:t>模型的平均离出率为</w:t>
      </w:r>
      <w:r w:rsidR="00C22F1B" w:rsidRPr="00C11C90">
        <w:rPr>
          <w:lang w:val="en-US" w:eastAsia="zh-CN"/>
        </w:rPr>
        <w:t>0.</w:t>
      </w:r>
      <w:r w:rsidR="00C22F1B" w:rsidRPr="00C11C90">
        <w:rPr>
          <w:lang w:val="en-US" w:eastAsia="ja-JP"/>
        </w:rPr>
        <w:t>5</w:t>
      </w:r>
      <w:r w:rsidR="00C22F1B">
        <w:rPr>
          <w:rFonts w:hint="eastAsia"/>
          <w:lang w:val="en-US" w:eastAsia="zh-CN"/>
        </w:rPr>
        <w:t>1</w:t>
      </w:r>
      <w:r w:rsidR="00C22F1B">
        <w:rPr>
          <w:rFonts w:hint="eastAsia"/>
          <w:lang w:val="en-US" w:eastAsia="zh-CN"/>
        </w:rPr>
        <w:t>和</w:t>
      </w:r>
      <w:r w:rsidR="00C22F1B" w:rsidRPr="00C11C90">
        <w:rPr>
          <w:lang w:val="en-US" w:eastAsia="zh-CN"/>
        </w:rPr>
        <w:t>0.</w:t>
      </w:r>
      <w:r w:rsidR="00C22F1B" w:rsidRPr="00C11C90">
        <w:rPr>
          <w:lang w:val="en-US" w:eastAsia="ja-JP"/>
        </w:rPr>
        <w:t>5</w:t>
      </w:r>
      <w:r w:rsidR="00C22F1B">
        <w:rPr>
          <w:rFonts w:hint="eastAsia"/>
          <w:lang w:val="en-US" w:eastAsia="zh-CN"/>
        </w:rPr>
        <w:t>2</w:t>
      </w:r>
      <w:r w:rsidR="00C22F1B">
        <w:rPr>
          <w:rFonts w:hint="eastAsia"/>
          <w:lang w:val="en-US" w:eastAsia="zh-CN"/>
        </w:rPr>
        <w:t>，</w:t>
      </w:r>
      <w:r w:rsidR="00C22F1B" w:rsidRPr="00C11C90">
        <w:rPr>
          <w:lang w:val="en-US" w:eastAsia="zh-CN"/>
        </w:rPr>
        <w:t>PSNR</w:t>
      </w:r>
      <w:r w:rsidR="00C22F1B">
        <w:rPr>
          <w:rFonts w:hint="eastAsia"/>
          <w:lang w:val="en-US" w:eastAsia="zh-CN"/>
        </w:rPr>
        <w:t>为</w:t>
      </w:r>
      <w:r w:rsidR="00C22F1B" w:rsidRPr="00C11C90">
        <w:rPr>
          <w:lang w:val="en-US" w:eastAsia="zh-CN"/>
        </w:rPr>
        <w:t>0.</w:t>
      </w:r>
      <w:r w:rsidR="00C22F1B" w:rsidRPr="00C11C90">
        <w:rPr>
          <w:lang w:val="en-US" w:eastAsia="ja-JP"/>
        </w:rPr>
        <w:t>6</w:t>
      </w:r>
      <w:r w:rsidR="00C22F1B">
        <w:rPr>
          <w:rFonts w:hint="eastAsia"/>
          <w:lang w:val="en-US" w:eastAsia="zh-CN"/>
        </w:rPr>
        <w:t>3</w:t>
      </w:r>
      <w:r w:rsidR="00C22F1B">
        <w:rPr>
          <w:rFonts w:hint="eastAsia"/>
          <w:lang w:val="en-US" w:eastAsia="zh-CN"/>
        </w:rPr>
        <w:t>。在</w:t>
      </w:r>
      <w:r w:rsidR="00C22F1B">
        <w:rPr>
          <w:rFonts w:hint="eastAsia"/>
          <w:lang w:val="en-US" w:eastAsia="zh-CN"/>
        </w:rPr>
        <w:t>14</w:t>
      </w:r>
      <w:r w:rsidR="00B40BE6">
        <w:rPr>
          <w:rFonts w:hint="eastAsia"/>
          <w:lang w:val="en-US" w:eastAsia="zh-CN"/>
        </w:rPr>
        <w:t>次</w:t>
      </w:r>
      <w:r w:rsidR="00C22F1B">
        <w:rPr>
          <w:rFonts w:hint="eastAsia"/>
          <w:lang w:val="en-US" w:eastAsia="zh-CN"/>
        </w:rPr>
        <w:t>试验的</w:t>
      </w:r>
      <w:r w:rsidR="00C22F1B">
        <w:rPr>
          <w:rFonts w:hint="eastAsia"/>
          <w:lang w:val="en-US" w:eastAsia="zh-CN"/>
        </w:rPr>
        <w:t>10</w:t>
      </w:r>
      <w:r w:rsidR="00B40BE6">
        <w:rPr>
          <w:rFonts w:hint="eastAsia"/>
          <w:lang w:val="en-US" w:eastAsia="zh-CN"/>
        </w:rPr>
        <w:t>次</w:t>
      </w:r>
      <w:r w:rsidR="00C22F1B">
        <w:rPr>
          <w:rFonts w:hint="eastAsia"/>
          <w:lang w:val="en-US" w:eastAsia="zh-CN"/>
        </w:rPr>
        <w:t>中，所有建议模型的表现在统计上均</w:t>
      </w:r>
      <w:r w:rsidR="00B40BE6">
        <w:rPr>
          <w:rFonts w:hint="eastAsia"/>
          <w:lang w:val="en-US" w:eastAsia="zh-CN"/>
        </w:rPr>
        <w:t>优于</w:t>
      </w:r>
      <w:r w:rsidR="00C22F1B">
        <w:rPr>
          <w:rFonts w:hint="eastAsia"/>
          <w:lang w:val="en-US" w:eastAsia="zh-CN"/>
        </w:rPr>
        <w:t>PSNR</w:t>
      </w:r>
      <w:r w:rsidR="00C22F1B">
        <w:rPr>
          <w:rFonts w:hint="eastAsia"/>
          <w:lang w:val="en-US" w:eastAsia="zh-CN"/>
        </w:rPr>
        <w:t>。根据每项指标，每个</w:t>
      </w:r>
      <w:r w:rsidR="00C22F1B" w:rsidRPr="00C11C90">
        <w:rPr>
          <w:lang w:val="en-US" w:eastAsia="zh-CN"/>
        </w:rPr>
        <w:t xml:space="preserve">RR </w:t>
      </w:r>
      <w:r w:rsidR="00C22F1B">
        <w:rPr>
          <w:rFonts w:hint="eastAsia"/>
          <w:lang w:val="en-US" w:eastAsia="zh-CN"/>
        </w:rPr>
        <w:t>CIF</w:t>
      </w:r>
      <w:r w:rsidR="00C22F1B">
        <w:rPr>
          <w:rFonts w:hint="eastAsia"/>
          <w:lang w:val="en-US" w:eastAsia="zh-CN"/>
        </w:rPr>
        <w:t>模型处于最佳表现模型之列的次数为：</w:t>
      </w:r>
    </w:p>
    <w:p w:rsidR="00C11C90" w:rsidRPr="00435821" w:rsidRDefault="00C11C90" w:rsidP="00C11C90">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C11C90" w:rsidRPr="00435821" w:rsidTr="00C11C90">
        <w:trPr>
          <w:cantSplit/>
          <w:jc w:val="center"/>
        </w:trPr>
        <w:tc>
          <w:tcPr>
            <w:tcW w:w="2410" w:type="dxa"/>
          </w:tcPr>
          <w:p w:rsidR="00C11C90" w:rsidRPr="00435821" w:rsidRDefault="00C22F1B" w:rsidP="00C11C90">
            <w:pPr>
              <w:pStyle w:val="Tablehead"/>
            </w:pPr>
            <w:r>
              <w:rPr>
                <w:rFonts w:hint="eastAsia"/>
                <w:lang w:val="en-US" w:eastAsia="zh-CN"/>
              </w:rPr>
              <w:t>统计</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w:t>
            </w:r>
            <w:r w:rsidRPr="00435821">
              <w:rPr>
                <w:lang w:eastAsia="ko-KR"/>
              </w:rPr>
              <w:t xml:space="preserve"> </w:t>
            </w:r>
            <w:r w:rsidRPr="00435821">
              <w:t>10k</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RR64k</w:t>
            </w:r>
          </w:p>
        </w:tc>
        <w:tc>
          <w:tcPr>
            <w:tcW w:w="2410" w:type="dxa"/>
          </w:tcPr>
          <w:p w:rsidR="00C11C90" w:rsidRPr="00435821" w:rsidRDefault="00C11C90" w:rsidP="00C11C90">
            <w:pPr>
              <w:pStyle w:val="Tablehead"/>
            </w:pPr>
            <w:r w:rsidRPr="00435821">
              <w:t>PSNR</w:t>
            </w:r>
          </w:p>
        </w:tc>
      </w:tr>
      <w:tr w:rsidR="00C22F1B" w:rsidRPr="00435821" w:rsidTr="00C22F1B">
        <w:trPr>
          <w:cantSplit/>
          <w:jc w:val="center"/>
        </w:trPr>
        <w:tc>
          <w:tcPr>
            <w:tcW w:w="2410" w:type="dxa"/>
            <w:vAlign w:val="center"/>
          </w:tcPr>
          <w:p w:rsidR="00C22F1B" w:rsidRPr="00435821" w:rsidRDefault="00C22F1B" w:rsidP="00C22F1B">
            <w:pPr>
              <w:pStyle w:val="Tabletext"/>
            </w:pPr>
            <w:r>
              <w:rPr>
                <w:rFonts w:hint="eastAsia"/>
                <w:lang w:val="en-US" w:eastAsia="zh-CN"/>
              </w:rPr>
              <w:t>相关值</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5</w:t>
            </w:r>
          </w:p>
        </w:tc>
      </w:tr>
      <w:tr w:rsidR="00C22F1B" w:rsidRPr="00435821" w:rsidTr="00C22F1B">
        <w:trPr>
          <w:cantSplit/>
          <w:jc w:val="center"/>
        </w:trPr>
        <w:tc>
          <w:tcPr>
            <w:tcW w:w="2410" w:type="dxa"/>
            <w:vAlign w:val="center"/>
          </w:tcPr>
          <w:p w:rsidR="00C22F1B" w:rsidRPr="00435821" w:rsidRDefault="00C22F1B" w:rsidP="00C22F1B">
            <w:pPr>
              <w:pStyle w:val="Tabletext"/>
            </w:pPr>
            <w:r w:rsidRPr="00435821">
              <w:t>RMSE</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4</w:t>
            </w:r>
          </w:p>
        </w:tc>
      </w:tr>
      <w:tr w:rsidR="00C22F1B" w:rsidRPr="00435821" w:rsidTr="00C22F1B">
        <w:trPr>
          <w:cantSplit/>
          <w:jc w:val="center"/>
        </w:trPr>
        <w:tc>
          <w:tcPr>
            <w:tcW w:w="2410" w:type="dxa"/>
            <w:vAlign w:val="center"/>
          </w:tcPr>
          <w:p w:rsidR="00C22F1B" w:rsidRPr="00435821" w:rsidRDefault="00C22F1B" w:rsidP="00C22F1B">
            <w:pPr>
              <w:pStyle w:val="Tabletext"/>
            </w:pPr>
            <w:r>
              <w:rPr>
                <w:rFonts w:hint="eastAsia"/>
                <w:lang w:eastAsia="zh-CN"/>
              </w:rPr>
              <w:t>离出率</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5</w:t>
            </w:r>
          </w:p>
        </w:tc>
      </w:tr>
    </w:tbl>
    <w:p w:rsidR="00C11C90" w:rsidRDefault="00C11C90" w:rsidP="00C11C90">
      <w:pPr>
        <w:pStyle w:val="Tablefin"/>
      </w:pPr>
    </w:p>
    <w:p w:rsidR="00C11C90" w:rsidRPr="00C11C90" w:rsidRDefault="00C22F1B" w:rsidP="00B40BE6">
      <w:pPr>
        <w:ind w:firstLineChars="200" w:firstLine="480"/>
        <w:rPr>
          <w:lang w:val="en-US" w:eastAsia="zh-CN"/>
        </w:rPr>
      </w:pPr>
      <w:r w:rsidRPr="00C11C90">
        <w:rPr>
          <w:lang w:val="en-US" w:eastAsia="zh-CN"/>
        </w:rPr>
        <w:t xml:space="preserve">RR </w:t>
      </w:r>
      <w:r>
        <w:rPr>
          <w:rFonts w:hint="eastAsia"/>
          <w:lang w:val="en-US" w:eastAsia="zh-CN"/>
        </w:rPr>
        <w:t>Q</w:t>
      </w:r>
      <w:r w:rsidRPr="00C11C90">
        <w:rPr>
          <w:lang w:val="en-US" w:eastAsia="zh-CN"/>
        </w:rPr>
        <w:t>CIF</w:t>
      </w:r>
      <w:r w:rsidR="00B40BE6">
        <w:rPr>
          <w:rFonts w:hint="eastAsia"/>
          <w:lang w:val="en-US" w:eastAsia="zh-CN"/>
        </w:rPr>
        <w:t>模型</w:t>
      </w:r>
      <w:r>
        <w:rPr>
          <w:rFonts w:hint="eastAsia"/>
          <w:lang w:val="en-US" w:eastAsia="zh-CN"/>
        </w:rPr>
        <w:t>初步分析的平均相关值为</w:t>
      </w:r>
      <w:r w:rsidRPr="00C11C90">
        <w:rPr>
          <w:lang w:val="en-US" w:eastAsia="zh-CN"/>
        </w:rPr>
        <w:t>0.7</w:t>
      </w:r>
      <w:r>
        <w:rPr>
          <w:rFonts w:hint="eastAsia"/>
          <w:lang w:val="en-US" w:eastAsia="zh-CN"/>
        </w:rPr>
        <w:t>7</w:t>
      </w:r>
      <w:r>
        <w:rPr>
          <w:rFonts w:hint="eastAsia"/>
          <w:lang w:val="en-US" w:eastAsia="zh-CN"/>
        </w:rPr>
        <w:t>和</w:t>
      </w:r>
      <w:r>
        <w:rPr>
          <w:rFonts w:hint="eastAsia"/>
          <w:lang w:val="en-US" w:eastAsia="zh-CN"/>
        </w:rPr>
        <w:t>0.79</w:t>
      </w:r>
      <w:r>
        <w:rPr>
          <w:rFonts w:hint="eastAsia"/>
          <w:lang w:val="en-US" w:eastAsia="zh-CN"/>
        </w:rPr>
        <w:t>，</w:t>
      </w:r>
      <w:r w:rsidRPr="00C11C90">
        <w:rPr>
          <w:lang w:val="en-US" w:eastAsia="zh-CN"/>
        </w:rPr>
        <w:t>PSNR</w:t>
      </w:r>
      <w:r>
        <w:rPr>
          <w:rFonts w:hint="eastAsia"/>
          <w:lang w:val="en-US" w:eastAsia="zh-CN"/>
        </w:rPr>
        <w:t>为</w:t>
      </w:r>
      <w:r w:rsidRPr="00C11C90">
        <w:rPr>
          <w:lang w:val="en-US" w:eastAsia="zh-CN"/>
        </w:rPr>
        <w:t>0.66</w:t>
      </w:r>
      <w:r>
        <w:rPr>
          <w:rFonts w:hint="eastAsia"/>
          <w:lang w:val="en-US" w:eastAsia="zh-CN"/>
        </w:rPr>
        <w:t>。一些试验中单个模型相关值高达</w:t>
      </w:r>
      <w:r w:rsidRPr="00C11C90">
        <w:rPr>
          <w:lang w:val="en-US" w:eastAsia="zh-CN"/>
        </w:rPr>
        <w:t>0.</w:t>
      </w:r>
      <w:r>
        <w:rPr>
          <w:rFonts w:hint="eastAsia"/>
          <w:lang w:val="en-US" w:eastAsia="zh-CN"/>
        </w:rPr>
        <w:t>89</w:t>
      </w:r>
      <w:r>
        <w:rPr>
          <w:rFonts w:hint="eastAsia"/>
          <w:lang w:val="en-US" w:eastAsia="zh-CN"/>
        </w:rPr>
        <w:t>。</w:t>
      </w:r>
      <w:r w:rsidRPr="00C11C90">
        <w:rPr>
          <w:lang w:val="en-US" w:eastAsia="zh-CN"/>
        </w:rPr>
        <w:t xml:space="preserve">RR </w:t>
      </w:r>
      <w:r>
        <w:rPr>
          <w:rFonts w:hint="eastAsia"/>
          <w:lang w:val="en-US" w:eastAsia="zh-CN"/>
        </w:rPr>
        <w:t>Q</w:t>
      </w:r>
      <w:r w:rsidRPr="00C11C90">
        <w:rPr>
          <w:lang w:val="en-US" w:eastAsia="zh-CN"/>
        </w:rPr>
        <w:t>CIF</w:t>
      </w:r>
      <w:r>
        <w:rPr>
          <w:rFonts w:hint="eastAsia"/>
          <w:lang w:val="en-US" w:eastAsia="zh-CN"/>
        </w:rPr>
        <w:t>模型的平均</w:t>
      </w:r>
      <w:r>
        <w:rPr>
          <w:rFonts w:hint="eastAsia"/>
          <w:lang w:val="en-US" w:eastAsia="zh-CN"/>
        </w:rPr>
        <w:t>RMSE</w:t>
      </w:r>
      <w:r>
        <w:rPr>
          <w:rFonts w:hint="eastAsia"/>
          <w:lang w:val="en-US" w:eastAsia="zh-CN"/>
        </w:rPr>
        <w:t>均为</w:t>
      </w:r>
      <w:r w:rsidRPr="00C11C90">
        <w:rPr>
          <w:lang w:val="en-US" w:eastAsia="zh-CN"/>
        </w:rPr>
        <w:t>0.</w:t>
      </w:r>
      <w:r w:rsidRPr="00C11C90">
        <w:rPr>
          <w:lang w:val="en-US" w:eastAsia="ja-JP"/>
        </w:rPr>
        <w:t>5</w:t>
      </w:r>
      <w:r>
        <w:rPr>
          <w:rFonts w:hint="eastAsia"/>
          <w:lang w:val="en-US" w:eastAsia="zh-CN"/>
        </w:rPr>
        <w:t>8</w:t>
      </w:r>
      <w:r>
        <w:rPr>
          <w:rFonts w:hint="eastAsia"/>
          <w:lang w:val="en-US" w:eastAsia="zh-CN"/>
        </w:rPr>
        <w:t>和</w:t>
      </w:r>
      <w:r>
        <w:rPr>
          <w:rFonts w:hint="eastAsia"/>
          <w:lang w:val="en-US" w:eastAsia="zh-CN"/>
        </w:rPr>
        <w:t>0.60</w:t>
      </w:r>
      <w:r>
        <w:rPr>
          <w:rFonts w:hint="eastAsia"/>
          <w:lang w:val="en-US" w:eastAsia="zh-CN"/>
        </w:rPr>
        <w:t>，</w:t>
      </w:r>
      <w:r w:rsidRPr="00C11C90">
        <w:rPr>
          <w:lang w:val="en-US" w:eastAsia="zh-CN"/>
        </w:rPr>
        <w:t>PSNR</w:t>
      </w:r>
      <w:r>
        <w:rPr>
          <w:rFonts w:hint="eastAsia"/>
          <w:lang w:val="en-US" w:eastAsia="zh-CN"/>
        </w:rPr>
        <w:t>为</w:t>
      </w:r>
      <w:r w:rsidRPr="00C11C90">
        <w:rPr>
          <w:lang w:val="en-US" w:eastAsia="zh-CN"/>
        </w:rPr>
        <w:t>0.72</w:t>
      </w:r>
      <w:r>
        <w:rPr>
          <w:rFonts w:hint="eastAsia"/>
          <w:lang w:val="en-US" w:eastAsia="zh-CN"/>
        </w:rPr>
        <w:t>。</w:t>
      </w:r>
      <w:r w:rsidRPr="00C11C90">
        <w:rPr>
          <w:lang w:val="en-US" w:eastAsia="ja-JP"/>
        </w:rPr>
        <w:t xml:space="preserve">RR </w:t>
      </w:r>
      <w:r>
        <w:rPr>
          <w:rFonts w:hint="eastAsia"/>
          <w:lang w:val="en-US" w:eastAsia="zh-CN"/>
        </w:rPr>
        <w:t>QCIF</w:t>
      </w:r>
      <w:r>
        <w:rPr>
          <w:rFonts w:hint="eastAsia"/>
          <w:lang w:val="en-US" w:eastAsia="zh-CN"/>
        </w:rPr>
        <w:t>模型的</w:t>
      </w:r>
      <w:r>
        <w:rPr>
          <w:rFonts w:hint="eastAsia"/>
          <w:lang w:val="en-US" w:eastAsia="zh-CN"/>
        </w:rPr>
        <w:lastRenderedPageBreak/>
        <w:t>平均离出率为</w:t>
      </w:r>
      <w:r w:rsidRPr="00C11C90">
        <w:rPr>
          <w:lang w:val="en-US" w:eastAsia="zh-CN"/>
        </w:rPr>
        <w:t>0.</w:t>
      </w:r>
      <w:r>
        <w:rPr>
          <w:rFonts w:hint="eastAsia"/>
          <w:lang w:val="en-US" w:eastAsia="zh-CN"/>
        </w:rPr>
        <w:t>49</w:t>
      </w:r>
      <w:r>
        <w:rPr>
          <w:rFonts w:hint="eastAsia"/>
          <w:lang w:val="en-US" w:eastAsia="zh-CN"/>
        </w:rPr>
        <w:t>和</w:t>
      </w:r>
      <w:r w:rsidRPr="00C11C90">
        <w:rPr>
          <w:lang w:val="en-US" w:eastAsia="zh-CN"/>
        </w:rPr>
        <w:t>0.</w:t>
      </w:r>
      <w:r w:rsidRPr="00C11C90">
        <w:rPr>
          <w:lang w:val="en-US" w:eastAsia="ja-JP"/>
        </w:rPr>
        <w:t>5</w:t>
      </w:r>
      <w:r>
        <w:rPr>
          <w:rFonts w:hint="eastAsia"/>
          <w:lang w:val="en-US" w:eastAsia="zh-CN"/>
        </w:rPr>
        <w:t>1</w:t>
      </w:r>
      <w:r>
        <w:rPr>
          <w:rFonts w:hint="eastAsia"/>
          <w:lang w:val="en-US" w:eastAsia="zh-CN"/>
        </w:rPr>
        <w:t>，</w:t>
      </w:r>
      <w:r w:rsidRPr="00C11C90">
        <w:rPr>
          <w:lang w:val="en-US" w:eastAsia="zh-CN"/>
        </w:rPr>
        <w:t>PSNR</w:t>
      </w:r>
      <w:r>
        <w:rPr>
          <w:rFonts w:hint="eastAsia"/>
          <w:lang w:val="en-US" w:eastAsia="zh-CN"/>
        </w:rPr>
        <w:t>为</w:t>
      </w:r>
      <w:r w:rsidRPr="00C11C90">
        <w:rPr>
          <w:lang w:val="en-US" w:eastAsia="zh-CN"/>
        </w:rPr>
        <w:t>0.</w:t>
      </w:r>
      <w:r w:rsidRPr="00C11C90">
        <w:rPr>
          <w:lang w:val="en-US" w:eastAsia="ja-JP"/>
        </w:rPr>
        <w:t>6</w:t>
      </w:r>
      <w:r>
        <w:rPr>
          <w:rFonts w:hint="eastAsia"/>
          <w:lang w:val="en-US" w:eastAsia="zh-CN"/>
        </w:rPr>
        <w:t>0</w:t>
      </w:r>
      <w:r>
        <w:rPr>
          <w:rFonts w:hint="eastAsia"/>
          <w:lang w:val="en-US" w:eastAsia="zh-CN"/>
        </w:rPr>
        <w:t>。在</w:t>
      </w:r>
      <w:r>
        <w:rPr>
          <w:rFonts w:hint="eastAsia"/>
          <w:lang w:val="en-US" w:eastAsia="zh-CN"/>
        </w:rPr>
        <w:t>14</w:t>
      </w:r>
      <w:r w:rsidR="00B40BE6">
        <w:rPr>
          <w:rFonts w:hint="eastAsia"/>
          <w:lang w:val="en-US" w:eastAsia="zh-CN"/>
        </w:rPr>
        <w:t>次</w:t>
      </w:r>
      <w:r>
        <w:rPr>
          <w:rFonts w:hint="eastAsia"/>
          <w:lang w:val="en-US" w:eastAsia="zh-CN"/>
        </w:rPr>
        <w:t>试验的至少</w:t>
      </w:r>
      <w:r>
        <w:rPr>
          <w:rFonts w:hint="eastAsia"/>
          <w:lang w:val="en-US" w:eastAsia="zh-CN"/>
        </w:rPr>
        <w:t>9</w:t>
      </w:r>
      <w:r w:rsidR="00B40BE6">
        <w:rPr>
          <w:rFonts w:hint="eastAsia"/>
          <w:lang w:val="en-US" w:eastAsia="zh-CN"/>
        </w:rPr>
        <w:t>次中，所有建议模型的表现在统计</w:t>
      </w:r>
      <w:r>
        <w:rPr>
          <w:rFonts w:hint="eastAsia"/>
          <w:lang w:val="en-US" w:eastAsia="zh-CN"/>
        </w:rPr>
        <w:t>上均优于</w:t>
      </w:r>
      <w:r>
        <w:rPr>
          <w:rFonts w:hint="eastAsia"/>
          <w:lang w:val="en-US" w:eastAsia="zh-CN"/>
        </w:rPr>
        <w:t>PSNR</w:t>
      </w:r>
      <w:r>
        <w:rPr>
          <w:rFonts w:hint="eastAsia"/>
          <w:lang w:val="en-US" w:eastAsia="zh-CN"/>
        </w:rPr>
        <w:t>。根据每项指标，每个</w:t>
      </w:r>
      <w:r w:rsidRPr="00C11C90">
        <w:rPr>
          <w:lang w:val="en-US" w:eastAsia="zh-CN"/>
        </w:rPr>
        <w:t xml:space="preserve">RR </w:t>
      </w:r>
      <w:r>
        <w:rPr>
          <w:rFonts w:hint="eastAsia"/>
          <w:lang w:val="en-US" w:eastAsia="zh-CN"/>
        </w:rPr>
        <w:t>QCIF</w:t>
      </w:r>
      <w:r>
        <w:rPr>
          <w:rFonts w:hint="eastAsia"/>
          <w:lang w:val="en-US" w:eastAsia="zh-CN"/>
        </w:rPr>
        <w:t>模型处于最佳表现模型之列的次数为：</w:t>
      </w:r>
    </w:p>
    <w:p w:rsidR="00C11C90" w:rsidRPr="00435821" w:rsidRDefault="00C11C90" w:rsidP="00C11C90">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C11C90" w:rsidRPr="00435821" w:rsidTr="00C11C90">
        <w:trPr>
          <w:cantSplit/>
          <w:jc w:val="center"/>
        </w:trPr>
        <w:tc>
          <w:tcPr>
            <w:tcW w:w="2410" w:type="dxa"/>
          </w:tcPr>
          <w:p w:rsidR="00C11C90" w:rsidRPr="00435821" w:rsidRDefault="00C22F1B" w:rsidP="00C11C90">
            <w:pPr>
              <w:pStyle w:val="Tablehead"/>
            </w:pPr>
            <w:r>
              <w:rPr>
                <w:rFonts w:hint="eastAsia"/>
                <w:lang w:val="en-US" w:eastAsia="zh-CN"/>
              </w:rPr>
              <w:t>统计</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RR1k</w:t>
            </w:r>
          </w:p>
        </w:tc>
        <w:tc>
          <w:tcPr>
            <w:tcW w:w="2410" w:type="dxa"/>
          </w:tcPr>
          <w:p w:rsidR="00C11C90" w:rsidRPr="00435821" w:rsidRDefault="00C11C90" w:rsidP="00C11C90">
            <w:pPr>
              <w:pStyle w:val="Tablehead"/>
            </w:pPr>
            <w:r w:rsidRPr="00435821">
              <w:t>Yon</w:t>
            </w:r>
            <w:r w:rsidRPr="00435821">
              <w:rPr>
                <w:lang w:eastAsia="ko-KR"/>
              </w:rPr>
              <w:t xml:space="preserve">sei </w:t>
            </w:r>
            <w:r w:rsidRPr="00435821">
              <w:t>RR10k</w:t>
            </w:r>
          </w:p>
        </w:tc>
        <w:tc>
          <w:tcPr>
            <w:tcW w:w="2410" w:type="dxa"/>
          </w:tcPr>
          <w:p w:rsidR="00C11C90" w:rsidRPr="00435821" w:rsidRDefault="00C11C90" w:rsidP="00C11C90">
            <w:pPr>
              <w:pStyle w:val="Tablehead"/>
            </w:pPr>
            <w:r w:rsidRPr="00435821">
              <w:t>PSNR</w:t>
            </w:r>
          </w:p>
        </w:tc>
      </w:tr>
      <w:tr w:rsidR="00C22F1B" w:rsidRPr="00435821" w:rsidTr="00C22F1B">
        <w:trPr>
          <w:cantSplit/>
          <w:jc w:val="center"/>
        </w:trPr>
        <w:tc>
          <w:tcPr>
            <w:tcW w:w="2410" w:type="dxa"/>
            <w:vAlign w:val="center"/>
          </w:tcPr>
          <w:p w:rsidR="00C22F1B" w:rsidRPr="00435821" w:rsidRDefault="00C22F1B" w:rsidP="00C22F1B">
            <w:pPr>
              <w:pStyle w:val="Tabletext"/>
            </w:pPr>
            <w:r>
              <w:rPr>
                <w:rFonts w:hint="eastAsia"/>
                <w:lang w:val="en-US" w:eastAsia="zh-CN"/>
              </w:rPr>
              <w:t>相关值</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5</w:t>
            </w:r>
          </w:p>
        </w:tc>
      </w:tr>
      <w:tr w:rsidR="00C22F1B" w:rsidRPr="00435821" w:rsidTr="00C22F1B">
        <w:trPr>
          <w:cantSplit/>
          <w:jc w:val="center"/>
        </w:trPr>
        <w:tc>
          <w:tcPr>
            <w:tcW w:w="2410" w:type="dxa"/>
            <w:vAlign w:val="center"/>
          </w:tcPr>
          <w:p w:rsidR="00C22F1B" w:rsidRPr="00435821" w:rsidRDefault="00C22F1B" w:rsidP="00C22F1B">
            <w:pPr>
              <w:pStyle w:val="Tabletext"/>
            </w:pPr>
            <w:r w:rsidRPr="00435821">
              <w:t>RMSE</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14</w:t>
            </w:r>
          </w:p>
        </w:tc>
        <w:tc>
          <w:tcPr>
            <w:tcW w:w="2410" w:type="dxa"/>
            <w:vAlign w:val="bottom"/>
          </w:tcPr>
          <w:p w:rsidR="00C22F1B" w:rsidRPr="00435821" w:rsidRDefault="00C22F1B" w:rsidP="00C11C90">
            <w:pPr>
              <w:pStyle w:val="Tabletext"/>
              <w:jc w:val="center"/>
            </w:pPr>
            <w:r w:rsidRPr="00435821">
              <w:t>4</w:t>
            </w:r>
          </w:p>
        </w:tc>
      </w:tr>
      <w:tr w:rsidR="00C22F1B" w:rsidRPr="00435821" w:rsidTr="00C22F1B">
        <w:trPr>
          <w:cantSplit/>
          <w:jc w:val="center"/>
        </w:trPr>
        <w:tc>
          <w:tcPr>
            <w:tcW w:w="2410" w:type="dxa"/>
            <w:vAlign w:val="center"/>
          </w:tcPr>
          <w:p w:rsidR="00C22F1B" w:rsidRPr="00435821" w:rsidRDefault="00C22F1B" w:rsidP="00C22F1B">
            <w:pPr>
              <w:pStyle w:val="Tabletext"/>
            </w:pPr>
            <w:r>
              <w:rPr>
                <w:rFonts w:hint="eastAsia"/>
                <w:lang w:eastAsia="zh-CN"/>
              </w:rPr>
              <w:t>离出率</w:t>
            </w:r>
          </w:p>
        </w:tc>
        <w:tc>
          <w:tcPr>
            <w:tcW w:w="2410" w:type="dxa"/>
            <w:vAlign w:val="bottom"/>
          </w:tcPr>
          <w:p w:rsidR="00C22F1B" w:rsidRPr="00435821" w:rsidRDefault="00C22F1B" w:rsidP="00C11C90">
            <w:pPr>
              <w:pStyle w:val="Tabletext"/>
              <w:jc w:val="center"/>
            </w:pPr>
            <w:r w:rsidRPr="00435821">
              <w:t>12</w:t>
            </w:r>
          </w:p>
        </w:tc>
        <w:tc>
          <w:tcPr>
            <w:tcW w:w="2410" w:type="dxa"/>
            <w:vAlign w:val="bottom"/>
          </w:tcPr>
          <w:p w:rsidR="00C22F1B" w:rsidRPr="00435821" w:rsidRDefault="00C22F1B" w:rsidP="00C11C90">
            <w:pPr>
              <w:pStyle w:val="Tabletext"/>
              <w:jc w:val="center"/>
            </w:pPr>
            <w:r w:rsidRPr="00435821">
              <w:t>13</w:t>
            </w:r>
          </w:p>
        </w:tc>
        <w:tc>
          <w:tcPr>
            <w:tcW w:w="2410" w:type="dxa"/>
            <w:vAlign w:val="bottom"/>
          </w:tcPr>
          <w:p w:rsidR="00C22F1B" w:rsidRPr="00435821" w:rsidRDefault="00C22F1B" w:rsidP="00C11C90">
            <w:pPr>
              <w:pStyle w:val="Tabletext"/>
              <w:jc w:val="center"/>
            </w:pPr>
            <w:r w:rsidRPr="00435821">
              <w:t>4</w:t>
            </w:r>
          </w:p>
        </w:tc>
      </w:tr>
    </w:tbl>
    <w:p w:rsidR="00C11C90" w:rsidRDefault="00C11C90" w:rsidP="00C11C90">
      <w:pPr>
        <w:rPr>
          <w:lang w:eastAsia="ja-JP"/>
        </w:rPr>
      </w:pPr>
    </w:p>
    <w:p w:rsidR="00C11C90" w:rsidRDefault="00C11C90" w:rsidP="00C11C90">
      <w:pPr>
        <w:rPr>
          <w:lang w:eastAsia="zh-CN"/>
        </w:rPr>
      </w:pPr>
    </w:p>
    <w:p w:rsidR="0044449F" w:rsidRDefault="0044449F" w:rsidP="00C11C90">
      <w:pPr>
        <w:rPr>
          <w:lang w:eastAsia="zh-CN"/>
        </w:rPr>
      </w:pPr>
    </w:p>
    <w:p w:rsidR="0044449F" w:rsidRDefault="0044449F" w:rsidP="00C11C90">
      <w:pPr>
        <w:rPr>
          <w:lang w:eastAsia="zh-CN"/>
        </w:rPr>
      </w:pPr>
    </w:p>
    <w:p w:rsidR="0044449F" w:rsidRDefault="0044449F" w:rsidP="00C11C90">
      <w:pPr>
        <w:rPr>
          <w:lang w:eastAsia="zh-CN"/>
        </w:rPr>
      </w:pPr>
    </w:p>
    <w:p w:rsidR="0044449F" w:rsidRDefault="0044449F" w:rsidP="00C11C90">
      <w:pPr>
        <w:rPr>
          <w:lang w:eastAsia="zh-CN"/>
        </w:rPr>
      </w:pPr>
    </w:p>
    <w:p w:rsidR="00C11C90" w:rsidRPr="00435821" w:rsidRDefault="00C11C90" w:rsidP="00C11C90">
      <w:pPr>
        <w:rPr>
          <w:lang w:eastAsia="ja-JP"/>
        </w:rPr>
      </w:pPr>
    </w:p>
    <w:p w:rsidR="00C11C90" w:rsidRPr="00C11C90" w:rsidRDefault="00C22F1B" w:rsidP="00C22F1B">
      <w:pPr>
        <w:pStyle w:val="AnnexNoTitle"/>
        <w:rPr>
          <w:lang w:val="en-US" w:eastAsia="ko-KR"/>
        </w:rPr>
      </w:pPr>
      <w:bookmarkStart w:id="18" w:name="_Toc212466089"/>
      <w:r>
        <w:rPr>
          <w:rFonts w:hint="eastAsia"/>
          <w:lang w:val="en-US" w:eastAsia="zh-CN"/>
        </w:rPr>
        <w:t>附件</w:t>
      </w:r>
      <w:r w:rsidR="00C11C90" w:rsidRPr="00C11C90">
        <w:rPr>
          <w:lang w:val="en-US" w:eastAsia="ja-JP"/>
        </w:rPr>
        <w:t xml:space="preserve"> 2</w:t>
      </w:r>
      <w:r w:rsidR="00C11C90" w:rsidRPr="00C11C90">
        <w:rPr>
          <w:lang w:val="en-US" w:eastAsia="ko-KR"/>
        </w:rPr>
        <w:br/>
      </w:r>
      <w:r w:rsidR="00C11C90" w:rsidRPr="00C11C90">
        <w:rPr>
          <w:lang w:val="en-US" w:eastAsia="ko-KR"/>
        </w:rPr>
        <w:br/>
      </w:r>
      <w:r>
        <w:rPr>
          <w:rFonts w:hint="eastAsia"/>
          <w:lang w:val="en-US" w:eastAsia="zh-CN"/>
        </w:rPr>
        <w:t>模型</w:t>
      </w:r>
      <w:r>
        <w:rPr>
          <w:rFonts w:hint="eastAsia"/>
          <w:lang w:val="en-US" w:eastAsia="zh-CN"/>
        </w:rPr>
        <w:t>A</w:t>
      </w:r>
      <w:r>
        <w:rPr>
          <w:rFonts w:hint="eastAsia"/>
          <w:lang w:val="en-US" w:eastAsia="zh-CN"/>
        </w:rPr>
        <w:t>部分参考方法</w:t>
      </w:r>
      <w:bookmarkEnd w:id="18"/>
      <w:r w:rsidR="00C11C90" w:rsidRPr="00C11C90">
        <w:rPr>
          <w:rStyle w:val="FootnoteReference"/>
          <w:lang w:val="en-US" w:eastAsia="ko-KR"/>
        </w:rPr>
        <w:footnoteReference w:customMarkFollows="1" w:id="5"/>
        <w:t>***</w:t>
      </w:r>
    </w:p>
    <w:p w:rsidR="00C11C90" w:rsidRPr="00C11C90" w:rsidRDefault="00C11C90" w:rsidP="00C11C90">
      <w:pPr>
        <w:rPr>
          <w:lang w:val="en-US" w:eastAsia="zh-CN"/>
        </w:rPr>
      </w:pPr>
    </w:p>
    <w:p w:rsidR="00C11C90" w:rsidRPr="00C11C90" w:rsidRDefault="00C11C90" w:rsidP="00C11C90">
      <w:pPr>
        <w:rPr>
          <w:lang w:val="en-US" w:eastAsia="zh-CN"/>
        </w:rPr>
      </w:pPr>
    </w:p>
    <w:p w:rsidR="00C11C90" w:rsidRPr="00C11C90" w:rsidRDefault="00C22F1B" w:rsidP="00C22F1B">
      <w:pPr>
        <w:jc w:val="center"/>
        <w:rPr>
          <w:lang w:val="en-US" w:eastAsia="zh-CN"/>
        </w:rPr>
      </w:pPr>
      <w:r>
        <w:rPr>
          <w:rFonts w:hint="eastAsia"/>
          <w:lang w:val="en-US" w:eastAsia="zh-CN"/>
        </w:rPr>
        <w:t>目录</w:t>
      </w:r>
    </w:p>
    <w:p w:rsidR="00C11C90" w:rsidRPr="00C22F1B" w:rsidRDefault="00C22F1B" w:rsidP="00C11C90">
      <w:pPr>
        <w:pStyle w:val="toc0"/>
        <w:jc w:val="right"/>
        <w:rPr>
          <w:rFonts w:ascii="STKaiti" w:eastAsia="STKaiti" w:hAnsi="STKaiti"/>
          <w:i w:val="0"/>
          <w:iCs/>
          <w:lang w:val="en-US" w:eastAsia="zh-CN"/>
        </w:rPr>
      </w:pPr>
      <w:r w:rsidRPr="00C22F1B">
        <w:rPr>
          <w:rFonts w:ascii="STKaiti" w:eastAsia="STKaiti" w:hAnsi="STKaiti" w:hint="eastAsia"/>
          <w:i w:val="0"/>
          <w:iCs/>
          <w:lang w:val="en-US" w:eastAsia="zh-CN"/>
        </w:rPr>
        <w:t>页码</w:t>
      </w:r>
    </w:p>
    <w:p w:rsidR="00C11C90" w:rsidRPr="00B40BE6" w:rsidRDefault="00C11C90" w:rsidP="00B7118E">
      <w:pPr>
        <w:pStyle w:val="TOC1"/>
        <w:rPr>
          <w:rFonts w:asciiTheme="minorHAnsi" w:eastAsiaTheme="minorEastAsia" w:hAnsiTheme="minorHAnsi" w:cstheme="minorBidi"/>
          <w:noProof/>
          <w:sz w:val="22"/>
          <w:szCs w:val="22"/>
          <w:lang w:eastAsia="zh-CN"/>
        </w:rPr>
      </w:pPr>
      <w:r w:rsidRPr="00B40BE6">
        <w:rPr>
          <w:rStyle w:val="Hyperlink"/>
          <w:noProof/>
          <w:color w:val="auto"/>
          <w:u w:val="none"/>
          <w:lang w:eastAsia="zh-CN"/>
        </w:rPr>
        <w:t>1</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hint="eastAsia"/>
          <w:noProof/>
          <w:color w:val="auto"/>
          <w:u w:val="none"/>
          <w:lang w:eastAsia="zh-CN"/>
        </w:rPr>
        <w:t>引言</w:t>
      </w:r>
      <w:r w:rsidRPr="00B40BE6">
        <w:rPr>
          <w:noProof/>
          <w:webHidden/>
          <w:lang w:eastAsia="zh-CN"/>
        </w:rPr>
        <w:tab/>
      </w:r>
      <w:r w:rsidRPr="00B40BE6">
        <w:rPr>
          <w:noProof/>
          <w:webHidden/>
          <w:lang w:eastAsia="zh-CN"/>
        </w:rPr>
        <w:tab/>
        <w:t>7</w:t>
      </w:r>
    </w:p>
    <w:p w:rsidR="00C11C90" w:rsidRPr="00B40BE6" w:rsidRDefault="00C11C90" w:rsidP="00B7118E">
      <w:pPr>
        <w:pStyle w:val="TOC1"/>
        <w:rPr>
          <w:rFonts w:asciiTheme="minorHAnsi" w:eastAsiaTheme="minorEastAsia" w:hAnsiTheme="minorHAnsi" w:cstheme="minorBidi"/>
          <w:noProof/>
          <w:sz w:val="22"/>
          <w:szCs w:val="22"/>
          <w:lang w:eastAsia="zh-CN"/>
        </w:rPr>
      </w:pPr>
      <w:r w:rsidRPr="00B40BE6">
        <w:rPr>
          <w:rStyle w:val="Hyperlink"/>
          <w:noProof/>
          <w:color w:val="auto"/>
          <w:u w:val="none"/>
          <w:lang w:eastAsia="zh-CN"/>
        </w:rPr>
        <w:t>2</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noProof/>
          <w:color w:val="auto"/>
          <w:u w:val="none"/>
          <w:lang w:eastAsia="zh-CN"/>
        </w:rPr>
        <w:t>EPSNR</w:t>
      </w:r>
      <w:r w:rsidR="00B7118E" w:rsidRPr="00B40BE6">
        <w:rPr>
          <w:rStyle w:val="Hyperlink"/>
          <w:rFonts w:eastAsia="SimSun" w:hint="eastAsia"/>
          <w:noProof/>
          <w:color w:val="auto"/>
          <w:u w:val="none"/>
          <w:lang w:eastAsia="zh-CN"/>
        </w:rPr>
        <w:t>部分参考模型</w:t>
      </w:r>
      <w:r w:rsidRPr="00B40BE6">
        <w:rPr>
          <w:noProof/>
          <w:webHidden/>
          <w:lang w:eastAsia="zh-CN"/>
        </w:rPr>
        <w:tab/>
      </w:r>
      <w:r w:rsidRPr="00B40BE6">
        <w:rPr>
          <w:noProof/>
          <w:webHidden/>
          <w:lang w:eastAsia="zh-CN"/>
        </w:rPr>
        <w:tab/>
        <w:t>7</w:t>
      </w:r>
    </w:p>
    <w:p w:rsidR="00C11C90" w:rsidRPr="00B40BE6" w:rsidRDefault="00C11C90" w:rsidP="00B7118E">
      <w:pPr>
        <w:pStyle w:val="TOC2"/>
        <w:rPr>
          <w:rFonts w:asciiTheme="minorHAnsi" w:eastAsiaTheme="minorEastAsia" w:hAnsiTheme="minorHAnsi" w:cstheme="minorBidi"/>
          <w:noProof/>
          <w:sz w:val="22"/>
          <w:szCs w:val="22"/>
          <w:lang w:eastAsia="zh-CN"/>
        </w:rPr>
      </w:pPr>
      <w:r w:rsidRPr="00B40BE6">
        <w:rPr>
          <w:rStyle w:val="Hyperlink"/>
          <w:noProof/>
          <w:color w:val="auto"/>
          <w:u w:val="none"/>
          <w:lang w:eastAsia="zh-CN"/>
        </w:rPr>
        <w:t>2.1</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hint="eastAsia"/>
          <w:noProof/>
          <w:color w:val="auto"/>
          <w:u w:val="none"/>
          <w:lang w:eastAsia="zh-CN"/>
        </w:rPr>
        <w:t>边缘</w:t>
      </w:r>
      <w:r w:rsidRPr="00B40BE6">
        <w:rPr>
          <w:rStyle w:val="Hyperlink"/>
          <w:noProof/>
          <w:color w:val="auto"/>
          <w:u w:val="none"/>
          <w:lang w:eastAsia="zh-CN"/>
        </w:rPr>
        <w:t xml:space="preserve"> PSNR</w:t>
      </w:r>
      <w:r w:rsidRPr="00B40BE6">
        <w:rPr>
          <w:noProof/>
          <w:webHidden/>
          <w:lang w:eastAsia="zh-CN"/>
        </w:rPr>
        <w:tab/>
      </w:r>
      <w:r w:rsidRPr="00B40BE6">
        <w:rPr>
          <w:noProof/>
          <w:webHidden/>
          <w:lang w:eastAsia="zh-CN"/>
        </w:rPr>
        <w:tab/>
        <w:t>7</w:t>
      </w:r>
    </w:p>
    <w:p w:rsidR="00C11C90" w:rsidRPr="00B40BE6" w:rsidRDefault="00C11C90" w:rsidP="00B7118E">
      <w:pPr>
        <w:pStyle w:val="TOC2"/>
        <w:rPr>
          <w:rFonts w:asciiTheme="minorHAnsi" w:eastAsiaTheme="minorEastAsia" w:hAnsiTheme="minorHAnsi" w:cstheme="minorBidi"/>
          <w:noProof/>
          <w:sz w:val="22"/>
          <w:szCs w:val="22"/>
          <w:lang w:eastAsia="zh-CN"/>
        </w:rPr>
      </w:pPr>
      <w:r w:rsidRPr="00B40BE6">
        <w:rPr>
          <w:rStyle w:val="Hyperlink"/>
          <w:noProof/>
          <w:color w:val="auto"/>
          <w:u w:val="none"/>
          <w:lang w:eastAsia="zh-CN"/>
        </w:rPr>
        <w:t>2.2</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hint="eastAsia"/>
          <w:noProof/>
          <w:color w:val="auto"/>
          <w:u w:val="none"/>
          <w:lang w:eastAsia="zh-CN"/>
        </w:rPr>
        <w:t>从源视频序列中选择特征</w:t>
      </w:r>
      <w:r w:rsidRPr="00B40BE6">
        <w:rPr>
          <w:noProof/>
          <w:webHidden/>
          <w:lang w:eastAsia="zh-CN"/>
        </w:rPr>
        <w:tab/>
      </w:r>
      <w:r w:rsidRPr="00B40BE6">
        <w:rPr>
          <w:noProof/>
          <w:webHidden/>
          <w:lang w:eastAsia="zh-CN"/>
        </w:rPr>
        <w:tab/>
        <w:t>12</w:t>
      </w:r>
    </w:p>
    <w:p w:rsidR="00C11C90" w:rsidRPr="00B40BE6" w:rsidRDefault="00C11C90" w:rsidP="00B7118E">
      <w:pPr>
        <w:pStyle w:val="TOC2"/>
        <w:rPr>
          <w:rFonts w:asciiTheme="minorHAnsi" w:eastAsiaTheme="minorEastAsia" w:hAnsiTheme="minorHAnsi" w:cstheme="minorBidi"/>
          <w:noProof/>
          <w:sz w:val="22"/>
          <w:szCs w:val="22"/>
          <w:lang w:eastAsia="zh-CN"/>
        </w:rPr>
      </w:pPr>
      <w:r w:rsidRPr="00B40BE6">
        <w:rPr>
          <w:rStyle w:val="Hyperlink"/>
          <w:noProof/>
          <w:color w:val="auto"/>
          <w:u w:val="none"/>
          <w:lang w:eastAsia="zh-CN"/>
        </w:rPr>
        <w:t>2.3</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hint="eastAsia"/>
          <w:noProof/>
          <w:color w:val="auto"/>
          <w:u w:val="none"/>
          <w:lang w:eastAsia="zh-CN"/>
        </w:rPr>
        <w:t>空间</w:t>
      </w:r>
      <w:r w:rsidR="00B7118E" w:rsidRPr="00B40BE6">
        <w:rPr>
          <w:rStyle w:val="Hyperlink"/>
          <w:rFonts w:eastAsia="SimSun" w:hint="eastAsia"/>
          <w:noProof/>
          <w:color w:val="auto"/>
          <w:u w:val="none"/>
          <w:lang w:eastAsia="zh-CN"/>
        </w:rPr>
        <w:t>/</w:t>
      </w:r>
      <w:r w:rsidR="00B7118E" w:rsidRPr="00B40BE6">
        <w:rPr>
          <w:rStyle w:val="Hyperlink"/>
          <w:rFonts w:eastAsia="SimSun" w:hint="eastAsia"/>
          <w:noProof/>
          <w:color w:val="auto"/>
          <w:u w:val="none"/>
          <w:lang w:eastAsia="zh-CN"/>
        </w:rPr>
        <w:t>时间配准和增益</w:t>
      </w:r>
      <w:r w:rsidR="00B7118E" w:rsidRPr="00B40BE6">
        <w:rPr>
          <w:rStyle w:val="Hyperlink"/>
          <w:rFonts w:eastAsia="SimSun" w:hint="eastAsia"/>
          <w:noProof/>
          <w:color w:val="auto"/>
          <w:u w:val="none"/>
          <w:lang w:eastAsia="zh-CN"/>
        </w:rPr>
        <w:t>/</w:t>
      </w:r>
      <w:r w:rsidR="00B7118E" w:rsidRPr="00B40BE6">
        <w:rPr>
          <w:rStyle w:val="Hyperlink"/>
          <w:rFonts w:eastAsia="SimSun" w:hint="eastAsia"/>
          <w:noProof/>
          <w:color w:val="auto"/>
          <w:u w:val="none"/>
          <w:lang w:eastAsia="zh-CN"/>
        </w:rPr>
        <w:t>偏移调整</w:t>
      </w:r>
      <w:r w:rsidRPr="00B40BE6">
        <w:rPr>
          <w:noProof/>
          <w:webHidden/>
          <w:lang w:eastAsia="zh-CN"/>
        </w:rPr>
        <w:tab/>
      </w:r>
      <w:r w:rsidRPr="00B40BE6">
        <w:rPr>
          <w:noProof/>
          <w:webHidden/>
          <w:lang w:eastAsia="zh-CN"/>
        </w:rPr>
        <w:tab/>
        <w:t>15</w:t>
      </w:r>
    </w:p>
    <w:p w:rsidR="00C11C90" w:rsidRPr="00B40BE6" w:rsidRDefault="00C11C90" w:rsidP="00B7118E">
      <w:pPr>
        <w:pStyle w:val="TOC2"/>
        <w:rPr>
          <w:rFonts w:asciiTheme="minorHAnsi" w:eastAsiaTheme="minorEastAsia" w:hAnsiTheme="minorHAnsi" w:cstheme="minorBidi"/>
          <w:noProof/>
          <w:sz w:val="22"/>
          <w:szCs w:val="22"/>
          <w:lang w:eastAsia="zh-CN"/>
        </w:rPr>
      </w:pPr>
      <w:r w:rsidRPr="00B40BE6">
        <w:rPr>
          <w:rStyle w:val="Hyperlink"/>
          <w:noProof/>
          <w:color w:val="auto"/>
          <w:u w:val="none"/>
          <w:lang w:eastAsia="zh-CN"/>
        </w:rPr>
        <w:t>2.4</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hint="eastAsia"/>
          <w:noProof/>
          <w:color w:val="auto"/>
          <w:u w:val="none"/>
          <w:lang w:eastAsia="zh-CN"/>
        </w:rPr>
        <w:t>计算</w:t>
      </w:r>
      <w:r w:rsidR="00B7118E" w:rsidRPr="00B40BE6">
        <w:rPr>
          <w:rStyle w:val="Hyperlink"/>
          <w:rFonts w:eastAsia="SimSun"/>
          <w:noProof/>
          <w:color w:val="auto"/>
          <w:u w:val="none"/>
          <w:lang w:eastAsia="zh-CN"/>
        </w:rPr>
        <w:t>EPSNR</w:t>
      </w:r>
      <w:r w:rsidR="00B7118E" w:rsidRPr="00B40BE6">
        <w:rPr>
          <w:rStyle w:val="Hyperlink"/>
          <w:rFonts w:eastAsia="SimSun" w:hint="eastAsia"/>
          <w:noProof/>
          <w:color w:val="auto"/>
          <w:u w:val="none"/>
          <w:lang w:eastAsia="zh-CN"/>
        </w:rPr>
        <w:t>和后处理</w:t>
      </w:r>
      <w:r w:rsidRPr="00B40BE6">
        <w:rPr>
          <w:noProof/>
          <w:webHidden/>
          <w:lang w:eastAsia="zh-CN"/>
        </w:rPr>
        <w:tab/>
      </w:r>
      <w:r w:rsidRPr="00B40BE6">
        <w:rPr>
          <w:noProof/>
          <w:webHidden/>
          <w:lang w:eastAsia="zh-CN"/>
        </w:rPr>
        <w:tab/>
        <w:t>18</w:t>
      </w:r>
    </w:p>
    <w:p w:rsidR="00C11C90" w:rsidRPr="00B40BE6" w:rsidRDefault="00C11C90" w:rsidP="00B7118E">
      <w:pPr>
        <w:pStyle w:val="TOC2"/>
        <w:rPr>
          <w:rFonts w:asciiTheme="minorHAnsi" w:eastAsiaTheme="minorEastAsia" w:hAnsiTheme="minorHAnsi" w:cstheme="minorBidi"/>
          <w:noProof/>
          <w:sz w:val="22"/>
          <w:szCs w:val="22"/>
          <w:lang w:eastAsia="zh-CN"/>
        </w:rPr>
      </w:pPr>
      <w:r w:rsidRPr="00B40BE6">
        <w:rPr>
          <w:rStyle w:val="Hyperlink"/>
          <w:noProof/>
          <w:color w:val="auto"/>
          <w:u w:val="none"/>
          <w:lang w:eastAsia="ko-KR"/>
        </w:rPr>
        <w:t>2.5</w:t>
      </w:r>
      <w:r w:rsidRPr="00B40BE6">
        <w:rPr>
          <w:rFonts w:asciiTheme="minorHAnsi" w:eastAsiaTheme="minorEastAsia" w:hAnsiTheme="minorHAnsi" w:cstheme="minorBidi"/>
          <w:noProof/>
          <w:sz w:val="22"/>
          <w:szCs w:val="22"/>
          <w:lang w:eastAsia="zh-CN"/>
        </w:rPr>
        <w:tab/>
      </w:r>
      <w:r w:rsidR="00B7118E" w:rsidRPr="00B40BE6">
        <w:rPr>
          <w:rStyle w:val="Hyperlink"/>
          <w:rFonts w:eastAsia="SimSun" w:hint="eastAsia"/>
          <w:noProof/>
          <w:color w:val="auto"/>
          <w:u w:val="none"/>
          <w:lang w:eastAsia="zh-CN"/>
        </w:rPr>
        <w:t>侧信道的最佳带宽</w:t>
      </w:r>
      <w:r w:rsidRPr="00B40BE6">
        <w:rPr>
          <w:noProof/>
          <w:webHidden/>
          <w:lang w:eastAsia="zh-CN"/>
        </w:rPr>
        <w:tab/>
      </w:r>
      <w:r w:rsidRPr="00B40BE6">
        <w:rPr>
          <w:noProof/>
          <w:webHidden/>
          <w:lang w:eastAsia="zh-CN"/>
        </w:rPr>
        <w:tab/>
        <w:t>19</w:t>
      </w:r>
    </w:p>
    <w:p w:rsidR="00C11C90" w:rsidRPr="00051B7B" w:rsidRDefault="00B7118E" w:rsidP="00B7118E">
      <w:pPr>
        <w:pStyle w:val="TOC1"/>
        <w:rPr>
          <w:rFonts w:asciiTheme="minorHAnsi" w:eastAsiaTheme="minorEastAsia" w:hAnsiTheme="minorHAnsi" w:cstheme="minorBidi"/>
          <w:noProof/>
          <w:sz w:val="22"/>
          <w:szCs w:val="22"/>
          <w:lang w:eastAsia="zh-CN"/>
        </w:rPr>
      </w:pPr>
      <w:r w:rsidRPr="00B40BE6">
        <w:rPr>
          <w:rStyle w:val="Hyperlink"/>
          <w:rFonts w:eastAsia="SimSun" w:hint="eastAsia"/>
          <w:noProof/>
          <w:color w:val="auto"/>
          <w:u w:val="none"/>
          <w:lang w:eastAsia="zh-CN"/>
        </w:rPr>
        <w:t>附录</w:t>
      </w:r>
      <w:r w:rsidR="00C11C90" w:rsidRPr="00B40BE6">
        <w:rPr>
          <w:noProof/>
          <w:webHidden/>
          <w:lang w:eastAsia="zh-CN"/>
        </w:rPr>
        <w:tab/>
      </w:r>
      <w:r w:rsidR="00C11C90">
        <w:rPr>
          <w:noProof/>
          <w:webHidden/>
          <w:lang w:eastAsia="zh-CN"/>
        </w:rPr>
        <w:tab/>
      </w:r>
      <w:r>
        <w:rPr>
          <w:rFonts w:eastAsia="SimSun" w:hint="eastAsia"/>
          <w:noProof/>
          <w:webHidden/>
          <w:lang w:eastAsia="zh-CN"/>
        </w:rPr>
        <w:tab/>
      </w:r>
      <w:r w:rsidR="00C11C90" w:rsidRPr="00051B7B">
        <w:rPr>
          <w:noProof/>
          <w:webHidden/>
          <w:lang w:eastAsia="zh-CN"/>
        </w:rPr>
        <w:t>20</w:t>
      </w:r>
    </w:p>
    <w:p w:rsidR="00C11C90" w:rsidRPr="00C11C90" w:rsidRDefault="00C11C90" w:rsidP="00C11C90">
      <w:pPr>
        <w:rPr>
          <w:lang w:val="en-US" w:eastAsia="zh-CN"/>
        </w:rPr>
      </w:pPr>
    </w:p>
    <w:p w:rsidR="002A1BA9" w:rsidRDefault="002A1BA9">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9" w:name="_Toc212466090"/>
      <w:bookmarkStart w:id="20" w:name="_Toc259006203"/>
      <w:bookmarkStart w:id="21" w:name="_Toc259006230"/>
      <w:r>
        <w:rPr>
          <w:lang w:val="en-US" w:eastAsia="zh-CN"/>
        </w:rPr>
        <w:br w:type="page"/>
      </w:r>
    </w:p>
    <w:p w:rsidR="00C11C90" w:rsidRPr="00C11C90" w:rsidRDefault="00C11C90" w:rsidP="00C22F1B">
      <w:pPr>
        <w:pStyle w:val="Heading1"/>
        <w:rPr>
          <w:lang w:val="en-US" w:eastAsia="zh-CN"/>
        </w:rPr>
      </w:pPr>
      <w:r w:rsidRPr="00C11C90">
        <w:rPr>
          <w:lang w:val="en-US" w:eastAsia="zh-CN"/>
        </w:rPr>
        <w:lastRenderedPageBreak/>
        <w:t>1</w:t>
      </w:r>
      <w:r w:rsidRPr="00C11C90">
        <w:rPr>
          <w:lang w:val="en-US" w:eastAsia="zh-CN"/>
        </w:rPr>
        <w:tab/>
      </w:r>
      <w:bookmarkEnd w:id="19"/>
      <w:bookmarkEnd w:id="20"/>
      <w:bookmarkEnd w:id="21"/>
      <w:r w:rsidR="00C22F1B">
        <w:rPr>
          <w:rFonts w:hint="eastAsia"/>
          <w:lang w:val="en-US" w:eastAsia="zh-CN"/>
        </w:rPr>
        <w:t>引言</w:t>
      </w:r>
    </w:p>
    <w:p w:rsidR="00C11C90" w:rsidRPr="00C11C90" w:rsidRDefault="00C22F1B" w:rsidP="009E6768">
      <w:pPr>
        <w:ind w:firstLineChars="200" w:firstLine="480"/>
        <w:rPr>
          <w:lang w:val="en-US" w:eastAsia="zh-CN"/>
        </w:rPr>
      </w:pPr>
      <w:r>
        <w:rPr>
          <w:rFonts w:hint="eastAsia"/>
          <w:lang w:val="en-US" w:eastAsia="zh-CN"/>
        </w:rPr>
        <w:t>虽然</w:t>
      </w:r>
      <w:r w:rsidR="00C11C90" w:rsidRPr="00C11C90">
        <w:rPr>
          <w:lang w:val="en-US" w:eastAsia="zh-CN"/>
        </w:rPr>
        <w:t>PSNR</w:t>
      </w:r>
      <w:r>
        <w:rPr>
          <w:rFonts w:hint="eastAsia"/>
          <w:lang w:val="en-US" w:eastAsia="zh-CN"/>
        </w:rPr>
        <w:t>已广泛用作客观视频质量测量的方法，但亦有</w:t>
      </w:r>
      <w:r w:rsidR="009E6768">
        <w:rPr>
          <w:rFonts w:hint="eastAsia"/>
          <w:lang w:val="en-US" w:eastAsia="zh-CN"/>
        </w:rPr>
        <w:t>报告称</w:t>
      </w:r>
      <w:r>
        <w:rPr>
          <w:rFonts w:hint="eastAsia"/>
          <w:lang w:val="en-US" w:eastAsia="zh-CN"/>
        </w:rPr>
        <w:t>它并不能很好</w:t>
      </w:r>
      <w:r w:rsidR="009E6768">
        <w:rPr>
          <w:rFonts w:hint="eastAsia"/>
          <w:lang w:val="en-US" w:eastAsia="zh-CN"/>
        </w:rPr>
        <w:t>地</w:t>
      </w:r>
      <w:r>
        <w:rPr>
          <w:rFonts w:hint="eastAsia"/>
          <w:lang w:val="en-US" w:eastAsia="zh-CN"/>
        </w:rPr>
        <w:t>反映感知视频质量。在分析人类如何感知视频质量时，观察到人类的视觉系统对边缘退化敏感。换</w:t>
      </w:r>
      <w:r w:rsidR="009E6768">
        <w:rPr>
          <w:rFonts w:hint="eastAsia"/>
          <w:lang w:val="en-US" w:eastAsia="zh-CN"/>
        </w:rPr>
        <w:t>言之</w:t>
      </w:r>
      <w:r>
        <w:rPr>
          <w:rFonts w:hint="eastAsia"/>
          <w:lang w:val="en-US" w:eastAsia="zh-CN"/>
        </w:rPr>
        <w:t>，如视频的边缘像素模糊，即使</w:t>
      </w:r>
      <w:r>
        <w:rPr>
          <w:rFonts w:hint="eastAsia"/>
          <w:lang w:val="en-US" w:eastAsia="zh-CN"/>
        </w:rPr>
        <w:t>PSNR</w:t>
      </w:r>
      <w:r>
        <w:rPr>
          <w:rFonts w:hint="eastAsia"/>
          <w:lang w:val="en-US" w:eastAsia="zh-CN"/>
        </w:rPr>
        <w:t>比较高，评估者</w:t>
      </w:r>
      <w:r w:rsidR="009E6768">
        <w:rPr>
          <w:rFonts w:hint="eastAsia"/>
          <w:lang w:val="en-US" w:eastAsia="zh-CN"/>
        </w:rPr>
        <w:t>也</w:t>
      </w:r>
      <w:r>
        <w:rPr>
          <w:rFonts w:hint="eastAsia"/>
          <w:lang w:val="en-US" w:eastAsia="zh-CN"/>
        </w:rPr>
        <w:t>往往</w:t>
      </w:r>
      <w:r w:rsidR="009E6768">
        <w:rPr>
          <w:rFonts w:hint="eastAsia"/>
          <w:lang w:val="en-US" w:eastAsia="zh-CN"/>
        </w:rPr>
        <w:t>会</w:t>
      </w:r>
      <w:r>
        <w:rPr>
          <w:rFonts w:hint="eastAsia"/>
          <w:lang w:val="en-US" w:eastAsia="zh-CN"/>
        </w:rPr>
        <w:t>打出较低的分数。根据这一观测结果，制定了用于测量边缘退化的部分参考模型。</w:t>
      </w:r>
    </w:p>
    <w:p w:rsidR="00C11C90" w:rsidRPr="00C11C90" w:rsidRDefault="00C22F1B" w:rsidP="007F4AAB">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说明了部分参考模型的工作程序。将用于在监测点测量视频质量的特征是从源视频序列提</w:t>
      </w:r>
      <w:r w:rsidR="009E6768">
        <w:rPr>
          <w:rFonts w:hint="eastAsia"/>
          <w:lang w:val="en-US" w:eastAsia="zh-CN"/>
        </w:rPr>
        <w:t>取</w:t>
      </w:r>
      <w:r>
        <w:rPr>
          <w:rFonts w:hint="eastAsia"/>
          <w:lang w:val="en-US" w:eastAsia="zh-CN"/>
        </w:rPr>
        <w:t>并传输的。表</w:t>
      </w:r>
      <w:r>
        <w:rPr>
          <w:rFonts w:hint="eastAsia"/>
          <w:lang w:val="en-US" w:eastAsia="zh-CN"/>
        </w:rPr>
        <w:t>5</w:t>
      </w:r>
      <w:r w:rsidR="009E6768">
        <w:rPr>
          <w:rFonts w:hint="eastAsia"/>
          <w:lang w:val="en-US" w:eastAsia="zh-CN"/>
        </w:rPr>
        <w:t>显</w:t>
      </w:r>
      <w:r>
        <w:rPr>
          <w:rFonts w:hint="eastAsia"/>
          <w:lang w:val="en-US" w:eastAsia="zh-CN"/>
        </w:rPr>
        <w:t>示</w:t>
      </w:r>
      <w:r w:rsidR="009E6768">
        <w:rPr>
          <w:rFonts w:hint="eastAsia"/>
          <w:lang w:val="en-US" w:eastAsia="zh-CN"/>
        </w:rPr>
        <w:t>了特征</w:t>
      </w:r>
      <w:r>
        <w:rPr>
          <w:rFonts w:hint="eastAsia"/>
          <w:lang w:val="en-US" w:eastAsia="zh-CN"/>
        </w:rPr>
        <w:t>功能的</w:t>
      </w:r>
      <w:r w:rsidR="007F4AAB">
        <w:rPr>
          <w:rFonts w:hint="eastAsia"/>
          <w:lang w:val="en-US" w:eastAsia="zh-CN"/>
        </w:rPr>
        <w:t>侧信</w:t>
      </w:r>
      <w:r>
        <w:rPr>
          <w:rFonts w:hint="eastAsia"/>
          <w:lang w:val="en-US" w:eastAsia="zh-CN"/>
        </w:rPr>
        <w:t>道</w:t>
      </w:r>
      <w:r w:rsidR="0064335D">
        <w:rPr>
          <w:rFonts w:hint="eastAsia"/>
          <w:lang w:val="en-US" w:eastAsia="zh-CN"/>
        </w:rPr>
        <w:t>带宽。这已在</w:t>
      </w:r>
      <w:r w:rsidR="00C11C90" w:rsidRPr="00C11C90">
        <w:rPr>
          <w:lang w:val="en-US" w:eastAsia="zh-CN"/>
        </w:rPr>
        <w:t>VQEG MM</w:t>
      </w:r>
      <w:r w:rsidR="0064335D">
        <w:rPr>
          <w:rFonts w:hint="eastAsia"/>
          <w:lang w:val="en-US" w:eastAsia="zh-CN"/>
        </w:rPr>
        <w:t>测试</w:t>
      </w:r>
      <w:r w:rsidR="007F4AAB">
        <w:rPr>
          <w:rFonts w:hint="eastAsia"/>
          <w:lang w:val="en-US" w:eastAsia="zh-CN"/>
        </w:rPr>
        <w:t>中进行</w:t>
      </w:r>
      <w:r w:rsidR="0064335D">
        <w:rPr>
          <w:rFonts w:hint="eastAsia"/>
          <w:lang w:val="en-US" w:eastAsia="zh-CN"/>
        </w:rPr>
        <w:t>测试。</w:t>
      </w:r>
    </w:p>
    <w:p w:rsidR="00C11C90" w:rsidRPr="00C11C90" w:rsidRDefault="0064335D" w:rsidP="00C11C90">
      <w:pPr>
        <w:pStyle w:val="FigureNo"/>
        <w:rPr>
          <w:lang w:val="en-US"/>
        </w:rPr>
      </w:pPr>
      <w:r>
        <w:rPr>
          <w:rFonts w:eastAsia="SimSun" w:hint="eastAsia"/>
          <w:lang w:val="en-US" w:eastAsia="zh-CN"/>
        </w:rPr>
        <w:t>图</w:t>
      </w:r>
      <w:r w:rsidR="00C11C90" w:rsidRPr="00C11C90">
        <w:rPr>
          <w:lang w:val="en-US"/>
        </w:rPr>
        <w:t> 1</w:t>
      </w:r>
    </w:p>
    <w:p w:rsidR="00C11C90" w:rsidRPr="0064335D" w:rsidRDefault="0064335D" w:rsidP="00C11C90">
      <w:pPr>
        <w:pStyle w:val="Figuretitle"/>
        <w:rPr>
          <w:rFonts w:eastAsia="SimSun"/>
          <w:lang w:val="en-US" w:eastAsia="zh-CN"/>
        </w:rPr>
      </w:pPr>
      <w:r>
        <w:rPr>
          <w:rFonts w:eastAsia="SimSun" w:hint="eastAsia"/>
          <w:lang w:val="en-US" w:eastAsia="zh-CN"/>
        </w:rPr>
        <w:t>部分参考模型框图</w:t>
      </w:r>
    </w:p>
    <w:p w:rsidR="00C11C90" w:rsidRPr="00435821" w:rsidRDefault="001F1CB5" w:rsidP="00C11C90">
      <w:pPr>
        <w:pStyle w:val="Figure"/>
      </w:pPr>
      <w:r>
        <w:pict>
          <v:group id="_x0000_s2058" editas="canvas" style="width:486.45pt;height:118.7pt;mso-position-horizontal-relative:char;mso-position-vertical-relative:line" coordsize="9729,23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width:9729;height:2374" o:preferrelative="f">
              <v:fill o:detectmouseclick="t"/>
              <v:path o:extrusionok="t" o:connecttype="none"/>
              <o:lock v:ext="edit" text="t"/>
            </v:shape>
            <v:rect id="_x0000_s2059" style="position:absolute;left:8963;top:2093;width:681;height:281;mso-wrap-style:none;v-text-anchor:top" filled="f" stroked="f">
              <v:textbox style="mso-fit-shape-to-text:t" inset="0,0,0,0">
                <w:txbxContent>
                  <w:p w:rsidR="005E1EC9" w:rsidRDefault="005E1EC9" w:rsidP="00677C09">
                    <w:r>
                      <w:rPr>
                        <w:color w:val="24211D"/>
                        <w:sz w:val="14"/>
                        <w:szCs w:val="14"/>
                      </w:rPr>
                      <w:t>BT.1867-01</w:t>
                    </w:r>
                  </w:p>
                </w:txbxContent>
              </v:textbox>
            </v:rect>
            <v:rect id="_x0000_s2060" style="position:absolute;left:2054;top:90;width:1265;height:664" strokecolor="white" strokeweight="31e-5mm"/>
            <v:rect id="_x0000_s2061" style="position:absolute;left:2054;top:45;width:1265;height:664" filled="f" strokecolor="#24282b" strokeweight="31e-5mm"/>
            <v:rect id="_x0000_s2062" style="position:absolute;left:5949;top:34;width:1264;height:664" strokecolor="white" strokeweight="31e-5mm"/>
            <v:rect id="_x0000_s2063" style="position:absolute;left:5949;top:34;width:1264;height:664" filled="f" strokecolor="#24282b" strokeweight="31e-5mm"/>
            <v:line id="_x0000_s2064" style="position:absolute" from="689,371" to="2009,372" strokecolor="#24282b" strokeweight="0"/>
            <v:shape id="_x0000_s2065" style="position:absolute;left:1908;top:315;width:101;height:101" coordsize="101,101" path="m,l101,56,,101,,xe" fillcolor="#24282b" stroked="f">
              <v:path arrowok="t"/>
            </v:shape>
            <v:line id="_x0000_s2066" style="position:absolute" from="3319,394" to="4143,395" strokecolor="#24282b" strokeweight="0"/>
            <v:shape id="_x0000_s2067" style="position:absolute;left:4041;top:338;width:102;height:101" coordsize="102,101" path="m,l102,56,,101,,xe" fillcolor="#24282b" stroked="f">
              <v:path arrowok="t"/>
            </v:shape>
            <v:line id="_x0000_s2068" style="position:absolute" from="7213,371" to="8003,372" strokecolor="#24282b" strokeweight="0"/>
            <v:shape id="_x0000_s2069" style="position:absolute;left:7913;top:315;width:90;height:101" coordsize="90,101" path="m,l90,56,,101,,xe" fillcolor="#24282b" stroked="f">
              <v:path arrowok="t"/>
            </v:shape>
            <v:rect id="_x0000_s2070" style="position:absolute;left:8364;top:1103;width:1107;height:754" strokecolor="white" strokeweight="31e-5mm"/>
            <v:rect id="_x0000_s2071" style="position:absolute;left:8489;top:1103;width:1117;height:754" filled="f" strokecolor="#24282b" strokeweight="31e-5mm"/>
            <v:line id="_x0000_s2072" style="position:absolute" from="7540,1294" to="8353,1295" strokecolor="#24282b" strokeweight="0"/>
            <v:shape id="_x0000_s2073" style="position:absolute;left:8252;top:1238;width:101;height:101" coordsize="101,101" path="m,l101,56,,101,,xe" fillcolor="#24282b" stroked="f">
              <v:path arrowok="t"/>
            </v:shape>
            <v:line id="_x0000_s2074" style="position:absolute;flip:y" from="7552,371" to="7553,1294" strokecolor="#24282b" strokeweight="31e-5mm">
              <v:stroke joinstyle="miter"/>
            </v:line>
            <v:line id="_x0000_s2075" style="position:absolute" from="7100,1722" to="8353,1723" strokecolor="#24282b" strokeweight="0"/>
            <v:shape id="_x0000_s2076" style="position:absolute;left:8252;top:1666;width:101;height:112" coordsize="101,112" path="m,l101,56,,112,,xe" fillcolor="#24282b" stroked="f">
              <v:path arrowok="t"/>
            </v:shape>
            <v:rect id="_x0000_s2077" style="position:absolute;left:1987;top:1249;width:2077;height:957" strokecolor="white" strokeweight="31e-5mm"/>
            <v:rect id="_x0000_s2078" style="position:absolute;left:1987;top:1249;width:2077;height:968" filled="f" strokecolor="#24282b" strokeweight="31e-5mm"/>
            <v:line id="_x0000_s2079" style="position:absolute" from="1242,371" to="1243,1553" strokecolor="#24282b" strokeweight="31e-5mm">
              <v:stroke joinstyle="miter"/>
            </v:line>
            <v:line id="_x0000_s2080" style="position:absolute" from="1230,1553" to="1919,1554" strokecolor="#24282b" strokeweight="0"/>
            <v:shape id="_x0000_s2081" style="position:absolute;left:1829;top:1508;width:90;height:101" coordsize="90,101" path="m,l90,45,,101,,xe" fillcolor="#24282b" stroked="f">
              <v:path arrowok="t"/>
            </v:shape>
            <v:line id="_x0000_s2082" style="position:absolute" from="4064,1722" to="6175,1723" strokecolor="#24282b" strokeweight="0"/>
            <v:shape id="_x0000_s2083" style="position:absolute;left:6073;top:1677;width:102;height:101" coordsize="102,101" path="m,l102,45,,101,,xe" fillcolor="#24282b" stroked="f">
              <v:path arrowok="t"/>
            </v:shape>
            <v:line id="_x0000_s2084" style="position:absolute" from="5125,394" to="5938,395" strokecolor="#24282b" strokeweight="0"/>
            <v:shape id="_x0000_s2085" style="position:absolute;left:5847;top:338;width:91;height:101" coordsize="91,101" path="m,l91,56,,101,,xe" fillcolor="#24282b" stroked="f">
              <v:path arrowok="t"/>
            </v:shape>
            <v:rect id="_x0000_s2086" style="position:absolute;left:90;top:225;width:599;height:467;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源视频</w:t>
                    </w:r>
                    <w:r>
                      <w:rPr>
                        <w:color w:val="24211D"/>
                        <w:sz w:val="18"/>
                        <w:szCs w:val="18"/>
                        <w:lang w:eastAsia="zh-CN"/>
                      </w:rPr>
                      <w:br/>
                    </w:r>
                    <w:r>
                      <w:rPr>
                        <w:rFonts w:hint="eastAsia"/>
                        <w:color w:val="24211D"/>
                        <w:sz w:val="18"/>
                        <w:szCs w:val="18"/>
                        <w:lang w:eastAsia="zh-CN"/>
                      </w:rPr>
                      <w:t>序列</w:t>
                    </w:r>
                  </w:p>
                </w:txbxContent>
              </v:textbox>
            </v:rect>
            <v:rect id="_x0000_s2102" style="position:absolute;left:2293;top:258;width:792;height:233;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发射机</w:t>
                    </w:r>
                  </w:p>
                </w:txbxContent>
              </v:textbox>
            </v:rect>
            <v:rect id="_x0000_s2103" style="position:absolute;left:4236;top:258;width:792;height:233;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信道</w:t>
                    </w:r>
                  </w:p>
                </w:txbxContent>
              </v:textbox>
            </v:rect>
            <v:rect id="_x0000_s2104" style="position:absolute;left:2167;top:1376;width:1678;height:717;v-text-anchor:top" filled="f" stroked="f">
              <v:textbox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用于视频质量</w:t>
                    </w:r>
                    <w:r>
                      <w:rPr>
                        <w:color w:val="24211D"/>
                        <w:sz w:val="18"/>
                        <w:szCs w:val="18"/>
                        <w:lang w:eastAsia="zh-CN"/>
                      </w:rPr>
                      <w:br/>
                    </w:r>
                    <w:r>
                      <w:rPr>
                        <w:rFonts w:hint="eastAsia"/>
                        <w:color w:val="24211D"/>
                        <w:sz w:val="18"/>
                        <w:szCs w:val="18"/>
                        <w:lang w:eastAsia="zh-CN"/>
                      </w:rPr>
                      <w:t>测量的</w:t>
                    </w:r>
                    <w:r>
                      <w:rPr>
                        <w:color w:val="24211D"/>
                        <w:sz w:val="18"/>
                        <w:szCs w:val="18"/>
                        <w:lang w:eastAsia="zh-CN"/>
                      </w:rPr>
                      <w:br/>
                    </w:r>
                    <w:r>
                      <w:rPr>
                        <w:rFonts w:hint="eastAsia"/>
                        <w:color w:val="24211D"/>
                        <w:sz w:val="18"/>
                        <w:szCs w:val="18"/>
                        <w:lang w:eastAsia="zh-CN"/>
                      </w:rPr>
                      <w:t>特征提取</w:t>
                    </w:r>
                  </w:p>
                </w:txbxContent>
              </v:textbox>
            </v:rect>
            <v:rect id="_x0000_s2105" style="position:absolute;left:6175;top:258;width:792;height:233;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接收机</w:t>
                    </w:r>
                  </w:p>
                </w:txbxContent>
              </v:textbox>
            </v:rect>
            <v:rect id="_x0000_s2106" style="position:absolute;left:6227;top:1587;width:792;height:233;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信道</w:t>
                    </w:r>
                  </w:p>
                </w:txbxContent>
              </v:textbox>
            </v:rect>
            <v:rect id="_x0000_s2107" style="position:absolute;left:8168;top:165;width:761;height:467;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接收到的视频序列</w:t>
                    </w:r>
                  </w:p>
                </w:txbxContent>
              </v:textbox>
            </v:rect>
            <v:rect id="_x0000_s2108" style="position:absolute;left:8632;top:1238;width:761;height:440;v-text-anchor:top" filled="f" stroked="f">
              <v:textbox style="mso-fit-shape-to-text:t" inset="0,0,0,0">
                <w:txbxContent>
                  <w:p w:rsidR="005E1EC9" w:rsidRPr="00677C09" w:rsidRDefault="005E1EC9" w:rsidP="00677C09">
                    <w:pPr>
                      <w:spacing w:before="0"/>
                      <w:jc w:val="center"/>
                      <w:rPr>
                        <w:color w:val="24211D"/>
                        <w:sz w:val="18"/>
                        <w:szCs w:val="18"/>
                        <w:lang w:eastAsia="zh-CN"/>
                      </w:rPr>
                    </w:pPr>
                    <w:r>
                      <w:rPr>
                        <w:rFonts w:hint="eastAsia"/>
                        <w:color w:val="24211D"/>
                        <w:sz w:val="18"/>
                        <w:szCs w:val="18"/>
                        <w:lang w:eastAsia="zh-CN"/>
                      </w:rPr>
                      <w:t>RR</w:t>
                    </w:r>
                    <w:r>
                      <w:rPr>
                        <w:rFonts w:hint="eastAsia"/>
                        <w:color w:val="24211D"/>
                        <w:sz w:val="18"/>
                        <w:szCs w:val="18"/>
                        <w:lang w:eastAsia="zh-CN"/>
                      </w:rPr>
                      <w:br/>
                    </w:r>
                    <w:r>
                      <w:rPr>
                        <w:rFonts w:hint="eastAsia"/>
                        <w:color w:val="24211D"/>
                        <w:sz w:val="18"/>
                        <w:szCs w:val="18"/>
                        <w:lang w:eastAsia="zh-CN"/>
                      </w:rPr>
                      <w:t>模型</w:t>
                    </w:r>
                  </w:p>
                </w:txbxContent>
              </v:textbox>
            </v:rect>
            <w10:wrap type="none"/>
            <w10:anchorlock/>
          </v:group>
        </w:pict>
      </w:r>
    </w:p>
    <w:p w:rsidR="00C11C90" w:rsidRDefault="00C11C90" w:rsidP="00C11C90"/>
    <w:p w:rsidR="00C11C90" w:rsidRDefault="00C11C90" w:rsidP="00C11C90"/>
    <w:p w:rsidR="00C11C90" w:rsidRPr="00435821" w:rsidRDefault="00677C09" w:rsidP="00C11C90">
      <w:pPr>
        <w:pStyle w:val="TableNo"/>
      </w:pPr>
      <w:r>
        <w:rPr>
          <w:rFonts w:hint="eastAsia"/>
          <w:lang w:eastAsia="zh-CN"/>
        </w:rPr>
        <w:t>表</w:t>
      </w:r>
      <w:r w:rsidR="00C11C90">
        <w:t xml:space="preserve"> 5</w:t>
      </w:r>
    </w:p>
    <w:p w:rsidR="00C11C90" w:rsidRPr="00435821" w:rsidRDefault="009E6768" w:rsidP="00C11C90">
      <w:pPr>
        <w:pStyle w:val="Tabletitle"/>
        <w:rPr>
          <w:lang w:eastAsia="zh-CN"/>
        </w:rPr>
      </w:pPr>
      <w:r>
        <w:rPr>
          <w:rFonts w:hint="eastAsia"/>
          <w:lang w:eastAsia="zh-CN"/>
        </w:rPr>
        <w:t>侧信</w:t>
      </w:r>
      <w:r w:rsidR="00677C09">
        <w:rPr>
          <w:rFonts w:hint="eastAsia"/>
          <w:lang w:eastAsia="zh-CN"/>
        </w:rPr>
        <w:t>道带宽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253"/>
      </w:tblGrid>
      <w:tr w:rsidR="00C11C90" w:rsidRPr="00435821" w:rsidTr="00C11C90">
        <w:trPr>
          <w:jc w:val="center"/>
        </w:trPr>
        <w:tc>
          <w:tcPr>
            <w:tcW w:w="4253" w:type="dxa"/>
            <w:tcBorders>
              <w:top w:val="single" w:sz="4" w:space="0" w:color="auto"/>
              <w:left w:val="single" w:sz="4" w:space="0" w:color="auto"/>
              <w:bottom w:val="single" w:sz="4" w:space="0" w:color="auto"/>
              <w:right w:val="single" w:sz="4" w:space="0" w:color="auto"/>
            </w:tcBorders>
          </w:tcPr>
          <w:p w:rsidR="00C11C90" w:rsidRPr="00435821" w:rsidRDefault="00677C09" w:rsidP="00C11C90">
            <w:pPr>
              <w:pStyle w:val="Tablehead"/>
              <w:rPr>
                <w:caps/>
                <w:snapToGrid w:val="0"/>
                <w:lang w:eastAsia="zh-CN"/>
              </w:rPr>
            </w:pPr>
            <w:r>
              <w:rPr>
                <w:rFonts w:hint="eastAsia"/>
                <w:snapToGrid w:val="0"/>
                <w:lang w:eastAsia="zh-CN"/>
              </w:rPr>
              <w:t>视频格式</w:t>
            </w:r>
          </w:p>
        </w:tc>
        <w:tc>
          <w:tcPr>
            <w:tcW w:w="4253" w:type="dxa"/>
            <w:tcBorders>
              <w:top w:val="single" w:sz="4" w:space="0" w:color="auto"/>
              <w:left w:val="single" w:sz="4" w:space="0" w:color="auto"/>
              <w:bottom w:val="single" w:sz="4" w:space="0" w:color="auto"/>
              <w:right w:val="single" w:sz="4" w:space="0" w:color="auto"/>
            </w:tcBorders>
          </w:tcPr>
          <w:p w:rsidR="00C11C90" w:rsidRPr="00435821" w:rsidRDefault="00677C09" w:rsidP="00C11C90">
            <w:pPr>
              <w:pStyle w:val="Tablehead"/>
              <w:rPr>
                <w:caps/>
                <w:snapToGrid w:val="0"/>
                <w:lang w:eastAsia="zh-CN"/>
              </w:rPr>
            </w:pPr>
            <w:r>
              <w:rPr>
                <w:rFonts w:hint="eastAsia"/>
                <w:snapToGrid w:val="0"/>
                <w:lang w:eastAsia="zh-CN"/>
              </w:rPr>
              <w:t>测试的带宽</w:t>
            </w:r>
          </w:p>
        </w:tc>
      </w:tr>
      <w:tr w:rsidR="00C11C90" w:rsidRPr="00435821" w:rsidTr="00C11C90">
        <w:trPr>
          <w:jc w:val="center"/>
        </w:trPr>
        <w:tc>
          <w:tcPr>
            <w:tcW w:w="4253" w:type="dxa"/>
            <w:tcBorders>
              <w:top w:val="single" w:sz="4" w:space="0" w:color="auto"/>
              <w:left w:val="single" w:sz="4" w:space="0" w:color="auto"/>
              <w:bottom w:val="single" w:sz="4" w:space="0" w:color="auto"/>
              <w:right w:val="single" w:sz="4" w:space="0" w:color="auto"/>
            </w:tcBorders>
          </w:tcPr>
          <w:p w:rsidR="00C11C90" w:rsidRPr="00435821" w:rsidRDefault="00C11C90" w:rsidP="00C11C90">
            <w:pPr>
              <w:pStyle w:val="Tabletext"/>
              <w:jc w:val="center"/>
            </w:pPr>
            <w:r w:rsidRPr="00435821">
              <w:t>QCIF</w:t>
            </w:r>
          </w:p>
        </w:tc>
        <w:tc>
          <w:tcPr>
            <w:tcW w:w="4253" w:type="dxa"/>
            <w:tcBorders>
              <w:top w:val="single" w:sz="4" w:space="0" w:color="auto"/>
              <w:left w:val="single" w:sz="4" w:space="0" w:color="auto"/>
              <w:bottom w:val="single" w:sz="4" w:space="0" w:color="auto"/>
              <w:right w:val="single" w:sz="4" w:space="0" w:color="auto"/>
            </w:tcBorders>
          </w:tcPr>
          <w:p w:rsidR="00C11C90" w:rsidRPr="00435821" w:rsidRDefault="00C11C90" w:rsidP="00C11C90">
            <w:pPr>
              <w:pStyle w:val="Tabletext"/>
              <w:jc w:val="center"/>
            </w:pPr>
            <w:r w:rsidRPr="00435821">
              <w:t>1 kbps, 10 kbps</w:t>
            </w:r>
          </w:p>
        </w:tc>
      </w:tr>
      <w:tr w:rsidR="00C11C90" w:rsidRPr="00435821" w:rsidTr="00C11C90">
        <w:trPr>
          <w:jc w:val="center"/>
        </w:trPr>
        <w:tc>
          <w:tcPr>
            <w:tcW w:w="4253" w:type="dxa"/>
            <w:tcBorders>
              <w:top w:val="single" w:sz="4" w:space="0" w:color="auto"/>
              <w:left w:val="single" w:sz="4" w:space="0" w:color="auto"/>
              <w:bottom w:val="single" w:sz="4" w:space="0" w:color="auto"/>
              <w:right w:val="single" w:sz="4" w:space="0" w:color="auto"/>
            </w:tcBorders>
          </w:tcPr>
          <w:p w:rsidR="00C11C90" w:rsidRPr="00435821" w:rsidRDefault="00C11C90" w:rsidP="00C11C90">
            <w:pPr>
              <w:pStyle w:val="Tabletext"/>
              <w:jc w:val="center"/>
            </w:pPr>
            <w:r w:rsidRPr="00435821">
              <w:t>CIF</w:t>
            </w:r>
          </w:p>
        </w:tc>
        <w:tc>
          <w:tcPr>
            <w:tcW w:w="4253" w:type="dxa"/>
            <w:tcBorders>
              <w:top w:val="single" w:sz="4" w:space="0" w:color="auto"/>
              <w:left w:val="single" w:sz="4" w:space="0" w:color="auto"/>
              <w:bottom w:val="single" w:sz="4" w:space="0" w:color="auto"/>
              <w:right w:val="single" w:sz="4" w:space="0" w:color="auto"/>
            </w:tcBorders>
          </w:tcPr>
          <w:p w:rsidR="00C11C90" w:rsidRPr="00435821" w:rsidRDefault="00C11C90" w:rsidP="00C11C90">
            <w:pPr>
              <w:pStyle w:val="Tabletext"/>
              <w:jc w:val="center"/>
            </w:pPr>
            <w:r w:rsidRPr="00435821">
              <w:t>10 k</w:t>
            </w:r>
            <w:r>
              <w:t>b</w:t>
            </w:r>
            <w:r w:rsidRPr="00435821">
              <w:t>ps, 64 kbps</w:t>
            </w:r>
          </w:p>
        </w:tc>
      </w:tr>
      <w:tr w:rsidR="00C11C90" w:rsidRPr="00435821" w:rsidTr="00C11C90">
        <w:trPr>
          <w:jc w:val="center"/>
        </w:trPr>
        <w:tc>
          <w:tcPr>
            <w:tcW w:w="4253" w:type="dxa"/>
            <w:tcBorders>
              <w:top w:val="single" w:sz="4" w:space="0" w:color="auto"/>
              <w:left w:val="single" w:sz="4" w:space="0" w:color="auto"/>
              <w:bottom w:val="single" w:sz="4" w:space="0" w:color="auto"/>
              <w:right w:val="single" w:sz="4" w:space="0" w:color="auto"/>
            </w:tcBorders>
          </w:tcPr>
          <w:p w:rsidR="00C11C90" w:rsidRPr="00435821" w:rsidRDefault="00C11C90" w:rsidP="00C11C90">
            <w:pPr>
              <w:pStyle w:val="Tabletext"/>
              <w:jc w:val="center"/>
            </w:pPr>
            <w:r w:rsidRPr="00435821">
              <w:t>VGA</w:t>
            </w:r>
          </w:p>
        </w:tc>
        <w:tc>
          <w:tcPr>
            <w:tcW w:w="4253" w:type="dxa"/>
            <w:tcBorders>
              <w:top w:val="single" w:sz="4" w:space="0" w:color="auto"/>
              <w:left w:val="single" w:sz="4" w:space="0" w:color="auto"/>
              <w:bottom w:val="single" w:sz="4" w:space="0" w:color="auto"/>
              <w:right w:val="single" w:sz="4" w:space="0" w:color="auto"/>
            </w:tcBorders>
          </w:tcPr>
          <w:p w:rsidR="00C11C90" w:rsidRPr="00435821" w:rsidRDefault="00C11C90" w:rsidP="00C11C90">
            <w:pPr>
              <w:pStyle w:val="Tabletext"/>
              <w:jc w:val="center"/>
            </w:pPr>
            <w:r w:rsidRPr="00435821">
              <w:t>10 kbps, 64 kbps, 128 kbps</w:t>
            </w:r>
          </w:p>
        </w:tc>
      </w:tr>
    </w:tbl>
    <w:p w:rsidR="00C11C90" w:rsidRDefault="00C11C90" w:rsidP="00C11C90">
      <w:pPr>
        <w:pStyle w:val="Tablefin"/>
      </w:pPr>
      <w:bookmarkStart w:id="22" w:name="_Toc212466091"/>
    </w:p>
    <w:p w:rsidR="00C11C90" w:rsidRPr="00435821" w:rsidRDefault="00C11C90" w:rsidP="00677C09">
      <w:pPr>
        <w:pStyle w:val="Heading1"/>
      </w:pPr>
      <w:bookmarkStart w:id="23" w:name="_Toc259006204"/>
      <w:bookmarkStart w:id="24" w:name="_Toc259006231"/>
      <w:r w:rsidRPr="00435821">
        <w:t>2</w:t>
      </w:r>
      <w:r w:rsidRPr="00435821">
        <w:tab/>
        <w:t>EPSNR</w:t>
      </w:r>
      <w:r w:rsidR="00677C09">
        <w:rPr>
          <w:rFonts w:hint="eastAsia"/>
          <w:lang w:eastAsia="zh-CN"/>
        </w:rPr>
        <w:t>部分参考模型</w:t>
      </w:r>
      <w:bookmarkEnd w:id="22"/>
      <w:bookmarkEnd w:id="23"/>
      <w:bookmarkEnd w:id="24"/>
    </w:p>
    <w:p w:rsidR="00C11C90" w:rsidRPr="00435821" w:rsidRDefault="00C11C90" w:rsidP="00677C09">
      <w:pPr>
        <w:pStyle w:val="Heading2"/>
        <w:rPr>
          <w:lang w:eastAsia="zh-CN"/>
        </w:rPr>
      </w:pPr>
      <w:bookmarkStart w:id="25" w:name="_Toc212466092"/>
      <w:bookmarkStart w:id="26" w:name="_Toc259006232"/>
      <w:r w:rsidRPr="00435821">
        <w:rPr>
          <w:lang w:eastAsia="zh-CN"/>
        </w:rPr>
        <w:t>2.1</w:t>
      </w:r>
      <w:r w:rsidRPr="00435821">
        <w:rPr>
          <w:lang w:eastAsia="zh-CN"/>
        </w:rPr>
        <w:tab/>
      </w:r>
      <w:r w:rsidR="00677C09">
        <w:rPr>
          <w:rFonts w:hint="eastAsia"/>
          <w:lang w:eastAsia="zh-CN"/>
        </w:rPr>
        <w:t>边缘</w:t>
      </w:r>
      <w:r w:rsidRPr="00435821">
        <w:rPr>
          <w:lang w:eastAsia="zh-CN"/>
        </w:rPr>
        <w:t>PSNR</w:t>
      </w:r>
      <w:bookmarkEnd w:id="25"/>
      <w:bookmarkEnd w:id="26"/>
    </w:p>
    <w:p w:rsidR="00C11C90" w:rsidRPr="00C11C90" w:rsidRDefault="00CE6671" w:rsidP="00B7118E">
      <w:pPr>
        <w:ind w:firstLineChars="200" w:firstLine="480"/>
        <w:rPr>
          <w:lang w:val="en-US" w:eastAsia="zh-CN"/>
        </w:rPr>
      </w:pPr>
      <w:r>
        <w:rPr>
          <w:rFonts w:hint="eastAsia"/>
          <w:lang w:val="en-US" w:eastAsia="zh-CN"/>
        </w:rPr>
        <w:t>部分参考（</w:t>
      </w:r>
      <w:r>
        <w:rPr>
          <w:rFonts w:hint="eastAsia"/>
          <w:lang w:val="en-US" w:eastAsia="zh-CN"/>
        </w:rPr>
        <w:t>RR</w:t>
      </w:r>
      <w:r>
        <w:rPr>
          <w:rFonts w:hint="eastAsia"/>
          <w:lang w:val="en-US" w:eastAsia="zh-CN"/>
        </w:rPr>
        <w:t>）模型主要测量边缘退化。在模型中，边缘检测算法首先用于源视频序列，以定位边缘像素。而后通过计算均方差来测量这些边缘像素的退化。边缘</w:t>
      </w:r>
      <w:r w:rsidR="00C11C90" w:rsidRPr="00C11C90">
        <w:rPr>
          <w:lang w:val="en-US" w:eastAsia="zh-CN"/>
        </w:rPr>
        <w:t>PSNR</w:t>
      </w:r>
      <w:r>
        <w:rPr>
          <w:rFonts w:hint="eastAsia"/>
          <w:lang w:val="en-US" w:eastAsia="zh-CN"/>
        </w:rPr>
        <w:t>（</w:t>
      </w:r>
      <w:r w:rsidR="00C11C90" w:rsidRPr="00C11C90">
        <w:rPr>
          <w:lang w:val="en-US" w:eastAsia="zh-CN"/>
        </w:rPr>
        <w:t>EPSNR</w:t>
      </w:r>
      <w:r>
        <w:rPr>
          <w:rFonts w:hint="eastAsia"/>
          <w:lang w:val="en-US" w:eastAsia="zh-CN"/>
        </w:rPr>
        <w:t>）是通过这一均方差来计算的。</w:t>
      </w:r>
    </w:p>
    <w:p w:rsidR="0044449F" w:rsidRDefault="00CE6671" w:rsidP="00127929">
      <w:pPr>
        <w:ind w:firstLineChars="200" w:firstLine="480"/>
        <w:rPr>
          <w:lang w:val="en-US" w:eastAsia="zh-CN"/>
        </w:rPr>
      </w:pPr>
      <w:r>
        <w:rPr>
          <w:rFonts w:hint="eastAsia"/>
          <w:lang w:val="en-US" w:eastAsia="zh-CN"/>
        </w:rPr>
        <w:t>人们可使用任何边缘检测算法，但结果可能有细微差异。例如，人们可使用任一梯度算子来定位边缘像素。</w:t>
      </w:r>
      <w:r w:rsidR="00127929">
        <w:rPr>
          <w:rFonts w:hint="eastAsia"/>
          <w:lang w:val="en-US" w:eastAsia="zh-CN"/>
        </w:rPr>
        <w:t>已</w:t>
      </w:r>
      <w:r>
        <w:rPr>
          <w:rFonts w:hint="eastAsia"/>
          <w:lang w:val="en-US" w:eastAsia="zh-CN"/>
        </w:rPr>
        <w:t>提出一些梯度算子。在许多边缘检测算法中，</w:t>
      </w:r>
      <w:r w:rsidR="00127929">
        <w:rPr>
          <w:rFonts w:hint="eastAsia"/>
          <w:lang w:val="en-US" w:eastAsia="zh-CN"/>
        </w:rPr>
        <w:t>首先使用梯度算子计算</w:t>
      </w:r>
    </w:p>
    <w:p w:rsidR="0044449F" w:rsidRDefault="0044449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44449F" w:rsidRDefault="0044449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11C90" w:rsidRPr="00C11C90" w:rsidRDefault="00CE6671" w:rsidP="0044449F">
      <w:pPr>
        <w:rPr>
          <w:lang w:val="en-US" w:eastAsia="zh-CN"/>
        </w:rPr>
      </w:pPr>
      <w:r>
        <w:rPr>
          <w:rFonts w:hint="eastAsia"/>
          <w:lang w:val="en-US" w:eastAsia="zh-CN"/>
        </w:rPr>
        <w:lastRenderedPageBreak/>
        <w:t>水平梯度图像</w:t>
      </w:r>
      <w:r w:rsidR="00C11C90" w:rsidRPr="00C11C90">
        <w:rPr>
          <w:i/>
          <w:lang w:val="en-US" w:eastAsia="zh-CN"/>
        </w:rPr>
        <w:t>g</w:t>
      </w:r>
      <w:r w:rsidR="00C11C90" w:rsidRPr="00C11C90">
        <w:rPr>
          <w:i/>
          <w:vertAlign w:val="subscript"/>
          <w:lang w:val="en-US" w:eastAsia="zh-CN"/>
        </w:rPr>
        <w:t>horizontal</w:t>
      </w:r>
      <w:r w:rsidR="00C11C90" w:rsidRPr="00C11C90">
        <w:rPr>
          <w:lang w:val="en-US" w:eastAsia="zh-CN"/>
        </w:rPr>
        <w:t>(</w:t>
      </w:r>
      <w:r w:rsidR="00C11C90" w:rsidRPr="00C11C90">
        <w:rPr>
          <w:i/>
          <w:lang w:val="en-US" w:eastAsia="zh-CN"/>
        </w:rPr>
        <w:t>m,n</w:t>
      </w:r>
      <w:r w:rsidR="00C11C90" w:rsidRPr="00C11C90">
        <w:rPr>
          <w:lang w:val="en-US" w:eastAsia="zh-CN"/>
        </w:rPr>
        <w:t>)</w:t>
      </w:r>
      <w:r>
        <w:rPr>
          <w:rFonts w:hint="eastAsia"/>
          <w:lang w:val="en-US" w:eastAsia="zh-CN"/>
        </w:rPr>
        <w:t>和垂直梯度图像</w:t>
      </w:r>
      <w:r w:rsidR="00C11C90" w:rsidRPr="00C11C90">
        <w:rPr>
          <w:i/>
          <w:lang w:val="en-US" w:eastAsia="zh-CN"/>
        </w:rPr>
        <w:t>g</w:t>
      </w:r>
      <w:r w:rsidR="00C11C90" w:rsidRPr="00C11C90">
        <w:rPr>
          <w:i/>
          <w:vertAlign w:val="subscript"/>
          <w:lang w:val="en-US" w:eastAsia="zh-CN"/>
        </w:rPr>
        <w:t>vertical</w:t>
      </w:r>
      <w:r w:rsidR="00C11C90" w:rsidRPr="00C11C90">
        <w:rPr>
          <w:lang w:val="en-US" w:eastAsia="zh-CN"/>
        </w:rPr>
        <w:t>(</w:t>
      </w:r>
      <w:r w:rsidR="00C11C90" w:rsidRPr="00C11C90">
        <w:rPr>
          <w:i/>
          <w:lang w:val="en-US" w:eastAsia="zh-CN"/>
        </w:rPr>
        <w:t>m,n</w:t>
      </w:r>
      <w:r w:rsidR="00C11C90" w:rsidRPr="00C11C90">
        <w:rPr>
          <w:lang w:val="en-US" w:eastAsia="zh-CN"/>
        </w:rPr>
        <w:t>)</w:t>
      </w:r>
      <w:r w:rsidR="00127929">
        <w:rPr>
          <w:rFonts w:hint="eastAsia"/>
          <w:lang w:val="en-US" w:eastAsia="zh-CN"/>
        </w:rPr>
        <w:t>。</w:t>
      </w:r>
      <w:r w:rsidR="00172E80">
        <w:rPr>
          <w:rFonts w:hint="eastAsia"/>
          <w:lang w:val="en-US" w:eastAsia="zh-CN"/>
        </w:rPr>
        <w:t>的。而后梯度</w:t>
      </w:r>
      <w:r w:rsidR="00127929">
        <w:rPr>
          <w:rFonts w:hint="eastAsia"/>
          <w:lang w:val="en-US" w:eastAsia="zh-CN"/>
        </w:rPr>
        <w:t>幅度</w:t>
      </w:r>
      <w:r w:rsidR="00172E80">
        <w:rPr>
          <w:rFonts w:hint="eastAsia"/>
          <w:lang w:val="en-US" w:eastAsia="zh-CN"/>
        </w:rPr>
        <w:t>图像</w:t>
      </w:r>
      <w:r w:rsidR="00C11C90" w:rsidRPr="00435821">
        <w:rPr>
          <w:position w:val="-8"/>
        </w:rPr>
        <w:object w:dxaOrig="720" w:dyaOrig="280">
          <v:shape id="_x0000_i1026" type="#_x0000_t75" style="width:36pt;height:14.25pt" o:ole="" fillcolor="window">
            <v:imagedata r:id="rId15" o:title=""/>
          </v:shape>
          <o:OLEObject Type="Embed" ProgID="Equation.3" ShapeID="_x0000_i1026" DrawAspect="Content" ObjectID="_1354346926" r:id="rId16"/>
        </w:object>
      </w:r>
      <w:r w:rsidR="00172E80">
        <w:rPr>
          <w:rFonts w:hint="eastAsia"/>
          <w:lang w:val="en-US" w:eastAsia="zh-CN"/>
        </w:rPr>
        <w:t>可通过以下方式计算：</w:t>
      </w:r>
    </w:p>
    <w:p w:rsidR="00C11C90" w:rsidRDefault="00C11C90" w:rsidP="00C11C90">
      <w:pPr>
        <w:pStyle w:val="Blanc"/>
        <w:rPr>
          <w:lang w:eastAsia="zh-CN"/>
        </w:rPr>
      </w:pPr>
    </w:p>
    <w:p w:rsidR="00C11C90" w:rsidRPr="00435821" w:rsidRDefault="00C11C90" w:rsidP="00C11C90">
      <w:pPr>
        <w:pStyle w:val="Equation"/>
        <w:rPr>
          <w:lang w:eastAsia="ko-KR"/>
        </w:rPr>
      </w:pPr>
      <w:r w:rsidRPr="00C11C90">
        <w:rPr>
          <w:lang w:val="en-US" w:eastAsia="zh-CN"/>
        </w:rPr>
        <w:tab/>
      </w:r>
      <w:r w:rsidRPr="00C11C90">
        <w:rPr>
          <w:lang w:val="en-US" w:eastAsia="zh-CN"/>
        </w:rPr>
        <w:tab/>
      </w:r>
      <w:r w:rsidRPr="00435821">
        <w:rPr>
          <w:position w:val="-14"/>
        </w:rPr>
        <w:object w:dxaOrig="4160" w:dyaOrig="400">
          <v:shape id="_x0000_i1027" type="#_x0000_t75" style="width:207.75pt;height:20.25pt" o:ole="" fillcolor="window">
            <v:imagedata r:id="rId17" o:title=""/>
          </v:shape>
          <o:OLEObject Type="Embed" ProgID="Equation.3" ShapeID="_x0000_i1027" DrawAspect="Content" ObjectID="_1354346927" r:id="rId18"/>
        </w:object>
      </w:r>
    </w:p>
    <w:p w:rsidR="00C11C90" w:rsidRDefault="00C11C90" w:rsidP="00C11C90">
      <w:pPr>
        <w:pStyle w:val="Blanc"/>
      </w:pPr>
    </w:p>
    <w:p w:rsidR="00C11C90" w:rsidRPr="00C11C90" w:rsidRDefault="00172E80" w:rsidP="00127929">
      <w:pPr>
        <w:ind w:firstLineChars="200" w:firstLine="480"/>
        <w:rPr>
          <w:lang w:val="en-US" w:eastAsia="zh-CN"/>
        </w:rPr>
      </w:pPr>
      <w:r>
        <w:rPr>
          <w:rFonts w:hint="eastAsia"/>
          <w:lang w:val="en-US" w:eastAsia="zh-CN"/>
        </w:rPr>
        <w:t>最后，对梯度</w:t>
      </w:r>
      <w:r w:rsidR="00127929">
        <w:rPr>
          <w:rFonts w:hint="eastAsia"/>
          <w:lang w:val="en-US" w:eastAsia="zh-CN"/>
        </w:rPr>
        <w:t>幅度</w:t>
      </w:r>
      <w:r>
        <w:rPr>
          <w:rFonts w:hint="eastAsia"/>
          <w:lang w:val="en-US" w:eastAsia="zh-CN"/>
        </w:rPr>
        <w:t>图像</w:t>
      </w:r>
      <w:r w:rsidR="00C11C90" w:rsidRPr="00435821">
        <w:rPr>
          <w:position w:val="-8"/>
        </w:rPr>
        <w:object w:dxaOrig="720" w:dyaOrig="280">
          <v:shape id="_x0000_i1028" type="#_x0000_t75" style="width:36pt;height:14.25pt" o:ole="" fillcolor="window">
            <v:imagedata r:id="rId19" o:title=""/>
          </v:shape>
          <o:OLEObject Type="Embed" ProgID="Equation.3" ShapeID="_x0000_i1028" DrawAspect="Content" ObjectID="_1354346928" r:id="rId20"/>
        </w:object>
      </w:r>
      <w:r>
        <w:rPr>
          <w:rFonts w:hint="eastAsia"/>
          <w:lang w:val="en-US" w:eastAsia="zh-CN"/>
        </w:rPr>
        <w:t>应用</w:t>
      </w:r>
      <w:r w:rsidR="00127929">
        <w:rPr>
          <w:rFonts w:hint="eastAsia"/>
          <w:lang w:val="en-US" w:eastAsia="zh-CN"/>
        </w:rPr>
        <w:t>阈</w:t>
      </w:r>
      <w:r>
        <w:rPr>
          <w:rFonts w:hint="eastAsia"/>
          <w:lang w:val="en-US" w:eastAsia="zh-CN"/>
        </w:rPr>
        <w:t>值运算得到边缘像素。换</w:t>
      </w:r>
      <w:r w:rsidR="00127929">
        <w:rPr>
          <w:rFonts w:hint="eastAsia"/>
          <w:lang w:val="en-US" w:eastAsia="zh-CN"/>
        </w:rPr>
        <w:t>言之，</w:t>
      </w:r>
      <w:r>
        <w:rPr>
          <w:rFonts w:hint="eastAsia"/>
          <w:lang w:val="en-US" w:eastAsia="zh-CN"/>
        </w:rPr>
        <w:t>梯度</w:t>
      </w:r>
      <w:r w:rsidR="00127929">
        <w:rPr>
          <w:rFonts w:hint="eastAsia"/>
          <w:lang w:val="en-US" w:eastAsia="zh-CN"/>
        </w:rPr>
        <w:t>幅度</w:t>
      </w:r>
      <w:r>
        <w:rPr>
          <w:rFonts w:hint="eastAsia"/>
          <w:lang w:val="en-US" w:eastAsia="zh-CN"/>
        </w:rPr>
        <w:t>超过一个门限值的像素被认为是边缘像素。</w:t>
      </w:r>
    </w:p>
    <w:p w:rsidR="00C11C90" w:rsidRPr="00C11C90" w:rsidRDefault="00172E80" w:rsidP="00127929">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至</w:t>
      </w:r>
      <w:r>
        <w:rPr>
          <w:rFonts w:hint="eastAsia"/>
          <w:lang w:val="en-US" w:eastAsia="zh-CN"/>
        </w:rPr>
        <w:t>6</w:t>
      </w:r>
      <w:r>
        <w:rPr>
          <w:rFonts w:hint="eastAsia"/>
          <w:lang w:val="en-US" w:eastAsia="zh-CN"/>
        </w:rPr>
        <w:t>说明了这一程序。图</w:t>
      </w:r>
      <w:r>
        <w:rPr>
          <w:rFonts w:hint="eastAsia"/>
          <w:lang w:val="en-US" w:eastAsia="zh-CN"/>
        </w:rPr>
        <w:t>2</w:t>
      </w:r>
      <w:r>
        <w:rPr>
          <w:rFonts w:hint="eastAsia"/>
          <w:lang w:val="en-US" w:eastAsia="zh-CN"/>
        </w:rPr>
        <w:t>显示了一个源图像。图</w:t>
      </w:r>
      <w:r>
        <w:rPr>
          <w:rFonts w:hint="eastAsia"/>
          <w:lang w:val="en-US" w:eastAsia="zh-CN"/>
        </w:rPr>
        <w:t>3</w:t>
      </w:r>
      <w:r>
        <w:rPr>
          <w:rFonts w:hint="eastAsia"/>
          <w:lang w:val="en-US" w:eastAsia="zh-CN"/>
        </w:rPr>
        <w:t>显示了水平梯度图像</w:t>
      </w:r>
      <w:r w:rsidR="00C11C90" w:rsidRPr="00C11C90">
        <w:rPr>
          <w:i/>
          <w:lang w:val="en-US" w:eastAsia="zh-CN"/>
        </w:rPr>
        <w:t>g</w:t>
      </w:r>
      <w:r w:rsidR="00C11C90" w:rsidRPr="00C11C90">
        <w:rPr>
          <w:i/>
          <w:vertAlign w:val="subscript"/>
          <w:lang w:val="en-US" w:eastAsia="zh-CN"/>
        </w:rPr>
        <w:t>horizontal</w:t>
      </w:r>
      <w:r w:rsidR="00C11C90" w:rsidRPr="00C11C90">
        <w:rPr>
          <w:lang w:val="en-US" w:eastAsia="zh-CN"/>
        </w:rPr>
        <w:t>(</w:t>
      </w:r>
      <w:r w:rsidR="00C11C90" w:rsidRPr="00C11C90">
        <w:rPr>
          <w:i/>
          <w:lang w:val="en-US" w:eastAsia="zh-CN"/>
        </w:rPr>
        <w:t>m,n</w:t>
      </w:r>
      <w:r w:rsidR="00C11C90" w:rsidRPr="00C11C90">
        <w:rPr>
          <w:lang w:val="en-US" w:eastAsia="zh-CN"/>
        </w:rPr>
        <w:t>)</w:t>
      </w:r>
      <w:r>
        <w:rPr>
          <w:rFonts w:hint="eastAsia"/>
          <w:lang w:val="en-US" w:eastAsia="zh-CN"/>
        </w:rPr>
        <w:t>，该图像是通过对图</w:t>
      </w:r>
      <w:r>
        <w:rPr>
          <w:rFonts w:hint="eastAsia"/>
          <w:lang w:val="en-US" w:eastAsia="zh-CN"/>
        </w:rPr>
        <w:t>2</w:t>
      </w:r>
      <w:r>
        <w:rPr>
          <w:rFonts w:hint="eastAsia"/>
          <w:lang w:val="en-US" w:eastAsia="zh-CN"/>
        </w:rPr>
        <w:t>的源图像应用水平梯度算子得到的。图</w:t>
      </w:r>
      <w:r>
        <w:rPr>
          <w:rFonts w:hint="eastAsia"/>
          <w:lang w:val="en-US" w:eastAsia="zh-CN"/>
        </w:rPr>
        <w:t>4</w:t>
      </w:r>
      <w:r>
        <w:rPr>
          <w:rFonts w:hint="eastAsia"/>
          <w:lang w:val="en-US" w:eastAsia="zh-CN"/>
        </w:rPr>
        <w:t>显示了垂直梯度图像</w:t>
      </w:r>
      <w:r w:rsidR="00C11C90" w:rsidRPr="00C11C90">
        <w:rPr>
          <w:i/>
          <w:lang w:val="en-US" w:eastAsia="zh-CN"/>
        </w:rPr>
        <w:t>g</w:t>
      </w:r>
      <w:r w:rsidR="00C11C90" w:rsidRPr="00C11C90">
        <w:rPr>
          <w:i/>
          <w:vertAlign w:val="subscript"/>
          <w:lang w:val="en-US" w:eastAsia="zh-CN"/>
        </w:rPr>
        <w:t>vertical</w:t>
      </w:r>
      <w:r w:rsidR="00C11C90" w:rsidRPr="00C11C90">
        <w:rPr>
          <w:lang w:val="en-US" w:eastAsia="zh-CN"/>
        </w:rPr>
        <w:t>(</w:t>
      </w:r>
      <w:r w:rsidR="00C11C90" w:rsidRPr="00C11C90">
        <w:rPr>
          <w:i/>
          <w:lang w:val="en-US" w:eastAsia="zh-CN"/>
        </w:rPr>
        <w:t>m,n</w:t>
      </w:r>
      <w:r>
        <w:rPr>
          <w:lang w:val="en-US" w:eastAsia="zh-CN"/>
        </w:rPr>
        <w:t>)</w:t>
      </w:r>
      <w:r>
        <w:rPr>
          <w:rFonts w:hint="eastAsia"/>
          <w:lang w:val="en-US" w:eastAsia="zh-CN"/>
        </w:rPr>
        <w:t>，该图像是通过对图</w:t>
      </w:r>
      <w:r>
        <w:rPr>
          <w:rFonts w:hint="eastAsia"/>
          <w:lang w:val="en-US" w:eastAsia="zh-CN"/>
        </w:rPr>
        <w:t>2</w:t>
      </w:r>
      <w:r>
        <w:rPr>
          <w:rFonts w:hint="eastAsia"/>
          <w:lang w:val="en-US" w:eastAsia="zh-CN"/>
        </w:rPr>
        <w:t>的源图像应用垂直梯度算子得到的。图</w:t>
      </w:r>
      <w:r>
        <w:rPr>
          <w:rFonts w:hint="eastAsia"/>
          <w:lang w:val="en-US" w:eastAsia="zh-CN"/>
        </w:rPr>
        <w:t>5</w:t>
      </w:r>
      <w:r>
        <w:rPr>
          <w:rFonts w:hint="eastAsia"/>
          <w:lang w:val="en-US" w:eastAsia="zh-CN"/>
        </w:rPr>
        <w:t>显示了梯度</w:t>
      </w:r>
      <w:r w:rsidR="00127929">
        <w:rPr>
          <w:rFonts w:hint="eastAsia"/>
          <w:lang w:val="en-US" w:eastAsia="zh-CN"/>
        </w:rPr>
        <w:t>幅度</w:t>
      </w:r>
      <w:r>
        <w:rPr>
          <w:rFonts w:hint="eastAsia"/>
          <w:lang w:val="en-US" w:eastAsia="zh-CN"/>
        </w:rPr>
        <w:t>图像（边缘图像）</w:t>
      </w:r>
      <w:r w:rsidR="00127929">
        <w:rPr>
          <w:rFonts w:hint="eastAsia"/>
          <w:lang w:val="en-US" w:eastAsia="zh-CN"/>
        </w:rPr>
        <w:t>，</w:t>
      </w:r>
      <w:r>
        <w:rPr>
          <w:rFonts w:hint="eastAsia"/>
          <w:lang w:val="en-US" w:eastAsia="zh-CN"/>
        </w:rPr>
        <w:t>图</w:t>
      </w:r>
      <w:r>
        <w:rPr>
          <w:rFonts w:hint="eastAsia"/>
          <w:lang w:val="en-US" w:eastAsia="zh-CN"/>
        </w:rPr>
        <w:t>6</w:t>
      </w:r>
      <w:r>
        <w:rPr>
          <w:rFonts w:hint="eastAsia"/>
          <w:lang w:val="en-US" w:eastAsia="zh-CN"/>
        </w:rPr>
        <w:t>显示了二值边缘图像（掩模图像），该图像是通过对图</w:t>
      </w:r>
      <w:r>
        <w:rPr>
          <w:rFonts w:hint="eastAsia"/>
          <w:lang w:val="en-US" w:eastAsia="zh-CN"/>
        </w:rPr>
        <w:t>5</w:t>
      </w:r>
      <w:r>
        <w:rPr>
          <w:rFonts w:hint="eastAsia"/>
          <w:lang w:val="en-US" w:eastAsia="zh-CN"/>
        </w:rPr>
        <w:t>中的梯度</w:t>
      </w:r>
      <w:r w:rsidR="00127929">
        <w:rPr>
          <w:rFonts w:hint="eastAsia"/>
          <w:lang w:val="en-US" w:eastAsia="zh-CN"/>
        </w:rPr>
        <w:t>幅度</w:t>
      </w:r>
      <w:r>
        <w:rPr>
          <w:rFonts w:hint="eastAsia"/>
          <w:lang w:val="en-US" w:eastAsia="zh-CN"/>
        </w:rPr>
        <w:t>图像应用</w:t>
      </w:r>
      <w:r w:rsidR="00127929">
        <w:rPr>
          <w:rFonts w:hint="eastAsia"/>
          <w:lang w:val="en-US" w:eastAsia="zh-CN"/>
        </w:rPr>
        <w:t>阈</w:t>
      </w:r>
      <w:r>
        <w:rPr>
          <w:rFonts w:hint="eastAsia"/>
          <w:lang w:val="en-US" w:eastAsia="zh-CN"/>
        </w:rPr>
        <w:t>值运算得到的。</w:t>
      </w:r>
    </w:p>
    <w:p w:rsidR="00C11C90" w:rsidRPr="00C11C90" w:rsidRDefault="00C11C90" w:rsidP="00C11C90">
      <w:pPr>
        <w:rPr>
          <w:lang w:val="en-US" w:eastAsia="zh-CN"/>
        </w:rPr>
      </w:pPr>
    </w:p>
    <w:p w:rsidR="00C11C90" w:rsidRPr="00435821" w:rsidRDefault="00172E80" w:rsidP="00C11C90">
      <w:pPr>
        <w:pStyle w:val="FigureNo"/>
        <w:rPr>
          <w:lang w:eastAsia="zh-CN"/>
        </w:rPr>
      </w:pPr>
      <w:r>
        <w:rPr>
          <w:rFonts w:eastAsia="SimSun" w:hint="eastAsia"/>
          <w:lang w:eastAsia="zh-CN"/>
        </w:rPr>
        <w:t>图</w:t>
      </w:r>
      <w:r w:rsidR="00C11C90">
        <w:rPr>
          <w:lang w:eastAsia="zh-CN"/>
        </w:rPr>
        <w:t xml:space="preserve"> </w:t>
      </w:r>
      <w:r w:rsidR="00C11C90" w:rsidRPr="00435821">
        <w:rPr>
          <w:lang w:eastAsia="zh-CN"/>
        </w:rPr>
        <w:t>2</w:t>
      </w:r>
    </w:p>
    <w:p w:rsidR="00C11C90" w:rsidRPr="00435821" w:rsidRDefault="00172E80" w:rsidP="00172E80">
      <w:pPr>
        <w:pStyle w:val="Figuretitle"/>
        <w:rPr>
          <w:lang w:eastAsia="zh-CN"/>
        </w:rPr>
      </w:pPr>
      <w:r>
        <w:rPr>
          <w:rFonts w:eastAsia="SimSun" w:hint="eastAsia"/>
          <w:lang w:eastAsia="zh-CN"/>
        </w:rPr>
        <w:t>源图像（原始图像）</w:t>
      </w:r>
    </w:p>
    <w:p w:rsidR="00C11C90" w:rsidRPr="00435821" w:rsidRDefault="00260110" w:rsidP="00C11C90">
      <w:pPr>
        <w:pStyle w:val="Figure"/>
      </w:pPr>
      <w:r>
        <w:rPr>
          <w:noProof/>
          <w:lang w:val="en-US" w:eastAsia="zh-CN"/>
        </w:rPr>
        <w:drawing>
          <wp:inline distT="0" distB="0" distL="0" distR="0">
            <wp:extent cx="4381500" cy="3124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381500" cy="3124200"/>
                    </a:xfrm>
                    <a:prstGeom prst="rect">
                      <a:avLst/>
                    </a:prstGeom>
                    <a:noFill/>
                    <a:ln w="9525">
                      <a:noFill/>
                      <a:miter lim="800000"/>
                      <a:headEnd/>
                      <a:tailEnd/>
                    </a:ln>
                  </pic:spPr>
                </pic:pic>
              </a:graphicData>
            </a:graphic>
          </wp:inline>
        </w:drawing>
      </w:r>
    </w:p>
    <w:p w:rsidR="00C11C90" w:rsidRPr="00C11C90" w:rsidRDefault="00172E80" w:rsidP="00C11C90">
      <w:pPr>
        <w:pStyle w:val="FigureNo"/>
        <w:rPr>
          <w:lang w:val="en-US" w:eastAsia="zh-CN"/>
        </w:rPr>
      </w:pPr>
      <w:r>
        <w:rPr>
          <w:rFonts w:eastAsia="SimSun" w:hint="eastAsia"/>
          <w:lang w:val="en-US" w:eastAsia="zh-CN"/>
        </w:rPr>
        <w:lastRenderedPageBreak/>
        <w:t>图</w:t>
      </w:r>
      <w:r w:rsidR="00C11C90" w:rsidRPr="00C11C90">
        <w:rPr>
          <w:lang w:val="en-US" w:eastAsia="zh-CN"/>
        </w:rPr>
        <w:t xml:space="preserve"> 3</w:t>
      </w:r>
    </w:p>
    <w:p w:rsidR="00C11C90" w:rsidRPr="00C11C90" w:rsidRDefault="00172E80" w:rsidP="00172E80">
      <w:pPr>
        <w:pStyle w:val="Figuretitle"/>
        <w:rPr>
          <w:lang w:val="en-US" w:eastAsia="zh-CN"/>
        </w:rPr>
      </w:pPr>
      <w:r>
        <w:rPr>
          <w:rFonts w:eastAsia="SimSun" w:hint="eastAsia"/>
          <w:lang w:val="en-US" w:eastAsia="zh-CN"/>
        </w:rPr>
        <w:t>水平梯度图像，该图像是通过对图</w:t>
      </w:r>
      <w:r>
        <w:rPr>
          <w:rFonts w:eastAsia="SimSun" w:hint="eastAsia"/>
          <w:lang w:val="en-US" w:eastAsia="zh-CN"/>
        </w:rPr>
        <w:t>2</w:t>
      </w:r>
      <w:r>
        <w:rPr>
          <w:rFonts w:eastAsia="SimSun" w:hint="eastAsia"/>
          <w:lang w:val="en-US" w:eastAsia="zh-CN"/>
        </w:rPr>
        <w:t>中的源图像</w:t>
      </w:r>
      <w:r>
        <w:rPr>
          <w:rFonts w:eastAsia="SimSun"/>
          <w:lang w:val="en-US" w:eastAsia="zh-CN"/>
        </w:rPr>
        <w:br/>
      </w:r>
      <w:r>
        <w:rPr>
          <w:rFonts w:eastAsia="SimSun" w:hint="eastAsia"/>
          <w:lang w:val="en-US" w:eastAsia="zh-CN"/>
        </w:rPr>
        <w:t>应用水平梯度算子得到的</w:t>
      </w:r>
    </w:p>
    <w:p w:rsidR="00C11C90" w:rsidRPr="00355450" w:rsidRDefault="00260110" w:rsidP="00C11C90">
      <w:pPr>
        <w:pStyle w:val="Figure"/>
      </w:pPr>
      <w:r>
        <w:rPr>
          <w:noProof/>
          <w:lang w:val="en-US" w:eastAsia="zh-CN"/>
        </w:rPr>
        <w:drawing>
          <wp:inline distT="0" distB="0" distL="0" distR="0">
            <wp:extent cx="4371975" cy="3124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371975" cy="3124200"/>
                    </a:xfrm>
                    <a:prstGeom prst="rect">
                      <a:avLst/>
                    </a:prstGeom>
                    <a:noFill/>
                    <a:ln w="9525">
                      <a:noFill/>
                      <a:miter lim="800000"/>
                      <a:headEnd/>
                      <a:tailEnd/>
                    </a:ln>
                  </pic:spPr>
                </pic:pic>
              </a:graphicData>
            </a:graphic>
          </wp:inline>
        </w:drawing>
      </w:r>
    </w:p>
    <w:p w:rsidR="00C11C90" w:rsidRDefault="00C11C90" w:rsidP="00C11C90"/>
    <w:p w:rsidR="00C11C90" w:rsidRDefault="00C11C90" w:rsidP="00C11C90"/>
    <w:p w:rsidR="00C11C90" w:rsidRDefault="00C11C90" w:rsidP="00C11C90"/>
    <w:p w:rsidR="00C11C90" w:rsidRPr="00C11C90" w:rsidRDefault="00172E80" w:rsidP="00C11C90">
      <w:pPr>
        <w:pStyle w:val="FigureNo"/>
        <w:rPr>
          <w:lang w:val="en-US" w:eastAsia="zh-CN"/>
        </w:rPr>
      </w:pPr>
      <w:r>
        <w:rPr>
          <w:rFonts w:eastAsia="SimSun" w:hint="eastAsia"/>
          <w:lang w:val="en-US" w:eastAsia="zh-CN"/>
        </w:rPr>
        <w:t>图</w:t>
      </w:r>
      <w:r w:rsidR="00C11C90" w:rsidRPr="00C11C90">
        <w:rPr>
          <w:lang w:val="en-US" w:eastAsia="zh-CN"/>
        </w:rPr>
        <w:t xml:space="preserve"> 4</w:t>
      </w:r>
    </w:p>
    <w:p w:rsidR="00C11C90" w:rsidRPr="00C11C90" w:rsidRDefault="00172E80" w:rsidP="00172E80">
      <w:pPr>
        <w:pStyle w:val="Figuretitle"/>
        <w:rPr>
          <w:lang w:val="en-US" w:eastAsia="zh-CN"/>
        </w:rPr>
      </w:pPr>
      <w:r>
        <w:rPr>
          <w:rFonts w:eastAsia="SimSun" w:hint="eastAsia"/>
          <w:lang w:val="en-US" w:eastAsia="zh-CN"/>
        </w:rPr>
        <w:t>垂直梯度图像，</w:t>
      </w:r>
      <w:r w:rsidRPr="00172E80">
        <w:rPr>
          <w:rFonts w:eastAsia="SimSun" w:hint="eastAsia"/>
          <w:lang w:val="en-US" w:eastAsia="zh-CN"/>
        </w:rPr>
        <w:t>该图像是通过对图</w:t>
      </w:r>
      <w:r w:rsidRPr="00172E80">
        <w:rPr>
          <w:rFonts w:eastAsia="SimSun" w:hint="eastAsia"/>
          <w:lang w:val="en-US" w:eastAsia="zh-CN"/>
        </w:rPr>
        <w:t>2</w:t>
      </w:r>
      <w:r w:rsidRPr="00172E80">
        <w:rPr>
          <w:rFonts w:eastAsia="SimSun" w:hint="eastAsia"/>
          <w:lang w:val="en-US" w:eastAsia="zh-CN"/>
        </w:rPr>
        <w:t>的源图像应用</w:t>
      </w:r>
      <w:r>
        <w:rPr>
          <w:rFonts w:eastAsia="SimSun" w:hint="eastAsia"/>
          <w:lang w:val="en-US" w:eastAsia="zh-CN"/>
        </w:rPr>
        <w:t>的</w:t>
      </w:r>
      <w:r>
        <w:rPr>
          <w:rFonts w:eastAsia="SimSun"/>
          <w:lang w:val="en-US" w:eastAsia="zh-CN"/>
        </w:rPr>
        <w:br/>
      </w:r>
      <w:r>
        <w:rPr>
          <w:rFonts w:eastAsia="SimSun" w:hint="eastAsia"/>
          <w:lang w:val="en-US" w:eastAsia="zh-CN"/>
        </w:rPr>
        <w:t>垂直</w:t>
      </w:r>
      <w:r w:rsidRPr="00172E80">
        <w:rPr>
          <w:rFonts w:eastAsia="SimSun" w:hint="eastAsia"/>
          <w:lang w:val="en-US" w:eastAsia="zh-CN"/>
        </w:rPr>
        <w:t>梯度算子得到的</w:t>
      </w:r>
    </w:p>
    <w:p w:rsidR="00C11C90" w:rsidRPr="00355450" w:rsidRDefault="00260110" w:rsidP="00C11C90">
      <w:pPr>
        <w:pStyle w:val="Figure"/>
      </w:pPr>
      <w:r>
        <w:rPr>
          <w:noProof/>
          <w:lang w:val="en-US" w:eastAsia="zh-CN"/>
        </w:rPr>
        <w:drawing>
          <wp:inline distT="0" distB="0" distL="0" distR="0">
            <wp:extent cx="4381500" cy="3143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381500" cy="3143250"/>
                    </a:xfrm>
                    <a:prstGeom prst="rect">
                      <a:avLst/>
                    </a:prstGeom>
                    <a:noFill/>
                    <a:ln w="9525">
                      <a:noFill/>
                      <a:miter lim="800000"/>
                      <a:headEnd/>
                      <a:tailEnd/>
                    </a:ln>
                  </pic:spPr>
                </pic:pic>
              </a:graphicData>
            </a:graphic>
          </wp:inline>
        </w:drawing>
      </w:r>
    </w:p>
    <w:p w:rsidR="00C11C90" w:rsidRPr="00435821" w:rsidRDefault="00172E80" w:rsidP="00C11C90">
      <w:pPr>
        <w:pStyle w:val="FigureNo"/>
      </w:pPr>
      <w:r>
        <w:rPr>
          <w:rFonts w:eastAsia="SimSun" w:hint="eastAsia"/>
          <w:lang w:eastAsia="zh-CN"/>
        </w:rPr>
        <w:lastRenderedPageBreak/>
        <w:t>图</w:t>
      </w:r>
      <w:r w:rsidR="00C11C90">
        <w:t xml:space="preserve"> </w:t>
      </w:r>
      <w:r w:rsidR="00C11C90" w:rsidRPr="00435821">
        <w:t>5</w:t>
      </w:r>
    </w:p>
    <w:p w:rsidR="00C11C90" w:rsidRPr="00172E80" w:rsidRDefault="00172E80" w:rsidP="00C11C90">
      <w:pPr>
        <w:pStyle w:val="Figuretitle"/>
        <w:rPr>
          <w:rFonts w:eastAsia="SimSun"/>
          <w:lang w:eastAsia="zh-CN"/>
        </w:rPr>
      </w:pPr>
      <w:r>
        <w:rPr>
          <w:rFonts w:eastAsia="SimSun" w:hint="eastAsia"/>
          <w:lang w:eastAsia="zh-CN"/>
        </w:rPr>
        <w:t>梯度</w:t>
      </w:r>
      <w:r w:rsidR="004D4571">
        <w:rPr>
          <w:rFonts w:eastAsia="SimSun" w:hint="eastAsia"/>
          <w:lang w:eastAsia="zh-CN"/>
        </w:rPr>
        <w:t>幅度</w:t>
      </w:r>
      <w:r>
        <w:rPr>
          <w:rFonts w:eastAsia="SimSun" w:hint="eastAsia"/>
          <w:lang w:eastAsia="zh-CN"/>
        </w:rPr>
        <w:t>图像</w:t>
      </w:r>
    </w:p>
    <w:p w:rsidR="00C11C90" w:rsidRPr="00355450" w:rsidRDefault="00260110" w:rsidP="00C11C90">
      <w:pPr>
        <w:pStyle w:val="Figure"/>
      </w:pPr>
      <w:r>
        <w:rPr>
          <w:noProof/>
          <w:lang w:val="en-US" w:eastAsia="zh-CN"/>
        </w:rPr>
        <w:drawing>
          <wp:inline distT="0" distB="0" distL="0" distR="0">
            <wp:extent cx="4371975" cy="31527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371975" cy="3152775"/>
                    </a:xfrm>
                    <a:prstGeom prst="rect">
                      <a:avLst/>
                    </a:prstGeom>
                    <a:noFill/>
                    <a:ln w="9525">
                      <a:noFill/>
                      <a:miter lim="800000"/>
                      <a:headEnd/>
                      <a:tailEnd/>
                    </a:ln>
                  </pic:spPr>
                </pic:pic>
              </a:graphicData>
            </a:graphic>
          </wp:inline>
        </w:drawing>
      </w:r>
    </w:p>
    <w:p w:rsidR="00C11C90" w:rsidRPr="00172E80" w:rsidRDefault="00172E80" w:rsidP="00260110">
      <w:pPr>
        <w:pStyle w:val="FigureNo"/>
        <w:spacing w:before="360"/>
        <w:rPr>
          <w:lang w:eastAsia="zh-CN"/>
        </w:rPr>
      </w:pPr>
      <w:r>
        <w:rPr>
          <w:rFonts w:eastAsia="SimSun" w:hint="eastAsia"/>
          <w:lang w:val="en-US" w:eastAsia="zh-CN"/>
        </w:rPr>
        <w:t>图</w:t>
      </w:r>
      <w:r w:rsidR="00C11C90" w:rsidRPr="00172E80">
        <w:rPr>
          <w:lang w:eastAsia="zh-CN"/>
        </w:rPr>
        <w:t xml:space="preserve"> 6</w:t>
      </w:r>
    </w:p>
    <w:p w:rsidR="00C11C90" w:rsidRPr="00172E80" w:rsidRDefault="00172E80" w:rsidP="004D4571">
      <w:pPr>
        <w:pStyle w:val="Figuretitle"/>
        <w:rPr>
          <w:rFonts w:eastAsia="SimSun"/>
          <w:lang w:eastAsia="zh-CN"/>
        </w:rPr>
      </w:pPr>
      <w:r w:rsidRPr="00172E80">
        <w:rPr>
          <w:rFonts w:eastAsia="SimSun" w:hint="eastAsia"/>
          <w:lang w:eastAsia="zh-CN"/>
        </w:rPr>
        <w:t>二值边缘图像（掩模图像），该图像是通过对图</w:t>
      </w:r>
      <w:r w:rsidRPr="00172E80">
        <w:rPr>
          <w:rFonts w:eastAsia="SimSun" w:hint="eastAsia"/>
          <w:lang w:eastAsia="zh-CN"/>
        </w:rPr>
        <w:t>5</w:t>
      </w:r>
      <w:r w:rsidRPr="00172E80">
        <w:rPr>
          <w:rFonts w:eastAsia="SimSun" w:hint="eastAsia"/>
          <w:lang w:eastAsia="zh-CN"/>
        </w:rPr>
        <w:t>的梯度</w:t>
      </w:r>
      <w:r w:rsidR="004D4571">
        <w:rPr>
          <w:rFonts w:eastAsia="SimSun" w:hint="eastAsia"/>
          <w:lang w:eastAsia="zh-CN"/>
        </w:rPr>
        <w:t>幅度</w:t>
      </w:r>
      <w:r w:rsidRPr="00172E80">
        <w:rPr>
          <w:rFonts w:eastAsia="SimSun" w:hint="eastAsia"/>
          <w:lang w:eastAsia="zh-CN"/>
        </w:rPr>
        <w:t>图像应用</w:t>
      </w:r>
      <w:r w:rsidR="004D4571">
        <w:rPr>
          <w:rFonts w:eastAsia="SimSun" w:hint="eastAsia"/>
          <w:lang w:eastAsia="zh-CN"/>
        </w:rPr>
        <w:t>阈</w:t>
      </w:r>
      <w:r w:rsidRPr="00172E80">
        <w:rPr>
          <w:rFonts w:eastAsia="SimSun" w:hint="eastAsia"/>
          <w:lang w:eastAsia="zh-CN"/>
        </w:rPr>
        <w:t>值运算得到的</w:t>
      </w:r>
    </w:p>
    <w:p w:rsidR="00C11C90" w:rsidRPr="00355450" w:rsidRDefault="00260110" w:rsidP="00C11C90">
      <w:pPr>
        <w:pStyle w:val="Figure"/>
      </w:pPr>
      <w:r>
        <w:rPr>
          <w:noProof/>
          <w:lang w:val="en-US" w:eastAsia="zh-CN"/>
        </w:rPr>
        <w:drawing>
          <wp:inline distT="0" distB="0" distL="0" distR="0">
            <wp:extent cx="4371975" cy="3152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371975" cy="3152775"/>
                    </a:xfrm>
                    <a:prstGeom prst="rect">
                      <a:avLst/>
                    </a:prstGeom>
                    <a:noFill/>
                    <a:ln w="9525">
                      <a:noFill/>
                      <a:miter lim="800000"/>
                      <a:headEnd/>
                      <a:tailEnd/>
                    </a:ln>
                  </pic:spPr>
                </pic:pic>
              </a:graphicData>
            </a:graphic>
          </wp:inline>
        </w:drawing>
      </w:r>
    </w:p>
    <w:p w:rsidR="00C11C90" w:rsidRPr="00C11C90" w:rsidRDefault="00155179" w:rsidP="004D4571">
      <w:pPr>
        <w:ind w:firstLineChars="200" w:firstLine="480"/>
        <w:rPr>
          <w:lang w:val="en-US" w:eastAsia="zh-CN"/>
        </w:rPr>
      </w:pPr>
      <w:r>
        <w:rPr>
          <w:rFonts w:hint="eastAsia"/>
          <w:lang w:val="en-US" w:eastAsia="zh-CN"/>
        </w:rPr>
        <w:t>另外，人们可使用修改的程序来</w:t>
      </w:r>
      <w:r w:rsidR="004D4571">
        <w:rPr>
          <w:rFonts w:hint="eastAsia"/>
          <w:lang w:val="en-US" w:eastAsia="zh-CN"/>
        </w:rPr>
        <w:t>确</w:t>
      </w:r>
      <w:r>
        <w:rPr>
          <w:rFonts w:hint="eastAsia"/>
          <w:lang w:val="en-US" w:eastAsia="zh-CN"/>
        </w:rPr>
        <w:t>定边缘像素。例如，人们可首先对源图像应用垂直梯度算子产生垂直梯度图像。而后对垂直梯度图像应用水平梯度算子得到经修改的连续梯度图像（水平和垂直梯度图像）。最后可对经修改的连续梯度图像应用</w:t>
      </w:r>
      <w:r w:rsidR="004D4571">
        <w:rPr>
          <w:rFonts w:hint="eastAsia"/>
          <w:lang w:val="en-US" w:eastAsia="zh-CN"/>
        </w:rPr>
        <w:t>阈</w:t>
      </w:r>
      <w:r>
        <w:rPr>
          <w:rFonts w:hint="eastAsia"/>
          <w:lang w:val="en-US" w:eastAsia="zh-CN"/>
        </w:rPr>
        <w:t>值运算得到边缘像素。换言之，经修改的连续梯度图像超过一个门限值的像素被认为是边缘像素。图</w:t>
      </w:r>
      <w:r>
        <w:rPr>
          <w:rFonts w:hint="eastAsia"/>
          <w:lang w:val="en-US" w:eastAsia="zh-CN"/>
        </w:rPr>
        <w:t>7</w:t>
      </w:r>
      <w:r>
        <w:rPr>
          <w:rFonts w:hint="eastAsia"/>
          <w:lang w:val="en-US" w:eastAsia="zh-CN"/>
        </w:rPr>
        <w:t>至图</w:t>
      </w:r>
      <w:r>
        <w:rPr>
          <w:rFonts w:hint="eastAsia"/>
          <w:lang w:val="en-US" w:eastAsia="zh-CN"/>
        </w:rPr>
        <w:t>9</w:t>
      </w:r>
      <w:r>
        <w:rPr>
          <w:rFonts w:hint="eastAsia"/>
          <w:lang w:val="en-US" w:eastAsia="zh-CN"/>
        </w:rPr>
        <w:t>说明了经修改的程序。图</w:t>
      </w:r>
      <w:r>
        <w:rPr>
          <w:rFonts w:hint="eastAsia"/>
          <w:lang w:val="en-US" w:eastAsia="zh-CN"/>
        </w:rPr>
        <w:t>7</w:t>
      </w:r>
      <w:r>
        <w:rPr>
          <w:rFonts w:hint="eastAsia"/>
          <w:lang w:val="en-US" w:eastAsia="zh-CN"/>
        </w:rPr>
        <w:t>显示了垂直梯度图像</w:t>
      </w:r>
      <w:r w:rsidR="00C11C90" w:rsidRPr="00C11C90">
        <w:rPr>
          <w:i/>
          <w:lang w:val="en-US" w:eastAsia="zh-CN"/>
        </w:rPr>
        <w:t>g</w:t>
      </w:r>
      <w:r w:rsidR="00C11C90" w:rsidRPr="00C11C90">
        <w:rPr>
          <w:i/>
          <w:vertAlign w:val="subscript"/>
          <w:lang w:val="en-US" w:eastAsia="zh-CN"/>
        </w:rPr>
        <w:t>vertical</w:t>
      </w:r>
      <w:r w:rsidR="00C11C90" w:rsidRPr="00C11C90">
        <w:rPr>
          <w:lang w:val="en-US" w:eastAsia="zh-CN"/>
        </w:rPr>
        <w:t>(</w:t>
      </w:r>
      <w:r w:rsidR="00C11C90" w:rsidRPr="00C11C90">
        <w:rPr>
          <w:i/>
          <w:lang w:val="en-US" w:eastAsia="zh-CN"/>
        </w:rPr>
        <w:t>m,n</w:t>
      </w:r>
      <w:r>
        <w:rPr>
          <w:lang w:val="en-US" w:eastAsia="zh-CN"/>
        </w:rPr>
        <w:t>)</w:t>
      </w:r>
      <w:r>
        <w:rPr>
          <w:rFonts w:hint="eastAsia"/>
          <w:lang w:val="en-US" w:eastAsia="zh-CN"/>
        </w:rPr>
        <w:t>，该图像是通过对图</w:t>
      </w:r>
      <w:r>
        <w:rPr>
          <w:rFonts w:hint="eastAsia"/>
          <w:lang w:val="en-US" w:eastAsia="zh-CN"/>
        </w:rPr>
        <w:t>2</w:t>
      </w:r>
      <w:r>
        <w:rPr>
          <w:rFonts w:hint="eastAsia"/>
          <w:lang w:val="en-US" w:eastAsia="zh-CN"/>
        </w:rPr>
        <w:t>的源图像应用垂直梯度算子得到的。图</w:t>
      </w:r>
      <w:r>
        <w:rPr>
          <w:rFonts w:hint="eastAsia"/>
          <w:lang w:val="en-US" w:eastAsia="zh-CN"/>
        </w:rPr>
        <w:t>8</w:t>
      </w:r>
      <w:r>
        <w:rPr>
          <w:rFonts w:hint="eastAsia"/>
          <w:lang w:val="en-US" w:eastAsia="zh-CN"/>
        </w:rPr>
        <w:t>显示了经修改的连续梯度图像（水平和垂直梯度图像），该图像是通</w:t>
      </w:r>
      <w:r>
        <w:rPr>
          <w:rFonts w:hint="eastAsia"/>
          <w:lang w:val="en-US" w:eastAsia="zh-CN"/>
        </w:rPr>
        <w:lastRenderedPageBreak/>
        <w:t>过对图</w:t>
      </w:r>
      <w:r>
        <w:rPr>
          <w:rFonts w:hint="eastAsia"/>
          <w:lang w:val="en-US" w:eastAsia="zh-CN"/>
        </w:rPr>
        <w:t>7</w:t>
      </w:r>
      <w:r>
        <w:rPr>
          <w:rFonts w:hint="eastAsia"/>
          <w:lang w:val="en-US" w:eastAsia="zh-CN"/>
        </w:rPr>
        <w:t>的垂直梯度图像应用水平梯度算子得到的。图</w:t>
      </w:r>
      <w:r>
        <w:rPr>
          <w:rFonts w:hint="eastAsia"/>
          <w:lang w:val="en-US" w:eastAsia="zh-CN"/>
        </w:rPr>
        <w:t>9</w:t>
      </w:r>
      <w:r>
        <w:rPr>
          <w:rFonts w:hint="eastAsia"/>
          <w:lang w:val="en-US" w:eastAsia="zh-CN"/>
        </w:rPr>
        <w:t>显示了二值边缘图像（掩模图像），该图像是通过对图</w:t>
      </w:r>
      <w:r>
        <w:rPr>
          <w:rFonts w:hint="eastAsia"/>
          <w:lang w:val="en-US" w:eastAsia="zh-CN"/>
        </w:rPr>
        <w:t>8</w:t>
      </w:r>
      <w:r>
        <w:rPr>
          <w:rFonts w:hint="eastAsia"/>
          <w:lang w:val="en-US" w:eastAsia="zh-CN"/>
        </w:rPr>
        <w:t>中经修改的连续梯度图像应用</w:t>
      </w:r>
      <w:r w:rsidR="004D4571">
        <w:rPr>
          <w:rFonts w:hint="eastAsia"/>
          <w:lang w:val="en-US" w:eastAsia="zh-CN"/>
        </w:rPr>
        <w:t>阈</w:t>
      </w:r>
      <w:r>
        <w:rPr>
          <w:rFonts w:hint="eastAsia"/>
          <w:lang w:val="en-US" w:eastAsia="zh-CN"/>
        </w:rPr>
        <w:t>值运算得到的。</w:t>
      </w:r>
      <w:r w:rsidR="00C11C90" w:rsidRPr="00C11C90">
        <w:rPr>
          <w:lang w:val="en-US" w:eastAsia="zh-CN"/>
        </w:rPr>
        <w:t xml:space="preserve"> </w:t>
      </w:r>
    </w:p>
    <w:p w:rsidR="00C11C90" w:rsidRPr="00C11C90" w:rsidRDefault="00155179" w:rsidP="00260110">
      <w:pPr>
        <w:pStyle w:val="FigureNo"/>
        <w:spacing w:before="360"/>
        <w:rPr>
          <w:lang w:val="en-US" w:eastAsia="zh-CN"/>
        </w:rPr>
      </w:pPr>
      <w:r>
        <w:rPr>
          <w:rFonts w:eastAsia="SimSun" w:hint="eastAsia"/>
          <w:lang w:val="en-US" w:eastAsia="zh-CN"/>
        </w:rPr>
        <w:t>图</w:t>
      </w:r>
      <w:r w:rsidR="00C11C90" w:rsidRPr="00C11C90">
        <w:rPr>
          <w:lang w:val="en-US" w:eastAsia="zh-CN"/>
        </w:rPr>
        <w:t xml:space="preserve"> 7</w:t>
      </w:r>
    </w:p>
    <w:p w:rsidR="00C11C90" w:rsidRPr="00C11C90" w:rsidRDefault="00155179" w:rsidP="00155179">
      <w:pPr>
        <w:pStyle w:val="Figuretitle"/>
        <w:rPr>
          <w:lang w:val="en-US" w:eastAsia="zh-CN"/>
        </w:rPr>
      </w:pPr>
      <w:r>
        <w:rPr>
          <w:rFonts w:eastAsia="SimSun" w:hint="eastAsia"/>
          <w:lang w:val="en-US" w:eastAsia="zh-CN"/>
        </w:rPr>
        <w:t>垂直梯度图像，该图像是通过对图</w:t>
      </w:r>
      <w:r>
        <w:rPr>
          <w:rFonts w:eastAsia="SimSun" w:hint="eastAsia"/>
          <w:lang w:val="en-US" w:eastAsia="zh-CN"/>
        </w:rPr>
        <w:t>2</w:t>
      </w:r>
      <w:r>
        <w:rPr>
          <w:rFonts w:eastAsia="SimSun" w:hint="eastAsia"/>
          <w:lang w:val="en-US" w:eastAsia="zh-CN"/>
        </w:rPr>
        <w:t>的源图像</w:t>
      </w:r>
      <w:r>
        <w:rPr>
          <w:rFonts w:eastAsia="SimSun"/>
          <w:lang w:val="en-US" w:eastAsia="zh-CN"/>
        </w:rPr>
        <w:br/>
      </w:r>
      <w:r>
        <w:rPr>
          <w:rFonts w:eastAsia="SimSun" w:hint="eastAsia"/>
          <w:lang w:val="en-US" w:eastAsia="zh-CN"/>
        </w:rPr>
        <w:t>应用垂直梯度算子得到的</w:t>
      </w:r>
    </w:p>
    <w:p w:rsidR="00C11C90" w:rsidRPr="00355450" w:rsidRDefault="00260110" w:rsidP="00C11C90">
      <w:pPr>
        <w:pStyle w:val="Figure"/>
      </w:pPr>
      <w:r>
        <w:rPr>
          <w:noProof/>
          <w:lang w:val="en-US" w:eastAsia="zh-CN"/>
        </w:rPr>
        <w:drawing>
          <wp:inline distT="0" distB="0" distL="0" distR="0">
            <wp:extent cx="4371975" cy="31432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371975" cy="3143250"/>
                    </a:xfrm>
                    <a:prstGeom prst="rect">
                      <a:avLst/>
                    </a:prstGeom>
                    <a:noFill/>
                    <a:ln w="9525">
                      <a:noFill/>
                      <a:miter lim="800000"/>
                      <a:headEnd/>
                      <a:tailEnd/>
                    </a:ln>
                  </pic:spPr>
                </pic:pic>
              </a:graphicData>
            </a:graphic>
          </wp:inline>
        </w:drawing>
      </w:r>
    </w:p>
    <w:p w:rsidR="00C11C90" w:rsidRPr="00155179" w:rsidRDefault="00155179" w:rsidP="00260110">
      <w:pPr>
        <w:pStyle w:val="FigureNo"/>
        <w:spacing w:before="360"/>
        <w:rPr>
          <w:lang w:eastAsia="zh-CN"/>
        </w:rPr>
      </w:pPr>
      <w:r>
        <w:rPr>
          <w:rFonts w:eastAsia="SimSun" w:hint="eastAsia"/>
          <w:lang w:val="en-US" w:eastAsia="zh-CN"/>
        </w:rPr>
        <w:t>图</w:t>
      </w:r>
      <w:r w:rsidR="00C11C90" w:rsidRPr="00155179">
        <w:rPr>
          <w:lang w:eastAsia="zh-CN"/>
        </w:rPr>
        <w:t xml:space="preserve"> 8</w:t>
      </w:r>
    </w:p>
    <w:p w:rsidR="00C11C90" w:rsidRPr="00155179" w:rsidRDefault="00155179" w:rsidP="00155179">
      <w:pPr>
        <w:pStyle w:val="Figuretitle"/>
        <w:rPr>
          <w:lang w:eastAsia="zh-CN"/>
        </w:rPr>
      </w:pPr>
      <w:r>
        <w:rPr>
          <w:rFonts w:eastAsia="SimSun" w:hint="eastAsia"/>
          <w:lang w:val="en-US" w:eastAsia="zh-CN"/>
        </w:rPr>
        <w:t>经修改的连续梯度图像</w:t>
      </w:r>
      <w:r w:rsidRPr="00155179">
        <w:rPr>
          <w:rFonts w:eastAsia="SimSun" w:hint="eastAsia"/>
          <w:lang w:eastAsia="zh-CN"/>
        </w:rPr>
        <w:t>（</w:t>
      </w:r>
      <w:r>
        <w:rPr>
          <w:rFonts w:eastAsia="SimSun" w:hint="eastAsia"/>
          <w:lang w:val="en-US" w:eastAsia="zh-CN"/>
        </w:rPr>
        <w:t>水平和垂直梯度图像</w:t>
      </w:r>
      <w:r w:rsidRPr="00155179">
        <w:rPr>
          <w:rFonts w:eastAsia="SimSun" w:hint="eastAsia"/>
          <w:lang w:eastAsia="zh-CN"/>
        </w:rPr>
        <w:t>），</w:t>
      </w:r>
      <w:r>
        <w:rPr>
          <w:rFonts w:eastAsia="SimSun"/>
          <w:lang w:eastAsia="zh-CN"/>
        </w:rPr>
        <w:br/>
      </w:r>
      <w:r>
        <w:rPr>
          <w:rFonts w:eastAsia="SimSun" w:hint="eastAsia"/>
          <w:lang w:val="en-US" w:eastAsia="zh-CN"/>
        </w:rPr>
        <w:t>该图像是通过对图</w:t>
      </w:r>
      <w:r w:rsidRPr="00155179">
        <w:rPr>
          <w:rFonts w:eastAsia="SimSun" w:hint="eastAsia"/>
          <w:lang w:eastAsia="zh-CN"/>
        </w:rPr>
        <w:t>7</w:t>
      </w:r>
      <w:r>
        <w:rPr>
          <w:rFonts w:eastAsia="SimSun" w:hint="eastAsia"/>
          <w:lang w:val="en-US" w:eastAsia="zh-CN"/>
        </w:rPr>
        <w:t>的垂直梯度图像</w:t>
      </w:r>
      <w:r>
        <w:rPr>
          <w:rFonts w:eastAsia="SimSun"/>
          <w:lang w:val="en-US" w:eastAsia="zh-CN"/>
        </w:rPr>
        <w:br/>
      </w:r>
      <w:r>
        <w:rPr>
          <w:rFonts w:eastAsia="SimSun" w:hint="eastAsia"/>
          <w:lang w:val="en-US" w:eastAsia="zh-CN"/>
        </w:rPr>
        <w:t>应用水平梯度算子得到的</w:t>
      </w:r>
    </w:p>
    <w:p w:rsidR="00C11C90" w:rsidRPr="00355450" w:rsidRDefault="00260110" w:rsidP="00C11C90">
      <w:pPr>
        <w:pStyle w:val="Figure"/>
      </w:pPr>
      <w:r>
        <w:rPr>
          <w:noProof/>
          <w:lang w:val="en-US" w:eastAsia="zh-CN"/>
        </w:rPr>
        <w:drawing>
          <wp:inline distT="0" distB="0" distL="0" distR="0">
            <wp:extent cx="4371975" cy="31623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371975" cy="3162300"/>
                    </a:xfrm>
                    <a:prstGeom prst="rect">
                      <a:avLst/>
                    </a:prstGeom>
                    <a:noFill/>
                    <a:ln w="9525">
                      <a:noFill/>
                      <a:miter lim="800000"/>
                      <a:headEnd/>
                      <a:tailEnd/>
                    </a:ln>
                  </pic:spPr>
                </pic:pic>
              </a:graphicData>
            </a:graphic>
          </wp:inline>
        </w:drawing>
      </w:r>
    </w:p>
    <w:p w:rsidR="00C11C90" w:rsidRPr="00155179" w:rsidRDefault="00155179" w:rsidP="00155179">
      <w:pPr>
        <w:pStyle w:val="FigureNo"/>
        <w:rPr>
          <w:lang w:eastAsia="zh-CN"/>
        </w:rPr>
      </w:pPr>
      <w:r>
        <w:rPr>
          <w:rFonts w:eastAsia="SimSun" w:hint="eastAsia"/>
          <w:lang w:val="en-US" w:eastAsia="zh-CN"/>
        </w:rPr>
        <w:lastRenderedPageBreak/>
        <w:t>图</w:t>
      </w:r>
      <w:r w:rsidR="00C11C90" w:rsidRPr="00155179">
        <w:rPr>
          <w:lang w:eastAsia="zh-CN"/>
        </w:rPr>
        <w:t xml:space="preserve"> 9</w:t>
      </w:r>
    </w:p>
    <w:p w:rsidR="00C11C90" w:rsidRPr="00155179" w:rsidRDefault="00155179" w:rsidP="004D4571">
      <w:pPr>
        <w:pStyle w:val="Figuretitle"/>
        <w:rPr>
          <w:lang w:eastAsia="zh-CN"/>
        </w:rPr>
      </w:pPr>
      <w:r>
        <w:rPr>
          <w:rFonts w:eastAsia="SimSun" w:hint="eastAsia"/>
          <w:lang w:val="en-US" w:eastAsia="zh-CN"/>
        </w:rPr>
        <w:t>二值边缘图像</w:t>
      </w:r>
      <w:r w:rsidRPr="00155179">
        <w:rPr>
          <w:rFonts w:eastAsia="SimSun" w:hint="eastAsia"/>
          <w:lang w:eastAsia="zh-CN"/>
        </w:rPr>
        <w:t>（</w:t>
      </w:r>
      <w:r>
        <w:rPr>
          <w:rFonts w:eastAsia="SimSun" w:hint="eastAsia"/>
          <w:lang w:val="en-US" w:eastAsia="zh-CN"/>
        </w:rPr>
        <w:t>掩模图像</w:t>
      </w:r>
      <w:r w:rsidRPr="00155179">
        <w:rPr>
          <w:rFonts w:eastAsia="SimSun" w:hint="eastAsia"/>
          <w:lang w:eastAsia="zh-CN"/>
        </w:rPr>
        <w:t>），</w:t>
      </w:r>
      <w:r>
        <w:rPr>
          <w:rFonts w:eastAsia="SimSun" w:hint="eastAsia"/>
          <w:lang w:val="en-US" w:eastAsia="zh-CN"/>
        </w:rPr>
        <w:t>该图像是通过对图</w:t>
      </w:r>
      <w:r w:rsidRPr="00155179">
        <w:rPr>
          <w:rFonts w:eastAsia="SimSun" w:hint="eastAsia"/>
          <w:lang w:eastAsia="zh-CN"/>
        </w:rPr>
        <w:t>8</w:t>
      </w:r>
      <w:r>
        <w:rPr>
          <w:rFonts w:eastAsia="SimSun" w:hint="eastAsia"/>
          <w:lang w:val="en-US" w:eastAsia="zh-CN"/>
        </w:rPr>
        <w:t>中</w:t>
      </w:r>
      <w:r>
        <w:rPr>
          <w:rFonts w:eastAsia="SimSun"/>
          <w:lang w:val="en-US" w:eastAsia="zh-CN"/>
        </w:rPr>
        <w:br/>
      </w:r>
      <w:r>
        <w:rPr>
          <w:rFonts w:eastAsia="SimSun" w:hint="eastAsia"/>
          <w:lang w:val="en-US" w:eastAsia="zh-CN"/>
        </w:rPr>
        <w:t>经修改的连续梯度图像应用</w:t>
      </w:r>
      <w:r w:rsidR="004D4571">
        <w:rPr>
          <w:rFonts w:eastAsia="SimSun" w:hint="eastAsia"/>
          <w:lang w:val="en-US" w:eastAsia="zh-CN"/>
        </w:rPr>
        <w:t>阈</w:t>
      </w:r>
      <w:r>
        <w:rPr>
          <w:rFonts w:eastAsia="SimSun" w:hint="eastAsia"/>
          <w:lang w:val="en-US" w:eastAsia="zh-CN"/>
        </w:rPr>
        <w:t>值运算得到的</w:t>
      </w:r>
    </w:p>
    <w:p w:rsidR="00C11C90" w:rsidRPr="00355450" w:rsidRDefault="00260110" w:rsidP="00C11C90">
      <w:pPr>
        <w:pStyle w:val="Figure"/>
      </w:pPr>
      <w:r>
        <w:rPr>
          <w:noProof/>
          <w:lang w:val="en-US" w:eastAsia="zh-CN"/>
        </w:rPr>
        <w:drawing>
          <wp:inline distT="0" distB="0" distL="0" distR="0">
            <wp:extent cx="4371975" cy="31337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371975" cy="3133725"/>
                    </a:xfrm>
                    <a:prstGeom prst="rect">
                      <a:avLst/>
                    </a:prstGeom>
                    <a:noFill/>
                    <a:ln w="9525">
                      <a:noFill/>
                      <a:miter lim="800000"/>
                      <a:headEnd/>
                      <a:tailEnd/>
                    </a:ln>
                  </pic:spPr>
                </pic:pic>
              </a:graphicData>
            </a:graphic>
          </wp:inline>
        </w:drawing>
      </w:r>
    </w:p>
    <w:p w:rsidR="00C11C90" w:rsidRPr="00C11C90" w:rsidRDefault="00DF5331" w:rsidP="00DF5331">
      <w:pPr>
        <w:ind w:firstLineChars="200" w:firstLine="480"/>
        <w:rPr>
          <w:lang w:val="en-US" w:eastAsia="zh-CN"/>
        </w:rPr>
      </w:pPr>
      <w:r>
        <w:rPr>
          <w:rFonts w:hint="eastAsia"/>
          <w:lang w:val="en-US" w:eastAsia="zh-CN"/>
        </w:rPr>
        <w:t>注意，两种方法均可理解为边缘检测算法。人们可根据视频和压缩算法的性质选择任何边缘检测算法。但一些方法可能优于其它方法。</w:t>
      </w:r>
    </w:p>
    <w:p w:rsidR="00C11C90" w:rsidRPr="00C11C90" w:rsidRDefault="00DF5331" w:rsidP="004D4571">
      <w:pPr>
        <w:ind w:firstLineChars="200" w:firstLine="480"/>
        <w:rPr>
          <w:lang w:val="en-US" w:eastAsia="zh-CN"/>
        </w:rPr>
      </w:pPr>
      <w:r>
        <w:rPr>
          <w:rFonts w:hint="eastAsia"/>
          <w:lang w:val="en-US" w:eastAsia="zh-CN"/>
        </w:rPr>
        <w:t>因此在模型中，首先应用边缘检测算子，产生边缘图像（图</w:t>
      </w:r>
      <w:r>
        <w:rPr>
          <w:rFonts w:hint="eastAsia"/>
          <w:lang w:val="en-US" w:eastAsia="zh-CN"/>
        </w:rPr>
        <w:t>5</w:t>
      </w:r>
      <w:r>
        <w:rPr>
          <w:rFonts w:hint="eastAsia"/>
          <w:lang w:val="en-US" w:eastAsia="zh-CN"/>
        </w:rPr>
        <w:t>和图</w:t>
      </w:r>
      <w:r>
        <w:rPr>
          <w:rFonts w:hint="eastAsia"/>
          <w:lang w:val="en-US" w:eastAsia="zh-CN"/>
        </w:rPr>
        <w:t>8</w:t>
      </w:r>
      <w:r>
        <w:rPr>
          <w:rFonts w:hint="eastAsia"/>
          <w:lang w:val="en-US" w:eastAsia="zh-CN"/>
        </w:rPr>
        <w:t>）。而后通过对边缘图像应用</w:t>
      </w:r>
      <w:r w:rsidR="004D4571">
        <w:rPr>
          <w:rFonts w:hint="eastAsia"/>
          <w:lang w:val="en-US" w:eastAsia="zh-CN"/>
        </w:rPr>
        <w:t>阈</w:t>
      </w:r>
      <w:r>
        <w:rPr>
          <w:rFonts w:hint="eastAsia"/>
          <w:lang w:val="en-US" w:eastAsia="zh-CN"/>
        </w:rPr>
        <w:t>值运算产生掩模图像（二值边缘图像）（图</w:t>
      </w:r>
      <w:r>
        <w:rPr>
          <w:rFonts w:hint="eastAsia"/>
          <w:lang w:val="en-US" w:eastAsia="zh-CN"/>
        </w:rPr>
        <w:t>6</w:t>
      </w:r>
      <w:r>
        <w:rPr>
          <w:rFonts w:hint="eastAsia"/>
          <w:lang w:val="en-US" w:eastAsia="zh-CN"/>
        </w:rPr>
        <w:t>和图</w:t>
      </w:r>
      <w:r>
        <w:rPr>
          <w:rFonts w:hint="eastAsia"/>
          <w:lang w:val="en-US" w:eastAsia="zh-CN"/>
        </w:rPr>
        <w:t>9</w:t>
      </w:r>
      <w:r>
        <w:rPr>
          <w:rFonts w:hint="eastAsia"/>
          <w:lang w:val="en-US" w:eastAsia="zh-CN"/>
        </w:rPr>
        <w:t>）。换言之，小于门限值</w:t>
      </w:r>
      <w:r w:rsidR="00C11C90" w:rsidRPr="00C11C90">
        <w:rPr>
          <w:i/>
          <w:lang w:val="en-US" w:eastAsia="zh-CN"/>
        </w:rPr>
        <w:t>t</w:t>
      </w:r>
      <w:r w:rsidR="00C11C90" w:rsidRPr="00C11C90">
        <w:rPr>
          <w:i/>
          <w:vertAlign w:val="subscript"/>
          <w:lang w:val="en-US" w:eastAsia="zh-CN"/>
        </w:rPr>
        <w:t>e</w:t>
      </w:r>
      <w:r>
        <w:rPr>
          <w:rFonts w:hint="eastAsia"/>
          <w:lang w:val="en-US" w:eastAsia="zh-CN"/>
        </w:rPr>
        <w:t>的边缘图像像素设为零，而等于或大于门限值的像素设为非零</w:t>
      </w:r>
      <w:r w:rsidR="004D4571">
        <w:rPr>
          <w:rFonts w:hint="eastAsia"/>
          <w:lang w:val="en-US" w:eastAsia="zh-CN"/>
        </w:rPr>
        <w:t>的值</w:t>
      </w:r>
      <w:r>
        <w:rPr>
          <w:rFonts w:hint="eastAsia"/>
          <w:lang w:val="en-US" w:eastAsia="zh-CN"/>
        </w:rPr>
        <w:t>。图</w:t>
      </w:r>
      <w:r>
        <w:rPr>
          <w:rFonts w:hint="eastAsia"/>
          <w:lang w:val="en-US" w:eastAsia="zh-CN"/>
        </w:rPr>
        <w:t>6</w:t>
      </w:r>
      <w:r>
        <w:rPr>
          <w:rFonts w:hint="eastAsia"/>
          <w:lang w:val="en-US" w:eastAsia="zh-CN"/>
        </w:rPr>
        <w:t>和图</w:t>
      </w:r>
      <w:r>
        <w:rPr>
          <w:rFonts w:hint="eastAsia"/>
          <w:lang w:val="en-US" w:eastAsia="zh-CN"/>
        </w:rPr>
        <w:t>9</w:t>
      </w:r>
      <w:r>
        <w:rPr>
          <w:rFonts w:hint="eastAsia"/>
          <w:lang w:val="en-US" w:eastAsia="zh-CN"/>
        </w:rPr>
        <w:t>给出了一些掩模图像。</w:t>
      </w:r>
      <w:r w:rsidR="004D4571">
        <w:rPr>
          <w:rFonts w:hint="eastAsia"/>
          <w:lang w:val="en-US" w:eastAsia="zh-CN"/>
        </w:rPr>
        <w:t>鉴于可将</w:t>
      </w:r>
      <w:r>
        <w:rPr>
          <w:rFonts w:hint="eastAsia"/>
          <w:lang w:val="en-US" w:eastAsia="zh-CN"/>
        </w:rPr>
        <w:t>视频视为帧或字段的序列，上述程序可用于视频的每个帧或字段。由于模型可用于基于字段或基于帧的视频，术语“图像”将用于表示一个字段或帧。</w:t>
      </w:r>
    </w:p>
    <w:p w:rsidR="00C11C90" w:rsidRPr="00C11C90" w:rsidRDefault="00C11C90" w:rsidP="00DF5331">
      <w:pPr>
        <w:pStyle w:val="Heading2"/>
        <w:rPr>
          <w:lang w:val="en-US" w:eastAsia="zh-CN"/>
        </w:rPr>
      </w:pPr>
      <w:bookmarkStart w:id="27" w:name="_Toc212466093"/>
      <w:bookmarkStart w:id="28" w:name="_Toc259006233"/>
      <w:r w:rsidRPr="00C11C90">
        <w:rPr>
          <w:lang w:val="en-US" w:eastAsia="zh-CN"/>
        </w:rPr>
        <w:t>2.2</w:t>
      </w:r>
      <w:r w:rsidRPr="00C11C90">
        <w:rPr>
          <w:lang w:val="en-US" w:eastAsia="zh-CN"/>
        </w:rPr>
        <w:tab/>
      </w:r>
      <w:r w:rsidR="00DF5331">
        <w:rPr>
          <w:rFonts w:hint="eastAsia"/>
          <w:lang w:val="en-US" w:eastAsia="zh-CN"/>
        </w:rPr>
        <w:t>从源视频序列中选择特征</w:t>
      </w:r>
      <w:bookmarkEnd w:id="27"/>
      <w:bookmarkEnd w:id="28"/>
    </w:p>
    <w:p w:rsidR="0044449F" w:rsidRDefault="0085188F" w:rsidP="002D2786">
      <w:pPr>
        <w:ind w:firstLineChars="200" w:firstLine="480"/>
        <w:rPr>
          <w:lang w:val="en-US" w:eastAsia="zh-CN"/>
        </w:rPr>
      </w:pPr>
      <w:r>
        <w:rPr>
          <w:rFonts w:hint="eastAsia"/>
          <w:lang w:val="en-US" w:eastAsia="zh-CN"/>
        </w:rPr>
        <w:t>由于模型是一个</w:t>
      </w:r>
      <w:r>
        <w:rPr>
          <w:rFonts w:hint="eastAsia"/>
          <w:lang w:val="en-US" w:eastAsia="zh-CN"/>
        </w:rPr>
        <w:t>RR</w:t>
      </w:r>
      <w:r>
        <w:rPr>
          <w:rFonts w:hint="eastAsia"/>
          <w:lang w:val="en-US" w:eastAsia="zh-CN"/>
        </w:rPr>
        <w:t>模型，需从</w:t>
      </w:r>
      <w:r w:rsidR="002652F3">
        <w:rPr>
          <w:rFonts w:hint="eastAsia"/>
          <w:lang w:val="en-US" w:eastAsia="zh-CN"/>
        </w:rPr>
        <w:t>源视频序列中的每个图像中提取一组特征。在</w:t>
      </w:r>
      <w:r w:rsidR="00C11C90" w:rsidRPr="00C11C90">
        <w:rPr>
          <w:lang w:val="en-US" w:eastAsia="zh-CN"/>
        </w:rPr>
        <w:t>EPSNR RR</w:t>
      </w:r>
      <w:r w:rsidR="002652F3">
        <w:rPr>
          <w:rFonts w:hint="eastAsia"/>
          <w:lang w:val="en-US" w:eastAsia="zh-CN"/>
        </w:rPr>
        <w:t>模型中，从每个图像中选取一定数量的边缘像素。而后对像素位置和像素值进行编码和传输。但对一些视频序列，</w:t>
      </w:r>
      <w:r w:rsidR="00AA4F39">
        <w:rPr>
          <w:rFonts w:hint="eastAsia"/>
          <w:lang w:val="en-US" w:eastAsia="zh-CN"/>
        </w:rPr>
        <w:t>在使用固定的门限值时，边缘像素的数量可能非常少。在最坏的情况下</w:t>
      </w:r>
      <w:r w:rsidR="002652F3">
        <w:rPr>
          <w:rFonts w:hint="eastAsia"/>
          <w:lang w:val="en-US" w:eastAsia="zh-CN"/>
        </w:rPr>
        <w:t>可</w:t>
      </w:r>
      <w:r w:rsidR="002D2786">
        <w:rPr>
          <w:rFonts w:hint="eastAsia"/>
          <w:lang w:val="en-US" w:eastAsia="zh-CN"/>
        </w:rPr>
        <w:t>能为</w:t>
      </w:r>
      <w:r w:rsidR="002652F3">
        <w:rPr>
          <w:rFonts w:hint="eastAsia"/>
          <w:lang w:val="en-US" w:eastAsia="zh-CN"/>
        </w:rPr>
        <w:t>零（空白图像或极低频图像）。为解决这一问题，</w:t>
      </w:r>
      <w:r w:rsidR="002D2786">
        <w:rPr>
          <w:rFonts w:hint="eastAsia"/>
          <w:lang w:val="en-US" w:eastAsia="zh-CN"/>
        </w:rPr>
        <w:t>在</w:t>
      </w:r>
      <w:r w:rsidR="002652F3">
        <w:rPr>
          <w:rFonts w:hint="eastAsia"/>
          <w:lang w:val="en-US" w:eastAsia="zh-CN"/>
        </w:rPr>
        <w:t>一个图像的边缘像素数小于给定值时，用户可降低门限值，直至边缘像素值大于该给定值。另外，人们可选择</w:t>
      </w:r>
      <w:r w:rsidR="002D2786">
        <w:rPr>
          <w:rFonts w:hint="eastAsia"/>
          <w:lang w:val="en-US" w:eastAsia="zh-CN"/>
        </w:rPr>
        <w:t>与</w:t>
      </w:r>
      <w:r w:rsidR="002652F3">
        <w:rPr>
          <w:rFonts w:hint="eastAsia"/>
          <w:lang w:val="en-US" w:eastAsia="zh-CN"/>
        </w:rPr>
        <w:t>水平和垂直梯度图像</w:t>
      </w:r>
      <w:r w:rsidR="002D2786">
        <w:rPr>
          <w:rFonts w:hint="eastAsia"/>
          <w:lang w:val="en-US" w:eastAsia="zh-CN"/>
        </w:rPr>
        <w:t>的</w:t>
      </w:r>
      <w:r w:rsidR="002652F3">
        <w:rPr>
          <w:rFonts w:hint="eastAsia"/>
          <w:lang w:val="en-US" w:eastAsia="zh-CN"/>
        </w:rPr>
        <w:t>最大值</w:t>
      </w:r>
      <w:r w:rsidR="002D2786">
        <w:rPr>
          <w:rFonts w:hint="eastAsia"/>
          <w:lang w:val="en-US" w:eastAsia="zh-CN"/>
        </w:rPr>
        <w:t>对应</w:t>
      </w:r>
      <w:r w:rsidR="002652F3">
        <w:rPr>
          <w:rFonts w:hint="eastAsia"/>
          <w:lang w:val="en-US" w:eastAsia="zh-CN"/>
        </w:rPr>
        <w:t>的边缘像素。当一个帧中没有边缘像素（如空白图像）时，人们可随意选择</w:t>
      </w:r>
      <w:r w:rsidR="002D2786">
        <w:rPr>
          <w:rFonts w:hint="eastAsia"/>
          <w:lang w:val="en-US" w:eastAsia="zh-CN"/>
        </w:rPr>
        <w:t>所需的</w:t>
      </w:r>
      <w:r w:rsidR="002652F3">
        <w:rPr>
          <w:rFonts w:hint="eastAsia"/>
          <w:lang w:val="en-US" w:eastAsia="zh-CN"/>
        </w:rPr>
        <w:t>像素数或跳过该帧。例如，如需从每帧中选出</w:t>
      </w:r>
      <w:r w:rsidR="002652F3">
        <w:rPr>
          <w:rFonts w:hint="eastAsia"/>
          <w:lang w:val="en-US" w:eastAsia="zh-CN"/>
        </w:rPr>
        <w:t>10</w:t>
      </w:r>
      <w:r w:rsidR="002652F3">
        <w:rPr>
          <w:rFonts w:hint="eastAsia"/>
          <w:lang w:val="en-US" w:eastAsia="zh-CN"/>
        </w:rPr>
        <w:t>个边缘像素，人们可根据相应的值对水平和垂直梯度图像的像素进行排序，选择最大的</w:t>
      </w:r>
      <w:r w:rsidR="002652F3">
        <w:rPr>
          <w:rFonts w:hint="eastAsia"/>
          <w:lang w:val="en-US" w:eastAsia="zh-CN"/>
        </w:rPr>
        <w:t>10</w:t>
      </w:r>
      <w:r w:rsidR="002652F3">
        <w:rPr>
          <w:rFonts w:hint="eastAsia"/>
          <w:lang w:val="en-US" w:eastAsia="zh-CN"/>
        </w:rPr>
        <w:t>个值。但</w:t>
      </w:r>
      <w:r w:rsidR="002D2786">
        <w:rPr>
          <w:rFonts w:hint="eastAsia"/>
          <w:lang w:val="en-US" w:eastAsia="zh-CN"/>
        </w:rPr>
        <w:t>应用此</w:t>
      </w:r>
      <w:r w:rsidR="002652F3">
        <w:rPr>
          <w:rFonts w:hint="eastAsia"/>
          <w:lang w:val="en-US" w:eastAsia="zh-CN"/>
        </w:rPr>
        <w:t>程序可能在相同位置产生多个边缘像素。为解决这一问题，人们可首先选择</w:t>
      </w:r>
      <w:r w:rsidR="002D2786">
        <w:rPr>
          <w:rFonts w:hint="eastAsia"/>
          <w:lang w:val="en-US" w:eastAsia="zh-CN"/>
        </w:rPr>
        <w:t>多个</w:t>
      </w:r>
      <w:r w:rsidR="002652F3">
        <w:rPr>
          <w:rFonts w:hint="eastAsia"/>
          <w:lang w:val="en-US" w:eastAsia="zh-CN"/>
        </w:rPr>
        <w:t>水平和垂直梯度图像所需的像素数，而后在选出的水平和垂直梯度图像的像素中随机选择所需的边缘像素数。在</w:t>
      </w:r>
      <w:r w:rsidR="002D2786">
        <w:rPr>
          <w:rFonts w:hint="eastAsia"/>
          <w:lang w:val="en-US" w:eastAsia="zh-CN"/>
        </w:rPr>
        <w:t>经</w:t>
      </w:r>
    </w:p>
    <w:p w:rsidR="0044449F" w:rsidRDefault="0044449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44449F" w:rsidRDefault="0044449F">
      <w:pPr>
        <w:tabs>
          <w:tab w:val="clear" w:pos="794"/>
          <w:tab w:val="clear" w:pos="1191"/>
          <w:tab w:val="clear" w:pos="1588"/>
          <w:tab w:val="clear" w:pos="1985"/>
        </w:tabs>
        <w:overflowPunct/>
        <w:autoSpaceDE/>
        <w:autoSpaceDN/>
        <w:adjustRightInd/>
        <w:spacing w:before="0"/>
        <w:jc w:val="left"/>
        <w:textAlignment w:val="auto"/>
        <w:rPr>
          <w:lang w:val="en-US" w:eastAsia="ko-KR"/>
        </w:rPr>
      </w:pPr>
      <w:r>
        <w:rPr>
          <w:lang w:val="en-US" w:eastAsia="ko-KR"/>
        </w:rPr>
        <w:br w:type="page"/>
      </w:r>
    </w:p>
    <w:p w:rsidR="00C11C90" w:rsidRPr="00C11C90" w:rsidRDefault="00C11C90" w:rsidP="0044449F">
      <w:pPr>
        <w:rPr>
          <w:lang w:val="en-US" w:eastAsia="ko-KR"/>
        </w:rPr>
      </w:pPr>
      <w:r w:rsidRPr="00C11C90">
        <w:rPr>
          <w:lang w:val="en-US" w:eastAsia="ko-KR"/>
        </w:rPr>
        <w:lastRenderedPageBreak/>
        <w:t>VQEG</w:t>
      </w:r>
      <w:r w:rsidR="002652F3">
        <w:rPr>
          <w:rFonts w:hint="eastAsia"/>
          <w:lang w:val="en-US" w:eastAsia="zh-CN"/>
        </w:rPr>
        <w:t>多媒体测试的模型中，</w:t>
      </w:r>
      <w:r w:rsidR="002D2786">
        <w:rPr>
          <w:rFonts w:hint="eastAsia"/>
          <w:lang w:val="en-US" w:eastAsia="zh-CN"/>
        </w:rPr>
        <w:t>所需的边缘像素数是从庞大的边缘像素集合中随机选出的。边缘像素集</w:t>
      </w:r>
      <w:r w:rsidR="002652F3">
        <w:rPr>
          <w:rFonts w:hint="eastAsia"/>
          <w:lang w:val="en-US" w:eastAsia="zh-CN"/>
        </w:rPr>
        <w:t>是通过对梯度图像应用</w:t>
      </w:r>
      <w:r w:rsidR="002D2786">
        <w:rPr>
          <w:rFonts w:hint="eastAsia"/>
          <w:lang w:val="en-US" w:eastAsia="zh-CN"/>
        </w:rPr>
        <w:t>阈</w:t>
      </w:r>
      <w:r w:rsidR="002652F3">
        <w:rPr>
          <w:rFonts w:hint="eastAsia"/>
          <w:lang w:val="en-US" w:eastAsia="zh-CN"/>
        </w:rPr>
        <w:t>值运算得到的。</w:t>
      </w:r>
    </w:p>
    <w:p w:rsidR="00C11C90" w:rsidRPr="00C11C90" w:rsidRDefault="002652F3" w:rsidP="002D2786">
      <w:pPr>
        <w:ind w:firstLineChars="200" w:firstLine="480"/>
        <w:rPr>
          <w:lang w:val="en-US" w:eastAsia="zh-CN"/>
        </w:rPr>
      </w:pPr>
      <w:r>
        <w:rPr>
          <w:rFonts w:hint="eastAsia"/>
          <w:lang w:val="en-US" w:eastAsia="zh-CN"/>
        </w:rPr>
        <w:t>在</w:t>
      </w:r>
      <w:r w:rsidR="00C11C90" w:rsidRPr="00C11C90">
        <w:rPr>
          <w:lang w:val="en-US" w:eastAsia="zh-CN"/>
        </w:rPr>
        <w:t>EPSNR RR</w:t>
      </w:r>
      <w:r>
        <w:rPr>
          <w:rFonts w:hint="eastAsia"/>
          <w:lang w:val="en-US" w:eastAsia="zh-CN"/>
        </w:rPr>
        <w:t>模型中，对像素位置和边缘像素值进行编码。注意，在编码过程中，可</w:t>
      </w:r>
      <w:r w:rsidR="002D2786">
        <w:rPr>
          <w:rFonts w:hint="eastAsia"/>
          <w:lang w:val="en-US" w:eastAsia="zh-CN"/>
        </w:rPr>
        <w:t>进行</w:t>
      </w:r>
      <w:r>
        <w:rPr>
          <w:rFonts w:hint="eastAsia"/>
          <w:lang w:val="en-US" w:eastAsia="zh-CN"/>
        </w:rPr>
        <w:t>剪切。为了避免在剪切区域选择边缘像素，模型在中间区域选择边缘像素</w:t>
      </w:r>
      <w:r w:rsidR="002D2786">
        <w:rPr>
          <w:rFonts w:hint="eastAsia"/>
          <w:lang w:val="en-US" w:eastAsia="zh-CN"/>
        </w:rPr>
        <w:t>（图</w:t>
      </w:r>
      <w:r w:rsidR="002D2786">
        <w:rPr>
          <w:rFonts w:hint="eastAsia"/>
          <w:lang w:val="en-US" w:eastAsia="zh-CN"/>
        </w:rPr>
        <w:t>10</w:t>
      </w:r>
      <w:r w:rsidR="002D2786">
        <w:rPr>
          <w:rFonts w:hint="eastAsia"/>
          <w:lang w:val="en-US" w:eastAsia="zh-CN"/>
        </w:rPr>
        <w:t>）</w:t>
      </w:r>
      <w:r>
        <w:rPr>
          <w:rFonts w:hint="eastAsia"/>
          <w:lang w:val="en-US" w:eastAsia="zh-CN"/>
        </w:rPr>
        <w:t>。表</w:t>
      </w:r>
      <w:r>
        <w:rPr>
          <w:rFonts w:hint="eastAsia"/>
          <w:lang w:val="en-US" w:eastAsia="zh-CN"/>
        </w:rPr>
        <w:t>6</w:t>
      </w:r>
      <w:r>
        <w:rPr>
          <w:rFonts w:hint="eastAsia"/>
          <w:lang w:val="en-US" w:eastAsia="zh-CN"/>
        </w:rPr>
        <w:t>显示了剪切后的</w:t>
      </w:r>
      <w:r w:rsidR="002D2786">
        <w:rPr>
          <w:rFonts w:hint="eastAsia"/>
          <w:lang w:val="en-US" w:eastAsia="zh-CN"/>
        </w:rPr>
        <w:t>图像</w:t>
      </w:r>
      <w:r>
        <w:rPr>
          <w:rFonts w:hint="eastAsia"/>
          <w:lang w:val="en-US" w:eastAsia="zh-CN"/>
        </w:rPr>
        <w:t>大小。表</w:t>
      </w:r>
      <w:r>
        <w:rPr>
          <w:rFonts w:hint="eastAsia"/>
          <w:lang w:val="en-US" w:eastAsia="zh-CN"/>
        </w:rPr>
        <w:t>6</w:t>
      </w:r>
      <w:r>
        <w:rPr>
          <w:rFonts w:hint="eastAsia"/>
          <w:lang w:val="en-US" w:eastAsia="zh-CN"/>
        </w:rPr>
        <w:t>还显示了对边缘像素的位置和像素值进行编码所需的位数。</w:t>
      </w:r>
    </w:p>
    <w:p w:rsidR="00C11C90" w:rsidRPr="00C11C90" w:rsidRDefault="002652F3" w:rsidP="00C11C90">
      <w:pPr>
        <w:pStyle w:val="TableNo"/>
        <w:rPr>
          <w:lang w:val="en-US" w:eastAsia="zh-CN"/>
        </w:rPr>
      </w:pPr>
      <w:r>
        <w:rPr>
          <w:rFonts w:hint="eastAsia"/>
          <w:lang w:val="en-US" w:eastAsia="zh-CN"/>
        </w:rPr>
        <w:t>表</w:t>
      </w:r>
      <w:r w:rsidR="00C11C90" w:rsidRPr="00C11C90">
        <w:rPr>
          <w:lang w:val="en-US" w:eastAsia="zh-CN"/>
        </w:rPr>
        <w:t xml:space="preserve"> 6</w:t>
      </w:r>
    </w:p>
    <w:p w:rsidR="00C11C90" w:rsidRPr="00C11C90" w:rsidRDefault="002D2786" w:rsidP="00C11C90">
      <w:pPr>
        <w:pStyle w:val="Tabletitle"/>
        <w:rPr>
          <w:lang w:val="en-US" w:eastAsia="zh-CN"/>
        </w:rPr>
      </w:pPr>
      <w:r>
        <w:rPr>
          <w:rFonts w:hint="eastAsia"/>
          <w:lang w:val="en-US" w:eastAsia="zh-CN"/>
        </w:rPr>
        <w:t>每</w:t>
      </w:r>
      <w:r w:rsidR="002652F3">
        <w:rPr>
          <w:rFonts w:hint="eastAsia"/>
          <w:lang w:val="en-US" w:eastAsia="zh-CN"/>
        </w:rPr>
        <w:t>边缘像素所需的位数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588"/>
        <w:gridCol w:w="1588"/>
        <w:gridCol w:w="1588"/>
        <w:gridCol w:w="1588"/>
        <w:gridCol w:w="1644"/>
      </w:tblGrid>
      <w:tr w:rsidR="00C11C90" w:rsidRPr="00435821" w:rsidTr="00C11C90">
        <w:trPr>
          <w:jc w:val="center"/>
        </w:trPr>
        <w:tc>
          <w:tcPr>
            <w:tcW w:w="1644" w:type="dxa"/>
            <w:tcBorders>
              <w:top w:val="single" w:sz="4" w:space="0" w:color="000000"/>
              <w:left w:val="single" w:sz="4" w:space="0" w:color="000000"/>
              <w:bottom w:val="single" w:sz="4" w:space="0" w:color="000000"/>
              <w:right w:val="single" w:sz="4" w:space="0" w:color="000000"/>
            </w:tcBorders>
          </w:tcPr>
          <w:p w:rsidR="00C11C90" w:rsidRPr="002652F3" w:rsidRDefault="002652F3" w:rsidP="00C11C90">
            <w:pPr>
              <w:pStyle w:val="Tablehead"/>
              <w:rPr>
                <w:rFonts w:ascii="SimSun" w:hAnsi="SimSun" w:cs="SimSun"/>
                <w:lang w:eastAsia="zh-CN"/>
              </w:rPr>
            </w:pPr>
            <w:r>
              <w:rPr>
                <w:rFonts w:ascii="SimSun" w:hAnsi="SimSun" w:cs="SimSun" w:hint="eastAsia"/>
                <w:lang w:eastAsia="zh-CN"/>
              </w:rPr>
              <w:t>视频格式</w:t>
            </w:r>
          </w:p>
        </w:tc>
        <w:tc>
          <w:tcPr>
            <w:tcW w:w="1588" w:type="dxa"/>
            <w:tcBorders>
              <w:top w:val="single" w:sz="4" w:space="0" w:color="000000"/>
              <w:left w:val="single" w:sz="4" w:space="0" w:color="000000"/>
              <w:bottom w:val="single" w:sz="4" w:space="0" w:color="000000"/>
              <w:right w:val="single" w:sz="4" w:space="0" w:color="000000"/>
            </w:tcBorders>
          </w:tcPr>
          <w:p w:rsidR="00C11C90" w:rsidRPr="002652F3" w:rsidRDefault="002652F3" w:rsidP="00C11C90">
            <w:pPr>
              <w:pStyle w:val="Tablehead"/>
              <w:rPr>
                <w:lang w:eastAsia="zh-CN"/>
              </w:rPr>
            </w:pPr>
            <w:r>
              <w:rPr>
                <w:rFonts w:hint="eastAsia"/>
                <w:lang w:eastAsia="zh-CN"/>
              </w:rPr>
              <w:t>大小</w:t>
            </w:r>
          </w:p>
        </w:tc>
        <w:tc>
          <w:tcPr>
            <w:tcW w:w="1588" w:type="dxa"/>
            <w:tcBorders>
              <w:top w:val="single" w:sz="4" w:space="0" w:color="000000"/>
              <w:left w:val="single" w:sz="4" w:space="0" w:color="000000"/>
              <w:bottom w:val="single" w:sz="4" w:space="0" w:color="000000"/>
              <w:right w:val="single" w:sz="4" w:space="0" w:color="000000"/>
            </w:tcBorders>
          </w:tcPr>
          <w:p w:rsidR="00C11C90" w:rsidRPr="002652F3" w:rsidRDefault="002652F3" w:rsidP="00C11C90">
            <w:pPr>
              <w:pStyle w:val="Tablehead"/>
              <w:rPr>
                <w:lang w:eastAsia="zh-CN"/>
              </w:rPr>
            </w:pPr>
            <w:r>
              <w:rPr>
                <w:rFonts w:hint="eastAsia"/>
                <w:lang w:eastAsia="zh-CN"/>
              </w:rPr>
              <w:t>剪切后大小</w:t>
            </w:r>
          </w:p>
        </w:tc>
        <w:tc>
          <w:tcPr>
            <w:tcW w:w="1588" w:type="dxa"/>
            <w:tcBorders>
              <w:top w:val="single" w:sz="4" w:space="0" w:color="000000"/>
              <w:left w:val="single" w:sz="4" w:space="0" w:color="000000"/>
              <w:bottom w:val="single" w:sz="4" w:space="0" w:color="000000"/>
              <w:right w:val="single" w:sz="4" w:space="0" w:color="000000"/>
            </w:tcBorders>
          </w:tcPr>
          <w:p w:rsidR="00C11C90" w:rsidRPr="002652F3" w:rsidRDefault="002652F3" w:rsidP="00C11C90">
            <w:pPr>
              <w:pStyle w:val="Tablehead"/>
              <w:rPr>
                <w:lang w:eastAsia="zh-CN"/>
              </w:rPr>
            </w:pPr>
            <w:r>
              <w:rPr>
                <w:rFonts w:hint="eastAsia"/>
                <w:lang w:eastAsia="zh-CN"/>
              </w:rPr>
              <w:t>表示位置的</w:t>
            </w:r>
            <w:r>
              <w:rPr>
                <w:lang w:eastAsia="zh-CN"/>
              </w:rPr>
              <w:br/>
            </w:r>
            <w:r>
              <w:rPr>
                <w:rFonts w:hint="eastAsia"/>
                <w:lang w:eastAsia="zh-CN"/>
              </w:rPr>
              <w:t>位数</w:t>
            </w:r>
          </w:p>
        </w:tc>
        <w:tc>
          <w:tcPr>
            <w:tcW w:w="1588" w:type="dxa"/>
            <w:tcBorders>
              <w:top w:val="single" w:sz="4" w:space="0" w:color="000000"/>
              <w:left w:val="single" w:sz="4" w:space="0" w:color="000000"/>
              <w:bottom w:val="single" w:sz="4" w:space="0" w:color="000000"/>
              <w:right w:val="single" w:sz="4" w:space="0" w:color="000000"/>
            </w:tcBorders>
          </w:tcPr>
          <w:p w:rsidR="00C11C90" w:rsidRPr="002652F3" w:rsidRDefault="002652F3" w:rsidP="00C11C90">
            <w:pPr>
              <w:pStyle w:val="Tablehead"/>
              <w:rPr>
                <w:lang w:eastAsia="zh-CN"/>
              </w:rPr>
            </w:pPr>
            <w:r>
              <w:rPr>
                <w:rFonts w:hint="eastAsia"/>
                <w:lang w:eastAsia="zh-CN"/>
              </w:rPr>
              <w:t>表示像素值</w:t>
            </w:r>
            <w:r>
              <w:rPr>
                <w:lang w:eastAsia="zh-CN"/>
              </w:rPr>
              <w:br/>
            </w:r>
            <w:r>
              <w:rPr>
                <w:rFonts w:hint="eastAsia"/>
                <w:lang w:eastAsia="zh-CN"/>
              </w:rPr>
              <w:t>的位数</w:t>
            </w:r>
          </w:p>
        </w:tc>
        <w:tc>
          <w:tcPr>
            <w:tcW w:w="1644" w:type="dxa"/>
            <w:tcBorders>
              <w:top w:val="single" w:sz="4" w:space="0" w:color="000000"/>
              <w:left w:val="single" w:sz="4" w:space="0" w:color="000000"/>
              <w:bottom w:val="single" w:sz="4" w:space="0" w:color="000000"/>
              <w:right w:val="single" w:sz="4" w:space="0" w:color="000000"/>
            </w:tcBorders>
          </w:tcPr>
          <w:p w:rsidR="00C11C90" w:rsidRPr="002652F3" w:rsidRDefault="002D2786" w:rsidP="00C11C90">
            <w:pPr>
              <w:pStyle w:val="Tablehead"/>
              <w:rPr>
                <w:lang w:eastAsia="zh-CN"/>
              </w:rPr>
            </w:pPr>
            <w:r>
              <w:rPr>
                <w:rFonts w:hint="eastAsia"/>
                <w:lang w:eastAsia="zh-CN"/>
              </w:rPr>
              <w:t>每</w:t>
            </w:r>
            <w:r w:rsidR="002652F3">
              <w:rPr>
                <w:rFonts w:hint="eastAsia"/>
                <w:lang w:eastAsia="zh-CN"/>
              </w:rPr>
              <w:t>像素的</w:t>
            </w:r>
            <w:r w:rsidR="002652F3">
              <w:rPr>
                <w:lang w:eastAsia="zh-CN"/>
              </w:rPr>
              <w:br/>
            </w:r>
            <w:r w:rsidR="002652F3">
              <w:rPr>
                <w:rFonts w:hint="eastAsia"/>
                <w:lang w:eastAsia="zh-CN"/>
              </w:rPr>
              <w:t>总位数</w:t>
            </w:r>
          </w:p>
        </w:tc>
      </w:tr>
      <w:tr w:rsidR="00C11C90" w:rsidRPr="00435821" w:rsidTr="00C11C90">
        <w:trPr>
          <w:jc w:val="center"/>
        </w:trPr>
        <w:tc>
          <w:tcPr>
            <w:tcW w:w="1644"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QCIF</w:t>
            </w:r>
          </w:p>
        </w:tc>
        <w:tc>
          <w:tcPr>
            <w:tcW w:w="158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176 × 144</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168 × 136</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15</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23</w:t>
            </w:r>
          </w:p>
        </w:tc>
      </w:tr>
      <w:tr w:rsidR="00C11C90" w:rsidRPr="00435821" w:rsidTr="00C11C90">
        <w:trPr>
          <w:jc w:val="center"/>
        </w:trPr>
        <w:tc>
          <w:tcPr>
            <w:tcW w:w="1644"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CIF</w:t>
            </w:r>
          </w:p>
        </w:tc>
        <w:tc>
          <w:tcPr>
            <w:tcW w:w="158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352 × 288</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338 × 274</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17</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25</w:t>
            </w:r>
          </w:p>
        </w:tc>
      </w:tr>
      <w:tr w:rsidR="00C11C90" w:rsidRPr="00435821" w:rsidTr="00C11C90">
        <w:trPr>
          <w:jc w:val="center"/>
        </w:trPr>
        <w:tc>
          <w:tcPr>
            <w:tcW w:w="1644"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VGA</w:t>
            </w:r>
          </w:p>
        </w:tc>
        <w:tc>
          <w:tcPr>
            <w:tcW w:w="158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640 × 480</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614 × 454</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19</w:t>
            </w:r>
          </w:p>
        </w:tc>
        <w:tc>
          <w:tcPr>
            <w:tcW w:w="1588"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C11C90" w:rsidRPr="00435821" w:rsidRDefault="00C11C90" w:rsidP="00C11C90">
            <w:pPr>
              <w:pStyle w:val="Tabletext"/>
              <w:jc w:val="center"/>
              <w:rPr>
                <w:rFonts w:eastAsia="Malgun Gothic"/>
              </w:rPr>
            </w:pPr>
            <w:r w:rsidRPr="00435821">
              <w:rPr>
                <w:rFonts w:eastAsia="Malgun Gothic"/>
              </w:rPr>
              <w:t>27</w:t>
            </w:r>
          </w:p>
        </w:tc>
      </w:tr>
    </w:tbl>
    <w:p w:rsidR="00C11C90" w:rsidRDefault="00C11C90" w:rsidP="00C11C90">
      <w:pPr>
        <w:pStyle w:val="Tablefin"/>
      </w:pPr>
    </w:p>
    <w:p w:rsidR="00C11C90" w:rsidRPr="00051B7B" w:rsidRDefault="00C11C90" w:rsidP="00C11C90">
      <w:pPr>
        <w:rPr>
          <w:lang w:val="en-GB"/>
        </w:rPr>
      </w:pPr>
    </w:p>
    <w:p w:rsidR="00C11C90" w:rsidRPr="00435821" w:rsidRDefault="002652F3" w:rsidP="00C11C90">
      <w:pPr>
        <w:pStyle w:val="FigureNo"/>
      </w:pPr>
      <w:r>
        <w:rPr>
          <w:rFonts w:eastAsia="SimSun" w:hint="eastAsia"/>
          <w:lang w:eastAsia="zh-CN"/>
        </w:rPr>
        <w:t>图</w:t>
      </w:r>
      <w:r w:rsidR="00C11C90">
        <w:t xml:space="preserve"> </w:t>
      </w:r>
      <w:r w:rsidR="00C11C90" w:rsidRPr="00435821">
        <w:t>10</w:t>
      </w:r>
    </w:p>
    <w:p w:rsidR="00C11C90" w:rsidRPr="00C11C90" w:rsidRDefault="002652F3" w:rsidP="002652F3">
      <w:pPr>
        <w:pStyle w:val="Figuretitle"/>
        <w:rPr>
          <w:lang w:val="en-US" w:eastAsia="zh-CN"/>
        </w:rPr>
      </w:pPr>
      <w:r>
        <w:rPr>
          <w:rFonts w:eastAsia="SimSun" w:hint="eastAsia"/>
          <w:lang w:val="en-US" w:eastAsia="zh-CN"/>
        </w:rPr>
        <w:t>剪切（</w:t>
      </w:r>
      <w:r w:rsidR="00C11C90" w:rsidRPr="00C11C90">
        <w:rPr>
          <w:lang w:val="en-US" w:eastAsia="zh-CN"/>
        </w:rPr>
        <w:t>VGA</w:t>
      </w:r>
      <w:r>
        <w:rPr>
          <w:rFonts w:eastAsia="SimSun" w:hint="eastAsia"/>
          <w:lang w:val="en-US" w:eastAsia="zh-CN"/>
        </w:rPr>
        <w:t>）和中间区域的示例</w:t>
      </w:r>
    </w:p>
    <w:p w:rsidR="00C11C90" w:rsidRPr="00355450" w:rsidRDefault="00260110" w:rsidP="00C11C90">
      <w:pPr>
        <w:pStyle w:val="Figure"/>
      </w:pPr>
      <w:r>
        <w:rPr>
          <w:noProof/>
          <w:lang w:val="en-US" w:eastAsia="zh-CN"/>
        </w:rPr>
        <w:drawing>
          <wp:inline distT="0" distB="0" distL="0" distR="0">
            <wp:extent cx="5810250" cy="4371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810250" cy="4371975"/>
                    </a:xfrm>
                    <a:prstGeom prst="rect">
                      <a:avLst/>
                    </a:prstGeom>
                    <a:noFill/>
                    <a:ln w="9525">
                      <a:noFill/>
                      <a:miter lim="800000"/>
                      <a:headEnd/>
                      <a:tailEnd/>
                    </a:ln>
                  </pic:spPr>
                </pic:pic>
              </a:graphicData>
            </a:graphic>
          </wp:inline>
        </w:drawing>
      </w:r>
    </w:p>
    <w:p w:rsidR="0044449F" w:rsidRDefault="0044449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11C90" w:rsidRDefault="002652F3" w:rsidP="00B7118E">
      <w:pPr>
        <w:ind w:firstLineChars="200" w:firstLine="480"/>
        <w:rPr>
          <w:lang w:val="en-US" w:eastAsia="zh-CN"/>
        </w:rPr>
      </w:pPr>
      <w:r>
        <w:rPr>
          <w:rFonts w:hint="eastAsia"/>
          <w:lang w:val="en-US" w:eastAsia="zh-CN"/>
        </w:rPr>
        <w:lastRenderedPageBreak/>
        <w:t>模型根据允许带宽从每一帧中选择边缘像素（表</w:t>
      </w:r>
      <w:r>
        <w:rPr>
          <w:rFonts w:hint="eastAsia"/>
          <w:lang w:val="en-US" w:eastAsia="zh-CN"/>
        </w:rPr>
        <w:t>5</w:t>
      </w:r>
      <w:r>
        <w:rPr>
          <w:rFonts w:hint="eastAsia"/>
          <w:lang w:val="en-US" w:eastAsia="zh-CN"/>
        </w:rPr>
        <w:t>）。表</w:t>
      </w:r>
      <w:r>
        <w:rPr>
          <w:rFonts w:hint="eastAsia"/>
          <w:lang w:val="en-US" w:eastAsia="zh-CN"/>
        </w:rPr>
        <w:t>7</w:t>
      </w:r>
      <w:r>
        <w:rPr>
          <w:rFonts w:hint="eastAsia"/>
          <w:lang w:val="en-US" w:eastAsia="zh-CN"/>
        </w:rPr>
        <w:t>至表</w:t>
      </w:r>
      <w:r>
        <w:rPr>
          <w:rFonts w:hint="eastAsia"/>
          <w:lang w:val="en-US" w:eastAsia="zh-CN"/>
        </w:rPr>
        <w:t>8</w:t>
      </w:r>
      <w:r>
        <w:rPr>
          <w:rFonts w:hint="eastAsia"/>
          <w:lang w:val="en-US" w:eastAsia="zh-CN"/>
        </w:rPr>
        <w:t>显示了</w:t>
      </w:r>
      <w:r w:rsidR="002D2786">
        <w:rPr>
          <w:rFonts w:hint="eastAsia"/>
          <w:lang w:val="en-US" w:eastAsia="zh-CN"/>
        </w:rPr>
        <w:t>对于</w:t>
      </w:r>
      <w:r>
        <w:rPr>
          <w:rFonts w:hint="eastAsia"/>
          <w:lang w:val="en-US" w:eastAsia="zh-CN"/>
        </w:rPr>
        <w:t>所测试的带宽</w:t>
      </w:r>
      <w:r w:rsidR="002D2786">
        <w:rPr>
          <w:rFonts w:hint="eastAsia"/>
          <w:lang w:val="en-US" w:eastAsia="zh-CN"/>
        </w:rPr>
        <w:t>，</w:t>
      </w:r>
      <w:r>
        <w:rPr>
          <w:rFonts w:hint="eastAsia"/>
          <w:lang w:val="en-US" w:eastAsia="zh-CN"/>
        </w:rPr>
        <w:t>可传输的每帧边缘像素数。</w:t>
      </w:r>
    </w:p>
    <w:p w:rsidR="00C11C90" w:rsidRPr="00C11C90" w:rsidRDefault="00D21E9E" w:rsidP="00C11C90">
      <w:pPr>
        <w:pStyle w:val="TableNo"/>
        <w:rPr>
          <w:lang w:val="en-US" w:eastAsia="zh-CN"/>
        </w:rPr>
      </w:pPr>
      <w:r>
        <w:rPr>
          <w:rFonts w:hint="eastAsia"/>
          <w:lang w:val="en-US" w:eastAsia="zh-CN"/>
        </w:rPr>
        <w:t>表</w:t>
      </w:r>
      <w:r w:rsidR="00C11C90" w:rsidRPr="00C11C90">
        <w:rPr>
          <w:lang w:val="en-US" w:eastAsia="zh-CN"/>
        </w:rPr>
        <w:t xml:space="preserve"> 7</w:t>
      </w:r>
    </w:p>
    <w:p w:rsidR="00C11C90" w:rsidRPr="00C11C90" w:rsidRDefault="00D21E9E" w:rsidP="00D21E9E">
      <w:pPr>
        <w:pStyle w:val="Tabletitle"/>
        <w:rPr>
          <w:lang w:val="en-US" w:eastAsia="zh-CN"/>
        </w:rPr>
      </w:pPr>
      <w:r>
        <w:rPr>
          <w:rFonts w:hint="eastAsia"/>
          <w:lang w:val="en-US" w:eastAsia="zh-CN"/>
        </w:rPr>
        <w:t>每帧边缘像素数（</w:t>
      </w:r>
      <w:r>
        <w:rPr>
          <w:rFonts w:hint="eastAsia"/>
          <w:lang w:val="en-US" w:eastAsia="zh-CN"/>
        </w:rPr>
        <w:t>30</w:t>
      </w:r>
      <w:r>
        <w:rPr>
          <w:rFonts w:hint="eastAsia"/>
          <w:lang w:val="en-US" w:eastAsia="zh-CN"/>
        </w:rPr>
        <w:t>帧</w:t>
      </w:r>
      <w:r>
        <w:rPr>
          <w:rFonts w:hint="eastAsia"/>
          <w:lang w:val="en-US" w:eastAsia="zh-CN"/>
        </w:rPr>
        <w:t>/</w:t>
      </w:r>
      <w:r>
        <w:rPr>
          <w:rFonts w:hint="eastAsia"/>
          <w:lang w:val="en-US" w:eastAsia="zh-CN"/>
        </w:rPr>
        <w:t>秒）</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928"/>
        <w:gridCol w:w="1928"/>
        <w:gridCol w:w="1928"/>
        <w:gridCol w:w="1928"/>
      </w:tblGrid>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D21E9E" w:rsidRDefault="00D21E9E" w:rsidP="00C11C90">
            <w:pPr>
              <w:pStyle w:val="Tablehead"/>
              <w:rPr>
                <w:lang w:eastAsia="zh-CN"/>
              </w:rPr>
            </w:pPr>
            <w:r>
              <w:rPr>
                <w:rFonts w:hint="eastAsia"/>
                <w:lang w:eastAsia="zh-CN"/>
              </w:rPr>
              <w:t>视频格式</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head"/>
              <w:rPr>
                <w:rFonts w:eastAsia="Malgun Gothic"/>
              </w:rPr>
            </w:pPr>
            <w:r w:rsidRPr="00435821">
              <w:rPr>
                <w:rFonts w:eastAsia="Malgun Gothic"/>
              </w:rPr>
              <w:t>1 kb</w:t>
            </w:r>
            <w:r>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head"/>
              <w:rPr>
                <w:rFonts w:eastAsia="Malgun Gothic"/>
              </w:rPr>
            </w:pPr>
            <w:r w:rsidRPr="00435821">
              <w:rPr>
                <w:rFonts w:eastAsia="Malgun Gothic"/>
              </w:rPr>
              <w:t>10 kb</w:t>
            </w:r>
            <w:r>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C11C90" w:rsidRPr="00435821" w:rsidRDefault="00C11C90" w:rsidP="00C11C90">
            <w:pPr>
              <w:pStyle w:val="Tablehead"/>
              <w:rPr>
                <w:rFonts w:eastAsia="Malgun Gothic"/>
              </w:rPr>
            </w:pPr>
            <w:r w:rsidRPr="00435821">
              <w:rPr>
                <w:rFonts w:eastAsia="Malgun Gothic"/>
              </w:rPr>
              <w:t>64 kb</w:t>
            </w:r>
            <w:r>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C11C90" w:rsidRPr="00435821" w:rsidRDefault="00C11C90" w:rsidP="00C11C90">
            <w:pPr>
              <w:pStyle w:val="Tablehead"/>
              <w:rPr>
                <w:rFonts w:eastAsia="Malgun Gothic"/>
              </w:rPr>
            </w:pPr>
            <w:r w:rsidRPr="00435821">
              <w:rPr>
                <w:rFonts w:eastAsia="Malgun Gothic"/>
              </w:rPr>
              <w:t>128 kb</w:t>
            </w:r>
            <w:r>
              <w:rPr>
                <w:rFonts w:eastAsia="Malgun Gothic"/>
              </w:rPr>
              <w:t>it/</w:t>
            </w:r>
            <w:r w:rsidRPr="00435821">
              <w:rPr>
                <w:rFonts w:eastAsia="Malgun Gothic"/>
              </w:rPr>
              <w:t>s</w:t>
            </w:r>
          </w:p>
        </w:tc>
      </w:tr>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QCIF</w:t>
            </w:r>
          </w:p>
        </w:tc>
        <w:tc>
          <w:tcPr>
            <w:tcW w:w="1928" w:type="dxa"/>
            <w:tcBorders>
              <w:top w:val="single" w:sz="4" w:space="0" w:color="000000"/>
              <w:left w:val="single" w:sz="4" w:space="0" w:color="000000"/>
              <w:bottom w:val="single" w:sz="4" w:space="0" w:color="auto"/>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14</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r>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CIF</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13</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85</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r>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VGA</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12</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79</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158</w:t>
            </w:r>
          </w:p>
        </w:tc>
      </w:tr>
    </w:tbl>
    <w:p w:rsidR="00C11C90" w:rsidRDefault="00C11C90" w:rsidP="00C11C90">
      <w:pPr>
        <w:pStyle w:val="Tablefin"/>
      </w:pPr>
    </w:p>
    <w:p w:rsidR="00D21E9E" w:rsidRPr="00C11C90" w:rsidRDefault="00D21E9E" w:rsidP="0044449F">
      <w:pPr>
        <w:pStyle w:val="TableNo"/>
        <w:spacing w:before="240"/>
        <w:rPr>
          <w:lang w:val="en-US" w:eastAsia="zh-CN"/>
        </w:rPr>
      </w:pPr>
      <w:r>
        <w:rPr>
          <w:rFonts w:hint="eastAsia"/>
          <w:lang w:val="en-US" w:eastAsia="zh-CN"/>
        </w:rPr>
        <w:t>表</w:t>
      </w:r>
      <w:r w:rsidRPr="00C11C90">
        <w:rPr>
          <w:lang w:val="en-US"/>
        </w:rPr>
        <w:t xml:space="preserve"> </w:t>
      </w:r>
      <w:r>
        <w:rPr>
          <w:rFonts w:hint="eastAsia"/>
          <w:lang w:val="en-US" w:eastAsia="zh-CN"/>
        </w:rPr>
        <w:t>8</w:t>
      </w:r>
    </w:p>
    <w:p w:rsidR="00C11C90" w:rsidRPr="00C11C90" w:rsidRDefault="00D21E9E" w:rsidP="00D21E9E">
      <w:pPr>
        <w:pStyle w:val="Tabletitle"/>
        <w:rPr>
          <w:lang w:val="en-US" w:eastAsia="zh-CN"/>
        </w:rPr>
      </w:pPr>
      <w:r>
        <w:rPr>
          <w:rFonts w:hint="eastAsia"/>
          <w:lang w:val="en-US" w:eastAsia="zh-CN"/>
        </w:rPr>
        <w:t>每帧边缘像素数（</w:t>
      </w:r>
      <w:r>
        <w:rPr>
          <w:rFonts w:hint="eastAsia"/>
          <w:lang w:val="en-US" w:eastAsia="zh-CN"/>
        </w:rPr>
        <w:t>25</w:t>
      </w:r>
      <w:r>
        <w:rPr>
          <w:rFonts w:hint="eastAsia"/>
          <w:lang w:val="en-US" w:eastAsia="zh-CN"/>
        </w:rPr>
        <w:t>帧</w:t>
      </w:r>
      <w:r>
        <w:rPr>
          <w:rFonts w:hint="eastAsia"/>
          <w:lang w:val="en-US" w:eastAsia="zh-CN"/>
        </w:rPr>
        <w:t>/</w:t>
      </w:r>
      <w:r>
        <w:rPr>
          <w:rFonts w:hint="eastAsia"/>
          <w:lang w:val="en-US" w:eastAsia="zh-CN"/>
        </w:rPr>
        <w:t>秒）</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928"/>
        <w:gridCol w:w="1928"/>
        <w:gridCol w:w="1928"/>
        <w:gridCol w:w="1928"/>
      </w:tblGrid>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D21E9E" w:rsidP="00C11C90">
            <w:pPr>
              <w:pStyle w:val="Tablehead"/>
              <w:rPr>
                <w:rFonts w:eastAsia="Malgun Gothic"/>
              </w:rPr>
            </w:pPr>
            <w:r>
              <w:rPr>
                <w:rFonts w:hint="eastAsia"/>
                <w:lang w:eastAsia="zh-CN"/>
              </w:rPr>
              <w:t>视频格式</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head"/>
              <w:rPr>
                <w:rFonts w:eastAsia="Malgun Gothic"/>
              </w:rPr>
            </w:pPr>
            <w:r w:rsidRPr="00435821">
              <w:rPr>
                <w:rFonts w:eastAsia="Malgun Gothic"/>
              </w:rPr>
              <w:t>1 kb</w:t>
            </w:r>
            <w:r>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head"/>
              <w:rPr>
                <w:rFonts w:eastAsia="Malgun Gothic"/>
              </w:rPr>
            </w:pPr>
            <w:r w:rsidRPr="00435821">
              <w:rPr>
                <w:rFonts w:eastAsia="Malgun Gothic"/>
              </w:rPr>
              <w:t>10 kb</w:t>
            </w:r>
            <w:r>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C11C90" w:rsidRPr="00435821" w:rsidRDefault="00C11C90" w:rsidP="00C11C90">
            <w:pPr>
              <w:pStyle w:val="Tablehead"/>
              <w:rPr>
                <w:rFonts w:eastAsia="Malgun Gothic"/>
              </w:rPr>
            </w:pPr>
            <w:r w:rsidRPr="00435821">
              <w:rPr>
                <w:rFonts w:eastAsia="Malgun Gothic"/>
              </w:rPr>
              <w:t>64 kb</w:t>
            </w:r>
            <w:r>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C11C90" w:rsidRPr="00435821" w:rsidRDefault="00C11C90" w:rsidP="00C11C90">
            <w:pPr>
              <w:pStyle w:val="Tablehead"/>
              <w:rPr>
                <w:rFonts w:eastAsia="Malgun Gothic"/>
              </w:rPr>
            </w:pPr>
            <w:r w:rsidRPr="00435821">
              <w:rPr>
                <w:rFonts w:eastAsia="Malgun Gothic"/>
              </w:rPr>
              <w:t>128 kb</w:t>
            </w:r>
            <w:r>
              <w:rPr>
                <w:rFonts w:eastAsia="Malgun Gothic"/>
              </w:rPr>
              <w:t>it/</w:t>
            </w:r>
            <w:r w:rsidRPr="00435821">
              <w:rPr>
                <w:rFonts w:eastAsia="Malgun Gothic"/>
              </w:rPr>
              <w:t>s</w:t>
            </w:r>
          </w:p>
        </w:tc>
      </w:tr>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QCIF</w:t>
            </w:r>
          </w:p>
        </w:tc>
        <w:tc>
          <w:tcPr>
            <w:tcW w:w="1928" w:type="dxa"/>
            <w:tcBorders>
              <w:top w:val="single" w:sz="4" w:space="0" w:color="000000"/>
              <w:left w:val="single" w:sz="4" w:space="0" w:color="000000"/>
              <w:bottom w:val="single" w:sz="4" w:space="0" w:color="auto"/>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17</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r>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CIF</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16</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102</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r>
      <w:tr w:rsidR="00C11C90" w:rsidRPr="00435821" w:rsidTr="00C11C90">
        <w:trPr>
          <w:jc w:val="center"/>
        </w:trPr>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VGA</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C11C90" w:rsidRPr="00435821" w:rsidRDefault="00C11C90" w:rsidP="00C11C9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14</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94</w:t>
            </w:r>
          </w:p>
        </w:tc>
        <w:tc>
          <w:tcPr>
            <w:tcW w:w="1928" w:type="dxa"/>
            <w:tcBorders>
              <w:top w:val="single" w:sz="4" w:space="0" w:color="000000"/>
              <w:left w:val="single" w:sz="4" w:space="0" w:color="000000"/>
              <w:bottom w:val="single" w:sz="4" w:space="0" w:color="000000"/>
              <w:right w:val="single" w:sz="4" w:space="0" w:color="000000"/>
            </w:tcBorders>
          </w:tcPr>
          <w:p w:rsidR="00C11C90" w:rsidRPr="00435821" w:rsidRDefault="00C11C90" w:rsidP="00C11C90">
            <w:pPr>
              <w:pStyle w:val="Tabletext"/>
              <w:jc w:val="center"/>
              <w:rPr>
                <w:rFonts w:eastAsia="Malgun Gothic"/>
              </w:rPr>
            </w:pPr>
            <w:r w:rsidRPr="00435821">
              <w:rPr>
                <w:rFonts w:eastAsia="Malgun Gothic"/>
              </w:rPr>
              <w:t>189</w:t>
            </w:r>
          </w:p>
        </w:tc>
      </w:tr>
    </w:tbl>
    <w:p w:rsidR="00C11C90" w:rsidRPr="00435821" w:rsidRDefault="00D21E9E" w:rsidP="00C11C90">
      <w:pPr>
        <w:pStyle w:val="FigureNo"/>
      </w:pPr>
      <w:r>
        <w:rPr>
          <w:rFonts w:eastAsia="SimSun" w:hint="eastAsia"/>
          <w:lang w:eastAsia="zh-CN"/>
        </w:rPr>
        <w:t>图</w:t>
      </w:r>
      <w:r w:rsidR="00C11C90">
        <w:t xml:space="preserve"> </w:t>
      </w:r>
      <w:r w:rsidR="00C11C90" w:rsidRPr="00435821">
        <w:t>11</w:t>
      </w:r>
    </w:p>
    <w:p w:rsidR="00C11C90" w:rsidRPr="00D21E9E" w:rsidRDefault="00D21E9E" w:rsidP="00C11C90">
      <w:pPr>
        <w:pStyle w:val="Figuretitle"/>
        <w:rPr>
          <w:rFonts w:eastAsia="SimSun"/>
          <w:lang w:eastAsia="zh-CN"/>
        </w:rPr>
      </w:pPr>
      <w:r>
        <w:rPr>
          <w:rFonts w:eastAsia="SimSun" w:hint="eastAsia"/>
          <w:lang w:eastAsia="zh-CN"/>
        </w:rPr>
        <w:t>模型流程图</w:t>
      </w:r>
    </w:p>
    <w:p w:rsidR="00C11C90" w:rsidRPr="00355450" w:rsidRDefault="001F1CB5" w:rsidP="00C11C90">
      <w:pPr>
        <w:pStyle w:val="Figure"/>
      </w:pPr>
      <w:r>
        <w:pict>
          <v:group id="_x0000_s2111" editas="canvas" style="width:220.55pt;height:332.15pt;mso-position-horizontal-relative:char;mso-position-vertical-relative:line" coordsize="4411,6643">
            <o:lock v:ext="edit" aspectratio="t"/>
            <v:shape id="_x0000_s2110" type="#_x0000_t75" style="position:absolute;width:4411;height:6643" o:preferrelative="f">
              <v:fill o:detectmouseclick="t"/>
              <v:path o:extrusionok="t" o:connecttype="none"/>
              <o:lock v:ext="edit" text="t"/>
            </v:shape>
            <v:rect id="_x0000_s2112" style="position:absolute;left:3702;top:6362;width:681;height:281;mso-wrap-style:none;v-text-anchor:top" filled="f" stroked="f">
              <v:textbox style="mso-fit-shape-to-text:t" inset="0,0,0,0">
                <w:txbxContent>
                  <w:p w:rsidR="005E1EC9" w:rsidRDefault="005E1EC9" w:rsidP="00D21E9E">
                    <w:r>
                      <w:rPr>
                        <w:color w:val="24211D"/>
                        <w:sz w:val="14"/>
                        <w:szCs w:val="14"/>
                      </w:rPr>
                      <w:t>BT.1867-11</w:t>
                    </w:r>
                  </w:p>
                </w:txbxContent>
              </v:textbox>
            </v:rect>
            <v:shape id="_x0000_s2113" style="position:absolute;left:1378;top:36;width:1593;height:659" coordsize="133,55" path="m66,r,l67,r,l68,r2,l73,r4,l81,r3,l88,r5,l97,r4,l105,r2,l110,r,l111,r1,l112,r2,l116,r2,1l121,1r2,3l126,6r3,3l131,13r1,2l133,18r,2l133,22r,l133,22r,1l133,26r,1l133,28r,2l133,32r,l133,32r,2l133,37r-1,2l131,41r-2,3l126,48r-3,3l121,53r-3,1l116,54r-2,1l112,55r-1,l111,55r-1,l108,55r-2,l103,55r-3,l97,55r-3,l90,55r-8,l75,55r-9,l57,55r-8,l42,55r-4,l35,55r-3,l29,55r-3,l24,55r-1,l21,55r,l21,55r-3,l16,54r-2,l12,53,8,51,5,48,3,44,1,41,,39,,37,,34,,32r,l,32,,30,,28,,27,,26,,23,,22r,l,22,,20,,18,,15,1,13,3,9,5,6,8,4,12,1r2,l16,r2,l21,r,l21,r1,l23,r2,l28,r4,l35,r5,l43,r4,l51,r4,l59,r3,l64,r1,l66,r,l66,xe" strokecolor="white" strokeweight="67e-5mm">
              <v:stroke joinstyle="miter"/>
              <v:path arrowok="t"/>
            </v:shape>
            <v:rect id="_x0000_s2114" style="position:absolute;left:707;top:1510;width:3079;height:898" strokecolor="white" strokeweight="67e-5mm"/>
            <v:rect id="_x0000_s2115" style="position:absolute;left:659;top:1510;width:3079;height:898" filled="f" strokecolor="#24282b" strokeweight="67e-5mm"/>
            <v:rect id="_x0000_s2116" style="position:absolute;left:1030;top:3223;width:2445;height:575" strokecolor="white" strokeweight="67e-5mm"/>
            <v:rect id="_x0000_s2117" style="position:absolute;left:1030;top:3223;width:2445;height:575" filled="f" strokecolor="#24282b" strokeweight="67e-5mm"/>
            <v:rect id="_x0000_s2118" style="position:absolute;left:36;top:4649;width:4325;height:1534" strokecolor="white" strokeweight="67e-5mm"/>
            <v:rect id="_x0000_s2119" style="position:absolute;left:36;top:4649;width:4325;height:1534" filled="f" strokecolor="#24282b" strokeweight="67e-5mm"/>
            <v:line id="_x0000_s2120" style="position:absolute" from="2193,695" to="2194,1294" strokecolor="#24282b" strokeweight="0"/>
            <v:shape id="_x0000_s2121" style="position:absolute;left:2133;top:1186;width:120;height:108" coordsize="120,108" path="m120,l60,108,,,120,xe" fillcolor="#24282b" stroked="f">
              <v:path arrowok="t"/>
            </v:shape>
            <v:line id="_x0000_s2122" style="position:absolute" from="2193,2408" to="2194,3019" strokecolor="#24282b" strokeweight="0"/>
            <v:shape id="_x0000_s2123" style="position:absolute;left:2133;top:2912;width:120;height:107" coordsize="120,107" path="m120,l60,107,,,120,xe" fillcolor="#24282b" stroked="f">
              <v:path arrowok="t"/>
            </v:shape>
            <v:line id="_x0000_s2124" style="position:absolute" from="2193,3798" to="2194,4433" strokecolor="#24282b" strokeweight="0"/>
            <v:shape id="_x0000_s2125" style="position:absolute;left:2145;top:4337;width:108;height:96" coordsize="108,96" path="m108,l48,96,,,108,xe" fillcolor="#24282b" stroked="f">
              <v:path arrowok="t"/>
            </v:shape>
            <v:shape id="_x0000_s2126" style="position:absolute;left:1390;top:36;width:1605;height:659" coordsize="134,55" path="m14,l120,hdc128,,134,7,134,15hal134,40hdc134,48,128,55,120,55hal14,55hdc7,55,,48,,40hal,15hdc,7,7,,14,haxe" filled="f" strokecolor="#24211d" strokeweight="33e-5mm">
              <v:stroke joinstyle="miter"/>
              <v:path arrowok="t"/>
            </v:shape>
            <v:rect id="_x0000_s2127" style="position:absolute;left:2013;top:263;width:401;height:259;mso-wrap-style:none;v-text-anchor:top" filled="f" stroked="f">
              <v:textbox style="mso-fit-shape-to-text:t" inset="0,0,0,0">
                <w:txbxContent>
                  <w:p w:rsidR="005E1EC9" w:rsidRDefault="005E1EC9" w:rsidP="00D21E9E">
                    <w:pPr>
                      <w:spacing w:before="0"/>
                    </w:pPr>
                    <w:r>
                      <w:rPr>
                        <w:rFonts w:hint="eastAsia"/>
                        <w:color w:val="24211D"/>
                        <w:sz w:val="20"/>
                        <w:lang w:eastAsia="zh-CN"/>
                      </w:rPr>
                      <w:t>开始</w:t>
                    </w:r>
                  </w:p>
                </w:txbxContent>
              </v:textbox>
            </v:rect>
            <v:rect id="_x0000_s2128" style="position:absolute;left:1102;top:1737;width:2361;height:519;v-text-anchor:top" filled="f" stroked="f">
              <v:textbox style="mso-fit-shape-to-text:t" inset="0,0,0,0">
                <w:txbxContent>
                  <w:p w:rsidR="005E1EC9" w:rsidRDefault="005E1EC9" w:rsidP="00D21E9E">
                    <w:pPr>
                      <w:spacing w:before="0"/>
                      <w:jc w:val="center"/>
                      <w:rPr>
                        <w:lang w:eastAsia="zh-CN"/>
                      </w:rPr>
                    </w:pPr>
                    <w:r>
                      <w:rPr>
                        <w:rFonts w:hint="eastAsia"/>
                        <w:color w:val="24211D"/>
                        <w:sz w:val="20"/>
                        <w:lang w:eastAsia="zh-CN"/>
                      </w:rPr>
                      <w:t>全搜索范围的</w:t>
                    </w:r>
                    <w:r>
                      <w:rPr>
                        <w:color w:val="24211D"/>
                        <w:sz w:val="20"/>
                        <w:lang w:eastAsia="zh-CN"/>
                      </w:rPr>
                      <w:br/>
                    </w:r>
                    <w:r>
                      <w:rPr>
                        <w:rFonts w:hint="eastAsia"/>
                        <w:color w:val="24211D"/>
                        <w:sz w:val="20"/>
                        <w:lang w:eastAsia="zh-CN"/>
                      </w:rPr>
                      <w:t>空间</w:t>
                    </w:r>
                    <w:r>
                      <w:rPr>
                        <w:rFonts w:hint="eastAsia"/>
                        <w:color w:val="24211D"/>
                        <w:sz w:val="20"/>
                        <w:lang w:eastAsia="zh-CN"/>
                      </w:rPr>
                      <w:t>/</w:t>
                    </w:r>
                    <w:r>
                      <w:rPr>
                        <w:rFonts w:hint="eastAsia"/>
                        <w:color w:val="24211D"/>
                        <w:sz w:val="20"/>
                        <w:lang w:eastAsia="zh-CN"/>
                      </w:rPr>
                      <w:t>时间配准</w:t>
                    </w:r>
                  </w:p>
                </w:txbxContent>
              </v:textbox>
            </v:rect>
            <v:rect id="_x0000_s2130" style="position:absolute;left:1599;top:3415;width:1256;height:259;mso-wrap-style:none;v-text-anchor:top" filled="f" stroked="f">
              <v:textbox style="mso-fit-shape-to-text:t" inset="0,0,0,0">
                <w:txbxContent>
                  <w:p w:rsidR="005E1EC9" w:rsidRDefault="005E1EC9" w:rsidP="00D21E9E">
                    <w:pPr>
                      <w:spacing w:before="0"/>
                    </w:pPr>
                    <w:r>
                      <w:rPr>
                        <w:rFonts w:hint="eastAsia"/>
                        <w:color w:val="24211D"/>
                        <w:sz w:val="20"/>
                        <w:lang w:eastAsia="zh-CN"/>
                      </w:rPr>
                      <w:t>增益</w:t>
                    </w:r>
                    <w:r>
                      <w:rPr>
                        <w:color w:val="24211D"/>
                        <w:sz w:val="20"/>
                      </w:rPr>
                      <w:t>/</w:t>
                    </w:r>
                    <w:r>
                      <w:rPr>
                        <w:rFonts w:hint="eastAsia"/>
                        <w:color w:val="24211D"/>
                        <w:sz w:val="20"/>
                        <w:lang w:eastAsia="zh-CN"/>
                      </w:rPr>
                      <w:t>偏移估计</w:t>
                    </w:r>
                  </w:p>
                </w:txbxContent>
              </v:textbox>
            </v:rect>
            <v:rect id="_x0000_s2134" style="position:absolute;left:3350;top:5089;width:16;height:396;mso-wrap-style:none;v-text-anchor:top" filled="f" stroked="f">
              <v:textbox style="mso-fit-shape-to-text:t" inset="0,0,0,0">
                <w:txbxContent>
                  <w:p w:rsidR="005E1EC9" w:rsidRDefault="005E1EC9" w:rsidP="00D21E9E">
                    <w:r>
                      <w:rPr>
                        <w:i/>
                        <w:iCs/>
                        <w:color w:val="24211D"/>
                        <w:sz w:val="6"/>
                        <w:szCs w:val="6"/>
                      </w:rPr>
                      <w:t xml:space="preserve"> </w:t>
                    </w:r>
                  </w:p>
                </w:txbxContent>
              </v:textbox>
            </v:rect>
            <v:rect id="_x0000_s2140" style="position:absolute;left:309;top:4832;width:3834;height:1158;v-text-anchor:top" filled="f" stroked="f">
              <v:textbox style="mso-fit-shape-to-text:t" inset="0,0,0,0">
                <w:txbxContent>
                  <w:p w:rsidR="005E1EC9" w:rsidRPr="00D21E9E" w:rsidRDefault="005E1EC9" w:rsidP="002D2786">
                    <w:pPr>
                      <w:jc w:val="center"/>
                      <w:rPr>
                        <w:sz w:val="20"/>
                        <w:lang w:eastAsia="zh-CN"/>
                      </w:rPr>
                    </w:pPr>
                    <w:r w:rsidRPr="00D21E9E">
                      <w:rPr>
                        <w:rFonts w:ascii="Symbol" w:hAnsi="Symbol" w:cs="Symbol"/>
                        <w:color w:val="24211D"/>
                        <w:sz w:val="20"/>
                        <w:lang w:eastAsia="zh-CN"/>
                      </w:rPr>
                      <w:t>对于可能产生的</w:t>
                    </w:r>
                    <w:r>
                      <w:rPr>
                        <w:rFonts w:ascii="Symbol" w:hAnsi="Symbol" w:cs="Symbol"/>
                        <w:color w:val="24211D"/>
                        <w:sz w:val="20"/>
                        <w:lang w:eastAsia="zh-CN"/>
                      </w:rPr>
                      <w:t>空间</w:t>
                    </w:r>
                    <w:r w:rsidRPr="00D21E9E">
                      <w:rPr>
                        <w:rFonts w:ascii="Symbol" w:hAnsi="Symbol" w:cs="Symbol"/>
                        <w:color w:val="24211D"/>
                        <w:sz w:val="20"/>
                        <w:lang w:eastAsia="zh-CN"/>
                      </w:rPr>
                      <w:t>位移（</w:t>
                    </w:r>
                    <w:r w:rsidRPr="00D21E9E">
                      <w:rPr>
                        <w:rFonts w:ascii="Symbol" w:hAnsi="Symbol" w:cs="Symbol"/>
                        <w:color w:val="24211D"/>
                        <w:sz w:val="20"/>
                        <w:lang w:eastAsia="zh-CN"/>
                      </w:rPr>
                      <w:t></w:t>
                    </w:r>
                    <w:r w:rsidRPr="00D21E9E">
                      <w:rPr>
                        <w:i/>
                        <w:iCs/>
                        <w:color w:val="24211D"/>
                        <w:sz w:val="20"/>
                        <w:lang w:eastAsia="zh-CN"/>
                      </w:rPr>
                      <w:t>x</w:t>
                    </w:r>
                    <w:r w:rsidRPr="00D21E9E">
                      <w:rPr>
                        <w:rFonts w:hint="eastAsia"/>
                        <w:color w:val="24211D"/>
                        <w:sz w:val="20"/>
                        <w:lang w:eastAsia="zh-CN"/>
                      </w:rPr>
                      <w:t>、</w:t>
                    </w:r>
                    <w:r w:rsidRPr="00D21E9E">
                      <w:rPr>
                        <w:rFonts w:ascii="Symbol" w:hAnsi="Symbol" w:cs="Symbol"/>
                        <w:color w:val="24211D"/>
                        <w:sz w:val="20"/>
                        <w:lang w:eastAsia="zh-CN"/>
                      </w:rPr>
                      <w:t></w:t>
                    </w:r>
                    <w:r w:rsidRPr="00D21E9E">
                      <w:rPr>
                        <w:i/>
                        <w:iCs/>
                        <w:color w:val="24211D"/>
                        <w:sz w:val="20"/>
                        <w:lang w:eastAsia="zh-CN"/>
                      </w:rPr>
                      <w:t>y</w:t>
                    </w:r>
                    <w:r w:rsidRPr="00D21E9E">
                      <w:rPr>
                        <w:rFonts w:ascii="Symbol" w:hAnsi="Symbol" w:cs="Symbol"/>
                        <w:color w:val="24211D"/>
                        <w:sz w:val="20"/>
                        <w:lang w:eastAsia="zh-CN"/>
                      </w:rPr>
                      <w:t>），</w:t>
                    </w:r>
                    <w:r w:rsidRPr="00D21E9E">
                      <w:rPr>
                        <w:rFonts w:ascii="Symbol" w:hAnsi="Symbol" w:cs="Symbol"/>
                        <w:color w:val="24211D"/>
                        <w:sz w:val="20"/>
                        <w:lang w:eastAsia="zh-CN"/>
                      </w:rPr>
                      <w:br/>
                    </w:r>
                    <w:r>
                      <w:rPr>
                        <w:rFonts w:hint="eastAsia"/>
                        <w:sz w:val="20"/>
                        <w:lang w:eastAsia="zh-CN"/>
                      </w:rPr>
                      <w:t>通过</w:t>
                    </w:r>
                    <w:r w:rsidRPr="00D21E9E">
                      <w:rPr>
                        <w:rFonts w:hint="eastAsia"/>
                        <w:sz w:val="20"/>
                        <w:lang w:eastAsia="zh-CN"/>
                      </w:rPr>
                      <w:t>一个窗口来应用</w:t>
                    </w:r>
                    <w:r w:rsidRPr="00D21E9E">
                      <w:rPr>
                        <w:rFonts w:hint="eastAsia"/>
                        <w:color w:val="24211D"/>
                        <w:sz w:val="20"/>
                        <w:lang w:eastAsia="zh-CN"/>
                      </w:rPr>
                      <w:t>时间配准，</w:t>
                    </w:r>
                    <w:r w:rsidRPr="00D21E9E">
                      <w:rPr>
                        <w:color w:val="24211D"/>
                        <w:sz w:val="20"/>
                        <w:lang w:eastAsia="zh-CN"/>
                      </w:rPr>
                      <w:br/>
                    </w:r>
                    <w:r w:rsidRPr="00D21E9E">
                      <w:rPr>
                        <w:rFonts w:hint="eastAsia"/>
                        <w:color w:val="24211D"/>
                        <w:sz w:val="20"/>
                        <w:lang w:eastAsia="zh-CN"/>
                      </w:rPr>
                      <w:t>计算</w:t>
                    </w:r>
                    <w:r w:rsidRPr="00D21E9E">
                      <w:rPr>
                        <w:rFonts w:hint="eastAsia"/>
                        <w:color w:val="24211D"/>
                        <w:sz w:val="20"/>
                        <w:lang w:eastAsia="zh-CN"/>
                      </w:rPr>
                      <w:t>EPSNR</w:t>
                    </w:r>
                    <w:r w:rsidRPr="00D21E9E">
                      <w:rPr>
                        <w:rFonts w:hint="eastAsia"/>
                        <w:color w:val="24211D"/>
                        <w:sz w:val="20"/>
                        <w:lang w:eastAsia="zh-CN"/>
                      </w:rPr>
                      <w:t>。最后，选择最大的</w:t>
                    </w:r>
                    <w:r>
                      <w:rPr>
                        <w:color w:val="24211D"/>
                        <w:sz w:val="20"/>
                        <w:lang w:eastAsia="zh-CN"/>
                      </w:rPr>
                      <w:br/>
                    </w:r>
                    <w:r w:rsidRPr="00D21E9E">
                      <w:rPr>
                        <w:rFonts w:hint="eastAsia"/>
                        <w:color w:val="24211D"/>
                        <w:sz w:val="20"/>
                        <w:lang w:eastAsia="zh-CN"/>
                      </w:rPr>
                      <w:t>EPSNA</w:t>
                    </w:r>
                    <w:r w:rsidRPr="00D21E9E">
                      <w:rPr>
                        <w:rFonts w:hint="eastAsia"/>
                        <w:color w:val="24211D"/>
                        <w:sz w:val="20"/>
                        <w:lang w:eastAsia="zh-CN"/>
                      </w:rPr>
                      <w:t>作为</w:t>
                    </w:r>
                    <w:r w:rsidRPr="00D21E9E">
                      <w:rPr>
                        <w:rFonts w:hint="eastAsia"/>
                        <w:color w:val="24211D"/>
                        <w:sz w:val="20"/>
                        <w:lang w:eastAsia="zh-CN"/>
                      </w:rPr>
                      <w:t>VQM</w:t>
                    </w:r>
                    <w:r w:rsidRPr="00D21E9E">
                      <w:rPr>
                        <w:rFonts w:hint="eastAsia"/>
                        <w:color w:val="24211D"/>
                        <w:sz w:val="20"/>
                        <w:lang w:eastAsia="zh-CN"/>
                      </w:rPr>
                      <w:t>。</w:t>
                    </w:r>
                  </w:p>
                </w:txbxContent>
              </v:textbox>
            </v:rect>
            <w10:wrap type="none"/>
            <w10:anchorlock/>
          </v:group>
        </w:pict>
      </w:r>
    </w:p>
    <w:p w:rsidR="00C11C90" w:rsidRPr="00260110" w:rsidRDefault="00C11C90" w:rsidP="00D21E9E">
      <w:pPr>
        <w:pStyle w:val="Heading2"/>
        <w:rPr>
          <w:lang w:eastAsia="zh-CN"/>
        </w:rPr>
      </w:pPr>
      <w:bookmarkStart w:id="29" w:name="_Toc212466094"/>
      <w:bookmarkStart w:id="30" w:name="_Toc259006234"/>
      <w:r w:rsidRPr="00260110">
        <w:rPr>
          <w:lang w:eastAsia="zh-CN"/>
        </w:rPr>
        <w:lastRenderedPageBreak/>
        <w:t>2.3</w:t>
      </w:r>
      <w:r w:rsidRPr="00260110">
        <w:rPr>
          <w:lang w:eastAsia="zh-CN"/>
        </w:rPr>
        <w:tab/>
      </w:r>
      <w:r w:rsidR="00D21E9E">
        <w:rPr>
          <w:rFonts w:hint="eastAsia"/>
          <w:lang w:eastAsia="zh-CN"/>
        </w:rPr>
        <w:t>空间</w:t>
      </w:r>
      <w:r w:rsidR="00D21E9E">
        <w:rPr>
          <w:rFonts w:hint="eastAsia"/>
          <w:lang w:eastAsia="zh-CN"/>
        </w:rPr>
        <w:t>/</w:t>
      </w:r>
      <w:r w:rsidR="00D21E9E">
        <w:rPr>
          <w:rFonts w:hint="eastAsia"/>
          <w:lang w:eastAsia="zh-CN"/>
        </w:rPr>
        <w:t>时间配准和增益</w:t>
      </w:r>
      <w:r w:rsidR="00D21E9E">
        <w:rPr>
          <w:rFonts w:hint="eastAsia"/>
          <w:lang w:eastAsia="zh-CN"/>
        </w:rPr>
        <w:t>/</w:t>
      </w:r>
      <w:r w:rsidR="00D21E9E">
        <w:rPr>
          <w:rFonts w:hint="eastAsia"/>
          <w:lang w:eastAsia="zh-CN"/>
        </w:rPr>
        <w:t>偏移调整</w:t>
      </w:r>
      <w:bookmarkEnd w:id="29"/>
      <w:bookmarkEnd w:id="30"/>
    </w:p>
    <w:p w:rsidR="00C11C90" w:rsidRPr="00C11C90" w:rsidRDefault="00D21E9E" w:rsidP="002D2786">
      <w:pPr>
        <w:ind w:firstLineChars="200" w:firstLine="480"/>
        <w:rPr>
          <w:lang w:val="en-US" w:eastAsia="zh-CN"/>
        </w:rPr>
      </w:pPr>
      <w:r>
        <w:rPr>
          <w:rFonts w:hint="eastAsia"/>
          <w:lang w:val="en-US" w:eastAsia="zh-CN"/>
        </w:rPr>
        <w:t>在计算源视频序列的边缘像素和接收机接收到并处理的视频序列的边缘像素之间的差异之前</w:t>
      </w:r>
      <w:r w:rsidRPr="00D21E9E">
        <w:rPr>
          <w:rFonts w:hint="eastAsia"/>
          <w:lang w:eastAsia="zh-CN"/>
        </w:rPr>
        <w:t>，</w:t>
      </w:r>
      <w:r>
        <w:rPr>
          <w:rFonts w:hint="eastAsia"/>
          <w:lang w:val="en-US" w:eastAsia="zh-CN"/>
        </w:rPr>
        <w:t>该模型首先应用空间</w:t>
      </w:r>
      <w:r w:rsidRPr="00D21E9E">
        <w:rPr>
          <w:rFonts w:hint="eastAsia"/>
          <w:lang w:eastAsia="zh-CN"/>
        </w:rPr>
        <w:t>/</w:t>
      </w:r>
      <w:r>
        <w:rPr>
          <w:rFonts w:hint="eastAsia"/>
          <w:lang w:val="en-US" w:eastAsia="zh-CN"/>
        </w:rPr>
        <w:t>时间配准和增益</w:t>
      </w:r>
      <w:r w:rsidRPr="00D21E9E">
        <w:rPr>
          <w:rFonts w:hint="eastAsia"/>
          <w:lang w:eastAsia="zh-CN"/>
        </w:rPr>
        <w:t>/</w:t>
      </w:r>
      <w:r w:rsidR="002D2786">
        <w:rPr>
          <w:rFonts w:hint="eastAsia"/>
          <w:lang w:val="en-US" w:eastAsia="zh-CN"/>
        </w:rPr>
        <w:t>偏移调整。首先，应用全搜索算法，确定全球空间和时域位</w:t>
      </w:r>
      <w:r>
        <w:rPr>
          <w:rFonts w:hint="eastAsia"/>
          <w:lang w:val="en-US" w:eastAsia="zh-CN"/>
        </w:rPr>
        <w:t>移，以及增益和偏移值（图</w:t>
      </w:r>
      <w:r>
        <w:rPr>
          <w:rFonts w:hint="eastAsia"/>
          <w:lang w:val="en-US" w:eastAsia="zh-CN"/>
        </w:rPr>
        <w:t>11</w:t>
      </w:r>
      <w:r>
        <w:rPr>
          <w:rFonts w:hint="eastAsia"/>
          <w:lang w:val="en-US" w:eastAsia="zh-CN"/>
        </w:rPr>
        <w:t>）。然后对可能产生的每一空间</w:t>
      </w:r>
      <w:r w:rsidR="002D2786">
        <w:rPr>
          <w:rFonts w:hint="eastAsia"/>
          <w:lang w:val="en-US" w:eastAsia="zh-CN"/>
        </w:rPr>
        <w:t>位</w:t>
      </w:r>
      <w:r>
        <w:rPr>
          <w:rFonts w:hint="eastAsia"/>
          <w:lang w:val="en-US" w:eastAsia="zh-CN"/>
        </w:rPr>
        <w:t>移（</w:t>
      </w:r>
      <w:r w:rsidR="00C11C90" w:rsidRPr="00C11C90">
        <w:rPr>
          <w:lang w:val="en-US" w:eastAsia="zh-CN"/>
        </w:rPr>
        <w:t>∆</w:t>
      </w:r>
      <w:r w:rsidR="00C11C90" w:rsidRPr="00C11C90">
        <w:rPr>
          <w:i/>
          <w:lang w:val="en-US" w:eastAsia="zh-CN"/>
        </w:rPr>
        <w:t>x</w:t>
      </w:r>
      <w:r>
        <w:rPr>
          <w:rFonts w:hint="eastAsia"/>
          <w:lang w:val="en-US" w:eastAsia="zh-CN"/>
        </w:rPr>
        <w:t>、</w:t>
      </w:r>
      <w:r w:rsidR="00C11C90" w:rsidRPr="00C11C90">
        <w:rPr>
          <w:lang w:val="en-US" w:eastAsia="zh-CN"/>
        </w:rPr>
        <w:t>∆</w:t>
      </w:r>
      <w:r w:rsidR="00C11C90" w:rsidRPr="00C11C90">
        <w:rPr>
          <w:i/>
          <w:lang w:val="en-US" w:eastAsia="zh-CN"/>
        </w:rPr>
        <w:t>y</w:t>
      </w:r>
      <w:r>
        <w:rPr>
          <w:rFonts w:hint="eastAsia"/>
          <w:lang w:val="en-US" w:eastAsia="zh-CN"/>
        </w:rPr>
        <w:t>），进行时间配准，计算</w:t>
      </w:r>
      <w:r>
        <w:rPr>
          <w:rFonts w:hint="eastAsia"/>
          <w:lang w:val="en-US" w:eastAsia="zh-CN"/>
        </w:rPr>
        <w:t>EPSNR</w:t>
      </w:r>
      <w:r>
        <w:rPr>
          <w:rFonts w:hint="eastAsia"/>
          <w:lang w:val="en-US" w:eastAsia="zh-CN"/>
        </w:rPr>
        <w:t>。最后选择最大的</w:t>
      </w:r>
      <w:r>
        <w:rPr>
          <w:rFonts w:hint="eastAsia"/>
          <w:lang w:val="en-US" w:eastAsia="zh-CN"/>
        </w:rPr>
        <w:t>EPSNR</w:t>
      </w:r>
      <w:r>
        <w:rPr>
          <w:rFonts w:hint="eastAsia"/>
          <w:lang w:val="en-US" w:eastAsia="zh-CN"/>
        </w:rPr>
        <w:t>作为视频质量衡量标准（</w:t>
      </w:r>
      <w:r>
        <w:rPr>
          <w:rFonts w:hint="eastAsia"/>
          <w:lang w:val="en-US" w:eastAsia="zh-CN"/>
        </w:rPr>
        <w:t>VQM</w:t>
      </w:r>
      <w:r>
        <w:rPr>
          <w:rFonts w:hint="eastAsia"/>
          <w:lang w:val="en-US" w:eastAsia="zh-CN"/>
        </w:rPr>
        <w:t>）。</w:t>
      </w:r>
    </w:p>
    <w:p w:rsidR="00C11C90" w:rsidRPr="00C11C90" w:rsidRDefault="00D21E9E" w:rsidP="00426E43">
      <w:pPr>
        <w:ind w:firstLineChars="200" w:firstLine="480"/>
        <w:rPr>
          <w:lang w:val="en-US" w:eastAsia="zh-CN"/>
        </w:rPr>
      </w:pPr>
      <w:r>
        <w:rPr>
          <w:rFonts w:hint="eastAsia"/>
          <w:lang w:val="en-US" w:eastAsia="zh-CN"/>
        </w:rPr>
        <w:t>在监测点，经处理的视频序列应与从源视频序列提取的边缘像素一致。但如果</w:t>
      </w:r>
      <w:r w:rsidR="00A44ACE">
        <w:rPr>
          <w:rFonts w:hint="eastAsia"/>
          <w:lang w:val="en-US" w:eastAsia="zh-CN"/>
        </w:rPr>
        <w:t>侧信</w:t>
      </w:r>
      <w:r>
        <w:rPr>
          <w:rFonts w:hint="eastAsia"/>
          <w:lang w:val="en-US" w:eastAsia="zh-CN"/>
        </w:rPr>
        <w:t>道带宽很小，那么源视频序列只有很少边缘像素可供选择（图</w:t>
      </w:r>
      <w:r>
        <w:rPr>
          <w:rFonts w:hint="eastAsia"/>
          <w:lang w:val="en-US" w:eastAsia="zh-CN"/>
        </w:rPr>
        <w:t>12</w:t>
      </w:r>
      <w:r>
        <w:rPr>
          <w:rFonts w:hint="eastAsia"/>
          <w:lang w:val="en-US" w:eastAsia="zh-CN"/>
        </w:rPr>
        <w:t>）。因此，如</w:t>
      </w:r>
      <w:r w:rsidR="00A44ACE">
        <w:rPr>
          <w:rFonts w:hint="eastAsia"/>
          <w:lang w:val="en-US" w:eastAsia="zh-CN"/>
        </w:rPr>
        <w:t>使用单</w:t>
      </w:r>
      <w:r w:rsidR="00841D06">
        <w:rPr>
          <w:rFonts w:hint="eastAsia"/>
          <w:lang w:val="en-US" w:eastAsia="zh-CN"/>
        </w:rPr>
        <w:t>帧进行时间配准，时间配准可能并不准确（图</w:t>
      </w:r>
      <w:r w:rsidR="00841D06">
        <w:rPr>
          <w:rFonts w:hint="eastAsia"/>
          <w:lang w:val="en-US" w:eastAsia="zh-CN"/>
        </w:rPr>
        <w:t>13</w:t>
      </w:r>
      <w:r w:rsidR="00841D06">
        <w:rPr>
          <w:rFonts w:hint="eastAsia"/>
          <w:lang w:val="en-US" w:eastAsia="zh-CN"/>
        </w:rPr>
        <w:t>）。为解决这一问题，模型使用一个窗口进行时间配准。该模型建立一个由一系列相邻帧组成</w:t>
      </w:r>
      <w:r w:rsidR="00426E43">
        <w:rPr>
          <w:rFonts w:hint="eastAsia"/>
          <w:lang w:val="en-US" w:eastAsia="zh-CN"/>
        </w:rPr>
        <w:t>的窗口而不是使用经处理的视频序列的单帧来</w:t>
      </w:r>
      <w:r w:rsidR="00841D06">
        <w:rPr>
          <w:rFonts w:hint="eastAsia"/>
          <w:lang w:val="en-US" w:eastAsia="zh-CN"/>
        </w:rPr>
        <w:t>确定最佳</w:t>
      </w:r>
      <w:r w:rsidR="00426E43">
        <w:rPr>
          <w:rFonts w:hint="eastAsia"/>
          <w:lang w:val="en-US" w:eastAsia="zh-CN"/>
        </w:rPr>
        <w:t>位移</w:t>
      </w:r>
      <w:r w:rsidR="00841D06">
        <w:rPr>
          <w:rFonts w:hint="eastAsia"/>
          <w:lang w:val="en-US" w:eastAsia="zh-CN"/>
        </w:rPr>
        <w:t>。图</w:t>
      </w:r>
      <w:r w:rsidR="00841D06">
        <w:rPr>
          <w:rFonts w:hint="eastAsia"/>
          <w:lang w:val="en-US" w:eastAsia="zh-CN"/>
        </w:rPr>
        <w:t>14</w:t>
      </w:r>
      <w:r w:rsidR="00841D06">
        <w:rPr>
          <w:rFonts w:hint="eastAsia"/>
          <w:lang w:val="en-US" w:eastAsia="zh-CN"/>
        </w:rPr>
        <w:t>描述了这一程序。窗口内的均方差按以下方式计算：</w:t>
      </w:r>
    </w:p>
    <w:p w:rsidR="00C11C90" w:rsidRDefault="00C11C90" w:rsidP="00C11C90">
      <w:pPr>
        <w:pStyle w:val="Blanc"/>
        <w:rPr>
          <w:lang w:eastAsia="zh-CN"/>
        </w:rPr>
      </w:pPr>
    </w:p>
    <w:p w:rsidR="00C11C90" w:rsidRPr="00435821" w:rsidRDefault="00C11C90" w:rsidP="00C11C90">
      <w:pPr>
        <w:pStyle w:val="Equation"/>
        <w:rPr>
          <w:rFonts w:eastAsia="한양신명조"/>
        </w:rPr>
      </w:pPr>
      <w:r w:rsidRPr="00C11C90">
        <w:rPr>
          <w:rFonts w:eastAsia="한양신명조"/>
          <w:lang w:val="en-US" w:eastAsia="zh-CN"/>
        </w:rPr>
        <w:tab/>
      </w:r>
      <w:r w:rsidRPr="00C11C90">
        <w:rPr>
          <w:rFonts w:eastAsia="한양신명조"/>
          <w:lang w:val="en-US" w:eastAsia="zh-CN"/>
        </w:rPr>
        <w:tab/>
      </w:r>
      <w:r w:rsidRPr="00435821">
        <w:rPr>
          <w:position w:val="-30"/>
        </w:rPr>
        <w:object w:dxaOrig="4340" w:dyaOrig="680">
          <v:shape id="_x0000_i1030" type="#_x0000_t75" style="width:217.5pt;height:33.75pt" o:ole="">
            <v:imagedata r:id="rId30" o:title=""/>
          </v:shape>
          <o:OLEObject Type="Embed" ProgID="Equation.3" ShapeID="_x0000_i1030" DrawAspect="Content" ObjectID="_1354346929" r:id="rId31"/>
        </w:object>
      </w:r>
    </w:p>
    <w:p w:rsidR="00C11C90" w:rsidRDefault="00C11C90" w:rsidP="00C11C90">
      <w:pPr>
        <w:pStyle w:val="Blanc"/>
      </w:pPr>
    </w:p>
    <w:p w:rsidR="00C11C90" w:rsidRPr="00C11C90" w:rsidRDefault="00841D06" w:rsidP="00426E43">
      <w:pPr>
        <w:ind w:firstLineChars="200" w:firstLine="480"/>
        <w:rPr>
          <w:rFonts w:eastAsia="한양신명조"/>
          <w:lang w:val="en-US" w:eastAsia="zh-CN"/>
        </w:rPr>
      </w:pPr>
      <w:r>
        <w:rPr>
          <w:rFonts w:hint="eastAsia"/>
          <w:lang w:val="en-US" w:eastAsia="zh-CN"/>
        </w:rPr>
        <w:t>其中</w:t>
      </w:r>
      <w:r w:rsidR="00C11C90" w:rsidRPr="00C11C90">
        <w:rPr>
          <w:rFonts w:eastAsia="한양신명조"/>
          <w:i/>
          <w:lang w:val="en-US" w:eastAsia="zh-CN"/>
        </w:rPr>
        <w:t>MSE</w:t>
      </w:r>
      <w:r w:rsidR="00C11C90" w:rsidRPr="00C11C90">
        <w:rPr>
          <w:rFonts w:eastAsia="한양신명조"/>
          <w:i/>
          <w:vertAlign w:val="subscript"/>
          <w:lang w:val="en-US" w:eastAsia="zh-CN"/>
        </w:rPr>
        <w:t>window</w:t>
      </w:r>
      <w:r>
        <w:rPr>
          <w:rFonts w:hint="eastAsia"/>
          <w:lang w:val="en-US" w:eastAsia="zh-CN"/>
        </w:rPr>
        <w:t>是窗口均方差，</w:t>
      </w:r>
      <w:r w:rsidR="00C11C90" w:rsidRPr="00C11C90">
        <w:rPr>
          <w:rFonts w:eastAsia="한양신명조"/>
          <w:i/>
          <w:lang w:val="en-US" w:eastAsia="zh-CN"/>
        </w:rPr>
        <w:t>E</w:t>
      </w:r>
      <w:r w:rsidR="00C11C90" w:rsidRPr="00C11C90">
        <w:rPr>
          <w:rFonts w:eastAsia="한양신명조"/>
          <w:i/>
          <w:vertAlign w:val="subscript"/>
          <w:lang w:val="en-US" w:eastAsia="zh-CN"/>
        </w:rPr>
        <w:t>SRC</w:t>
      </w:r>
      <w:r w:rsidR="00C11C90" w:rsidRPr="00C11C90">
        <w:rPr>
          <w:rFonts w:eastAsia="한양신명조"/>
          <w:lang w:val="en-US" w:eastAsia="zh-CN"/>
        </w:rPr>
        <w:t>(</w:t>
      </w:r>
      <w:r w:rsidR="00C11C90" w:rsidRPr="00C11C90">
        <w:rPr>
          <w:rFonts w:eastAsia="한양신명조"/>
          <w:i/>
          <w:lang w:val="en-US" w:eastAsia="zh-CN"/>
        </w:rPr>
        <w:t>i</w:t>
      </w:r>
      <w:r w:rsidR="00C11C90" w:rsidRPr="00C11C90">
        <w:rPr>
          <w:rFonts w:eastAsia="한양신명조"/>
          <w:lang w:val="en-US" w:eastAsia="zh-CN"/>
        </w:rPr>
        <w:t>)</w:t>
      </w:r>
      <w:r>
        <w:rPr>
          <w:rFonts w:hint="eastAsia"/>
          <w:lang w:val="en-US" w:eastAsia="zh-CN"/>
        </w:rPr>
        <w:t>是在经处理的视频序列中有对应像素的窗口内的边缘像素，</w:t>
      </w:r>
      <w:r w:rsidR="00C11C90" w:rsidRPr="00C11C90">
        <w:rPr>
          <w:rFonts w:eastAsia="한양신명조"/>
          <w:i/>
          <w:lang w:val="en-US" w:eastAsia="zh-CN"/>
        </w:rPr>
        <w:t>E</w:t>
      </w:r>
      <w:r w:rsidR="00C11C90" w:rsidRPr="00C11C90">
        <w:rPr>
          <w:rFonts w:eastAsia="한양신명조"/>
          <w:i/>
          <w:vertAlign w:val="subscript"/>
          <w:lang w:val="en-US" w:eastAsia="zh-CN"/>
        </w:rPr>
        <w:t>PVS</w:t>
      </w:r>
      <w:r w:rsidR="00C11C90" w:rsidRPr="00C11C90">
        <w:rPr>
          <w:rFonts w:eastAsia="한양신명조"/>
          <w:lang w:val="en-US" w:eastAsia="zh-CN"/>
        </w:rPr>
        <w:t>(</w:t>
      </w:r>
      <w:r w:rsidR="00C11C90" w:rsidRPr="00C11C90">
        <w:rPr>
          <w:rFonts w:eastAsia="한양신명조"/>
          <w:i/>
          <w:lang w:val="en-US" w:eastAsia="zh-CN"/>
        </w:rPr>
        <w:t>i</w:t>
      </w:r>
      <w:r w:rsidR="00C11C90" w:rsidRPr="00C11C90">
        <w:rPr>
          <w:rFonts w:eastAsia="한양신명조"/>
          <w:lang w:val="en-US" w:eastAsia="zh-CN"/>
        </w:rPr>
        <w:t>)</w:t>
      </w:r>
      <w:r>
        <w:rPr>
          <w:rFonts w:hint="eastAsia"/>
          <w:lang w:val="en-US" w:eastAsia="zh-CN"/>
        </w:rPr>
        <w:t>是与边缘像素对应的经处理的视频序列的像素，</w:t>
      </w:r>
      <w:r w:rsidR="00C11C90" w:rsidRPr="00C11C90">
        <w:rPr>
          <w:rFonts w:eastAsia="한양신명조"/>
          <w:i/>
          <w:lang w:val="en-US" w:eastAsia="zh-CN"/>
        </w:rPr>
        <w:t>N</w:t>
      </w:r>
      <w:r w:rsidR="00C11C90" w:rsidRPr="00C11C90">
        <w:rPr>
          <w:rFonts w:eastAsia="한양신명조"/>
          <w:i/>
          <w:vertAlign w:val="subscript"/>
          <w:lang w:val="en-US" w:eastAsia="zh-CN"/>
        </w:rPr>
        <w:t>win</w:t>
      </w:r>
      <w:r>
        <w:rPr>
          <w:rFonts w:hint="eastAsia"/>
          <w:lang w:val="en-US" w:eastAsia="zh-CN"/>
        </w:rPr>
        <w:t>是用于计算</w:t>
      </w:r>
      <w:r w:rsidR="00C11C90" w:rsidRPr="00C11C90">
        <w:rPr>
          <w:rFonts w:eastAsia="한양신명조"/>
          <w:i/>
          <w:lang w:val="en-US" w:eastAsia="zh-CN"/>
        </w:rPr>
        <w:t>MSE</w:t>
      </w:r>
      <w:r w:rsidR="00C11C90" w:rsidRPr="00C11C90">
        <w:rPr>
          <w:rFonts w:eastAsia="한양신명조"/>
          <w:i/>
          <w:vertAlign w:val="subscript"/>
          <w:lang w:val="en-US" w:eastAsia="zh-CN"/>
        </w:rPr>
        <w:t>window</w:t>
      </w:r>
      <w:r>
        <w:rPr>
          <w:rFonts w:hint="eastAsia"/>
          <w:lang w:val="en-US" w:eastAsia="zh-CN"/>
        </w:rPr>
        <w:t>的边缘像素总数。窗口方均差用作经处理的视频序列的一个帧</w:t>
      </w:r>
      <w:r w:rsidR="00426E43">
        <w:rPr>
          <w:rFonts w:hint="eastAsia"/>
          <w:lang w:val="en-US" w:eastAsia="zh-CN"/>
        </w:rPr>
        <w:t>与</w:t>
      </w:r>
      <w:r>
        <w:rPr>
          <w:rFonts w:hint="eastAsia"/>
          <w:lang w:val="en-US" w:eastAsia="zh-CN"/>
        </w:rPr>
        <w:t>源视频序列对应帧之间的差异。</w:t>
      </w:r>
    </w:p>
    <w:p w:rsidR="00C11C90" w:rsidRPr="00C11C90" w:rsidRDefault="00AA2393" w:rsidP="00AA2393">
      <w:pPr>
        <w:ind w:firstLineChars="200" w:firstLine="480"/>
        <w:rPr>
          <w:rFonts w:eastAsia="한양신명조"/>
          <w:lang w:val="en-US" w:eastAsia="zh-CN"/>
        </w:rPr>
      </w:pPr>
      <w:r>
        <w:rPr>
          <w:rFonts w:hint="eastAsia"/>
          <w:lang w:val="en-US" w:eastAsia="zh-CN"/>
        </w:rPr>
        <w:t>可根据经处理的视频序列的性质来确定窗口大小。在典型应用中，建议使用与两秒对应的窗口。另外，可应用各种大小的窗口，以及提供最小均方差的最佳窗口。</w:t>
      </w:r>
    </w:p>
    <w:p w:rsidR="00C11C90" w:rsidRPr="00C11C90" w:rsidRDefault="00C11C90" w:rsidP="00C11C90">
      <w:pPr>
        <w:rPr>
          <w:rFonts w:eastAsia="한양신명조"/>
          <w:lang w:val="en-US" w:eastAsia="zh-CN"/>
        </w:rPr>
      </w:pPr>
    </w:p>
    <w:p w:rsidR="00C11C90" w:rsidRPr="00C11C90" w:rsidRDefault="00C11C90" w:rsidP="00C11C90">
      <w:pPr>
        <w:rPr>
          <w:rFonts w:eastAsia="한양신명조"/>
          <w:lang w:val="en-US" w:eastAsia="zh-CN"/>
        </w:rPr>
      </w:pPr>
    </w:p>
    <w:p w:rsidR="00C11C90" w:rsidRPr="00C11C90" w:rsidRDefault="00AA2393" w:rsidP="00C11C90">
      <w:pPr>
        <w:pStyle w:val="FigureNo"/>
        <w:rPr>
          <w:lang w:val="en-US" w:eastAsia="zh-CN"/>
        </w:rPr>
      </w:pPr>
      <w:r>
        <w:rPr>
          <w:rFonts w:eastAsia="SimSun" w:hint="eastAsia"/>
          <w:lang w:val="en-US" w:eastAsia="zh-CN"/>
        </w:rPr>
        <w:t>图</w:t>
      </w:r>
      <w:r w:rsidR="00C11C90" w:rsidRPr="00C11C90">
        <w:rPr>
          <w:lang w:val="en-US" w:eastAsia="zh-CN"/>
        </w:rPr>
        <w:t xml:space="preserve"> 12</w:t>
      </w:r>
    </w:p>
    <w:p w:rsidR="00C11C90" w:rsidRPr="00AA2393" w:rsidRDefault="00AA2393" w:rsidP="00C11C90">
      <w:pPr>
        <w:pStyle w:val="Figuretitle"/>
        <w:rPr>
          <w:rFonts w:eastAsia="SimSun"/>
          <w:lang w:val="en-US" w:eastAsia="zh-CN"/>
        </w:rPr>
      </w:pPr>
      <w:r>
        <w:rPr>
          <w:rFonts w:eastAsia="SimSun" w:hint="eastAsia"/>
          <w:lang w:val="en-US" w:eastAsia="zh-CN"/>
        </w:rPr>
        <w:t>源视频序列的边缘像素选择</w:t>
      </w:r>
    </w:p>
    <w:p w:rsidR="00C11C90" w:rsidRPr="00355450" w:rsidRDefault="00260110" w:rsidP="00C11C90">
      <w:pPr>
        <w:pStyle w:val="Figure"/>
      </w:pPr>
      <w:r>
        <w:rPr>
          <w:noProof/>
          <w:lang w:val="en-US" w:eastAsia="zh-CN"/>
        </w:rPr>
        <w:drawing>
          <wp:inline distT="0" distB="0" distL="0" distR="0">
            <wp:extent cx="5305425" cy="11906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305425" cy="1190625"/>
                    </a:xfrm>
                    <a:prstGeom prst="rect">
                      <a:avLst/>
                    </a:prstGeom>
                    <a:noFill/>
                    <a:ln w="9525">
                      <a:noFill/>
                      <a:miter lim="800000"/>
                      <a:headEnd/>
                      <a:tailEnd/>
                    </a:ln>
                  </pic:spPr>
                </pic:pic>
              </a:graphicData>
            </a:graphic>
          </wp:inline>
        </w:drawing>
      </w:r>
    </w:p>
    <w:p w:rsidR="00C11C90" w:rsidRPr="00C11C90" w:rsidRDefault="00AA2393" w:rsidP="00C11C90">
      <w:pPr>
        <w:pStyle w:val="FigureNo"/>
        <w:rPr>
          <w:lang w:val="en-US" w:eastAsia="zh-CN"/>
        </w:rPr>
      </w:pPr>
      <w:r>
        <w:rPr>
          <w:rFonts w:eastAsia="SimSun" w:hint="eastAsia"/>
          <w:lang w:val="en-US" w:eastAsia="zh-CN"/>
        </w:rPr>
        <w:lastRenderedPageBreak/>
        <w:t>图</w:t>
      </w:r>
      <w:r w:rsidR="00C11C90" w:rsidRPr="00C11C90">
        <w:rPr>
          <w:lang w:val="en-US" w:eastAsia="zh-CN"/>
        </w:rPr>
        <w:t xml:space="preserve"> 13</w:t>
      </w:r>
    </w:p>
    <w:p w:rsidR="00C11C90" w:rsidRPr="00AA2393" w:rsidRDefault="00AA2393" w:rsidP="00C11C90">
      <w:pPr>
        <w:pStyle w:val="Figuretitle"/>
        <w:rPr>
          <w:rFonts w:eastAsia="SimSun"/>
          <w:lang w:val="en-US" w:eastAsia="zh-CN"/>
        </w:rPr>
      </w:pPr>
      <w:r>
        <w:rPr>
          <w:rFonts w:eastAsia="SimSun" w:hint="eastAsia"/>
          <w:lang w:val="en-US" w:eastAsia="zh-CN"/>
        </w:rPr>
        <w:t>根据源视频序列的边缘像素调整经处理的视频序列</w:t>
      </w:r>
    </w:p>
    <w:p w:rsidR="00C11C90" w:rsidRPr="00355450" w:rsidRDefault="00260110" w:rsidP="00C11C90">
      <w:pPr>
        <w:pStyle w:val="Figure"/>
      </w:pPr>
      <w:r>
        <w:rPr>
          <w:noProof/>
          <w:lang w:val="en-US" w:eastAsia="zh-CN"/>
        </w:rPr>
        <w:drawing>
          <wp:inline distT="0" distB="0" distL="0" distR="0">
            <wp:extent cx="6115050" cy="25241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6115050" cy="2524125"/>
                    </a:xfrm>
                    <a:prstGeom prst="rect">
                      <a:avLst/>
                    </a:prstGeom>
                    <a:noFill/>
                    <a:ln w="9525">
                      <a:noFill/>
                      <a:miter lim="800000"/>
                      <a:headEnd/>
                      <a:tailEnd/>
                    </a:ln>
                  </pic:spPr>
                </pic:pic>
              </a:graphicData>
            </a:graphic>
          </wp:inline>
        </w:drawing>
      </w:r>
    </w:p>
    <w:p w:rsidR="00C11C90" w:rsidRDefault="00C11C90" w:rsidP="00C11C90"/>
    <w:p w:rsidR="00C11C90" w:rsidRPr="00C11C90" w:rsidRDefault="00AA2393" w:rsidP="00C11C90">
      <w:pPr>
        <w:pStyle w:val="FigureNo"/>
        <w:rPr>
          <w:lang w:val="en-US" w:eastAsia="zh-CN"/>
        </w:rPr>
      </w:pPr>
      <w:r>
        <w:rPr>
          <w:rFonts w:eastAsia="SimSun" w:hint="eastAsia"/>
          <w:lang w:val="en-US" w:eastAsia="zh-CN"/>
        </w:rPr>
        <w:t>图</w:t>
      </w:r>
      <w:r w:rsidR="00C11C90" w:rsidRPr="00C11C90">
        <w:rPr>
          <w:lang w:val="en-US" w:eastAsia="zh-CN"/>
        </w:rPr>
        <w:t xml:space="preserve"> 14</w:t>
      </w:r>
    </w:p>
    <w:p w:rsidR="00C11C90" w:rsidRPr="00C11C90" w:rsidRDefault="00426E43" w:rsidP="00AA2393">
      <w:pPr>
        <w:pStyle w:val="Figuretitle"/>
        <w:rPr>
          <w:lang w:val="en-US" w:eastAsia="zh-CN"/>
        </w:rPr>
      </w:pPr>
      <w:r>
        <w:rPr>
          <w:rFonts w:eastAsia="SimSun" w:hint="eastAsia"/>
          <w:lang w:val="en-US" w:eastAsia="zh-CN"/>
        </w:rPr>
        <w:t>利</w:t>
      </w:r>
      <w:r w:rsidR="00AA2393">
        <w:rPr>
          <w:rFonts w:eastAsia="SimSun" w:hint="eastAsia"/>
          <w:lang w:val="en-US" w:eastAsia="zh-CN"/>
        </w:rPr>
        <w:t>用一个窗口按照边缘像素调整经处理的视频序列</w:t>
      </w:r>
    </w:p>
    <w:p w:rsidR="00C11C90" w:rsidRPr="00355450" w:rsidRDefault="001F1CB5" w:rsidP="00C11C90">
      <w:pPr>
        <w:pStyle w:val="Figure"/>
      </w:pPr>
      <w:r>
        <w:pict>
          <v:group id="_x0000_s2143" editas="canvas" style="width:481.7pt;height:268.8pt;mso-position-horizontal-relative:char;mso-position-vertical-relative:line" coordsize="9634,5376">
            <o:lock v:ext="edit" aspectratio="t"/>
            <v:shape id="_x0000_s2142" type="#_x0000_t75" style="position:absolute;width:9634;height:5376" o:preferrelative="f">
              <v:fill o:detectmouseclick="t"/>
              <v:path o:extrusionok="t" o:connecttype="none"/>
              <o:lock v:ext="edit" text="t"/>
            </v:shape>
            <v:shape id="_x0000_s2144" type="#_x0000_t75" style="position:absolute;left:23;top:23;width:9583;height:3906">
              <v:imagedata r:id="rId34" o:title=""/>
            </v:shape>
            <v:line id="_x0000_s2145" style="position:absolute;flip:x y" from="3414,1370" to="5126,2264" strokecolor="#24211d" strokeweight="0"/>
            <v:shape id="_x0000_s2146" style="position:absolute;left:3414;top:1359;width:102;height:102" coordsize="102,102" path="m56,102l,11,102,,56,102xe" fillcolor="#24211d" stroked="f">
              <v:path arrowok="t"/>
            </v:shape>
            <v:rect id="_x0000_s2147" style="position:absolute;left:8494;top:5095;width:681;height:281;mso-wrap-style:none;v-text-anchor:top" filled="f" stroked="f">
              <v:textbox style="mso-fit-shape-to-text:t" inset="0,0,0,0">
                <w:txbxContent>
                  <w:p w:rsidR="005E1EC9" w:rsidRDefault="005E1EC9">
                    <w:r>
                      <w:rPr>
                        <w:color w:val="24211D"/>
                        <w:sz w:val="14"/>
                        <w:szCs w:val="14"/>
                      </w:rPr>
                      <w:t>BT.1867-14</w:t>
                    </w:r>
                  </w:p>
                </w:txbxContent>
              </v:textbox>
            </v:rect>
            <v:shape id="_x0000_s2148" style="position:absolute;left:2688;top:2412;width:1157;height:498" coordsize="102,44" path="m,44l51,r51,43l,44xe" filled="f" strokecolor="#828180" strokeweight="64e-5mm">
              <v:stroke joinstyle="miter"/>
              <v:path arrowok="t"/>
            </v:shape>
            <v:shape id="_x0000_s2149" style="position:absolute;left:2903;top:2910;width:715;height:498" coordsize="63,44" path="m1,l,44r63,l63,,1,xe" filled="f" strokecolor="#828180" strokeweight="64e-5mm">
              <v:stroke joinstyle="miter"/>
              <v:path arrowok="t"/>
            </v:shape>
            <v:rect id="_x0000_s2150" style="position:absolute;left:3017;top:3012;width:170;height:170" filled="f" strokecolor="#828180" strokeweight="64e-5mm"/>
            <v:line id="_x0000_s2151" style="position:absolute" from="3017,3102" to="3187,3103" strokecolor="#828180" strokeweight="64e-5mm">
              <v:stroke joinstyle="miter"/>
            </v:line>
            <v:line id="_x0000_s2152" style="position:absolute" from="3096,3012" to="3097,3182" strokecolor="#828180" strokeweight="64e-5mm">
              <v:stroke joinstyle="miter"/>
            </v:line>
            <v:shape id="_x0000_s2153" style="position:absolute;left:3391;top:3023;width:113;height:385" coordsize="10,34" path="m,34l,,10,r,34e" filled="f" strokecolor="#828180" strokeweight="64e-5mm">
              <v:stroke joinstyle="miter"/>
              <v:path arrowok="t"/>
            </v:shape>
            <v:shape id="_x0000_s2154" style="position:absolute;left:4389;top:2412;width:1157;height:498" coordsize="102,44" path="m,44l52,r50,43l,44xe" filled="f" strokecolor="#828180" strokeweight="64e-5mm">
              <v:stroke joinstyle="miter"/>
              <v:path arrowok="t"/>
            </v:shape>
            <v:rect id="_x0000_s2155" style="position:absolute;left:4616;top:2910;width:703;height:498" filled="f" strokecolor="#828180" strokeweight="64e-5mm"/>
            <v:rect id="_x0000_s2156" style="position:absolute;left:4718;top:3012;width:181;height:170" filled="f" strokecolor="#828180" strokeweight="64e-5mm"/>
            <v:line id="_x0000_s2157" style="position:absolute" from="4718,3102" to="4899,3103" strokecolor="#828180" strokeweight="64e-5mm">
              <v:stroke joinstyle="miter"/>
            </v:line>
            <v:line id="_x0000_s2158" style="position:absolute" from="4808,3012" to="4809,3182" strokecolor="#828180" strokeweight="64e-5mm">
              <v:stroke joinstyle="miter"/>
            </v:line>
            <v:shape id="_x0000_s2159" style="position:absolute;left:5092;top:3023;width:125;height:385" coordsize="11,34" path="m,34l,,11,r,34e" filled="f" strokecolor="#828180" strokeweight="64e-5mm">
              <v:stroke joinstyle="miter"/>
              <v:path arrowok="t"/>
            </v:shape>
            <v:shape id="_x0000_s2160" style="position:absolute;left:6283;top:2412;width:1168;height:498" coordsize="103,44" path="m,44l52,r51,43l,44xe" filled="f" strokecolor="#828180" strokeweight="64e-5mm">
              <v:stroke joinstyle="miter"/>
              <v:path arrowok="t"/>
            </v:shape>
            <v:shape id="_x0000_s2161" style="position:absolute;left:6510;top:2910;width:714;height:498" coordsize="63,44" path="m1,l,44r63,l63,,1,xe" filled="f" strokecolor="#828180" strokeweight="64e-5mm">
              <v:stroke joinstyle="miter"/>
              <v:path arrowok="t"/>
            </v:shape>
            <v:rect id="_x0000_s2162" style="position:absolute;left:6623;top:3012;width:170;height:170" filled="f" strokecolor="#828180" strokeweight="64e-5mm"/>
            <v:line id="_x0000_s2163" style="position:absolute" from="6623,3102" to="6793,3103" strokecolor="#828180" strokeweight="64e-5mm">
              <v:stroke joinstyle="miter"/>
            </v:line>
            <v:line id="_x0000_s2164" style="position:absolute" from="6702,3012" to="6703,3182" strokecolor="#828180" strokeweight="64e-5mm">
              <v:stroke joinstyle="miter"/>
            </v:line>
            <v:shape id="_x0000_s2165" style="position:absolute;left:6997;top:3023;width:114;height:385" coordsize="10,34" path="m,34l,,10,r,34e" filled="f" strokecolor="#828180" strokeweight="64e-5mm">
              <v:stroke joinstyle="miter"/>
              <v:path arrowok="t"/>
            </v:shape>
            <v:shape id="_x0000_s2166" style="position:absolute;left:7984;top:2412;width:1157;height:498" coordsize="102,44" path="m,44l52,r50,43l,44xe" filled="f" strokecolor="#828180" strokeweight="64e-5mm">
              <v:stroke joinstyle="miter"/>
              <v:path arrowok="t"/>
            </v:shape>
            <v:shape id="_x0000_s2167" style="position:absolute;left:8211;top:2910;width:714;height:498" coordsize="63,44" path="m,l,44r62,l63,,,xe" filled="f" strokecolor="#828180" strokeweight="64e-5mm">
              <v:stroke joinstyle="miter"/>
              <v:path arrowok="t"/>
            </v:shape>
            <v:rect id="_x0000_s2168" style="position:absolute;left:8313;top:3012;width:181;height:170" filled="f" strokecolor="#828180" strokeweight="64e-5mm"/>
            <v:line id="_x0000_s2169" style="position:absolute" from="8313,3102" to="8494,3103" strokecolor="#828180" strokeweight="64e-5mm">
              <v:stroke joinstyle="miter"/>
            </v:line>
            <v:line id="_x0000_s2170" style="position:absolute" from="8404,3012" to="8405,3182" strokecolor="#828180" strokeweight="64e-5mm">
              <v:stroke joinstyle="miter"/>
            </v:line>
            <v:shape id="_x0000_s2171" style="position:absolute;left:8698;top:3023;width:114;height:385" coordsize="10,34" path="m,34l,,10,r,34e" filled="f" strokecolor="#828180" strokeweight="64e-5mm">
              <v:stroke joinstyle="miter"/>
              <v:path arrowok="t"/>
            </v:shape>
            <v:shape id="_x0000_s2172" style="position:absolute;left:5137;top:3702;width:1203;height:1167" coordsize="106,103" path="m106,103hdc106,103,105,54,50,54,,53,,,,e" filled="f" strokecolor="#24211d" strokeweight="0">
              <v:path arrowok="t"/>
            </v:shape>
            <v:shape id="_x0000_s2173" style="position:absolute;left:5092;top:3612;width:102;height:102" coordsize="102,102" path="m,102l45,r57,102l,102xe" fillcolor="#24211d" stroked="f">
              <v:path arrowok="t"/>
            </v:shape>
            <v:line id="_x0000_s2174" style="position:absolute" from="2642,2004" to="2676,2005" strokecolor="#24211d" strokeweight="0"/>
            <v:line id="_x0000_s2175" style="position:absolute" from="2767,2004" to="2801,2005" strokecolor="#24211d" strokeweight="0"/>
            <v:line id="_x0000_s2176" style="position:absolute" from="2881,2004" to="2915,2005" strokecolor="#24211d" strokeweight="0"/>
            <v:line id="_x0000_s2177" style="position:absolute" from="3005,2004" to="3039,2005" strokecolor="#24211d" strokeweight="0"/>
            <v:line id="_x0000_s2178" style="position:absolute" from="3119,2004" to="3153,2005" strokecolor="#24211d" strokeweight="0"/>
            <v:line id="_x0000_s2179" style="position:absolute" from="3243,2004" to="3277,2005" strokecolor="#24211d" strokeweight="0"/>
            <v:line id="_x0000_s2180" style="position:absolute" from="3357,2004" to="3391,2005" strokecolor="#24211d" strokeweight="0"/>
            <v:line id="_x0000_s2181" style="position:absolute" from="3482,2004" to="3516,2005" strokecolor="#24211d" strokeweight="0"/>
            <v:line id="_x0000_s2182" style="position:absolute" from="3595,2004" to="3629,2005" strokecolor="#24211d" strokeweight="0"/>
            <v:line id="_x0000_s2183" style="position:absolute" from="3720,2004" to="3754,2005" strokecolor="#24211d" strokeweight="0"/>
            <v:line id="_x0000_s2184" style="position:absolute" from="3833,2004" to="3867,2005" strokecolor="#24211d" strokeweight="0"/>
            <v:line id="_x0000_s2185" style="position:absolute" from="3958,2004" to="3992,2005" strokecolor="#24211d" strokeweight="0"/>
            <v:line id="_x0000_s2186" style="position:absolute" from="4071,2004" to="4105,2005" strokecolor="#24211d" strokeweight="0"/>
            <v:line id="_x0000_s2187" style="position:absolute" from="4196,2004" to="4230,2005" strokecolor="#24211d" strokeweight="0"/>
            <v:line id="_x0000_s2188" style="position:absolute" from="4309,2004" to="4344,2005" strokecolor="#24211d" strokeweight="0"/>
            <v:line id="_x0000_s2189" style="position:absolute" from="4434,2004" to="4468,2005" strokecolor="#24211d" strokeweight="0"/>
            <v:line id="_x0000_s2190" style="position:absolute" from="4548,2004" to="4582,2005" strokecolor="#24211d" strokeweight="0"/>
            <v:line id="_x0000_s2191" style="position:absolute" from="4672,2004" to="4706,2005" strokecolor="#24211d" strokeweight="0"/>
            <v:line id="_x0000_s2192" style="position:absolute" from="4786,2004" to="4820,2005" strokecolor="#24211d" strokeweight="0"/>
            <v:line id="_x0000_s2193" style="position:absolute" from="4911,2004" to="4945,2005" strokecolor="#24211d" strokeweight="0"/>
            <v:line id="_x0000_s2194" style="position:absolute" from="5024,2004" to="5058,2005" strokecolor="#24211d" strokeweight="0"/>
            <v:line id="_x0000_s2195" style="position:absolute" from="5149,2004" to="5183,2005" strokecolor="#24211d" strokeweight="0"/>
            <v:line id="_x0000_s2196" style="position:absolute" from="5262,2004" to="5296,2005" strokecolor="#24211d" strokeweight="0"/>
            <v:line id="_x0000_s2197" style="position:absolute" from="5387,2004" to="5421,2005" strokecolor="#24211d" strokeweight="0"/>
            <v:line id="_x0000_s2198" style="position:absolute" from="5500,2004" to="5534,2005" strokecolor="#24211d" strokeweight="0"/>
            <v:line id="_x0000_s2199" style="position:absolute" from="5625,2004" to="5659,2005" strokecolor="#24211d" strokeweight="0"/>
            <v:line id="_x0000_s2200" style="position:absolute" from="5738,2004" to="5772,2005" strokecolor="#24211d" strokeweight="0"/>
            <v:line id="_x0000_s2201" style="position:absolute" from="5863,2004" to="5897,2005" strokecolor="#24211d" strokeweight="0"/>
            <v:line id="_x0000_s2202" style="position:absolute" from="5977,2004" to="6011,2005" strokecolor="#24211d" strokeweight="0"/>
            <v:line id="_x0000_s2203" style="position:absolute" from="6101,2004" to="6135,2005" strokecolor="#24211d" strokeweight="0"/>
            <v:line id="_x0000_s2204" style="position:absolute" from="6215,2004" to="6249,2005" strokecolor="#24211d" strokeweight="0"/>
            <v:line id="_x0000_s2205" style="position:absolute" from="6340,2004" to="6374,2005" strokecolor="#24211d" strokeweight="0"/>
            <v:line id="_x0000_s2206" style="position:absolute" from="6453,2004" to="6487,2005" strokecolor="#24211d" strokeweight="0"/>
            <v:line id="_x0000_s2207" style="position:absolute" from="6578,2004" to="6612,2005" strokecolor="#24211d" strokeweight="0"/>
            <v:line id="_x0000_s2208" style="position:absolute" from="6691,2004" to="6725,2005" strokecolor="#24211d" strokeweight="0"/>
            <v:line id="_x0000_s2209" style="position:absolute" from="6816,2004" to="6850,2005" strokecolor="#24211d" strokeweight="0"/>
            <v:line id="_x0000_s2210" style="position:absolute" from="6929,2004" to="6963,2005" strokecolor="#24211d" strokeweight="0"/>
            <v:line id="_x0000_s2211" style="position:absolute" from="7054,2004" to="7088,2005" strokecolor="#24211d" strokeweight="0"/>
            <v:line id="_x0000_s2212" style="position:absolute" from="7167,2004" to="7201,2005" strokecolor="#24211d" strokeweight="0"/>
            <v:line id="_x0000_s2213" style="position:absolute" from="7292,2004" to="7326,2005" strokecolor="#24211d" strokeweight="0"/>
            <v:line id="_x0000_s2214" style="position:absolute" from="7406,2004" to="7440,2005" strokecolor="#24211d" strokeweight="0"/>
            <v:shape id="_x0000_s2215" style="position:absolute;left:7530;top:2004;width:1;height:11" coordsize="0,11" path="m,l,,,,,11e" filled="f" strokecolor="#24211d" strokeweight="0">
              <v:path arrowok="t"/>
            </v:shape>
            <v:line id="_x0000_s2216" style="position:absolute" from="7530,2095" to="7531,2129" strokecolor="#24211d" strokeweight="0"/>
            <v:line id="_x0000_s2217" style="position:absolute" from="7530,2208" to="7531,2242" strokecolor="#24211d" strokeweight="0"/>
            <v:line id="_x0000_s2218" style="position:absolute" from="7530,2332" to="7531,2366" strokecolor="#24211d" strokeweight="0"/>
            <v:line id="_x0000_s2219" style="position:absolute" from="7530,2446" to="7531,2480" strokecolor="#24211d" strokeweight="0"/>
            <v:line id="_x0000_s2220" style="position:absolute" from="7530,2570" to="7531,2604" strokecolor="#24211d" strokeweight="0"/>
            <v:line id="_x0000_s2221" style="position:absolute" from="7530,2683" to="7531,2717" strokecolor="#24211d" strokeweight="0"/>
            <v:line id="_x0000_s2222" style="position:absolute" from="7530,2808" to="7531,2842" strokecolor="#24211d" strokeweight="0"/>
            <v:line id="_x0000_s2223" style="position:absolute" from="7530,2921" to="7531,2955" strokecolor="#24211d" strokeweight="0"/>
            <v:line id="_x0000_s2224" style="position:absolute" from="7530,3046" to="7531,3080" strokecolor="#24211d" strokeweight="0"/>
            <v:line id="_x0000_s2225" style="position:absolute" from="7530,3159" to="7531,3193" strokecolor="#24211d" strokeweight="0"/>
            <v:line id="_x0000_s2226" style="position:absolute" from="7530,3283" to="7531,3317" strokecolor="#24211d" strokeweight="0"/>
            <v:line id="_x0000_s2227" style="position:absolute" from="7530,3397" to="7531,3431" strokecolor="#24211d" strokeweight="0"/>
            <v:line id="_x0000_s2228" style="position:absolute" from="7530,3521" to="7531,3555" strokecolor="#24211d" strokeweight="0"/>
            <v:line id="_x0000_s2229" style="position:absolute" from="7530,3634" to="7531,3668" strokecolor="#24211d" strokeweight="0"/>
            <v:line id="_x0000_s2230" style="position:absolute" from="7530,3759" to="7531,3793" strokecolor="#24211d" strokeweight="0"/>
            <v:line id="_x0000_s2231" style="position:absolute;flip:x" from="7451,3838" to="7485,3839" strokecolor="#24211d" strokeweight="0"/>
            <v:line id="_x0000_s2232" style="position:absolute;flip:x" from="7326,3838" to="7360,3839" strokecolor="#24211d" strokeweight="0"/>
            <v:line id="_x0000_s2233" style="position:absolute;flip:x" from="7213,3838" to="7247,3839" strokecolor="#24211d" strokeweight="0"/>
            <v:line id="_x0000_s2234" style="position:absolute;flip:x" from="7088,3838" to="7122,3839" strokecolor="#24211d" strokeweight="0"/>
            <v:line id="_x0000_s2235" style="position:absolute;flip:x" from="6975,3838" to="7009,3839" strokecolor="#24211d" strokeweight="0"/>
            <v:line id="_x0000_s2236" style="position:absolute;flip:x" from="6850,3838" to="6884,3839" strokecolor="#24211d" strokeweight="0"/>
            <v:line id="_x0000_s2237" style="position:absolute;flip:x" from="6736,3838" to="6770,3839" strokecolor="#24211d" strokeweight="0"/>
            <v:line id="_x0000_s2238" style="position:absolute;flip:x" from="6612,3838" to="6646,3839" strokecolor="#24211d" strokeweight="0"/>
            <v:line id="_x0000_s2239" style="position:absolute;flip:x" from="6498,3838" to="6532,3839" strokecolor="#24211d" strokeweight="0"/>
            <v:line id="_x0000_s2240" style="position:absolute;flip:x" from="6374,3838" to="6408,3839" strokecolor="#24211d" strokeweight="0"/>
            <v:line id="_x0000_s2241" style="position:absolute;flip:x" from="6260,3838" to="6294,3839" strokecolor="#24211d" strokeweight="0"/>
            <v:line id="_x0000_s2242" style="position:absolute;flip:x" from="6135,3838" to="6169,3839" strokecolor="#24211d" strokeweight="0"/>
            <v:line id="_x0000_s2243" style="position:absolute;flip:x" from="6022,3838" to="6056,3839" strokecolor="#24211d" strokeweight="0"/>
            <v:line id="_x0000_s2244" style="position:absolute;flip:x" from="5897,3838" to="5931,3839" strokecolor="#24211d" strokeweight="0"/>
            <v:line id="_x0000_s2245" style="position:absolute;flip:x" from="5784,3838" to="5818,3839" strokecolor="#24211d" strokeweight="0"/>
            <v:line id="_x0000_s2246" style="position:absolute;flip:x" from="5659,3838" to="5693,3839" strokecolor="#24211d" strokeweight="0"/>
            <v:line id="_x0000_s2247" style="position:absolute;flip:x" from="5546,3838" to="5580,3839" strokecolor="#24211d" strokeweight="0"/>
            <v:line id="_x0000_s2248" style="position:absolute;flip:x" from="5421,3838" to="5455,3839" strokecolor="#24211d" strokeweight="0"/>
            <v:line id="_x0000_s2249" style="position:absolute;flip:x" from="5307,3838" to="5342,3839" strokecolor="#24211d" strokeweight="0"/>
            <v:line id="_x0000_s2250" style="position:absolute;flip:x" from="5183,3838" to="5217,3839" strokecolor="#24211d" strokeweight="0"/>
            <v:line id="_x0000_s2251" style="position:absolute;flip:x" from="5069,3838" to="5103,3839" strokecolor="#24211d" strokeweight="0"/>
            <v:line id="_x0000_s2252" style="position:absolute;flip:x" from="4945,3838" to="4979,3839" strokecolor="#24211d" strokeweight="0"/>
            <v:line id="_x0000_s2253" style="position:absolute;flip:x" from="4831,3838" to="4865,3839" strokecolor="#24211d" strokeweight="0"/>
            <v:line id="_x0000_s2254" style="position:absolute;flip:x" from="4706,3838" to="4740,3839" strokecolor="#24211d" strokeweight="0"/>
            <v:line id="_x0000_s2255" style="position:absolute;flip:x" from="4593,3838" to="4627,3839" strokecolor="#24211d" strokeweight="0"/>
            <v:line id="_x0000_s2256" style="position:absolute;flip:x" from="4468,3838" to="4502,3839" strokecolor="#24211d" strokeweight="0"/>
            <v:line id="_x0000_s2257" style="position:absolute;flip:x" from="4355,3838" to="4389,3839" strokecolor="#24211d" strokeweight="0"/>
            <v:line id="_x0000_s2258" style="position:absolute;flip:x" from="4230,3838" to="4264,3839" strokecolor="#24211d" strokeweight="0"/>
            <v:line id="_x0000_s2259" style="position:absolute;flip:x" from="4117,3838" to="4151,3839" strokecolor="#24211d" strokeweight="0"/>
            <v:line id="_x0000_s2260" style="position:absolute;flip:x" from="3992,3838" to="4026,3839" strokecolor="#24211d" strokeweight="0"/>
            <v:line id="_x0000_s2261" style="position:absolute;flip:x" from="3879,3838" to="3913,3839" strokecolor="#24211d" strokeweight="0"/>
            <v:line id="_x0000_s2262" style="position:absolute;flip:x" from="3754,3838" to="3788,3839" strokecolor="#24211d" strokeweight="0"/>
            <v:line id="_x0000_s2263" style="position:absolute;flip:x" from="3640,3838" to="3674,3839" strokecolor="#24211d" strokeweight="0"/>
            <v:line id="_x0000_s2264" style="position:absolute;flip:x" from="3516,3838" to="3550,3839" strokecolor="#24211d" strokeweight="0"/>
            <v:line id="_x0000_s2265" style="position:absolute;flip:x" from="3402,3838" to="3436,3839" strokecolor="#24211d" strokeweight="0"/>
            <v:line id="_x0000_s2266" style="position:absolute;flip:x" from="3277,3838" to="3312,3839" strokecolor="#24211d" strokeweight="0"/>
            <v:line id="_x0000_s2267" style="position:absolute;flip:x" from="3164,3838" to="3198,3839" strokecolor="#24211d" strokeweight="0"/>
            <v:line id="_x0000_s2268" style="position:absolute;flip:x" from="3039,3838" to="3073,3839" strokecolor="#24211d" strokeweight="0"/>
            <v:line id="_x0000_s2269" style="position:absolute;flip:x" from="2926,3838" to="2960,3839" strokecolor="#24211d" strokeweight="0"/>
            <v:line id="_x0000_s2270" style="position:absolute;flip:x" from="2801,3838" to="2835,3839" strokecolor="#24211d" strokeweight="0"/>
            <v:line id="_x0000_s2271" style="position:absolute;flip:x" from="2688,3838" to="2722,3839" strokecolor="#24211d" strokeweight="0"/>
            <v:line id="_x0000_s2272" style="position:absolute;flip:y" from="2642,3759" to="2643,3793" strokecolor="#24211d" strokeweight="0"/>
            <v:line id="_x0000_s2273" style="position:absolute;flip:y" from="2642,3646" to="2643,3680" strokecolor="#24211d" strokeweight="0"/>
            <v:line id="_x0000_s2274" style="position:absolute;flip:y" from="2642,3521" to="2643,3555" strokecolor="#24211d" strokeweight="0"/>
            <v:line id="_x0000_s2275" style="position:absolute;flip:y" from="2642,3408" to="2643,3442" strokecolor="#24211d" strokeweight="0"/>
            <v:line id="_x0000_s2276" style="position:absolute;flip:y" from="2642,3283" to="2643,3317" strokecolor="#24211d" strokeweight="0"/>
            <v:line id="_x0000_s2277" style="position:absolute;flip:y" from="2642,3170" to="2643,3204" strokecolor="#24211d" strokeweight="0"/>
            <v:line id="_x0000_s2278" style="position:absolute;flip:y" from="2642,3046" to="2643,3080" strokecolor="#24211d" strokeweight="0"/>
            <v:line id="_x0000_s2279" style="position:absolute;flip:y" from="2642,2932" to="2643,2966" strokecolor="#24211d" strokeweight="0"/>
            <v:line id="_x0000_s2280" style="position:absolute;flip:y" from="2642,2808" to="2643,2842" strokecolor="#24211d" strokeweight="0"/>
            <v:line id="_x0000_s2281" style="position:absolute;flip:y" from="2642,2695" to="2643,2729" strokecolor="#24211d" strokeweight="0"/>
            <v:line id="_x0000_s2282" style="position:absolute;flip:y" from="2642,2581" to="2643,2615" strokecolor="#24211d" strokeweight="0"/>
            <v:line id="_x0000_s2283" style="position:absolute;flip:y" from="2642,2457" to="2643,2491" strokecolor="#24211d" strokeweight="0"/>
            <v:line id="_x0000_s2284" style="position:absolute;flip:y" from="2642,2344" to="2643,2378" strokecolor="#24211d" strokeweight="0"/>
            <v:line id="_x0000_s2285" style="position:absolute;flip:y" from="2642,2219" to="2643,2253" strokecolor="#24211d" strokeweight="0"/>
            <v:line id="_x0000_s2286" style="position:absolute;flip:y" from="2642,2106" to="2643,2140" strokecolor="#24211d" strokeweight="0"/>
            <v:line id="_x0000_s2287" style="position:absolute;flip:y" from="2642,2004" to="2643,2015" strokecolor="#24211d" strokeweight="0"/>
            <v:rect id="_x0000_s2288" style="position:absolute;left:204;top:532;width:341;height:207;mso-wrap-style:none;v-text-anchor:top" filled="f" stroked="f">
              <v:textbox style="mso-fit-shape-to-text:t" inset="0,0,0,0">
                <w:txbxContent>
                  <w:p w:rsidR="005E1EC9" w:rsidRDefault="005E1EC9" w:rsidP="00AA2393">
                    <w:pPr>
                      <w:spacing w:before="0"/>
                    </w:pPr>
                    <w:r>
                      <w:rPr>
                        <w:color w:val="24211D"/>
                        <w:sz w:val="18"/>
                        <w:szCs w:val="18"/>
                      </w:rPr>
                      <w:t>SRC</w:t>
                    </w:r>
                  </w:p>
                </w:txbxContent>
              </v:textbox>
            </v:rect>
            <v:rect id="_x0000_s2289" style="position:absolute;left:1939;top:2819;width:331;height:327;mso-wrap-style:none;v-text-anchor:top" filled="f" stroked="f">
              <v:textbox style="mso-fit-shape-to-text:t" inset="0,0,0,0">
                <w:txbxContent>
                  <w:p w:rsidR="005E1EC9" w:rsidRDefault="005E1EC9">
                    <w:r>
                      <w:rPr>
                        <w:color w:val="24211D"/>
                        <w:sz w:val="18"/>
                        <w:szCs w:val="18"/>
                      </w:rPr>
                      <w:t>PVS</w:t>
                    </w:r>
                  </w:p>
                </w:txbxContent>
              </v:textbox>
            </v:rect>
            <v:rect id="_x0000_s2290" style="position:absolute;left:1213;top:1336;width:91;height:207;mso-wrap-style:none;v-text-anchor:top" filled="f" stroked="f">
              <v:textbox style="mso-fit-shape-to-text:t" inset="0,0,0,0">
                <w:txbxContent>
                  <w:p w:rsidR="005E1EC9" w:rsidRDefault="005E1EC9" w:rsidP="00AA2393">
                    <w:pPr>
                      <w:spacing w:before="0"/>
                    </w:pPr>
                    <w:r>
                      <w:rPr>
                        <w:color w:val="24211D"/>
                        <w:sz w:val="18"/>
                        <w:szCs w:val="18"/>
                      </w:rPr>
                      <w:t>1</w:t>
                    </w:r>
                  </w:p>
                </w:txbxContent>
              </v:textbox>
            </v:rect>
            <v:rect id="_x0000_s2291" style="position:absolute;left:2824;top:1336;width:91;height:207;mso-wrap-style:none;v-text-anchor:top" filled="f" stroked="f">
              <v:textbox style="mso-fit-shape-to-text:t" inset="0,0,0,0">
                <w:txbxContent>
                  <w:p w:rsidR="005E1EC9" w:rsidRDefault="005E1EC9" w:rsidP="00AA2393">
                    <w:pPr>
                      <w:spacing w:before="0"/>
                    </w:pPr>
                    <w:r>
                      <w:rPr>
                        <w:color w:val="24211D"/>
                        <w:sz w:val="18"/>
                        <w:szCs w:val="18"/>
                      </w:rPr>
                      <w:t>2</w:t>
                    </w:r>
                  </w:p>
                </w:txbxContent>
              </v:textbox>
            </v:rect>
            <v:rect id="_x0000_s2292" style="position:absolute;left:4468;top:1336;width:91;height:207;mso-wrap-style:none;v-text-anchor:top" filled="f" stroked="f">
              <v:textbox style="mso-fit-shape-to-text:t" inset="0,0,0,0">
                <w:txbxContent>
                  <w:p w:rsidR="005E1EC9" w:rsidRDefault="005E1EC9" w:rsidP="00AA2393">
                    <w:pPr>
                      <w:spacing w:before="0"/>
                    </w:pPr>
                    <w:r>
                      <w:rPr>
                        <w:color w:val="24211D"/>
                        <w:sz w:val="18"/>
                        <w:szCs w:val="18"/>
                      </w:rPr>
                      <w:t>3</w:t>
                    </w:r>
                  </w:p>
                </w:txbxContent>
              </v:textbox>
            </v:rect>
            <v:rect id="_x0000_s2293" style="position:absolute;left:6045;top:1336;width:91;height:207;mso-wrap-style:none;v-text-anchor:top" filled="f" stroked="f">
              <v:textbox style="mso-fit-shape-to-text:t" inset="0,0,0,0">
                <w:txbxContent>
                  <w:p w:rsidR="005E1EC9" w:rsidRDefault="005E1EC9" w:rsidP="00AA2393">
                    <w:pPr>
                      <w:spacing w:before="0"/>
                    </w:pPr>
                    <w:r>
                      <w:rPr>
                        <w:color w:val="24211D"/>
                        <w:sz w:val="18"/>
                        <w:szCs w:val="18"/>
                      </w:rPr>
                      <w:t>4</w:t>
                    </w:r>
                  </w:p>
                </w:txbxContent>
              </v:textbox>
            </v:rect>
            <v:rect id="_x0000_s2294" style="position:absolute;left:2983;top:3566;width:91;height:207;mso-wrap-style:none;v-text-anchor:top" filled="f" stroked="f">
              <v:textbox style="mso-fit-shape-to-text:t" inset="0,0,0,0">
                <w:txbxContent>
                  <w:p w:rsidR="005E1EC9" w:rsidRDefault="005E1EC9" w:rsidP="00AA2393">
                    <w:pPr>
                      <w:spacing w:before="0"/>
                    </w:pPr>
                    <w:r>
                      <w:rPr>
                        <w:color w:val="24211D"/>
                        <w:sz w:val="18"/>
                        <w:szCs w:val="18"/>
                      </w:rPr>
                      <w:t>1</w:t>
                    </w:r>
                  </w:p>
                </w:txbxContent>
              </v:textbox>
            </v:rect>
            <v:rect id="_x0000_s2295" style="position:absolute;left:4604;top:3566;width:91;height:207;mso-wrap-style:none;v-text-anchor:top" filled="f" stroked="f">
              <v:textbox style="mso-fit-shape-to-text:t" inset="0,0,0,0">
                <w:txbxContent>
                  <w:p w:rsidR="005E1EC9" w:rsidRDefault="005E1EC9" w:rsidP="00AA2393">
                    <w:pPr>
                      <w:spacing w:before="0"/>
                    </w:pPr>
                    <w:r>
                      <w:rPr>
                        <w:color w:val="24211D"/>
                        <w:sz w:val="18"/>
                        <w:szCs w:val="18"/>
                      </w:rPr>
                      <w:t>2</w:t>
                    </w:r>
                  </w:p>
                </w:txbxContent>
              </v:textbox>
            </v:rect>
            <v:rect id="_x0000_s2296" style="position:absolute;left:6237;top:3566;width:91;height:207;mso-wrap-style:none;v-text-anchor:top" filled="f" stroked="f">
              <v:textbox style="mso-fit-shape-to-text:t" inset="0,0,0,0">
                <w:txbxContent>
                  <w:p w:rsidR="005E1EC9" w:rsidRDefault="005E1EC9" w:rsidP="00AA2393">
                    <w:pPr>
                      <w:spacing w:before="0"/>
                    </w:pPr>
                    <w:r>
                      <w:rPr>
                        <w:color w:val="24211D"/>
                        <w:sz w:val="18"/>
                        <w:szCs w:val="18"/>
                      </w:rPr>
                      <w:t>3</w:t>
                    </w:r>
                  </w:p>
                </w:txbxContent>
              </v:textbox>
            </v:rect>
            <v:rect id="_x0000_s2297" style="position:absolute;left:7814;top:3566;width:91;height:207;mso-wrap-style:none;v-text-anchor:top" filled="f" stroked="f">
              <v:textbox style="mso-fit-shape-to-text:t" inset="0,0,0,0">
                <w:txbxContent>
                  <w:p w:rsidR="005E1EC9" w:rsidRDefault="005E1EC9" w:rsidP="00AA2393">
                    <w:pPr>
                      <w:spacing w:before="0"/>
                    </w:pPr>
                    <w:r>
                      <w:rPr>
                        <w:color w:val="24211D"/>
                        <w:sz w:val="18"/>
                        <w:szCs w:val="18"/>
                      </w:rPr>
                      <w:t>4</w:t>
                    </w:r>
                  </w:p>
                </w:txbxContent>
              </v:textbox>
            </v:rect>
            <v:rect id="_x0000_s2298" style="position:absolute;left:5883;top:4891;width:1001;height:259;mso-wrap-style:none;v-text-anchor:top" filled="f" stroked="f">
              <v:textbox style="mso-fit-shape-to-text:t" inset="0,0,0,0">
                <w:txbxContent>
                  <w:p w:rsidR="005E1EC9" w:rsidRDefault="005E1EC9" w:rsidP="00AA2393">
                    <w:pPr>
                      <w:spacing w:before="0"/>
                    </w:pPr>
                    <w:r>
                      <w:rPr>
                        <w:rFonts w:hint="eastAsia"/>
                        <w:color w:val="24211D"/>
                        <w:sz w:val="20"/>
                        <w:lang w:eastAsia="zh-CN"/>
                      </w:rPr>
                      <w:t>待调整的帧</w:t>
                    </w:r>
                  </w:p>
                </w:txbxContent>
              </v:textbox>
            </v:rect>
            <w10:wrap type="none"/>
            <w10:anchorlock/>
          </v:group>
        </w:pict>
      </w:r>
    </w:p>
    <w:p w:rsidR="00C11C90" w:rsidRPr="00C11C90" w:rsidRDefault="00426E43" w:rsidP="00426E43">
      <w:pPr>
        <w:ind w:firstLineChars="200" w:firstLine="480"/>
        <w:rPr>
          <w:rFonts w:eastAsia="한강체"/>
          <w:lang w:val="en-US" w:eastAsia="zh-CN"/>
        </w:rPr>
      </w:pPr>
      <w:r>
        <w:rPr>
          <w:rFonts w:hint="eastAsia"/>
          <w:lang w:val="en-US" w:eastAsia="zh-CN"/>
        </w:rPr>
        <w:t>以</w:t>
      </w:r>
      <w:r w:rsidR="00AA2393">
        <w:rPr>
          <w:rFonts w:hint="eastAsia"/>
          <w:lang w:val="en-US" w:eastAsia="zh-CN"/>
        </w:rPr>
        <w:t>高压缩比对源数据系列进行编码时</w:t>
      </w:r>
      <w:r w:rsidR="00AA2393" w:rsidRPr="00AA2393">
        <w:rPr>
          <w:rFonts w:hint="eastAsia"/>
          <w:lang w:eastAsia="zh-CN"/>
        </w:rPr>
        <w:t>，</w:t>
      </w:r>
      <w:r w:rsidR="000C7757">
        <w:rPr>
          <w:rFonts w:hint="eastAsia"/>
          <w:lang w:val="en-US" w:eastAsia="zh-CN"/>
        </w:rPr>
        <w:t>编码器可能减少每秒帧</w:t>
      </w:r>
      <w:r w:rsidR="000C7757">
        <w:rPr>
          <w:rFonts w:hint="eastAsia"/>
          <w:lang w:eastAsia="zh-CN"/>
        </w:rPr>
        <w:t>数，从而经处理的视频序列存在重复帧（图</w:t>
      </w:r>
      <w:r w:rsidR="000C7757">
        <w:rPr>
          <w:rFonts w:hint="eastAsia"/>
          <w:lang w:eastAsia="zh-CN"/>
        </w:rPr>
        <w:t>15</w:t>
      </w:r>
      <w:r w:rsidR="000C7757">
        <w:rPr>
          <w:rFonts w:hint="eastAsia"/>
          <w:lang w:eastAsia="zh-CN"/>
        </w:rPr>
        <w:t>）。在图</w:t>
      </w:r>
      <w:r w:rsidR="000C7757">
        <w:rPr>
          <w:rFonts w:hint="eastAsia"/>
          <w:lang w:eastAsia="zh-CN"/>
        </w:rPr>
        <w:t>15</w:t>
      </w:r>
      <w:r w:rsidR="000C7757">
        <w:rPr>
          <w:rFonts w:hint="eastAsia"/>
          <w:lang w:eastAsia="zh-CN"/>
        </w:rPr>
        <w:t>中，经处理的视频序列没有与源数据序列的一些帧（第</w:t>
      </w:r>
      <w:r w:rsidR="000C7757">
        <w:rPr>
          <w:rFonts w:hint="eastAsia"/>
          <w:lang w:eastAsia="zh-CN"/>
        </w:rPr>
        <w:t>2</w:t>
      </w:r>
      <w:r w:rsidR="000C7757">
        <w:rPr>
          <w:rFonts w:hint="eastAsia"/>
          <w:lang w:eastAsia="zh-CN"/>
        </w:rPr>
        <w:t>、</w:t>
      </w:r>
      <w:r w:rsidR="000C7757">
        <w:rPr>
          <w:rFonts w:hint="eastAsia"/>
          <w:lang w:eastAsia="zh-CN"/>
        </w:rPr>
        <w:t>4</w:t>
      </w:r>
      <w:r w:rsidR="000C7757">
        <w:rPr>
          <w:rFonts w:hint="eastAsia"/>
          <w:lang w:eastAsia="zh-CN"/>
        </w:rPr>
        <w:t>、</w:t>
      </w:r>
      <w:r w:rsidR="000C7757">
        <w:rPr>
          <w:rFonts w:hint="eastAsia"/>
          <w:lang w:eastAsia="zh-CN"/>
        </w:rPr>
        <w:t>6</w:t>
      </w:r>
      <w:r w:rsidR="000C7757">
        <w:rPr>
          <w:rFonts w:hint="eastAsia"/>
          <w:lang w:eastAsia="zh-CN"/>
        </w:rPr>
        <w:t>、</w:t>
      </w:r>
      <w:r w:rsidR="000C7757">
        <w:rPr>
          <w:rFonts w:hint="eastAsia"/>
          <w:lang w:eastAsia="zh-CN"/>
        </w:rPr>
        <w:t>8</w:t>
      </w:r>
      <w:r w:rsidR="000C7757">
        <w:rPr>
          <w:rFonts w:hint="eastAsia"/>
          <w:lang w:eastAsia="zh-CN"/>
        </w:rPr>
        <w:t>帧）对应的帧。在这种情况下，模型在计算均方差时不使用重复帧。换言之，该模型使用每</w:t>
      </w:r>
      <w:r>
        <w:rPr>
          <w:rFonts w:hint="eastAsia"/>
          <w:lang w:eastAsia="zh-CN"/>
        </w:rPr>
        <w:t>个</w:t>
      </w:r>
      <w:r w:rsidR="000C7757">
        <w:rPr>
          <w:rFonts w:hint="eastAsia"/>
          <w:lang w:eastAsia="zh-CN"/>
        </w:rPr>
        <w:t>重复块的第一帧（有效帧）进行时间配准。因此在图</w:t>
      </w:r>
      <w:r w:rsidR="000C7757">
        <w:rPr>
          <w:rFonts w:hint="eastAsia"/>
          <w:lang w:eastAsia="zh-CN"/>
        </w:rPr>
        <w:t>16</w:t>
      </w:r>
      <w:r w:rsidR="000C7757">
        <w:rPr>
          <w:rFonts w:hint="eastAsia"/>
          <w:lang w:eastAsia="zh-CN"/>
        </w:rPr>
        <w:t>中，窗口内仅有三个帧（第</w:t>
      </w:r>
      <w:r w:rsidR="00C11C90" w:rsidRPr="00C11C90">
        <w:rPr>
          <w:rFonts w:eastAsia="한강체"/>
          <w:lang w:val="en-US" w:eastAsia="zh-CN"/>
        </w:rPr>
        <w:t>3</w:t>
      </w:r>
      <w:r w:rsidR="000C7757">
        <w:rPr>
          <w:rFonts w:hint="eastAsia"/>
          <w:lang w:val="en-US" w:eastAsia="zh-CN"/>
        </w:rPr>
        <w:t>、</w:t>
      </w:r>
      <w:r w:rsidR="00C11C90" w:rsidRPr="00C11C90">
        <w:rPr>
          <w:rFonts w:eastAsia="한강체"/>
          <w:lang w:val="en-US" w:eastAsia="zh-CN"/>
        </w:rPr>
        <w:t>5</w:t>
      </w:r>
      <w:r w:rsidR="000C7757">
        <w:rPr>
          <w:rFonts w:hint="eastAsia"/>
          <w:lang w:val="en-US" w:eastAsia="zh-CN"/>
        </w:rPr>
        <w:t>、</w:t>
      </w:r>
      <w:r w:rsidR="00C11C90" w:rsidRPr="00C11C90">
        <w:rPr>
          <w:rFonts w:eastAsia="한강체"/>
          <w:lang w:val="en-US" w:eastAsia="zh-CN"/>
        </w:rPr>
        <w:t>7</w:t>
      </w:r>
      <w:r w:rsidR="000C7757">
        <w:rPr>
          <w:rFonts w:ascii="SimSun" w:hAnsi="SimSun" w:cs="SimSun" w:hint="eastAsia"/>
          <w:lang w:val="en-US" w:eastAsia="zh-CN"/>
        </w:rPr>
        <w:t>帧）用于时间配准。</w:t>
      </w:r>
    </w:p>
    <w:p w:rsidR="00C11C90" w:rsidRPr="00435821" w:rsidRDefault="000C7757" w:rsidP="00C11C90">
      <w:pPr>
        <w:pStyle w:val="FigureNo"/>
        <w:rPr>
          <w:lang w:eastAsia="zh-CN"/>
        </w:rPr>
      </w:pPr>
      <w:r>
        <w:rPr>
          <w:rFonts w:eastAsia="SimSun" w:hint="eastAsia"/>
          <w:lang w:eastAsia="zh-CN"/>
        </w:rPr>
        <w:lastRenderedPageBreak/>
        <w:t>图</w:t>
      </w:r>
      <w:r w:rsidR="00C11C90">
        <w:rPr>
          <w:lang w:eastAsia="zh-CN"/>
        </w:rPr>
        <w:t xml:space="preserve"> </w:t>
      </w:r>
      <w:r w:rsidR="00C11C90" w:rsidRPr="00435821">
        <w:rPr>
          <w:lang w:eastAsia="zh-CN"/>
        </w:rPr>
        <w:t>15</w:t>
      </w:r>
    </w:p>
    <w:p w:rsidR="00C11C90" w:rsidRPr="000C7757" w:rsidRDefault="000C7757" w:rsidP="00C11C90">
      <w:pPr>
        <w:pStyle w:val="Figuretitle"/>
        <w:rPr>
          <w:rFonts w:eastAsia="SimSun"/>
          <w:lang w:eastAsia="zh-CN"/>
        </w:rPr>
      </w:pPr>
      <w:r>
        <w:rPr>
          <w:rFonts w:eastAsia="SimSun" w:hint="eastAsia"/>
          <w:lang w:eastAsia="zh-CN"/>
        </w:rPr>
        <w:t>重复帧示例</w:t>
      </w:r>
    </w:p>
    <w:p w:rsidR="00C11C90" w:rsidRPr="00355450" w:rsidRDefault="00260110" w:rsidP="00C11C90">
      <w:pPr>
        <w:pStyle w:val="Figure"/>
      </w:pPr>
      <w:r>
        <w:rPr>
          <w:noProof/>
          <w:lang w:val="en-US" w:eastAsia="zh-CN"/>
        </w:rPr>
        <w:drawing>
          <wp:inline distT="0" distB="0" distL="0" distR="0">
            <wp:extent cx="5381625" cy="14478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381625" cy="1447800"/>
                    </a:xfrm>
                    <a:prstGeom prst="rect">
                      <a:avLst/>
                    </a:prstGeom>
                    <a:noFill/>
                    <a:ln w="9525">
                      <a:noFill/>
                      <a:miter lim="800000"/>
                      <a:headEnd/>
                      <a:tailEnd/>
                    </a:ln>
                  </pic:spPr>
                </pic:pic>
              </a:graphicData>
            </a:graphic>
          </wp:inline>
        </w:drawing>
      </w:r>
    </w:p>
    <w:p w:rsidR="00C11C90" w:rsidRDefault="00C11C90" w:rsidP="00C11C90"/>
    <w:p w:rsidR="00C11C90" w:rsidRPr="00435821" w:rsidRDefault="000C7757" w:rsidP="00C11C90">
      <w:pPr>
        <w:pStyle w:val="FigureNo"/>
      </w:pPr>
      <w:r>
        <w:rPr>
          <w:rFonts w:eastAsia="SimSun" w:hint="eastAsia"/>
          <w:lang w:eastAsia="zh-CN"/>
        </w:rPr>
        <w:t>图</w:t>
      </w:r>
      <w:r w:rsidR="00C11C90">
        <w:t xml:space="preserve"> </w:t>
      </w:r>
      <w:r w:rsidR="00C11C90" w:rsidRPr="00435821">
        <w:t>16</w:t>
      </w:r>
    </w:p>
    <w:p w:rsidR="00C11C90" w:rsidRDefault="000C7757" w:rsidP="000C7757">
      <w:pPr>
        <w:pStyle w:val="Figuretitle"/>
      </w:pPr>
      <w:r>
        <w:rPr>
          <w:rFonts w:eastAsia="SimSun" w:hint="eastAsia"/>
          <w:lang w:eastAsia="zh-CN"/>
        </w:rPr>
        <w:t>处理重复帧</w:t>
      </w:r>
    </w:p>
    <w:p w:rsidR="00C11C90" w:rsidRPr="00355450" w:rsidRDefault="00260110" w:rsidP="00C11C90">
      <w:pPr>
        <w:pStyle w:val="Figure"/>
      </w:pPr>
      <w:r>
        <w:rPr>
          <w:noProof/>
          <w:lang w:val="en-US" w:eastAsia="zh-CN"/>
        </w:rPr>
        <w:drawing>
          <wp:inline distT="0" distB="0" distL="0" distR="0">
            <wp:extent cx="5391150" cy="16002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5391150" cy="1600200"/>
                    </a:xfrm>
                    <a:prstGeom prst="rect">
                      <a:avLst/>
                    </a:prstGeom>
                    <a:noFill/>
                    <a:ln w="9525">
                      <a:noFill/>
                      <a:miter lim="800000"/>
                      <a:headEnd/>
                      <a:tailEnd/>
                    </a:ln>
                  </pic:spPr>
                </pic:pic>
              </a:graphicData>
            </a:graphic>
          </wp:inline>
        </w:drawing>
      </w:r>
    </w:p>
    <w:p w:rsidR="00C11C90" w:rsidRPr="00C11C90" w:rsidRDefault="00A952AD" w:rsidP="00426E43">
      <w:pPr>
        <w:ind w:firstLineChars="200" w:firstLine="480"/>
        <w:rPr>
          <w:lang w:val="en-US" w:eastAsia="ko-KR"/>
        </w:rPr>
      </w:pPr>
      <w:r>
        <w:rPr>
          <w:rFonts w:hint="eastAsia"/>
          <w:lang w:val="en-US" w:eastAsia="zh-CN"/>
        </w:rPr>
        <w:t>经处理的视频序列可能出现不规则帧重复的情况</w:t>
      </w:r>
      <w:r w:rsidRPr="00A952AD">
        <w:rPr>
          <w:rFonts w:hint="eastAsia"/>
          <w:lang w:eastAsia="zh-CN"/>
        </w:rPr>
        <w:t>，</w:t>
      </w:r>
      <w:r>
        <w:rPr>
          <w:rFonts w:hint="eastAsia"/>
          <w:lang w:val="en-US" w:eastAsia="zh-CN"/>
        </w:rPr>
        <w:t>这可能导致</w:t>
      </w:r>
      <w:r w:rsidR="00426E43">
        <w:rPr>
          <w:rFonts w:hint="eastAsia"/>
          <w:lang w:val="en-US" w:eastAsia="zh-CN"/>
        </w:rPr>
        <w:t>利</w:t>
      </w:r>
      <w:r>
        <w:rPr>
          <w:rFonts w:hint="eastAsia"/>
          <w:lang w:val="en-US" w:eastAsia="zh-CN"/>
        </w:rPr>
        <w:t>用窗口</w:t>
      </w:r>
      <w:r w:rsidR="00426E43">
        <w:rPr>
          <w:rFonts w:hint="eastAsia"/>
          <w:lang w:val="en-US" w:eastAsia="zh-CN"/>
        </w:rPr>
        <w:t>进行</w:t>
      </w:r>
      <w:r>
        <w:rPr>
          <w:rFonts w:hint="eastAsia"/>
          <w:lang w:val="en-US" w:eastAsia="zh-CN"/>
        </w:rPr>
        <w:t>时间配准</w:t>
      </w:r>
      <w:r w:rsidR="00426E43">
        <w:rPr>
          <w:rFonts w:hint="eastAsia"/>
          <w:lang w:val="en-US" w:eastAsia="zh-CN"/>
        </w:rPr>
        <w:t>的</w:t>
      </w:r>
      <w:r>
        <w:rPr>
          <w:rFonts w:hint="eastAsia"/>
          <w:lang w:val="en-US" w:eastAsia="zh-CN"/>
        </w:rPr>
        <w:t>方法</w:t>
      </w:r>
      <w:r w:rsidR="00426E43">
        <w:rPr>
          <w:rFonts w:hint="eastAsia"/>
          <w:lang w:val="en-US" w:eastAsia="zh-CN"/>
        </w:rPr>
        <w:t>得出不准确的结果。为解决这一问题，可以在使用</w:t>
      </w:r>
      <w:r>
        <w:rPr>
          <w:rFonts w:hint="eastAsia"/>
          <w:lang w:val="en-US" w:eastAsia="zh-CN"/>
        </w:rPr>
        <w:t>窗口进行时间配准后在一个给定值（如</w:t>
      </w:r>
      <w:r w:rsidR="00C11C90" w:rsidRPr="00C11C90">
        <w:rPr>
          <w:lang w:val="en-US" w:eastAsia="zh-CN"/>
        </w:rPr>
        <w:t> ±1</w:t>
      </w:r>
      <w:r>
        <w:rPr>
          <w:rFonts w:hint="eastAsia"/>
          <w:lang w:val="en-US" w:eastAsia="zh-CN"/>
        </w:rPr>
        <w:t>）内局部调整窗口的每</w:t>
      </w:r>
      <w:r w:rsidR="00426E43">
        <w:rPr>
          <w:rFonts w:hint="eastAsia"/>
          <w:lang w:val="en-US" w:eastAsia="zh-CN"/>
        </w:rPr>
        <w:t>个</w:t>
      </w:r>
      <w:r>
        <w:rPr>
          <w:rFonts w:hint="eastAsia"/>
          <w:lang w:val="en-US" w:eastAsia="zh-CN"/>
        </w:rPr>
        <w:t>帧，如图</w:t>
      </w:r>
      <w:r>
        <w:rPr>
          <w:rFonts w:hint="eastAsia"/>
          <w:lang w:val="en-US" w:eastAsia="zh-CN"/>
        </w:rPr>
        <w:t>18</w:t>
      </w:r>
      <w:r>
        <w:rPr>
          <w:rFonts w:hint="eastAsia"/>
          <w:lang w:val="en-US" w:eastAsia="zh-CN"/>
        </w:rPr>
        <w:t>所示。而后提供最小</w:t>
      </w:r>
      <w:r>
        <w:rPr>
          <w:rFonts w:hint="eastAsia"/>
          <w:lang w:val="en-US" w:eastAsia="zh-CN"/>
        </w:rPr>
        <w:t>MSE</w:t>
      </w:r>
      <w:r>
        <w:rPr>
          <w:rFonts w:hint="eastAsia"/>
          <w:lang w:val="en-US" w:eastAsia="zh-CN"/>
        </w:rPr>
        <w:t>的局部调整用于计算</w:t>
      </w:r>
      <w:r>
        <w:rPr>
          <w:rFonts w:hint="eastAsia"/>
          <w:lang w:val="en-US" w:eastAsia="zh-CN"/>
        </w:rPr>
        <w:t>EPSNR</w:t>
      </w:r>
      <w:r>
        <w:rPr>
          <w:rFonts w:hint="eastAsia"/>
          <w:lang w:val="en-US" w:eastAsia="zh-CN"/>
        </w:rPr>
        <w:t>。</w:t>
      </w:r>
    </w:p>
    <w:p w:rsidR="00C11C90" w:rsidRPr="00C11C90" w:rsidRDefault="00C11C90" w:rsidP="00C11C90">
      <w:pPr>
        <w:rPr>
          <w:lang w:val="en-US" w:eastAsia="zh-CN"/>
        </w:rPr>
      </w:pPr>
    </w:p>
    <w:p w:rsidR="00C11C90" w:rsidRPr="00435821" w:rsidRDefault="00A952AD" w:rsidP="00C11C90">
      <w:pPr>
        <w:pStyle w:val="FigureNo"/>
        <w:rPr>
          <w:lang w:eastAsia="ko-KR"/>
        </w:rPr>
      </w:pPr>
      <w:r>
        <w:rPr>
          <w:rFonts w:eastAsia="SimSun" w:hint="eastAsia"/>
          <w:lang w:eastAsia="zh-CN"/>
        </w:rPr>
        <w:t>图</w:t>
      </w:r>
      <w:r w:rsidR="00C11C90">
        <w:t xml:space="preserve"> </w:t>
      </w:r>
      <w:r w:rsidR="00C11C90" w:rsidRPr="00435821">
        <w:t>1</w:t>
      </w:r>
      <w:r w:rsidR="00C11C90" w:rsidRPr="00435821">
        <w:rPr>
          <w:lang w:eastAsia="ko-KR"/>
        </w:rPr>
        <w:t>7</w:t>
      </w:r>
    </w:p>
    <w:p w:rsidR="00C11C90" w:rsidRPr="00A952AD" w:rsidRDefault="00A952AD" w:rsidP="00C11C90">
      <w:pPr>
        <w:pStyle w:val="Figuretitle"/>
        <w:rPr>
          <w:rFonts w:eastAsia="SimSun"/>
          <w:lang w:eastAsia="zh-CN"/>
        </w:rPr>
      </w:pPr>
      <w:r>
        <w:rPr>
          <w:rFonts w:eastAsia="SimSun" w:hint="eastAsia"/>
          <w:lang w:eastAsia="zh-CN"/>
        </w:rPr>
        <w:t>各种大小的窗口</w:t>
      </w:r>
    </w:p>
    <w:p w:rsidR="00C11C90" w:rsidRPr="00355450" w:rsidRDefault="001F1CB5" w:rsidP="00C11C90">
      <w:pPr>
        <w:pStyle w:val="Figure"/>
      </w:pPr>
      <w:r>
        <w:pict>
          <v:group id="_x0000_s2301" editas="canvas" style="width:472.55pt;height:191.75pt;mso-position-horizontal-relative:char;mso-position-vertical-relative:line" coordorigin=",-12" coordsize="9451,3835">
            <o:lock v:ext="edit" aspectratio="t"/>
            <v:shape id="_x0000_s2300" type="#_x0000_t75" style="position:absolute;top:-12;width:9451;height:3835" o:preferrelative="f">
              <v:fill o:detectmouseclick="t"/>
              <v:path o:extrusionok="t" o:connecttype="none"/>
              <o:lock v:ext="edit" text="t"/>
            </v:shape>
            <v:rect id="_x0000_s2302" style="position:absolute;left:8540;top:3542;width:681;height:281;mso-wrap-style:none;v-text-anchor:top" filled="f" stroked="f">
              <v:textbox style="mso-fit-shape-to-text:t" inset="0,0,0,0">
                <w:txbxContent>
                  <w:p w:rsidR="005E1EC9" w:rsidRDefault="005E1EC9">
                    <w:r>
                      <w:rPr>
                        <w:color w:val="24211D"/>
                        <w:sz w:val="14"/>
                        <w:szCs w:val="14"/>
                      </w:rPr>
                      <w:t>BT.1867-17</w:t>
                    </w:r>
                  </w:p>
                </w:txbxContent>
              </v:textbox>
            </v:rect>
            <v:rect id="_x0000_s2303" style="position:absolute;left:577;top:1053;width:985;height:730" strokecolor="white" strokeweight="33e-5mm"/>
            <v:rect id="_x0000_s2304" style="position:absolute;left:577;top:1053;width:985;height:730" filled="f" strokecolor="#24282b" strokeweight="33e-5mm"/>
            <v:rect id="_x0000_s2305" style="position:absolute;left:1562;top:1053;width:985;height:730" strokecolor="white" strokeweight="33e-5mm"/>
            <v:rect id="_x0000_s2306" style="position:absolute;left:2547;top:1053;width:973;height:730" strokecolor="white" strokeweight="33e-5mm"/>
            <v:rect id="_x0000_s2307" style="position:absolute;left:2547;top:1053;width:973;height:730" filled="f" strokecolor="#24282b" strokeweight="33e-5mm"/>
            <v:rect id="_x0000_s2308" style="position:absolute;left:3507;top:1053;width:985;height:730" strokecolor="white" strokeweight="33e-5mm"/>
            <v:rect id="_x0000_s2309" style="position:absolute;left:3507;top:1053;width:985;height:730" filled="f" strokecolor="#24282b" strokeweight="33e-5mm"/>
            <v:rect id="_x0000_s2310" style="position:absolute;left:4492;top:1053;width:985;height:730" strokecolor="white" strokeweight="33e-5mm"/>
            <v:rect id="_x0000_s2311" style="position:absolute;left:5477;top:1053;width:997;height:730" strokecolor="white" strokeweight="33e-5mm"/>
            <v:rect id="_x0000_s2312" style="position:absolute;left:5477;top:1053;width:997;height:730" filled="f" strokecolor="#24282b" strokeweight="33e-5mm"/>
            <v:rect id="_x0000_s2313" style="position:absolute;left:6462;top:1053;width:985;height:730" strokecolor="white" strokeweight="33e-5mm"/>
            <v:rect id="_x0000_s2314" style="position:absolute;left:6462;top:1053;width:985;height:730" filled="f" strokecolor="#24282b" strokeweight="33e-5mm"/>
            <v:rect id="_x0000_s2315" style="position:absolute;left:7447;top:1053;width:985;height:730" strokecolor="white" strokeweight="33e-5mm"/>
            <v:rect id="_x0000_s2316" style="position:absolute;left:7447;top:1053;width:985;height:730" filled="f" strokecolor="#24282b" strokeweight="33e-5mm"/>
            <v:rect id="_x0000_s2317" style="position:absolute;left:4492;top:1053;width:985;height:730" filled="f" strokecolor="#24282b" strokeweight="33e-5mm"/>
            <v:rect id="_x0000_s2318" style="position:absolute;left:8432;top:1053;width:973;height:730" filled="f" strokecolor="#24282b" strokeweight="33e-5mm"/>
            <v:shape id="_x0000_s2319" style="position:absolute;left:4997;top:239;width:637;height:635" coordsize="53,53" path="m53,hdc53,,53,25,25,25,,25,,53,,53e" filled="f" strokecolor="#24211d" strokeweight="0">
              <v:path arrowok="t"/>
            </v:shape>
            <v:shape id="_x0000_s2320" style="position:absolute;left:4937;top:862;width:108;height:95" coordsize="108,95" path="m108,l60,95,,,108,xe" fillcolor="#24211d" stroked="f">
              <v:path arrowok="t"/>
            </v:shape>
            <v:shape id="_x0000_s2321" style="position:absolute;left:4000;top:2262;width:1982;height:203" coordsize="165,17" path="m,l,17r165,l165,e" filled="f" strokecolor="#24211d" strokeweight="33e-5mm">
              <v:stroke joinstyle="miter"/>
              <v:path arrowok="t"/>
            </v:shape>
            <v:shape id="_x0000_s2322" style="position:absolute;left:3099;top:2681;width:3880;height:203" coordsize="323,17" path="m,l,17r323,l323,e" filled="f" strokecolor="#24211d" strokeweight="33e-5mm">
              <v:stroke joinstyle="miter"/>
              <v:path arrowok="t"/>
            </v:shape>
            <v:shape id="_x0000_s2323" style="position:absolute;left:2054;top:3112;width:5886;height:203" coordsize="490,17" path="m,l,17r490,l490,e" filled="f" strokecolor="#24211d" strokeweight="33e-5mm">
              <v:stroke joinstyle="miter"/>
              <v:path arrowok="t"/>
            </v:shape>
            <v:rect id="_x0000_s2324" style="position:absolute;left:1562;top:1053;width:985;height:730" filled="f" strokecolor="#24282b" strokeweight="33e-5mm"/>
            <v:rect id="_x0000_s2325" style="position:absolute;left:12;top:1304;width:367;height:230;mso-wrap-style:none;v-text-anchor:top" filled="f" stroked="f">
              <v:textbox style="mso-fit-shape-to-text:t" inset="0,0,0,0">
                <w:txbxContent>
                  <w:p w:rsidR="005E1EC9" w:rsidRDefault="005E1EC9" w:rsidP="00A952AD">
                    <w:pPr>
                      <w:spacing w:before="0"/>
                    </w:pPr>
                    <w:r>
                      <w:rPr>
                        <w:color w:val="24211D"/>
                        <w:sz w:val="20"/>
                      </w:rPr>
                      <w:t>PVS</w:t>
                    </w:r>
                  </w:p>
                </w:txbxContent>
              </v:textbox>
            </v:rect>
            <v:rect id="_x0000_s2326" style="position:absolute;left:1009;top:1304;width:145;height:230;mso-wrap-style:none;v-text-anchor:top" filled="f" stroked="f">
              <v:textbox style="mso-fit-shape-to-text:t" inset="0,0,0,0">
                <w:txbxContent>
                  <w:p w:rsidR="005E1EC9" w:rsidRDefault="005E1EC9" w:rsidP="00A952AD">
                    <w:pPr>
                      <w:spacing w:before="0"/>
                    </w:pPr>
                    <w:r>
                      <w:rPr>
                        <w:color w:val="24211D"/>
                        <w:sz w:val="20"/>
                      </w:rPr>
                      <w:t>A</w:t>
                    </w:r>
                  </w:p>
                </w:txbxContent>
              </v:textbox>
            </v:rect>
            <v:rect id="_x0000_s2327" style="position:absolute;left:1982;top:1304;width:134;height:230;mso-wrap-style:none;v-text-anchor:top" filled="f" stroked="f">
              <v:textbox style="mso-fit-shape-to-text:t" inset="0,0,0,0">
                <w:txbxContent>
                  <w:p w:rsidR="005E1EC9" w:rsidRDefault="005E1EC9" w:rsidP="00A952AD">
                    <w:pPr>
                      <w:spacing w:before="0"/>
                    </w:pPr>
                    <w:r>
                      <w:rPr>
                        <w:color w:val="24211D"/>
                        <w:sz w:val="20"/>
                      </w:rPr>
                      <w:t>B</w:t>
                    </w:r>
                  </w:p>
                </w:txbxContent>
              </v:textbox>
            </v:rect>
            <v:rect id="_x0000_s2328" style="position:absolute;left:2967;top:1304;width:134;height:230;mso-wrap-style:none;v-text-anchor:top" filled="f" stroked="f">
              <v:textbox style="mso-fit-shape-to-text:t" inset="0,0,0,0">
                <w:txbxContent>
                  <w:p w:rsidR="005E1EC9" w:rsidRDefault="005E1EC9" w:rsidP="00A952AD">
                    <w:pPr>
                      <w:spacing w:before="0"/>
                    </w:pPr>
                    <w:r>
                      <w:rPr>
                        <w:color w:val="24211D"/>
                        <w:sz w:val="20"/>
                      </w:rPr>
                      <w:t>C</w:t>
                    </w:r>
                  </w:p>
                </w:txbxContent>
              </v:textbox>
            </v:rect>
            <v:rect id="_x0000_s2329" style="position:absolute;left:3940;top:1304;width:145;height:230;mso-wrap-style:none;v-text-anchor:top" filled="f" stroked="f">
              <v:textbox style="mso-fit-shape-to-text:t" inset="0,0,0,0">
                <w:txbxContent>
                  <w:p w:rsidR="005E1EC9" w:rsidRDefault="005E1EC9" w:rsidP="00A952AD">
                    <w:pPr>
                      <w:spacing w:before="0"/>
                    </w:pPr>
                    <w:r>
                      <w:rPr>
                        <w:color w:val="24211D"/>
                        <w:sz w:val="20"/>
                      </w:rPr>
                      <w:t>D</w:t>
                    </w:r>
                  </w:p>
                </w:txbxContent>
              </v:textbox>
            </v:rect>
            <v:rect id="_x0000_s2330" style="position:absolute;left:5910;top:1304;width:112;height:230;mso-wrap-style:none;v-text-anchor:top" filled="f" stroked="f">
              <v:textbox style="mso-fit-shape-to-text:t" inset="0,0,0,0">
                <w:txbxContent>
                  <w:p w:rsidR="005E1EC9" w:rsidRDefault="005E1EC9" w:rsidP="00A952AD">
                    <w:pPr>
                      <w:spacing w:before="0"/>
                    </w:pPr>
                    <w:r>
                      <w:rPr>
                        <w:color w:val="24211D"/>
                        <w:sz w:val="20"/>
                      </w:rPr>
                      <w:t>F</w:t>
                    </w:r>
                  </w:p>
                </w:txbxContent>
              </v:textbox>
            </v:rect>
            <v:rect id="_x0000_s2331" style="position:absolute;left:6871;top:1304;width:145;height:230;mso-wrap-style:none;v-text-anchor:top" filled="f" stroked="f">
              <v:textbox style="mso-fit-shape-to-text:t" inset="0,0,0,0">
                <w:txbxContent>
                  <w:p w:rsidR="005E1EC9" w:rsidRDefault="005E1EC9" w:rsidP="00A952AD">
                    <w:pPr>
                      <w:spacing w:before="0"/>
                    </w:pPr>
                    <w:r>
                      <w:rPr>
                        <w:color w:val="24211D"/>
                        <w:sz w:val="20"/>
                      </w:rPr>
                      <w:t>G</w:t>
                    </w:r>
                  </w:p>
                </w:txbxContent>
              </v:textbox>
            </v:rect>
            <v:rect id="_x0000_s2332" style="position:absolute;left:7868;top:1304;width:145;height:230;mso-wrap-style:none;v-text-anchor:top" filled="f" stroked="f">
              <v:textbox style="mso-fit-shape-to-text:t" inset="0,0,0,0">
                <w:txbxContent>
                  <w:p w:rsidR="005E1EC9" w:rsidRDefault="005E1EC9" w:rsidP="00A952AD">
                    <w:pPr>
                      <w:spacing w:before="0"/>
                    </w:pPr>
                    <w:r>
                      <w:rPr>
                        <w:color w:val="24211D"/>
                        <w:sz w:val="20"/>
                      </w:rPr>
                      <w:t>H</w:t>
                    </w:r>
                  </w:p>
                </w:txbxContent>
              </v:textbox>
            </v:rect>
            <v:rect id="_x0000_s2333" style="position:absolute;left:4949;top:1304;width:123;height:230;mso-wrap-style:none;v-text-anchor:top" filled="f" stroked="f">
              <v:textbox style="mso-fit-shape-to-text:t" inset="0,0,0,0">
                <w:txbxContent>
                  <w:p w:rsidR="005E1EC9" w:rsidRDefault="005E1EC9" w:rsidP="00A952AD">
                    <w:pPr>
                      <w:spacing w:before="0"/>
                    </w:pPr>
                    <w:r>
                      <w:rPr>
                        <w:color w:val="24211D"/>
                        <w:sz w:val="20"/>
                      </w:rPr>
                      <w:t>E</w:t>
                    </w:r>
                  </w:p>
                </w:txbxContent>
              </v:textbox>
            </v:rect>
            <v:rect id="_x0000_s2334" style="position:absolute;left:8877;top:1304;width:67;height:230;mso-wrap-style:none;v-text-anchor:top" filled="f" stroked="f">
              <v:textbox style="mso-fit-shape-to-text:t" inset="0,0,0,0">
                <w:txbxContent>
                  <w:p w:rsidR="005E1EC9" w:rsidRDefault="005E1EC9" w:rsidP="00A952AD">
                    <w:pPr>
                      <w:spacing w:before="0"/>
                    </w:pPr>
                    <w:r>
                      <w:rPr>
                        <w:color w:val="24211D"/>
                        <w:sz w:val="20"/>
                      </w:rPr>
                      <w:t>I</w:t>
                    </w:r>
                  </w:p>
                </w:txbxContent>
              </v:textbox>
            </v:rect>
            <v:rect id="_x0000_s2335" style="position:absolute;left:1021;top:1831;width:71;height:161;mso-wrap-style:none;v-text-anchor:top" filled="f" stroked="f">
              <v:textbox style="mso-fit-shape-to-text:t" inset="0,0,0,0">
                <w:txbxContent>
                  <w:p w:rsidR="005E1EC9" w:rsidRDefault="005E1EC9" w:rsidP="00A952AD">
                    <w:pPr>
                      <w:spacing w:before="0"/>
                    </w:pPr>
                    <w:r>
                      <w:rPr>
                        <w:color w:val="24211D"/>
                        <w:sz w:val="14"/>
                        <w:szCs w:val="14"/>
                      </w:rPr>
                      <w:t>1</w:t>
                    </w:r>
                  </w:p>
                </w:txbxContent>
              </v:textbox>
            </v:rect>
            <v:rect id="_x0000_s2336" style="position:absolute;left:2006;top:1831;width:71;height:161;mso-wrap-style:none;v-text-anchor:top" filled="f" stroked="f">
              <v:textbox style="mso-fit-shape-to-text:t" inset="0,0,0,0">
                <w:txbxContent>
                  <w:p w:rsidR="005E1EC9" w:rsidRDefault="005E1EC9" w:rsidP="00A952AD">
                    <w:pPr>
                      <w:spacing w:before="0"/>
                    </w:pPr>
                    <w:r>
                      <w:rPr>
                        <w:color w:val="24211D"/>
                        <w:sz w:val="14"/>
                        <w:szCs w:val="14"/>
                      </w:rPr>
                      <w:t>2</w:t>
                    </w:r>
                  </w:p>
                </w:txbxContent>
              </v:textbox>
            </v:rect>
            <v:rect id="_x0000_s2337" style="position:absolute;left:2991;top:1831;width:71;height:161;mso-wrap-style:none;v-text-anchor:top" filled="f" stroked="f">
              <v:textbox style="mso-fit-shape-to-text:t" inset="0,0,0,0">
                <w:txbxContent>
                  <w:p w:rsidR="005E1EC9" w:rsidRDefault="005E1EC9" w:rsidP="00A952AD">
                    <w:pPr>
                      <w:spacing w:before="0"/>
                    </w:pPr>
                    <w:r>
                      <w:rPr>
                        <w:color w:val="24211D"/>
                        <w:sz w:val="14"/>
                        <w:szCs w:val="14"/>
                      </w:rPr>
                      <w:t>3</w:t>
                    </w:r>
                  </w:p>
                </w:txbxContent>
              </v:textbox>
            </v:rect>
            <v:rect id="_x0000_s2338" style="position:absolute;left:3952;top:1831;width:71;height:161;mso-wrap-style:none;v-text-anchor:top" filled="f" stroked="f">
              <v:textbox style="mso-fit-shape-to-text:t" inset="0,0,0,0">
                <w:txbxContent>
                  <w:p w:rsidR="005E1EC9" w:rsidRDefault="005E1EC9" w:rsidP="00A952AD">
                    <w:pPr>
                      <w:spacing w:before="0"/>
                    </w:pPr>
                    <w:r>
                      <w:rPr>
                        <w:color w:val="24211D"/>
                        <w:sz w:val="14"/>
                        <w:szCs w:val="14"/>
                      </w:rPr>
                      <w:t>4</w:t>
                    </w:r>
                  </w:p>
                </w:txbxContent>
              </v:textbox>
            </v:rect>
            <v:rect id="_x0000_s2339" style="position:absolute;left:4961;top:1831;width:71;height:161;mso-wrap-style:none;v-text-anchor:top" filled="f" stroked="f">
              <v:textbox style="mso-fit-shape-to-text:t" inset="0,0,0,0">
                <w:txbxContent>
                  <w:p w:rsidR="005E1EC9" w:rsidRDefault="005E1EC9" w:rsidP="00A952AD">
                    <w:pPr>
                      <w:spacing w:before="0"/>
                    </w:pPr>
                    <w:r>
                      <w:rPr>
                        <w:color w:val="24211D"/>
                        <w:sz w:val="14"/>
                        <w:szCs w:val="14"/>
                      </w:rPr>
                      <w:t>5</w:t>
                    </w:r>
                  </w:p>
                </w:txbxContent>
              </v:textbox>
            </v:rect>
            <v:rect id="_x0000_s2340" style="position:absolute;left:5922;top:1831;width:71;height:161;mso-wrap-style:none;v-text-anchor:top" filled="f" stroked="f">
              <v:textbox style="mso-fit-shape-to-text:t" inset="0,0,0,0">
                <w:txbxContent>
                  <w:p w:rsidR="005E1EC9" w:rsidRDefault="005E1EC9" w:rsidP="00A952AD">
                    <w:pPr>
                      <w:spacing w:before="0"/>
                    </w:pPr>
                    <w:r>
                      <w:rPr>
                        <w:color w:val="24211D"/>
                        <w:sz w:val="14"/>
                        <w:szCs w:val="14"/>
                      </w:rPr>
                      <w:t>6</w:t>
                    </w:r>
                  </w:p>
                </w:txbxContent>
              </v:textbox>
            </v:rect>
            <v:rect id="_x0000_s2341" style="position:absolute;left:6883;top:1831;width:71;height:161;mso-wrap-style:none;v-text-anchor:top" filled="f" stroked="f">
              <v:textbox style="mso-fit-shape-to-text:t" inset="0,0,0,0">
                <w:txbxContent>
                  <w:p w:rsidR="005E1EC9" w:rsidRDefault="005E1EC9" w:rsidP="00A952AD">
                    <w:pPr>
                      <w:spacing w:before="0"/>
                    </w:pPr>
                    <w:r>
                      <w:rPr>
                        <w:color w:val="24211D"/>
                        <w:sz w:val="14"/>
                        <w:szCs w:val="14"/>
                      </w:rPr>
                      <w:t>7</w:t>
                    </w:r>
                  </w:p>
                </w:txbxContent>
              </v:textbox>
            </v:rect>
            <v:rect id="_x0000_s2342" style="position:absolute;left:7880;top:1831;width:71;height:161;mso-wrap-style:none;v-text-anchor:top" filled="f" stroked="f">
              <v:textbox style="mso-fit-shape-to-text:t" inset="0,0,0,0">
                <w:txbxContent>
                  <w:p w:rsidR="005E1EC9" w:rsidRDefault="005E1EC9" w:rsidP="00A952AD">
                    <w:pPr>
                      <w:spacing w:before="0"/>
                    </w:pPr>
                    <w:r>
                      <w:rPr>
                        <w:color w:val="24211D"/>
                        <w:sz w:val="14"/>
                        <w:szCs w:val="14"/>
                      </w:rPr>
                      <w:t>8</w:t>
                    </w:r>
                  </w:p>
                </w:txbxContent>
              </v:textbox>
            </v:rect>
            <v:rect id="_x0000_s2343" style="position:absolute;left:8865;top:1831;width:71;height:161;mso-wrap-style:none;v-text-anchor:top" filled="f" stroked="f">
              <v:textbox style="mso-fit-shape-to-text:t" inset="0,0,0,0">
                <w:txbxContent>
                  <w:p w:rsidR="005E1EC9" w:rsidRDefault="005E1EC9" w:rsidP="00A952AD">
                    <w:pPr>
                      <w:spacing w:before="0"/>
                    </w:pPr>
                    <w:r>
                      <w:rPr>
                        <w:color w:val="24211D"/>
                        <w:sz w:val="14"/>
                        <w:szCs w:val="14"/>
                      </w:rPr>
                      <w:t>9</w:t>
                    </w:r>
                  </w:p>
                </w:txbxContent>
              </v:textbox>
            </v:rect>
            <v:rect id="_x0000_s2344" style="position:absolute;left:2426;top:2273;width:1301;height:259;mso-wrap-style:none;v-text-anchor:top" filled="f" stroked="f">
              <v:textbox style="mso-fit-shape-to-text:t" inset="0,0,0,0">
                <w:txbxContent>
                  <w:p w:rsidR="005E1EC9" w:rsidRDefault="005E1EC9" w:rsidP="00A952AD">
                    <w:pPr>
                      <w:spacing w:before="0"/>
                      <w:rPr>
                        <w:lang w:eastAsia="zh-CN"/>
                      </w:rPr>
                    </w:pPr>
                    <w:r>
                      <w:rPr>
                        <w:rFonts w:hint="eastAsia"/>
                        <w:color w:val="24211D"/>
                        <w:sz w:val="20"/>
                        <w:lang w:eastAsia="zh-CN"/>
                      </w:rPr>
                      <w:t>大小为</w:t>
                    </w:r>
                    <w:r>
                      <w:rPr>
                        <w:color w:val="24211D"/>
                        <w:sz w:val="20"/>
                      </w:rPr>
                      <w:t>3</w:t>
                    </w:r>
                    <w:r>
                      <w:rPr>
                        <w:rFonts w:hint="eastAsia"/>
                        <w:color w:val="24211D"/>
                        <w:sz w:val="20"/>
                        <w:lang w:eastAsia="zh-CN"/>
                      </w:rPr>
                      <w:t>的窗口</w:t>
                    </w:r>
                  </w:p>
                </w:txbxContent>
              </v:textbox>
            </v:rect>
            <v:rect id="_x0000_s2345" style="position:absolute;left:1501;top:2692;width:1301;height:259;mso-wrap-style:none;v-text-anchor:top" filled="f" stroked="f">
              <v:textbox style="mso-fit-shape-to-text:t" inset="0,0,0,0">
                <w:txbxContent>
                  <w:p w:rsidR="005E1EC9" w:rsidRDefault="005E1EC9" w:rsidP="00A952AD">
                    <w:pPr>
                      <w:spacing w:before="0"/>
                    </w:pPr>
                    <w:r>
                      <w:rPr>
                        <w:rFonts w:hint="eastAsia"/>
                        <w:color w:val="24211D"/>
                        <w:sz w:val="20"/>
                        <w:lang w:eastAsia="zh-CN"/>
                      </w:rPr>
                      <w:t>大小为</w:t>
                    </w:r>
                    <w:r>
                      <w:rPr>
                        <w:rFonts w:hint="eastAsia"/>
                        <w:color w:val="24211D"/>
                        <w:sz w:val="20"/>
                        <w:lang w:eastAsia="zh-CN"/>
                      </w:rPr>
                      <w:t>5</w:t>
                    </w:r>
                    <w:r>
                      <w:rPr>
                        <w:rFonts w:hint="eastAsia"/>
                        <w:color w:val="24211D"/>
                        <w:sz w:val="20"/>
                        <w:lang w:eastAsia="zh-CN"/>
                      </w:rPr>
                      <w:t>的窗口</w:t>
                    </w:r>
                  </w:p>
                </w:txbxContent>
              </v:textbox>
            </v:rect>
            <v:rect id="_x0000_s2346" style="position:absolute;left:517;top:3123;width:1301;height:259;mso-wrap-style:none;v-text-anchor:top" filled="f" stroked="f">
              <v:textbox style="mso-fit-shape-to-text:t" inset="0,0,0,0">
                <w:txbxContent>
                  <w:p w:rsidR="005E1EC9" w:rsidRDefault="005E1EC9" w:rsidP="00A952AD">
                    <w:pPr>
                      <w:spacing w:before="0"/>
                    </w:pPr>
                    <w:r>
                      <w:rPr>
                        <w:rFonts w:hint="eastAsia"/>
                        <w:color w:val="24211D"/>
                        <w:sz w:val="20"/>
                        <w:lang w:eastAsia="zh-CN"/>
                      </w:rPr>
                      <w:t>大小为</w:t>
                    </w:r>
                    <w:r>
                      <w:rPr>
                        <w:rFonts w:hint="eastAsia"/>
                        <w:color w:val="24211D"/>
                        <w:sz w:val="20"/>
                        <w:lang w:eastAsia="zh-CN"/>
                      </w:rPr>
                      <w:t>7</w:t>
                    </w:r>
                    <w:r>
                      <w:rPr>
                        <w:rFonts w:hint="eastAsia"/>
                        <w:color w:val="24211D"/>
                        <w:sz w:val="20"/>
                        <w:lang w:eastAsia="zh-CN"/>
                      </w:rPr>
                      <w:t>的窗口</w:t>
                    </w:r>
                  </w:p>
                </w:txbxContent>
              </v:textbox>
            </v:rect>
            <v:rect id="_x0000_s2347" style="position:absolute;left:5072;top:-12;width:1001;height:259;mso-wrap-style:none;v-text-anchor:top" filled="f" stroked="f">
              <v:textbox style="mso-fit-shape-to-text:t" inset="0,0,0,0">
                <w:txbxContent>
                  <w:p w:rsidR="005E1EC9" w:rsidRDefault="005E1EC9" w:rsidP="00A952AD">
                    <w:pPr>
                      <w:spacing w:before="0"/>
                    </w:pPr>
                    <w:r>
                      <w:rPr>
                        <w:rFonts w:hint="eastAsia"/>
                        <w:color w:val="24211D"/>
                        <w:sz w:val="20"/>
                        <w:lang w:eastAsia="zh-CN"/>
                      </w:rPr>
                      <w:t>待调整的帧</w:t>
                    </w:r>
                  </w:p>
                </w:txbxContent>
              </v:textbox>
            </v:rect>
            <w10:wrap type="none"/>
            <w10:anchorlock/>
          </v:group>
        </w:pict>
      </w:r>
    </w:p>
    <w:p w:rsidR="00C11C90" w:rsidRPr="00C11C90" w:rsidRDefault="00A952AD" w:rsidP="00A952AD">
      <w:pPr>
        <w:pStyle w:val="FigureNo"/>
        <w:rPr>
          <w:lang w:val="en-US" w:eastAsia="ko-KR"/>
        </w:rPr>
      </w:pPr>
      <w:r>
        <w:rPr>
          <w:rFonts w:eastAsia="SimSun" w:hint="eastAsia"/>
          <w:lang w:val="en-US" w:eastAsia="zh-CN"/>
        </w:rPr>
        <w:lastRenderedPageBreak/>
        <w:t>图</w:t>
      </w:r>
      <w:r>
        <w:rPr>
          <w:rFonts w:eastAsia="SimSun" w:hint="eastAsia"/>
          <w:lang w:val="en-US" w:eastAsia="zh-CN"/>
        </w:rPr>
        <w:t xml:space="preserve"> </w:t>
      </w:r>
      <w:r w:rsidR="00C11C90" w:rsidRPr="00C11C90">
        <w:rPr>
          <w:lang w:val="en-US" w:eastAsia="ko-KR"/>
        </w:rPr>
        <w:t>18</w:t>
      </w:r>
    </w:p>
    <w:p w:rsidR="00C11C90" w:rsidRPr="00C11C90" w:rsidRDefault="00F97BCE" w:rsidP="00A952AD">
      <w:pPr>
        <w:pStyle w:val="Figuretitle"/>
        <w:rPr>
          <w:lang w:val="en-US" w:eastAsia="zh-CN"/>
        </w:rPr>
      </w:pPr>
      <w:r>
        <w:rPr>
          <w:rFonts w:eastAsia="SimSun" w:hint="eastAsia"/>
          <w:lang w:val="en-US" w:eastAsia="zh-CN"/>
        </w:rPr>
        <w:t>利</w:t>
      </w:r>
      <w:r w:rsidR="00A952AD">
        <w:rPr>
          <w:rFonts w:eastAsia="SimSun" w:hint="eastAsia"/>
          <w:lang w:val="en-US" w:eastAsia="zh-CN"/>
        </w:rPr>
        <w:t>用一个窗口进行局部调用于时间配准</w:t>
      </w:r>
      <w:r>
        <w:rPr>
          <w:rFonts w:eastAsia="SimSun" w:hint="eastAsia"/>
          <w:lang w:val="en-US" w:eastAsia="zh-CN"/>
        </w:rPr>
        <w:t>的局部调整</w:t>
      </w:r>
    </w:p>
    <w:p w:rsidR="00C11C90" w:rsidRPr="00355450" w:rsidRDefault="001F1CB5" w:rsidP="007C4B6D">
      <w:pPr>
        <w:pStyle w:val="Figure"/>
        <w:spacing w:before="360"/>
      </w:pPr>
      <w:r>
        <w:pict>
          <v:group id="_x0000_s2350" editas="canvas" style="width:481.7pt;height:126.7pt;mso-position-horizontal-relative:char;mso-position-vertical-relative:line" coordsize="9634,2534">
            <o:lock v:ext="edit" aspectratio="t"/>
            <v:shape id="_x0000_s2349" type="#_x0000_t75" style="position:absolute;width:9634;height:2534" o:preferrelative="f">
              <v:fill o:detectmouseclick="t"/>
              <v:path o:extrusionok="t" o:connecttype="none"/>
              <o:lock v:ext="edit" text="t"/>
            </v:shape>
            <v:rect id="_x0000_s2354" style="position:absolute;left:1267;top:36;width:745;height:545" o:regroupid="1" strokecolor="white" strokeweight="67e-5mm"/>
            <v:rect id="_x0000_s2356" style="position:absolute;left:2012;top:36;width:734;height:545" o:regroupid="1" filled="f" strokecolor="#24282b" strokeweight="67e-5mm"/>
            <v:rect id="_x0000_s2359" style="position:absolute;left:3480;top:36;width:734;height:545" o:regroupid="1" strokecolor="white" strokeweight="67e-5mm"/>
            <v:rect id="_x0000_s2360" style="position:absolute;left:4214;top:36;width:746;height:545" o:regroupid="1" strokecolor="white" strokeweight="67e-5mm"/>
            <v:rect id="_x0000_s2374" style="position:absolute;left:1468;top:1091;width:746;height:545" o:regroupid="1" strokecolor="white" strokeweight="67e-5mm"/>
            <v:rect id="_x0000_s2375" style="position:absolute;left:2214;top:1091;width:734;height:545" o:regroupid="1" strokecolor="white" strokeweight="67e-5mm"/>
            <v:rect id="_x0000_s2376" style="position:absolute;left:2936;top:1091;width:745;height:545" o:regroupid="1" strokecolor="white" strokeweight="67e-5mm"/>
            <v:rect id="_x0000_s2378" style="position:absolute;left:3681;top:1091;width:734;height:545" o:regroupid="1" strokecolor="white" strokeweight="67e-5mm"/>
            <v:rect id="_x0000_s2379" style="position:absolute;left:4415;top:1091;width:746;height:545" o:regroupid="1" strokecolor="white" strokeweight="67e-5mm"/>
            <v:rect id="_x0000_s2381" style="position:absolute;left:5149;top:1091;width:746;height:545" o:regroupid="1" strokecolor="white" strokeweight="67e-5mm"/>
            <v:rect id="_x0000_s2383" style="position:absolute;left:5895;top:1091;width:734;height:545" o:regroupid="1" strokecolor="white" strokeweight="67e-5mm"/>
            <v:line id="_x0000_s2391" style="position:absolute" from="2900,996" to="2936,997" o:regroupid="1" strokecolor="#24211d" strokeweight="0"/>
            <v:line id="_x0000_s2392" style="position:absolute" from="3019,996" to="3054,997" o:regroupid="1" strokecolor="#24211d" strokeweight="0"/>
            <v:line id="_x0000_s2393" style="position:absolute" from="3149,996" to="3184,997" o:regroupid="1" strokecolor="#24211d" strokeweight="0"/>
            <v:line id="_x0000_s2394" style="position:absolute" from="3267,996" to="3303,997" o:regroupid="1" strokecolor="#24211d" strokeweight="0"/>
            <v:line id="_x0000_s2395" style="position:absolute" from="3397,996" to="3433,997" o:regroupid="1" strokecolor="#24211d" strokeweight="0"/>
            <v:line id="_x0000_s2396" style="position:absolute" from="3516,996" to="3551,997" o:regroupid="1" strokecolor="#24211d" strokeweight="0"/>
            <v:line id="_x0000_s2397" style="position:absolute" from="3646,996" to="3681,997" o:regroupid="1" strokecolor="#24211d" strokeweight="0"/>
            <v:line id="_x0000_s2398" style="position:absolute" from="3764,996" to="3800,997" o:regroupid="1" strokecolor="#24211d" strokeweight="0"/>
            <v:line id="_x0000_s2399" style="position:absolute" from="3895,996" to="3930,997" o:regroupid="1" strokecolor="#24211d" strokeweight="0"/>
            <v:line id="_x0000_s2400" style="position:absolute" from="4013,996" to="4048,997" o:regroupid="1" strokecolor="#24211d" strokeweight="0"/>
            <v:line id="_x0000_s2401" style="position:absolute" from="4131,996" to="4167,997" o:regroupid="1" strokecolor="#24211d" strokeweight="0"/>
            <v:line id="_x0000_s2402" style="position:absolute" from="4262,996" to="4297,997" o:regroupid="1" strokecolor="#24211d" strokeweight="0"/>
            <v:line id="_x0000_s2403" style="position:absolute" from="4380,996" to="4415,997" o:regroupid="1" strokecolor="#24211d" strokeweight="0"/>
            <v:line id="_x0000_s2404" style="position:absolute" from="4510,996" to="4546,997" o:regroupid="1" strokecolor="#24211d" strokeweight="0"/>
            <v:line id="_x0000_s2405" style="position:absolute" from="4628,996" to="4664,997" o:regroupid="1" strokecolor="#24211d" strokeweight="0"/>
            <v:line id="_x0000_s2406" style="position:absolute" from="4759,996" to="4794,997" o:regroupid="1" strokecolor="#24211d" strokeweight="0"/>
            <v:line id="_x0000_s2407" style="position:absolute" from="4877,996" to="4913,997" o:regroupid="1" strokecolor="#24211d" strokeweight="0"/>
            <v:line id="_x0000_s2408" style="position:absolute" from="5007,996" to="5043,997" o:regroupid="1" strokecolor="#24211d" strokeweight="0"/>
            <v:line id="_x0000_s2409" style="position:absolute" from="5126,996" to="5161,997" o:regroupid="1" strokecolor="#24211d" strokeweight="0"/>
            <v:line id="_x0000_s2410" style="position:absolute" from="5256,996" to="5291,997" o:regroupid="1" strokecolor="#24211d" strokeweight="0"/>
            <v:line id="_x0000_s2411" style="position:absolute" from="5374,996" to="5410,997" o:regroupid="1" strokecolor="#24211d" strokeweight="0"/>
            <v:line id="_x0000_s2412" style="position:absolute" from="5504,996" to="5540,997" o:regroupid="1" strokecolor="#24211d" strokeweight="0"/>
            <v:line id="_x0000_s2413" style="position:absolute" from="5623,996" to="5658,997" o:regroupid="1" strokecolor="#24211d" strokeweight="0"/>
            <v:line id="_x0000_s2414" style="position:absolute" from="5753,996" to="5789,997" o:regroupid="1" strokecolor="#24211d" strokeweight="0"/>
            <v:line id="_x0000_s2415" style="position:absolute" from="5871,996" to="5907,997" o:regroupid="1" strokecolor="#24211d" strokeweight="0"/>
            <v:line id="_x0000_s2416" style="position:absolute" from="6002,996" to="6037,997" o:regroupid="1" strokecolor="#24211d" strokeweight="0"/>
            <v:line id="_x0000_s2417" style="position:absolute" from="6120,996" to="6156,997" o:regroupid="1" strokecolor="#24211d" strokeweight="0"/>
            <v:line id="_x0000_s2418" style="position:absolute" from="6250,996" to="6286,997" o:regroupid="1" strokecolor="#24211d" strokeweight="0"/>
            <v:line id="_x0000_s2419" style="position:absolute" from="6369,996" to="6404,997" o:regroupid="1" strokecolor="#24211d" strokeweight="0"/>
            <v:line id="_x0000_s2420" style="position:absolute" from="6499,996" to="6534,997" o:regroupid="1" strokecolor="#24211d" strokeweight="0"/>
            <v:line id="_x0000_s2421" style="position:absolute" from="6617,996" to="6653,997" o:regroupid="1" strokecolor="#24211d" strokeweight="0"/>
            <v:line id="_x0000_s2422" style="position:absolute" from="6747,996" to="6783,997" o:regroupid="1" strokecolor="#24211d" strokeweight="0"/>
            <v:line id="_x0000_s2423" style="position:absolute" from="6866,996" to="6901,997" o:regroupid="1" strokecolor="#24211d" strokeweight="0"/>
            <v:line id="_x0000_s2424" style="position:absolute" from="6996,996" to="7032,997" o:regroupid="1" strokecolor="#24211d" strokeweight="0"/>
            <v:line id="_x0000_s2425" style="position:absolute" from="7114,996" to="7150,997" o:regroupid="1" strokecolor="#24211d" strokeweight="0"/>
            <v:line id="_x0000_s2426" style="position:absolute" from="7245,996" to="7280,997" o:regroupid="1" strokecolor="#24211d" strokeweight="0"/>
            <v:line id="_x0000_s2427" style="position:absolute" from="7363,996" to="7398,997" o:regroupid="1" strokecolor="#24211d" strokeweight="0"/>
            <v:line id="_x0000_s2428" style="position:absolute" from="7493,996" to="7529,997" o:regroupid="1" strokecolor="#24211d" strokeweight="0"/>
            <v:line id="_x0000_s2429" style="position:absolute" from="7612,996" to="7647,997" o:regroupid="1" strokecolor="#24211d" strokeweight="0"/>
            <v:line id="_x0000_s2430" style="position:absolute" from="7742,996" to="7777,997" o:regroupid="1" strokecolor="#24211d" strokeweight="0"/>
            <v:line id="_x0000_s2431" style="position:absolute" from="7860,996" to="7896,997" o:regroupid="1" strokecolor="#24211d" strokeweight="0"/>
            <v:line id="_x0000_s2432" style="position:absolute" from="7990,996" to="8026,997" o:regroupid="1" strokecolor="#24211d" strokeweight="0"/>
            <v:line id="_x0000_s2433" style="position:absolute" from="8109,1079" to="8110,1115" o:regroupid="1" strokecolor="#24211d" strokeweight="0"/>
            <v:line id="_x0000_s2434" style="position:absolute" from="8109,1209" to="8110,1245" o:regroupid="1" strokecolor="#24211d" strokeweight="0"/>
            <v:line id="_x0000_s2435" style="position:absolute" from="8109,1328" to="8110,1364" o:regroupid="1" strokecolor="#24211d" strokeweight="0"/>
            <v:line id="_x0000_s2436" style="position:absolute" from="8109,1447" to="8110,1482" o:regroupid="1" strokecolor="#24211d" strokeweight="0"/>
            <v:line id="_x0000_s2437" style="position:absolute" from="8109,1577" to="8110,1612" o:regroupid="1" strokecolor="#24211d" strokeweight="0"/>
            <v:line id="_x0000_s2438" style="position:absolute" from="8109,1695" to="8110,1731" o:regroupid="1" strokecolor="#24211d" strokeweight="0"/>
            <v:line id="_x0000_s2439" style="position:absolute;flip:x" from="8061,1743" to="8097,1744" o:regroupid="1" strokecolor="#24211d" strokeweight="0"/>
            <v:line id="_x0000_s2440" style="position:absolute;flip:x" from="7943,1743" to="7979,1744" o:regroupid="1" strokecolor="#24211d" strokeweight="0"/>
            <v:line id="_x0000_s2441" style="position:absolute;flip:x" from="7813,1743" to="7848,1744" o:regroupid="1" strokecolor="#24211d" strokeweight="0"/>
            <v:line id="_x0000_s2442" style="position:absolute;flip:x" from="7694,1743" to="7730,1744" o:regroupid="1" strokecolor="#24211d" strokeweight="0"/>
            <v:line id="_x0000_s2443" style="position:absolute;flip:x" from="7564,1743" to="7600,1744" o:regroupid="1" strokecolor="#24211d" strokeweight="0"/>
            <v:line id="_x0000_s2444" style="position:absolute;flip:x" from="7446,1743" to="7481,1744" o:regroupid="1" strokecolor="#24211d" strokeweight="0"/>
            <v:line id="_x0000_s2445" style="position:absolute;flip:x" from="7316,1743" to="7351,1744" o:regroupid="1" strokecolor="#24211d" strokeweight="0"/>
            <v:line id="_x0000_s2446" style="position:absolute;flip:x" from="7197,1743" to="7233,1744" o:regroupid="1" strokecolor="#24211d" strokeweight="0"/>
            <v:line id="_x0000_s2447" style="position:absolute;flip:x" from="7067,1743" to="7103,1744" o:regroupid="1" strokecolor="#24211d" strokeweight="0"/>
            <v:line id="_x0000_s2448" style="position:absolute;flip:x" from="6949,1743" to="6984,1744" o:regroupid="1" strokecolor="#24211d" strokeweight="0"/>
            <v:line id="_x0000_s2449" style="position:absolute;flip:x" from="6818,1743" to="6854,1744" o:regroupid="1" strokecolor="#24211d" strokeweight="0"/>
            <v:line id="_x0000_s2450" style="position:absolute;flip:x" from="6700,1743" to="6736,1744" o:regroupid="1" strokecolor="#24211d" strokeweight="0"/>
            <v:line id="_x0000_s2451" style="position:absolute;flip:x" from="6570,1743" to="6605,1744" o:regroupid="1" strokecolor="#24211d" strokeweight="0"/>
            <v:line id="_x0000_s2452" style="position:absolute;flip:x" from="6451,1743" to="6487,1744" o:regroupid="1" strokecolor="#24211d" strokeweight="0"/>
            <v:line id="_x0000_s2453" style="position:absolute;flip:x" from="6333,1743" to="6369,1744" o:regroupid="1" strokecolor="#24211d" strokeweight="0"/>
            <v:line id="_x0000_s2454" style="position:absolute;flip:x" from="6203,1743" to="6238,1744" o:regroupid="1" strokecolor="#24211d" strokeweight="0"/>
            <v:line id="_x0000_s2455" style="position:absolute;flip:x" from="6085,1743" to="6120,1744" o:regroupid="1" strokecolor="#24211d" strokeweight="0"/>
            <v:line id="_x0000_s2456" style="position:absolute;flip:x" from="5954,1743" to="5990,1744" o:regroupid="1" strokecolor="#24211d" strokeweight="0"/>
            <v:line id="_x0000_s2457" style="position:absolute;flip:x" from="5836,1743" to="5871,1744" o:regroupid="1" strokecolor="#24211d" strokeweight="0"/>
            <v:line id="_x0000_s2458" style="position:absolute;flip:x" from="5706,1743" to="5741,1744" o:regroupid="1" strokecolor="#24211d" strokeweight="0"/>
            <v:line id="_x0000_s2459" style="position:absolute;flip:x" from="5587,1743" to="5623,1744" o:regroupid="1" strokecolor="#24211d" strokeweight="0"/>
            <v:line id="_x0000_s2460" style="position:absolute;flip:x" from="5457,1743" to="5493,1744" o:regroupid="1" strokecolor="#24211d" strokeweight="0"/>
            <v:line id="_x0000_s2461" style="position:absolute;flip:x" from="5339,1743" to="5374,1744" o:regroupid="1" strokecolor="#24211d" strokeweight="0"/>
            <v:line id="_x0000_s2462" style="position:absolute;flip:x" from="5209,1743" to="5244,1744" o:regroupid="1" strokecolor="#24211d" strokeweight="0"/>
            <v:line id="_x0000_s2463" style="position:absolute;flip:x" from="5090,1743" to="5126,1744" o:regroupid="1" strokecolor="#24211d" strokeweight="0"/>
            <v:line id="_x0000_s2464" style="position:absolute;flip:x" from="4960,1743" to="4995,1744" o:regroupid="1" strokecolor="#24211d" strokeweight="0"/>
            <v:line id="_x0000_s2465" style="position:absolute;flip:x" from="4842,1743" to="4877,1744" o:regroupid="1" strokecolor="#24211d" strokeweight="0"/>
            <v:line id="_x0000_s2466" style="position:absolute;flip:x" from="4711,1743" to="4747,1744" o:regroupid="1" strokecolor="#24211d" strokeweight="0"/>
            <v:line id="_x0000_s2467" style="position:absolute;flip:x" from="4593,1743" to="4628,1744" o:regroupid="1" strokecolor="#24211d" strokeweight="0"/>
            <v:line id="_x0000_s2468" style="position:absolute;flip:x" from="4463,1743" to="4498,1744" o:regroupid="1" strokecolor="#24211d" strokeweight="0"/>
            <v:line id="_x0000_s2469" style="position:absolute;flip:x" from="4344,1743" to="4380,1744" o:regroupid="1" strokecolor="#24211d" strokeweight="0"/>
            <v:line id="_x0000_s2470" style="position:absolute;flip:x" from="4214,1743" to="4250,1744" o:regroupid="1" strokecolor="#24211d" strokeweight="0"/>
            <v:line id="_x0000_s2471" style="position:absolute;flip:x" from="4096,1743" to="4131,1744" o:regroupid="1" strokecolor="#24211d" strokeweight="0"/>
            <v:line id="_x0000_s2472" style="position:absolute;flip:x" from="3966,1743" to="4001,1744" o:regroupid="1" strokecolor="#24211d" strokeweight="0"/>
            <v:line id="_x0000_s2473" style="position:absolute;flip:x" from="3847,1743" to="3883,1744" o:regroupid="1" strokecolor="#24211d" strokeweight="0"/>
            <v:line id="_x0000_s2474" style="position:absolute;flip:x" from="3717,1743" to="3753,1744" o:regroupid="1" strokecolor="#24211d" strokeweight="0"/>
            <v:line id="_x0000_s2475" style="position:absolute;flip:x" from="3599,1743" to="3634,1744" o:regroupid="1" strokecolor="#24211d" strokeweight="0"/>
            <v:line id="_x0000_s2476" style="position:absolute;flip:x" from="3468,1743" to="3504,1744" o:regroupid="1" strokecolor="#24211d" strokeweight="0"/>
            <v:line id="_x0000_s2477" style="position:absolute;flip:x" from="3350,1743" to="3386,1744" o:regroupid="1" strokecolor="#24211d" strokeweight="0"/>
            <v:line id="_x0000_s2478" style="position:absolute;flip:x" from="3220,1743" to="3255,1744" o:regroupid="1" strokecolor="#24211d" strokeweight="0"/>
            <v:line id="_x0000_s2479" style="position:absolute;flip:x" from="3101,1743" to="3137,1744" o:regroupid="1" strokecolor="#24211d" strokeweight="0"/>
            <v:line id="_x0000_s2480" style="position:absolute;flip:x" from="2971,1743" to="3007,1744" o:regroupid="1" strokecolor="#24211d" strokeweight="0"/>
            <v:line id="_x0000_s2481" style="position:absolute;flip:y" from="2900,1624" to="2901,1660" o:regroupid="1" strokecolor="#24211d" strokeweight="0"/>
            <v:line id="_x0000_s2482" style="position:absolute;flip:y" from="2900,1506" to="2901,1541" o:regroupid="1" strokecolor="#24211d" strokeweight="0"/>
            <v:line id="_x0000_s2483" style="position:absolute;flip:y" from="2900,1387" to="2901,1423" o:regroupid="1" strokecolor="#24211d" strokeweight="0"/>
            <v:line id="_x0000_s2484" style="position:absolute;flip:y" from="2900,1257" to="2901,1292" o:regroupid="1" strokecolor="#24211d" strokeweight="0"/>
            <v:line id="_x0000_s2485" style="position:absolute;flip:y" from="2900,1138" to="2901,1174" o:regroupid="1" strokecolor="#24211d" strokeweight="0"/>
            <v:line id="_x0000_s2486" style="position:absolute;flip:y" from="2900,1008" to="2901,1043" o:regroupid="1" strokecolor="#24211d" strokeweight="0"/>
            <v:line id="_x0000_s2488" style="position:absolute;flip:x y" from="2521,640" to="3220,1091" o:regroupid="1" strokecolor="#24211d" strokeweight="0"/>
            <v:line id="_x0000_s2490" style="position:absolute;flip:x y" from="3255,640" to="3291,1091" o:regroupid="1" strokecolor="#24211d" strokeweight="0"/>
            <v:line id="_x0000_s2492" style="position:absolute;flip:y" from="3362,640" to="3741,1091" o:regroupid="1" strokecolor="#24211d" strokeweight="0"/>
            <v:line id="_x0000_s2496" style="position:absolute;flip:x y" from="5493,640" to="5516,1091" o:regroupid="1" strokecolor="#24211d" strokeweight="0"/>
            <v:line id="_x0000_s2498" style="position:absolute;flip:y" from="5587,640" to="5966,1091" o:regroupid="1" strokecolor="#24211d" strokeweight="0"/>
            <v:line id="_x0000_s2502" style="position:absolute;flip:x y" from="7694,640" to="7730,1091" o:regroupid="1" strokecolor="#24211d" strokeweight="0"/>
            <v:line id="_x0000_s2504" style="position:absolute;flip:y" from="7801,640" to="8180,1091" o:regroupid="1" strokecolor="#24211d" strokeweight="0"/>
            <v:group id="_x0000_s2560" style="position:absolute;left:24;top:36;width:9564;height:2498" coordorigin="24,36" coordsize="9564,2498">
              <v:rect id="_x0000_s2351" style="position:absolute;left:8902;top:2253;width:681;height:281;mso-wrap-style:none;v-text-anchor:top" o:regroupid="1" filled="f" stroked="f">
                <v:textbox style="mso-fit-shape-to-text:t" inset="0,0,0,0">
                  <w:txbxContent>
                    <w:p w:rsidR="005E1EC9" w:rsidRDefault="005E1EC9">
                      <w:r>
                        <w:rPr>
                          <w:color w:val="24211D"/>
                          <w:sz w:val="14"/>
                          <w:szCs w:val="14"/>
                        </w:rPr>
                        <w:t>BT.1867-18</w:t>
                      </w:r>
                    </w:p>
                  </w:txbxContent>
                </v:textbox>
              </v:rect>
              <v:rect id="_x0000_s2352" style="position:absolute;left:533;top:36;width:734;height:545" o:regroupid="1" strokecolor="white" strokeweight="67e-5mm"/>
              <v:rect id="_x0000_s2353" style="position:absolute;left:533;top:36;width:734;height:545" o:regroupid="1" filled="f" strokecolor="#24282b" strokeweight="67e-5mm"/>
              <v:rect id="_x0000_s2355" style="position:absolute;left:2012;top:36;width:734;height:545" o:regroupid="1" strokecolor="white" strokeweight="67e-5mm"/>
              <v:rect id="_x0000_s2357" style="position:absolute;left:2734;top:36;width:746;height:545" o:regroupid="1" strokecolor="white" strokeweight="67e-5mm"/>
              <v:rect id="_x0000_s2358" style="position:absolute;left:2734;top:36;width:746;height:545" o:regroupid="1" filled="f" strokecolor="#24282b" strokeweight="67e-5mm"/>
              <v:rect id="_x0000_s2361" style="position:absolute;left:4214;top:36;width:746;height:545" o:regroupid="1" filled="f" strokecolor="#24282b" strokeweight="67e-5mm"/>
              <v:rect id="_x0000_s2362" style="position:absolute;left:4948;top:36;width:746;height:545" o:regroupid="1" strokecolor="white" strokeweight="67e-5mm"/>
              <v:rect id="_x0000_s2363" style="position:absolute;left:4948;top:36;width:746;height:545" o:regroupid="1" filled="f" strokecolor="#24282b" strokeweight="67e-5mm"/>
              <v:rect id="_x0000_s2364" style="position:absolute;left:5694;top:36;width:734;height:545" o:regroupid="1" strokecolor="white" strokeweight="67e-5mm"/>
              <v:rect id="_x0000_s2365" style="position:absolute;left:5694;top:36;width:734;height:545" o:regroupid="1" filled="f" strokecolor="#24282b" strokeweight="67e-5mm"/>
              <v:rect id="_x0000_s2366" style="position:absolute;left:3480;top:36;width:734;height:545" o:regroupid="1" filled="f" strokecolor="#24282b" strokeweight="67e-5mm"/>
              <v:rect id="_x0000_s2367" style="position:absolute;left:6428;top:36;width:734;height:545" o:regroupid="1" filled="f" strokecolor="#24282b" strokeweight="67e-5mm"/>
              <v:rect id="_x0000_s2368" style="position:absolute;left:1267;top:36;width:745;height:545" o:regroupid="1" filled="f" strokecolor="#24282b" strokeweight="67e-5mm"/>
              <v:rect id="_x0000_s2369" style="position:absolute;left:7162;top:36;width:745;height:545" o:regroupid="1" filled="f" strokecolor="#24282b" strokeweight="67e-5mm"/>
              <v:rect id="_x0000_s2370" style="position:absolute;left:7907;top:36;width:734;height:545" o:regroupid="1" filled="f" strokecolor="#24282b" strokeweight="67e-5mm"/>
              <v:rect id="_x0000_s2371" style="position:absolute;left:8641;top:36;width:746;height:545" o:regroupid="1" filled="f" strokecolor="#24282b" strokeweight="67e-5mm"/>
              <v:rect id="_x0000_s2372" style="position:absolute;left:734;top:1091;width:734;height:545" o:regroupid="1" strokecolor="white" strokeweight="67e-5mm"/>
              <v:rect id="_x0000_s2373" style="position:absolute;left:734;top:1091;width:734;height:545" o:regroupid="1" filled="f" strokecolor="#24282b" strokeweight="67e-5mm"/>
              <v:rect id="_x0000_s2377" style="position:absolute;left:2936;top:1091;width:745;height:545" o:regroupid="1" filled="f" strokecolor="#24282b" strokeweight="67e-5mm"/>
              <v:rect id="_x0000_s2380" style="position:absolute;left:4415;top:1091;width:746;height:545" o:regroupid="1" filled="f" strokecolor="#24282b" strokeweight="67e-5mm"/>
              <v:rect id="_x0000_s2382" style="position:absolute;left:5149;top:1091;width:746;height:545" o:regroupid="1" filled="f" strokecolor="#24282b" strokeweight="67e-5mm"/>
              <v:rect id="_x0000_s2384" style="position:absolute;left:5895;top:1091;width:734;height:545" o:regroupid="1" filled="f" strokecolor="#24282b" strokeweight="67e-5mm"/>
              <v:rect id="_x0000_s2385" style="position:absolute;left:3681;top:1091;width:734;height:545" o:regroupid="1" filled="f" strokecolor="#24282b" strokeweight="67e-5mm"/>
              <v:rect id="_x0000_s2386" style="position:absolute;left:6629;top:1091;width:746;height:545" o:regroupid="1" filled="f" strokecolor="#24282b" strokeweight="67e-5mm"/>
              <v:rect id="_x0000_s2387" style="position:absolute;left:1468;top:1091;width:746;height:545" o:regroupid="1" filled="f" strokecolor="#24282b" strokeweight="67e-5mm"/>
              <v:rect id="_x0000_s2388" style="position:absolute;left:7375;top:1091;width:734;height:545" o:regroupid="1" filled="f" strokecolor="#24282b" strokeweight="67e-5mm"/>
              <v:rect id="_x0000_s2389" style="position:absolute;left:8109;top:1091;width:734;height:545" o:regroupid="1" filled="f" strokecolor="#24282b" strokeweight="67e-5mm"/>
              <v:rect id="_x0000_s2390" style="position:absolute;left:8854;top:1091;width:734;height:545" o:regroupid="1" filled="f" strokecolor="#24282b" strokeweight="67e-5mm"/>
              <v:rect id="_x0000_s2487" style="position:absolute;left:2214;top:1091;width:734;height:545" o:regroupid="1" strokecolor="#24282b" strokeweight="67e-5mm"/>
              <v:shape id="_x0000_s2489" style="position:absolute;left:2521;top:640;width:119;height:95" coordsize="119,95" o:regroupid="1" path="m60,95l,,119,,60,95xe" fillcolor="#24211d" stroked="f">
                <v:path arrowok="t"/>
              </v:shape>
              <v:shape id="_x0000_s2491" style="position:absolute;left:3208;top:640;width:118;height:95" coordsize="118,95" o:regroupid="1" path="m,95l47,r71,95l,95xe" fillcolor="#24211d" stroked="f">
                <v:path arrowok="t"/>
              </v:shape>
              <v:shape id="_x0000_s2493" style="position:absolute;left:3634;top:640;width:107;height:107" coordsize="107,107" o:regroupid="1" path="m,36l107,,83,107,,36xe" fillcolor="#24211d" stroked="f">
                <v:path arrowok="t"/>
              </v:shape>
              <v:line id="_x0000_s2494" style="position:absolute;flip:x y" from="4759,640" to="5445,1091" o:regroupid="1" strokecolor="#24211d" strokeweight="0"/>
              <v:shape id="_x0000_s2495" style="position:absolute;left:4759;top:640;width:106;height:95" coordsize="106,95" o:regroupid="1" path="m47,95l,,106,,47,95xe" fillcolor="#24211d" stroked="f">
                <v:path arrowok="t"/>
              </v:shape>
              <v:shape id="_x0000_s2497" style="position:absolute;left:5445;top:640;width:107;height:95" coordsize="107,95" o:regroupid="1" path="m,95l48,r59,95l,95xe" fillcolor="#24211d" stroked="f">
                <v:path arrowok="t"/>
              </v:shape>
              <v:shape id="_x0000_s2499" style="position:absolute;left:5860;top:640;width:106;height:107" coordsize="106,107" o:regroupid="1" path="m,36l106,,82,107,,36xe" fillcolor="#24211d" stroked="f">
                <v:path arrowok="t"/>
              </v:shape>
              <v:line id="_x0000_s2500" style="position:absolute;flip:x y" from="6960,640" to="7659,1091" o:regroupid="1" strokecolor="#24211d" strokeweight="0"/>
              <v:shape id="_x0000_s2501" style="position:absolute;left:6960;top:640;width:119;height:95" coordsize="119,95" o:regroupid="1" path="m60,95l,,119,,60,95xe" fillcolor="#24211d" stroked="f">
                <v:path arrowok="t"/>
              </v:shape>
              <v:shape id="_x0000_s2503" style="position:absolute;left:7647;top:640;width:107;height:95" coordsize="107,95" o:regroupid="1" path="m,95l47,r60,95l,95xe" fillcolor="#24211d" stroked="f">
                <v:path arrowok="t"/>
              </v:shape>
              <v:shape id="_x0000_s2505" style="position:absolute;left:8073;top:640;width:107;height:107" coordsize="107,107" o:regroupid="1" path="m,36l107,,83,107,,36xe" fillcolor="#24211d" stroked="f">
                <v:path arrowok="t"/>
              </v:shape>
              <v:shape id="_x0000_s2506" style="position:absolute;left:5623;top:1909;width:213;height:201" coordsize="18,17" o:regroupid="1" path="m18,17hdc18,17,17,9,8,9,,9,,,,e" filled="f" strokecolor="#24211d" strokeweight="0">
                <v:path arrowok="t"/>
              </v:shape>
              <v:shape id="_x0000_s2507" style="position:absolute;left:5564;top:1814;width:106;height:107" coordsize="106,107" o:regroupid="1" path="m,107l59,r47,107l,107xe" fillcolor="#24211d" stroked="f">
                <v:path arrowok="t"/>
              </v:shape>
              <v:rect id="_x0000_s2508" style="position:absolute;left:24;top:213;width:379;height:230;mso-wrap-style:none;v-text-anchor:top" o:regroupid="1" filled="f" stroked="f">
                <v:textbox style="mso-fit-shape-to-text:t" inset="0,0,0,0">
                  <w:txbxContent>
                    <w:p w:rsidR="005E1EC9" w:rsidRDefault="005E1EC9" w:rsidP="00A952AD">
                      <w:pPr>
                        <w:spacing w:before="0"/>
                      </w:pPr>
                      <w:r>
                        <w:rPr>
                          <w:color w:val="24211D"/>
                          <w:sz w:val="20"/>
                        </w:rPr>
                        <w:t>SRC</w:t>
                      </w:r>
                    </w:p>
                  </w:txbxContent>
                </v:textbox>
              </v:rect>
              <v:rect id="_x0000_s2509" style="position:absolute;left:852;top:605;width:71;height:161;mso-wrap-style:none;v-text-anchor:top" o:regroupid="1" filled="f" stroked="f">
                <v:textbox style="mso-fit-shape-to-text:t" inset="0,0,0,0">
                  <w:txbxContent>
                    <w:p w:rsidR="005E1EC9" w:rsidRDefault="005E1EC9" w:rsidP="00A952AD">
                      <w:pPr>
                        <w:spacing w:before="0"/>
                      </w:pPr>
                      <w:r>
                        <w:rPr>
                          <w:color w:val="24211D"/>
                          <w:sz w:val="14"/>
                          <w:szCs w:val="14"/>
                        </w:rPr>
                        <w:t>1</w:t>
                      </w:r>
                    </w:p>
                  </w:txbxContent>
                </v:textbox>
              </v:rect>
              <v:rect id="_x0000_s2510" style="position:absolute;left:1598;top:605;width:71;height:161;mso-wrap-style:none;v-text-anchor:top" o:regroupid="1" filled="f" stroked="f">
                <v:textbox style="mso-fit-shape-to-text:t" inset="0,0,0,0">
                  <w:txbxContent>
                    <w:p w:rsidR="005E1EC9" w:rsidRDefault="005E1EC9" w:rsidP="00A952AD">
                      <w:pPr>
                        <w:spacing w:before="0"/>
                      </w:pPr>
                      <w:r>
                        <w:rPr>
                          <w:color w:val="24211D"/>
                          <w:sz w:val="14"/>
                          <w:szCs w:val="14"/>
                        </w:rPr>
                        <w:t>2</w:t>
                      </w:r>
                    </w:p>
                  </w:txbxContent>
                </v:textbox>
              </v:rect>
              <v:rect id="_x0000_s2511" style="position:absolute;left:2332;top:605;width:71;height:161;mso-wrap-style:none;v-text-anchor:top" o:regroupid="1" filled="f" stroked="f">
                <v:textbox style="mso-fit-shape-to-text:t" inset="0,0,0,0">
                  <w:txbxContent>
                    <w:p w:rsidR="005E1EC9" w:rsidRDefault="005E1EC9" w:rsidP="00A952AD">
                      <w:pPr>
                        <w:spacing w:before="0"/>
                      </w:pPr>
                      <w:r>
                        <w:rPr>
                          <w:color w:val="24211D"/>
                          <w:sz w:val="14"/>
                          <w:szCs w:val="14"/>
                        </w:rPr>
                        <w:t>3</w:t>
                      </w:r>
                    </w:p>
                  </w:txbxContent>
                </v:textbox>
              </v:rect>
              <v:rect id="_x0000_s2512" style="position:absolute;left:3054;top:605;width:71;height:161;mso-wrap-style:none;v-text-anchor:top" o:regroupid="1" filled="f" stroked="f">
                <v:textbox style="mso-fit-shape-to-text:t" inset="0,0,0,0">
                  <w:txbxContent>
                    <w:p w:rsidR="005E1EC9" w:rsidRDefault="005E1EC9" w:rsidP="00A952AD">
                      <w:pPr>
                        <w:spacing w:before="0"/>
                      </w:pPr>
                      <w:r>
                        <w:rPr>
                          <w:color w:val="24211D"/>
                          <w:sz w:val="14"/>
                          <w:szCs w:val="14"/>
                        </w:rPr>
                        <w:t>4</w:t>
                      </w:r>
                    </w:p>
                  </w:txbxContent>
                </v:textbox>
              </v:rect>
              <v:rect id="_x0000_s2513" style="position:absolute;left:3812;top:605;width:71;height:161;mso-wrap-style:none;v-text-anchor:top" o:regroupid="1" filled="f" stroked="f">
                <v:textbox style="mso-fit-shape-to-text:t" inset="0,0,0,0">
                  <w:txbxContent>
                    <w:p w:rsidR="005E1EC9" w:rsidRDefault="005E1EC9" w:rsidP="00A952AD">
                      <w:pPr>
                        <w:spacing w:before="0"/>
                      </w:pPr>
                      <w:r>
                        <w:rPr>
                          <w:color w:val="24211D"/>
                          <w:sz w:val="14"/>
                          <w:szCs w:val="14"/>
                        </w:rPr>
                        <w:t>5</w:t>
                      </w:r>
                    </w:p>
                  </w:txbxContent>
                </v:textbox>
              </v:rect>
              <v:rect id="_x0000_s2514" style="position:absolute;left:4534;top:605;width:71;height:161;mso-wrap-style:none;v-text-anchor:top" o:regroupid="1" filled="f" stroked="f">
                <v:textbox style="mso-fit-shape-to-text:t" inset="0,0,0,0">
                  <w:txbxContent>
                    <w:p w:rsidR="005E1EC9" w:rsidRDefault="005E1EC9" w:rsidP="00A952AD">
                      <w:pPr>
                        <w:spacing w:before="0"/>
                      </w:pPr>
                      <w:r>
                        <w:rPr>
                          <w:color w:val="24211D"/>
                          <w:sz w:val="14"/>
                          <w:szCs w:val="14"/>
                        </w:rPr>
                        <w:t>6</w:t>
                      </w:r>
                    </w:p>
                  </w:txbxContent>
                </v:textbox>
              </v:rect>
              <v:rect id="_x0000_s2515" style="position:absolute;left:5256;top:605;width:71;height:161;mso-wrap-style:none;v-text-anchor:top" o:regroupid="1" filled="f" stroked="f">
                <v:textbox style="mso-fit-shape-to-text:t" inset="0,0,0,0">
                  <w:txbxContent>
                    <w:p w:rsidR="005E1EC9" w:rsidRDefault="005E1EC9" w:rsidP="00A952AD">
                      <w:pPr>
                        <w:spacing w:before="0"/>
                      </w:pPr>
                      <w:r>
                        <w:rPr>
                          <w:color w:val="24211D"/>
                          <w:sz w:val="14"/>
                          <w:szCs w:val="14"/>
                        </w:rPr>
                        <w:t>7</w:t>
                      </w:r>
                    </w:p>
                  </w:txbxContent>
                </v:textbox>
              </v:rect>
              <v:rect id="_x0000_s2516" style="position:absolute;left:6002;top:605;width:71;height:161;mso-wrap-style:none;v-text-anchor:top" o:regroupid="1" filled="f" stroked="f">
                <v:textbox style="mso-fit-shape-to-text:t" inset="0,0,0,0">
                  <w:txbxContent>
                    <w:p w:rsidR="005E1EC9" w:rsidRDefault="005E1EC9" w:rsidP="00A952AD">
                      <w:pPr>
                        <w:spacing w:before="0"/>
                      </w:pPr>
                      <w:r>
                        <w:rPr>
                          <w:color w:val="24211D"/>
                          <w:sz w:val="14"/>
                          <w:szCs w:val="14"/>
                        </w:rPr>
                        <w:t>8</w:t>
                      </w:r>
                    </w:p>
                  </w:txbxContent>
                </v:textbox>
              </v:rect>
              <v:rect id="_x0000_s2517" style="position:absolute;left:6747;top:605;width:71;height:161;mso-wrap-style:none;v-text-anchor:top" o:regroupid="1" filled="f" stroked="f">
                <v:textbox style="mso-fit-shape-to-text:t" inset="0,0,0,0">
                  <w:txbxContent>
                    <w:p w:rsidR="005E1EC9" w:rsidRDefault="005E1EC9" w:rsidP="00A952AD">
                      <w:pPr>
                        <w:spacing w:before="0"/>
                      </w:pPr>
                      <w:r>
                        <w:rPr>
                          <w:color w:val="24211D"/>
                          <w:sz w:val="14"/>
                          <w:szCs w:val="14"/>
                        </w:rPr>
                        <w:t>9</w:t>
                      </w:r>
                    </w:p>
                  </w:txbxContent>
                </v:textbox>
              </v:rect>
              <v:rect id="_x0000_s2518" style="position:absolute;left:5202;top:2110;width:1001;height:259;mso-wrap-style:none;v-text-anchor:top" o:regroupid="1" filled="f" stroked="f">
                <v:textbox style="mso-fit-shape-to-text:t" inset="0,0,0,0">
                  <w:txbxContent>
                    <w:p w:rsidR="005E1EC9" w:rsidRDefault="005E1EC9" w:rsidP="00A952AD">
                      <w:pPr>
                        <w:spacing w:before="0"/>
                      </w:pPr>
                      <w:r>
                        <w:rPr>
                          <w:rFonts w:hint="eastAsia"/>
                          <w:color w:val="24211D"/>
                          <w:sz w:val="20"/>
                          <w:lang w:eastAsia="zh-CN"/>
                        </w:rPr>
                        <w:t>待调整的帧</w:t>
                      </w:r>
                    </w:p>
                  </w:txbxContent>
                </v:textbox>
              </v:rect>
              <v:rect id="_x0000_s2519" style="position:absolute;left:7446;top:605;width:141;height:161;mso-wrap-style:none;v-text-anchor:top" o:regroupid="1" filled="f" stroked="f">
                <v:textbox style="mso-fit-shape-to-text:t" inset="0,0,0,0">
                  <w:txbxContent>
                    <w:p w:rsidR="005E1EC9" w:rsidRDefault="005E1EC9" w:rsidP="00A952AD">
                      <w:pPr>
                        <w:spacing w:before="0"/>
                      </w:pPr>
                      <w:r>
                        <w:rPr>
                          <w:color w:val="24211D"/>
                          <w:sz w:val="14"/>
                          <w:szCs w:val="14"/>
                        </w:rPr>
                        <w:t>10</w:t>
                      </w:r>
                    </w:p>
                  </w:txbxContent>
                </v:textbox>
              </v:rect>
              <v:rect id="_x0000_s2520" style="position:absolute;left:8203;top:605;width:141;height:161;mso-wrap-style:none;v-text-anchor:top" o:regroupid="1" filled="f" stroked="f">
                <v:textbox style="mso-fit-shape-to-text:t" inset="0,0,0,0">
                  <w:txbxContent>
                    <w:p w:rsidR="005E1EC9" w:rsidRDefault="005E1EC9" w:rsidP="00A952AD">
                      <w:pPr>
                        <w:spacing w:before="0"/>
                      </w:pPr>
                      <w:r>
                        <w:rPr>
                          <w:color w:val="24211D"/>
                          <w:sz w:val="14"/>
                          <w:szCs w:val="14"/>
                        </w:rPr>
                        <w:t>11</w:t>
                      </w:r>
                    </w:p>
                  </w:txbxContent>
                </v:textbox>
              </v:rect>
              <v:rect id="_x0000_s2521" style="position:absolute;left:840;top:190;width:145;height:230;mso-wrap-style:none;v-text-anchor:top" o:regroupid="1" filled="f" stroked="f">
                <v:textbox style="mso-fit-shape-to-text:t" inset="0,0,0,0">
                  <w:txbxContent>
                    <w:p w:rsidR="005E1EC9" w:rsidRDefault="005E1EC9" w:rsidP="00A952AD">
                      <w:pPr>
                        <w:spacing w:before="0"/>
                      </w:pPr>
                      <w:r>
                        <w:rPr>
                          <w:color w:val="24211D"/>
                          <w:sz w:val="20"/>
                        </w:rPr>
                        <w:t>A</w:t>
                      </w:r>
                    </w:p>
                  </w:txbxContent>
                </v:textbox>
              </v:rect>
              <v:rect id="_x0000_s2522" style="position:absolute;left:1574;top:190;width:134;height:230;mso-wrap-style:none;v-text-anchor:top" o:regroupid="1" filled="f" stroked="f">
                <v:textbox style="mso-fit-shape-to-text:t" inset="0,0,0,0">
                  <w:txbxContent>
                    <w:p w:rsidR="005E1EC9" w:rsidRDefault="005E1EC9" w:rsidP="00A952AD">
                      <w:pPr>
                        <w:spacing w:before="0"/>
                      </w:pPr>
                      <w:r>
                        <w:rPr>
                          <w:color w:val="24211D"/>
                          <w:sz w:val="20"/>
                        </w:rPr>
                        <w:t>B</w:t>
                      </w:r>
                    </w:p>
                  </w:txbxContent>
                </v:textbox>
              </v:rect>
              <v:rect id="_x0000_s2523" style="position:absolute;left:2308;top:190;width:134;height:230;mso-wrap-style:none;v-text-anchor:top" o:regroupid="1" filled="f" stroked="f">
                <v:textbox style="mso-fit-shape-to-text:t" inset="0,0,0,0">
                  <w:txbxContent>
                    <w:p w:rsidR="005E1EC9" w:rsidRDefault="005E1EC9" w:rsidP="00A952AD">
                      <w:pPr>
                        <w:spacing w:before="0"/>
                      </w:pPr>
                      <w:r>
                        <w:rPr>
                          <w:color w:val="24211D"/>
                          <w:sz w:val="20"/>
                        </w:rPr>
                        <w:t>C</w:t>
                      </w:r>
                    </w:p>
                  </w:txbxContent>
                </v:textbox>
              </v:rect>
              <v:rect id="_x0000_s2524" style="position:absolute;left:3042;top:190;width:145;height:230;mso-wrap-style:none;v-text-anchor:top" o:regroupid="1" filled="f" stroked="f">
                <v:textbox style="mso-fit-shape-to-text:t" inset="0,0,0,0">
                  <w:txbxContent>
                    <w:p w:rsidR="005E1EC9" w:rsidRDefault="005E1EC9" w:rsidP="00A952AD">
                      <w:pPr>
                        <w:spacing w:before="0"/>
                      </w:pPr>
                      <w:r>
                        <w:rPr>
                          <w:color w:val="24211D"/>
                          <w:sz w:val="20"/>
                        </w:rPr>
                        <w:t>D</w:t>
                      </w:r>
                    </w:p>
                  </w:txbxContent>
                </v:textbox>
              </v:rect>
              <v:rect id="_x0000_s2525" style="position:absolute;left:4522;top:190;width:112;height:230;mso-wrap-style:none;v-text-anchor:top" o:regroupid="1" filled="f" stroked="f">
                <v:textbox style="mso-fit-shape-to-text:t" inset="0,0,0,0">
                  <w:txbxContent>
                    <w:p w:rsidR="005E1EC9" w:rsidRDefault="005E1EC9" w:rsidP="00A952AD">
                      <w:pPr>
                        <w:spacing w:before="0"/>
                      </w:pPr>
                      <w:r>
                        <w:rPr>
                          <w:color w:val="24211D"/>
                          <w:sz w:val="20"/>
                        </w:rPr>
                        <w:t>F</w:t>
                      </w:r>
                    </w:p>
                  </w:txbxContent>
                </v:textbox>
              </v:rect>
              <v:rect id="_x0000_s2526" style="position:absolute;left:5244;top:190;width:145;height:230;mso-wrap-style:none;v-text-anchor:top" o:regroupid="1" filled="f" stroked="f">
                <v:textbox style="mso-fit-shape-to-text:t" inset="0,0,0,0">
                  <w:txbxContent>
                    <w:p w:rsidR="005E1EC9" w:rsidRDefault="005E1EC9" w:rsidP="00A952AD">
                      <w:pPr>
                        <w:spacing w:before="0"/>
                      </w:pPr>
                      <w:r>
                        <w:rPr>
                          <w:color w:val="24211D"/>
                          <w:sz w:val="20"/>
                        </w:rPr>
                        <w:t>G</w:t>
                      </w:r>
                    </w:p>
                  </w:txbxContent>
                </v:textbox>
              </v:rect>
              <v:rect id="_x0000_s2527" style="position:absolute;left:5990;top:190;width:145;height:230;mso-wrap-style:none;v-text-anchor:top" o:regroupid="1" filled="f" stroked="f">
                <v:textbox style="mso-fit-shape-to-text:t" inset="0,0,0,0">
                  <w:txbxContent>
                    <w:p w:rsidR="005E1EC9" w:rsidRDefault="005E1EC9" w:rsidP="00A952AD">
                      <w:pPr>
                        <w:spacing w:before="0"/>
                      </w:pPr>
                      <w:r>
                        <w:rPr>
                          <w:color w:val="24211D"/>
                          <w:sz w:val="20"/>
                        </w:rPr>
                        <w:t>H</w:t>
                      </w:r>
                    </w:p>
                  </w:txbxContent>
                </v:textbox>
              </v:rect>
              <v:rect id="_x0000_s2528" style="position:absolute;left:3800;top:190;width:123;height:230;mso-wrap-style:none;v-text-anchor:top" o:regroupid="1" filled="f" stroked="f">
                <v:textbox style="mso-fit-shape-to-text:t" inset="0,0,0,0">
                  <w:txbxContent>
                    <w:p w:rsidR="005E1EC9" w:rsidRDefault="005E1EC9" w:rsidP="00A952AD">
                      <w:pPr>
                        <w:spacing w:before="0"/>
                      </w:pPr>
                      <w:r>
                        <w:rPr>
                          <w:color w:val="24211D"/>
                          <w:sz w:val="20"/>
                        </w:rPr>
                        <w:t>E</w:t>
                      </w:r>
                    </w:p>
                  </w:txbxContent>
                </v:textbox>
              </v:rect>
              <v:rect id="_x0000_s2529" style="position:absolute;left:6759;top:190;width:67;height:230;mso-wrap-style:none;v-text-anchor:top" o:regroupid="1" filled="f" stroked="f">
                <v:textbox style="mso-fit-shape-to-text:t" inset="0,0,0,0">
                  <w:txbxContent>
                    <w:p w:rsidR="005E1EC9" w:rsidRDefault="005E1EC9" w:rsidP="00A952AD">
                      <w:pPr>
                        <w:spacing w:before="0"/>
                      </w:pPr>
                      <w:r>
                        <w:rPr>
                          <w:color w:val="24211D"/>
                          <w:sz w:val="20"/>
                        </w:rPr>
                        <w:t>I</w:t>
                      </w:r>
                    </w:p>
                  </w:txbxContent>
                </v:textbox>
              </v:rect>
              <v:rect id="_x0000_s2530" style="position:absolute;left:7493;top:190;width:78;height:230;mso-wrap-style:none;v-text-anchor:top" o:regroupid="1" filled="f" stroked="f">
                <v:textbox style="mso-fit-shape-to-text:t" inset="0,0,0,0">
                  <w:txbxContent>
                    <w:p w:rsidR="005E1EC9" w:rsidRDefault="005E1EC9" w:rsidP="00A952AD">
                      <w:pPr>
                        <w:spacing w:before="0"/>
                      </w:pPr>
                      <w:r>
                        <w:rPr>
                          <w:color w:val="24211D"/>
                          <w:sz w:val="20"/>
                        </w:rPr>
                        <w:t>J</w:t>
                      </w:r>
                    </w:p>
                  </w:txbxContent>
                </v:textbox>
              </v:rect>
              <v:rect id="_x0000_s2531" style="position:absolute;left:8203;top:190;width:145;height:230;mso-wrap-style:none;v-text-anchor:top" o:regroupid="1" filled="f" stroked="f">
                <v:textbox style="mso-fit-shape-to-text:t" inset="0,0,0,0">
                  <w:txbxContent>
                    <w:p w:rsidR="005E1EC9" w:rsidRDefault="005E1EC9" w:rsidP="00A952AD">
                      <w:pPr>
                        <w:spacing w:before="0"/>
                      </w:pPr>
                      <w:r>
                        <w:rPr>
                          <w:color w:val="24211D"/>
                          <w:sz w:val="20"/>
                        </w:rPr>
                        <w:t>K</w:t>
                      </w:r>
                    </w:p>
                  </w:txbxContent>
                </v:textbox>
              </v:rect>
              <v:rect id="_x0000_s2532" style="position:absolute;left:8961;top:190;width:123;height:230;mso-wrap-style:none;v-text-anchor:top" o:regroupid="1" filled="f" stroked="f">
                <v:textbox style="mso-fit-shape-to-text:t" inset="0,0,0,0">
                  <w:txbxContent>
                    <w:p w:rsidR="005E1EC9" w:rsidRDefault="005E1EC9" w:rsidP="00A952AD">
                      <w:pPr>
                        <w:spacing w:before="0"/>
                      </w:pPr>
                      <w:r>
                        <w:rPr>
                          <w:color w:val="24211D"/>
                          <w:sz w:val="20"/>
                        </w:rPr>
                        <w:t>L</w:t>
                      </w:r>
                    </w:p>
                  </w:txbxContent>
                </v:textbox>
              </v:rect>
              <v:rect id="_x0000_s2533" style="position:absolute;left:8926;top:605;width:141;height:161;mso-wrap-style:none;v-text-anchor:top" o:regroupid="1" filled="f" stroked="f">
                <v:textbox style="mso-fit-shape-to-text:t" inset="0,0,0,0">
                  <w:txbxContent>
                    <w:p w:rsidR="005E1EC9" w:rsidRDefault="005E1EC9" w:rsidP="00A952AD">
                      <w:pPr>
                        <w:spacing w:before="0"/>
                      </w:pPr>
                      <w:r>
                        <w:rPr>
                          <w:color w:val="24211D"/>
                          <w:sz w:val="14"/>
                          <w:szCs w:val="14"/>
                        </w:rPr>
                        <w:t>12</w:t>
                      </w:r>
                    </w:p>
                  </w:txbxContent>
                </v:textbox>
              </v:rect>
              <v:rect id="_x0000_s2534" style="position:absolute;left:225;top:1269;width:367;height:230;mso-wrap-style:none;v-text-anchor:top" o:regroupid="1" filled="f" stroked="f">
                <v:textbox style="mso-fit-shape-to-text:t" inset="0,0,0,0">
                  <w:txbxContent>
                    <w:p w:rsidR="005E1EC9" w:rsidRDefault="005E1EC9" w:rsidP="00A952AD">
                      <w:pPr>
                        <w:spacing w:before="0"/>
                      </w:pPr>
                      <w:r>
                        <w:rPr>
                          <w:color w:val="24211D"/>
                          <w:sz w:val="20"/>
                        </w:rPr>
                        <w:t>PVS</w:t>
                      </w:r>
                    </w:p>
                  </w:txbxContent>
                </v:textbox>
              </v:rect>
              <v:rect id="_x0000_s2535" style="position:absolute;left:1065;top:1660;width:71;height:161;mso-wrap-style:none;v-text-anchor:top" o:regroupid="1" filled="f" stroked="f">
                <v:textbox style="mso-fit-shape-to-text:t" inset="0,0,0,0">
                  <w:txbxContent>
                    <w:p w:rsidR="005E1EC9" w:rsidRDefault="005E1EC9" w:rsidP="00A952AD">
                      <w:pPr>
                        <w:spacing w:before="0"/>
                      </w:pPr>
                      <w:r>
                        <w:rPr>
                          <w:color w:val="24211D"/>
                          <w:sz w:val="14"/>
                          <w:szCs w:val="14"/>
                        </w:rPr>
                        <w:t>1</w:t>
                      </w:r>
                    </w:p>
                  </w:txbxContent>
                </v:textbox>
              </v:rect>
              <v:rect id="_x0000_s2536" style="position:absolute;left:1799;top:1660;width:71;height:161;mso-wrap-style:none;v-text-anchor:top" o:regroupid="1" filled="f" stroked="f">
                <v:textbox style="mso-fit-shape-to-text:t" inset="0,0,0,0">
                  <w:txbxContent>
                    <w:p w:rsidR="005E1EC9" w:rsidRDefault="005E1EC9" w:rsidP="00A952AD">
                      <w:pPr>
                        <w:spacing w:before="0"/>
                      </w:pPr>
                      <w:r>
                        <w:rPr>
                          <w:color w:val="24211D"/>
                          <w:sz w:val="14"/>
                          <w:szCs w:val="14"/>
                        </w:rPr>
                        <w:t>2</w:t>
                      </w:r>
                    </w:p>
                  </w:txbxContent>
                </v:textbox>
              </v:rect>
              <v:rect id="_x0000_s2537" style="position:absolute;left:2533;top:1660;width:71;height:161;mso-wrap-style:none;v-text-anchor:top" o:regroupid="1" filled="f" stroked="f">
                <v:textbox style="mso-fit-shape-to-text:t" inset="0,0,0,0">
                  <w:txbxContent>
                    <w:p w:rsidR="005E1EC9" w:rsidRDefault="005E1EC9" w:rsidP="00A952AD">
                      <w:pPr>
                        <w:spacing w:before="0"/>
                      </w:pPr>
                      <w:r>
                        <w:rPr>
                          <w:color w:val="24211D"/>
                          <w:sz w:val="14"/>
                          <w:szCs w:val="14"/>
                        </w:rPr>
                        <w:t>3</w:t>
                      </w:r>
                    </w:p>
                  </w:txbxContent>
                </v:textbox>
              </v:rect>
              <v:rect id="_x0000_s2538" style="position:absolute;left:8405;top:1660;width:141;height:161;mso-wrap-style:none;v-text-anchor:top" o:regroupid="1" filled="f" stroked="f">
                <v:textbox style="mso-fit-shape-to-text:t" inset="0,0,0,0">
                  <w:txbxContent>
                    <w:p w:rsidR="005E1EC9" w:rsidRDefault="005E1EC9" w:rsidP="00A952AD">
                      <w:pPr>
                        <w:spacing w:before="0"/>
                      </w:pPr>
                      <w:r>
                        <w:rPr>
                          <w:color w:val="24211D"/>
                          <w:sz w:val="14"/>
                          <w:szCs w:val="14"/>
                        </w:rPr>
                        <w:t>11</w:t>
                      </w:r>
                    </w:p>
                  </w:txbxContent>
                </v:textbox>
              </v:rect>
              <v:rect id="_x0000_s2539" style="position:absolute;left:9127;top:1660;width:141;height:161;mso-wrap-style:none;v-text-anchor:top" o:regroupid="1" filled="f" stroked="f">
                <v:textbox style="mso-fit-shape-to-text:t" inset="0,0,0,0">
                  <w:txbxContent>
                    <w:p w:rsidR="005E1EC9" w:rsidRDefault="005E1EC9" w:rsidP="00A952AD">
                      <w:pPr>
                        <w:spacing w:before="0"/>
                      </w:pPr>
                      <w:r>
                        <w:rPr>
                          <w:color w:val="24211D"/>
                          <w:sz w:val="14"/>
                          <w:szCs w:val="14"/>
                        </w:rPr>
                        <w:t>12</w:t>
                      </w:r>
                    </w:p>
                  </w:txbxContent>
                </v:textbox>
              </v:rect>
              <v:rect id="_x0000_s2540" style="position:absolute;left:3243;top:1767;width:71;height:161;mso-wrap-style:none;v-text-anchor:top" o:regroupid="1" filled="f" stroked="f">
                <v:textbox style="mso-fit-shape-to-text:t" inset="0,0,0,0">
                  <w:txbxContent>
                    <w:p w:rsidR="005E1EC9" w:rsidRDefault="005E1EC9" w:rsidP="00A952AD">
                      <w:pPr>
                        <w:spacing w:before="0"/>
                      </w:pPr>
                      <w:r>
                        <w:rPr>
                          <w:color w:val="24211D"/>
                          <w:sz w:val="14"/>
                          <w:szCs w:val="14"/>
                        </w:rPr>
                        <w:t>4</w:t>
                      </w:r>
                    </w:p>
                  </w:txbxContent>
                </v:textbox>
              </v:rect>
              <v:rect id="_x0000_s2541" style="position:absolute;left:4001;top:1767;width:71;height:161;mso-wrap-style:none;v-text-anchor:top" o:regroupid="1" filled="f" stroked="f">
                <v:textbox style="mso-fit-shape-to-text:t" inset="0,0,0,0">
                  <w:txbxContent>
                    <w:p w:rsidR="005E1EC9" w:rsidRDefault="005E1EC9" w:rsidP="00A952AD">
                      <w:pPr>
                        <w:spacing w:before="0"/>
                      </w:pPr>
                      <w:r>
                        <w:rPr>
                          <w:color w:val="24211D"/>
                          <w:sz w:val="14"/>
                          <w:szCs w:val="14"/>
                        </w:rPr>
                        <w:t>5</w:t>
                      </w:r>
                    </w:p>
                  </w:txbxContent>
                </v:textbox>
              </v:rect>
              <v:rect id="_x0000_s2542" style="position:absolute;left:4723;top:1767;width:71;height:161;mso-wrap-style:none;v-text-anchor:top" o:regroupid="1" filled="f" stroked="f">
                <v:textbox style="mso-fit-shape-to-text:t" inset="0,0,0,0">
                  <w:txbxContent>
                    <w:p w:rsidR="005E1EC9" w:rsidRDefault="005E1EC9" w:rsidP="00A952AD">
                      <w:pPr>
                        <w:spacing w:before="0"/>
                      </w:pPr>
                      <w:r>
                        <w:rPr>
                          <w:color w:val="24211D"/>
                          <w:sz w:val="14"/>
                          <w:szCs w:val="14"/>
                        </w:rPr>
                        <w:t>6</w:t>
                      </w:r>
                    </w:p>
                  </w:txbxContent>
                </v:textbox>
              </v:rect>
              <v:rect id="_x0000_s2543" style="position:absolute;left:5445;top:1767;width:71;height:161;mso-wrap-style:none;v-text-anchor:top" o:regroupid="1" filled="f" stroked="f">
                <v:textbox style="mso-fit-shape-to-text:t" inset="0,0,0,0">
                  <w:txbxContent>
                    <w:p w:rsidR="005E1EC9" w:rsidRDefault="005E1EC9" w:rsidP="00A952AD">
                      <w:pPr>
                        <w:spacing w:before="0"/>
                      </w:pPr>
                      <w:r>
                        <w:rPr>
                          <w:color w:val="24211D"/>
                          <w:sz w:val="14"/>
                          <w:szCs w:val="14"/>
                        </w:rPr>
                        <w:t>7</w:t>
                      </w:r>
                    </w:p>
                  </w:txbxContent>
                </v:textbox>
              </v:rect>
              <v:rect id="_x0000_s2544" style="position:absolute;left:6191;top:1767;width:71;height:161;mso-wrap-style:none;v-text-anchor:top" o:regroupid="1" filled="f" stroked="f">
                <v:textbox style="mso-fit-shape-to-text:t" inset="0,0,0,0">
                  <w:txbxContent>
                    <w:p w:rsidR="005E1EC9" w:rsidRDefault="005E1EC9" w:rsidP="00A952AD">
                      <w:pPr>
                        <w:spacing w:before="0"/>
                      </w:pPr>
                      <w:r>
                        <w:rPr>
                          <w:color w:val="24211D"/>
                          <w:sz w:val="14"/>
                          <w:szCs w:val="14"/>
                        </w:rPr>
                        <w:t>8</w:t>
                      </w:r>
                    </w:p>
                  </w:txbxContent>
                </v:textbox>
              </v:rect>
              <v:rect id="_x0000_s2545" style="position:absolute;left:6937;top:1767;width:71;height:161;mso-wrap-style:none;v-text-anchor:top" o:regroupid="1" filled="f" stroked="f">
                <v:textbox style="mso-fit-shape-to-text:t" inset="0,0,0,0">
                  <w:txbxContent>
                    <w:p w:rsidR="005E1EC9" w:rsidRDefault="005E1EC9" w:rsidP="00A952AD">
                      <w:pPr>
                        <w:spacing w:before="0"/>
                      </w:pPr>
                      <w:r>
                        <w:rPr>
                          <w:color w:val="24211D"/>
                          <w:sz w:val="14"/>
                          <w:szCs w:val="14"/>
                        </w:rPr>
                        <w:t>9</w:t>
                      </w:r>
                    </w:p>
                  </w:txbxContent>
                </v:textbox>
              </v:rect>
              <v:rect id="_x0000_s2546" style="position:absolute;left:7635;top:1767;width:141;height:161;mso-wrap-style:none;v-text-anchor:top" o:regroupid="1" filled="f" stroked="f">
                <v:textbox style="mso-fit-shape-to-text:t" inset="0,0,0,0">
                  <w:txbxContent>
                    <w:p w:rsidR="005E1EC9" w:rsidRDefault="005E1EC9" w:rsidP="00A952AD">
                      <w:pPr>
                        <w:spacing w:before="0"/>
                      </w:pPr>
                      <w:r>
                        <w:rPr>
                          <w:color w:val="24211D"/>
                          <w:sz w:val="14"/>
                          <w:szCs w:val="14"/>
                        </w:rPr>
                        <w:t>10</w:t>
                      </w:r>
                    </w:p>
                  </w:txbxContent>
                </v:textbox>
              </v:rect>
              <v:rect id="_x0000_s2547" style="position:absolute;left:1042;top:1245;width:145;height:230;mso-wrap-style:none;v-text-anchor:top" o:regroupid="1" filled="f" stroked="f">
                <v:textbox style="mso-fit-shape-to-text:t" inset="0,0,0,0">
                  <w:txbxContent>
                    <w:p w:rsidR="005E1EC9" w:rsidRDefault="005E1EC9" w:rsidP="005515DB">
                      <w:pPr>
                        <w:spacing w:before="0"/>
                      </w:pPr>
                      <w:r>
                        <w:rPr>
                          <w:color w:val="24211D"/>
                          <w:sz w:val="20"/>
                        </w:rPr>
                        <w:t>A</w:t>
                      </w:r>
                    </w:p>
                  </w:txbxContent>
                </v:textbox>
              </v:rect>
              <v:rect id="_x0000_s2548" style="position:absolute;left:1776;top:1245;width:145;height:230;mso-wrap-style:none;v-text-anchor:top" o:regroupid="1" filled="f" stroked="f">
                <v:textbox style="mso-fit-shape-to-text:t" inset="0,0,0,0">
                  <w:txbxContent>
                    <w:p w:rsidR="005E1EC9" w:rsidRDefault="005E1EC9" w:rsidP="005515DB">
                      <w:pPr>
                        <w:spacing w:before="0"/>
                      </w:pPr>
                      <w:r>
                        <w:rPr>
                          <w:color w:val="24211D"/>
                          <w:sz w:val="20"/>
                        </w:rPr>
                        <w:t>A</w:t>
                      </w:r>
                    </w:p>
                  </w:txbxContent>
                </v:textbox>
              </v:rect>
              <v:rect id="_x0000_s2549" style="position:absolute;left:2510;top:1245;width:145;height:230;mso-wrap-style:none;v-text-anchor:top" o:regroupid="1" filled="f" stroked="f">
                <v:textbox style="mso-fit-shape-to-text:t" inset="0,0,0,0">
                  <w:txbxContent>
                    <w:p w:rsidR="005E1EC9" w:rsidRDefault="005E1EC9" w:rsidP="005515DB">
                      <w:pPr>
                        <w:spacing w:before="0"/>
                      </w:pPr>
                      <w:r>
                        <w:rPr>
                          <w:color w:val="24211D"/>
                          <w:sz w:val="20"/>
                        </w:rPr>
                        <w:t>A</w:t>
                      </w:r>
                    </w:p>
                  </w:txbxContent>
                </v:textbox>
              </v:rect>
              <v:rect id="_x0000_s2550" style="position:absolute;left:3243;top:1245;width:134;height:230;mso-wrap-style:none;v-text-anchor:top" o:regroupid="1" filled="f" stroked="f">
                <v:textbox style="mso-fit-shape-to-text:t" inset="0,0,0,0">
                  <w:txbxContent>
                    <w:p w:rsidR="005E1EC9" w:rsidRDefault="005E1EC9" w:rsidP="005515DB">
                      <w:pPr>
                        <w:spacing w:before="0"/>
                      </w:pPr>
                      <w:r>
                        <w:rPr>
                          <w:color w:val="24211D"/>
                          <w:sz w:val="20"/>
                        </w:rPr>
                        <w:t>C</w:t>
                      </w:r>
                    </w:p>
                  </w:txbxContent>
                </v:textbox>
              </v:rect>
              <v:rect id="_x0000_s2552" style="position:absolute;left:4711;top:1245;width:134;height:230;mso-wrap-style:none;v-text-anchor:top" filled="f" stroked="f">
                <v:textbox style="mso-fit-shape-to-text:t" inset="0,0,0,0">
                  <w:txbxContent>
                    <w:p w:rsidR="005E1EC9" w:rsidRDefault="005E1EC9" w:rsidP="005515DB">
                      <w:pPr>
                        <w:spacing w:before="0"/>
                      </w:pPr>
                      <w:r>
                        <w:rPr>
                          <w:color w:val="24211D"/>
                          <w:sz w:val="20"/>
                        </w:rPr>
                        <w:t>C</w:t>
                      </w:r>
                    </w:p>
                  </w:txbxContent>
                </v:textbox>
              </v:rect>
              <v:rect id="_x0000_s2553" style="position:absolute;left:5445;top:1245;width:145;height:230;mso-wrap-style:none;v-text-anchor:top" filled="f" stroked="f">
                <v:textbox style="mso-fit-shape-to-text:t" inset="0,0,0,0">
                  <w:txbxContent>
                    <w:p w:rsidR="005E1EC9" w:rsidRDefault="005E1EC9" w:rsidP="005515DB">
                      <w:pPr>
                        <w:spacing w:before="0"/>
                      </w:pPr>
                      <w:r>
                        <w:rPr>
                          <w:color w:val="24211D"/>
                          <w:sz w:val="20"/>
                        </w:rPr>
                        <w:t>G</w:t>
                      </w:r>
                    </w:p>
                  </w:txbxContent>
                </v:textbox>
              </v:rect>
              <v:rect id="_x0000_s2554" style="position:absolute;left:6191;top:1245;width:145;height:230;mso-wrap-style:none;v-text-anchor:top" filled="f" stroked="f">
                <v:textbox style="mso-fit-shape-to-text:t" inset="0,0,0,0">
                  <w:txbxContent>
                    <w:p w:rsidR="005E1EC9" w:rsidRDefault="005E1EC9" w:rsidP="005515DB">
                      <w:pPr>
                        <w:spacing w:before="0"/>
                      </w:pPr>
                      <w:r>
                        <w:rPr>
                          <w:color w:val="24211D"/>
                          <w:sz w:val="20"/>
                        </w:rPr>
                        <w:t>G</w:t>
                      </w:r>
                    </w:p>
                  </w:txbxContent>
                </v:textbox>
              </v:rect>
              <v:rect id="_x0000_s2555" style="position:absolute;left:3989;top:1245;width:134;height:230;mso-wrap-style:none;v-text-anchor:top" filled="f" stroked="f">
                <v:textbox style="mso-fit-shape-to-text:t" inset="0,0,0,0">
                  <w:txbxContent>
                    <w:p w:rsidR="005E1EC9" w:rsidRDefault="005E1EC9" w:rsidP="005515DB">
                      <w:pPr>
                        <w:spacing w:before="0"/>
                      </w:pPr>
                      <w:r>
                        <w:rPr>
                          <w:color w:val="24211D"/>
                          <w:sz w:val="20"/>
                        </w:rPr>
                        <w:t>C</w:t>
                      </w:r>
                    </w:p>
                  </w:txbxContent>
                </v:textbox>
              </v:rect>
              <v:rect id="_x0000_s2556" style="position:absolute;left:6925;top:1245;width:145;height:230;mso-wrap-style:none;v-text-anchor:top" filled="f" stroked="f">
                <v:textbox style="mso-fit-shape-to-text:t" inset="0,0,0,0">
                  <w:txbxContent>
                    <w:p w:rsidR="005E1EC9" w:rsidRDefault="005E1EC9" w:rsidP="005515DB">
                      <w:pPr>
                        <w:spacing w:before="0"/>
                      </w:pPr>
                      <w:r>
                        <w:rPr>
                          <w:color w:val="24211D"/>
                          <w:sz w:val="20"/>
                        </w:rPr>
                        <w:t>G</w:t>
                      </w:r>
                    </w:p>
                  </w:txbxContent>
                </v:textbox>
              </v:rect>
              <v:rect id="_x0000_s2557" style="position:absolute;left:7694;top:1245;width:78;height:230;mso-wrap-style:none;v-text-anchor:top" filled="f" stroked="f">
                <v:textbox style="mso-fit-shape-to-text:t" inset="0,0,0,0">
                  <w:txbxContent>
                    <w:p w:rsidR="005E1EC9" w:rsidRDefault="005E1EC9" w:rsidP="005515DB">
                      <w:pPr>
                        <w:spacing w:before="0"/>
                      </w:pPr>
                      <w:r>
                        <w:rPr>
                          <w:color w:val="24211D"/>
                          <w:sz w:val="20"/>
                        </w:rPr>
                        <w:t>J</w:t>
                      </w:r>
                    </w:p>
                  </w:txbxContent>
                </v:textbox>
              </v:rect>
              <v:rect id="_x0000_s2558" style="position:absolute;left:8428;top:1245;width:78;height:230;mso-wrap-style:none;v-text-anchor:top" filled="f" stroked="f">
                <v:textbox style="mso-fit-shape-to-text:t" inset="0,0,0,0">
                  <w:txbxContent>
                    <w:p w:rsidR="005E1EC9" w:rsidRDefault="005E1EC9" w:rsidP="005515DB">
                      <w:pPr>
                        <w:spacing w:before="0"/>
                      </w:pPr>
                      <w:r>
                        <w:rPr>
                          <w:color w:val="24211D"/>
                          <w:sz w:val="20"/>
                        </w:rPr>
                        <w:t>J</w:t>
                      </w:r>
                    </w:p>
                  </w:txbxContent>
                </v:textbox>
              </v:rect>
              <v:rect id="_x0000_s2559" style="position:absolute;left:9174;top:1245;width:78;height:230;mso-wrap-style:none;v-text-anchor:top" filled="f" stroked="f">
                <v:textbox style="mso-fit-shape-to-text:t" inset="0,0,0,0">
                  <w:txbxContent>
                    <w:p w:rsidR="005E1EC9" w:rsidRDefault="005E1EC9" w:rsidP="005515DB">
                      <w:pPr>
                        <w:spacing w:before="0"/>
                      </w:pPr>
                      <w:r>
                        <w:rPr>
                          <w:color w:val="24211D"/>
                          <w:sz w:val="20"/>
                        </w:rPr>
                        <w:t>J</w:t>
                      </w:r>
                    </w:p>
                  </w:txbxContent>
                </v:textbox>
              </v:rect>
            </v:group>
            <w10:wrap type="none"/>
            <w10:anchorlock/>
          </v:group>
        </w:pict>
      </w:r>
    </w:p>
    <w:p w:rsidR="00C11C90" w:rsidRPr="00C11C90" w:rsidRDefault="00C11C90" w:rsidP="007C4B6D">
      <w:pPr>
        <w:pStyle w:val="Heading2"/>
        <w:spacing w:before="720"/>
        <w:rPr>
          <w:lang w:val="en-US" w:eastAsia="zh-CN"/>
        </w:rPr>
      </w:pPr>
      <w:bookmarkStart w:id="31" w:name="_Toc212466095"/>
      <w:bookmarkStart w:id="32" w:name="_Toc259006235"/>
      <w:r w:rsidRPr="00C11C90">
        <w:rPr>
          <w:lang w:val="en-US" w:eastAsia="zh-CN"/>
        </w:rPr>
        <w:t>2.4</w:t>
      </w:r>
      <w:r w:rsidRPr="00C11C90">
        <w:rPr>
          <w:lang w:val="en-US" w:eastAsia="zh-CN"/>
        </w:rPr>
        <w:tab/>
      </w:r>
      <w:r w:rsidR="005515DB">
        <w:rPr>
          <w:rFonts w:hint="eastAsia"/>
          <w:lang w:val="en-US" w:eastAsia="zh-CN"/>
        </w:rPr>
        <w:t>计算</w:t>
      </w:r>
      <w:r w:rsidRPr="00C11C90">
        <w:rPr>
          <w:lang w:val="en-US" w:eastAsia="zh-CN"/>
        </w:rPr>
        <w:t>EPSNR</w:t>
      </w:r>
      <w:bookmarkEnd w:id="31"/>
      <w:bookmarkEnd w:id="32"/>
      <w:r w:rsidR="005515DB">
        <w:rPr>
          <w:rFonts w:hint="eastAsia"/>
          <w:lang w:val="en-US" w:eastAsia="zh-CN"/>
        </w:rPr>
        <w:t>和后处理</w:t>
      </w:r>
    </w:p>
    <w:p w:rsidR="00C11C90" w:rsidRPr="00C11C90" w:rsidRDefault="005515DB" w:rsidP="00B7118E">
      <w:pPr>
        <w:ind w:firstLineChars="200" w:firstLine="480"/>
        <w:rPr>
          <w:rFonts w:eastAsia="한양신명조"/>
          <w:lang w:val="en-US" w:eastAsia="zh-CN"/>
        </w:rPr>
      </w:pPr>
      <w:r>
        <w:rPr>
          <w:rFonts w:hint="eastAsia"/>
          <w:lang w:val="en-US" w:eastAsia="zh-CN"/>
        </w:rPr>
        <w:t>进行时间配准后，计算源视频序列边缘像素和经处理的视频序列的对应像素之间的平均差，这一平均差可看作经处理的视频序列的边缘均方差（</w:t>
      </w:r>
      <w:r w:rsidR="00C11C90" w:rsidRPr="00C11C90">
        <w:rPr>
          <w:rFonts w:eastAsia="한양신명조"/>
          <w:i/>
          <w:color w:val="000000"/>
          <w:lang w:val="en-US" w:eastAsia="zh-CN"/>
        </w:rPr>
        <w:t>MSE</w:t>
      </w:r>
      <w:r w:rsidR="00C11C90" w:rsidRPr="00C11C90">
        <w:rPr>
          <w:rFonts w:eastAsia="한양신명조"/>
          <w:i/>
          <w:color w:val="000000"/>
          <w:vertAlign w:val="subscript"/>
          <w:lang w:val="en-US" w:eastAsia="zh-CN"/>
        </w:rPr>
        <w:t>edge</w:t>
      </w:r>
      <w:r>
        <w:rPr>
          <w:rFonts w:hint="eastAsia"/>
          <w:snapToGrid w:val="0"/>
          <w:lang w:val="en-US" w:eastAsia="zh-CN"/>
        </w:rPr>
        <w:t>）。最后，</w:t>
      </w:r>
      <w:r w:rsidR="00C11C90" w:rsidRPr="00C11C90">
        <w:rPr>
          <w:rFonts w:eastAsia="한양신명조"/>
          <w:lang w:val="en-US" w:eastAsia="zh-CN"/>
        </w:rPr>
        <w:t>EPSNR</w:t>
      </w:r>
      <w:r w:rsidR="007367E1">
        <w:rPr>
          <w:rFonts w:hint="eastAsia"/>
          <w:lang w:val="en-US" w:eastAsia="zh-CN"/>
        </w:rPr>
        <w:t>（边缘</w:t>
      </w:r>
      <w:r w:rsidR="00C11C90" w:rsidRPr="00C11C90">
        <w:rPr>
          <w:rFonts w:eastAsia="한양신명조"/>
          <w:lang w:val="en-US" w:eastAsia="zh-CN"/>
        </w:rPr>
        <w:t>PSNR</w:t>
      </w:r>
      <w:r w:rsidR="007367E1">
        <w:rPr>
          <w:rFonts w:hint="eastAsia"/>
          <w:lang w:val="en-US" w:eastAsia="zh-CN"/>
        </w:rPr>
        <w:t>）通过以下方式进行计算：</w:t>
      </w:r>
    </w:p>
    <w:p w:rsidR="00C11C90" w:rsidRDefault="00C11C90" w:rsidP="00C11C90">
      <w:pPr>
        <w:pStyle w:val="Blanc"/>
        <w:rPr>
          <w:snapToGrid w:val="0"/>
          <w:lang w:eastAsia="zh-CN"/>
        </w:rPr>
      </w:pPr>
    </w:p>
    <w:p w:rsidR="00C11C90" w:rsidRPr="00435821" w:rsidRDefault="00C11C90" w:rsidP="00C11C90">
      <w:pPr>
        <w:pStyle w:val="Equation"/>
        <w:rPr>
          <w:rFonts w:eastAsia="한양신명조"/>
        </w:rPr>
      </w:pPr>
      <w:r w:rsidRPr="00C11C90">
        <w:rPr>
          <w:snapToGrid w:val="0"/>
          <w:lang w:val="en-US" w:eastAsia="zh-CN"/>
        </w:rPr>
        <w:tab/>
      </w:r>
      <w:r w:rsidRPr="00C11C90">
        <w:rPr>
          <w:snapToGrid w:val="0"/>
          <w:lang w:val="en-US" w:eastAsia="zh-CN"/>
        </w:rPr>
        <w:tab/>
      </w:r>
      <w:r w:rsidRPr="00435821">
        <w:rPr>
          <w:position w:val="-36"/>
        </w:rPr>
        <w:object w:dxaOrig="3000" w:dyaOrig="840">
          <v:shape id="_x0000_i1034" type="#_x0000_t75" style="width:149.25pt;height:42pt" o:ole="">
            <v:imagedata r:id="rId37" o:title=""/>
          </v:shape>
          <o:OLEObject Type="Embed" ProgID="Equation.3" ShapeID="_x0000_i1034" DrawAspect="Content" ObjectID="_1354346930" r:id="rId38"/>
        </w:object>
      </w:r>
    </w:p>
    <w:p w:rsidR="00C11C90" w:rsidRDefault="00C11C90" w:rsidP="00C11C90">
      <w:pPr>
        <w:pStyle w:val="Blanc"/>
        <w:rPr>
          <w:snapToGrid w:val="0"/>
        </w:rPr>
      </w:pPr>
    </w:p>
    <w:p w:rsidR="00C11C90" w:rsidRPr="007367E1" w:rsidRDefault="007367E1" w:rsidP="00C11C90">
      <w:pPr>
        <w:rPr>
          <w:lang w:val="en-US" w:eastAsia="zh-CN"/>
        </w:rPr>
      </w:pPr>
      <w:r>
        <w:rPr>
          <w:rFonts w:hint="eastAsia"/>
          <w:lang w:val="en-US" w:eastAsia="zh-CN"/>
        </w:rPr>
        <w:t>其中：</w:t>
      </w:r>
    </w:p>
    <w:p w:rsidR="00C11C90" w:rsidRPr="00435821" w:rsidRDefault="00C11C90" w:rsidP="007367E1">
      <w:pPr>
        <w:pStyle w:val="Equationlegend"/>
        <w:rPr>
          <w:lang w:eastAsia="zh-CN"/>
        </w:rPr>
      </w:pPr>
      <w:r>
        <w:rPr>
          <w:rFonts w:eastAsia="한양신명조"/>
          <w:lang w:eastAsia="zh-CN"/>
        </w:rPr>
        <w:tab/>
      </w:r>
      <w:r w:rsidRPr="00435821">
        <w:rPr>
          <w:rFonts w:eastAsia="한양신명조"/>
          <w:i/>
          <w:lang w:eastAsia="zh-CN"/>
        </w:rPr>
        <w:t>p</w:t>
      </w:r>
      <w:r>
        <w:rPr>
          <w:rFonts w:eastAsia="한양신명조"/>
          <w:lang w:eastAsia="zh-CN"/>
        </w:rPr>
        <w:tab/>
      </w:r>
      <w:r w:rsidR="00F97BCE">
        <w:rPr>
          <w:rFonts w:ascii="SimSun" w:eastAsia="SimSun" w:hAnsi="SimSun" w:cs="SimSun" w:hint="eastAsia"/>
          <w:lang w:eastAsia="zh-CN"/>
        </w:rPr>
        <w:t>图像</w:t>
      </w:r>
      <w:r w:rsidR="007367E1">
        <w:rPr>
          <w:rFonts w:ascii="SimSun" w:eastAsia="SimSun" w:hAnsi="SimSun" w:cs="SimSun" w:hint="eastAsia"/>
          <w:lang w:eastAsia="zh-CN"/>
        </w:rPr>
        <w:t>峰值。</w:t>
      </w:r>
    </w:p>
    <w:p w:rsidR="00C11C90" w:rsidRPr="00C11C90" w:rsidRDefault="007367E1" w:rsidP="00B7118E">
      <w:pPr>
        <w:ind w:firstLineChars="200" w:firstLine="480"/>
        <w:rPr>
          <w:lang w:val="en-US" w:eastAsia="zh-CN"/>
        </w:rPr>
      </w:pPr>
      <w:r>
        <w:rPr>
          <w:rFonts w:hint="eastAsia"/>
          <w:lang w:val="en-US" w:eastAsia="zh-CN"/>
        </w:rPr>
        <w:t>在多媒体视频编码中，由于帧率减小和转输错误导致的停帧可能产生帧重复，这将降低感知视频质量。为解决这一影响，在计算</w:t>
      </w:r>
      <w:r w:rsidR="00C11C90" w:rsidRPr="00C11C90">
        <w:rPr>
          <w:lang w:val="en-US" w:eastAsia="ko-KR"/>
        </w:rPr>
        <w:t>EPSNR</w:t>
      </w:r>
      <w:r>
        <w:rPr>
          <w:rFonts w:hint="eastAsia"/>
          <w:lang w:val="en-US" w:eastAsia="zh-CN"/>
        </w:rPr>
        <w:t>之前，该模型应用下列调整计算：</w:t>
      </w:r>
    </w:p>
    <w:p w:rsidR="00C11C90" w:rsidRDefault="00C11C90" w:rsidP="00C11C90">
      <w:pPr>
        <w:pStyle w:val="Blanc"/>
        <w:rPr>
          <w:snapToGrid w:val="0"/>
          <w:lang w:eastAsia="zh-CN"/>
        </w:rPr>
      </w:pPr>
    </w:p>
    <w:p w:rsidR="00C11C90" w:rsidRPr="00435821" w:rsidRDefault="00C11C90" w:rsidP="00C11C90">
      <w:pPr>
        <w:pStyle w:val="Equation"/>
      </w:pPr>
      <w:r w:rsidRPr="00C11C90">
        <w:rPr>
          <w:lang w:val="en-US" w:eastAsia="zh-CN"/>
        </w:rPr>
        <w:tab/>
      </w:r>
      <w:r w:rsidRPr="00C11C90">
        <w:rPr>
          <w:lang w:val="en-US" w:eastAsia="zh-CN"/>
        </w:rPr>
        <w:tab/>
      </w:r>
      <w:r w:rsidRPr="00435821">
        <w:rPr>
          <w:position w:val="-34"/>
        </w:rPr>
        <w:object w:dxaOrig="7560" w:dyaOrig="760">
          <v:shape id="_x0000_i1035" type="#_x0000_t75" style="width:378.75pt;height:38.25pt" o:ole="">
            <v:imagedata r:id="rId39" o:title=""/>
          </v:shape>
          <o:OLEObject Type="Embed" ProgID="Equation.3" ShapeID="_x0000_i1035" DrawAspect="Content" ObjectID="_1354346931" r:id="rId40"/>
        </w:object>
      </w:r>
    </w:p>
    <w:p w:rsidR="00C11C90" w:rsidRDefault="00C11C90" w:rsidP="00C11C90">
      <w:pPr>
        <w:pStyle w:val="Blanc"/>
        <w:rPr>
          <w:snapToGrid w:val="0"/>
        </w:rPr>
      </w:pPr>
    </w:p>
    <w:p w:rsidR="00C11C90" w:rsidRPr="00C11C90" w:rsidRDefault="007367E1" w:rsidP="00F97BCE">
      <w:pPr>
        <w:ind w:firstLineChars="200" w:firstLine="480"/>
        <w:rPr>
          <w:lang w:val="en-US" w:eastAsia="ko-KR"/>
        </w:rPr>
      </w:pPr>
      <w:r>
        <w:rPr>
          <w:rFonts w:hint="eastAsia"/>
          <w:lang w:val="en-US" w:eastAsia="zh-CN"/>
        </w:rPr>
        <w:t>其中</w:t>
      </w:r>
      <w:r w:rsidR="00C11C90" w:rsidRPr="00C11C90">
        <w:rPr>
          <w:lang w:val="en-US"/>
        </w:rPr>
        <w:t>MSE</w:t>
      </w:r>
      <w:r w:rsidR="00C11C90" w:rsidRPr="00C11C90">
        <w:rPr>
          <w:vertAlign w:val="subscript"/>
          <w:lang w:val="en-US"/>
        </w:rPr>
        <w:t>freezed_frame_considered</w:t>
      </w:r>
      <w:r>
        <w:rPr>
          <w:rFonts w:hint="eastAsia"/>
          <w:lang w:val="en-US" w:eastAsia="zh-CN"/>
        </w:rPr>
        <w:t>是均方差，考虑到了重复帧和停帧，</w:t>
      </w:r>
      <w:r w:rsidR="00C11C90" w:rsidRPr="00C11C90">
        <w:rPr>
          <w:lang w:val="en-US"/>
        </w:rPr>
        <w:t>N</w:t>
      </w:r>
      <w:r w:rsidR="00C11C90" w:rsidRPr="00C11C90">
        <w:rPr>
          <w:vertAlign w:val="subscript"/>
          <w:lang w:val="en-US"/>
        </w:rPr>
        <w:t>total_frame</w:t>
      </w:r>
      <w:r>
        <w:rPr>
          <w:rFonts w:hint="eastAsia"/>
          <w:lang w:val="en-US" w:eastAsia="zh-CN"/>
        </w:rPr>
        <w:t>是总帧数，</w:t>
      </w:r>
      <w:r w:rsidR="00C11C90" w:rsidRPr="00C11C90">
        <w:rPr>
          <w:lang w:val="en-US"/>
        </w:rPr>
        <w:t>N</w:t>
      </w:r>
      <w:r w:rsidR="00C11C90" w:rsidRPr="00C11C90">
        <w:rPr>
          <w:vertAlign w:val="subscript"/>
          <w:lang w:val="en-US"/>
        </w:rPr>
        <w:t>total_freezed_frame</w:t>
      </w:r>
      <w:r>
        <w:rPr>
          <w:rFonts w:hint="eastAsia"/>
          <w:lang w:val="en-US" w:eastAsia="zh-CN"/>
        </w:rPr>
        <w:t>，</w:t>
      </w:r>
      <w:r w:rsidR="00C11C90" w:rsidRPr="00C11C90">
        <w:rPr>
          <w:iCs/>
          <w:lang w:val="en-US"/>
        </w:rPr>
        <w:t>K</w:t>
      </w:r>
      <w:r>
        <w:rPr>
          <w:rFonts w:hint="eastAsia"/>
          <w:iCs/>
          <w:lang w:val="en-US" w:eastAsia="zh-CN"/>
        </w:rPr>
        <w:t>是常数。在</w:t>
      </w:r>
      <w:r w:rsidR="00F97BCE">
        <w:rPr>
          <w:rFonts w:hint="eastAsia"/>
          <w:iCs/>
          <w:lang w:val="en-US" w:eastAsia="zh-CN"/>
        </w:rPr>
        <w:t>经</w:t>
      </w:r>
      <w:r w:rsidR="00C11C90" w:rsidRPr="00C11C90">
        <w:rPr>
          <w:lang w:val="en-US" w:eastAsia="ko-KR"/>
        </w:rPr>
        <w:t>VQEG</w:t>
      </w:r>
      <w:r>
        <w:rPr>
          <w:rFonts w:hint="eastAsia"/>
          <w:lang w:val="en-US" w:eastAsia="zh-CN"/>
        </w:rPr>
        <w:t>多媒体测试的模型中，</w:t>
      </w:r>
      <w:r w:rsidR="00C11C90" w:rsidRPr="00C11C90">
        <w:rPr>
          <w:iCs/>
          <w:lang w:val="en-US" w:eastAsia="ko-KR"/>
        </w:rPr>
        <w:t>K</w:t>
      </w:r>
      <w:r>
        <w:rPr>
          <w:rFonts w:hint="eastAsia"/>
          <w:iCs/>
          <w:lang w:val="en-US" w:eastAsia="zh-CN"/>
        </w:rPr>
        <w:t>设为</w:t>
      </w:r>
      <w:r w:rsidR="00C11C90" w:rsidRPr="00C11C90">
        <w:rPr>
          <w:lang w:val="en-US" w:eastAsia="ko-KR"/>
        </w:rPr>
        <w:t>1</w:t>
      </w:r>
      <w:r>
        <w:rPr>
          <w:rFonts w:hint="eastAsia"/>
          <w:lang w:val="en-US" w:eastAsia="zh-CN"/>
        </w:rPr>
        <w:t>。</w:t>
      </w:r>
    </w:p>
    <w:p w:rsidR="00C11C90" w:rsidRPr="00C11C90" w:rsidRDefault="007367E1" w:rsidP="00AA4F39">
      <w:pPr>
        <w:ind w:firstLineChars="200" w:firstLine="480"/>
        <w:rPr>
          <w:lang w:val="en-US" w:eastAsia="ko-KR"/>
        </w:rPr>
      </w:pPr>
      <w:r>
        <w:rPr>
          <w:rFonts w:hint="eastAsia"/>
          <w:lang w:val="en-US" w:eastAsia="zh-CN"/>
        </w:rPr>
        <w:t>当</w:t>
      </w:r>
      <w:r w:rsidR="00C11C90" w:rsidRPr="00C11C90">
        <w:rPr>
          <w:lang w:val="en-US" w:eastAsia="zh-CN"/>
        </w:rPr>
        <w:t>EPSNR</w:t>
      </w:r>
      <w:r>
        <w:rPr>
          <w:rFonts w:hint="eastAsia"/>
          <w:lang w:val="en-US" w:eastAsia="zh-CN"/>
        </w:rPr>
        <w:t>超过一定值时，感知质量趋于饱和。在这种情况下，可设置</w:t>
      </w:r>
      <w:r w:rsidR="00C11C90" w:rsidRPr="00C11C90">
        <w:rPr>
          <w:lang w:val="en-US" w:eastAsia="zh-CN"/>
        </w:rPr>
        <w:t>EPSNR</w:t>
      </w:r>
      <w:r>
        <w:rPr>
          <w:rFonts w:hint="eastAsia"/>
          <w:lang w:val="en-US" w:eastAsia="zh-CN"/>
        </w:rPr>
        <w:t>的上限。此外，如</w:t>
      </w:r>
      <w:r>
        <w:rPr>
          <w:rFonts w:hint="eastAsia"/>
          <w:lang w:val="en-US" w:eastAsia="zh-CN"/>
        </w:rPr>
        <w:t>EPSNR</w:t>
      </w:r>
      <w:r>
        <w:rPr>
          <w:rFonts w:hint="eastAsia"/>
          <w:lang w:val="en-US" w:eastAsia="zh-CN"/>
        </w:rPr>
        <w:t>和</w:t>
      </w:r>
      <w:r>
        <w:rPr>
          <w:rFonts w:hint="eastAsia"/>
          <w:lang w:val="en-US" w:eastAsia="zh-CN"/>
        </w:rPr>
        <w:t>DMOS</w:t>
      </w:r>
      <w:r>
        <w:rPr>
          <w:rFonts w:hint="eastAsia"/>
          <w:lang w:val="en-US" w:eastAsia="zh-CN"/>
        </w:rPr>
        <w:t>（平均意见得分差值）最好为线性关系，人们可使用分段线性函数，如图</w:t>
      </w:r>
      <w:r>
        <w:rPr>
          <w:rFonts w:hint="eastAsia"/>
          <w:lang w:val="en-US" w:eastAsia="zh-CN"/>
        </w:rPr>
        <w:t>19</w:t>
      </w:r>
      <w:r>
        <w:rPr>
          <w:rFonts w:hint="eastAsia"/>
          <w:lang w:val="en-US" w:eastAsia="zh-CN"/>
        </w:rPr>
        <w:t>所示。在</w:t>
      </w:r>
      <w:r w:rsidR="00F97BCE">
        <w:rPr>
          <w:rFonts w:hint="eastAsia"/>
          <w:lang w:val="en-US" w:eastAsia="zh-CN"/>
        </w:rPr>
        <w:t>经</w:t>
      </w:r>
      <w:r w:rsidR="00C11C90" w:rsidRPr="00C11C90">
        <w:rPr>
          <w:lang w:val="en-US" w:eastAsia="ko-KR"/>
        </w:rPr>
        <w:t>VQEG</w:t>
      </w:r>
      <w:r w:rsidR="00F97BCE">
        <w:rPr>
          <w:rFonts w:hint="eastAsia"/>
          <w:lang w:val="en-US" w:eastAsia="zh-CN"/>
        </w:rPr>
        <w:t>多媒体测试</w:t>
      </w:r>
      <w:r>
        <w:rPr>
          <w:rFonts w:hint="eastAsia"/>
          <w:lang w:val="en-US" w:eastAsia="zh-CN"/>
        </w:rPr>
        <w:t>的模型中，由于使用了多项式曲线拟合，</w:t>
      </w:r>
      <w:r w:rsidR="00AA4F39">
        <w:rPr>
          <w:rFonts w:hint="eastAsia"/>
          <w:lang w:val="en-US" w:eastAsia="zh-CN"/>
        </w:rPr>
        <w:t>仅</w:t>
      </w:r>
      <w:r w:rsidR="00F97BCE">
        <w:rPr>
          <w:rFonts w:hint="eastAsia"/>
          <w:lang w:val="en-US" w:eastAsia="zh-CN"/>
        </w:rPr>
        <w:t>将</w:t>
      </w:r>
      <w:r>
        <w:rPr>
          <w:rFonts w:hint="eastAsia"/>
          <w:lang w:val="en-US" w:eastAsia="zh-CN"/>
        </w:rPr>
        <w:t>上限设为</w:t>
      </w:r>
      <w:r>
        <w:rPr>
          <w:rFonts w:hint="eastAsia"/>
          <w:lang w:val="en-US" w:eastAsia="zh-CN"/>
        </w:rPr>
        <w:t>50</w:t>
      </w:r>
      <w:r>
        <w:rPr>
          <w:rFonts w:hint="eastAsia"/>
          <w:lang w:val="en-US" w:eastAsia="zh-CN"/>
        </w:rPr>
        <w:t>。</w:t>
      </w:r>
    </w:p>
    <w:p w:rsidR="00C11C90" w:rsidRPr="00C11C90" w:rsidRDefault="007367E1" w:rsidP="00C11C90">
      <w:pPr>
        <w:pStyle w:val="FigureNo"/>
        <w:rPr>
          <w:lang w:val="en-US" w:eastAsia="ko-KR"/>
        </w:rPr>
      </w:pPr>
      <w:r>
        <w:rPr>
          <w:rFonts w:eastAsia="SimSun" w:hint="eastAsia"/>
          <w:lang w:val="en-US" w:eastAsia="zh-CN"/>
        </w:rPr>
        <w:lastRenderedPageBreak/>
        <w:t>图</w:t>
      </w:r>
      <w:r w:rsidR="00C11C90" w:rsidRPr="00C11C90">
        <w:rPr>
          <w:lang w:val="en-US" w:eastAsia="zh-CN"/>
        </w:rPr>
        <w:t xml:space="preserve"> </w:t>
      </w:r>
      <w:r w:rsidR="00C11C90" w:rsidRPr="00C11C90">
        <w:rPr>
          <w:lang w:val="en-US" w:eastAsia="ko-KR"/>
        </w:rPr>
        <w:t>19</w:t>
      </w:r>
    </w:p>
    <w:p w:rsidR="00C11C90" w:rsidRPr="007367E1" w:rsidRDefault="00C11C90" w:rsidP="007367E1">
      <w:pPr>
        <w:pStyle w:val="Figuretitle"/>
        <w:rPr>
          <w:rFonts w:eastAsia="SimSun"/>
          <w:lang w:val="en-US" w:eastAsia="zh-CN"/>
        </w:rPr>
      </w:pPr>
      <w:r w:rsidRPr="00C11C90">
        <w:rPr>
          <w:lang w:val="en-US" w:eastAsia="zh-CN"/>
        </w:rPr>
        <w:t>EPSNR</w:t>
      </w:r>
      <w:r w:rsidR="007367E1">
        <w:rPr>
          <w:rFonts w:eastAsia="SimSun" w:hint="eastAsia"/>
          <w:lang w:val="en-US" w:eastAsia="zh-CN"/>
        </w:rPr>
        <w:t>和</w:t>
      </w:r>
      <w:r w:rsidRPr="00C11C90">
        <w:rPr>
          <w:lang w:val="en-US" w:eastAsia="zh-CN"/>
        </w:rPr>
        <w:t>DMOS</w:t>
      </w:r>
      <w:r w:rsidR="007367E1">
        <w:rPr>
          <w:rFonts w:eastAsia="SimSun" w:hint="eastAsia"/>
          <w:lang w:val="en-US" w:eastAsia="zh-CN"/>
        </w:rPr>
        <w:t>之间为</w:t>
      </w:r>
      <w:r w:rsidR="007367E1">
        <w:rPr>
          <w:rFonts w:eastAsia="SimSun"/>
          <w:lang w:val="en-US" w:eastAsia="zh-CN"/>
        </w:rPr>
        <w:br/>
      </w:r>
      <w:r w:rsidR="007367E1">
        <w:rPr>
          <w:rFonts w:eastAsia="SimSun" w:hint="eastAsia"/>
          <w:lang w:val="en-US" w:eastAsia="zh-CN"/>
        </w:rPr>
        <w:t>线性关系的分段线性函数</w:t>
      </w:r>
    </w:p>
    <w:p w:rsidR="00C11C90" w:rsidRPr="00355450" w:rsidRDefault="001F1CB5" w:rsidP="00C11C90">
      <w:pPr>
        <w:pStyle w:val="Figure"/>
      </w:pPr>
      <w:r>
        <w:pict>
          <v:group id="_x0000_s2570" editas="canvas" style="width:193.1pt;height:171.1pt;mso-position-horizontal-relative:char;mso-position-vertical-relative:line" coordorigin=",-12" coordsize="3862,3422">
            <o:lock v:ext="edit" aspectratio="t"/>
            <v:shape id="_x0000_s2569" type="#_x0000_t75" style="position:absolute;top:-12;width:3862;height:3422" o:preferrelative="f">
              <v:fill o:detectmouseclick="t"/>
              <v:path o:extrusionok="t" o:connecttype="none"/>
              <o:lock v:ext="edit" text="t"/>
            </v:shape>
            <v:rect id="_x0000_s2571" style="position:absolute;left:3056;top:3129;width:681;height:281;mso-wrap-style:none;v-text-anchor:top" filled="f" stroked="f">
              <v:textbox style="mso-next-textbox:#_x0000_s2571;mso-fit-shape-to-text:t" inset="0,0,0,0">
                <w:txbxContent>
                  <w:p w:rsidR="005E1EC9" w:rsidRDefault="005E1EC9">
                    <w:r>
                      <w:rPr>
                        <w:color w:val="24211D"/>
                        <w:sz w:val="14"/>
                        <w:szCs w:val="14"/>
                      </w:rPr>
                      <w:t>BT.1867-19</w:t>
                    </w:r>
                  </w:p>
                </w:txbxContent>
              </v:textbox>
            </v:rect>
            <v:line id="_x0000_s2572" style="position:absolute" from="529,192" to="530,2901" strokecolor="#24282b" strokeweight="33e-5mm">
              <v:stroke joinstyle="miter"/>
            </v:line>
            <v:line id="_x0000_s2573" style="position:absolute" from="72,2637" to="3778,2638" strokecolor="#24282b" strokeweight="33e-5mm">
              <v:stroke joinstyle="miter"/>
            </v:line>
            <v:line id="_x0000_s2574" style="position:absolute" from="72,2134" to="914,2135" strokecolor="#24282b" strokeweight="33e-5mm">
              <v:stroke joinstyle="miter"/>
            </v:line>
            <v:shape id="_x0000_s2575" style="position:absolute;left:914;top:539;width:2851;height:1595" coordsize="237,133" path="m,133l33,117,135,15,168,r69,e" filled="f" strokecolor="#24282b" strokeweight="33e-5mm">
              <v:stroke joinstyle="miter"/>
              <v:path arrowok="t"/>
            </v:shape>
            <v:line id="_x0000_s2576" style="position:absolute" from="914,2134" to="915,2170" strokecolor="#24282b" strokeweight="33e-5mm">
              <v:stroke joinstyle="miter"/>
            </v:line>
            <v:line id="_x0000_s2577" style="position:absolute" from="914,2230" to="915,2266" strokecolor="#24282b" strokeweight="33e-5mm">
              <v:stroke joinstyle="miter"/>
            </v:line>
            <v:line id="_x0000_s2578" style="position:absolute" from="914,2314" to="915,2350" strokecolor="#24282b" strokeweight="33e-5mm">
              <v:stroke joinstyle="miter"/>
            </v:line>
            <v:line id="_x0000_s2579" style="position:absolute" from="914,2410" to="915,2446" strokecolor="#24282b" strokeweight="33e-5mm">
              <v:stroke joinstyle="miter"/>
            </v:line>
            <v:line id="_x0000_s2580" style="position:absolute" from="914,2506" to="915,2530" strokecolor="#24282b" strokeweight="33e-5mm">
              <v:stroke joinstyle="miter"/>
            </v:line>
            <v:line id="_x0000_s2581" style="position:absolute" from="914,2589" to="915,2625" strokecolor="#24282b" strokeweight="33e-5mm">
              <v:stroke joinstyle="miter"/>
            </v:line>
            <v:line id="_x0000_s2582" style="position:absolute" from="1311,1954" to="1312,1990" strokecolor="#24282b" strokeweight="33e-5mm">
              <v:stroke joinstyle="miter"/>
            </v:line>
            <v:line id="_x0000_s2583" style="position:absolute" from="1311,2050" to="1312,2086" strokecolor="#24282b" strokeweight="33e-5mm">
              <v:stroke joinstyle="miter"/>
            </v:line>
            <v:line id="_x0000_s2584" style="position:absolute" from="1311,2146" to="1312,2170" strokecolor="#24282b" strokeweight="33e-5mm">
              <v:stroke joinstyle="miter"/>
            </v:line>
            <v:line id="_x0000_s2585" style="position:absolute" from="1311,2230" to="1312,2266" strokecolor="#24282b" strokeweight="33e-5mm">
              <v:stroke joinstyle="miter"/>
            </v:line>
            <v:line id="_x0000_s2586" style="position:absolute" from="1311,2326" to="1312,2362" strokecolor="#24282b" strokeweight="33e-5mm">
              <v:stroke joinstyle="miter"/>
            </v:line>
            <v:line id="_x0000_s2587" style="position:absolute" from="1311,2410" to="1312,2446" strokecolor="#24282b" strokeweight="33e-5mm">
              <v:stroke joinstyle="miter"/>
            </v:line>
            <v:line id="_x0000_s2588" style="position:absolute" from="1311,2506" to="1312,2542" strokecolor="#24282b" strokeweight="33e-5mm">
              <v:stroke joinstyle="miter"/>
            </v:line>
            <v:line id="_x0000_s2589" style="position:absolute" from="1311,2601" to="1312,2637" strokecolor="#24282b" strokeweight="33e-5mm">
              <v:stroke joinstyle="miter"/>
            </v:line>
            <v:line id="_x0000_s2590" style="position:absolute" from="2538,719" to="2539,743" strokecolor="#24282b" strokeweight="33e-5mm">
              <v:stroke joinstyle="miter"/>
            </v:line>
            <v:line id="_x0000_s2591" style="position:absolute" from="2538,803" to="2539,839" strokecolor="#24282b" strokeweight="33e-5mm">
              <v:stroke joinstyle="miter"/>
            </v:line>
            <v:line id="_x0000_s2592" style="position:absolute" from="2538,899" to="2539,935" strokecolor="#24282b" strokeweight="33e-5mm">
              <v:stroke joinstyle="miter"/>
            </v:line>
            <v:line id="_x0000_s2593" style="position:absolute" from="2538,983" to="2539,1019" strokecolor="#24282b" strokeweight="33e-5mm">
              <v:stroke joinstyle="miter"/>
            </v:line>
            <v:line id="_x0000_s2594" style="position:absolute" from="2538,1079" to="2539,1115" strokecolor="#24282b" strokeweight="33e-5mm">
              <v:stroke joinstyle="miter"/>
            </v:line>
            <v:line id="_x0000_s2595" style="position:absolute" from="2538,1175" to="2539,1211" strokecolor="#24282b" strokeweight="33e-5mm">
              <v:stroke joinstyle="miter"/>
            </v:line>
            <v:line id="_x0000_s2596" style="position:absolute" from="2538,1259" to="2539,1295" strokecolor="#24282b" strokeweight="33e-5mm">
              <v:stroke joinstyle="miter"/>
            </v:line>
            <v:line id="_x0000_s2597" style="position:absolute" from="2538,1355" to="2539,1391" strokecolor="#24282b" strokeweight="33e-5mm">
              <v:stroke joinstyle="miter"/>
            </v:line>
            <v:line id="_x0000_s2598" style="position:absolute" from="2538,1439" to="2539,1475" strokecolor="#24282b" strokeweight="33e-5mm">
              <v:stroke joinstyle="miter"/>
            </v:line>
            <v:line id="_x0000_s2599" style="position:absolute" from="2538,1535" to="2539,1570" strokecolor="#24282b" strokeweight="33e-5mm">
              <v:stroke joinstyle="miter"/>
            </v:line>
            <v:line id="_x0000_s2600" style="position:absolute" from="2538,1630" to="2539,1654" strokecolor="#24282b" strokeweight="33e-5mm">
              <v:stroke joinstyle="miter"/>
            </v:line>
            <v:line id="_x0000_s2601" style="position:absolute" from="2538,1714" to="2539,1750" strokecolor="#24282b" strokeweight="33e-5mm">
              <v:stroke joinstyle="miter"/>
            </v:line>
            <v:line id="_x0000_s2602" style="position:absolute" from="2538,1810" to="2539,1846" strokecolor="#24282b" strokeweight="33e-5mm">
              <v:stroke joinstyle="miter"/>
            </v:line>
            <v:line id="_x0000_s2603" style="position:absolute" from="2538,1906" to="2539,1930" strokecolor="#24282b" strokeweight="33e-5mm">
              <v:stroke joinstyle="miter"/>
            </v:line>
            <v:line id="_x0000_s2604" style="position:absolute" from="2538,1990" to="2539,2026" strokecolor="#24282b" strokeweight="33e-5mm">
              <v:stroke joinstyle="miter"/>
            </v:line>
            <v:line id="_x0000_s2605" style="position:absolute" from="2538,2086" to="2539,2122" strokecolor="#24282b" strokeweight="33e-5mm">
              <v:stroke joinstyle="miter"/>
            </v:line>
            <v:line id="_x0000_s2606" style="position:absolute" from="2538,2170" to="2539,2206" strokecolor="#24282b" strokeweight="33e-5mm">
              <v:stroke joinstyle="miter"/>
            </v:line>
            <v:line id="_x0000_s2607" style="position:absolute" from="2538,2266" to="2539,2302" strokecolor="#24282b" strokeweight="33e-5mm">
              <v:stroke joinstyle="miter"/>
            </v:line>
            <v:line id="_x0000_s2608" style="position:absolute" from="2538,2362" to="2539,2398" strokecolor="#24282b" strokeweight="33e-5mm">
              <v:stroke joinstyle="miter"/>
            </v:line>
            <v:line id="_x0000_s2609" style="position:absolute" from="2538,2446" to="2539,2482" strokecolor="#24282b" strokeweight="33e-5mm">
              <v:stroke joinstyle="miter"/>
            </v:line>
            <v:line id="_x0000_s2610" style="position:absolute" from="2538,2542" to="2539,2577" strokecolor="#24282b" strokeweight="33e-5mm">
              <v:stroke joinstyle="miter"/>
            </v:line>
            <v:shape id="_x0000_s2611" style="position:absolute;left:2538;top:2637;width:1;height:1" coordsize="0,0" path="m,l,,,e" filled="f" strokecolor="#24282b" strokeweight="33e-5mm">
              <v:stroke joinstyle="miter"/>
              <v:path arrowok="t"/>
            </v:shape>
            <v:line id="_x0000_s2612" style="position:absolute" from="2923,539" to="2924,575" strokecolor="#24282b" strokeweight="33e-5mm">
              <v:stroke joinstyle="miter"/>
            </v:line>
            <v:line id="_x0000_s2613" style="position:absolute" from="2923,623" to="2924,659" strokecolor="#24282b" strokeweight="33e-5mm">
              <v:stroke joinstyle="miter"/>
            </v:line>
            <v:line id="_x0000_s2614" style="position:absolute" from="2923,719" to="2924,755" strokecolor="#24282b" strokeweight="33e-5mm">
              <v:stroke joinstyle="miter"/>
            </v:line>
            <v:line id="_x0000_s2615" style="position:absolute" from="2923,815" to="2924,851" strokecolor="#24282b" strokeweight="33e-5mm">
              <v:stroke joinstyle="miter"/>
            </v:line>
            <v:line id="_x0000_s2616" style="position:absolute" from="2923,899" to="2924,935" strokecolor="#24282b" strokeweight="33e-5mm">
              <v:stroke joinstyle="miter"/>
            </v:line>
            <v:line id="_x0000_s2617" style="position:absolute" from="2923,995" to="2924,1031" strokecolor="#24282b" strokeweight="33e-5mm">
              <v:stroke joinstyle="miter"/>
            </v:line>
            <v:line id="_x0000_s2618" style="position:absolute" from="2923,1079" to="2924,1115" strokecolor="#24282b" strokeweight="33e-5mm">
              <v:stroke joinstyle="miter"/>
            </v:line>
            <v:line id="_x0000_s2619" style="position:absolute" from="2923,1175" to="2924,1211" strokecolor="#24282b" strokeweight="33e-5mm">
              <v:stroke joinstyle="miter"/>
            </v:line>
            <v:line id="_x0000_s2620" style="position:absolute" from="2923,1271" to="2924,1307" strokecolor="#24282b" strokeweight="33e-5mm">
              <v:stroke joinstyle="miter"/>
            </v:line>
            <v:line id="_x0000_s2621" style="position:absolute" from="2923,1355" to="2924,1391" strokecolor="#24282b" strokeweight="33e-5mm">
              <v:stroke joinstyle="miter"/>
            </v:line>
            <v:line id="_x0000_s2622" style="position:absolute" from="2923,1451" to="2924,1487" strokecolor="#24282b" strokeweight="33e-5mm">
              <v:stroke joinstyle="miter"/>
            </v:line>
            <v:line id="_x0000_s2623" style="position:absolute" from="2923,1546" to="2924,1570" strokecolor="#24282b" strokeweight="33e-5mm">
              <v:stroke joinstyle="miter"/>
            </v:line>
            <v:line id="_x0000_s2624" style="position:absolute" from="2923,1630" to="2924,1666" strokecolor="#24282b" strokeweight="33e-5mm">
              <v:stroke joinstyle="miter"/>
            </v:line>
            <v:line id="_x0000_s2625" style="position:absolute" from="2923,1726" to="2924,1762" strokecolor="#24282b" strokeweight="33e-5mm">
              <v:stroke joinstyle="miter"/>
            </v:line>
            <v:line id="_x0000_s2626" style="position:absolute" from="2923,1822" to="2924,1846" strokecolor="#24282b" strokeweight="33e-5mm">
              <v:stroke joinstyle="miter"/>
            </v:line>
            <v:line id="_x0000_s2627" style="position:absolute" from="2923,1906" to="2924,1942" strokecolor="#24282b" strokeweight="33e-5mm">
              <v:stroke joinstyle="miter"/>
            </v:line>
            <v:line id="_x0000_s2628" style="position:absolute" from="2923,2002" to="2924,2038" strokecolor="#24282b" strokeweight="33e-5mm">
              <v:stroke joinstyle="miter"/>
            </v:line>
            <v:line id="_x0000_s2629" style="position:absolute" from="2923,2086" to="2924,2122" strokecolor="#24282b" strokeweight="33e-5mm">
              <v:stroke joinstyle="miter"/>
            </v:line>
            <v:line id="_x0000_s2630" style="position:absolute" from="2923,2182" to="2924,2218" strokecolor="#24282b" strokeweight="33e-5mm">
              <v:stroke joinstyle="miter"/>
            </v:line>
            <v:line id="_x0000_s2631" style="position:absolute" from="2923,2266" to="2924,2302" strokecolor="#24282b" strokeweight="33e-5mm">
              <v:stroke joinstyle="miter"/>
            </v:line>
            <v:line id="_x0000_s2632" style="position:absolute" from="2923,2362" to="2924,2398" strokecolor="#24282b" strokeweight="33e-5mm">
              <v:stroke joinstyle="miter"/>
            </v:line>
            <v:line id="_x0000_s2633" style="position:absolute" from="2923,2458" to="2924,2494" strokecolor="#24282b" strokeweight="33e-5mm">
              <v:stroke joinstyle="miter"/>
            </v:line>
            <v:line id="_x0000_s2634" style="position:absolute" from="2923,2542" to="2924,2577" strokecolor="#24282b" strokeweight="33e-5mm">
              <v:stroke joinstyle="miter"/>
            </v:line>
            <v:line id="_x0000_s2635" style="position:absolute" from="2923,2637" to="2924,2638" strokecolor="#24282b" strokeweight="33e-5mm">
              <v:stroke joinstyle="miter"/>
            </v:line>
            <v:rect id="_x0000_s2636" style="position:absolute;left:385;top:-12;width:201;height:379;mso-wrap-style:none;v-text-anchor:top" filled="f" stroked="f">
              <v:textbox style="mso-next-textbox:#_x0000_s2636;mso-fit-shape-to-text:t" inset="0,0,0,0">
                <w:txbxContent>
                  <w:p w:rsidR="005E1EC9" w:rsidRDefault="005E1EC9">
                    <w:pPr>
                      <w:rPr>
                        <w:lang w:eastAsia="zh-CN"/>
                      </w:rPr>
                    </w:pPr>
                    <w:r>
                      <w:rPr>
                        <w:rFonts w:hint="eastAsia"/>
                        <w:color w:val="24211D"/>
                        <w:sz w:val="20"/>
                        <w:lang w:eastAsia="zh-CN"/>
                      </w:rPr>
                      <w:t>出</w:t>
                    </w:r>
                  </w:p>
                </w:txbxContent>
              </v:textbox>
            </v:rect>
            <v:rect id="_x0000_s2637" style="position:absolute;left:806;top:2661;width:223;height:350;mso-wrap-style:none;v-text-anchor:top" filled="f" stroked="f">
              <v:textbox style="mso-next-textbox:#_x0000_s2637;mso-fit-shape-to-text:t" inset="0,0,0,0">
                <w:txbxContent>
                  <w:p w:rsidR="005E1EC9" w:rsidRDefault="005E1EC9">
                    <w:r>
                      <w:rPr>
                        <w:color w:val="24211D"/>
                        <w:sz w:val="20"/>
                      </w:rPr>
                      <w:t>L1</w:t>
                    </w:r>
                  </w:p>
                </w:txbxContent>
              </v:textbox>
            </v:rect>
            <v:rect id="_x0000_s2638" style="position:absolute;left:1191;top:2661;width:223;height:350;mso-wrap-style:none;v-text-anchor:top" filled="f" stroked="f">
              <v:textbox style="mso-next-textbox:#_x0000_s2638;mso-fit-shape-to-text:t" inset="0,0,0,0">
                <w:txbxContent>
                  <w:p w:rsidR="005E1EC9" w:rsidRDefault="005E1EC9">
                    <w:r>
                      <w:rPr>
                        <w:color w:val="24211D"/>
                        <w:sz w:val="20"/>
                      </w:rPr>
                      <w:t>L2</w:t>
                    </w:r>
                  </w:p>
                </w:txbxContent>
              </v:textbox>
            </v:rect>
            <v:rect id="_x0000_s2639" style="position:absolute;left:2815;top:2661;width:245;height:350;mso-wrap-style:none;v-text-anchor:top" filled="f" stroked="f">
              <v:textbox style="mso-next-textbox:#_x0000_s2639;mso-fit-shape-to-text:t" inset="0,0,0,0">
                <w:txbxContent>
                  <w:p w:rsidR="005E1EC9" w:rsidRDefault="005E1EC9">
                    <w:r>
                      <w:rPr>
                        <w:color w:val="24211D"/>
                        <w:sz w:val="20"/>
                      </w:rPr>
                      <w:t>U2</w:t>
                    </w:r>
                  </w:p>
                </w:txbxContent>
              </v:textbox>
            </v:rect>
            <v:rect id="_x0000_s2640" style="position:absolute;left:2418;top:2661;width:245;height:350;mso-wrap-style:none;v-text-anchor:top" filled="f" stroked="f">
              <v:textbox style="mso-next-textbox:#_x0000_s2640;mso-fit-shape-to-text:t" inset="0,0,0,0">
                <w:txbxContent>
                  <w:p w:rsidR="005E1EC9" w:rsidRDefault="005E1EC9">
                    <w:r>
                      <w:rPr>
                        <w:color w:val="24211D"/>
                        <w:sz w:val="20"/>
                      </w:rPr>
                      <w:t>U1</w:t>
                    </w:r>
                  </w:p>
                </w:txbxContent>
              </v:textbox>
            </v:rect>
            <v:rect id="_x0000_s2641" style="position:absolute;left:3609;top:2409;width:201;height:379;mso-wrap-style:none;v-text-anchor:top" filled="f" stroked="f">
              <v:textbox style="mso-next-textbox:#_x0000_s2641;mso-fit-shape-to-text:t" inset="0,0,0,0">
                <w:txbxContent>
                  <w:p w:rsidR="005E1EC9" w:rsidRDefault="005E1EC9">
                    <w:pPr>
                      <w:rPr>
                        <w:lang w:eastAsia="zh-CN"/>
                      </w:rPr>
                    </w:pPr>
                    <w:r>
                      <w:rPr>
                        <w:rFonts w:hint="eastAsia"/>
                        <w:color w:val="24211D"/>
                        <w:sz w:val="20"/>
                        <w:lang w:eastAsia="zh-CN"/>
                      </w:rPr>
                      <w:t>入</w:t>
                    </w:r>
                  </w:p>
                </w:txbxContent>
              </v:textbox>
            </v:rect>
            <w10:wrap type="none"/>
            <w10:anchorlock/>
          </v:group>
        </w:pict>
      </w:r>
    </w:p>
    <w:p w:rsidR="00C11C90" w:rsidRDefault="00C11C90" w:rsidP="00C11C90">
      <w:pPr>
        <w:rPr>
          <w:lang w:eastAsia="ko-KR"/>
        </w:rPr>
      </w:pPr>
      <w:bookmarkStart w:id="33" w:name="_Toc212466096"/>
    </w:p>
    <w:p w:rsidR="00C11C90" w:rsidRPr="00AA2393" w:rsidRDefault="00C11C90" w:rsidP="007367E1">
      <w:pPr>
        <w:pStyle w:val="Heading2"/>
        <w:rPr>
          <w:lang w:val="en-US" w:eastAsia="zh-CN"/>
        </w:rPr>
      </w:pPr>
      <w:bookmarkStart w:id="34" w:name="_Toc259006236"/>
      <w:r w:rsidRPr="00AA2393">
        <w:rPr>
          <w:lang w:val="en-US" w:eastAsia="zh-CN"/>
        </w:rPr>
        <w:t>2.5</w:t>
      </w:r>
      <w:r w:rsidRPr="00AA2393">
        <w:rPr>
          <w:lang w:val="en-US" w:eastAsia="zh-CN"/>
        </w:rPr>
        <w:tab/>
      </w:r>
      <w:bookmarkEnd w:id="33"/>
      <w:bookmarkEnd w:id="34"/>
      <w:r w:rsidR="007367E1">
        <w:rPr>
          <w:rFonts w:hint="eastAsia"/>
          <w:lang w:val="en-US" w:eastAsia="zh-CN"/>
        </w:rPr>
        <w:t>侧信道的最佳带宽</w:t>
      </w:r>
    </w:p>
    <w:p w:rsidR="00C11C90" w:rsidRPr="00C11C90" w:rsidRDefault="007367E1" w:rsidP="00DA5A6F">
      <w:pPr>
        <w:ind w:firstLineChars="200" w:firstLine="480"/>
        <w:rPr>
          <w:lang w:val="en-US" w:eastAsia="zh-CN"/>
        </w:rPr>
      </w:pPr>
      <w:r>
        <w:rPr>
          <w:rFonts w:hint="eastAsia"/>
          <w:lang w:val="en-US" w:eastAsia="zh-CN"/>
        </w:rPr>
        <w:t>附录显示了</w:t>
      </w:r>
      <w:r w:rsidR="00DA5A6F">
        <w:rPr>
          <w:rFonts w:hint="eastAsia"/>
          <w:lang w:val="en-US" w:eastAsia="zh-CN"/>
        </w:rPr>
        <w:t>随</w:t>
      </w:r>
      <w:r>
        <w:rPr>
          <w:rFonts w:hint="eastAsia"/>
          <w:lang w:val="en-US" w:eastAsia="zh-CN"/>
        </w:rPr>
        <w:t>侧信道带宽不断增加</w:t>
      </w:r>
      <w:r w:rsidR="00DA5A6F">
        <w:rPr>
          <w:rFonts w:hint="eastAsia"/>
          <w:lang w:val="en-US" w:eastAsia="zh-CN"/>
        </w:rPr>
        <w:t>的</w:t>
      </w:r>
      <w:r>
        <w:rPr>
          <w:rFonts w:hint="eastAsia"/>
          <w:lang w:val="en-US" w:eastAsia="zh-CN"/>
        </w:rPr>
        <w:t>性能比较。对于</w:t>
      </w:r>
      <w:r w:rsidR="00C11C90" w:rsidRPr="00C11C90">
        <w:rPr>
          <w:lang w:val="en-US" w:eastAsia="zh-CN"/>
        </w:rPr>
        <w:t>QCIF</w:t>
      </w:r>
      <w:r>
        <w:rPr>
          <w:rFonts w:hint="eastAsia"/>
          <w:lang w:val="en-US" w:eastAsia="zh-CN"/>
        </w:rPr>
        <w:t>格式，可看出相关系数在约</w:t>
      </w:r>
      <w:r w:rsidR="00C11C90" w:rsidRPr="00C11C90">
        <w:rPr>
          <w:lang w:val="en-US" w:eastAsia="zh-CN"/>
        </w:rPr>
        <w:t>10 kbit/s</w:t>
      </w:r>
      <w:r>
        <w:rPr>
          <w:rFonts w:hint="eastAsia"/>
          <w:lang w:val="en-US" w:eastAsia="zh-CN"/>
        </w:rPr>
        <w:t>几乎饱和。之后，</w:t>
      </w:r>
      <w:r w:rsidR="00DA5A6F">
        <w:rPr>
          <w:rFonts w:hint="eastAsia"/>
          <w:lang w:val="en-US" w:eastAsia="zh-CN"/>
        </w:rPr>
        <w:t>带宽</w:t>
      </w:r>
      <w:r>
        <w:rPr>
          <w:rFonts w:hint="eastAsia"/>
          <w:lang w:val="en-US" w:eastAsia="zh-CN"/>
        </w:rPr>
        <w:t>增加实现了约</w:t>
      </w:r>
      <w:r w:rsidR="00C11C90" w:rsidRPr="00C11C90">
        <w:rPr>
          <w:lang w:val="en-US" w:eastAsia="zh-CN"/>
        </w:rPr>
        <w:t>1%</w:t>
      </w:r>
      <w:r>
        <w:rPr>
          <w:rFonts w:hint="eastAsia"/>
          <w:lang w:val="en-US" w:eastAsia="zh-CN"/>
        </w:rPr>
        <w:t>的</w:t>
      </w:r>
      <w:r w:rsidR="00DA5A6F">
        <w:rPr>
          <w:rFonts w:hint="eastAsia"/>
          <w:lang w:val="en-US" w:eastAsia="zh-CN"/>
        </w:rPr>
        <w:t>性能</w:t>
      </w:r>
      <w:r>
        <w:rPr>
          <w:rFonts w:hint="eastAsia"/>
          <w:lang w:val="en-US" w:eastAsia="zh-CN"/>
        </w:rPr>
        <w:t>改善。对于</w:t>
      </w:r>
      <w:r>
        <w:rPr>
          <w:rFonts w:hint="eastAsia"/>
          <w:lang w:val="en-US" w:eastAsia="zh-CN"/>
        </w:rPr>
        <w:t>CIF</w:t>
      </w:r>
      <w:r>
        <w:rPr>
          <w:rFonts w:hint="eastAsia"/>
          <w:lang w:val="en-US" w:eastAsia="zh-CN"/>
        </w:rPr>
        <w:t>格式，可看出相关系数在约</w:t>
      </w:r>
      <w:r w:rsidR="00C11C90" w:rsidRPr="00C11C90">
        <w:rPr>
          <w:lang w:val="en-US" w:eastAsia="zh-CN"/>
        </w:rPr>
        <w:t>15 kbit/s</w:t>
      </w:r>
      <w:r>
        <w:rPr>
          <w:rFonts w:hint="eastAsia"/>
          <w:lang w:val="en-US" w:eastAsia="zh-CN"/>
        </w:rPr>
        <w:t>几乎饱和。此外，</w:t>
      </w:r>
      <w:r w:rsidR="00DA5A6F">
        <w:rPr>
          <w:rFonts w:hint="eastAsia"/>
          <w:lang w:val="en-US" w:eastAsia="zh-CN"/>
        </w:rPr>
        <w:t>带宽</w:t>
      </w:r>
      <w:r>
        <w:rPr>
          <w:rFonts w:hint="eastAsia"/>
          <w:lang w:val="en-US" w:eastAsia="zh-CN"/>
        </w:rPr>
        <w:t>增加实现了约</w:t>
      </w:r>
      <w:r w:rsidR="00C11C90" w:rsidRPr="00C11C90">
        <w:rPr>
          <w:lang w:val="en-US" w:eastAsia="zh-CN"/>
        </w:rPr>
        <w:t>0.5%</w:t>
      </w:r>
      <w:r>
        <w:rPr>
          <w:rFonts w:hint="eastAsia"/>
          <w:lang w:val="en-US" w:eastAsia="zh-CN"/>
        </w:rPr>
        <w:t>的</w:t>
      </w:r>
      <w:r w:rsidR="00090693">
        <w:rPr>
          <w:rFonts w:hint="eastAsia"/>
          <w:lang w:val="en-US" w:eastAsia="zh-CN"/>
        </w:rPr>
        <w:t>性能</w:t>
      </w:r>
      <w:r>
        <w:rPr>
          <w:rFonts w:hint="eastAsia"/>
          <w:lang w:val="en-US" w:eastAsia="zh-CN"/>
        </w:rPr>
        <w:t>改善。对于</w:t>
      </w:r>
      <w:r w:rsidR="00C11C90" w:rsidRPr="00C11C90">
        <w:rPr>
          <w:lang w:val="en-US" w:eastAsia="zh-CN"/>
        </w:rPr>
        <w:t>VGA</w:t>
      </w:r>
      <w:r>
        <w:rPr>
          <w:rFonts w:hint="eastAsia"/>
          <w:lang w:val="en-US" w:eastAsia="zh-CN"/>
        </w:rPr>
        <w:t>格式，</w:t>
      </w:r>
      <w:r w:rsidR="00E01E01">
        <w:rPr>
          <w:rFonts w:hint="eastAsia"/>
          <w:lang w:val="en-US" w:eastAsia="zh-CN"/>
        </w:rPr>
        <w:t>可看出相关系数约在</w:t>
      </w:r>
      <w:r w:rsidR="00C11C90" w:rsidRPr="00C11C90">
        <w:rPr>
          <w:lang w:val="en-US" w:eastAsia="zh-CN"/>
        </w:rPr>
        <w:t>30 kbit/s</w:t>
      </w:r>
      <w:r w:rsidR="00E01E01">
        <w:rPr>
          <w:rFonts w:hint="eastAsia"/>
          <w:lang w:val="en-US" w:eastAsia="zh-CN"/>
        </w:rPr>
        <w:t>几乎饱和。之后，</w:t>
      </w:r>
      <w:r w:rsidR="00DA5A6F">
        <w:rPr>
          <w:rFonts w:hint="eastAsia"/>
          <w:lang w:val="en-US" w:eastAsia="zh-CN"/>
        </w:rPr>
        <w:t>带宽</w:t>
      </w:r>
      <w:r w:rsidR="00E01E01">
        <w:rPr>
          <w:rFonts w:hint="eastAsia"/>
          <w:lang w:val="en-US" w:eastAsia="zh-CN"/>
        </w:rPr>
        <w:t>增加实现约</w:t>
      </w:r>
      <w:r w:rsidR="00C11C90" w:rsidRPr="00C11C90">
        <w:rPr>
          <w:lang w:val="en-US" w:eastAsia="zh-CN"/>
        </w:rPr>
        <w:t>0.5%</w:t>
      </w:r>
      <w:r w:rsidR="00E01E01">
        <w:rPr>
          <w:rFonts w:hint="eastAsia"/>
          <w:lang w:val="en-US" w:eastAsia="zh-CN"/>
        </w:rPr>
        <w:t>的</w:t>
      </w:r>
      <w:r w:rsidR="00090693">
        <w:rPr>
          <w:rFonts w:hint="eastAsia"/>
          <w:lang w:val="en-US" w:eastAsia="zh-CN"/>
        </w:rPr>
        <w:t>性能</w:t>
      </w:r>
      <w:r w:rsidR="00E01E01">
        <w:rPr>
          <w:rFonts w:hint="eastAsia"/>
          <w:lang w:val="en-US" w:eastAsia="zh-CN"/>
        </w:rPr>
        <w:t>改善。</w:t>
      </w:r>
    </w:p>
    <w:p w:rsidR="00C11C90" w:rsidRPr="00C11C90" w:rsidRDefault="00E01E01" w:rsidP="00DA5A6F">
      <w:pPr>
        <w:ind w:firstLineChars="200" w:firstLine="480"/>
        <w:rPr>
          <w:lang w:val="en-US" w:eastAsia="zh-CN"/>
        </w:rPr>
      </w:pPr>
      <w:r>
        <w:rPr>
          <w:rFonts w:hint="eastAsia"/>
          <w:lang w:val="en-US" w:eastAsia="zh-CN"/>
        </w:rPr>
        <w:t>用于视频质量客观测量的</w:t>
      </w:r>
      <w:r w:rsidR="00C11C90" w:rsidRPr="00C11C90">
        <w:rPr>
          <w:lang w:val="en-US" w:eastAsia="ko-KR"/>
        </w:rPr>
        <w:t>EPSNR</w:t>
      </w:r>
      <w:r>
        <w:rPr>
          <w:rFonts w:hint="eastAsia"/>
          <w:lang w:val="en-US" w:eastAsia="zh-CN"/>
        </w:rPr>
        <w:t>部分参考模型基于边缘退化。可适度利用计算能力实施这一模型。如能利用侧信道，</w:t>
      </w:r>
      <w:r w:rsidR="00DA5A6F">
        <w:rPr>
          <w:rFonts w:hint="eastAsia"/>
          <w:lang w:val="en-US" w:eastAsia="zh-CN"/>
        </w:rPr>
        <w:t>那么</w:t>
      </w:r>
      <w:r>
        <w:rPr>
          <w:rFonts w:hint="eastAsia"/>
          <w:lang w:val="en-US" w:eastAsia="zh-CN"/>
        </w:rPr>
        <w:t>这些模型非常适用于</w:t>
      </w:r>
      <w:r w:rsidR="00DA5A6F">
        <w:rPr>
          <w:rFonts w:hint="eastAsia"/>
          <w:lang w:val="en-US" w:eastAsia="zh-CN"/>
        </w:rPr>
        <w:t>要求进行</w:t>
      </w:r>
      <w:r>
        <w:rPr>
          <w:rFonts w:hint="eastAsia"/>
          <w:lang w:val="en-US" w:eastAsia="zh-CN"/>
        </w:rPr>
        <w:t>实时视频质量监测的应用。</w:t>
      </w:r>
    </w:p>
    <w:p w:rsidR="00C11C90" w:rsidRPr="00C11C90" w:rsidRDefault="00C11C90" w:rsidP="00C11C90">
      <w:pPr>
        <w:rPr>
          <w:lang w:val="en-US" w:eastAsia="zh-CN"/>
        </w:rPr>
      </w:pPr>
    </w:p>
    <w:p w:rsidR="00C11C90" w:rsidRPr="00C11C90" w:rsidRDefault="00C11C90" w:rsidP="00C11C90">
      <w:pPr>
        <w:rPr>
          <w:lang w:val="en-US" w:eastAsia="zh-CN"/>
        </w:rPr>
      </w:pPr>
    </w:p>
    <w:p w:rsidR="00C11C90" w:rsidRPr="00C11C90" w:rsidRDefault="00C11C90" w:rsidP="00C11C90">
      <w:pPr>
        <w:rPr>
          <w:lang w:val="en-US" w:eastAsia="zh-CN"/>
        </w:rPr>
      </w:pPr>
    </w:p>
    <w:p w:rsidR="00C11C90" w:rsidRPr="00C11C90" w:rsidRDefault="00C11C90" w:rsidP="00C11C90">
      <w:pPr>
        <w:rPr>
          <w:lang w:val="en-US" w:eastAsia="zh-CN"/>
        </w:rPr>
      </w:pPr>
    </w:p>
    <w:p w:rsidR="009B58AE" w:rsidRDefault="009B58A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35" w:name="_Toc212466098"/>
      <w:r>
        <w:rPr>
          <w:lang w:val="en-US" w:eastAsia="zh-CN"/>
        </w:rPr>
        <w:br w:type="page"/>
      </w:r>
    </w:p>
    <w:p w:rsidR="00C11C90" w:rsidRPr="00C11C90" w:rsidRDefault="00E01E01" w:rsidP="00E01E01">
      <w:pPr>
        <w:pStyle w:val="AppendixNoTitle"/>
        <w:rPr>
          <w:lang w:val="en-US" w:eastAsia="zh-CN"/>
        </w:rPr>
      </w:pPr>
      <w:r>
        <w:rPr>
          <w:rFonts w:hint="eastAsia"/>
          <w:lang w:val="en-US" w:eastAsia="zh-CN"/>
        </w:rPr>
        <w:lastRenderedPageBreak/>
        <w:t>附件</w:t>
      </w:r>
      <w:r>
        <w:rPr>
          <w:rFonts w:hint="eastAsia"/>
          <w:lang w:val="en-US" w:eastAsia="zh-CN"/>
        </w:rPr>
        <w:t>2</w:t>
      </w:r>
      <w:r>
        <w:rPr>
          <w:rFonts w:hint="eastAsia"/>
          <w:lang w:val="en-US" w:eastAsia="zh-CN"/>
        </w:rPr>
        <w:t>的</w:t>
      </w:r>
      <w:r>
        <w:rPr>
          <w:lang w:val="en-US" w:eastAsia="zh-CN"/>
        </w:rPr>
        <w:br/>
      </w:r>
      <w:r>
        <w:rPr>
          <w:rFonts w:hint="eastAsia"/>
          <w:lang w:val="en-US" w:eastAsia="zh-CN"/>
        </w:rPr>
        <w:t>附录</w:t>
      </w:r>
      <w:r>
        <w:rPr>
          <w:rFonts w:hint="eastAsia"/>
          <w:lang w:val="en-US" w:eastAsia="zh-CN"/>
        </w:rPr>
        <w:t>1</w:t>
      </w:r>
      <w:bookmarkEnd w:id="35"/>
    </w:p>
    <w:p w:rsidR="00C11C90" w:rsidRPr="00C11C90" w:rsidRDefault="00B7118E" w:rsidP="00E01E01">
      <w:pPr>
        <w:pStyle w:val="Heading1"/>
        <w:rPr>
          <w:lang w:val="en-US" w:eastAsia="zh-CN"/>
        </w:rPr>
      </w:pPr>
      <w:bookmarkStart w:id="36" w:name="_Toc212466099"/>
      <w:bookmarkStart w:id="37" w:name="_Toc259006205"/>
      <w:bookmarkStart w:id="38" w:name="_Toc259006237"/>
      <w:r>
        <w:rPr>
          <w:lang w:val="en-US" w:eastAsia="zh-CN"/>
        </w:rPr>
        <w:t>1</w:t>
      </w:r>
      <w:r w:rsidR="00C11C90" w:rsidRPr="00C11C90">
        <w:rPr>
          <w:lang w:val="en-US" w:eastAsia="zh-CN"/>
        </w:rPr>
        <w:tab/>
      </w:r>
      <w:bookmarkEnd w:id="36"/>
      <w:bookmarkEnd w:id="37"/>
      <w:bookmarkEnd w:id="38"/>
      <w:r w:rsidR="00E01E01">
        <w:rPr>
          <w:rFonts w:hint="eastAsia"/>
          <w:lang w:val="en-US" w:eastAsia="zh-CN"/>
        </w:rPr>
        <w:t>侧信道的最佳带宽</w:t>
      </w:r>
    </w:p>
    <w:p w:rsidR="00C11C90" w:rsidRPr="00C11C90" w:rsidRDefault="00E01E01" w:rsidP="00DA5A6F">
      <w:pPr>
        <w:ind w:firstLineChars="200" w:firstLine="480"/>
        <w:rPr>
          <w:lang w:val="en-US" w:eastAsia="zh-CN"/>
        </w:rPr>
      </w:pPr>
      <w:r>
        <w:rPr>
          <w:rFonts w:hint="eastAsia"/>
          <w:lang w:val="en-US" w:eastAsia="zh-CN"/>
        </w:rPr>
        <w:t>图</w:t>
      </w:r>
      <w:r>
        <w:rPr>
          <w:rFonts w:hint="eastAsia"/>
          <w:lang w:val="en-US" w:eastAsia="zh-CN"/>
        </w:rPr>
        <w:t>20</w:t>
      </w:r>
      <w:r>
        <w:rPr>
          <w:rFonts w:hint="eastAsia"/>
          <w:lang w:val="en-US" w:eastAsia="zh-CN"/>
        </w:rPr>
        <w:t>显示了</w:t>
      </w:r>
      <w:r w:rsidR="00C11C90" w:rsidRPr="00C11C90">
        <w:rPr>
          <w:lang w:val="en-US" w:eastAsia="zh-CN"/>
        </w:rPr>
        <w:t>QCIF</w:t>
      </w:r>
      <w:r>
        <w:rPr>
          <w:rFonts w:hint="eastAsia"/>
          <w:lang w:val="en-US" w:eastAsia="zh-CN"/>
        </w:rPr>
        <w:t>视频集不同侧信道带宽的相关系数。可看出相关系数在约</w:t>
      </w:r>
      <w:r w:rsidR="00C11C90" w:rsidRPr="00C11C90">
        <w:rPr>
          <w:lang w:val="en-US" w:eastAsia="zh-CN"/>
        </w:rPr>
        <w:t>10 kbit/s</w:t>
      </w:r>
      <w:r w:rsidR="00DA5A6F">
        <w:rPr>
          <w:rFonts w:hint="eastAsia"/>
          <w:lang w:val="en-US" w:eastAsia="zh-CN"/>
        </w:rPr>
        <w:t>时</w:t>
      </w:r>
      <w:r>
        <w:rPr>
          <w:rFonts w:hint="eastAsia"/>
          <w:lang w:val="en-US" w:eastAsia="zh-CN"/>
        </w:rPr>
        <w:t>几乎达到饱和。此后，</w:t>
      </w:r>
      <w:r w:rsidR="00DA5A6F">
        <w:rPr>
          <w:rFonts w:hint="eastAsia"/>
          <w:lang w:val="en-US" w:eastAsia="zh-CN"/>
        </w:rPr>
        <w:t>带宽</w:t>
      </w:r>
      <w:r>
        <w:rPr>
          <w:rFonts w:hint="eastAsia"/>
          <w:lang w:val="en-US" w:eastAsia="zh-CN"/>
        </w:rPr>
        <w:t>增加可实现约</w:t>
      </w:r>
      <w:r w:rsidR="00C11C90" w:rsidRPr="00C11C90">
        <w:rPr>
          <w:lang w:val="en-US" w:eastAsia="zh-CN"/>
        </w:rPr>
        <w:t>1%</w:t>
      </w:r>
      <w:r>
        <w:rPr>
          <w:rFonts w:hint="eastAsia"/>
          <w:lang w:val="en-US" w:eastAsia="zh-CN"/>
        </w:rPr>
        <w:t>的</w:t>
      </w:r>
      <w:r w:rsidR="00DA5A6F">
        <w:rPr>
          <w:rFonts w:hint="eastAsia"/>
          <w:lang w:val="en-US" w:eastAsia="zh-CN"/>
        </w:rPr>
        <w:t>性能</w:t>
      </w:r>
      <w:r>
        <w:rPr>
          <w:rFonts w:hint="eastAsia"/>
          <w:lang w:val="en-US" w:eastAsia="zh-CN"/>
        </w:rPr>
        <w:t>改善。</w:t>
      </w:r>
    </w:p>
    <w:p w:rsidR="00C11C90" w:rsidRPr="008F1A3B" w:rsidRDefault="00E01E01" w:rsidP="0044449F">
      <w:pPr>
        <w:pStyle w:val="FigureNo"/>
        <w:rPr>
          <w:lang w:val="en-US" w:eastAsia="zh-CN"/>
        </w:rPr>
      </w:pPr>
      <w:r w:rsidRPr="008F1A3B">
        <w:rPr>
          <w:rFonts w:eastAsia="SimSun" w:hint="eastAsia"/>
          <w:lang w:val="en-US" w:eastAsia="zh-CN"/>
        </w:rPr>
        <w:t>图</w:t>
      </w:r>
      <w:r w:rsidR="00C11C90" w:rsidRPr="008F1A3B">
        <w:rPr>
          <w:lang w:val="en-US" w:eastAsia="zh-CN"/>
        </w:rPr>
        <w:t xml:space="preserve"> 20</w:t>
      </w:r>
    </w:p>
    <w:p w:rsidR="00C11C90" w:rsidRPr="008F1A3B" w:rsidRDefault="00DA5A6F" w:rsidP="0044449F">
      <w:pPr>
        <w:pStyle w:val="Figuretitle"/>
        <w:rPr>
          <w:rFonts w:eastAsia="SimSun"/>
          <w:lang w:val="en-US" w:eastAsia="zh-CN"/>
        </w:rPr>
      </w:pPr>
      <w:r w:rsidRPr="0044449F">
        <w:rPr>
          <w:rFonts w:eastAsia="SimSun" w:hint="eastAsia"/>
          <w:lang w:eastAsia="zh-CN"/>
        </w:rPr>
        <w:t>随侧信道带宽增加产生的性能</w:t>
      </w:r>
      <w:r w:rsidR="00E01E01" w:rsidRPr="0044449F">
        <w:rPr>
          <w:rFonts w:eastAsia="SimSun" w:hint="eastAsia"/>
          <w:lang w:eastAsia="zh-CN"/>
        </w:rPr>
        <w:t>改善</w:t>
      </w:r>
      <w:r w:rsidR="00E01E01" w:rsidRPr="008F1A3B">
        <w:rPr>
          <w:rFonts w:eastAsia="SimSun" w:hint="eastAsia"/>
          <w:lang w:val="en-US" w:eastAsia="zh-CN"/>
        </w:rPr>
        <w:t>（</w:t>
      </w:r>
      <w:r w:rsidR="00C11C90" w:rsidRPr="008F1A3B">
        <w:rPr>
          <w:lang w:val="en-US" w:eastAsia="zh-CN"/>
        </w:rPr>
        <w:t>QCIF</w:t>
      </w:r>
      <w:r w:rsidR="00E01E01" w:rsidRPr="008F1A3B">
        <w:rPr>
          <w:rFonts w:eastAsia="SimSun" w:hint="eastAsia"/>
          <w:lang w:val="en-US" w:eastAsia="zh-CN"/>
        </w:rPr>
        <w:t>）</w:t>
      </w:r>
    </w:p>
    <w:p w:rsidR="00C11C90" w:rsidRPr="00C11C90" w:rsidRDefault="007C4B6D" w:rsidP="00C11C90">
      <w:pPr>
        <w:pStyle w:val="Figure"/>
        <w:rPr>
          <w:lang w:val="en-US"/>
        </w:rPr>
      </w:pPr>
      <w:r w:rsidRPr="008F1A3B">
        <w:rPr>
          <w:sz w:val="22"/>
          <w:szCs w:val="22"/>
          <w:lang w:val="en-US" w:eastAsia="zh-CN"/>
        </w:rPr>
        <w:object w:dxaOrig="6076" w:dyaOrig="7212">
          <v:shape id="_x0000_i1037" type="#_x0000_t75" style="width:426pt;height:461.25pt" o:ole="">
            <v:imagedata r:id="rId41" o:title=""/>
          </v:shape>
          <o:OLEObject Type="Embed" ProgID="CorelDRAW.Graphic.14" ShapeID="_x0000_i1037" DrawAspect="Content" ObjectID="_1354346932" r:id="rId42"/>
        </w:object>
      </w:r>
    </w:p>
    <w:p w:rsidR="00331E6A" w:rsidRDefault="00331E6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11C90" w:rsidRDefault="00E01E01" w:rsidP="00DA5A6F">
      <w:pPr>
        <w:ind w:firstLineChars="200" w:firstLine="480"/>
        <w:rPr>
          <w:lang w:val="en-US" w:eastAsia="zh-CN"/>
        </w:rPr>
      </w:pPr>
      <w:r>
        <w:rPr>
          <w:rFonts w:hint="eastAsia"/>
          <w:lang w:val="en-US" w:eastAsia="zh-CN"/>
        </w:rPr>
        <w:lastRenderedPageBreak/>
        <w:t>图</w:t>
      </w:r>
      <w:r>
        <w:rPr>
          <w:rFonts w:hint="eastAsia"/>
          <w:lang w:val="en-US" w:eastAsia="zh-CN"/>
        </w:rPr>
        <w:t>21</w:t>
      </w:r>
      <w:r>
        <w:rPr>
          <w:rFonts w:hint="eastAsia"/>
          <w:lang w:val="en-US" w:eastAsia="zh-CN"/>
        </w:rPr>
        <w:t>显示了</w:t>
      </w:r>
      <w:r>
        <w:rPr>
          <w:rFonts w:hint="eastAsia"/>
          <w:lang w:val="en-US" w:eastAsia="zh-CN"/>
        </w:rPr>
        <w:t>CIF</w:t>
      </w:r>
      <w:r>
        <w:rPr>
          <w:rFonts w:hint="eastAsia"/>
          <w:lang w:val="en-US" w:eastAsia="zh-CN"/>
        </w:rPr>
        <w:t>视频集</w:t>
      </w:r>
      <w:r w:rsidR="00DA5A6F">
        <w:rPr>
          <w:rFonts w:hint="eastAsia"/>
          <w:lang w:val="en-US" w:eastAsia="zh-CN"/>
        </w:rPr>
        <w:t>了</w:t>
      </w:r>
      <w:r>
        <w:rPr>
          <w:rFonts w:hint="eastAsia"/>
          <w:lang w:val="en-US" w:eastAsia="zh-CN"/>
        </w:rPr>
        <w:t>不同侧信道带宽的相关系数。可看出相关系数在约</w:t>
      </w:r>
      <w:r w:rsidR="00C11C90" w:rsidRPr="00C11C90">
        <w:rPr>
          <w:lang w:val="en-US" w:eastAsia="zh-CN"/>
        </w:rPr>
        <w:t>15 kbit/s</w:t>
      </w:r>
      <w:r w:rsidR="00DA5A6F">
        <w:rPr>
          <w:rFonts w:hint="eastAsia"/>
          <w:lang w:val="en-US" w:eastAsia="zh-CN"/>
        </w:rPr>
        <w:t>时</w:t>
      </w:r>
      <w:r>
        <w:rPr>
          <w:rFonts w:hint="eastAsia"/>
          <w:lang w:val="en-US" w:eastAsia="zh-CN"/>
        </w:rPr>
        <w:t>达到饱和。此后，</w:t>
      </w:r>
      <w:r w:rsidR="00DA5A6F">
        <w:rPr>
          <w:rFonts w:hint="eastAsia"/>
          <w:lang w:val="en-US" w:eastAsia="zh-CN"/>
        </w:rPr>
        <w:t>带宽</w:t>
      </w:r>
      <w:r>
        <w:rPr>
          <w:rFonts w:hint="eastAsia"/>
          <w:lang w:val="en-US" w:eastAsia="zh-CN"/>
        </w:rPr>
        <w:t>增加实现</w:t>
      </w:r>
      <w:r w:rsidR="000E019B">
        <w:rPr>
          <w:rFonts w:hint="eastAsia"/>
          <w:lang w:val="en-US" w:eastAsia="zh-CN"/>
        </w:rPr>
        <w:t>了</w:t>
      </w:r>
      <w:r>
        <w:rPr>
          <w:rFonts w:hint="eastAsia"/>
          <w:lang w:val="en-US" w:eastAsia="zh-CN"/>
        </w:rPr>
        <w:t>约</w:t>
      </w:r>
      <w:r w:rsidR="00C11C90" w:rsidRPr="00C11C90">
        <w:rPr>
          <w:lang w:val="en-US" w:eastAsia="zh-CN"/>
        </w:rPr>
        <w:t>0.5%</w:t>
      </w:r>
      <w:r>
        <w:rPr>
          <w:rFonts w:hint="eastAsia"/>
          <w:lang w:val="en-US" w:eastAsia="zh-CN"/>
        </w:rPr>
        <w:t>的</w:t>
      </w:r>
      <w:r w:rsidR="00DA5A6F">
        <w:rPr>
          <w:rFonts w:hint="eastAsia"/>
          <w:lang w:val="en-US" w:eastAsia="zh-CN"/>
        </w:rPr>
        <w:t>性能</w:t>
      </w:r>
      <w:r>
        <w:rPr>
          <w:rFonts w:hint="eastAsia"/>
          <w:lang w:val="en-US" w:eastAsia="zh-CN"/>
        </w:rPr>
        <w:t>改善。</w:t>
      </w:r>
    </w:p>
    <w:p w:rsidR="00331E6A" w:rsidRDefault="00331E6A" w:rsidP="00DA5A6F">
      <w:pPr>
        <w:ind w:firstLineChars="200" w:firstLine="480"/>
        <w:rPr>
          <w:lang w:val="en-US" w:eastAsia="zh-CN"/>
        </w:rPr>
      </w:pPr>
    </w:p>
    <w:p w:rsidR="00331E6A" w:rsidRPr="00C11C90" w:rsidRDefault="00331E6A" w:rsidP="00DA5A6F">
      <w:pPr>
        <w:ind w:firstLineChars="200" w:firstLine="480"/>
        <w:rPr>
          <w:lang w:val="en-US" w:eastAsia="zh-CN"/>
        </w:rPr>
      </w:pPr>
    </w:p>
    <w:p w:rsidR="00C11C90" w:rsidRPr="000635D3" w:rsidRDefault="00E01E01" w:rsidP="00331E6A">
      <w:pPr>
        <w:pStyle w:val="FigureNo"/>
        <w:rPr>
          <w:lang w:val="en-US" w:eastAsia="zh-CN"/>
        </w:rPr>
      </w:pPr>
      <w:r w:rsidRPr="000635D3">
        <w:rPr>
          <w:rFonts w:eastAsia="SimSun" w:hint="eastAsia"/>
          <w:lang w:val="en-US" w:eastAsia="zh-CN"/>
        </w:rPr>
        <w:t>图</w:t>
      </w:r>
      <w:r w:rsidR="00C11C90" w:rsidRPr="000635D3">
        <w:rPr>
          <w:lang w:val="en-US" w:eastAsia="zh-CN"/>
        </w:rPr>
        <w:t xml:space="preserve"> 21</w:t>
      </w:r>
    </w:p>
    <w:p w:rsidR="00C11C90" w:rsidRDefault="00E01E01" w:rsidP="00331E6A">
      <w:pPr>
        <w:pStyle w:val="Figuretitle"/>
        <w:rPr>
          <w:rFonts w:eastAsia="SimSun"/>
          <w:lang w:val="en-US" w:eastAsia="zh-CN"/>
        </w:rPr>
      </w:pPr>
      <w:r w:rsidRPr="00331E6A">
        <w:rPr>
          <w:rFonts w:eastAsia="SimSun" w:hint="eastAsia"/>
          <w:lang w:eastAsia="zh-CN"/>
        </w:rPr>
        <w:t>随侧信道带宽增加</w:t>
      </w:r>
      <w:r w:rsidR="00DA5A6F" w:rsidRPr="00331E6A">
        <w:rPr>
          <w:rFonts w:eastAsia="SimSun" w:hint="eastAsia"/>
          <w:lang w:eastAsia="zh-CN"/>
        </w:rPr>
        <w:t>产生的性能</w:t>
      </w:r>
      <w:r w:rsidRPr="00331E6A">
        <w:rPr>
          <w:rFonts w:eastAsia="SimSun" w:hint="eastAsia"/>
          <w:lang w:eastAsia="zh-CN"/>
        </w:rPr>
        <w:t>改善</w:t>
      </w:r>
      <w:r w:rsidRPr="000635D3">
        <w:rPr>
          <w:rFonts w:eastAsia="SimSun" w:hint="eastAsia"/>
          <w:lang w:val="en-US" w:eastAsia="zh-CN"/>
        </w:rPr>
        <w:t>（</w:t>
      </w:r>
      <w:r w:rsidRPr="000635D3">
        <w:rPr>
          <w:rFonts w:eastAsia="SimSun" w:hint="eastAsia"/>
          <w:lang w:val="en-US" w:eastAsia="zh-CN"/>
        </w:rPr>
        <w:t>CIF</w:t>
      </w:r>
      <w:r w:rsidRPr="000635D3">
        <w:rPr>
          <w:rFonts w:eastAsia="SimSun" w:hint="eastAsia"/>
          <w:lang w:val="en-US" w:eastAsia="zh-CN"/>
        </w:rPr>
        <w:t>）</w:t>
      </w:r>
    </w:p>
    <w:p w:rsidR="00044B85" w:rsidRDefault="007C4B6D" w:rsidP="00044B85">
      <w:pPr>
        <w:pStyle w:val="Figure"/>
        <w:rPr>
          <w:rFonts w:eastAsia="SimSun"/>
          <w:lang w:val="en-US" w:eastAsia="zh-CN"/>
        </w:rPr>
      </w:pPr>
      <w:r w:rsidRPr="00F43B95">
        <w:rPr>
          <w:rFonts w:eastAsia="SimSun"/>
          <w:lang w:val="en-US" w:eastAsia="zh-CN"/>
        </w:rPr>
        <w:object w:dxaOrig="8203" w:dyaOrig="9735">
          <v:shape id="_x0000_i1041" type="#_x0000_t75" style="width:430.5pt;height:471.75pt" o:ole="">
            <v:imagedata r:id="rId43" o:title=""/>
          </v:shape>
          <o:OLEObject Type="Embed" ProgID="CorelDRAW.Graphic.14" ShapeID="_x0000_i1041" DrawAspect="Content" ObjectID="_1354346933" r:id="rId44"/>
        </w:object>
      </w:r>
    </w:p>
    <w:p w:rsidR="00044B85" w:rsidRPr="00044B85" w:rsidRDefault="00044B85" w:rsidP="00044B85">
      <w:pPr>
        <w:jc w:val="center"/>
        <w:rPr>
          <w:lang w:val="en-US" w:eastAsia="zh-CN"/>
        </w:rPr>
      </w:pPr>
    </w:p>
    <w:p w:rsidR="00C11C90" w:rsidRPr="00355450" w:rsidRDefault="00C11C90" w:rsidP="00C11C90">
      <w:pPr>
        <w:pStyle w:val="Figure"/>
      </w:pPr>
    </w:p>
    <w:p w:rsidR="00331E6A" w:rsidRDefault="00331E6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11C90" w:rsidRPr="00C11C90" w:rsidRDefault="00E01E01" w:rsidP="00DA5A6F">
      <w:pPr>
        <w:ind w:firstLineChars="200" w:firstLine="480"/>
        <w:rPr>
          <w:lang w:val="en-US" w:eastAsia="zh-CN"/>
        </w:rPr>
      </w:pPr>
      <w:r>
        <w:rPr>
          <w:rFonts w:hint="eastAsia"/>
          <w:lang w:val="en-US" w:eastAsia="zh-CN"/>
        </w:rPr>
        <w:lastRenderedPageBreak/>
        <w:t>图</w:t>
      </w:r>
      <w:r>
        <w:rPr>
          <w:rFonts w:hint="eastAsia"/>
          <w:lang w:val="en-US" w:eastAsia="zh-CN"/>
        </w:rPr>
        <w:t>22</w:t>
      </w:r>
      <w:r>
        <w:rPr>
          <w:rFonts w:hint="eastAsia"/>
          <w:lang w:val="en-US" w:eastAsia="zh-CN"/>
        </w:rPr>
        <w:t>显示了</w:t>
      </w:r>
      <w:r w:rsidR="00C11C90" w:rsidRPr="00C11C90">
        <w:rPr>
          <w:lang w:val="en-US" w:eastAsia="zh-CN"/>
        </w:rPr>
        <w:t>VGA</w:t>
      </w:r>
      <w:r>
        <w:rPr>
          <w:rFonts w:hint="eastAsia"/>
          <w:lang w:val="en-US" w:eastAsia="zh-CN"/>
        </w:rPr>
        <w:t>视频集不同侧信道带宽的相关系数。可看出相关系数在约</w:t>
      </w:r>
      <w:r w:rsidR="00C11C90" w:rsidRPr="00C11C90">
        <w:rPr>
          <w:lang w:val="en-US" w:eastAsia="zh-CN"/>
        </w:rPr>
        <w:t>30 kbit/s</w:t>
      </w:r>
      <w:r w:rsidR="00DA5A6F">
        <w:rPr>
          <w:rFonts w:hint="eastAsia"/>
          <w:lang w:val="en-US" w:eastAsia="zh-CN"/>
        </w:rPr>
        <w:t>时</w:t>
      </w:r>
      <w:r>
        <w:rPr>
          <w:rFonts w:hint="eastAsia"/>
          <w:lang w:val="en-US" w:eastAsia="zh-CN"/>
        </w:rPr>
        <w:t>几乎达到饱和。此后，</w:t>
      </w:r>
      <w:r w:rsidR="00DA5A6F">
        <w:rPr>
          <w:rFonts w:hint="eastAsia"/>
          <w:lang w:val="en-US" w:eastAsia="zh-CN"/>
        </w:rPr>
        <w:t>带宽</w:t>
      </w:r>
      <w:r>
        <w:rPr>
          <w:rFonts w:hint="eastAsia"/>
          <w:lang w:val="en-US" w:eastAsia="zh-CN"/>
        </w:rPr>
        <w:t>增加实现</w:t>
      </w:r>
      <w:r w:rsidR="00DA5A6F">
        <w:rPr>
          <w:rFonts w:hint="eastAsia"/>
          <w:lang w:val="en-US" w:eastAsia="zh-CN"/>
        </w:rPr>
        <w:t>了</w:t>
      </w:r>
      <w:r>
        <w:rPr>
          <w:rFonts w:hint="eastAsia"/>
          <w:lang w:val="en-US" w:eastAsia="zh-CN"/>
        </w:rPr>
        <w:t>约</w:t>
      </w:r>
      <w:r w:rsidRPr="00C11C90">
        <w:rPr>
          <w:lang w:val="en-US" w:eastAsia="zh-CN"/>
        </w:rPr>
        <w:t>0.5%</w:t>
      </w:r>
      <w:r>
        <w:rPr>
          <w:rFonts w:hint="eastAsia"/>
          <w:lang w:val="en-US" w:eastAsia="zh-CN"/>
        </w:rPr>
        <w:t>的</w:t>
      </w:r>
      <w:r w:rsidR="00DA5A6F">
        <w:rPr>
          <w:rFonts w:hint="eastAsia"/>
          <w:lang w:val="en-US" w:eastAsia="zh-CN"/>
        </w:rPr>
        <w:t>性能</w:t>
      </w:r>
      <w:r>
        <w:rPr>
          <w:rFonts w:hint="eastAsia"/>
          <w:lang w:val="en-US" w:eastAsia="zh-CN"/>
        </w:rPr>
        <w:t>改善。</w:t>
      </w:r>
    </w:p>
    <w:p w:rsidR="004000C5" w:rsidRDefault="004000C5">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p>
    <w:p w:rsidR="00C11C90" w:rsidRPr="000635D3" w:rsidRDefault="00E01E01" w:rsidP="00331E6A">
      <w:pPr>
        <w:pStyle w:val="FigureNo"/>
        <w:rPr>
          <w:lang w:val="en-US" w:eastAsia="ko-KR"/>
        </w:rPr>
      </w:pPr>
      <w:r w:rsidRPr="000635D3">
        <w:rPr>
          <w:rFonts w:eastAsia="SimSun" w:hint="eastAsia"/>
          <w:lang w:val="en-US" w:eastAsia="zh-CN"/>
        </w:rPr>
        <w:t>图</w:t>
      </w:r>
      <w:r w:rsidR="00C11C90" w:rsidRPr="000635D3">
        <w:rPr>
          <w:lang w:val="en-US" w:eastAsia="zh-CN"/>
        </w:rPr>
        <w:t xml:space="preserve"> 22</w:t>
      </w:r>
    </w:p>
    <w:p w:rsidR="00C11C90" w:rsidRDefault="00E01E01" w:rsidP="00331E6A">
      <w:pPr>
        <w:pStyle w:val="Figuretitle"/>
        <w:rPr>
          <w:rFonts w:eastAsia="SimSun"/>
          <w:lang w:val="en-US" w:eastAsia="zh-CN"/>
        </w:rPr>
      </w:pPr>
      <w:r w:rsidRPr="00331E6A">
        <w:rPr>
          <w:rFonts w:eastAsia="SimSun" w:hint="eastAsia"/>
          <w:lang w:eastAsia="zh-CN"/>
        </w:rPr>
        <w:t>随侧信道带宽增加</w:t>
      </w:r>
      <w:r w:rsidR="00DA5A6F" w:rsidRPr="00331E6A">
        <w:rPr>
          <w:rFonts w:eastAsia="SimSun" w:hint="eastAsia"/>
          <w:lang w:eastAsia="zh-CN"/>
        </w:rPr>
        <w:t>产生的性能</w:t>
      </w:r>
      <w:r w:rsidRPr="00331E6A">
        <w:rPr>
          <w:rFonts w:eastAsia="SimSun" w:hint="eastAsia"/>
          <w:lang w:eastAsia="zh-CN"/>
        </w:rPr>
        <w:t>改善</w:t>
      </w:r>
      <w:r w:rsidRPr="000635D3">
        <w:rPr>
          <w:rFonts w:eastAsia="SimSun" w:hint="eastAsia"/>
          <w:lang w:val="en-US" w:eastAsia="zh-CN"/>
        </w:rPr>
        <w:t>（</w:t>
      </w:r>
      <w:r w:rsidR="00C11C90" w:rsidRPr="000635D3">
        <w:rPr>
          <w:lang w:val="en-US" w:eastAsia="zh-CN"/>
        </w:rPr>
        <w:t>VGA</w:t>
      </w:r>
      <w:r w:rsidRPr="000635D3">
        <w:rPr>
          <w:rFonts w:eastAsia="SimSun" w:hint="eastAsia"/>
          <w:lang w:val="en-US" w:eastAsia="zh-CN"/>
        </w:rPr>
        <w:t>）</w:t>
      </w:r>
    </w:p>
    <w:p w:rsidR="008E4046" w:rsidRPr="008E4046" w:rsidRDefault="008E4046" w:rsidP="008E4046">
      <w:pPr>
        <w:pStyle w:val="Figure"/>
        <w:rPr>
          <w:rFonts w:eastAsia="SimSun"/>
          <w:lang w:val="en-US" w:eastAsia="zh-CN"/>
        </w:rPr>
      </w:pPr>
    </w:p>
    <w:p w:rsidR="008E4046" w:rsidRDefault="001F1CB5" w:rsidP="008E4046">
      <w:pPr>
        <w:pStyle w:val="Figure"/>
        <w:rPr>
          <w:rFonts w:eastAsia="SimSun"/>
          <w:lang w:val="en-US" w:eastAsia="zh-CN"/>
        </w:rPr>
      </w:pPr>
      <w:r w:rsidRPr="001F1CB5">
        <w:rPr>
          <w:noProof/>
        </w:rPr>
        <w:pict>
          <v:shape id="_x0000_s2649" type="#_x0000_t75" style="position:absolute;left:0;text-align:left;margin-left:58.6pt;margin-top:10.9pt;width:394.05pt;height:490.8pt;z-index:251660288;mso-position-horizontal:absolute;mso-position-horizontal-relative:text;mso-position-vertical-relative:text">
            <v:imagedata r:id="rId45" o:title=""/>
            <w10:wrap type="square" side="right"/>
          </v:shape>
          <o:OLEObject Type="Embed" ProgID="CorelDRAW.Graphic.14" ShapeID="_x0000_s2649" DrawAspect="Content" ObjectID="_1354346934" r:id="rId46"/>
        </w:pict>
      </w:r>
    </w:p>
    <w:p w:rsidR="008E4046" w:rsidRPr="008E4046" w:rsidRDefault="008E4046" w:rsidP="008E4046">
      <w:pPr>
        <w:rPr>
          <w:lang w:val="en-US" w:eastAsia="zh-CN"/>
        </w:rPr>
      </w:pPr>
    </w:p>
    <w:p w:rsidR="00384866" w:rsidRDefault="00384866" w:rsidP="00044B85">
      <w:pPr>
        <w:tabs>
          <w:tab w:val="clear" w:pos="794"/>
          <w:tab w:val="clear" w:pos="1191"/>
          <w:tab w:val="clear" w:pos="1588"/>
          <w:tab w:val="clear" w:pos="1985"/>
        </w:tabs>
        <w:overflowPunct/>
        <w:autoSpaceDE/>
        <w:autoSpaceDN/>
        <w:adjustRightInd/>
        <w:spacing w:before="0"/>
        <w:jc w:val="center"/>
        <w:textAlignment w:val="auto"/>
        <w:rPr>
          <w:lang w:val="en-US" w:eastAsia="zh-CN"/>
        </w:rPr>
      </w:pPr>
    </w:p>
    <w:p w:rsidR="00C11C90" w:rsidRDefault="008F1A3B" w:rsidP="008F1A3B">
      <w:pPr>
        <w:jc w:val="left"/>
        <w:rPr>
          <w:lang w:val="en-US" w:eastAsia="zh-CN"/>
        </w:rPr>
      </w:pPr>
      <w:r>
        <w:rPr>
          <w:lang w:val="en-US" w:eastAsia="zh-CN"/>
        </w:rPr>
        <w:br w:type="textWrapping" w:clear="all"/>
      </w:r>
    </w:p>
    <w:p w:rsidR="004000C5" w:rsidRDefault="004000C5">
      <w:pPr>
        <w:jc w:val="center"/>
        <w:rPr>
          <w:lang w:eastAsia="zh-CN"/>
        </w:rPr>
      </w:pPr>
    </w:p>
    <w:p w:rsidR="00076078" w:rsidRDefault="00076078">
      <w:pPr>
        <w:jc w:val="center"/>
        <w:rPr>
          <w:lang w:eastAsia="zh-CN"/>
        </w:rPr>
      </w:pPr>
      <w:r>
        <w:t>______________</w:t>
      </w:r>
    </w:p>
    <w:p w:rsidR="004000C5" w:rsidRDefault="004000C5">
      <w:pPr>
        <w:jc w:val="center"/>
        <w:rPr>
          <w:lang w:eastAsia="zh-CN"/>
        </w:rPr>
      </w:pPr>
    </w:p>
    <w:sectPr w:rsidR="004000C5" w:rsidSect="005E77ED">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EC9" w:rsidRDefault="005E1EC9">
      <w:r>
        <w:separator/>
      </w:r>
    </w:p>
  </w:endnote>
  <w:endnote w:type="continuationSeparator" w:id="0">
    <w:p w:rsidR="005E1EC9" w:rsidRDefault="005E1E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Malgun Gothic">
    <w:altName w:val="Dotum"/>
    <w:charset w:val="81"/>
    <w:family w:val="swiss"/>
    <w:pitch w:val="variable"/>
    <w:sig w:usb0="00000000" w:usb1="09D77CFB" w:usb2="00000012" w:usb3="00000000" w:csb0="00080001" w:csb1="00000000"/>
  </w:font>
  <w:font w:name="한양신명조">
    <w:altName w:val="Batang"/>
    <w:panose1 w:val="00000000000000000000"/>
    <w:charset w:val="81"/>
    <w:family w:val="roman"/>
    <w:notTrueType/>
    <w:pitch w:val="default"/>
    <w:sig w:usb0="00000000" w:usb1="09060000" w:usb2="00000010" w:usb3="00000000" w:csb0="00080000" w:csb1="00000000"/>
  </w:font>
  <w:font w:name="한강체">
    <w:altName w:val="Batang"/>
    <w:charset w:val="4F"/>
    <w:family w:val="auto"/>
    <w:pitch w:val="variable"/>
    <w:sig w:usb0="01000000" w:usb1="00000609" w:usb2="1000000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EC9" w:rsidRDefault="005E1EC9">
      <w:r>
        <w:separator/>
      </w:r>
    </w:p>
  </w:footnote>
  <w:footnote w:type="continuationSeparator" w:id="0">
    <w:p w:rsidR="005E1EC9" w:rsidRDefault="005E1EC9">
      <w:r>
        <w:continuationSeparator/>
      </w:r>
    </w:p>
  </w:footnote>
  <w:footnote w:id="1">
    <w:p w:rsidR="005E1EC9" w:rsidRPr="005518E7" w:rsidRDefault="005E1EC9" w:rsidP="00C71AFF">
      <w:pPr>
        <w:pStyle w:val="FootnoteText"/>
        <w:rPr>
          <w:lang w:val="en-US" w:eastAsia="zh-CN"/>
        </w:rPr>
      </w:pPr>
      <w:r w:rsidRPr="009323F4">
        <w:rPr>
          <w:rStyle w:val="FootnoteReference"/>
          <w:lang w:val="en-US" w:eastAsia="zh-CN"/>
        </w:rPr>
        <w:t>*</w:t>
      </w:r>
      <w:r w:rsidRPr="009323F4">
        <w:rPr>
          <w:lang w:val="en-US" w:eastAsia="zh-CN"/>
        </w:rPr>
        <w:tab/>
      </w:r>
      <w:r>
        <w:rPr>
          <w:rFonts w:eastAsia="SimSun" w:hint="eastAsia"/>
          <w:lang w:val="en-US" w:eastAsia="zh-CN"/>
        </w:rPr>
        <w:t>利用部分参考对</w:t>
      </w:r>
      <w:r>
        <w:rPr>
          <w:rFonts w:ascii="SimSun" w:eastAsia="SimSun" w:hAnsi="SimSun" w:cs="SimSun" w:hint="eastAsia"/>
          <w:lang w:val="en-US" w:eastAsia="zh-CN"/>
        </w:rPr>
        <w:t>感知视频质量进行客观测量的方法通过对系统输入端非失真输入（或参考）视频信号和系统输出端劣化信号提取的特征进行对比，对系统的性能进行评价。</w:t>
      </w:r>
    </w:p>
  </w:footnote>
  <w:footnote w:id="2">
    <w:p w:rsidR="005E1EC9" w:rsidRPr="005518E7" w:rsidRDefault="005E1EC9" w:rsidP="00C71AFF">
      <w:pPr>
        <w:pStyle w:val="FootnoteText"/>
        <w:rPr>
          <w:lang w:val="en-US" w:eastAsia="zh-CN"/>
        </w:rPr>
      </w:pPr>
      <w:r w:rsidRPr="009323F4">
        <w:rPr>
          <w:rStyle w:val="FootnoteReference"/>
          <w:lang w:val="en-US" w:eastAsia="zh-CN"/>
        </w:rPr>
        <w:t>**</w:t>
      </w:r>
      <w:r w:rsidRPr="009323F4">
        <w:rPr>
          <w:lang w:val="en-US" w:eastAsia="zh-CN"/>
        </w:rPr>
        <w:tab/>
      </w:r>
      <w:r>
        <w:rPr>
          <w:rFonts w:ascii="SimSun" w:eastAsia="SimSun" w:hAnsi="SimSun" w:cs="SimSun" w:hint="eastAsia"/>
          <w:lang w:val="en-US" w:eastAsia="zh-CN"/>
        </w:rPr>
        <w:t>低清晰度电视</w:t>
      </w:r>
      <w:r w:rsidRPr="00B15355">
        <w:rPr>
          <w:rFonts w:ascii="SimSun" w:eastAsia="SimSun" w:hAnsi="SimSun" w:cs="SimSun" w:hint="eastAsia"/>
          <w:lang w:val="en-US" w:eastAsia="zh-CN"/>
        </w:rPr>
        <w:t>（</w:t>
      </w:r>
      <w:r w:rsidRPr="00B15355">
        <w:rPr>
          <w:lang w:val="en-US" w:eastAsia="ja-JP"/>
        </w:rPr>
        <w:t>LDTV</w:t>
      </w:r>
      <w:r w:rsidRPr="00B15355">
        <w:rPr>
          <w:rFonts w:ascii="SimSun" w:eastAsia="SimSun" w:hAnsi="SimSun" w:cs="SimSun" w:hint="eastAsia"/>
          <w:lang w:val="en-US" w:eastAsia="zh-CN"/>
        </w:rPr>
        <w:t>）</w:t>
      </w:r>
      <w:r>
        <w:rPr>
          <w:rFonts w:ascii="SimSun" w:eastAsia="SimSun" w:hAnsi="SimSun" w:cs="SimSun" w:hint="eastAsia"/>
          <w:lang w:eastAsia="zh-CN"/>
        </w:rPr>
        <w:t>系指像素低于</w:t>
      </w:r>
      <w:r w:rsidRPr="009323F4">
        <w:rPr>
          <w:lang w:val="en-US" w:eastAsia="zh-CN"/>
        </w:rPr>
        <w:t>ITU</w:t>
      </w:r>
      <w:r w:rsidRPr="009323F4">
        <w:rPr>
          <w:lang w:val="en-US" w:eastAsia="zh-CN"/>
        </w:rPr>
        <w:noBreakHyphen/>
        <w:t>R BT.601</w:t>
      </w:r>
      <w:r>
        <w:rPr>
          <w:rFonts w:eastAsia="SimSun" w:hint="eastAsia"/>
          <w:lang w:val="en-US" w:eastAsia="zh-CN"/>
        </w:rPr>
        <w:t>建议书中所述像素的视频分辨率。正在考虑制定有关</w:t>
      </w:r>
      <w:r>
        <w:rPr>
          <w:rFonts w:eastAsia="SimSun" w:hint="eastAsia"/>
          <w:lang w:val="en-US" w:eastAsia="zh-CN"/>
        </w:rPr>
        <w:t>LDTV</w:t>
      </w:r>
      <w:r w:rsidRPr="00B15355">
        <w:rPr>
          <w:lang w:val="en-US" w:eastAsia="zh-CN"/>
        </w:rPr>
        <w:t xml:space="preserve"> </w:t>
      </w:r>
      <w:r>
        <w:rPr>
          <w:rFonts w:eastAsia="SimSun" w:hint="eastAsia"/>
          <w:lang w:val="en-US" w:eastAsia="zh-CN"/>
        </w:rPr>
        <w:t>的</w:t>
      </w:r>
      <w:r>
        <w:rPr>
          <w:lang w:val="en-US" w:eastAsia="zh-CN"/>
        </w:rPr>
        <w:t>ITU</w:t>
      </w:r>
      <w:r>
        <w:rPr>
          <w:lang w:val="en-US" w:eastAsia="zh-CN"/>
        </w:rPr>
        <w:noBreakHyphen/>
        <w:t>R</w:t>
      </w:r>
      <w:r>
        <w:rPr>
          <w:rFonts w:eastAsia="SimSun" w:hint="eastAsia"/>
          <w:lang w:val="en-US" w:eastAsia="zh-CN"/>
        </w:rPr>
        <w:t>建议书。</w:t>
      </w:r>
    </w:p>
  </w:footnote>
  <w:footnote w:id="3">
    <w:p w:rsidR="005E1EC9" w:rsidRPr="00B15355" w:rsidRDefault="005E1EC9" w:rsidP="00B15355">
      <w:pPr>
        <w:pStyle w:val="FootnoteText"/>
        <w:rPr>
          <w:rFonts w:eastAsia="SimSun"/>
          <w:lang w:eastAsia="zh-CN"/>
        </w:rPr>
      </w:pPr>
      <w:r>
        <w:rPr>
          <w:rStyle w:val="FootnoteReference"/>
        </w:rPr>
        <w:footnoteRef/>
      </w:r>
      <w:r w:rsidRPr="00B15355">
        <w:tab/>
        <w:t>ITU</w:t>
      </w:r>
      <w:r w:rsidRPr="00B15355">
        <w:noBreakHyphen/>
        <w:t>T J.246</w:t>
      </w:r>
      <w:r>
        <w:rPr>
          <w:rFonts w:eastAsia="SimSun" w:hint="eastAsia"/>
          <w:lang w:val="en-US" w:eastAsia="zh-CN"/>
        </w:rPr>
        <w:t>建议书见</w:t>
      </w:r>
      <w:r w:rsidRPr="00B15355">
        <w:t>&lt;</w:t>
      </w:r>
      <w:hyperlink r:id="rId1" w:history="1">
        <w:r w:rsidRPr="00B15355">
          <w:rPr>
            <w:rStyle w:val="Hyperlink"/>
          </w:rPr>
          <w:t>http://www.itu.int/rec/T-REC-J.246-200808-P/en</w:t>
        </w:r>
      </w:hyperlink>
      <w:r w:rsidRPr="00B15355">
        <w:t>&gt;</w:t>
      </w:r>
      <w:r>
        <w:rPr>
          <w:rFonts w:eastAsia="SimSun" w:hint="eastAsia"/>
          <w:lang w:eastAsia="zh-CN"/>
        </w:rPr>
        <w:t>。</w:t>
      </w:r>
    </w:p>
  </w:footnote>
  <w:footnote w:id="4">
    <w:p w:rsidR="005E1EC9" w:rsidRPr="00C71AFF" w:rsidRDefault="005E1EC9" w:rsidP="00C71AFF">
      <w:pPr>
        <w:pStyle w:val="FootnoteText"/>
        <w:rPr>
          <w:rFonts w:eastAsia="SimSun"/>
          <w:lang w:eastAsia="zh-CN"/>
        </w:rPr>
      </w:pPr>
      <w:r>
        <w:rPr>
          <w:rStyle w:val="FootnoteReference"/>
        </w:rPr>
        <w:footnoteRef/>
      </w:r>
      <w:r w:rsidRPr="00C71AFF">
        <w:tab/>
      </w:r>
      <w:r w:rsidRPr="00C71AFF">
        <w:rPr>
          <w:rStyle w:val="FootnoteTextChar"/>
        </w:rPr>
        <w:t xml:space="preserve">H.263+ </w:t>
      </w:r>
      <w:r>
        <w:rPr>
          <w:rStyle w:val="FootnoteTextChar"/>
          <w:rFonts w:eastAsia="SimSun" w:hint="eastAsia"/>
          <w:lang w:val="en-US" w:eastAsia="zh-CN"/>
        </w:rPr>
        <w:t>是</w:t>
      </w:r>
      <w:r w:rsidRPr="00C71AFF">
        <w:rPr>
          <w:rStyle w:val="FootnoteTextChar"/>
        </w:rPr>
        <w:t xml:space="preserve"> H.263 </w:t>
      </w:r>
      <w:r w:rsidRPr="00C71AFF">
        <w:rPr>
          <w:rStyle w:val="FootnoteTextChar"/>
          <w:rFonts w:eastAsia="SimSun" w:hint="eastAsia"/>
          <w:lang w:eastAsia="zh-CN"/>
        </w:rPr>
        <w:t>（</w:t>
      </w:r>
      <w:r w:rsidRPr="00C71AFF">
        <w:rPr>
          <w:rStyle w:val="FootnoteTextChar"/>
        </w:rPr>
        <w:t>1998</w:t>
      </w:r>
      <w:r>
        <w:rPr>
          <w:rStyle w:val="FootnoteTextChar"/>
          <w:rFonts w:eastAsia="SimSun" w:hint="eastAsia"/>
          <w:lang w:val="en-US" w:eastAsia="zh-CN"/>
        </w:rPr>
        <w:t>年</w:t>
      </w:r>
      <w:r w:rsidRPr="00C71AFF">
        <w:rPr>
          <w:rStyle w:val="FootnoteTextChar"/>
          <w:rFonts w:eastAsia="SimSun" w:hint="eastAsia"/>
          <w:lang w:eastAsia="zh-CN"/>
        </w:rPr>
        <w:t>）</w:t>
      </w:r>
      <w:r>
        <w:rPr>
          <w:rStyle w:val="FootnoteTextChar"/>
          <w:rFonts w:eastAsia="SimSun" w:hint="eastAsia"/>
          <w:lang w:val="en-US" w:eastAsia="zh-CN"/>
        </w:rPr>
        <w:t>的一种特殊配置。</w:t>
      </w:r>
    </w:p>
  </w:footnote>
  <w:footnote w:id="5">
    <w:p w:rsidR="005E1EC9" w:rsidRPr="00C22F1B" w:rsidRDefault="005E1EC9" w:rsidP="00C22F1B">
      <w:pPr>
        <w:pStyle w:val="FootnoteText"/>
        <w:tabs>
          <w:tab w:val="left" w:pos="425"/>
        </w:tabs>
      </w:pPr>
      <w:r w:rsidRPr="00C22F1B">
        <w:rPr>
          <w:rStyle w:val="FootnoteReference"/>
        </w:rPr>
        <w:t>***</w:t>
      </w:r>
      <w:r w:rsidRPr="00C22F1B">
        <w:tab/>
      </w:r>
      <w:r>
        <w:rPr>
          <w:rFonts w:eastAsia="SimSun" w:hint="eastAsia"/>
          <w:lang w:val="en-US" w:eastAsia="zh-CN"/>
        </w:rPr>
        <w:t>此模型与</w:t>
      </w:r>
      <w:r w:rsidRPr="00C22F1B">
        <w:t>ITU-T J.246</w:t>
      </w:r>
      <w:r>
        <w:rPr>
          <w:rFonts w:eastAsia="SimSun" w:hint="eastAsia"/>
          <w:lang w:eastAsia="zh-CN"/>
        </w:rPr>
        <w:t>附件</w:t>
      </w:r>
      <w:r>
        <w:rPr>
          <w:rFonts w:eastAsia="SimSun" w:hint="eastAsia"/>
          <w:lang w:eastAsia="zh-CN"/>
        </w:rPr>
        <w:t>A</w:t>
      </w:r>
      <w:r>
        <w:rPr>
          <w:rFonts w:eastAsia="SimSun" w:hint="eastAsia"/>
          <w:lang w:eastAsia="zh-CN"/>
        </w:rPr>
        <w:t>中规定的模型相同。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C9" w:rsidRDefault="005E1EC9"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C9" w:rsidRDefault="005E1EC9"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C9" w:rsidRDefault="005E1EC9" w:rsidP="004122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4B6D">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BT</w:t>
    </w:r>
    <w:r w:rsidRPr="008429A7">
      <w:rPr>
        <w:b/>
        <w:bCs/>
      </w:rPr>
      <w:t>.18</w:t>
    </w:r>
    <w:r>
      <w:rPr>
        <w:rFonts w:hint="eastAsia"/>
        <w:b/>
        <w:bCs/>
        <w:lang w:eastAsia="zh-CN"/>
      </w:rPr>
      <w:t xml:space="preserve">67 </w:t>
    </w:r>
    <w:r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C9" w:rsidRDefault="005E1EC9"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C9" w:rsidRDefault="005E1EC9" w:rsidP="0026011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4B6D">
      <w:rPr>
        <w:rStyle w:val="PageNumber"/>
        <w:b/>
        <w:bCs/>
        <w:noProof/>
        <w:lang w:val="en-US"/>
      </w:rPr>
      <w:t>22</w:t>
    </w:r>
    <w:r>
      <w:rPr>
        <w:rStyle w:val="PageNumber"/>
        <w:b/>
        <w:bCs/>
      </w:rPr>
      <w:fldChar w:fldCharType="end"/>
    </w:r>
    <w:r>
      <w:rPr>
        <w:lang w:val="en-US"/>
      </w:rPr>
      <w:tab/>
    </w:r>
    <w:r w:rsidRPr="00E7478D">
      <w:rPr>
        <w:b/>
        <w:bCs/>
      </w:rPr>
      <w:t>ITU-R  BT.1</w:t>
    </w:r>
    <w:r>
      <w:rPr>
        <w:rFonts w:hint="eastAsia"/>
        <w:b/>
        <w:bCs/>
        <w:lang w:eastAsia="zh-CN"/>
      </w:rPr>
      <w:t>867</w:t>
    </w:r>
    <w:r w:rsidRPr="00E7478D">
      <w:rPr>
        <w:rFonts w:hint="eastAsia"/>
        <w:b/>
        <w:bCs/>
      </w:rPr>
      <w:t xml:space="preserve"> </w:t>
    </w:r>
    <w:r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C9" w:rsidRDefault="005E1EC9" w:rsidP="00C11C90">
    <w:pPr>
      <w:pStyle w:val="Header"/>
    </w:pPr>
    <w:r>
      <w:tab/>
    </w:r>
    <w:r w:rsidRPr="00E7478D">
      <w:rPr>
        <w:b/>
        <w:bCs/>
      </w:rPr>
      <w:t>ITU-R  BT.1</w:t>
    </w:r>
    <w:r>
      <w:rPr>
        <w:rFonts w:hint="eastAsia"/>
        <w:b/>
        <w:bCs/>
        <w:lang w:eastAsia="zh-CN"/>
      </w:rPr>
      <w:t>867</w:t>
    </w:r>
    <w:r w:rsidRPr="00E7478D">
      <w:rPr>
        <w:rFonts w:hint="eastAsia"/>
        <w:b/>
        <w:bCs/>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C4B6D">
      <w:rPr>
        <w:rStyle w:val="PageNumber"/>
        <w:b/>
        <w:bCs/>
        <w:noProof/>
      </w:rPr>
      <w:t>21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659"/>
  </w:hdrShapeDefaults>
  <w:footnotePr>
    <w:footnote w:id="-1"/>
    <w:footnote w:id="0"/>
  </w:footnotePr>
  <w:endnotePr>
    <w:endnote w:id="-1"/>
    <w:endnote w:id="0"/>
  </w:endnotePr>
  <w:compat>
    <w:useFELayout/>
  </w:compat>
  <w:rsids>
    <w:rsidRoot w:val="0074484F"/>
    <w:rsid w:val="00044B85"/>
    <w:rsid w:val="000635D3"/>
    <w:rsid w:val="00076078"/>
    <w:rsid w:val="00090693"/>
    <w:rsid w:val="000B2C62"/>
    <w:rsid w:val="000C7757"/>
    <w:rsid w:val="000E019B"/>
    <w:rsid w:val="00104F05"/>
    <w:rsid w:val="00127929"/>
    <w:rsid w:val="00155179"/>
    <w:rsid w:val="00172E80"/>
    <w:rsid w:val="0019288C"/>
    <w:rsid w:val="001C0B0D"/>
    <w:rsid w:val="001F1CB5"/>
    <w:rsid w:val="00203159"/>
    <w:rsid w:val="00234F31"/>
    <w:rsid w:val="00260110"/>
    <w:rsid w:val="002652F3"/>
    <w:rsid w:val="002A1BA9"/>
    <w:rsid w:val="002A5D04"/>
    <w:rsid w:val="002D2786"/>
    <w:rsid w:val="002E0EF0"/>
    <w:rsid w:val="002F6793"/>
    <w:rsid w:val="00331E6A"/>
    <w:rsid w:val="00372560"/>
    <w:rsid w:val="003738B5"/>
    <w:rsid w:val="00384866"/>
    <w:rsid w:val="00395D3D"/>
    <w:rsid w:val="004000C5"/>
    <w:rsid w:val="00404C35"/>
    <w:rsid w:val="0041229E"/>
    <w:rsid w:val="00426E43"/>
    <w:rsid w:val="0044449F"/>
    <w:rsid w:val="00487321"/>
    <w:rsid w:val="004C281F"/>
    <w:rsid w:val="004D4571"/>
    <w:rsid w:val="0050454A"/>
    <w:rsid w:val="00505F4B"/>
    <w:rsid w:val="00527DA5"/>
    <w:rsid w:val="005515DB"/>
    <w:rsid w:val="005E1EC9"/>
    <w:rsid w:val="005E33EE"/>
    <w:rsid w:val="005E77ED"/>
    <w:rsid w:val="005F59BA"/>
    <w:rsid w:val="006200BF"/>
    <w:rsid w:val="006301A2"/>
    <w:rsid w:val="0064335D"/>
    <w:rsid w:val="0066061B"/>
    <w:rsid w:val="00677C09"/>
    <w:rsid w:val="007367E1"/>
    <w:rsid w:val="0074484F"/>
    <w:rsid w:val="007C4B6D"/>
    <w:rsid w:val="007F4AAB"/>
    <w:rsid w:val="008175BC"/>
    <w:rsid w:val="00841D06"/>
    <w:rsid w:val="0085188F"/>
    <w:rsid w:val="008A471A"/>
    <w:rsid w:val="008E4046"/>
    <w:rsid w:val="008F1A3B"/>
    <w:rsid w:val="008F3010"/>
    <w:rsid w:val="009323F4"/>
    <w:rsid w:val="009635F7"/>
    <w:rsid w:val="00977947"/>
    <w:rsid w:val="009933AA"/>
    <w:rsid w:val="009B58AE"/>
    <w:rsid w:val="009C2174"/>
    <w:rsid w:val="009E6768"/>
    <w:rsid w:val="00A12A1E"/>
    <w:rsid w:val="00A175E0"/>
    <w:rsid w:val="00A34958"/>
    <w:rsid w:val="00A44ACE"/>
    <w:rsid w:val="00A952AD"/>
    <w:rsid w:val="00AA2393"/>
    <w:rsid w:val="00AA4F39"/>
    <w:rsid w:val="00B15355"/>
    <w:rsid w:val="00B40BE6"/>
    <w:rsid w:val="00B7118E"/>
    <w:rsid w:val="00BD5B78"/>
    <w:rsid w:val="00C0529E"/>
    <w:rsid w:val="00C11C90"/>
    <w:rsid w:val="00C216CD"/>
    <w:rsid w:val="00C22F1B"/>
    <w:rsid w:val="00C71AFF"/>
    <w:rsid w:val="00C71C1C"/>
    <w:rsid w:val="00C85949"/>
    <w:rsid w:val="00CA0A5F"/>
    <w:rsid w:val="00CA283A"/>
    <w:rsid w:val="00CB526A"/>
    <w:rsid w:val="00CE6671"/>
    <w:rsid w:val="00D21E9E"/>
    <w:rsid w:val="00D610ED"/>
    <w:rsid w:val="00DA5A6F"/>
    <w:rsid w:val="00DA7B0F"/>
    <w:rsid w:val="00DB1F93"/>
    <w:rsid w:val="00DF5331"/>
    <w:rsid w:val="00E01E01"/>
    <w:rsid w:val="00E427FC"/>
    <w:rsid w:val="00E7478D"/>
    <w:rsid w:val="00E83C7C"/>
    <w:rsid w:val="00EE3C9D"/>
    <w:rsid w:val="00F43B95"/>
    <w:rsid w:val="00F97BC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59"/>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1E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260110"/>
    <w:pPr>
      <w:keepNext/>
      <w:spacing w:before="240" w:after="60"/>
      <w:outlineLvl w:val="1"/>
    </w:pPr>
    <w:rPr>
      <w:rFonts w:ascii="Times New Roman Bold" w:hAnsi="Times New Roman Bold" w:cs="Times New Roman Bold"/>
      <w:b/>
      <w:bCs/>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C11C90"/>
    <w:pPr>
      <w:keepLines/>
      <w:tabs>
        <w:tab w:val="clear" w:pos="794"/>
        <w:tab w:val="left" w:pos="992"/>
      </w:tabs>
      <w:spacing w:before="200" w:after="0"/>
      <w:ind w:left="992" w:hanging="992"/>
      <w:outlineLvl w:val="3"/>
    </w:pPr>
    <w:rPr>
      <w:rFonts w:ascii="Times New Roman" w:eastAsia="Times New Roman" w:hAnsi="Times New Roman" w:cs="Times New Roman"/>
      <w:bCs w:val="0"/>
      <w:sz w:val="24"/>
      <w:szCs w:val="20"/>
    </w:rPr>
  </w:style>
  <w:style w:type="paragraph" w:styleId="Heading5">
    <w:name w:val="heading 5"/>
    <w:basedOn w:val="Heading4"/>
    <w:next w:val="Normal"/>
    <w:link w:val="Heading5Char"/>
    <w:qFormat/>
    <w:rsid w:val="00C11C90"/>
    <w:pPr>
      <w:outlineLvl w:val="4"/>
    </w:pPr>
  </w:style>
  <w:style w:type="paragraph" w:styleId="Heading6">
    <w:name w:val="heading 6"/>
    <w:basedOn w:val="Heading4"/>
    <w:next w:val="Normal"/>
    <w:link w:val="Heading6Char"/>
    <w:qFormat/>
    <w:rsid w:val="00C11C90"/>
    <w:pPr>
      <w:tabs>
        <w:tab w:val="clear" w:pos="992"/>
        <w:tab w:val="clear" w:pos="1191"/>
      </w:tabs>
      <w:ind w:left="1588" w:hanging="1588"/>
      <w:outlineLvl w:val="5"/>
    </w:pPr>
  </w:style>
  <w:style w:type="paragraph" w:styleId="Heading7">
    <w:name w:val="heading 7"/>
    <w:basedOn w:val="Heading6"/>
    <w:next w:val="Normal"/>
    <w:link w:val="Heading7Char"/>
    <w:qFormat/>
    <w:rsid w:val="00C11C90"/>
    <w:pPr>
      <w:outlineLvl w:val="6"/>
    </w:pPr>
  </w:style>
  <w:style w:type="paragraph" w:styleId="Heading8">
    <w:name w:val="heading 8"/>
    <w:basedOn w:val="Heading6"/>
    <w:next w:val="Normal"/>
    <w:link w:val="Heading8Char"/>
    <w:qFormat/>
    <w:rsid w:val="00C11C90"/>
    <w:pPr>
      <w:outlineLvl w:val="7"/>
    </w:pPr>
  </w:style>
  <w:style w:type="paragraph" w:styleId="Heading9">
    <w:name w:val="heading 9"/>
    <w:basedOn w:val="Heading6"/>
    <w:next w:val="Normal"/>
    <w:link w:val="Heading9Char"/>
    <w:qFormat/>
    <w:rsid w:val="00C11C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link w:val="HeadingbChar"/>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uiPriority w:val="99"/>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customStyle="1" w:styleId="Heading2Char">
    <w:name w:val="Heading 2 Char"/>
    <w:basedOn w:val="DefaultParagraphFont"/>
    <w:link w:val="Heading2"/>
    <w:rsid w:val="00260110"/>
    <w:rPr>
      <w:rFonts w:ascii="Times New Roman Bold" w:hAnsi="Times New Roman Bold" w:cs="Times New Roman Bold"/>
      <w:b/>
      <w:bCs/>
      <w:sz w:val="24"/>
      <w:lang w:val="fr-FR" w:eastAsia="en-US"/>
    </w:rPr>
  </w:style>
  <w:style w:type="character" w:customStyle="1" w:styleId="Heading4Char">
    <w:name w:val="Heading 4 Char"/>
    <w:basedOn w:val="DefaultParagraphFont"/>
    <w:link w:val="Heading4"/>
    <w:rsid w:val="00C11C90"/>
    <w:rPr>
      <w:rFonts w:eastAsia="Times New Roman"/>
      <w:b/>
      <w:sz w:val="24"/>
      <w:lang w:val="fr-FR" w:eastAsia="en-US"/>
    </w:rPr>
  </w:style>
  <w:style w:type="character" w:customStyle="1" w:styleId="Heading5Char">
    <w:name w:val="Heading 5 Char"/>
    <w:basedOn w:val="DefaultParagraphFont"/>
    <w:link w:val="Heading5"/>
    <w:rsid w:val="00C11C90"/>
    <w:rPr>
      <w:rFonts w:eastAsia="Times New Roman"/>
      <w:b/>
      <w:sz w:val="24"/>
      <w:lang w:val="fr-FR" w:eastAsia="en-US"/>
    </w:rPr>
  </w:style>
  <w:style w:type="character" w:customStyle="1" w:styleId="Heading6Char">
    <w:name w:val="Heading 6 Char"/>
    <w:basedOn w:val="DefaultParagraphFont"/>
    <w:link w:val="Heading6"/>
    <w:rsid w:val="00C11C90"/>
    <w:rPr>
      <w:rFonts w:eastAsia="Times New Roman"/>
      <w:b/>
      <w:sz w:val="24"/>
      <w:lang w:val="fr-FR" w:eastAsia="en-US"/>
    </w:rPr>
  </w:style>
  <w:style w:type="character" w:customStyle="1" w:styleId="Heading7Char">
    <w:name w:val="Heading 7 Char"/>
    <w:basedOn w:val="DefaultParagraphFont"/>
    <w:link w:val="Heading7"/>
    <w:rsid w:val="00C11C90"/>
    <w:rPr>
      <w:rFonts w:eastAsia="Times New Roman"/>
      <w:b/>
      <w:sz w:val="24"/>
      <w:lang w:val="fr-FR" w:eastAsia="en-US"/>
    </w:rPr>
  </w:style>
  <w:style w:type="character" w:customStyle="1" w:styleId="Heading8Char">
    <w:name w:val="Heading 8 Char"/>
    <w:basedOn w:val="DefaultParagraphFont"/>
    <w:link w:val="Heading8"/>
    <w:rsid w:val="00C11C90"/>
    <w:rPr>
      <w:rFonts w:eastAsia="Times New Roman"/>
      <w:b/>
      <w:sz w:val="24"/>
      <w:lang w:val="fr-FR" w:eastAsia="en-US"/>
    </w:rPr>
  </w:style>
  <w:style w:type="character" w:customStyle="1" w:styleId="Heading9Char">
    <w:name w:val="Heading 9 Char"/>
    <w:basedOn w:val="DefaultParagraphFont"/>
    <w:link w:val="Heading9"/>
    <w:rsid w:val="00C11C90"/>
    <w:rPr>
      <w:rFonts w:eastAsia="Times New Roman"/>
      <w:b/>
      <w:sz w:val="24"/>
      <w:lang w:val="fr-FR" w:eastAsia="en-US"/>
    </w:rPr>
  </w:style>
  <w:style w:type="paragraph" w:customStyle="1" w:styleId="Headingi">
    <w:name w:val="Heading_i"/>
    <w:basedOn w:val="Heading3"/>
    <w:next w:val="Normal"/>
    <w:rsid w:val="00C11C90"/>
    <w:pPr>
      <w:keepLines/>
      <w:spacing w:before="160" w:after="0"/>
    </w:pPr>
    <w:rPr>
      <w:rFonts w:ascii="Times New Roman" w:eastAsia="Times New Roman" w:hAnsi="Times New Roman" w:cs="Times New Roman"/>
      <w:b w:val="0"/>
      <w:bCs w:val="0"/>
      <w:i/>
      <w:sz w:val="24"/>
      <w:szCs w:val="20"/>
    </w:rPr>
  </w:style>
  <w:style w:type="paragraph" w:customStyle="1" w:styleId="enumlev2">
    <w:name w:val="enumlev2"/>
    <w:basedOn w:val="enumlev1"/>
    <w:rsid w:val="00C11C90"/>
    <w:pPr>
      <w:ind w:left="1191" w:hanging="397"/>
    </w:pPr>
    <w:rPr>
      <w:rFonts w:eastAsia="Times New Roman"/>
    </w:rPr>
  </w:style>
  <w:style w:type="paragraph" w:customStyle="1" w:styleId="enumlev3">
    <w:name w:val="enumlev3"/>
    <w:basedOn w:val="enumlev2"/>
    <w:rsid w:val="00C11C90"/>
    <w:pPr>
      <w:ind w:left="1588"/>
    </w:pPr>
  </w:style>
  <w:style w:type="paragraph" w:customStyle="1" w:styleId="Rectitle">
    <w:name w:val="Rec_title"/>
    <w:basedOn w:val="Normal"/>
    <w:next w:val="Recref"/>
    <w:rsid w:val="00C11C90"/>
    <w:pPr>
      <w:keepNext/>
      <w:keepLines/>
      <w:spacing w:before="240"/>
      <w:jc w:val="center"/>
    </w:pPr>
    <w:rPr>
      <w:rFonts w:eastAsia="Times New Roman"/>
      <w:b/>
      <w:sz w:val="28"/>
    </w:rPr>
  </w:style>
  <w:style w:type="paragraph" w:customStyle="1" w:styleId="Equationlegend">
    <w:name w:val="Equation_legend"/>
    <w:basedOn w:val="NormalIndent"/>
    <w:rsid w:val="00C11C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1C90"/>
    <w:pPr>
      <w:ind w:left="794"/>
    </w:pPr>
    <w:rPr>
      <w:rFonts w:eastAsia="Times New Roman"/>
    </w:rPr>
  </w:style>
  <w:style w:type="paragraph" w:customStyle="1" w:styleId="Figurelegend">
    <w:name w:val="Figure_legend"/>
    <w:basedOn w:val="Normal"/>
    <w:rsid w:val="00C11C90"/>
    <w:pPr>
      <w:keepNext/>
      <w:keepLines/>
      <w:tabs>
        <w:tab w:val="clear" w:pos="794"/>
        <w:tab w:val="clear" w:pos="1191"/>
        <w:tab w:val="clear" w:pos="1588"/>
        <w:tab w:val="clear" w:pos="1985"/>
      </w:tabs>
      <w:spacing w:before="20" w:after="20"/>
    </w:pPr>
    <w:rPr>
      <w:rFonts w:eastAsia="Times New Roman"/>
      <w:sz w:val="18"/>
    </w:rPr>
  </w:style>
  <w:style w:type="paragraph" w:customStyle="1" w:styleId="FigureNo">
    <w:name w:val="Figure_No"/>
    <w:basedOn w:val="Normal"/>
    <w:next w:val="Figuretitle"/>
    <w:rsid w:val="00C11C90"/>
    <w:pPr>
      <w:keepNext/>
      <w:keepLines/>
      <w:spacing w:before="480" w:after="80"/>
      <w:jc w:val="center"/>
    </w:pPr>
    <w:rPr>
      <w:rFonts w:eastAsia="Times New Roman"/>
      <w:caps/>
      <w:sz w:val="18"/>
    </w:rPr>
  </w:style>
  <w:style w:type="paragraph" w:customStyle="1" w:styleId="Figuretitle">
    <w:name w:val="Figure_title"/>
    <w:basedOn w:val="Normal"/>
    <w:next w:val="Figure"/>
    <w:rsid w:val="00C11C90"/>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C11C90"/>
    <w:pPr>
      <w:keepNext w:val="0"/>
      <w:spacing w:before="0" w:after="240"/>
    </w:pPr>
  </w:style>
  <w:style w:type="paragraph" w:customStyle="1" w:styleId="tocpart">
    <w:name w:val="tocpart"/>
    <w:basedOn w:val="Normal"/>
    <w:rsid w:val="00C11C90"/>
    <w:pPr>
      <w:tabs>
        <w:tab w:val="clear" w:pos="794"/>
        <w:tab w:val="clear" w:pos="1191"/>
        <w:tab w:val="clear" w:pos="1588"/>
        <w:tab w:val="clear" w:pos="1985"/>
        <w:tab w:val="left" w:pos="2693"/>
        <w:tab w:val="left" w:pos="8789"/>
        <w:tab w:val="right" w:pos="9639"/>
      </w:tabs>
      <w:ind w:left="2693" w:hanging="2693"/>
    </w:pPr>
    <w:rPr>
      <w:rFonts w:eastAsia="Times New Roman"/>
    </w:rPr>
  </w:style>
  <w:style w:type="paragraph" w:customStyle="1" w:styleId="ArtNo">
    <w:name w:val="Art_No"/>
    <w:basedOn w:val="Normal"/>
    <w:next w:val="Normal"/>
    <w:rsid w:val="00C11C90"/>
    <w:pPr>
      <w:keepNext/>
      <w:keepLines/>
      <w:spacing w:before="480"/>
      <w:jc w:val="center"/>
    </w:pPr>
    <w:rPr>
      <w:rFonts w:eastAsia="Times New Roman"/>
      <w:sz w:val="28"/>
    </w:rPr>
  </w:style>
  <w:style w:type="paragraph" w:customStyle="1" w:styleId="Arttitle">
    <w:name w:val="Art_title"/>
    <w:basedOn w:val="Normal"/>
    <w:next w:val="Normalaftertitle"/>
    <w:rsid w:val="00C11C90"/>
    <w:pPr>
      <w:keepNext/>
      <w:keepLines/>
      <w:spacing w:before="240"/>
      <w:jc w:val="center"/>
    </w:pPr>
    <w:rPr>
      <w:rFonts w:eastAsia="Times New Roman"/>
      <w:b/>
      <w:sz w:val="28"/>
    </w:rPr>
  </w:style>
  <w:style w:type="paragraph" w:customStyle="1" w:styleId="ASN1">
    <w:name w:val="ASN.1"/>
    <w:basedOn w:val="Normal"/>
    <w:next w:val="Normal"/>
    <w:rsid w:val="00C11C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Times New Roman"/>
      <w:b/>
      <w:noProof/>
      <w:sz w:val="20"/>
    </w:rPr>
  </w:style>
  <w:style w:type="paragraph" w:customStyle="1" w:styleId="ChapNo">
    <w:name w:val="Chap_No"/>
    <w:basedOn w:val="ArtNo"/>
    <w:next w:val="Chaptitle"/>
    <w:rsid w:val="00C11C90"/>
    <w:rPr>
      <w:b/>
    </w:rPr>
  </w:style>
  <w:style w:type="character" w:styleId="FootnoteReference">
    <w:name w:val="footnote reference"/>
    <w:basedOn w:val="DefaultParagraphFont"/>
    <w:rsid w:val="00C11C90"/>
    <w:rPr>
      <w:position w:val="6"/>
      <w:sz w:val="18"/>
    </w:rPr>
  </w:style>
  <w:style w:type="paragraph" w:styleId="FootnoteText">
    <w:name w:val="footnote text"/>
    <w:basedOn w:val="Normal"/>
    <w:link w:val="FootnoteTextChar"/>
    <w:rsid w:val="00C11C90"/>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C11C90"/>
    <w:rPr>
      <w:rFonts w:eastAsia="Times New Roman"/>
      <w:sz w:val="22"/>
      <w:lang w:val="fr-FR" w:eastAsia="en-US"/>
    </w:rPr>
  </w:style>
  <w:style w:type="paragraph" w:styleId="Index1">
    <w:name w:val="index 1"/>
    <w:basedOn w:val="Normal"/>
    <w:next w:val="Normal"/>
    <w:rsid w:val="00C11C90"/>
    <w:rPr>
      <w:rFonts w:eastAsia="Times New Roman"/>
    </w:rPr>
  </w:style>
  <w:style w:type="paragraph" w:styleId="Index2">
    <w:name w:val="index 2"/>
    <w:basedOn w:val="Normal"/>
    <w:next w:val="Normal"/>
    <w:rsid w:val="00C11C90"/>
    <w:pPr>
      <w:ind w:left="283"/>
    </w:pPr>
    <w:rPr>
      <w:rFonts w:eastAsia="Times New Roman"/>
    </w:rPr>
  </w:style>
  <w:style w:type="paragraph" w:styleId="Index3">
    <w:name w:val="index 3"/>
    <w:basedOn w:val="Normal"/>
    <w:next w:val="Normal"/>
    <w:rsid w:val="00C11C90"/>
    <w:pPr>
      <w:ind w:left="566"/>
    </w:pPr>
    <w:rPr>
      <w:rFonts w:eastAsia="Times New Roman"/>
    </w:rPr>
  </w:style>
  <w:style w:type="paragraph" w:styleId="IndexHeading">
    <w:name w:val="index heading"/>
    <w:basedOn w:val="Normal"/>
    <w:next w:val="Index1"/>
    <w:rsid w:val="00C11C90"/>
    <w:rPr>
      <w:rFonts w:eastAsia="Times New Roman"/>
    </w:rPr>
  </w:style>
  <w:style w:type="paragraph" w:customStyle="1" w:styleId="toctemp">
    <w:name w:val="toctemp"/>
    <w:basedOn w:val="Normal"/>
    <w:rsid w:val="00C11C90"/>
    <w:pPr>
      <w:tabs>
        <w:tab w:val="clear" w:pos="794"/>
        <w:tab w:val="clear" w:pos="1191"/>
        <w:tab w:val="clear" w:pos="1588"/>
        <w:tab w:val="clear" w:pos="1985"/>
        <w:tab w:val="left" w:pos="2693"/>
        <w:tab w:val="left" w:leader="dot" w:pos="8789"/>
        <w:tab w:val="right" w:pos="9639"/>
      </w:tabs>
      <w:ind w:left="2693" w:right="964" w:hanging="2693"/>
    </w:pPr>
    <w:rPr>
      <w:rFonts w:eastAsia="Times New Roman"/>
    </w:rPr>
  </w:style>
  <w:style w:type="paragraph" w:customStyle="1" w:styleId="PartNo">
    <w:name w:val="Part_No"/>
    <w:basedOn w:val="Normal"/>
    <w:next w:val="Normal"/>
    <w:rsid w:val="00C11C90"/>
    <w:rPr>
      <w:rFonts w:eastAsia="Times New Roman"/>
    </w:rPr>
  </w:style>
  <w:style w:type="paragraph" w:customStyle="1" w:styleId="Partref">
    <w:name w:val="Part_ref"/>
    <w:basedOn w:val="Normal"/>
    <w:next w:val="Normal"/>
    <w:rsid w:val="00C11C90"/>
    <w:pPr>
      <w:keepNext/>
      <w:keepLines/>
      <w:spacing w:after="280"/>
      <w:jc w:val="center"/>
    </w:pPr>
    <w:rPr>
      <w:rFonts w:eastAsia="Times New Roman"/>
    </w:rPr>
  </w:style>
  <w:style w:type="paragraph" w:customStyle="1" w:styleId="Parttitle">
    <w:name w:val="Part_title"/>
    <w:basedOn w:val="Normal"/>
    <w:next w:val="Normalaftertitle"/>
    <w:rsid w:val="00C11C90"/>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Questiondate">
    <w:name w:val="Question_date"/>
    <w:basedOn w:val="Recdate"/>
    <w:next w:val="Normalaftertitle"/>
    <w:rsid w:val="00C11C90"/>
    <w:rPr>
      <w:rFonts w:eastAsia="Times New Roman"/>
    </w:rPr>
  </w:style>
  <w:style w:type="paragraph" w:customStyle="1" w:styleId="QuestionNo">
    <w:name w:val="Question_No"/>
    <w:basedOn w:val="RecNo"/>
    <w:next w:val="Normal"/>
    <w:rsid w:val="00C11C90"/>
    <w:rPr>
      <w:rFonts w:eastAsia="Times New Roman"/>
    </w:rPr>
  </w:style>
  <w:style w:type="paragraph" w:customStyle="1" w:styleId="Questionref">
    <w:name w:val="Question_ref"/>
    <w:basedOn w:val="Recref"/>
    <w:next w:val="Questiondate"/>
    <w:rsid w:val="00C11C90"/>
    <w:rPr>
      <w:rFonts w:eastAsia="Times New Roman"/>
    </w:rPr>
  </w:style>
  <w:style w:type="paragraph" w:customStyle="1" w:styleId="Questiontitle">
    <w:name w:val="Question_title"/>
    <w:basedOn w:val="Normal"/>
    <w:next w:val="Questionref"/>
    <w:rsid w:val="00C11C90"/>
    <w:rPr>
      <w:rFonts w:eastAsia="Times New Roman"/>
    </w:rPr>
  </w:style>
  <w:style w:type="paragraph" w:customStyle="1" w:styleId="RepNo">
    <w:name w:val="Rep_No"/>
    <w:basedOn w:val="RecNo"/>
    <w:next w:val="Reptitle"/>
    <w:rsid w:val="00C11C90"/>
    <w:rPr>
      <w:rFonts w:eastAsia="Times New Roman"/>
    </w:rPr>
  </w:style>
  <w:style w:type="paragraph" w:customStyle="1" w:styleId="Reptitle">
    <w:name w:val="Rep_title"/>
    <w:basedOn w:val="Rectitle"/>
    <w:next w:val="Repref"/>
    <w:rsid w:val="00C11C90"/>
  </w:style>
  <w:style w:type="paragraph" w:customStyle="1" w:styleId="Repref">
    <w:name w:val="Rep_ref"/>
    <w:basedOn w:val="Recref"/>
    <w:next w:val="Repdate"/>
    <w:rsid w:val="00C11C90"/>
    <w:rPr>
      <w:rFonts w:eastAsia="Times New Roman"/>
    </w:rPr>
  </w:style>
  <w:style w:type="paragraph" w:customStyle="1" w:styleId="Resdate">
    <w:name w:val="Res_date"/>
    <w:basedOn w:val="Recdate"/>
    <w:next w:val="Normalaftertitle"/>
    <w:rsid w:val="00C11C90"/>
    <w:rPr>
      <w:rFonts w:eastAsia="Times New Roman"/>
    </w:rPr>
  </w:style>
  <w:style w:type="paragraph" w:customStyle="1" w:styleId="ResNo">
    <w:name w:val="Res_No"/>
    <w:basedOn w:val="RecNo"/>
    <w:next w:val="Restitle"/>
    <w:rsid w:val="00C11C90"/>
    <w:rPr>
      <w:rFonts w:eastAsia="Times New Roman"/>
    </w:rPr>
  </w:style>
  <w:style w:type="paragraph" w:customStyle="1" w:styleId="Restitle">
    <w:name w:val="Res_title"/>
    <w:basedOn w:val="Normal"/>
    <w:next w:val="Resref"/>
    <w:rsid w:val="00C11C90"/>
    <w:pPr>
      <w:spacing w:before="240"/>
      <w:jc w:val="center"/>
    </w:pPr>
    <w:rPr>
      <w:rFonts w:eastAsia="Times New Roman"/>
      <w:b/>
      <w:sz w:val="28"/>
    </w:rPr>
  </w:style>
  <w:style w:type="paragraph" w:customStyle="1" w:styleId="Resref">
    <w:name w:val="Res_ref"/>
    <w:basedOn w:val="Recref"/>
    <w:next w:val="Resdate"/>
    <w:rsid w:val="00C11C90"/>
    <w:rPr>
      <w:rFonts w:eastAsia="Times New Roman"/>
    </w:rPr>
  </w:style>
  <w:style w:type="paragraph" w:customStyle="1" w:styleId="SectionNo">
    <w:name w:val="Section_No"/>
    <w:basedOn w:val="Normal"/>
    <w:next w:val="Normal"/>
    <w:rsid w:val="00C11C90"/>
    <w:rPr>
      <w:rFonts w:eastAsia="Times New Roman"/>
    </w:rPr>
  </w:style>
  <w:style w:type="paragraph" w:customStyle="1" w:styleId="Sectiontitle">
    <w:name w:val="Section_title"/>
    <w:basedOn w:val="Normal"/>
    <w:next w:val="Normalaftertitle"/>
    <w:rsid w:val="00C11C90"/>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toc0">
    <w:name w:val="toc 0"/>
    <w:basedOn w:val="Normal"/>
    <w:next w:val="TOC1"/>
    <w:rsid w:val="00C11C90"/>
    <w:pPr>
      <w:tabs>
        <w:tab w:val="clear" w:pos="794"/>
        <w:tab w:val="clear" w:pos="1191"/>
        <w:tab w:val="clear" w:pos="1588"/>
        <w:tab w:val="clear" w:pos="1985"/>
        <w:tab w:val="right" w:pos="9611"/>
      </w:tabs>
    </w:pPr>
    <w:rPr>
      <w:rFonts w:eastAsia="Times New Roman"/>
      <w:i/>
    </w:rPr>
  </w:style>
  <w:style w:type="paragraph" w:styleId="TOC1">
    <w:name w:val="toc 1"/>
    <w:basedOn w:val="Normal"/>
    <w:uiPriority w:val="39"/>
    <w:rsid w:val="00C11C90"/>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Times New Roman"/>
      <w:lang w:val="en-US"/>
    </w:rPr>
  </w:style>
  <w:style w:type="paragraph" w:styleId="TOC2">
    <w:name w:val="toc 2"/>
    <w:basedOn w:val="TOC1"/>
    <w:uiPriority w:val="39"/>
    <w:rsid w:val="00C11C90"/>
    <w:pPr>
      <w:tabs>
        <w:tab w:val="clear" w:pos="567"/>
        <w:tab w:val="left" w:pos="1276"/>
      </w:tabs>
      <w:spacing w:before="160"/>
      <w:ind w:left="1276" w:hanging="709"/>
    </w:pPr>
  </w:style>
  <w:style w:type="paragraph" w:styleId="TOC3">
    <w:name w:val="toc 3"/>
    <w:basedOn w:val="TOC2"/>
    <w:rsid w:val="00C11C90"/>
    <w:pPr>
      <w:tabs>
        <w:tab w:val="clear" w:pos="1276"/>
        <w:tab w:val="left" w:pos="2155"/>
      </w:tabs>
      <w:ind w:left="2155" w:hanging="879"/>
    </w:pPr>
  </w:style>
  <w:style w:type="paragraph" w:styleId="TOC4">
    <w:name w:val="toc 4"/>
    <w:basedOn w:val="TOC3"/>
    <w:rsid w:val="00C11C90"/>
    <w:pPr>
      <w:tabs>
        <w:tab w:val="left" w:pos="3261"/>
      </w:tabs>
      <w:spacing w:before="80"/>
      <w:ind w:left="3261" w:hanging="993"/>
    </w:pPr>
  </w:style>
  <w:style w:type="paragraph" w:styleId="TOC5">
    <w:name w:val="toc 5"/>
    <w:basedOn w:val="TOC4"/>
    <w:rsid w:val="00C11C90"/>
  </w:style>
  <w:style w:type="paragraph" w:styleId="TOC6">
    <w:name w:val="toc 6"/>
    <w:basedOn w:val="TOC4"/>
    <w:rsid w:val="00C11C90"/>
  </w:style>
  <w:style w:type="paragraph" w:styleId="TOC7">
    <w:name w:val="toc 7"/>
    <w:basedOn w:val="TOC4"/>
    <w:rsid w:val="00C11C90"/>
  </w:style>
  <w:style w:type="paragraph" w:styleId="TOC8">
    <w:name w:val="toc 8"/>
    <w:basedOn w:val="TOC4"/>
    <w:rsid w:val="00C11C90"/>
  </w:style>
  <w:style w:type="paragraph" w:customStyle="1" w:styleId="Annexref">
    <w:name w:val="Annex_ref"/>
    <w:basedOn w:val="Normal"/>
    <w:next w:val="Normalaftertitle"/>
    <w:rsid w:val="00C11C90"/>
    <w:pPr>
      <w:keepNext/>
      <w:keepLines/>
      <w:spacing w:after="280"/>
      <w:jc w:val="center"/>
    </w:pPr>
    <w:rPr>
      <w:rFonts w:eastAsia="Times New Roman"/>
    </w:rPr>
  </w:style>
  <w:style w:type="paragraph" w:customStyle="1" w:styleId="Appendixref">
    <w:name w:val="Appendix_ref"/>
    <w:basedOn w:val="Annexref"/>
    <w:next w:val="Normalaftertitle"/>
    <w:rsid w:val="00C11C90"/>
  </w:style>
  <w:style w:type="character" w:customStyle="1" w:styleId="CallChar">
    <w:name w:val="Call Char"/>
    <w:basedOn w:val="DefaultParagraphFont"/>
    <w:link w:val="Call"/>
    <w:locked/>
    <w:rsid w:val="00C11C90"/>
    <w:rPr>
      <w:i/>
      <w:sz w:val="24"/>
      <w:lang w:val="fr-FR" w:eastAsia="en-US"/>
    </w:rPr>
  </w:style>
  <w:style w:type="paragraph" w:customStyle="1" w:styleId="TableLegendNote">
    <w:name w:val="Table_Legend_Note"/>
    <w:basedOn w:val="Tablelegend"/>
    <w:next w:val="Tablelegend"/>
    <w:rsid w:val="00C11C90"/>
    <w:pPr>
      <w:ind w:left="-85" w:firstLine="0"/>
    </w:pPr>
    <w:rPr>
      <w:rFonts w:eastAsia="Times New Roman"/>
      <w:lang w:val="en-US"/>
    </w:rPr>
  </w:style>
  <w:style w:type="character" w:customStyle="1" w:styleId="enumlev1Char">
    <w:name w:val="enumlev1 Char"/>
    <w:basedOn w:val="DefaultParagraphFont"/>
    <w:link w:val="enumlev1"/>
    <w:locked/>
    <w:rsid w:val="00C11C90"/>
    <w:rPr>
      <w:sz w:val="24"/>
      <w:lang w:val="fr-FR" w:eastAsia="en-US"/>
    </w:rPr>
  </w:style>
  <w:style w:type="character" w:customStyle="1" w:styleId="TableNoChar">
    <w:name w:val="Table_No Char"/>
    <w:basedOn w:val="DefaultParagraphFont"/>
    <w:link w:val="TableNo"/>
    <w:locked/>
    <w:rsid w:val="00C11C90"/>
    <w:rPr>
      <w:sz w:val="24"/>
      <w:lang w:val="fr-FR" w:eastAsia="en-US"/>
    </w:rPr>
  </w:style>
  <w:style w:type="character" w:customStyle="1" w:styleId="TabletitleChar">
    <w:name w:val="Table_title Char"/>
    <w:basedOn w:val="DefaultParagraphFont"/>
    <w:link w:val="Tabletitle"/>
    <w:locked/>
    <w:rsid w:val="00C11C90"/>
    <w:rPr>
      <w:b/>
      <w:sz w:val="24"/>
      <w:lang w:val="fr-FR" w:eastAsia="en-US"/>
    </w:rPr>
  </w:style>
  <w:style w:type="character" w:customStyle="1" w:styleId="HeadingbChar">
    <w:name w:val="Heading_b Char"/>
    <w:basedOn w:val="DefaultParagraphFont"/>
    <w:link w:val="Headingb"/>
    <w:locked/>
    <w:rsid w:val="00C11C90"/>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0.emf"/><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7.png"/><Relationship Id="rId42" Type="http://schemas.openxmlformats.org/officeDocument/2006/relationships/oleObject" Target="embeddings/oleObject7.bin"/><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oleObject" Target="embeddings/oleObject5.bin"/><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image" Target="media/image20.wmf"/><Relationship Id="rId40" Type="http://schemas.openxmlformats.org/officeDocument/2006/relationships/oleObject" Target="embeddings/oleObject6.bin"/><Relationship Id="rId45"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4.bin"/><Relationship Id="rId44"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wmf"/><Relationship Id="rId35" Type="http://schemas.openxmlformats.org/officeDocument/2006/relationships/image" Target="media/image18.emf"/><Relationship Id="rId43" Type="http://schemas.openxmlformats.org/officeDocument/2006/relationships/image" Target="media/image23.emf"/><Relationship Id="rId48" Type="http://schemas.openxmlformats.org/officeDocument/2006/relationships/header" Target="header6.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6-200808-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6B6D-C53F-4563-AD6A-CA6A098A8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24</Pages>
  <Words>7383</Words>
  <Characters>2948</Characters>
  <Application>Microsoft Office Word</Application>
  <DocSecurity>0</DocSecurity>
  <Lines>24</Lines>
  <Paragraphs>20</Paragraphs>
  <ScaleCrop>false</ScaleCrop>
  <HeadingPairs>
    <vt:vector size="2" baseType="variant">
      <vt:variant>
        <vt:lpstr>Title</vt:lpstr>
      </vt:variant>
      <vt:variant>
        <vt:i4>1</vt:i4>
      </vt:variant>
    </vt:vector>
  </HeadingPairs>
  <TitlesOfParts>
    <vt:vector size="1" baseType="lpstr">
      <vt:lpstr>ITU-R BT.1867 建议书 - 在具有部分带宽参考型情况下用于采用低清电视的广播应用的客观感知视觉质量测量技术</vt:lpstr>
    </vt:vector>
  </TitlesOfParts>
  <Company>ITU</Company>
  <LinksUpToDate>false</LinksUpToDate>
  <CharactersWithSpaces>10311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BT.1867 建议书 - 在具有部分带宽参考型情况下用于采用低清电视的广播应用的客观感知视觉质量测量技术</dc:title>
  <dc:subject/>
  <dc:creator/>
  <cp:keywords/>
  <dc:description/>
  <cp:lastModifiedBy>lij</cp:lastModifiedBy>
  <cp:revision>44</cp:revision>
  <cp:lastPrinted>2010-11-11T15:00:00Z</cp:lastPrinted>
  <dcterms:created xsi:type="dcterms:W3CDTF">2010-11-03T08:47:00Z</dcterms:created>
  <dcterms:modified xsi:type="dcterms:W3CDTF">2010-12-20T09:41:00Z</dcterms:modified>
</cp:coreProperties>
</file>