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30257" w14:textId="0E028F0C" w:rsidR="007E2E9A" w:rsidRPr="00170888" w:rsidRDefault="007E2E9A" w:rsidP="007E2E9A">
      <w:pPr>
        <w:pStyle w:val="RecNo"/>
      </w:pPr>
      <w:bookmarkStart w:id="0" w:name="RECOMMANDATION_UIT-R_BT.1832_-_Système_d"/>
      <w:bookmarkStart w:id="1" w:name="_GoBack"/>
      <w:bookmarkEnd w:id="0"/>
      <w:bookmarkEnd w:id="1"/>
      <w:r w:rsidRPr="00170888">
        <w:t>RECOMMANDATION</w:t>
      </w:r>
      <w:r w:rsidRPr="00170888">
        <w:rPr>
          <w:spacing w:val="-5"/>
        </w:rPr>
        <w:t xml:space="preserve"> </w:t>
      </w:r>
      <w:r w:rsidRPr="00170888">
        <w:t>UIT-R</w:t>
      </w:r>
      <w:r w:rsidRPr="00170888">
        <w:rPr>
          <w:spacing w:val="-4"/>
        </w:rPr>
        <w:t xml:space="preserve"> </w:t>
      </w:r>
      <w:r w:rsidRPr="00170888">
        <w:t>BT.1832</w:t>
      </w:r>
      <w:r w:rsidR="005B0B6C" w:rsidRPr="00170888">
        <w:rPr>
          <w:rStyle w:val="FootnoteReference"/>
        </w:rPr>
        <w:footnoteReference w:customMarkFollows="1" w:id="1"/>
        <w:t>*</w:t>
      </w:r>
    </w:p>
    <w:p w14:paraId="58FD58C0" w14:textId="243E80E6" w:rsidR="007E2E9A" w:rsidRPr="00170888" w:rsidRDefault="007E2E9A" w:rsidP="007E2E9A">
      <w:pPr>
        <w:pStyle w:val="Rectitle"/>
      </w:pPr>
      <w:r w:rsidRPr="00170888">
        <w:t>Système</w:t>
      </w:r>
      <w:r w:rsidRPr="00170888">
        <w:rPr>
          <w:spacing w:val="-3"/>
        </w:rPr>
        <w:t xml:space="preserve"> </w:t>
      </w:r>
      <w:r w:rsidRPr="00170888">
        <w:t>de</w:t>
      </w:r>
      <w:r w:rsidRPr="00170888">
        <w:rPr>
          <w:spacing w:val="-2"/>
        </w:rPr>
        <w:t xml:space="preserve"> </w:t>
      </w:r>
      <w:r w:rsidRPr="00170888">
        <w:t>radiodiffusion</w:t>
      </w:r>
      <w:r w:rsidRPr="00170888">
        <w:rPr>
          <w:spacing w:val="-2"/>
        </w:rPr>
        <w:t xml:space="preserve"> </w:t>
      </w:r>
      <w:r w:rsidRPr="00170888">
        <w:t>vidéonumérique</w:t>
      </w:r>
      <w:r w:rsidRPr="00170888">
        <w:rPr>
          <w:spacing w:val="-2"/>
        </w:rPr>
        <w:t xml:space="preserve"> </w:t>
      </w:r>
      <w:r w:rsidRPr="00170888">
        <w:t>de</w:t>
      </w:r>
      <w:r w:rsidRPr="00170888">
        <w:rPr>
          <w:spacing w:val="-2"/>
        </w:rPr>
        <w:t xml:space="preserve"> </w:t>
      </w:r>
      <w:r w:rsidRPr="00170888">
        <w:t>Terre</w:t>
      </w:r>
      <w:r w:rsidRPr="00170888">
        <w:rPr>
          <w:spacing w:val="-2"/>
        </w:rPr>
        <w:t xml:space="preserve"> </w:t>
      </w:r>
      <w:r w:rsidRPr="00170888">
        <w:t>avec</w:t>
      </w:r>
      <w:r w:rsidRPr="00170888">
        <w:rPr>
          <w:spacing w:val="-2"/>
        </w:rPr>
        <w:t xml:space="preserve"> </w:t>
      </w:r>
      <w:r w:rsidRPr="00170888">
        <w:t>canal</w:t>
      </w:r>
      <w:r w:rsidRPr="00170888">
        <w:rPr>
          <w:spacing w:val="-1"/>
        </w:rPr>
        <w:t xml:space="preserve"> </w:t>
      </w:r>
      <w:r w:rsidRPr="00170888">
        <w:t>de</w:t>
      </w:r>
      <w:r w:rsidRPr="00170888">
        <w:rPr>
          <w:spacing w:val="-2"/>
        </w:rPr>
        <w:t xml:space="preserve"> </w:t>
      </w:r>
      <w:r w:rsidRPr="00170888">
        <w:t>retour</w:t>
      </w:r>
      <w:r w:rsidRPr="00170888">
        <w:rPr>
          <w:spacing w:val="-67"/>
        </w:rPr>
        <w:t xml:space="preserve"> </w:t>
      </w:r>
      <w:r w:rsidRPr="00170888">
        <w:t>(DVB</w:t>
      </w:r>
      <w:r w:rsidR="004615F6" w:rsidRPr="00170888">
        <w:noBreakHyphen/>
      </w:r>
      <w:r w:rsidRPr="00170888">
        <w:t>RCT)</w:t>
      </w:r>
      <w:r w:rsidRPr="00170888">
        <w:rPr>
          <w:spacing w:val="-2"/>
        </w:rPr>
        <w:t xml:space="preserve"> </w:t>
      </w:r>
      <w:r w:rsidRPr="00170888">
        <w:t>–</w:t>
      </w:r>
      <w:r w:rsidRPr="00170888">
        <w:rPr>
          <w:spacing w:val="-1"/>
        </w:rPr>
        <w:t xml:space="preserve"> </w:t>
      </w:r>
      <w:r w:rsidRPr="00170888">
        <w:t>Scénarios</w:t>
      </w:r>
      <w:r w:rsidRPr="00170888">
        <w:rPr>
          <w:spacing w:val="-1"/>
        </w:rPr>
        <w:t xml:space="preserve"> </w:t>
      </w:r>
      <w:r w:rsidRPr="00170888">
        <w:t>de</w:t>
      </w:r>
      <w:r w:rsidRPr="00170888">
        <w:rPr>
          <w:spacing w:val="-2"/>
        </w:rPr>
        <w:t xml:space="preserve"> </w:t>
      </w:r>
      <w:r w:rsidRPr="00170888">
        <w:t>déploiement</w:t>
      </w:r>
      <w:r w:rsidRPr="00170888">
        <w:rPr>
          <w:spacing w:val="-1"/>
        </w:rPr>
        <w:t xml:space="preserve"> </w:t>
      </w:r>
      <w:r w:rsidRPr="00170888">
        <w:t>et</w:t>
      </w:r>
      <w:r w:rsidRPr="00170888">
        <w:rPr>
          <w:spacing w:val="-1"/>
        </w:rPr>
        <w:t xml:space="preserve"> </w:t>
      </w:r>
      <w:r w:rsidRPr="00170888">
        <w:t>considérations</w:t>
      </w:r>
      <w:r w:rsidR="004615F6" w:rsidRPr="00170888">
        <w:br/>
      </w:r>
      <w:r w:rsidRPr="00170888">
        <w:t>relatives</w:t>
      </w:r>
      <w:r w:rsidRPr="00170888">
        <w:rPr>
          <w:spacing w:val="-3"/>
        </w:rPr>
        <w:t xml:space="preserve"> </w:t>
      </w:r>
      <w:r w:rsidRPr="00170888">
        <w:t>à</w:t>
      </w:r>
      <w:r w:rsidRPr="00170888">
        <w:rPr>
          <w:spacing w:val="-2"/>
        </w:rPr>
        <w:t xml:space="preserve"> </w:t>
      </w:r>
      <w:r w:rsidRPr="00170888">
        <w:t>la</w:t>
      </w:r>
      <w:r w:rsidRPr="00170888">
        <w:rPr>
          <w:spacing w:val="-3"/>
        </w:rPr>
        <w:t xml:space="preserve"> </w:t>
      </w:r>
      <w:r w:rsidRPr="00170888">
        <w:t>planification</w:t>
      </w:r>
    </w:p>
    <w:p w14:paraId="0A429EC9" w14:textId="77777777" w:rsidR="007E2E9A" w:rsidRPr="00170888" w:rsidRDefault="007E2E9A" w:rsidP="007E2E9A">
      <w:pPr>
        <w:pStyle w:val="Recref"/>
      </w:pPr>
      <w:r w:rsidRPr="00170888">
        <w:t>(Question</w:t>
      </w:r>
      <w:r w:rsidRPr="00170888">
        <w:rPr>
          <w:spacing w:val="-1"/>
        </w:rPr>
        <w:t xml:space="preserve"> </w:t>
      </w:r>
      <w:r w:rsidRPr="00170888">
        <w:t>UIT-R</w:t>
      </w:r>
      <w:r w:rsidRPr="00170888">
        <w:rPr>
          <w:spacing w:val="-1"/>
        </w:rPr>
        <w:t xml:space="preserve"> </w:t>
      </w:r>
      <w:r w:rsidRPr="00170888">
        <w:t>16/6)</w:t>
      </w:r>
    </w:p>
    <w:p w14:paraId="38D2411D" w14:textId="77777777" w:rsidR="007E2E9A" w:rsidRPr="00170888" w:rsidRDefault="007E2E9A" w:rsidP="007E2E9A">
      <w:pPr>
        <w:pStyle w:val="Recdate"/>
      </w:pPr>
      <w:r w:rsidRPr="00170888">
        <w:t>(2007)</w:t>
      </w:r>
    </w:p>
    <w:p w14:paraId="51FB3D04" w14:textId="77777777" w:rsidR="007E2E9A" w:rsidRPr="00170888" w:rsidRDefault="007E2E9A" w:rsidP="007E2E9A">
      <w:pPr>
        <w:pStyle w:val="HeadingSum"/>
        <w:rPr>
          <w:lang w:val="fr-FR"/>
        </w:rPr>
      </w:pPr>
      <w:r w:rsidRPr="00170888">
        <w:rPr>
          <w:lang w:val="fr-FR"/>
        </w:rPr>
        <w:t>Domaine</w:t>
      </w:r>
      <w:r w:rsidRPr="00170888">
        <w:rPr>
          <w:spacing w:val="-2"/>
          <w:lang w:val="fr-FR"/>
        </w:rPr>
        <w:t xml:space="preserve"> </w:t>
      </w:r>
      <w:r w:rsidRPr="00170888">
        <w:rPr>
          <w:lang w:val="fr-FR"/>
        </w:rPr>
        <w:t>d'application</w:t>
      </w:r>
    </w:p>
    <w:p w14:paraId="2E609566" w14:textId="77777777" w:rsidR="007E2E9A" w:rsidRPr="00170888" w:rsidRDefault="007E2E9A" w:rsidP="007E2E9A">
      <w:pPr>
        <w:pStyle w:val="Summary"/>
        <w:rPr>
          <w:lang w:val="fr-FR"/>
        </w:rPr>
      </w:pPr>
      <w:r w:rsidRPr="00170888">
        <w:rPr>
          <w:lang w:val="fr-FR"/>
        </w:rPr>
        <w:t>La présente Recommandation décrit des scénarios de déploiement et expose des considérations à l'intention</w:t>
      </w:r>
      <w:r w:rsidRPr="00170888">
        <w:rPr>
          <w:spacing w:val="1"/>
          <w:lang w:val="fr-FR"/>
        </w:rPr>
        <w:t xml:space="preserve"> </w:t>
      </w:r>
      <w:r w:rsidRPr="00170888">
        <w:rPr>
          <w:lang w:val="fr-FR"/>
        </w:rPr>
        <w:t>des régulateurs chargés d'attribuer des fréquences pour les trajets de retour interactifs utilisant le système de</w:t>
      </w:r>
      <w:r w:rsidRPr="00170888">
        <w:rPr>
          <w:spacing w:val="1"/>
          <w:lang w:val="fr-FR"/>
        </w:rPr>
        <w:t xml:space="preserve"> </w:t>
      </w:r>
      <w:r w:rsidRPr="00170888">
        <w:rPr>
          <w:lang w:val="fr-FR"/>
        </w:rPr>
        <w:t>radiodiffusion</w:t>
      </w:r>
      <w:r w:rsidRPr="00170888">
        <w:rPr>
          <w:spacing w:val="-1"/>
          <w:lang w:val="fr-FR"/>
        </w:rPr>
        <w:t xml:space="preserve"> </w:t>
      </w:r>
      <w:r w:rsidRPr="00170888">
        <w:rPr>
          <w:lang w:val="fr-FR"/>
        </w:rPr>
        <w:t>vidéonumérique de Terre avec</w:t>
      </w:r>
      <w:r w:rsidRPr="00170888">
        <w:rPr>
          <w:spacing w:val="-1"/>
          <w:lang w:val="fr-FR"/>
        </w:rPr>
        <w:t xml:space="preserve"> </w:t>
      </w:r>
      <w:r w:rsidRPr="00170888">
        <w:rPr>
          <w:lang w:val="fr-FR"/>
        </w:rPr>
        <w:t>canal de retour (DVB-RCT).</w:t>
      </w:r>
    </w:p>
    <w:p w14:paraId="3128AEFB" w14:textId="77777777" w:rsidR="007E2E9A" w:rsidRPr="00170888" w:rsidRDefault="007E2E9A" w:rsidP="007E2E9A">
      <w:r w:rsidRPr="00170888">
        <w:t>L'Assemblée</w:t>
      </w:r>
      <w:r w:rsidRPr="00170888">
        <w:rPr>
          <w:spacing w:val="-1"/>
        </w:rPr>
        <w:t xml:space="preserve"> </w:t>
      </w:r>
      <w:r w:rsidRPr="00170888">
        <w:t>des</w:t>
      </w:r>
      <w:r w:rsidRPr="00170888">
        <w:rPr>
          <w:spacing w:val="-1"/>
        </w:rPr>
        <w:t xml:space="preserve"> </w:t>
      </w:r>
      <w:r w:rsidRPr="00170888">
        <w:t>radiocommunications</w:t>
      </w:r>
      <w:r w:rsidRPr="00170888">
        <w:rPr>
          <w:spacing w:val="-1"/>
        </w:rPr>
        <w:t xml:space="preserve"> </w:t>
      </w:r>
      <w:r w:rsidRPr="00170888">
        <w:t>de</w:t>
      </w:r>
      <w:r w:rsidRPr="00170888">
        <w:rPr>
          <w:spacing w:val="-1"/>
        </w:rPr>
        <w:t xml:space="preserve"> </w:t>
      </w:r>
      <w:r w:rsidRPr="00170888">
        <w:t>l'UIT,</w:t>
      </w:r>
    </w:p>
    <w:p w14:paraId="00CDAF0D" w14:textId="77777777" w:rsidR="007E2E9A" w:rsidRPr="00170888" w:rsidRDefault="007E2E9A" w:rsidP="007E2E9A">
      <w:pPr>
        <w:pStyle w:val="Call"/>
      </w:pPr>
      <w:r w:rsidRPr="00170888">
        <w:t>considérant</w:t>
      </w:r>
    </w:p>
    <w:p w14:paraId="6DC12D5B" w14:textId="5DB82352" w:rsidR="007E2E9A" w:rsidRPr="00170888" w:rsidRDefault="007E2E9A" w:rsidP="007E2E9A">
      <w:r w:rsidRPr="00170888">
        <w:rPr>
          <w:i/>
          <w:iCs/>
        </w:rPr>
        <w:t>a)</w:t>
      </w:r>
      <w:r w:rsidRPr="00170888">
        <w:tab/>
        <w:t>que le système DVB-RCT est un système de télécommunication conçu pour fonctionner</w:t>
      </w:r>
      <w:r w:rsidRPr="00170888">
        <w:rPr>
          <w:spacing w:val="1"/>
        </w:rPr>
        <w:t xml:space="preserve"> </w:t>
      </w:r>
      <w:r w:rsidRPr="00170888">
        <w:t>avec</w:t>
      </w:r>
      <w:r w:rsidRPr="00170888">
        <w:rPr>
          <w:spacing w:val="14"/>
        </w:rPr>
        <w:t xml:space="preserve"> </w:t>
      </w:r>
      <w:r w:rsidRPr="00170888">
        <w:t>le</w:t>
      </w:r>
      <w:r w:rsidRPr="00170888">
        <w:rPr>
          <w:spacing w:val="15"/>
        </w:rPr>
        <w:t xml:space="preserve"> </w:t>
      </w:r>
      <w:r w:rsidRPr="00170888">
        <w:t>système</w:t>
      </w:r>
      <w:r w:rsidRPr="00170888">
        <w:rPr>
          <w:spacing w:val="14"/>
        </w:rPr>
        <w:t xml:space="preserve"> </w:t>
      </w:r>
      <w:r w:rsidRPr="00170888">
        <w:t>de</w:t>
      </w:r>
      <w:r w:rsidRPr="00170888">
        <w:rPr>
          <w:spacing w:val="15"/>
        </w:rPr>
        <w:t xml:space="preserve"> </w:t>
      </w:r>
      <w:r w:rsidRPr="00170888">
        <w:t>radiodiffusion</w:t>
      </w:r>
      <w:r w:rsidRPr="00170888">
        <w:rPr>
          <w:spacing w:val="14"/>
        </w:rPr>
        <w:t xml:space="preserve"> </w:t>
      </w:r>
      <w:r w:rsidRPr="00170888">
        <w:t>télévisuelle</w:t>
      </w:r>
      <w:r w:rsidRPr="00170888">
        <w:rPr>
          <w:spacing w:val="15"/>
        </w:rPr>
        <w:t xml:space="preserve"> </w:t>
      </w:r>
      <w:r w:rsidRPr="00170888">
        <w:t>numérique</w:t>
      </w:r>
      <w:r w:rsidRPr="00170888">
        <w:rPr>
          <w:spacing w:val="14"/>
        </w:rPr>
        <w:t xml:space="preserve"> </w:t>
      </w:r>
      <w:r w:rsidRPr="00170888">
        <w:t>de</w:t>
      </w:r>
      <w:r w:rsidRPr="00170888">
        <w:rPr>
          <w:spacing w:val="14"/>
        </w:rPr>
        <w:t xml:space="preserve"> </w:t>
      </w:r>
      <w:r w:rsidRPr="00170888">
        <w:t>Terre</w:t>
      </w:r>
      <w:r w:rsidRPr="00170888">
        <w:rPr>
          <w:spacing w:val="13"/>
        </w:rPr>
        <w:t xml:space="preserve"> </w:t>
      </w:r>
      <w:r w:rsidRPr="00170888">
        <w:t>(DVB-T)</w:t>
      </w:r>
      <w:r w:rsidRPr="00170888">
        <w:rPr>
          <w:spacing w:val="15"/>
        </w:rPr>
        <w:t xml:space="preserve"> </w:t>
      </w:r>
      <w:r w:rsidRPr="00170888">
        <w:t>et</w:t>
      </w:r>
      <w:r w:rsidRPr="00170888">
        <w:rPr>
          <w:spacing w:val="14"/>
        </w:rPr>
        <w:t xml:space="preserve"> </w:t>
      </w:r>
      <w:r w:rsidRPr="00170888">
        <w:t>lui</w:t>
      </w:r>
      <w:r w:rsidRPr="00170888">
        <w:rPr>
          <w:spacing w:val="15"/>
        </w:rPr>
        <w:t xml:space="preserve"> </w:t>
      </w:r>
      <w:r w:rsidRPr="00170888">
        <w:t>fournir</w:t>
      </w:r>
      <w:r w:rsidRPr="00170888">
        <w:rPr>
          <w:spacing w:val="14"/>
        </w:rPr>
        <w:t xml:space="preserve"> </w:t>
      </w:r>
      <w:r w:rsidRPr="00170888">
        <w:t>un</w:t>
      </w:r>
      <w:r w:rsidRPr="00170888">
        <w:rPr>
          <w:spacing w:val="15"/>
        </w:rPr>
        <w:t xml:space="preserve"> </w:t>
      </w:r>
      <w:r w:rsidRPr="00170888">
        <w:t>canal</w:t>
      </w:r>
      <w:r w:rsidRPr="00170888">
        <w:rPr>
          <w:spacing w:val="-58"/>
        </w:rPr>
        <w:t xml:space="preserve"> </w:t>
      </w:r>
      <w:r w:rsidRPr="00170888">
        <w:t>de</w:t>
      </w:r>
      <w:r w:rsidRPr="00170888">
        <w:rPr>
          <w:spacing w:val="-2"/>
        </w:rPr>
        <w:t xml:space="preserve"> </w:t>
      </w:r>
      <w:r w:rsidRPr="00170888">
        <w:t>retour et</w:t>
      </w:r>
      <w:r w:rsidRPr="00170888">
        <w:rPr>
          <w:spacing w:val="-1"/>
        </w:rPr>
        <w:t xml:space="preserve"> </w:t>
      </w:r>
      <w:r w:rsidRPr="00170888">
        <w:t>des</w:t>
      </w:r>
      <w:r w:rsidRPr="00170888">
        <w:rPr>
          <w:spacing w:val="-1"/>
        </w:rPr>
        <w:t xml:space="preserve"> </w:t>
      </w:r>
      <w:r w:rsidRPr="00170888">
        <w:t>capacités</w:t>
      </w:r>
      <w:r w:rsidRPr="00170888">
        <w:rPr>
          <w:spacing w:val="-1"/>
        </w:rPr>
        <w:t xml:space="preserve"> </w:t>
      </w:r>
      <w:r w:rsidRPr="00170888">
        <w:t>d'application interactive;</w:t>
      </w:r>
    </w:p>
    <w:p w14:paraId="26F5FFA3" w14:textId="4CE655B3" w:rsidR="007E2E9A" w:rsidRPr="00170888" w:rsidRDefault="007E2E9A" w:rsidP="007E2E9A">
      <w:r w:rsidRPr="00170888">
        <w:rPr>
          <w:i/>
          <w:iCs/>
        </w:rPr>
        <w:t>b)</w:t>
      </w:r>
      <w:r w:rsidRPr="00170888">
        <w:tab/>
        <w:t>que les caractéristiques potentielles du système pour le trajet de retour ont déjà été définies</w:t>
      </w:r>
      <w:r w:rsidRPr="00170888">
        <w:rPr>
          <w:spacing w:val="1"/>
        </w:rPr>
        <w:t xml:space="preserve"> </w:t>
      </w:r>
      <w:r w:rsidRPr="00170888">
        <w:t>dans</w:t>
      </w:r>
      <w:r w:rsidRPr="00170888">
        <w:rPr>
          <w:spacing w:val="57"/>
        </w:rPr>
        <w:t xml:space="preserve"> </w:t>
      </w:r>
      <w:r w:rsidRPr="00170888">
        <w:t>les</w:t>
      </w:r>
      <w:r w:rsidRPr="00170888">
        <w:rPr>
          <w:spacing w:val="58"/>
        </w:rPr>
        <w:t xml:space="preserve"> </w:t>
      </w:r>
      <w:r w:rsidRPr="00170888">
        <w:t>Recommandations</w:t>
      </w:r>
      <w:r w:rsidRPr="00170888">
        <w:rPr>
          <w:spacing w:val="58"/>
        </w:rPr>
        <w:t xml:space="preserve"> </w:t>
      </w:r>
      <w:r w:rsidRPr="00170888">
        <w:t>UIT-R</w:t>
      </w:r>
      <w:r w:rsidRPr="00170888">
        <w:rPr>
          <w:spacing w:val="58"/>
        </w:rPr>
        <w:t xml:space="preserve"> </w:t>
      </w:r>
      <w:r w:rsidRPr="00170888">
        <w:t>BT.1306-1</w:t>
      </w:r>
      <w:r w:rsidRPr="00170888">
        <w:rPr>
          <w:spacing w:val="58"/>
        </w:rPr>
        <w:t xml:space="preserve"> </w:t>
      </w:r>
      <w:r w:rsidRPr="00170888">
        <w:t>et</w:t>
      </w:r>
      <w:r w:rsidRPr="00170888">
        <w:rPr>
          <w:spacing w:val="59"/>
        </w:rPr>
        <w:t xml:space="preserve"> </w:t>
      </w:r>
      <w:r w:rsidRPr="00170888">
        <w:t>UIT-R</w:t>
      </w:r>
      <w:r w:rsidRPr="00170888">
        <w:rPr>
          <w:spacing w:val="57"/>
        </w:rPr>
        <w:t xml:space="preserve"> </w:t>
      </w:r>
      <w:r w:rsidRPr="00170888">
        <w:t>BT.1667</w:t>
      </w:r>
      <w:r w:rsidRPr="00170888">
        <w:rPr>
          <w:spacing w:val="58"/>
        </w:rPr>
        <w:t xml:space="preserve"> </w:t>
      </w:r>
      <w:r w:rsidRPr="00170888">
        <w:t>ainsi</w:t>
      </w:r>
      <w:r w:rsidRPr="00170888">
        <w:rPr>
          <w:spacing w:val="58"/>
        </w:rPr>
        <w:t xml:space="preserve"> </w:t>
      </w:r>
      <w:r w:rsidRPr="00170888">
        <w:t>que</w:t>
      </w:r>
      <w:r w:rsidRPr="00170888">
        <w:rPr>
          <w:spacing w:val="58"/>
        </w:rPr>
        <w:t xml:space="preserve"> </w:t>
      </w:r>
      <w:r w:rsidRPr="00170888">
        <w:t>dans</w:t>
      </w:r>
      <w:r w:rsidRPr="00170888">
        <w:rPr>
          <w:spacing w:val="58"/>
        </w:rPr>
        <w:t xml:space="preserve"> </w:t>
      </w:r>
      <w:r w:rsidRPr="00170888">
        <w:t>la</w:t>
      </w:r>
      <w:r w:rsidRPr="00170888">
        <w:rPr>
          <w:spacing w:val="58"/>
        </w:rPr>
        <w:t xml:space="preserve"> </w:t>
      </w:r>
      <w:r w:rsidRPr="00170888">
        <w:t>norme</w:t>
      </w:r>
      <w:r w:rsidRPr="00170888">
        <w:rPr>
          <w:spacing w:val="57"/>
        </w:rPr>
        <w:t xml:space="preserve"> </w:t>
      </w:r>
      <w:r w:rsidRPr="00170888">
        <w:t>de</w:t>
      </w:r>
      <w:r w:rsidRPr="00170888">
        <w:rPr>
          <w:spacing w:val="-57"/>
        </w:rPr>
        <w:t xml:space="preserve"> </w:t>
      </w:r>
      <w:r w:rsidRPr="00170888">
        <w:t>référence</w:t>
      </w:r>
      <w:r w:rsidRPr="00170888">
        <w:rPr>
          <w:spacing w:val="-1"/>
        </w:rPr>
        <w:t xml:space="preserve"> </w:t>
      </w:r>
      <w:r w:rsidRPr="00170888">
        <w:t>ETSI EN 301 958 V.1.1.1 (2002/03);</w:t>
      </w:r>
    </w:p>
    <w:p w14:paraId="465CCDBB" w14:textId="3BAF7A2D" w:rsidR="007E2E9A" w:rsidRPr="00170888" w:rsidRDefault="007E2E9A" w:rsidP="007E2E9A">
      <w:r w:rsidRPr="00170888">
        <w:rPr>
          <w:i/>
          <w:iCs/>
        </w:rPr>
        <w:t>c)</w:t>
      </w:r>
      <w:r w:rsidRPr="00170888">
        <w:tab/>
        <w:t>que</w:t>
      </w:r>
      <w:r w:rsidRPr="00170888">
        <w:rPr>
          <w:spacing w:val="18"/>
        </w:rPr>
        <w:t xml:space="preserve"> </w:t>
      </w:r>
      <w:r w:rsidRPr="00170888">
        <w:t>le</w:t>
      </w:r>
      <w:r w:rsidRPr="00170888">
        <w:rPr>
          <w:spacing w:val="18"/>
        </w:rPr>
        <w:t xml:space="preserve"> </w:t>
      </w:r>
      <w:r w:rsidRPr="00170888">
        <w:t>trajet</w:t>
      </w:r>
      <w:r w:rsidRPr="00170888">
        <w:rPr>
          <w:spacing w:val="18"/>
        </w:rPr>
        <w:t xml:space="preserve"> </w:t>
      </w:r>
      <w:r w:rsidRPr="00170888">
        <w:t>de</w:t>
      </w:r>
      <w:r w:rsidRPr="00170888">
        <w:rPr>
          <w:spacing w:val="18"/>
        </w:rPr>
        <w:t xml:space="preserve"> </w:t>
      </w:r>
      <w:r w:rsidRPr="00170888">
        <w:t>retour</w:t>
      </w:r>
      <w:r w:rsidRPr="00170888">
        <w:rPr>
          <w:spacing w:val="18"/>
        </w:rPr>
        <w:t xml:space="preserve"> </w:t>
      </w:r>
      <w:r w:rsidRPr="00170888">
        <w:t>peut,</w:t>
      </w:r>
      <w:r w:rsidRPr="00170888">
        <w:rPr>
          <w:spacing w:val="18"/>
        </w:rPr>
        <w:t xml:space="preserve"> </w:t>
      </w:r>
      <w:r w:rsidRPr="00170888">
        <w:t>à</w:t>
      </w:r>
      <w:r w:rsidRPr="00170888">
        <w:rPr>
          <w:spacing w:val="18"/>
        </w:rPr>
        <w:t xml:space="preserve"> </w:t>
      </w:r>
      <w:r w:rsidRPr="00170888">
        <w:t>titre</w:t>
      </w:r>
      <w:r w:rsidRPr="00170888">
        <w:rPr>
          <w:spacing w:val="18"/>
        </w:rPr>
        <w:t xml:space="preserve"> </w:t>
      </w:r>
      <w:r w:rsidRPr="00170888">
        <w:t>facultatif,</w:t>
      </w:r>
      <w:r w:rsidRPr="00170888">
        <w:rPr>
          <w:spacing w:val="18"/>
        </w:rPr>
        <w:t xml:space="preserve"> </w:t>
      </w:r>
      <w:r w:rsidRPr="00170888">
        <w:t>être</w:t>
      </w:r>
      <w:r w:rsidRPr="00170888">
        <w:rPr>
          <w:spacing w:val="18"/>
        </w:rPr>
        <w:t xml:space="preserve"> </w:t>
      </w:r>
      <w:r w:rsidRPr="00170888">
        <w:t>déployé</w:t>
      </w:r>
      <w:r w:rsidRPr="00170888">
        <w:rPr>
          <w:spacing w:val="18"/>
        </w:rPr>
        <w:t xml:space="preserve"> </w:t>
      </w:r>
      <w:r w:rsidRPr="00170888">
        <w:t>comme</w:t>
      </w:r>
      <w:r w:rsidRPr="00170888">
        <w:rPr>
          <w:spacing w:val="18"/>
        </w:rPr>
        <w:t xml:space="preserve"> </w:t>
      </w:r>
      <w:r w:rsidRPr="00170888">
        <w:t>indiqué</w:t>
      </w:r>
      <w:r w:rsidRPr="00170888">
        <w:rPr>
          <w:spacing w:val="18"/>
        </w:rPr>
        <w:t xml:space="preserve"> </w:t>
      </w:r>
      <w:r w:rsidRPr="00170888">
        <w:t>dans</w:t>
      </w:r>
      <w:r w:rsidRPr="00170888">
        <w:rPr>
          <w:spacing w:val="18"/>
        </w:rPr>
        <w:t xml:space="preserve"> </w:t>
      </w:r>
      <w:r w:rsidRPr="00170888">
        <w:t>l'Annexe</w:t>
      </w:r>
      <w:r w:rsidRPr="00170888">
        <w:rPr>
          <w:spacing w:val="-3"/>
        </w:rPr>
        <w:t xml:space="preserve"> </w:t>
      </w:r>
      <w:r w:rsidRPr="00170888">
        <w:t>1</w:t>
      </w:r>
      <w:r w:rsidRPr="00170888">
        <w:rPr>
          <w:spacing w:val="-58"/>
        </w:rPr>
        <w:t xml:space="preserve"> </w:t>
      </w:r>
      <w:r w:rsidRPr="00170888">
        <w:t>en</w:t>
      </w:r>
      <w:r w:rsidRPr="00170888">
        <w:rPr>
          <w:spacing w:val="-1"/>
        </w:rPr>
        <w:t xml:space="preserve"> </w:t>
      </w:r>
      <w:r w:rsidRPr="00170888">
        <w:t>vue</w:t>
      </w:r>
      <w:r w:rsidRPr="00170888">
        <w:rPr>
          <w:spacing w:val="-1"/>
        </w:rPr>
        <w:t xml:space="preserve"> </w:t>
      </w:r>
      <w:r w:rsidRPr="00170888">
        <w:t>d'assurer une</w:t>
      </w:r>
      <w:r w:rsidRPr="00170888">
        <w:rPr>
          <w:spacing w:val="-1"/>
        </w:rPr>
        <w:t xml:space="preserve"> </w:t>
      </w:r>
      <w:r w:rsidRPr="00170888">
        <w:t>grande efficacité</w:t>
      </w:r>
      <w:r w:rsidRPr="00170888">
        <w:rPr>
          <w:spacing w:val="-1"/>
        </w:rPr>
        <w:t xml:space="preserve"> </w:t>
      </w:r>
      <w:r w:rsidRPr="00170888">
        <w:t>d'utilisation</w:t>
      </w:r>
      <w:r w:rsidRPr="00170888">
        <w:rPr>
          <w:spacing w:val="-2"/>
        </w:rPr>
        <w:t xml:space="preserve"> </w:t>
      </w:r>
      <w:r w:rsidRPr="00170888">
        <w:t>du</w:t>
      </w:r>
      <w:r w:rsidRPr="00170888">
        <w:rPr>
          <w:spacing w:val="-1"/>
        </w:rPr>
        <w:t xml:space="preserve"> </w:t>
      </w:r>
      <w:r w:rsidRPr="00170888">
        <w:t>spectre</w:t>
      </w:r>
      <w:r w:rsidRPr="00170888">
        <w:rPr>
          <w:spacing w:val="-2"/>
        </w:rPr>
        <w:t xml:space="preserve"> </w:t>
      </w:r>
      <w:r w:rsidRPr="00170888">
        <w:t>et</w:t>
      </w:r>
      <w:r w:rsidRPr="00170888">
        <w:rPr>
          <w:spacing w:val="-1"/>
        </w:rPr>
        <w:t xml:space="preserve"> </w:t>
      </w:r>
      <w:r w:rsidRPr="00170888">
        <w:t>la</w:t>
      </w:r>
      <w:r w:rsidRPr="00170888">
        <w:rPr>
          <w:spacing w:val="-2"/>
        </w:rPr>
        <w:t xml:space="preserve"> </w:t>
      </w:r>
      <w:r w:rsidRPr="00170888">
        <w:t>réutilisation</w:t>
      </w:r>
      <w:r w:rsidRPr="00170888">
        <w:rPr>
          <w:spacing w:val="-1"/>
        </w:rPr>
        <w:t xml:space="preserve"> </w:t>
      </w:r>
      <w:r w:rsidRPr="00170888">
        <w:t>des</w:t>
      </w:r>
      <w:r w:rsidRPr="00170888">
        <w:rPr>
          <w:spacing w:val="-2"/>
        </w:rPr>
        <w:t xml:space="preserve"> </w:t>
      </w:r>
      <w:r w:rsidRPr="00170888">
        <w:t>fréquences;</w:t>
      </w:r>
    </w:p>
    <w:p w14:paraId="714D5DA4" w14:textId="45B79B6E" w:rsidR="007E2E9A" w:rsidRPr="00170888" w:rsidRDefault="007E2E9A" w:rsidP="007E2E9A">
      <w:r w:rsidRPr="00170888">
        <w:rPr>
          <w:i/>
          <w:iCs/>
        </w:rPr>
        <w:t>d)</w:t>
      </w:r>
      <w:r w:rsidRPr="00170888">
        <w:tab/>
        <w:t>que la technologie d'accès multiple par répartition orthogonale de la fréquence (OFDMA)</w:t>
      </w:r>
      <w:r w:rsidRPr="00170888">
        <w:rPr>
          <w:spacing w:val="1"/>
        </w:rPr>
        <w:t xml:space="preserve"> </w:t>
      </w:r>
      <w:r w:rsidRPr="00170888">
        <w:t>pour le trajet de retour du système DVB-RCT est intrinsèquement souple et modulable, car elle</w:t>
      </w:r>
      <w:r w:rsidRPr="00170888">
        <w:rPr>
          <w:spacing w:val="1"/>
        </w:rPr>
        <w:t xml:space="preserve"> </w:t>
      </w:r>
      <w:r w:rsidRPr="00170888">
        <w:t>permet de faire un compromis entre le débit (par utilisateur), la capacité (nombre d'utilisateurs</w:t>
      </w:r>
      <w:r w:rsidRPr="00170888">
        <w:rPr>
          <w:spacing w:val="1"/>
        </w:rPr>
        <w:t xml:space="preserve"> </w:t>
      </w:r>
      <w:r w:rsidRPr="00170888">
        <w:t>admis),</w:t>
      </w:r>
      <w:r w:rsidRPr="00170888">
        <w:rPr>
          <w:spacing w:val="28"/>
        </w:rPr>
        <w:t xml:space="preserve"> </w:t>
      </w:r>
      <w:r w:rsidRPr="00170888">
        <w:t>les</w:t>
      </w:r>
      <w:r w:rsidRPr="00170888">
        <w:rPr>
          <w:spacing w:val="29"/>
        </w:rPr>
        <w:t xml:space="preserve"> </w:t>
      </w:r>
      <w:r w:rsidRPr="00170888">
        <w:t>liaisons</w:t>
      </w:r>
      <w:r w:rsidRPr="00170888">
        <w:rPr>
          <w:spacing w:val="28"/>
        </w:rPr>
        <w:t xml:space="preserve"> </w:t>
      </w:r>
      <w:r w:rsidRPr="00170888">
        <w:t>disponibles</w:t>
      </w:r>
      <w:r w:rsidRPr="00170888">
        <w:rPr>
          <w:spacing w:val="29"/>
        </w:rPr>
        <w:t xml:space="preserve"> </w:t>
      </w:r>
      <w:r w:rsidRPr="00170888">
        <w:t>et</w:t>
      </w:r>
      <w:r w:rsidRPr="00170888">
        <w:rPr>
          <w:spacing w:val="29"/>
        </w:rPr>
        <w:t xml:space="preserve"> </w:t>
      </w:r>
      <w:r w:rsidRPr="00170888">
        <w:t>la</w:t>
      </w:r>
      <w:r w:rsidRPr="00170888">
        <w:rPr>
          <w:spacing w:val="27"/>
        </w:rPr>
        <w:t xml:space="preserve"> </w:t>
      </w:r>
      <w:r w:rsidRPr="00170888">
        <w:t>taille</w:t>
      </w:r>
      <w:r w:rsidRPr="00170888">
        <w:rPr>
          <w:spacing w:val="29"/>
        </w:rPr>
        <w:t xml:space="preserve"> </w:t>
      </w:r>
      <w:r w:rsidRPr="00170888">
        <w:t>des</w:t>
      </w:r>
      <w:r w:rsidRPr="00170888">
        <w:rPr>
          <w:spacing w:val="28"/>
        </w:rPr>
        <w:t xml:space="preserve"> </w:t>
      </w:r>
      <w:r w:rsidRPr="00170888">
        <w:t>cellules.</w:t>
      </w:r>
      <w:r w:rsidRPr="00170888">
        <w:rPr>
          <w:spacing w:val="29"/>
        </w:rPr>
        <w:t xml:space="preserve"> </w:t>
      </w:r>
      <w:r w:rsidRPr="00170888">
        <w:t>Ces</w:t>
      </w:r>
      <w:r w:rsidRPr="00170888">
        <w:rPr>
          <w:spacing w:val="29"/>
        </w:rPr>
        <w:t xml:space="preserve"> </w:t>
      </w:r>
      <w:r w:rsidRPr="00170888">
        <w:t>caractéristiques</w:t>
      </w:r>
      <w:r w:rsidRPr="00170888">
        <w:rPr>
          <w:spacing w:val="28"/>
        </w:rPr>
        <w:t xml:space="preserve"> </w:t>
      </w:r>
      <w:r w:rsidRPr="00170888">
        <w:t>sont</w:t>
      </w:r>
      <w:r w:rsidRPr="00170888">
        <w:rPr>
          <w:spacing w:val="29"/>
        </w:rPr>
        <w:t xml:space="preserve"> </w:t>
      </w:r>
      <w:r w:rsidRPr="00170888">
        <w:t>appliquées</w:t>
      </w:r>
      <w:r w:rsidRPr="00170888">
        <w:rPr>
          <w:spacing w:val="28"/>
        </w:rPr>
        <w:t xml:space="preserve"> </w:t>
      </w:r>
      <w:r w:rsidRPr="00170888">
        <w:t>avec</w:t>
      </w:r>
      <w:r w:rsidRPr="00170888">
        <w:rPr>
          <w:spacing w:val="-57"/>
        </w:rPr>
        <w:t xml:space="preserve"> </w:t>
      </w:r>
      <w:r w:rsidRPr="00170888">
        <w:t>une modulation et un codage adaptatifs ainsi qu'avec une concentration de puissance dans les</w:t>
      </w:r>
      <w:r w:rsidRPr="00170888">
        <w:rPr>
          <w:spacing w:val="1"/>
        </w:rPr>
        <w:t xml:space="preserve"> </w:t>
      </w:r>
      <w:r w:rsidRPr="00170888">
        <w:t>assignations</w:t>
      </w:r>
      <w:r w:rsidRPr="00170888">
        <w:rPr>
          <w:spacing w:val="1"/>
        </w:rPr>
        <w:t xml:space="preserve"> </w:t>
      </w:r>
      <w:r w:rsidRPr="00170888">
        <w:t>de</w:t>
      </w:r>
      <w:r w:rsidRPr="00170888">
        <w:rPr>
          <w:spacing w:val="1"/>
        </w:rPr>
        <w:t xml:space="preserve"> </w:t>
      </w:r>
      <w:r w:rsidRPr="00170888">
        <w:t>sous-trajets,</w:t>
      </w:r>
      <w:r w:rsidRPr="00170888">
        <w:rPr>
          <w:spacing w:val="1"/>
        </w:rPr>
        <w:t xml:space="preserve"> </w:t>
      </w:r>
      <w:r w:rsidRPr="00170888">
        <w:t>ce</w:t>
      </w:r>
      <w:r w:rsidRPr="00170888">
        <w:rPr>
          <w:spacing w:val="1"/>
        </w:rPr>
        <w:t xml:space="preserve"> </w:t>
      </w:r>
      <w:r w:rsidRPr="00170888">
        <w:t>qui</w:t>
      </w:r>
      <w:r w:rsidRPr="00170888">
        <w:rPr>
          <w:spacing w:val="1"/>
        </w:rPr>
        <w:t xml:space="preserve"> </w:t>
      </w:r>
      <w:r w:rsidRPr="00170888">
        <w:t>permet</w:t>
      </w:r>
      <w:r w:rsidRPr="00170888">
        <w:rPr>
          <w:spacing w:val="1"/>
        </w:rPr>
        <w:t xml:space="preserve"> </w:t>
      </w:r>
      <w:r w:rsidRPr="00170888">
        <w:t>d'obtenir</w:t>
      </w:r>
      <w:r w:rsidRPr="00170888">
        <w:rPr>
          <w:spacing w:val="1"/>
        </w:rPr>
        <w:t xml:space="preserve"> </w:t>
      </w:r>
      <w:r w:rsidRPr="00170888">
        <w:t>un</w:t>
      </w:r>
      <w:r w:rsidRPr="00170888">
        <w:rPr>
          <w:spacing w:val="1"/>
        </w:rPr>
        <w:t xml:space="preserve"> </w:t>
      </w:r>
      <w:r w:rsidRPr="00170888">
        <w:t>gain</w:t>
      </w:r>
      <w:r w:rsidRPr="00170888">
        <w:rPr>
          <w:spacing w:val="1"/>
        </w:rPr>
        <w:t xml:space="preserve"> </w:t>
      </w:r>
      <w:r w:rsidRPr="00170888">
        <w:t>du</w:t>
      </w:r>
      <w:r w:rsidRPr="00170888">
        <w:rPr>
          <w:spacing w:val="1"/>
        </w:rPr>
        <w:t xml:space="preserve"> </w:t>
      </w:r>
      <w:r w:rsidRPr="00170888">
        <w:t>système</w:t>
      </w:r>
      <w:r w:rsidRPr="00170888">
        <w:rPr>
          <w:spacing w:val="1"/>
        </w:rPr>
        <w:t xml:space="preserve"> </w:t>
      </w:r>
      <w:r w:rsidRPr="00170888">
        <w:t>à</w:t>
      </w:r>
      <w:r w:rsidRPr="00170888">
        <w:rPr>
          <w:spacing w:val="1"/>
        </w:rPr>
        <w:t xml:space="preserve"> </w:t>
      </w:r>
      <w:r w:rsidRPr="00170888">
        <w:t>partir</w:t>
      </w:r>
      <w:r w:rsidRPr="00170888">
        <w:rPr>
          <w:spacing w:val="1"/>
        </w:rPr>
        <w:t xml:space="preserve"> </w:t>
      </w:r>
      <w:r w:rsidRPr="00170888">
        <w:t>des</w:t>
      </w:r>
      <w:r w:rsidRPr="00170888">
        <w:rPr>
          <w:spacing w:val="1"/>
        </w:rPr>
        <w:t xml:space="preserve"> </w:t>
      </w:r>
      <w:r w:rsidRPr="00170888">
        <w:t>sites</w:t>
      </w:r>
      <w:r w:rsidRPr="00170888">
        <w:rPr>
          <w:spacing w:val="1"/>
        </w:rPr>
        <w:t xml:space="preserve"> </w:t>
      </w:r>
      <w:r w:rsidRPr="00170888">
        <w:t>d'utilisateurs;</w:t>
      </w:r>
    </w:p>
    <w:p w14:paraId="400E4D32" w14:textId="45D2782B" w:rsidR="007E2E9A" w:rsidRPr="00170888" w:rsidRDefault="007E2E9A" w:rsidP="007E2E9A">
      <w:r w:rsidRPr="00170888">
        <w:rPr>
          <w:i/>
          <w:iCs/>
        </w:rPr>
        <w:t>e)</w:t>
      </w:r>
      <w:r w:rsidRPr="00170888">
        <w:tab/>
        <w:t>que la qualité de fonctionnement du système DVB-RCT a donné de bons résultats dans le</w:t>
      </w:r>
      <w:r w:rsidRPr="00170888">
        <w:rPr>
          <w:spacing w:val="1"/>
        </w:rPr>
        <w:t xml:space="preserve"> </w:t>
      </w:r>
      <w:r w:rsidRPr="00170888">
        <w:t>cadre d'essais sur le terrain effectués avec plusieurs systèmes pilotes dans différents pays. Ces</w:t>
      </w:r>
      <w:r w:rsidRPr="00170888">
        <w:rPr>
          <w:spacing w:val="1"/>
        </w:rPr>
        <w:t xml:space="preserve"> </w:t>
      </w:r>
      <w:r w:rsidRPr="00170888">
        <w:t>systèmes comprenaient différentes applications interactives qui ont été déployées pour valider le</w:t>
      </w:r>
      <w:r w:rsidRPr="00170888">
        <w:rPr>
          <w:spacing w:val="1"/>
        </w:rPr>
        <w:t xml:space="preserve"> </w:t>
      </w:r>
      <w:r w:rsidRPr="00170888">
        <w:t>partage</w:t>
      </w:r>
      <w:r w:rsidRPr="00170888">
        <w:rPr>
          <w:spacing w:val="-1"/>
        </w:rPr>
        <w:t xml:space="preserve"> </w:t>
      </w:r>
      <w:r w:rsidRPr="00170888">
        <w:t>du trajet de retour entre de nombreux utilisateurs;</w:t>
      </w:r>
    </w:p>
    <w:p w14:paraId="7FB4514D" w14:textId="4A11E5FA" w:rsidR="007E2E9A" w:rsidRPr="00170888" w:rsidRDefault="007E2E9A" w:rsidP="007E2E9A">
      <w:r w:rsidRPr="00170888">
        <w:rPr>
          <w:i/>
          <w:iCs/>
        </w:rPr>
        <w:t>f)</w:t>
      </w:r>
      <w:r w:rsidRPr="00170888">
        <w:tab/>
        <w:t>que le système DVB-RCT peut être très efficace et offrir une grande capacité. Il peut</w:t>
      </w:r>
      <w:r w:rsidRPr="00170888">
        <w:rPr>
          <w:spacing w:val="1"/>
        </w:rPr>
        <w:t xml:space="preserve"> </w:t>
      </w:r>
      <w:r w:rsidRPr="00170888">
        <w:t>constituer une solution optimale lorsqu'il s'agit de déployer un système</w:t>
      </w:r>
      <w:r w:rsidRPr="00170888">
        <w:rPr>
          <w:spacing w:val="60"/>
        </w:rPr>
        <w:t xml:space="preserve"> </w:t>
      </w:r>
      <w:r w:rsidRPr="00170888">
        <w:t>dans de grandes cellules</w:t>
      </w:r>
      <w:r w:rsidRPr="00170888">
        <w:rPr>
          <w:spacing w:val="1"/>
        </w:rPr>
        <w:t xml:space="preserve"> </w:t>
      </w:r>
      <w:r w:rsidRPr="00170888">
        <w:t>dans</w:t>
      </w:r>
      <w:r w:rsidRPr="00170888">
        <w:rPr>
          <w:spacing w:val="-2"/>
        </w:rPr>
        <w:t xml:space="preserve"> </w:t>
      </w:r>
      <w:r w:rsidRPr="00170888">
        <w:t>les</w:t>
      </w:r>
      <w:r w:rsidRPr="00170888">
        <w:rPr>
          <w:spacing w:val="-1"/>
        </w:rPr>
        <w:t xml:space="preserve"> </w:t>
      </w:r>
      <w:r w:rsidRPr="00170888">
        <w:t>zones</w:t>
      </w:r>
      <w:r w:rsidRPr="00170888">
        <w:rPr>
          <w:spacing w:val="-1"/>
        </w:rPr>
        <w:t xml:space="preserve"> </w:t>
      </w:r>
      <w:r w:rsidRPr="00170888">
        <w:t>rurales</w:t>
      </w:r>
      <w:r w:rsidRPr="00170888">
        <w:rPr>
          <w:spacing w:val="-2"/>
        </w:rPr>
        <w:t xml:space="preserve"> </w:t>
      </w:r>
      <w:r w:rsidRPr="00170888">
        <w:t>et</w:t>
      </w:r>
      <w:r w:rsidRPr="00170888">
        <w:rPr>
          <w:spacing w:val="-1"/>
        </w:rPr>
        <w:t xml:space="preserve"> </w:t>
      </w:r>
      <w:r w:rsidRPr="00170888">
        <w:t>les</w:t>
      </w:r>
      <w:r w:rsidRPr="00170888">
        <w:rPr>
          <w:spacing w:val="-1"/>
        </w:rPr>
        <w:t xml:space="preserve"> </w:t>
      </w:r>
      <w:r w:rsidRPr="00170888">
        <w:t>zones</w:t>
      </w:r>
      <w:r w:rsidRPr="00170888">
        <w:rPr>
          <w:spacing w:val="-2"/>
        </w:rPr>
        <w:t xml:space="preserve"> </w:t>
      </w:r>
      <w:r w:rsidRPr="00170888">
        <w:t>mal</w:t>
      </w:r>
      <w:r w:rsidRPr="00170888">
        <w:rPr>
          <w:spacing w:val="-1"/>
        </w:rPr>
        <w:t xml:space="preserve"> </w:t>
      </w:r>
      <w:r w:rsidRPr="00170888">
        <w:t>desservies,</w:t>
      </w:r>
      <w:r w:rsidRPr="00170888">
        <w:rPr>
          <w:spacing w:val="-2"/>
        </w:rPr>
        <w:t xml:space="preserve"> </w:t>
      </w:r>
      <w:r w:rsidRPr="00170888">
        <w:t>ce</w:t>
      </w:r>
      <w:r w:rsidRPr="00170888">
        <w:rPr>
          <w:spacing w:val="-1"/>
        </w:rPr>
        <w:t xml:space="preserve"> </w:t>
      </w:r>
      <w:r w:rsidRPr="00170888">
        <w:t>qui contribue à</w:t>
      </w:r>
      <w:r w:rsidRPr="00170888">
        <w:rPr>
          <w:spacing w:val="-1"/>
        </w:rPr>
        <w:t xml:space="preserve"> </w:t>
      </w:r>
      <w:r w:rsidRPr="00170888">
        <w:t>réduire</w:t>
      </w:r>
      <w:r w:rsidRPr="00170888">
        <w:rPr>
          <w:spacing w:val="-1"/>
        </w:rPr>
        <w:t xml:space="preserve"> </w:t>
      </w:r>
      <w:r w:rsidRPr="00170888">
        <w:t>la</w:t>
      </w:r>
      <w:r w:rsidRPr="00170888">
        <w:rPr>
          <w:spacing w:val="-1"/>
        </w:rPr>
        <w:t xml:space="preserve"> </w:t>
      </w:r>
      <w:r w:rsidRPr="00170888">
        <w:t>fracture</w:t>
      </w:r>
      <w:r w:rsidRPr="00170888">
        <w:rPr>
          <w:spacing w:val="-2"/>
        </w:rPr>
        <w:t xml:space="preserve"> </w:t>
      </w:r>
      <w:r w:rsidRPr="00170888">
        <w:t>numérique</w:t>
      </w:r>
      <w:r w:rsidR="005B0B6C" w:rsidRPr="00170888">
        <w:rPr>
          <w:rStyle w:val="FootnoteReference"/>
        </w:rPr>
        <w:footnoteReference w:id="2"/>
      </w:r>
      <w:r w:rsidRPr="00170888">
        <w:t>,</w:t>
      </w:r>
    </w:p>
    <w:p w14:paraId="439FE485" w14:textId="77777777" w:rsidR="007E2E9A" w:rsidRPr="00170888" w:rsidRDefault="007E2E9A" w:rsidP="007E2E9A">
      <w:pPr>
        <w:pStyle w:val="Call"/>
      </w:pPr>
      <w:r w:rsidRPr="00170888">
        <w:lastRenderedPageBreak/>
        <w:t>recommande</w:t>
      </w:r>
    </w:p>
    <w:p w14:paraId="680E8B5F" w14:textId="4564FD57" w:rsidR="007E2E9A" w:rsidRPr="00170888" w:rsidRDefault="007E2E9A" w:rsidP="007E2E9A">
      <w:r w:rsidRPr="00170888">
        <w:rPr>
          <w:b/>
          <w:bCs/>
        </w:rPr>
        <w:t>1</w:t>
      </w:r>
      <w:r w:rsidRPr="00170888">
        <w:tab/>
        <w:t>de</w:t>
      </w:r>
      <w:r w:rsidRPr="00170888">
        <w:rPr>
          <w:spacing w:val="35"/>
        </w:rPr>
        <w:t xml:space="preserve"> </w:t>
      </w:r>
      <w:r w:rsidRPr="00170888">
        <w:t>tenir</w:t>
      </w:r>
      <w:r w:rsidRPr="00170888">
        <w:rPr>
          <w:spacing w:val="35"/>
        </w:rPr>
        <w:t xml:space="preserve"> </w:t>
      </w:r>
      <w:r w:rsidRPr="00170888">
        <w:t>compte,</w:t>
      </w:r>
      <w:r w:rsidRPr="00170888">
        <w:rPr>
          <w:spacing w:val="35"/>
        </w:rPr>
        <w:t xml:space="preserve"> </w:t>
      </w:r>
      <w:r w:rsidRPr="00170888">
        <w:t>pour</w:t>
      </w:r>
      <w:r w:rsidRPr="00170888">
        <w:rPr>
          <w:spacing w:val="35"/>
        </w:rPr>
        <w:t xml:space="preserve"> </w:t>
      </w:r>
      <w:r w:rsidRPr="00170888">
        <w:t>la</w:t>
      </w:r>
      <w:r w:rsidRPr="00170888">
        <w:rPr>
          <w:spacing w:val="35"/>
        </w:rPr>
        <w:t xml:space="preserve"> </w:t>
      </w:r>
      <w:r w:rsidRPr="00170888">
        <w:t>planification</w:t>
      </w:r>
      <w:r w:rsidRPr="00170888">
        <w:rPr>
          <w:spacing w:val="34"/>
        </w:rPr>
        <w:t xml:space="preserve"> </w:t>
      </w:r>
      <w:r w:rsidRPr="00170888">
        <w:t>du</w:t>
      </w:r>
      <w:r w:rsidRPr="00170888">
        <w:rPr>
          <w:spacing w:val="34"/>
        </w:rPr>
        <w:t xml:space="preserve"> </w:t>
      </w:r>
      <w:r w:rsidRPr="00170888">
        <w:t>déploiement</w:t>
      </w:r>
      <w:r w:rsidRPr="00170888">
        <w:rPr>
          <w:spacing w:val="34"/>
        </w:rPr>
        <w:t xml:space="preserve"> </w:t>
      </w:r>
      <w:r w:rsidRPr="00170888">
        <w:t>du</w:t>
      </w:r>
      <w:r w:rsidRPr="00170888">
        <w:rPr>
          <w:spacing w:val="34"/>
        </w:rPr>
        <w:t xml:space="preserve"> </w:t>
      </w:r>
      <w:r w:rsidRPr="00170888">
        <w:t>système</w:t>
      </w:r>
      <w:r w:rsidRPr="00170888">
        <w:rPr>
          <w:spacing w:val="34"/>
        </w:rPr>
        <w:t xml:space="preserve"> </w:t>
      </w:r>
      <w:r w:rsidRPr="00170888">
        <w:t>DVB-RCT,</w:t>
      </w:r>
      <w:r w:rsidRPr="00170888">
        <w:rPr>
          <w:spacing w:val="34"/>
        </w:rPr>
        <w:t xml:space="preserve"> </w:t>
      </w:r>
      <w:r w:rsidRPr="00170888">
        <w:t>des</w:t>
      </w:r>
      <w:r w:rsidRPr="00170888">
        <w:rPr>
          <w:spacing w:val="-57"/>
        </w:rPr>
        <w:t xml:space="preserve"> </w:t>
      </w:r>
      <w:r w:rsidRPr="00170888">
        <w:t>considérations</w:t>
      </w:r>
      <w:r w:rsidRPr="00170888">
        <w:rPr>
          <w:spacing w:val="-2"/>
        </w:rPr>
        <w:t xml:space="preserve"> </w:t>
      </w:r>
      <w:r w:rsidRPr="00170888">
        <w:t>relatives</w:t>
      </w:r>
      <w:r w:rsidRPr="00170888">
        <w:rPr>
          <w:spacing w:val="-1"/>
        </w:rPr>
        <w:t xml:space="preserve"> </w:t>
      </w:r>
      <w:r w:rsidRPr="00170888">
        <w:t>à</w:t>
      </w:r>
      <w:r w:rsidRPr="00170888">
        <w:rPr>
          <w:spacing w:val="-1"/>
        </w:rPr>
        <w:t xml:space="preserve"> </w:t>
      </w:r>
      <w:r w:rsidRPr="00170888">
        <w:t>la planification décrites</w:t>
      </w:r>
      <w:r w:rsidRPr="00170888">
        <w:rPr>
          <w:spacing w:val="-1"/>
        </w:rPr>
        <w:t xml:space="preserve"> </w:t>
      </w:r>
      <w:r w:rsidRPr="00170888">
        <w:t>dans l'Annexe 1;</w:t>
      </w:r>
    </w:p>
    <w:p w14:paraId="1ED208C6" w14:textId="1676A3AE" w:rsidR="007E2E9A" w:rsidRPr="00170888" w:rsidRDefault="007E2E9A" w:rsidP="007E2E9A">
      <w:r w:rsidRPr="00170888">
        <w:rPr>
          <w:b/>
          <w:bCs/>
        </w:rPr>
        <w:t>2</w:t>
      </w:r>
      <w:r w:rsidRPr="00170888">
        <w:tab/>
        <w:t>d'utiliser les données relatives à la qualité de fonctionnement du système DVB-RCT et les</w:t>
      </w:r>
      <w:r w:rsidRPr="00170888">
        <w:rPr>
          <w:spacing w:val="1"/>
        </w:rPr>
        <w:t xml:space="preserve"> </w:t>
      </w:r>
      <w:r w:rsidRPr="00170888">
        <w:t>scénarios de déploiement possibles comme base pour les futures études de partage, aucun brouillage</w:t>
      </w:r>
      <w:r w:rsidRPr="00170888">
        <w:rPr>
          <w:spacing w:val="-57"/>
        </w:rPr>
        <w:t xml:space="preserve"> </w:t>
      </w:r>
      <w:r w:rsidRPr="00170888">
        <w:t>ne</w:t>
      </w:r>
      <w:r w:rsidRPr="00170888">
        <w:rPr>
          <w:spacing w:val="-1"/>
        </w:rPr>
        <w:t xml:space="preserve"> </w:t>
      </w:r>
      <w:r w:rsidRPr="00170888">
        <w:t>devant être causé aux services primaires;</w:t>
      </w:r>
    </w:p>
    <w:p w14:paraId="7AA75AF5" w14:textId="107456BC" w:rsidR="007E2E9A" w:rsidRPr="00170888" w:rsidRDefault="007E2E9A" w:rsidP="007E2E9A">
      <w:r w:rsidRPr="00170888">
        <w:rPr>
          <w:b/>
          <w:bCs/>
        </w:rPr>
        <w:t>3</w:t>
      </w:r>
      <w:r w:rsidRPr="00170888">
        <w:tab/>
        <w:t>d'utiliser les résultats de mesure pertinents obtenus sur le terrain pour mettre à jour la</w:t>
      </w:r>
      <w:r w:rsidRPr="00170888">
        <w:rPr>
          <w:spacing w:val="1"/>
        </w:rPr>
        <w:t xml:space="preserve"> </w:t>
      </w:r>
      <w:r w:rsidRPr="00170888">
        <w:t>capacité</w:t>
      </w:r>
      <w:r w:rsidRPr="00170888">
        <w:rPr>
          <w:spacing w:val="-1"/>
        </w:rPr>
        <w:t xml:space="preserve"> </w:t>
      </w:r>
      <w:r w:rsidRPr="00170888">
        <w:t>des</w:t>
      </w:r>
      <w:r w:rsidRPr="00170888">
        <w:rPr>
          <w:spacing w:val="-1"/>
        </w:rPr>
        <w:t xml:space="preserve"> </w:t>
      </w:r>
      <w:r w:rsidRPr="00170888">
        <w:t>cellules et l'analyse d'efficacité</w:t>
      </w:r>
      <w:r w:rsidRPr="00170888">
        <w:rPr>
          <w:spacing w:val="-1"/>
        </w:rPr>
        <w:t xml:space="preserve"> </w:t>
      </w:r>
      <w:r w:rsidRPr="00170888">
        <w:t>définie</w:t>
      </w:r>
      <w:r w:rsidRPr="00170888">
        <w:rPr>
          <w:spacing w:val="-2"/>
        </w:rPr>
        <w:t xml:space="preserve"> </w:t>
      </w:r>
      <w:r w:rsidRPr="00170888">
        <w:t>dans</w:t>
      </w:r>
      <w:r w:rsidRPr="00170888">
        <w:rPr>
          <w:spacing w:val="-1"/>
        </w:rPr>
        <w:t xml:space="preserve"> </w:t>
      </w:r>
      <w:r w:rsidRPr="00170888">
        <w:t>l'Annexe</w:t>
      </w:r>
      <w:r w:rsidRPr="00170888">
        <w:rPr>
          <w:spacing w:val="-1"/>
        </w:rPr>
        <w:t xml:space="preserve"> </w:t>
      </w:r>
      <w:r w:rsidRPr="00170888">
        <w:t>1.</w:t>
      </w:r>
    </w:p>
    <w:p w14:paraId="27032A43" w14:textId="43490779" w:rsidR="007E2E9A" w:rsidRPr="00170888" w:rsidRDefault="007E2E9A" w:rsidP="004615F6"/>
    <w:p w14:paraId="63B0781C" w14:textId="03FCAB22" w:rsidR="007E2E9A" w:rsidRPr="00170888" w:rsidRDefault="007E2E9A" w:rsidP="004615F6"/>
    <w:p w14:paraId="4D288795" w14:textId="333D762A" w:rsidR="007E2E9A" w:rsidRPr="00170888" w:rsidRDefault="007E2E9A" w:rsidP="004615F6">
      <w:pPr>
        <w:pStyle w:val="AnnexNoTitle"/>
      </w:pPr>
      <w:bookmarkStart w:id="2" w:name="Annexe_1_-_Système_DVB-RCT_-_Scénarios_d"/>
      <w:bookmarkEnd w:id="2"/>
      <w:r w:rsidRPr="00170888">
        <w:t>Annexe</w:t>
      </w:r>
      <w:r w:rsidRPr="00170888">
        <w:rPr>
          <w:spacing w:val="-3"/>
        </w:rPr>
        <w:t xml:space="preserve"> </w:t>
      </w:r>
      <w:r w:rsidRPr="00170888">
        <w:t>1</w:t>
      </w:r>
      <w:r w:rsidR="004615F6" w:rsidRPr="00170888">
        <w:br/>
      </w:r>
      <w:r w:rsidR="004615F6" w:rsidRPr="00170888">
        <w:br/>
      </w:r>
      <w:r w:rsidRPr="00170888">
        <w:t>Système DVB-RCT – Scénarios de déploiement et considérations</w:t>
      </w:r>
      <w:r w:rsidRPr="00170888">
        <w:rPr>
          <w:spacing w:val="-68"/>
        </w:rPr>
        <w:t xml:space="preserve"> </w:t>
      </w:r>
      <w:r w:rsidR="004615F6" w:rsidRPr="00170888">
        <w:rPr>
          <w:spacing w:val="-68"/>
        </w:rPr>
        <w:t xml:space="preserve"> </w:t>
      </w:r>
      <w:r w:rsidR="004615F6" w:rsidRPr="00170888">
        <w:rPr>
          <w:spacing w:val="-68"/>
        </w:rPr>
        <w:br/>
      </w:r>
      <w:r w:rsidRPr="00170888">
        <w:t>relatives</w:t>
      </w:r>
      <w:r w:rsidRPr="00170888">
        <w:rPr>
          <w:spacing w:val="-2"/>
        </w:rPr>
        <w:t xml:space="preserve"> </w:t>
      </w:r>
      <w:r w:rsidRPr="00170888">
        <w:t>à</w:t>
      </w:r>
      <w:r w:rsidRPr="00170888">
        <w:rPr>
          <w:spacing w:val="-1"/>
        </w:rPr>
        <w:t xml:space="preserve"> </w:t>
      </w:r>
      <w:r w:rsidRPr="00170888">
        <w:t>la</w:t>
      </w:r>
      <w:r w:rsidRPr="00170888">
        <w:rPr>
          <w:spacing w:val="-1"/>
        </w:rPr>
        <w:t xml:space="preserve"> </w:t>
      </w:r>
      <w:r w:rsidRPr="00170888">
        <w:t>planification</w:t>
      </w:r>
    </w:p>
    <w:p w14:paraId="692453C3" w14:textId="2522C5B1" w:rsidR="007E2E9A" w:rsidRPr="00170888" w:rsidRDefault="007E2E9A" w:rsidP="007E2E9A">
      <w:pPr>
        <w:pStyle w:val="Heading1"/>
      </w:pPr>
      <w:bookmarkStart w:id="3" w:name="1_Données_relatives_au_système_DVB-RCT"/>
      <w:bookmarkEnd w:id="3"/>
      <w:r w:rsidRPr="00170888">
        <w:t>1</w:t>
      </w:r>
      <w:r w:rsidRPr="00170888">
        <w:tab/>
        <w:t>Données relatives au système DVB-RCT</w:t>
      </w:r>
    </w:p>
    <w:p w14:paraId="09961873" w14:textId="0556E85D" w:rsidR="007E2E9A" w:rsidRPr="00170888" w:rsidRDefault="007E2E9A" w:rsidP="007E2E9A">
      <w:pPr>
        <w:pStyle w:val="Heading2"/>
      </w:pPr>
      <w:bookmarkStart w:id="4" w:name="1.1_Paramètres_du_système"/>
      <w:bookmarkEnd w:id="4"/>
      <w:r w:rsidRPr="00170888">
        <w:t>1.1</w:t>
      </w:r>
      <w:r w:rsidRPr="00170888">
        <w:tab/>
        <w:t>Paramètres</w:t>
      </w:r>
      <w:r w:rsidRPr="00170888">
        <w:rPr>
          <w:spacing w:val="-5"/>
        </w:rPr>
        <w:t xml:space="preserve"> </w:t>
      </w:r>
      <w:r w:rsidRPr="00170888">
        <w:t>du</w:t>
      </w:r>
      <w:r w:rsidRPr="00170888">
        <w:rPr>
          <w:spacing w:val="-5"/>
        </w:rPr>
        <w:t xml:space="preserve"> </w:t>
      </w:r>
      <w:r w:rsidRPr="00170888">
        <w:t>système</w:t>
      </w:r>
    </w:p>
    <w:p w14:paraId="5E34992A" w14:textId="77777777" w:rsidR="007E2E9A" w:rsidRPr="00170888" w:rsidRDefault="007E2E9A" w:rsidP="007E2E9A">
      <w:r w:rsidRPr="00170888">
        <w:t>Les</w:t>
      </w:r>
      <w:r w:rsidRPr="00170888">
        <w:rPr>
          <w:spacing w:val="39"/>
        </w:rPr>
        <w:t xml:space="preserve"> </w:t>
      </w:r>
      <w:r w:rsidRPr="00170888">
        <w:t>principaux</w:t>
      </w:r>
      <w:r w:rsidRPr="00170888">
        <w:rPr>
          <w:spacing w:val="40"/>
        </w:rPr>
        <w:t xml:space="preserve"> </w:t>
      </w:r>
      <w:r w:rsidRPr="00170888">
        <w:t>paramètres</w:t>
      </w:r>
      <w:r w:rsidRPr="00170888">
        <w:rPr>
          <w:spacing w:val="39"/>
        </w:rPr>
        <w:t xml:space="preserve"> </w:t>
      </w:r>
      <w:r w:rsidRPr="00170888">
        <w:t>du</w:t>
      </w:r>
      <w:r w:rsidRPr="00170888">
        <w:rPr>
          <w:spacing w:val="40"/>
        </w:rPr>
        <w:t xml:space="preserve"> </w:t>
      </w:r>
      <w:r w:rsidRPr="00170888">
        <w:t>système</w:t>
      </w:r>
      <w:r w:rsidRPr="00170888">
        <w:rPr>
          <w:spacing w:val="41"/>
        </w:rPr>
        <w:t xml:space="preserve"> </w:t>
      </w:r>
      <w:r w:rsidRPr="00170888">
        <w:t>DVB-RCT,</w:t>
      </w:r>
      <w:r w:rsidRPr="00170888">
        <w:rPr>
          <w:spacing w:val="40"/>
        </w:rPr>
        <w:t xml:space="preserve"> </w:t>
      </w:r>
      <w:r w:rsidRPr="00170888">
        <w:t>tels</w:t>
      </w:r>
      <w:r w:rsidRPr="00170888">
        <w:rPr>
          <w:spacing w:val="40"/>
        </w:rPr>
        <w:t xml:space="preserve"> </w:t>
      </w:r>
      <w:r w:rsidRPr="00170888">
        <w:t>qu'ils</w:t>
      </w:r>
      <w:r w:rsidRPr="00170888">
        <w:rPr>
          <w:spacing w:val="40"/>
        </w:rPr>
        <w:t xml:space="preserve"> </w:t>
      </w:r>
      <w:r w:rsidRPr="00170888">
        <w:t>sont</w:t>
      </w:r>
      <w:r w:rsidRPr="00170888">
        <w:rPr>
          <w:spacing w:val="39"/>
        </w:rPr>
        <w:t xml:space="preserve"> </w:t>
      </w:r>
      <w:r w:rsidRPr="00170888">
        <w:t>définis</w:t>
      </w:r>
      <w:r w:rsidRPr="00170888">
        <w:rPr>
          <w:spacing w:val="40"/>
        </w:rPr>
        <w:t xml:space="preserve"> </w:t>
      </w:r>
      <w:r w:rsidRPr="00170888">
        <w:t>dans</w:t>
      </w:r>
      <w:r w:rsidRPr="00170888">
        <w:rPr>
          <w:spacing w:val="39"/>
        </w:rPr>
        <w:t xml:space="preserve"> </w:t>
      </w:r>
      <w:r w:rsidRPr="00170888">
        <w:t>l'Annexe 1</w:t>
      </w:r>
      <w:r w:rsidRPr="00170888">
        <w:rPr>
          <w:spacing w:val="40"/>
        </w:rPr>
        <w:t xml:space="preserve"> </w:t>
      </w:r>
      <w:r w:rsidRPr="00170888">
        <w:t>de</w:t>
      </w:r>
      <w:r w:rsidRPr="00170888">
        <w:rPr>
          <w:spacing w:val="39"/>
        </w:rPr>
        <w:t xml:space="preserve"> </w:t>
      </w:r>
      <w:r w:rsidRPr="00170888">
        <w:t>la</w:t>
      </w:r>
      <w:r w:rsidRPr="00170888">
        <w:rPr>
          <w:spacing w:val="-57"/>
        </w:rPr>
        <w:t xml:space="preserve"> </w:t>
      </w:r>
      <w:r w:rsidRPr="00170888">
        <w:t>Recommandation UIT-R</w:t>
      </w:r>
      <w:r w:rsidRPr="00170888">
        <w:rPr>
          <w:spacing w:val="-3"/>
        </w:rPr>
        <w:t xml:space="preserve"> </w:t>
      </w:r>
      <w:r w:rsidRPr="00170888">
        <w:t>BT.1667, sont les suivants:</w:t>
      </w:r>
    </w:p>
    <w:p w14:paraId="22E4D29A" w14:textId="265A0D7B" w:rsidR="007E2E9A" w:rsidRPr="00170888" w:rsidRDefault="007E2E9A" w:rsidP="007E2E9A">
      <w:pPr>
        <w:pStyle w:val="enumlev1"/>
      </w:pPr>
      <w:r w:rsidRPr="00170888">
        <w:t>–</w:t>
      </w:r>
      <w:r w:rsidRPr="00170888">
        <w:tab/>
        <w:t>Fréquence du trajet</w:t>
      </w:r>
      <w:r w:rsidRPr="00170888">
        <w:rPr>
          <w:spacing w:val="-1"/>
        </w:rPr>
        <w:t xml:space="preserve"> </w:t>
      </w:r>
      <w:r w:rsidRPr="00170888">
        <w:t>de</w:t>
      </w:r>
      <w:r w:rsidRPr="00170888">
        <w:rPr>
          <w:spacing w:val="-1"/>
        </w:rPr>
        <w:t xml:space="preserve"> </w:t>
      </w:r>
      <w:r w:rsidRPr="00170888">
        <w:t>radiodiffusion</w:t>
      </w:r>
      <w:r w:rsidRPr="00170888">
        <w:rPr>
          <w:spacing w:val="-1"/>
        </w:rPr>
        <w:t xml:space="preserve"> </w:t>
      </w:r>
      <w:r w:rsidRPr="00170888">
        <w:t>aller</w:t>
      </w:r>
    </w:p>
    <w:p w14:paraId="3F701877" w14:textId="53E2E4D9" w:rsidR="007E2E9A" w:rsidRPr="00170888" w:rsidRDefault="007E2E9A" w:rsidP="004615F6">
      <w:pPr>
        <w:pStyle w:val="enumlev2"/>
      </w:pPr>
      <w:r w:rsidRPr="00170888">
        <w:t>–</w:t>
      </w:r>
      <w:r w:rsidRPr="00170888">
        <w:tab/>
        <w:t>ondes</w:t>
      </w:r>
      <w:r w:rsidRPr="00170888">
        <w:rPr>
          <w:spacing w:val="-2"/>
        </w:rPr>
        <w:t xml:space="preserve"> </w:t>
      </w:r>
      <w:r w:rsidRPr="00170888">
        <w:t>métriques:</w:t>
      </w:r>
      <w:r w:rsidR="004615F6" w:rsidRPr="00170888">
        <w:t xml:space="preserve"> </w:t>
      </w:r>
      <w:r w:rsidRPr="00170888">
        <w:t>170</w:t>
      </w:r>
      <w:r w:rsidRPr="00170888">
        <w:rPr>
          <w:spacing w:val="-1"/>
        </w:rPr>
        <w:t xml:space="preserve"> </w:t>
      </w:r>
      <w:r w:rsidRPr="00170888">
        <w:t>MHz</w:t>
      </w:r>
      <w:r w:rsidRPr="00170888">
        <w:rPr>
          <w:spacing w:val="-1"/>
        </w:rPr>
        <w:t xml:space="preserve"> </w:t>
      </w:r>
      <w:r w:rsidRPr="00170888">
        <w:t>à</w:t>
      </w:r>
      <w:r w:rsidRPr="00170888">
        <w:rPr>
          <w:spacing w:val="-1"/>
        </w:rPr>
        <w:t xml:space="preserve"> </w:t>
      </w:r>
      <w:r w:rsidRPr="00170888">
        <w:t>230</w:t>
      </w:r>
      <w:r w:rsidRPr="00170888">
        <w:rPr>
          <w:spacing w:val="-1"/>
        </w:rPr>
        <w:t xml:space="preserve"> </w:t>
      </w:r>
      <w:r w:rsidRPr="00170888">
        <w:t>MHz</w:t>
      </w:r>
      <w:r w:rsidRPr="00170888">
        <w:rPr>
          <w:spacing w:val="-1"/>
        </w:rPr>
        <w:t xml:space="preserve"> </w:t>
      </w:r>
      <w:r w:rsidRPr="00170888">
        <w:t>(174-230</w:t>
      </w:r>
      <w:r w:rsidRPr="00170888">
        <w:rPr>
          <w:spacing w:val="-1"/>
        </w:rPr>
        <w:t xml:space="preserve"> </w:t>
      </w:r>
      <w:r w:rsidRPr="00170888">
        <w:t>MHz)</w:t>
      </w:r>
    </w:p>
    <w:p w14:paraId="4A6761C0" w14:textId="0A3078C8" w:rsidR="007E2E9A" w:rsidRPr="00170888" w:rsidRDefault="007E2E9A" w:rsidP="004615F6">
      <w:pPr>
        <w:pStyle w:val="enumlev2"/>
      </w:pPr>
      <w:r w:rsidRPr="00170888">
        <w:t>–</w:t>
      </w:r>
      <w:r w:rsidRPr="00170888">
        <w:tab/>
        <w:t>ondes</w:t>
      </w:r>
      <w:r w:rsidRPr="00170888">
        <w:rPr>
          <w:spacing w:val="-1"/>
        </w:rPr>
        <w:t xml:space="preserve"> </w:t>
      </w:r>
      <w:r w:rsidRPr="00170888">
        <w:t>décimétriques:</w:t>
      </w:r>
      <w:r w:rsidRPr="00170888">
        <w:rPr>
          <w:spacing w:val="32"/>
        </w:rPr>
        <w:t xml:space="preserve"> </w:t>
      </w:r>
      <w:r w:rsidRPr="00170888">
        <w:t>470 MHz</w:t>
      </w:r>
      <w:r w:rsidRPr="00170888">
        <w:rPr>
          <w:spacing w:val="-1"/>
        </w:rPr>
        <w:t xml:space="preserve"> </w:t>
      </w:r>
      <w:r w:rsidRPr="00170888">
        <w:t>à 860 MHz</w:t>
      </w:r>
      <w:r w:rsidRPr="00170888">
        <w:rPr>
          <w:spacing w:val="-1"/>
        </w:rPr>
        <w:t xml:space="preserve"> </w:t>
      </w:r>
      <w:r w:rsidRPr="00170888">
        <w:t>(470-862 MHz)</w:t>
      </w:r>
    </w:p>
    <w:p w14:paraId="7B1DD864" w14:textId="00965392" w:rsidR="007E2E9A" w:rsidRPr="00170888" w:rsidRDefault="007E2E9A" w:rsidP="007E2E9A">
      <w:pPr>
        <w:pStyle w:val="enumlev1"/>
      </w:pPr>
      <w:r w:rsidRPr="00170888">
        <w:t>–</w:t>
      </w:r>
      <w:r w:rsidRPr="00170888">
        <w:tab/>
        <w:t>Puissance</w:t>
      </w:r>
      <w:r w:rsidRPr="00170888">
        <w:rPr>
          <w:spacing w:val="-1"/>
        </w:rPr>
        <w:t xml:space="preserve"> </w:t>
      </w:r>
      <w:r w:rsidRPr="00170888">
        <w:t>d'émission</w:t>
      </w:r>
      <w:r w:rsidRPr="00170888">
        <w:rPr>
          <w:spacing w:val="-1"/>
        </w:rPr>
        <w:t xml:space="preserve"> </w:t>
      </w:r>
      <w:r w:rsidRPr="00170888">
        <w:t>sur le</w:t>
      </w:r>
      <w:r w:rsidRPr="00170888">
        <w:rPr>
          <w:spacing w:val="-1"/>
        </w:rPr>
        <w:t xml:space="preserve"> </w:t>
      </w:r>
      <w:r w:rsidRPr="00170888">
        <w:t>trajet</w:t>
      </w:r>
      <w:r w:rsidRPr="00170888">
        <w:rPr>
          <w:spacing w:val="-1"/>
        </w:rPr>
        <w:t xml:space="preserve"> </w:t>
      </w:r>
      <w:r w:rsidRPr="00170888">
        <w:t>de</w:t>
      </w:r>
      <w:r w:rsidRPr="00170888">
        <w:rPr>
          <w:spacing w:val="-1"/>
        </w:rPr>
        <w:t xml:space="preserve"> </w:t>
      </w:r>
      <w:r w:rsidRPr="00170888">
        <w:t>retour:</w:t>
      </w:r>
      <w:r w:rsidRPr="00170888">
        <w:rPr>
          <w:spacing w:val="-1"/>
        </w:rPr>
        <w:t xml:space="preserve"> </w:t>
      </w:r>
      <w:r w:rsidRPr="00170888">
        <w:t>20</w:t>
      </w:r>
      <w:r w:rsidRPr="00170888">
        <w:rPr>
          <w:spacing w:val="-1"/>
        </w:rPr>
        <w:t xml:space="preserve"> </w:t>
      </w:r>
      <w:r w:rsidRPr="00170888">
        <w:t>dBm (type)</w:t>
      </w:r>
      <w:r w:rsidRPr="00170888">
        <w:rPr>
          <w:spacing w:val="-1"/>
        </w:rPr>
        <w:t xml:space="preserve"> </w:t>
      </w:r>
      <w:r w:rsidRPr="00170888">
        <w:t>à</w:t>
      </w:r>
      <w:r w:rsidRPr="00170888">
        <w:rPr>
          <w:spacing w:val="-1"/>
        </w:rPr>
        <w:t xml:space="preserve"> </w:t>
      </w:r>
      <w:r w:rsidRPr="00170888">
        <w:t>30 dBm</w:t>
      </w:r>
      <w:r w:rsidRPr="00170888">
        <w:rPr>
          <w:spacing w:val="-3"/>
        </w:rPr>
        <w:t xml:space="preserve"> </w:t>
      </w:r>
      <w:r w:rsidRPr="00170888">
        <w:t>(maximum)</w:t>
      </w:r>
    </w:p>
    <w:p w14:paraId="4355DC9B" w14:textId="5C765C2F" w:rsidR="004615F6" w:rsidRPr="00170888" w:rsidRDefault="007E2E9A" w:rsidP="004615F6">
      <w:pPr>
        <w:pStyle w:val="enumlev1"/>
        <w:tabs>
          <w:tab w:val="center" w:pos="5387"/>
        </w:tabs>
        <w:rPr>
          <w:spacing w:val="1"/>
        </w:rPr>
      </w:pPr>
      <w:r w:rsidRPr="00170888">
        <w:t>–</w:t>
      </w:r>
      <w:r w:rsidRPr="00170888">
        <w:tab/>
        <w:t>Gain d'antenne sur le trajet de retour:</w:t>
      </w:r>
      <w:r w:rsidR="004615F6" w:rsidRPr="00170888">
        <w:tab/>
      </w:r>
      <w:r w:rsidRPr="00170888">
        <w:t>13 dBi (directive)</w:t>
      </w:r>
    </w:p>
    <w:p w14:paraId="430365C5" w14:textId="39AB91DA" w:rsidR="007E2E9A" w:rsidRPr="00170888" w:rsidRDefault="004615F6" w:rsidP="004615F6">
      <w:pPr>
        <w:pStyle w:val="enumlev1"/>
        <w:tabs>
          <w:tab w:val="clear" w:pos="1985"/>
          <w:tab w:val="left" w:pos="4536"/>
        </w:tabs>
      </w:pPr>
      <w:r w:rsidRPr="00170888">
        <w:rPr>
          <w:spacing w:val="1"/>
        </w:rPr>
        <w:tab/>
      </w:r>
      <w:r w:rsidR="007E2E9A" w:rsidRPr="00170888">
        <w:t>Gain</w:t>
      </w:r>
      <w:r w:rsidR="007E2E9A" w:rsidRPr="00170888">
        <w:rPr>
          <w:spacing w:val="-2"/>
        </w:rPr>
        <w:t xml:space="preserve"> </w:t>
      </w:r>
      <w:r w:rsidR="007E2E9A" w:rsidRPr="00170888">
        <w:t>de</w:t>
      </w:r>
      <w:r w:rsidR="007E2E9A" w:rsidRPr="00170888">
        <w:rPr>
          <w:spacing w:val="-1"/>
        </w:rPr>
        <w:t xml:space="preserve"> </w:t>
      </w:r>
      <w:r w:rsidR="007E2E9A" w:rsidRPr="00170888">
        <w:t>l'antenne</w:t>
      </w:r>
      <w:r w:rsidR="007E2E9A" w:rsidRPr="00170888">
        <w:rPr>
          <w:spacing w:val="-1"/>
        </w:rPr>
        <w:t xml:space="preserve"> </w:t>
      </w:r>
      <w:r w:rsidR="007E2E9A" w:rsidRPr="00170888">
        <w:t>d'utilisateur:</w:t>
      </w:r>
      <w:r w:rsidR="007E2E9A" w:rsidRPr="00170888">
        <w:tab/>
        <w:t>3</w:t>
      </w:r>
      <w:r w:rsidR="007E2E9A" w:rsidRPr="00170888">
        <w:rPr>
          <w:spacing w:val="-7"/>
        </w:rPr>
        <w:t xml:space="preserve"> </w:t>
      </w:r>
      <w:r w:rsidR="007E2E9A" w:rsidRPr="00170888">
        <w:t>dBi</w:t>
      </w:r>
      <w:r w:rsidR="007E2E9A" w:rsidRPr="00170888">
        <w:rPr>
          <w:spacing w:val="-6"/>
        </w:rPr>
        <w:t xml:space="preserve"> </w:t>
      </w:r>
      <w:r w:rsidR="007E2E9A" w:rsidRPr="00170888">
        <w:t>(équidirective)</w:t>
      </w:r>
    </w:p>
    <w:p w14:paraId="746410B4" w14:textId="78245B0B" w:rsidR="007E2E9A" w:rsidRPr="00170888" w:rsidRDefault="007E2E9A" w:rsidP="007E2E9A">
      <w:pPr>
        <w:pStyle w:val="enumlev1"/>
      </w:pPr>
      <w:r w:rsidRPr="00170888">
        <w:t>–</w:t>
      </w:r>
      <w:r w:rsidRPr="00170888">
        <w:tab/>
        <w:t>Sensibilité</w:t>
      </w:r>
      <w:r w:rsidRPr="00170888">
        <w:rPr>
          <w:spacing w:val="-2"/>
        </w:rPr>
        <w:t xml:space="preserve"> </w:t>
      </w:r>
      <w:r w:rsidRPr="00170888">
        <w:t>du</w:t>
      </w:r>
      <w:r w:rsidRPr="00170888">
        <w:rPr>
          <w:spacing w:val="-2"/>
        </w:rPr>
        <w:t xml:space="preserve"> </w:t>
      </w:r>
      <w:r w:rsidRPr="00170888">
        <w:t>récepteur</w:t>
      </w:r>
      <w:r w:rsidRPr="00170888">
        <w:rPr>
          <w:spacing w:val="-1"/>
        </w:rPr>
        <w:t xml:space="preserve"> </w:t>
      </w:r>
      <w:r w:rsidRPr="00170888">
        <w:t>de</w:t>
      </w:r>
      <w:r w:rsidRPr="00170888">
        <w:rPr>
          <w:spacing w:val="-2"/>
        </w:rPr>
        <w:t xml:space="preserve"> </w:t>
      </w:r>
      <w:r w:rsidRPr="00170888">
        <w:t>la</w:t>
      </w:r>
      <w:r w:rsidRPr="00170888">
        <w:rPr>
          <w:spacing w:val="-2"/>
        </w:rPr>
        <w:t xml:space="preserve"> </w:t>
      </w:r>
      <w:r w:rsidRPr="00170888">
        <w:t>station</w:t>
      </w:r>
      <w:r w:rsidRPr="00170888">
        <w:rPr>
          <w:spacing w:val="-1"/>
        </w:rPr>
        <w:t xml:space="preserve"> </w:t>
      </w:r>
      <w:r w:rsidRPr="00170888">
        <w:t>de</w:t>
      </w:r>
      <w:r w:rsidRPr="00170888">
        <w:rPr>
          <w:spacing w:val="-2"/>
        </w:rPr>
        <w:t xml:space="preserve"> </w:t>
      </w:r>
      <w:r w:rsidRPr="00170888">
        <w:t>base</w:t>
      </w:r>
    </w:p>
    <w:p w14:paraId="3DE1B6F0" w14:textId="5D1935A2" w:rsidR="007E2E9A" w:rsidRPr="00170888" w:rsidRDefault="007E2E9A" w:rsidP="007E2E9A">
      <w:pPr>
        <w:pStyle w:val="enumlev2"/>
      </w:pPr>
      <w:r w:rsidRPr="00170888">
        <w:t>–</w:t>
      </w:r>
      <w:r w:rsidRPr="00170888">
        <w:tab/>
        <w:t>Rurale</w:t>
      </w:r>
      <w:r w:rsidRPr="00170888">
        <w:rPr>
          <w:spacing w:val="-2"/>
        </w:rPr>
        <w:t xml:space="preserve"> </w:t>
      </w:r>
      <w:r w:rsidRPr="00170888">
        <w:t>fixe,</w:t>
      </w:r>
      <w:r w:rsidRPr="00170888">
        <w:rPr>
          <w:spacing w:val="-1"/>
        </w:rPr>
        <w:t xml:space="preserve"> </w:t>
      </w:r>
      <w:r w:rsidRPr="00170888">
        <w:t>espacement de</w:t>
      </w:r>
      <w:r w:rsidRPr="00170888">
        <w:rPr>
          <w:spacing w:val="-1"/>
        </w:rPr>
        <w:t xml:space="preserve"> </w:t>
      </w:r>
      <w:r w:rsidRPr="00170888">
        <w:t>1</w:t>
      </w:r>
      <w:r w:rsidRPr="00170888">
        <w:rPr>
          <w:spacing w:val="-2"/>
        </w:rPr>
        <w:t xml:space="preserve"> </w:t>
      </w:r>
      <w:r w:rsidRPr="00170888">
        <w:t>kHz,</w:t>
      </w:r>
      <w:r w:rsidRPr="00170888">
        <w:rPr>
          <w:spacing w:val="-1"/>
        </w:rPr>
        <w:t xml:space="preserve"> </w:t>
      </w:r>
      <w:r w:rsidRPr="00170888">
        <w:t>MAQ-4</w:t>
      </w:r>
      <w:r w:rsidRPr="00170888">
        <w:rPr>
          <w:spacing w:val="-1"/>
        </w:rPr>
        <w:t xml:space="preserve"> </w:t>
      </w:r>
      <w:r w:rsidRPr="00170888">
        <w:t>1/</w:t>
      </w:r>
      <w:proofErr w:type="gramStart"/>
      <w:r w:rsidRPr="00170888">
        <w:t>2:</w:t>
      </w:r>
      <w:proofErr w:type="gramEnd"/>
      <w:r w:rsidRPr="00170888">
        <w:rPr>
          <w:spacing w:val="-1"/>
        </w:rPr>
        <w:t xml:space="preserve"> </w:t>
      </w:r>
      <w:r w:rsidR="005B7B83">
        <w:t>−</w:t>
      </w:r>
      <w:r w:rsidRPr="00170888">
        <w:t>135</w:t>
      </w:r>
      <w:r w:rsidRPr="00170888">
        <w:rPr>
          <w:spacing w:val="-1"/>
        </w:rPr>
        <w:t xml:space="preserve"> </w:t>
      </w:r>
      <w:r w:rsidRPr="00170888">
        <w:t>dBm</w:t>
      </w:r>
    </w:p>
    <w:p w14:paraId="1733DE3F" w14:textId="7C16339A" w:rsidR="007E2E9A" w:rsidRPr="00170888" w:rsidRDefault="007E2E9A" w:rsidP="007E2E9A">
      <w:pPr>
        <w:pStyle w:val="enumlev2"/>
      </w:pPr>
      <w:r w:rsidRPr="00170888">
        <w:t>–</w:t>
      </w:r>
      <w:r w:rsidRPr="00170888">
        <w:tab/>
        <w:t>Urbaine/portable,</w:t>
      </w:r>
      <w:r w:rsidRPr="00170888">
        <w:rPr>
          <w:spacing w:val="-1"/>
        </w:rPr>
        <w:t xml:space="preserve"> </w:t>
      </w:r>
      <w:r w:rsidRPr="00170888">
        <w:t>espacement</w:t>
      </w:r>
      <w:r w:rsidRPr="00170888">
        <w:rPr>
          <w:spacing w:val="-1"/>
        </w:rPr>
        <w:t xml:space="preserve"> </w:t>
      </w:r>
      <w:r w:rsidRPr="00170888">
        <w:t>de</w:t>
      </w:r>
      <w:r w:rsidRPr="00170888">
        <w:rPr>
          <w:spacing w:val="-1"/>
        </w:rPr>
        <w:t xml:space="preserve"> </w:t>
      </w:r>
      <w:r w:rsidRPr="00170888">
        <w:t>4</w:t>
      </w:r>
      <w:r w:rsidRPr="00170888">
        <w:rPr>
          <w:spacing w:val="-1"/>
        </w:rPr>
        <w:t xml:space="preserve"> </w:t>
      </w:r>
      <w:r w:rsidRPr="00170888">
        <w:t>kHz,</w:t>
      </w:r>
      <w:r w:rsidRPr="00170888">
        <w:rPr>
          <w:spacing w:val="-2"/>
        </w:rPr>
        <w:t xml:space="preserve"> </w:t>
      </w:r>
      <w:r w:rsidRPr="00170888">
        <w:t>MAQ-64</w:t>
      </w:r>
      <w:r w:rsidRPr="00170888">
        <w:rPr>
          <w:spacing w:val="-1"/>
        </w:rPr>
        <w:t xml:space="preserve"> </w:t>
      </w:r>
      <w:r w:rsidRPr="00170888">
        <w:t>3/</w:t>
      </w:r>
      <w:proofErr w:type="gramStart"/>
      <w:r w:rsidRPr="00170888">
        <w:t>4:</w:t>
      </w:r>
      <w:proofErr w:type="gramEnd"/>
      <w:r w:rsidRPr="00170888">
        <w:rPr>
          <w:spacing w:val="-1"/>
        </w:rPr>
        <w:t xml:space="preserve"> </w:t>
      </w:r>
      <w:r w:rsidR="005B7B83">
        <w:t>−</w:t>
      </w:r>
      <w:r w:rsidRPr="00170888">
        <w:t>109</w:t>
      </w:r>
      <w:r w:rsidRPr="00170888">
        <w:rPr>
          <w:spacing w:val="-1"/>
        </w:rPr>
        <w:t xml:space="preserve"> </w:t>
      </w:r>
      <w:r w:rsidRPr="00170888">
        <w:t>dBm</w:t>
      </w:r>
    </w:p>
    <w:p w14:paraId="3BE1CE2F" w14:textId="14EAAC61" w:rsidR="007E2E9A" w:rsidRPr="00170888" w:rsidRDefault="007E2E9A" w:rsidP="007E2E9A">
      <w:pPr>
        <w:pStyle w:val="enumlev1"/>
      </w:pPr>
      <w:r w:rsidRPr="00170888">
        <w:t>–</w:t>
      </w:r>
      <w:r w:rsidRPr="00170888">
        <w:tab/>
        <w:t>Rapport</w:t>
      </w:r>
      <w:r w:rsidRPr="00170888">
        <w:rPr>
          <w:spacing w:val="-2"/>
        </w:rPr>
        <w:t xml:space="preserve"> </w:t>
      </w:r>
      <w:r w:rsidRPr="00170888">
        <w:rPr>
          <w:i/>
        </w:rPr>
        <w:t>C</w:t>
      </w:r>
      <w:r w:rsidRPr="00170888">
        <w:t>/</w:t>
      </w:r>
      <w:r w:rsidRPr="00170888">
        <w:rPr>
          <w:i/>
        </w:rPr>
        <w:t>N</w:t>
      </w:r>
      <w:r w:rsidRPr="00170888">
        <w:rPr>
          <w:i/>
          <w:spacing w:val="-1"/>
        </w:rPr>
        <w:t xml:space="preserve"> </w:t>
      </w:r>
      <w:r w:rsidRPr="00170888">
        <w:t>opérationnel</w:t>
      </w:r>
      <w:r w:rsidRPr="00170888">
        <w:rPr>
          <w:spacing w:val="-1"/>
        </w:rPr>
        <w:t xml:space="preserve"> </w:t>
      </w:r>
      <w:r w:rsidRPr="00170888">
        <w:t>de</w:t>
      </w:r>
      <w:r w:rsidRPr="00170888">
        <w:rPr>
          <w:spacing w:val="-1"/>
        </w:rPr>
        <w:t xml:space="preserve"> </w:t>
      </w:r>
      <w:r w:rsidRPr="00170888">
        <w:t>la</w:t>
      </w:r>
      <w:r w:rsidRPr="00170888">
        <w:rPr>
          <w:spacing w:val="-1"/>
        </w:rPr>
        <w:t xml:space="preserve"> </w:t>
      </w:r>
      <w:r w:rsidRPr="00170888">
        <w:t>station</w:t>
      </w:r>
      <w:r w:rsidRPr="00170888">
        <w:rPr>
          <w:spacing w:val="-1"/>
        </w:rPr>
        <w:t xml:space="preserve"> </w:t>
      </w:r>
      <w:r w:rsidRPr="00170888">
        <w:t>de</w:t>
      </w:r>
      <w:r w:rsidRPr="00170888">
        <w:rPr>
          <w:spacing w:val="-1"/>
        </w:rPr>
        <w:t xml:space="preserve"> </w:t>
      </w:r>
      <w:r w:rsidRPr="00170888">
        <w:t>base</w:t>
      </w:r>
    </w:p>
    <w:p w14:paraId="60AFBCDC" w14:textId="7B3AA19D" w:rsidR="007E2E9A" w:rsidRPr="00170888" w:rsidRDefault="007E2E9A" w:rsidP="007E2E9A">
      <w:pPr>
        <w:pStyle w:val="enumlev2"/>
      </w:pPr>
      <w:r w:rsidRPr="00170888">
        <w:t>–</w:t>
      </w:r>
      <w:r w:rsidRPr="00170888">
        <w:tab/>
        <w:t>Rurale</w:t>
      </w:r>
      <w:r w:rsidRPr="00170888">
        <w:rPr>
          <w:spacing w:val="-2"/>
        </w:rPr>
        <w:t xml:space="preserve"> </w:t>
      </w:r>
      <w:r w:rsidRPr="00170888">
        <w:t>fixe,</w:t>
      </w:r>
      <w:r w:rsidRPr="00170888">
        <w:rPr>
          <w:spacing w:val="-1"/>
        </w:rPr>
        <w:t xml:space="preserve"> </w:t>
      </w:r>
      <w:r w:rsidRPr="00170888">
        <w:t>espacement de</w:t>
      </w:r>
      <w:r w:rsidRPr="00170888">
        <w:rPr>
          <w:spacing w:val="-1"/>
        </w:rPr>
        <w:t xml:space="preserve"> </w:t>
      </w:r>
      <w:r w:rsidRPr="00170888">
        <w:t>1</w:t>
      </w:r>
      <w:r w:rsidRPr="00170888">
        <w:rPr>
          <w:spacing w:val="-2"/>
        </w:rPr>
        <w:t xml:space="preserve"> </w:t>
      </w:r>
      <w:r w:rsidRPr="00170888">
        <w:t>kHz,</w:t>
      </w:r>
      <w:r w:rsidRPr="00170888">
        <w:rPr>
          <w:spacing w:val="-1"/>
        </w:rPr>
        <w:t xml:space="preserve"> </w:t>
      </w:r>
      <w:r w:rsidRPr="00170888">
        <w:t>MAQ-4</w:t>
      </w:r>
      <w:r w:rsidRPr="00170888">
        <w:rPr>
          <w:spacing w:val="-1"/>
        </w:rPr>
        <w:t xml:space="preserve"> </w:t>
      </w:r>
      <w:r w:rsidRPr="00170888">
        <w:t>1/2:</w:t>
      </w:r>
      <w:r w:rsidRPr="00170888">
        <w:rPr>
          <w:spacing w:val="-1"/>
        </w:rPr>
        <w:t xml:space="preserve"> </w:t>
      </w:r>
      <w:r w:rsidRPr="00170888">
        <w:t>5</w:t>
      </w:r>
      <w:r w:rsidRPr="00170888">
        <w:rPr>
          <w:spacing w:val="-1"/>
        </w:rPr>
        <w:t xml:space="preserve"> </w:t>
      </w:r>
      <w:r w:rsidRPr="00170888">
        <w:t>dB</w:t>
      </w:r>
    </w:p>
    <w:p w14:paraId="66E99D51" w14:textId="2DBF98CB" w:rsidR="007E2E9A" w:rsidRPr="00170888" w:rsidRDefault="007E2E9A" w:rsidP="007E2E9A">
      <w:pPr>
        <w:pStyle w:val="enumlev2"/>
      </w:pPr>
      <w:r w:rsidRPr="00170888">
        <w:t>–</w:t>
      </w:r>
      <w:r w:rsidRPr="00170888">
        <w:tab/>
        <w:t>Urbaine/portable,</w:t>
      </w:r>
      <w:r w:rsidRPr="00170888">
        <w:rPr>
          <w:spacing w:val="-1"/>
        </w:rPr>
        <w:t xml:space="preserve"> </w:t>
      </w:r>
      <w:r w:rsidRPr="00170888">
        <w:t>espacement</w:t>
      </w:r>
      <w:r w:rsidRPr="00170888">
        <w:rPr>
          <w:spacing w:val="-1"/>
        </w:rPr>
        <w:t xml:space="preserve"> </w:t>
      </w:r>
      <w:r w:rsidRPr="00170888">
        <w:t>de</w:t>
      </w:r>
      <w:r w:rsidRPr="00170888">
        <w:rPr>
          <w:spacing w:val="-1"/>
        </w:rPr>
        <w:t xml:space="preserve"> </w:t>
      </w:r>
      <w:r w:rsidRPr="00170888">
        <w:t>4</w:t>
      </w:r>
      <w:r w:rsidRPr="00170888">
        <w:rPr>
          <w:spacing w:val="-1"/>
        </w:rPr>
        <w:t xml:space="preserve"> </w:t>
      </w:r>
      <w:r w:rsidRPr="00170888">
        <w:t>kHz,</w:t>
      </w:r>
      <w:r w:rsidRPr="00170888">
        <w:rPr>
          <w:spacing w:val="-1"/>
        </w:rPr>
        <w:t xml:space="preserve"> </w:t>
      </w:r>
      <w:r w:rsidRPr="00170888">
        <w:t>MAQ-64</w:t>
      </w:r>
      <w:r w:rsidRPr="00170888">
        <w:rPr>
          <w:spacing w:val="-1"/>
        </w:rPr>
        <w:t xml:space="preserve"> </w:t>
      </w:r>
      <w:r w:rsidRPr="00170888">
        <w:t>3/4:</w:t>
      </w:r>
      <w:r w:rsidRPr="00170888">
        <w:rPr>
          <w:spacing w:val="-1"/>
        </w:rPr>
        <w:t xml:space="preserve"> </w:t>
      </w:r>
      <w:r w:rsidRPr="00170888">
        <w:t>22 dB.</w:t>
      </w:r>
    </w:p>
    <w:p w14:paraId="6040D771" w14:textId="2CB2EAE2" w:rsidR="007E2E9A" w:rsidRPr="00170888" w:rsidRDefault="007E2E9A" w:rsidP="007E2E9A">
      <w:r w:rsidRPr="00170888">
        <w:t>La</w:t>
      </w:r>
      <w:r w:rsidRPr="00170888">
        <w:rPr>
          <w:spacing w:val="-1"/>
        </w:rPr>
        <w:t xml:space="preserve"> </w:t>
      </w:r>
      <w:r w:rsidRPr="00170888">
        <w:t>Fig. 1 représente le</w:t>
      </w:r>
      <w:r w:rsidRPr="00170888">
        <w:rPr>
          <w:spacing w:val="-1"/>
        </w:rPr>
        <w:t xml:space="preserve"> </w:t>
      </w:r>
      <w:r w:rsidRPr="00170888">
        <w:t>gabarit spectral de</w:t>
      </w:r>
      <w:r w:rsidRPr="00170888">
        <w:rPr>
          <w:spacing w:val="-1"/>
        </w:rPr>
        <w:t xml:space="preserve"> </w:t>
      </w:r>
      <w:r w:rsidRPr="00170888">
        <w:t>puissance</w:t>
      </w:r>
      <w:r w:rsidRPr="00170888">
        <w:rPr>
          <w:spacing w:val="-1"/>
        </w:rPr>
        <w:t xml:space="preserve"> </w:t>
      </w:r>
      <w:r w:rsidRPr="00170888">
        <w:t>d'émission</w:t>
      </w:r>
      <w:r w:rsidRPr="00170888">
        <w:rPr>
          <w:spacing w:val="-2"/>
        </w:rPr>
        <w:t xml:space="preserve"> </w:t>
      </w:r>
      <w:r w:rsidRPr="00170888">
        <w:t>sur</w:t>
      </w:r>
      <w:r w:rsidRPr="00170888">
        <w:rPr>
          <w:spacing w:val="-1"/>
        </w:rPr>
        <w:t xml:space="preserve"> </w:t>
      </w:r>
      <w:r w:rsidRPr="00170888">
        <w:t>le</w:t>
      </w:r>
      <w:r w:rsidRPr="00170888">
        <w:rPr>
          <w:spacing w:val="-1"/>
        </w:rPr>
        <w:t xml:space="preserve"> </w:t>
      </w:r>
      <w:r w:rsidRPr="00170888">
        <w:t>trajet</w:t>
      </w:r>
      <w:r w:rsidRPr="00170888">
        <w:rPr>
          <w:spacing w:val="-1"/>
        </w:rPr>
        <w:t xml:space="preserve"> </w:t>
      </w:r>
      <w:r w:rsidRPr="00170888">
        <w:t>de</w:t>
      </w:r>
      <w:r w:rsidRPr="00170888">
        <w:rPr>
          <w:spacing w:val="-1"/>
        </w:rPr>
        <w:t xml:space="preserve"> </w:t>
      </w:r>
      <w:r w:rsidRPr="00170888">
        <w:t>retour.</w:t>
      </w:r>
    </w:p>
    <w:p w14:paraId="3CBEA335" w14:textId="77777777" w:rsidR="007E2E9A" w:rsidRPr="00170888" w:rsidRDefault="007E2E9A" w:rsidP="007E2E9A">
      <w:pPr>
        <w:pStyle w:val="FigureNo"/>
      </w:pPr>
      <w:r w:rsidRPr="00170888">
        <w:lastRenderedPageBreak/>
        <w:t>FIGURE</w:t>
      </w:r>
      <w:r w:rsidRPr="00170888">
        <w:rPr>
          <w:spacing w:val="-3"/>
        </w:rPr>
        <w:t xml:space="preserve"> </w:t>
      </w:r>
      <w:r w:rsidRPr="00170888">
        <w:t>1</w:t>
      </w:r>
    </w:p>
    <w:p w14:paraId="7887ED1C" w14:textId="77777777" w:rsidR="007E2E9A" w:rsidRPr="00170888" w:rsidRDefault="007E2E9A" w:rsidP="00762AEF">
      <w:pPr>
        <w:pStyle w:val="Figuretitle"/>
        <w:spacing w:after="240"/>
      </w:pPr>
      <w:r w:rsidRPr="00170888">
        <w:t>Gabarit</w:t>
      </w:r>
      <w:r w:rsidRPr="00170888">
        <w:rPr>
          <w:spacing w:val="-2"/>
        </w:rPr>
        <w:t xml:space="preserve"> </w:t>
      </w:r>
      <w:r w:rsidRPr="00170888">
        <w:t>spectral</w:t>
      </w:r>
      <w:r w:rsidRPr="00170888">
        <w:rPr>
          <w:spacing w:val="-2"/>
        </w:rPr>
        <w:t xml:space="preserve"> </w:t>
      </w:r>
      <w:r w:rsidRPr="00170888">
        <w:t>RCT</w:t>
      </w:r>
      <w:r w:rsidRPr="00170888">
        <w:rPr>
          <w:spacing w:val="-2"/>
        </w:rPr>
        <w:t xml:space="preserve"> </w:t>
      </w:r>
      <w:r w:rsidRPr="00170888">
        <w:t>sur</w:t>
      </w:r>
      <w:r w:rsidRPr="00170888">
        <w:rPr>
          <w:spacing w:val="-2"/>
        </w:rPr>
        <w:t xml:space="preserve"> </w:t>
      </w:r>
      <w:r w:rsidRPr="00170888">
        <w:t>le</w:t>
      </w:r>
      <w:r w:rsidRPr="00170888">
        <w:rPr>
          <w:spacing w:val="-1"/>
        </w:rPr>
        <w:t xml:space="preserve"> </w:t>
      </w:r>
      <w:r w:rsidRPr="00170888">
        <w:t>trajet</w:t>
      </w:r>
      <w:r w:rsidRPr="00170888">
        <w:rPr>
          <w:spacing w:val="-2"/>
        </w:rPr>
        <w:t xml:space="preserve"> </w:t>
      </w:r>
      <w:r w:rsidRPr="00170888">
        <w:t>de</w:t>
      </w:r>
      <w:r w:rsidRPr="00170888">
        <w:rPr>
          <w:spacing w:val="-3"/>
        </w:rPr>
        <w:t xml:space="preserve"> </w:t>
      </w:r>
      <w:r w:rsidRPr="00170888">
        <w:t>retour</w:t>
      </w:r>
    </w:p>
    <w:p w14:paraId="4D0E187B" w14:textId="7C1B81B7" w:rsidR="007E2E9A" w:rsidRPr="00170888" w:rsidRDefault="005B7B83" w:rsidP="008158DD">
      <w:pPr>
        <w:pStyle w:val="Figure"/>
      </w:pPr>
      <w:r w:rsidRPr="00170888">
        <w:object w:dxaOrig="15589" w:dyaOrig="8635" w14:anchorId="316EC6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93.85pt;height:217.6pt" o:ole="">
            <v:imagedata r:id="rId8" o:title=""/>
          </v:shape>
          <o:OLEObject Type="Embed" ProgID="CorelDraw.Graphic.17" ShapeID="_x0000_i1030" DrawAspect="Content" ObjectID="_1709438838" r:id="rId9"/>
        </w:object>
      </w:r>
    </w:p>
    <w:p w14:paraId="39C73B66" w14:textId="77777777" w:rsidR="007E2E9A" w:rsidRPr="00170888" w:rsidRDefault="007E2E9A" w:rsidP="005B7B83">
      <w:pPr>
        <w:pStyle w:val="Normalaftertitle"/>
      </w:pPr>
      <w:r w:rsidRPr="00170888">
        <w:t xml:space="preserve">Dans la Fig. 1, </w:t>
      </w:r>
      <w:r w:rsidRPr="00170888">
        <w:rPr>
          <w:i/>
        </w:rPr>
        <w:t>f</w:t>
      </w:r>
      <w:r w:rsidRPr="00170888">
        <w:rPr>
          <w:vertAlign w:val="subscript"/>
        </w:rPr>
        <w:t>0</w:t>
      </w:r>
      <w:r w:rsidRPr="00170888">
        <w:t xml:space="preserve"> est la fréquence centrale, </w:t>
      </w:r>
      <w:r w:rsidRPr="00170888">
        <w:rPr>
          <w:rFonts w:ascii="Symbol" w:hAnsi="Symbol"/>
        </w:rPr>
        <w:t></w:t>
      </w:r>
      <w:r w:rsidRPr="00170888">
        <w:t xml:space="preserve"> </w:t>
      </w:r>
      <w:r w:rsidRPr="00170888">
        <w:rPr>
          <w:i/>
        </w:rPr>
        <w:t>f</w:t>
      </w:r>
      <w:r w:rsidRPr="00170888">
        <w:rPr>
          <w:vertAlign w:val="subscript"/>
        </w:rPr>
        <w:t>1</w:t>
      </w:r>
      <w:r w:rsidRPr="00170888">
        <w:t xml:space="preserve"> = 0,375/</w:t>
      </w:r>
      <w:r w:rsidRPr="00170888">
        <w:rPr>
          <w:i/>
        </w:rPr>
        <w:t xml:space="preserve">Ts </w:t>
      </w:r>
      <w:r w:rsidRPr="00170888">
        <w:t xml:space="preserve">et </w:t>
      </w:r>
      <w:r w:rsidRPr="00170888">
        <w:rPr>
          <w:rFonts w:ascii="Symbol" w:hAnsi="Symbol"/>
        </w:rPr>
        <w:t></w:t>
      </w:r>
      <w:r w:rsidRPr="00170888">
        <w:t xml:space="preserve"> </w:t>
      </w:r>
      <w:r w:rsidRPr="00170888">
        <w:rPr>
          <w:i/>
        </w:rPr>
        <w:t>f</w:t>
      </w:r>
      <w:r w:rsidRPr="00170888">
        <w:rPr>
          <w:vertAlign w:val="subscript"/>
        </w:rPr>
        <w:t>2</w:t>
      </w:r>
      <w:r w:rsidRPr="00170888">
        <w:t xml:space="preserve"> = 1,2515/</w:t>
      </w:r>
      <w:r w:rsidRPr="00170888">
        <w:rPr>
          <w:i/>
        </w:rPr>
        <w:t>Ts</w:t>
      </w:r>
      <w:r w:rsidRPr="00170888">
        <w:t xml:space="preserve">, où </w:t>
      </w:r>
      <w:r w:rsidRPr="00170888">
        <w:rPr>
          <w:rFonts w:ascii="Symbol" w:hAnsi="Symbol"/>
        </w:rPr>
        <w:t></w:t>
      </w:r>
      <w:r w:rsidRPr="00170888">
        <w:t xml:space="preserve"> </w:t>
      </w:r>
      <w:r w:rsidRPr="00170888">
        <w:rPr>
          <w:i/>
        </w:rPr>
        <w:t xml:space="preserve">f </w:t>
      </w:r>
      <w:r w:rsidRPr="00170888">
        <w:t xml:space="preserve">= </w:t>
      </w:r>
      <w:r w:rsidRPr="00170888">
        <w:rPr>
          <w:i/>
        </w:rPr>
        <w:t>f – f</w:t>
      </w:r>
      <w:proofErr w:type="gramStart"/>
      <w:r w:rsidRPr="00170888">
        <w:rPr>
          <w:vertAlign w:val="subscript"/>
        </w:rPr>
        <w:t>0</w:t>
      </w:r>
      <w:r w:rsidRPr="00170888">
        <w:t>;</w:t>
      </w:r>
      <w:proofErr w:type="gramEnd"/>
      <w:r w:rsidRPr="00170888">
        <w:t xml:space="preserve"> et Du</w:t>
      </w:r>
      <w:r w:rsidRPr="00170888">
        <w:rPr>
          <w:spacing w:val="1"/>
        </w:rPr>
        <w:t xml:space="preserve"> </w:t>
      </w:r>
      <w:r w:rsidRPr="00170888">
        <w:t>est l'espacement duplex et dépend des critères d'absence de brouillage et de la technique de filtrage</w:t>
      </w:r>
      <w:r w:rsidRPr="00170888">
        <w:rPr>
          <w:spacing w:val="1"/>
        </w:rPr>
        <w:t xml:space="preserve"> </w:t>
      </w:r>
      <w:r w:rsidRPr="00170888">
        <w:t>choisis.</w:t>
      </w:r>
    </w:p>
    <w:p w14:paraId="2B3E860E" w14:textId="77777777" w:rsidR="007E2E9A" w:rsidRPr="00170888" w:rsidRDefault="007E2E9A" w:rsidP="00742E0E">
      <w:r w:rsidRPr="00170888">
        <w:t>Dans les analyses futures, il est suggéré, pour un espacement duplex de fréquences supérieur, de</w:t>
      </w:r>
      <w:r w:rsidRPr="00170888">
        <w:rPr>
          <w:spacing w:val="1"/>
        </w:rPr>
        <w:t xml:space="preserve"> </w:t>
      </w:r>
      <w:r w:rsidRPr="00170888">
        <w:t>réduire la puissance conformément à ce qui est indiqué dans le Tableau 1 (en se fondant sur les</w:t>
      </w:r>
      <w:r w:rsidRPr="00170888">
        <w:rPr>
          <w:spacing w:val="1"/>
        </w:rPr>
        <w:t xml:space="preserve"> </w:t>
      </w:r>
      <w:r w:rsidRPr="00170888">
        <w:t>données</w:t>
      </w:r>
      <w:r w:rsidRPr="00170888">
        <w:rPr>
          <w:spacing w:val="-1"/>
        </w:rPr>
        <w:t xml:space="preserve"> </w:t>
      </w:r>
      <w:r w:rsidRPr="00170888">
        <w:t>mesurées sur une unité d'utilisateur</w:t>
      </w:r>
      <w:r w:rsidRPr="00170888">
        <w:rPr>
          <w:spacing w:val="-1"/>
        </w:rPr>
        <w:t xml:space="preserve"> </w:t>
      </w:r>
      <w:r w:rsidRPr="00170888">
        <w:t>commercialisée</w:t>
      </w:r>
      <w:proofErr w:type="gramStart"/>
      <w:r w:rsidRPr="00170888">
        <w:t>):</w:t>
      </w:r>
      <w:proofErr w:type="gramEnd"/>
    </w:p>
    <w:p w14:paraId="3F10CFF3" w14:textId="77777777" w:rsidR="007E2E9A" w:rsidRPr="00170888" w:rsidRDefault="007E2E9A" w:rsidP="00742E0E">
      <w:pPr>
        <w:pStyle w:val="TableNo"/>
      </w:pPr>
      <w:r w:rsidRPr="00170888">
        <w:t>TABLEAU</w:t>
      </w:r>
      <w:r w:rsidRPr="00170888">
        <w:rPr>
          <w:spacing w:val="-2"/>
        </w:rPr>
        <w:t xml:space="preserve"> </w:t>
      </w:r>
      <w:r w:rsidRPr="00170888">
        <w:t>1</w:t>
      </w:r>
    </w:p>
    <w:p w14:paraId="03067D0A" w14:textId="77777777" w:rsidR="007E2E9A" w:rsidRPr="00170888" w:rsidRDefault="007E2E9A" w:rsidP="00742E0E">
      <w:pPr>
        <w:pStyle w:val="Tabletitle"/>
      </w:pPr>
      <w:r w:rsidRPr="00170888">
        <w:t>Réduction</w:t>
      </w:r>
      <w:r w:rsidRPr="00170888">
        <w:rPr>
          <w:spacing w:val="-2"/>
        </w:rPr>
        <w:t xml:space="preserve"> </w:t>
      </w:r>
      <w:r w:rsidRPr="00170888">
        <w:t>de</w:t>
      </w:r>
      <w:r w:rsidRPr="00170888">
        <w:rPr>
          <w:spacing w:val="-1"/>
        </w:rPr>
        <w:t xml:space="preserve"> </w:t>
      </w:r>
      <w:r w:rsidRPr="00170888">
        <w:t>la</w:t>
      </w:r>
      <w:r w:rsidRPr="00170888">
        <w:rPr>
          <w:spacing w:val="-1"/>
        </w:rPr>
        <w:t xml:space="preserve"> </w:t>
      </w:r>
      <w:r w:rsidRPr="00170888">
        <w:t>densité</w:t>
      </w:r>
      <w:r w:rsidRPr="00170888">
        <w:rPr>
          <w:spacing w:val="-1"/>
        </w:rPr>
        <w:t xml:space="preserve"> </w:t>
      </w:r>
      <w:r w:rsidRPr="00170888">
        <w:t>spectrale</w:t>
      </w:r>
      <w:r w:rsidRPr="00170888">
        <w:rPr>
          <w:spacing w:val="-1"/>
        </w:rPr>
        <w:t xml:space="preserve"> </w:t>
      </w:r>
      <w:r w:rsidRPr="00170888">
        <w:t>de</w:t>
      </w:r>
      <w:r w:rsidRPr="00170888">
        <w:rPr>
          <w:spacing w:val="-1"/>
        </w:rPr>
        <w:t xml:space="preserve"> </w:t>
      </w:r>
      <w:r w:rsidRPr="00170888">
        <w:t>puissance</w:t>
      </w:r>
      <w:r w:rsidRPr="00170888">
        <w:rPr>
          <w:spacing w:val="1"/>
        </w:rPr>
        <w:t xml:space="preserve"> </w:t>
      </w:r>
      <w:r w:rsidRPr="00170888">
        <w:t>en fonction de l'espacement de fréquences</w:t>
      </w:r>
    </w:p>
    <w:tbl>
      <w:tblPr>
        <w:tblW w:w="0" w:type="auto"/>
        <w:tblInd w:w="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2"/>
        <w:gridCol w:w="1214"/>
        <w:gridCol w:w="1030"/>
        <w:gridCol w:w="1036"/>
        <w:gridCol w:w="1041"/>
        <w:gridCol w:w="1049"/>
        <w:gridCol w:w="1084"/>
      </w:tblGrid>
      <w:tr w:rsidR="007E2E9A" w:rsidRPr="00170888" w14:paraId="5D4D5D1D" w14:textId="77777777" w:rsidTr="00916603">
        <w:trPr>
          <w:trHeight w:val="348"/>
        </w:trPr>
        <w:tc>
          <w:tcPr>
            <w:tcW w:w="1692" w:type="dxa"/>
          </w:tcPr>
          <w:p w14:paraId="78F5E6CA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rPr>
                <w:rFonts w:ascii="Symbol" w:hAnsi="Symbol"/>
              </w:rPr>
              <w:t></w:t>
            </w:r>
            <w:r w:rsidRPr="008066BD">
              <w:rPr>
                <w:i/>
                <w:iCs/>
              </w:rPr>
              <w:t>f</w:t>
            </w:r>
          </w:p>
        </w:tc>
        <w:tc>
          <w:tcPr>
            <w:tcW w:w="1214" w:type="dxa"/>
          </w:tcPr>
          <w:p w14:paraId="0CA3D636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t>16</w:t>
            </w:r>
            <w:r w:rsidRPr="00170888">
              <w:rPr>
                <w:spacing w:val="-1"/>
              </w:rPr>
              <w:t xml:space="preserve"> </w:t>
            </w:r>
            <w:r w:rsidRPr="00170888">
              <w:t>MHz</w:t>
            </w:r>
          </w:p>
        </w:tc>
        <w:tc>
          <w:tcPr>
            <w:tcW w:w="1030" w:type="dxa"/>
          </w:tcPr>
          <w:p w14:paraId="045D8ECB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t>24</w:t>
            </w:r>
            <w:r w:rsidRPr="00170888">
              <w:rPr>
                <w:spacing w:val="-1"/>
              </w:rPr>
              <w:t xml:space="preserve"> </w:t>
            </w:r>
            <w:r w:rsidRPr="00170888">
              <w:t>MHz</w:t>
            </w:r>
          </w:p>
        </w:tc>
        <w:tc>
          <w:tcPr>
            <w:tcW w:w="1036" w:type="dxa"/>
          </w:tcPr>
          <w:p w14:paraId="143BA591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t>32</w:t>
            </w:r>
            <w:r w:rsidRPr="00170888">
              <w:rPr>
                <w:spacing w:val="-1"/>
              </w:rPr>
              <w:t xml:space="preserve"> </w:t>
            </w:r>
            <w:r w:rsidRPr="00170888">
              <w:t>MHz</w:t>
            </w:r>
          </w:p>
        </w:tc>
        <w:tc>
          <w:tcPr>
            <w:tcW w:w="1041" w:type="dxa"/>
          </w:tcPr>
          <w:p w14:paraId="4F4B5868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t>40</w:t>
            </w:r>
            <w:r w:rsidRPr="00170888">
              <w:rPr>
                <w:spacing w:val="-1"/>
              </w:rPr>
              <w:t xml:space="preserve"> </w:t>
            </w:r>
            <w:r w:rsidRPr="00170888">
              <w:t>MHz</w:t>
            </w:r>
          </w:p>
        </w:tc>
        <w:tc>
          <w:tcPr>
            <w:tcW w:w="1049" w:type="dxa"/>
          </w:tcPr>
          <w:p w14:paraId="188B787B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t>48</w:t>
            </w:r>
            <w:r w:rsidRPr="00170888">
              <w:rPr>
                <w:spacing w:val="-1"/>
              </w:rPr>
              <w:t xml:space="preserve"> </w:t>
            </w:r>
            <w:r w:rsidRPr="00170888">
              <w:t>MHz</w:t>
            </w:r>
          </w:p>
        </w:tc>
        <w:tc>
          <w:tcPr>
            <w:tcW w:w="1084" w:type="dxa"/>
          </w:tcPr>
          <w:p w14:paraId="3999D356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t>56</w:t>
            </w:r>
            <w:r w:rsidRPr="00170888">
              <w:rPr>
                <w:spacing w:val="-1"/>
              </w:rPr>
              <w:t xml:space="preserve"> </w:t>
            </w:r>
            <w:r w:rsidRPr="00170888">
              <w:t>MHz</w:t>
            </w:r>
          </w:p>
        </w:tc>
      </w:tr>
      <w:tr w:rsidR="007E2E9A" w:rsidRPr="00170888" w14:paraId="64B5F26E" w14:textId="77777777" w:rsidTr="00916603">
        <w:trPr>
          <w:trHeight w:val="333"/>
        </w:trPr>
        <w:tc>
          <w:tcPr>
            <w:tcW w:w="1692" w:type="dxa"/>
          </w:tcPr>
          <w:p w14:paraId="7BF9F753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t>Affaiblissement</w:t>
            </w:r>
          </w:p>
        </w:tc>
        <w:tc>
          <w:tcPr>
            <w:tcW w:w="1214" w:type="dxa"/>
          </w:tcPr>
          <w:p w14:paraId="3F922A88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t>17</w:t>
            </w:r>
            <w:r w:rsidRPr="00170888">
              <w:rPr>
                <w:spacing w:val="-1"/>
              </w:rPr>
              <w:t xml:space="preserve"> </w:t>
            </w:r>
            <w:r w:rsidRPr="00170888">
              <w:t>dB</w:t>
            </w:r>
          </w:p>
        </w:tc>
        <w:tc>
          <w:tcPr>
            <w:tcW w:w="1030" w:type="dxa"/>
          </w:tcPr>
          <w:p w14:paraId="65767527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t>27</w:t>
            </w:r>
            <w:r w:rsidRPr="00170888">
              <w:rPr>
                <w:spacing w:val="-1"/>
              </w:rPr>
              <w:t xml:space="preserve"> </w:t>
            </w:r>
            <w:r w:rsidRPr="00170888">
              <w:t>dB</w:t>
            </w:r>
          </w:p>
        </w:tc>
        <w:tc>
          <w:tcPr>
            <w:tcW w:w="1036" w:type="dxa"/>
          </w:tcPr>
          <w:p w14:paraId="0C793987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t>37</w:t>
            </w:r>
            <w:r w:rsidRPr="00170888">
              <w:rPr>
                <w:spacing w:val="-1"/>
              </w:rPr>
              <w:t xml:space="preserve"> </w:t>
            </w:r>
            <w:r w:rsidRPr="00170888">
              <w:t>dB</w:t>
            </w:r>
          </w:p>
        </w:tc>
        <w:tc>
          <w:tcPr>
            <w:tcW w:w="1041" w:type="dxa"/>
          </w:tcPr>
          <w:p w14:paraId="21A0BA26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t>47</w:t>
            </w:r>
            <w:r w:rsidRPr="00170888">
              <w:rPr>
                <w:spacing w:val="-1"/>
              </w:rPr>
              <w:t xml:space="preserve"> </w:t>
            </w:r>
            <w:r w:rsidRPr="00170888">
              <w:t>dB</w:t>
            </w:r>
          </w:p>
        </w:tc>
        <w:tc>
          <w:tcPr>
            <w:tcW w:w="1049" w:type="dxa"/>
          </w:tcPr>
          <w:p w14:paraId="2E120FEF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t>57</w:t>
            </w:r>
            <w:r w:rsidRPr="00170888">
              <w:rPr>
                <w:spacing w:val="-1"/>
              </w:rPr>
              <w:t xml:space="preserve"> </w:t>
            </w:r>
            <w:r w:rsidRPr="00170888">
              <w:t>dB</w:t>
            </w:r>
          </w:p>
        </w:tc>
        <w:tc>
          <w:tcPr>
            <w:tcW w:w="1084" w:type="dxa"/>
          </w:tcPr>
          <w:p w14:paraId="05FA0C49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t>62</w:t>
            </w:r>
            <w:r w:rsidRPr="00170888">
              <w:rPr>
                <w:spacing w:val="-1"/>
              </w:rPr>
              <w:t xml:space="preserve"> </w:t>
            </w:r>
            <w:r w:rsidRPr="00170888">
              <w:t>dB</w:t>
            </w:r>
          </w:p>
        </w:tc>
      </w:tr>
    </w:tbl>
    <w:p w14:paraId="6888407C" w14:textId="77777777" w:rsidR="008066BD" w:rsidRDefault="008066BD" w:rsidP="008066BD">
      <w:pPr>
        <w:pStyle w:val="Tablefin"/>
      </w:pPr>
    </w:p>
    <w:p w14:paraId="4931F0E1" w14:textId="295622F8" w:rsidR="007E2E9A" w:rsidRPr="00170888" w:rsidRDefault="007E2E9A" w:rsidP="00742E0E">
      <w:r w:rsidRPr="00170888">
        <w:t>En conséquence, la densité spectrale de brouillage relative RCT globale en fonction de l'espacement</w:t>
      </w:r>
      <w:r w:rsidRPr="00170888">
        <w:rPr>
          <w:spacing w:val="-57"/>
        </w:rPr>
        <w:t xml:space="preserve"> </w:t>
      </w:r>
      <w:r w:rsidRPr="00170888">
        <w:t>de</w:t>
      </w:r>
      <w:r w:rsidRPr="00170888">
        <w:rPr>
          <w:spacing w:val="-1"/>
        </w:rPr>
        <w:t xml:space="preserve"> </w:t>
      </w:r>
      <w:r w:rsidRPr="00170888">
        <w:t>fréquences,</w:t>
      </w:r>
      <w:r w:rsidRPr="00170888">
        <w:rPr>
          <w:spacing w:val="-2"/>
        </w:rPr>
        <w:t xml:space="preserve"> </w:t>
      </w:r>
      <w:r w:rsidRPr="00170888">
        <w:t>est</w:t>
      </w:r>
      <w:r w:rsidRPr="00170888">
        <w:rPr>
          <w:spacing w:val="-1"/>
        </w:rPr>
        <w:t xml:space="preserve"> </w:t>
      </w:r>
      <w:r w:rsidRPr="00170888">
        <w:t>indiquée</w:t>
      </w:r>
      <w:r w:rsidRPr="00170888">
        <w:rPr>
          <w:spacing w:val="-1"/>
        </w:rPr>
        <w:t xml:space="preserve"> </w:t>
      </w:r>
      <w:r w:rsidRPr="00170888">
        <w:t>dans</w:t>
      </w:r>
      <w:r w:rsidRPr="00170888">
        <w:rPr>
          <w:spacing w:val="-1"/>
        </w:rPr>
        <w:t xml:space="preserve"> </w:t>
      </w:r>
      <w:r w:rsidRPr="00170888">
        <w:t>le</w:t>
      </w:r>
      <w:r w:rsidRPr="00170888">
        <w:rPr>
          <w:spacing w:val="-1"/>
        </w:rPr>
        <w:t xml:space="preserve"> </w:t>
      </w:r>
      <w:r w:rsidRPr="00170888">
        <w:t>Tableau</w:t>
      </w:r>
      <w:r w:rsidRPr="00170888">
        <w:rPr>
          <w:spacing w:val="-1"/>
        </w:rPr>
        <w:t xml:space="preserve"> </w:t>
      </w:r>
      <w:r w:rsidRPr="00170888">
        <w:t>2.</w:t>
      </w:r>
    </w:p>
    <w:p w14:paraId="4A91A118" w14:textId="77777777" w:rsidR="007E2E9A" w:rsidRPr="00170888" w:rsidRDefault="007E2E9A" w:rsidP="00742E0E">
      <w:pPr>
        <w:pStyle w:val="TableNo"/>
      </w:pPr>
      <w:r w:rsidRPr="00170888">
        <w:t>TABLEAU</w:t>
      </w:r>
      <w:r w:rsidRPr="00170888">
        <w:rPr>
          <w:spacing w:val="-2"/>
        </w:rPr>
        <w:t xml:space="preserve"> </w:t>
      </w:r>
      <w:r w:rsidRPr="00170888">
        <w:t>2</w:t>
      </w:r>
    </w:p>
    <w:p w14:paraId="4FDDEA03" w14:textId="77777777" w:rsidR="007E2E9A" w:rsidRPr="00170888" w:rsidRDefault="007E2E9A" w:rsidP="00742E0E">
      <w:pPr>
        <w:pStyle w:val="Tabletitle"/>
      </w:pPr>
      <w:r w:rsidRPr="00170888">
        <w:t>Densité</w:t>
      </w:r>
      <w:r w:rsidRPr="00170888">
        <w:rPr>
          <w:spacing w:val="-2"/>
        </w:rPr>
        <w:t xml:space="preserve"> </w:t>
      </w:r>
      <w:r w:rsidRPr="00170888">
        <w:t>spectrale</w:t>
      </w:r>
      <w:r w:rsidRPr="00170888">
        <w:rPr>
          <w:spacing w:val="-2"/>
        </w:rPr>
        <w:t xml:space="preserve"> </w:t>
      </w:r>
      <w:r w:rsidRPr="00170888">
        <w:t>de</w:t>
      </w:r>
      <w:r w:rsidRPr="00170888">
        <w:rPr>
          <w:spacing w:val="-1"/>
        </w:rPr>
        <w:t xml:space="preserve"> </w:t>
      </w:r>
      <w:r w:rsidRPr="00170888">
        <w:t>brouillage</w:t>
      </w:r>
      <w:r w:rsidRPr="00170888">
        <w:rPr>
          <w:spacing w:val="-2"/>
        </w:rPr>
        <w:t xml:space="preserve"> </w:t>
      </w:r>
      <w:r w:rsidRPr="00170888">
        <w:t>relative</w:t>
      </w:r>
      <w:r w:rsidRPr="00170888">
        <w:rPr>
          <w:spacing w:val="-1"/>
        </w:rPr>
        <w:t xml:space="preserve"> </w:t>
      </w:r>
      <w:r w:rsidRPr="00170888">
        <w:t>RCT,</w:t>
      </w:r>
      <w:r w:rsidRPr="00170888">
        <w:rPr>
          <w:spacing w:val="-1"/>
        </w:rPr>
        <w:t xml:space="preserve"> </w:t>
      </w:r>
      <w:r w:rsidRPr="00170888">
        <w:rPr>
          <w:i/>
        </w:rPr>
        <w:t>A</w:t>
      </w:r>
      <w:r w:rsidRPr="00170888">
        <w:rPr>
          <w:i/>
          <w:vertAlign w:val="subscript"/>
        </w:rPr>
        <w:t>f</w:t>
      </w:r>
      <w:r w:rsidRPr="00170888">
        <w:rPr>
          <w:i/>
          <w:spacing w:val="-1"/>
        </w:rPr>
        <w:t xml:space="preserve"> </w:t>
      </w:r>
      <w:r w:rsidRPr="00170888">
        <w:t>(dBc/kHz)</w:t>
      </w:r>
    </w:p>
    <w:tbl>
      <w:tblPr>
        <w:tblW w:w="963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1062"/>
        <w:gridCol w:w="1022"/>
        <w:gridCol w:w="1022"/>
        <w:gridCol w:w="1022"/>
        <w:gridCol w:w="1022"/>
        <w:gridCol w:w="1022"/>
        <w:gridCol w:w="1021"/>
        <w:gridCol w:w="1169"/>
      </w:tblGrid>
      <w:tr w:rsidR="007E2E9A" w:rsidRPr="00170888" w14:paraId="52D6BE91" w14:textId="77777777" w:rsidTr="004615F6">
        <w:trPr>
          <w:trHeight w:val="348"/>
        </w:trPr>
        <w:tc>
          <w:tcPr>
            <w:tcW w:w="1276" w:type="dxa"/>
          </w:tcPr>
          <w:p w14:paraId="0B489B3F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rPr>
                <w:rFonts w:ascii="Symbol" w:hAnsi="Symbol"/>
              </w:rPr>
              <w:t></w:t>
            </w:r>
            <w:r w:rsidRPr="008066BD">
              <w:rPr>
                <w:i/>
                <w:iCs/>
              </w:rPr>
              <w:t>f</w:t>
            </w:r>
          </w:p>
        </w:tc>
        <w:tc>
          <w:tcPr>
            <w:tcW w:w="1062" w:type="dxa"/>
          </w:tcPr>
          <w:p w14:paraId="7B787263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t>&lt;</w:t>
            </w:r>
            <w:r w:rsidRPr="00170888">
              <w:rPr>
                <w:spacing w:val="-1"/>
              </w:rPr>
              <w:t xml:space="preserve"> </w:t>
            </w:r>
            <w:r w:rsidRPr="00170888">
              <w:t>4 MHz</w:t>
            </w:r>
          </w:p>
        </w:tc>
        <w:tc>
          <w:tcPr>
            <w:tcW w:w="1022" w:type="dxa"/>
          </w:tcPr>
          <w:p w14:paraId="56C92A23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t>8</w:t>
            </w:r>
            <w:r w:rsidRPr="00170888">
              <w:rPr>
                <w:spacing w:val="-1"/>
              </w:rPr>
              <w:t xml:space="preserve"> </w:t>
            </w:r>
            <w:r w:rsidRPr="00170888">
              <w:t>MHz</w:t>
            </w:r>
          </w:p>
        </w:tc>
        <w:tc>
          <w:tcPr>
            <w:tcW w:w="1022" w:type="dxa"/>
          </w:tcPr>
          <w:p w14:paraId="7E626963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t>16</w:t>
            </w:r>
            <w:r w:rsidRPr="00170888">
              <w:rPr>
                <w:spacing w:val="-1"/>
              </w:rPr>
              <w:t xml:space="preserve"> </w:t>
            </w:r>
            <w:r w:rsidRPr="00170888">
              <w:t>MHz</w:t>
            </w:r>
          </w:p>
        </w:tc>
        <w:tc>
          <w:tcPr>
            <w:tcW w:w="1022" w:type="dxa"/>
          </w:tcPr>
          <w:p w14:paraId="2071F1A7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t>24</w:t>
            </w:r>
            <w:r w:rsidRPr="00170888">
              <w:rPr>
                <w:spacing w:val="-1"/>
              </w:rPr>
              <w:t xml:space="preserve"> </w:t>
            </w:r>
            <w:r w:rsidRPr="00170888">
              <w:t>MHz</w:t>
            </w:r>
          </w:p>
        </w:tc>
        <w:tc>
          <w:tcPr>
            <w:tcW w:w="1022" w:type="dxa"/>
          </w:tcPr>
          <w:p w14:paraId="4E5062B7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t>32</w:t>
            </w:r>
            <w:r w:rsidRPr="00170888">
              <w:rPr>
                <w:spacing w:val="-1"/>
              </w:rPr>
              <w:t xml:space="preserve"> </w:t>
            </w:r>
            <w:r w:rsidRPr="00170888">
              <w:t>MHz</w:t>
            </w:r>
          </w:p>
        </w:tc>
        <w:tc>
          <w:tcPr>
            <w:tcW w:w="1022" w:type="dxa"/>
          </w:tcPr>
          <w:p w14:paraId="7CE7F885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t>40</w:t>
            </w:r>
            <w:r w:rsidRPr="00170888">
              <w:rPr>
                <w:spacing w:val="-1"/>
              </w:rPr>
              <w:t xml:space="preserve"> </w:t>
            </w:r>
            <w:r w:rsidRPr="00170888">
              <w:t>MHz</w:t>
            </w:r>
          </w:p>
        </w:tc>
        <w:tc>
          <w:tcPr>
            <w:tcW w:w="1021" w:type="dxa"/>
          </w:tcPr>
          <w:p w14:paraId="6A35F1B0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t>48</w:t>
            </w:r>
            <w:r w:rsidRPr="00170888">
              <w:rPr>
                <w:spacing w:val="-1"/>
              </w:rPr>
              <w:t xml:space="preserve"> </w:t>
            </w:r>
            <w:r w:rsidRPr="00170888">
              <w:t>MHz</w:t>
            </w:r>
          </w:p>
        </w:tc>
        <w:tc>
          <w:tcPr>
            <w:tcW w:w="1169" w:type="dxa"/>
          </w:tcPr>
          <w:p w14:paraId="3285D204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t>56</w:t>
            </w:r>
            <w:r w:rsidRPr="00170888">
              <w:rPr>
                <w:spacing w:val="-1"/>
              </w:rPr>
              <w:t xml:space="preserve"> </w:t>
            </w:r>
            <w:r w:rsidRPr="00170888">
              <w:t>MHz</w:t>
            </w:r>
          </w:p>
        </w:tc>
      </w:tr>
      <w:tr w:rsidR="007E2E9A" w:rsidRPr="00170888" w14:paraId="1271F0C6" w14:textId="77777777" w:rsidTr="004615F6">
        <w:trPr>
          <w:trHeight w:val="586"/>
        </w:trPr>
        <w:tc>
          <w:tcPr>
            <w:tcW w:w="1276" w:type="dxa"/>
          </w:tcPr>
          <w:p w14:paraId="135995B9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t>Duplexeur</w:t>
            </w:r>
            <w:r w:rsidRPr="00170888">
              <w:rPr>
                <w:spacing w:val="-52"/>
              </w:rPr>
              <w:t xml:space="preserve"> </w:t>
            </w:r>
            <w:r w:rsidRPr="00170888">
              <w:t>commuté</w:t>
            </w:r>
          </w:p>
        </w:tc>
        <w:tc>
          <w:tcPr>
            <w:tcW w:w="1062" w:type="dxa"/>
          </w:tcPr>
          <w:p w14:paraId="6ED193E6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rPr>
                <w:w w:val="99"/>
              </w:rPr>
              <w:t>0</w:t>
            </w:r>
          </w:p>
        </w:tc>
        <w:tc>
          <w:tcPr>
            <w:tcW w:w="1022" w:type="dxa"/>
          </w:tcPr>
          <w:p w14:paraId="7923D982" w14:textId="62190003" w:rsidR="007E2E9A" w:rsidRPr="00170888" w:rsidRDefault="008066BD" w:rsidP="00742E0E">
            <w:pPr>
              <w:pStyle w:val="Tabletext"/>
              <w:jc w:val="center"/>
            </w:pPr>
            <w:r>
              <w:t>−</w:t>
            </w:r>
            <w:r w:rsidR="007E2E9A" w:rsidRPr="00170888">
              <w:t>100</w:t>
            </w:r>
          </w:p>
        </w:tc>
        <w:tc>
          <w:tcPr>
            <w:tcW w:w="1022" w:type="dxa"/>
          </w:tcPr>
          <w:p w14:paraId="6F5C5346" w14:textId="3D1B85BF" w:rsidR="007E2E9A" w:rsidRPr="00170888" w:rsidRDefault="008066BD" w:rsidP="00742E0E">
            <w:pPr>
              <w:pStyle w:val="Tabletext"/>
              <w:jc w:val="center"/>
            </w:pPr>
            <w:r>
              <w:t>−</w:t>
            </w:r>
            <w:r w:rsidR="007E2E9A" w:rsidRPr="00170888">
              <w:t>117</w:t>
            </w:r>
          </w:p>
        </w:tc>
        <w:tc>
          <w:tcPr>
            <w:tcW w:w="1022" w:type="dxa"/>
          </w:tcPr>
          <w:p w14:paraId="43F398CB" w14:textId="26F48FBD" w:rsidR="007E2E9A" w:rsidRPr="00170888" w:rsidRDefault="008066BD" w:rsidP="00742E0E">
            <w:pPr>
              <w:pStyle w:val="Tabletext"/>
              <w:jc w:val="center"/>
            </w:pPr>
            <w:r>
              <w:t>−</w:t>
            </w:r>
            <w:r w:rsidR="007E2E9A" w:rsidRPr="00170888">
              <w:t>127</w:t>
            </w:r>
          </w:p>
        </w:tc>
        <w:tc>
          <w:tcPr>
            <w:tcW w:w="1022" w:type="dxa"/>
          </w:tcPr>
          <w:p w14:paraId="73398107" w14:textId="3F123FB3" w:rsidR="007E2E9A" w:rsidRPr="00170888" w:rsidRDefault="008066BD" w:rsidP="00742E0E">
            <w:pPr>
              <w:pStyle w:val="Tabletext"/>
              <w:jc w:val="center"/>
            </w:pPr>
            <w:r>
              <w:t>−</w:t>
            </w:r>
            <w:r w:rsidR="007E2E9A" w:rsidRPr="00170888">
              <w:t>137</w:t>
            </w:r>
          </w:p>
        </w:tc>
        <w:tc>
          <w:tcPr>
            <w:tcW w:w="1022" w:type="dxa"/>
          </w:tcPr>
          <w:p w14:paraId="0017EF38" w14:textId="5BE49E96" w:rsidR="007E2E9A" w:rsidRPr="00170888" w:rsidRDefault="008066BD" w:rsidP="00742E0E">
            <w:pPr>
              <w:pStyle w:val="Tabletext"/>
              <w:jc w:val="center"/>
            </w:pPr>
            <w:r>
              <w:t>−</w:t>
            </w:r>
            <w:r w:rsidR="007E2E9A" w:rsidRPr="00170888">
              <w:t>147</w:t>
            </w:r>
          </w:p>
        </w:tc>
        <w:tc>
          <w:tcPr>
            <w:tcW w:w="1021" w:type="dxa"/>
          </w:tcPr>
          <w:p w14:paraId="3140EC9E" w14:textId="1F8CDD70" w:rsidR="007E2E9A" w:rsidRPr="00170888" w:rsidRDefault="008066BD" w:rsidP="00742E0E">
            <w:pPr>
              <w:pStyle w:val="Tabletext"/>
              <w:jc w:val="center"/>
            </w:pPr>
            <w:r>
              <w:t>−</w:t>
            </w:r>
            <w:r w:rsidR="007E2E9A" w:rsidRPr="00170888">
              <w:t>157</w:t>
            </w:r>
          </w:p>
        </w:tc>
        <w:tc>
          <w:tcPr>
            <w:tcW w:w="1169" w:type="dxa"/>
          </w:tcPr>
          <w:p w14:paraId="22C248DC" w14:textId="021DF272" w:rsidR="007E2E9A" w:rsidRPr="00170888" w:rsidRDefault="008066BD" w:rsidP="00742E0E">
            <w:pPr>
              <w:pStyle w:val="Tabletext"/>
              <w:jc w:val="center"/>
            </w:pPr>
            <w:r>
              <w:t>−</w:t>
            </w:r>
            <w:r w:rsidR="007E2E9A" w:rsidRPr="00170888">
              <w:t>167</w:t>
            </w:r>
          </w:p>
        </w:tc>
      </w:tr>
      <w:tr w:rsidR="007E2E9A" w:rsidRPr="00170888" w14:paraId="71796C48" w14:textId="77777777" w:rsidTr="004615F6">
        <w:trPr>
          <w:trHeight w:val="586"/>
        </w:trPr>
        <w:tc>
          <w:tcPr>
            <w:tcW w:w="1276" w:type="dxa"/>
          </w:tcPr>
          <w:p w14:paraId="382E8F08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t>Duplexeur</w:t>
            </w:r>
            <w:r w:rsidRPr="00170888">
              <w:rPr>
                <w:spacing w:val="-52"/>
              </w:rPr>
              <w:t xml:space="preserve"> </w:t>
            </w:r>
            <w:r w:rsidRPr="00170888">
              <w:t>FDD</w:t>
            </w:r>
          </w:p>
        </w:tc>
        <w:tc>
          <w:tcPr>
            <w:tcW w:w="1062" w:type="dxa"/>
          </w:tcPr>
          <w:p w14:paraId="6D31FB19" w14:textId="77777777" w:rsidR="007E2E9A" w:rsidRPr="00170888" w:rsidRDefault="007E2E9A" w:rsidP="00742E0E">
            <w:pPr>
              <w:pStyle w:val="Tabletext"/>
              <w:jc w:val="center"/>
            </w:pPr>
            <w:r w:rsidRPr="00170888">
              <w:rPr>
                <w:w w:val="99"/>
              </w:rPr>
              <w:t>0</w:t>
            </w:r>
          </w:p>
        </w:tc>
        <w:tc>
          <w:tcPr>
            <w:tcW w:w="1022" w:type="dxa"/>
          </w:tcPr>
          <w:p w14:paraId="317ADC14" w14:textId="1DE2FB28" w:rsidR="007E2E9A" w:rsidRPr="00170888" w:rsidRDefault="008066BD" w:rsidP="00742E0E">
            <w:pPr>
              <w:pStyle w:val="Tabletext"/>
              <w:jc w:val="center"/>
            </w:pPr>
            <w:r>
              <w:t>−</w:t>
            </w:r>
            <w:r w:rsidR="007E2E9A" w:rsidRPr="00170888">
              <w:t>137</w:t>
            </w:r>
          </w:p>
        </w:tc>
        <w:tc>
          <w:tcPr>
            <w:tcW w:w="1022" w:type="dxa"/>
          </w:tcPr>
          <w:p w14:paraId="5159B79E" w14:textId="08D7E3BC" w:rsidR="007E2E9A" w:rsidRPr="00170888" w:rsidRDefault="008066BD" w:rsidP="00742E0E">
            <w:pPr>
              <w:pStyle w:val="Tabletext"/>
              <w:jc w:val="center"/>
            </w:pPr>
            <w:r>
              <w:t>−</w:t>
            </w:r>
            <w:r w:rsidR="007E2E9A" w:rsidRPr="00170888">
              <w:t>154</w:t>
            </w:r>
          </w:p>
        </w:tc>
        <w:tc>
          <w:tcPr>
            <w:tcW w:w="1022" w:type="dxa"/>
          </w:tcPr>
          <w:p w14:paraId="79E605C2" w14:textId="6523DD7F" w:rsidR="007E2E9A" w:rsidRPr="00170888" w:rsidRDefault="008066BD" w:rsidP="00742E0E">
            <w:pPr>
              <w:pStyle w:val="Tabletext"/>
              <w:jc w:val="center"/>
            </w:pPr>
            <w:r>
              <w:t>−</w:t>
            </w:r>
            <w:r w:rsidR="007E2E9A" w:rsidRPr="00170888">
              <w:t>164</w:t>
            </w:r>
          </w:p>
        </w:tc>
        <w:tc>
          <w:tcPr>
            <w:tcW w:w="1022" w:type="dxa"/>
          </w:tcPr>
          <w:p w14:paraId="0877C9C2" w14:textId="79FF8DA6" w:rsidR="007E2E9A" w:rsidRPr="00170888" w:rsidRDefault="008066BD" w:rsidP="00742E0E">
            <w:pPr>
              <w:pStyle w:val="Tabletext"/>
              <w:jc w:val="center"/>
            </w:pPr>
            <w:r>
              <w:t>−</w:t>
            </w:r>
            <w:r w:rsidR="007E2E9A" w:rsidRPr="00170888">
              <w:t>174</w:t>
            </w:r>
          </w:p>
        </w:tc>
        <w:tc>
          <w:tcPr>
            <w:tcW w:w="1022" w:type="dxa"/>
          </w:tcPr>
          <w:p w14:paraId="7683C8B4" w14:textId="06F77BC5" w:rsidR="007E2E9A" w:rsidRPr="00170888" w:rsidRDefault="008066BD" w:rsidP="00742E0E">
            <w:pPr>
              <w:pStyle w:val="Tabletext"/>
              <w:jc w:val="center"/>
            </w:pPr>
            <w:r>
              <w:t>−</w:t>
            </w:r>
            <w:r w:rsidR="007E2E9A" w:rsidRPr="00170888">
              <w:t>184</w:t>
            </w:r>
          </w:p>
        </w:tc>
        <w:tc>
          <w:tcPr>
            <w:tcW w:w="1021" w:type="dxa"/>
          </w:tcPr>
          <w:p w14:paraId="38B78831" w14:textId="3110BEA2" w:rsidR="007E2E9A" w:rsidRPr="00170888" w:rsidRDefault="008066BD" w:rsidP="00742E0E">
            <w:pPr>
              <w:pStyle w:val="Tabletext"/>
              <w:jc w:val="center"/>
            </w:pPr>
            <w:r>
              <w:t>−</w:t>
            </w:r>
            <w:r w:rsidR="007E2E9A" w:rsidRPr="00170888">
              <w:t>194</w:t>
            </w:r>
          </w:p>
        </w:tc>
        <w:tc>
          <w:tcPr>
            <w:tcW w:w="1169" w:type="dxa"/>
          </w:tcPr>
          <w:p w14:paraId="73F0A1BB" w14:textId="3170C270" w:rsidR="007E2E9A" w:rsidRPr="00170888" w:rsidRDefault="008066BD" w:rsidP="00742E0E">
            <w:pPr>
              <w:pStyle w:val="Tabletext"/>
              <w:jc w:val="center"/>
            </w:pPr>
            <w:r>
              <w:t>−</w:t>
            </w:r>
            <w:r w:rsidR="007E2E9A" w:rsidRPr="00170888">
              <w:t>204</w:t>
            </w:r>
          </w:p>
        </w:tc>
      </w:tr>
    </w:tbl>
    <w:p w14:paraId="2B0BB930" w14:textId="77777777" w:rsidR="008066BD" w:rsidRDefault="008066BD" w:rsidP="008066BD">
      <w:pPr>
        <w:pStyle w:val="Tablefin"/>
      </w:pPr>
    </w:p>
    <w:p w14:paraId="484BF185" w14:textId="7A0FA994" w:rsidR="007E2E9A" w:rsidRPr="00170888" w:rsidRDefault="007E2E9A" w:rsidP="00762AEF">
      <w:pPr>
        <w:spacing w:before="240"/>
      </w:pPr>
      <w:r w:rsidRPr="00170888">
        <w:t>Il convient de noter que le gabarit spectral sur le trajet RCT a été conçu de façon à éviter les brouillages entre les systèmes d'émission RCT et les systèmes de réception DVB-T ou de télévision analogique (qui peuvent fonctionner sur des trajets adjacents sans causer de brouillage sur le trajet). Les duplexeurs disponibles sur le marché offrent un isolement d'environ 25 à 30 dB, de sorte qu'un espacement duplex de 24 MHz est acceptable pour un décodeur DVB-T/RCT. Dans le cas d'une assignation de trajet adjacent, il faut prévoir un isolement supplémentaire, que l'on obtient généralement en utilisant des antennes distinctes ou une installation extérieure, comme décrit au §</w:t>
      </w:r>
      <w:r w:rsidR="00762AEF" w:rsidRPr="00170888">
        <w:t> </w:t>
      </w:r>
      <w:r w:rsidRPr="00170888">
        <w:t>2.2.</w:t>
      </w:r>
    </w:p>
    <w:p w14:paraId="7569E606" w14:textId="42C2BCB5" w:rsidR="007E2E9A" w:rsidRPr="00170888" w:rsidRDefault="00742E0E" w:rsidP="00742E0E">
      <w:pPr>
        <w:pStyle w:val="Heading1"/>
      </w:pPr>
      <w:bookmarkStart w:id="5" w:name="2_Scénarios_de_déploiement"/>
      <w:bookmarkEnd w:id="5"/>
      <w:r w:rsidRPr="00170888">
        <w:t>2</w:t>
      </w:r>
      <w:r w:rsidRPr="00170888">
        <w:tab/>
      </w:r>
      <w:r w:rsidR="007E2E9A" w:rsidRPr="00170888">
        <w:t>Scénarios de déploiement</w:t>
      </w:r>
    </w:p>
    <w:p w14:paraId="7420B4BC" w14:textId="0520AC59" w:rsidR="007E2E9A" w:rsidRPr="00170888" w:rsidRDefault="00742E0E" w:rsidP="00742E0E">
      <w:pPr>
        <w:pStyle w:val="Heading2"/>
      </w:pPr>
      <w:bookmarkStart w:id="6" w:name="2.1_Configuration_des_cellules"/>
      <w:bookmarkEnd w:id="6"/>
      <w:r w:rsidRPr="00170888">
        <w:t>2.1</w:t>
      </w:r>
      <w:r w:rsidRPr="00170888">
        <w:tab/>
      </w:r>
      <w:r w:rsidR="007E2E9A" w:rsidRPr="00170888">
        <w:t>Configuration</w:t>
      </w:r>
      <w:r w:rsidR="007E2E9A" w:rsidRPr="00170888">
        <w:rPr>
          <w:spacing w:val="-2"/>
        </w:rPr>
        <w:t xml:space="preserve"> </w:t>
      </w:r>
      <w:r w:rsidR="007E2E9A" w:rsidRPr="00170888">
        <w:t>des</w:t>
      </w:r>
      <w:r w:rsidR="007E2E9A" w:rsidRPr="00170888">
        <w:rPr>
          <w:spacing w:val="-1"/>
        </w:rPr>
        <w:t xml:space="preserve"> </w:t>
      </w:r>
      <w:r w:rsidR="007E2E9A" w:rsidRPr="00170888">
        <w:t>cellules</w:t>
      </w:r>
    </w:p>
    <w:p w14:paraId="25C27A06" w14:textId="77777777" w:rsidR="007E2E9A" w:rsidRPr="00170888" w:rsidRDefault="007E2E9A" w:rsidP="000C671E">
      <w:r w:rsidRPr="00170888">
        <w:t>La</w:t>
      </w:r>
      <w:r w:rsidRPr="00170888">
        <w:rPr>
          <w:spacing w:val="-2"/>
        </w:rPr>
        <w:t xml:space="preserve"> </w:t>
      </w:r>
      <w:r w:rsidRPr="00170888">
        <w:t>norme</w:t>
      </w:r>
      <w:r w:rsidRPr="00170888">
        <w:rPr>
          <w:spacing w:val="-1"/>
        </w:rPr>
        <w:t xml:space="preserve"> </w:t>
      </w:r>
      <w:r w:rsidRPr="00170888">
        <w:t>DVB-RCT</w:t>
      </w:r>
      <w:r w:rsidRPr="00170888">
        <w:rPr>
          <w:spacing w:val="-2"/>
        </w:rPr>
        <w:t xml:space="preserve"> </w:t>
      </w:r>
      <w:r w:rsidRPr="00170888">
        <w:t>décrit</w:t>
      </w:r>
      <w:r w:rsidRPr="00170888">
        <w:rPr>
          <w:spacing w:val="-2"/>
        </w:rPr>
        <w:t xml:space="preserve"> </w:t>
      </w:r>
      <w:r w:rsidRPr="00170888">
        <w:t>deux</w:t>
      </w:r>
      <w:r w:rsidRPr="00170888">
        <w:rPr>
          <w:spacing w:val="-2"/>
        </w:rPr>
        <w:t xml:space="preserve"> </w:t>
      </w:r>
      <w:r w:rsidRPr="00170888">
        <w:t>configurations</w:t>
      </w:r>
      <w:r w:rsidRPr="00170888">
        <w:rPr>
          <w:spacing w:val="-2"/>
        </w:rPr>
        <w:t xml:space="preserve"> </w:t>
      </w:r>
      <w:r w:rsidRPr="00170888">
        <w:t>de</w:t>
      </w:r>
      <w:r w:rsidRPr="00170888">
        <w:rPr>
          <w:spacing w:val="-2"/>
        </w:rPr>
        <w:t xml:space="preserve"> </w:t>
      </w:r>
      <w:r w:rsidRPr="00170888">
        <w:t>cellules,</w:t>
      </w:r>
      <w:r w:rsidRPr="00170888">
        <w:rPr>
          <w:spacing w:val="-3"/>
        </w:rPr>
        <w:t xml:space="preserve"> </w:t>
      </w:r>
      <w:r w:rsidRPr="00170888">
        <w:t>représentées</w:t>
      </w:r>
      <w:r w:rsidRPr="00170888">
        <w:rPr>
          <w:spacing w:val="-2"/>
        </w:rPr>
        <w:t xml:space="preserve"> </w:t>
      </w:r>
      <w:r w:rsidRPr="00170888">
        <w:t>dans</w:t>
      </w:r>
      <w:r w:rsidRPr="00170888">
        <w:rPr>
          <w:spacing w:val="-2"/>
        </w:rPr>
        <w:t xml:space="preserve"> </w:t>
      </w:r>
      <w:r w:rsidRPr="00170888">
        <w:t>la</w:t>
      </w:r>
      <w:r w:rsidRPr="00170888">
        <w:rPr>
          <w:spacing w:val="-3"/>
        </w:rPr>
        <w:t xml:space="preserve"> </w:t>
      </w:r>
      <w:r w:rsidRPr="00170888">
        <w:t>Fig.</w:t>
      </w:r>
      <w:r w:rsidRPr="00170888">
        <w:rPr>
          <w:spacing w:val="-2"/>
        </w:rPr>
        <w:t xml:space="preserve"> </w:t>
      </w:r>
      <w:r w:rsidRPr="00170888">
        <w:t>2:</w:t>
      </w:r>
    </w:p>
    <w:p w14:paraId="30CFF70C" w14:textId="28FEE2DD" w:rsidR="007E2E9A" w:rsidRPr="00170888" w:rsidRDefault="000C671E" w:rsidP="000C671E">
      <w:pPr>
        <w:pStyle w:val="enumlev1"/>
      </w:pPr>
      <w:r w:rsidRPr="00170888">
        <w:t>–</w:t>
      </w:r>
      <w:r w:rsidRPr="00170888">
        <w:tab/>
      </w:r>
      <w:r w:rsidR="007E2E9A" w:rsidRPr="00170888">
        <w:t>Une</w:t>
      </w:r>
      <w:r w:rsidR="007E2E9A" w:rsidRPr="00170888">
        <w:rPr>
          <w:spacing w:val="-1"/>
        </w:rPr>
        <w:t xml:space="preserve"> </w:t>
      </w:r>
      <w:r w:rsidR="007E2E9A" w:rsidRPr="00170888">
        <w:t>ou plusieurs liaisons montantes</w:t>
      </w:r>
      <w:r w:rsidR="007E2E9A" w:rsidRPr="00170888">
        <w:rPr>
          <w:spacing w:val="-2"/>
        </w:rPr>
        <w:t xml:space="preserve"> </w:t>
      </w:r>
      <w:r w:rsidR="007E2E9A" w:rsidRPr="00170888">
        <w:t>dans</w:t>
      </w:r>
      <w:r w:rsidR="007E2E9A" w:rsidRPr="00170888">
        <w:rPr>
          <w:spacing w:val="-2"/>
        </w:rPr>
        <w:t xml:space="preserve"> </w:t>
      </w:r>
      <w:r w:rsidR="007E2E9A" w:rsidRPr="00170888">
        <w:t>une</w:t>
      </w:r>
      <w:r w:rsidR="007E2E9A" w:rsidRPr="00170888">
        <w:rPr>
          <w:spacing w:val="-1"/>
        </w:rPr>
        <w:t xml:space="preserve"> </w:t>
      </w:r>
      <w:r w:rsidR="007E2E9A" w:rsidRPr="00170888">
        <w:t>seule</w:t>
      </w:r>
      <w:r w:rsidR="007E2E9A" w:rsidRPr="00170888">
        <w:rPr>
          <w:spacing w:val="-1"/>
        </w:rPr>
        <w:t xml:space="preserve"> </w:t>
      </w:r>
      <w:r w:rsidR="007E2E9A" w:rsidRPr="00170888">
        <w:t>cellule</w:t>
      </w:r>
      <w:r w:rsidR="007E2E9A" w:rsidRPr="00170888">
        <w:rPr>
          <w:spacing w:val="-1"/>
        </w:rPr>
        <w:t xml:space="preserve"> </w:t>
      </w:r>
      <w:r w:rsidR="007E2E9A" w:rsidRPr="00170888">
        <w:t>(Fig.</w:t>
      </w:r>
      <w:r w:rsidR="007E2E9A" w:rsidRPr="00170888">
        <w:rPr>
          <w:spacing w:val="-1"/>
        </w:rPr>
        <w:t xml:space="preserve"> </w:t>
      </w:r>
      <w:r w:rsidR="007E2E9A" w:rsidRPr="00170888">
        <w:t>2a).</w:t>
      </w:r>
    </w:p>
    <w:p w14:paraId="35454A0C" w14:textId="51791979" w:rsidR="007E2E9A" w:rsidRPr="00170888" w:rsidRDefault="000C671E" w:rsidP="000C671E">
      <w:pPr>
        <w:pStyle w:val="enumlev1"/>
        <w:spacing w:after="240"/>
      </w:pPr>
      <w:r w:rsidRPr="00170888">
        <w:t>–</w:t>
      </w:r>
      <w:r w:rsidRPr="00170888">
        <w:tab/>
      </w:r>
      <w:r w:rsidR="007E2E9A" w:rsidRPr="00170888">
        <w:t>Cellule</w:t>
      </w:r>
      <w:r w:rsidR="007E2E9A" w:rsidRPr="00170888">
        <w:rPr>
          <w:spacing w:val="-3"/>
        </w:rPr>
        <w:t xml:space="preserve"> </w:t>
      </w:r>
      <w:r w:rsidR="007E2E9A" w:rsidRPr="00170888">
        <w:t>divisée</w:t>
      </w:r>
      <w:r w:rsidR="007E2E9A" w:rsidRPr="00170888">
        <w:rPr>
          <w:spacing w:val="-2"/>
        </w:rPr>
        <w:t xml:space="preserve"> </w:t>
      </w:r>
      <w:r w:rsidR="007E2E9A" w:rsidRPr="00170888">
        <w:t>en</w:t>
      </w:r>
      <w:r w:rsidR="007E2E9A" w:rsidRPr="00170888">
        <w:rPr>
          <w:spacing w:val="-3"/>
        </w:rPr>
        <w:t xml:space="preserve"> </w:t>
      </w:r>
      <w:r w:rsidR="007E2E9A" w:rsidRPr="00170888">
        <w:t>secteurs</w:t>
      </w:r>
      <w:r w:rsidR="007E2E9A" w:rsidRPr="00170888">
        <w:rPr>
          <w:spacing w:val="-3"/>
        </w:rPr>
        <w:t xml:space="preserve"> </w:t>
      </w:r>
      <w:r w:rsidR="007E2E9A" w:rsidRPr="00170888">
        <w:t>(Fig.</w:t>
      </w:r>
      <w:r w:rsidR="007E2E9A" w:rsidRPr="00170888">
        <w:rPr>
          <w:spacing w:val="-3"/>
        </w:rPr>
        <w:t xml:space="preserve"> </w:t>
      </w:r>
      <w:r w:rsidR="007E2E9A" w:rsidRPr="00170888">
        <w:t>2b).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  <w:gridCol w:w="4411"/>
      </w:tblGrid>
      <w:tr w:rsidR="000C671E" w:rsidRPr="00170888" w14:paraId="321CB69E" w14:textId="77777777" w:rsidTr="000C671E">
        <w:tc>
          <w:tcPr>
            <w:tcW w:w="5337" w:type="dxa"/>
          </w:tcPr>
          <w:p w14:paraId="293F5E0C" w14:textId="4C555466" w:rsidR="000C671E" w:rsidRPr="00170888" w:rsidRDefault="00762AEF" w:rsidP="00762AEF">
            <w:pPr>
              <w:pStyle w:val="FigureNo"/>
              <w:tabs>
                <w:tab w:val="clear" w:pos="794"/>
                <w:tab w:val="clear" w:pos="1191"/>
                <w:tab w:val="clear" w:pos="1588"/>
                <w:tab w:val="clear" w:pos="1985"/>
                <w:tab w:val="center" w:pos="1876"/>
              </w:tabs>
              <w:jc w:val="left"/>
            </w:pPr>
            <w:r w:rsidRPr="00170888">
              <w:tab/>
            </w:r>
            <w:r w:rsidR="000C671E" w:rsidRPr="00170888">
              <w:t>FIGURE</w:t>
            </w:r>
            <w:r w:rsidR="000C671E" w:rsidRPr="00170888">
              <w:rPr>
                <w:spacing w:val="-1"/>
              </w:rPr>
              <w:t xml:space="preserve"> </w:t>
            </w:r>
            <w:r w:rsidR="000C671E" w:rsidRPr="00170888">
              <w:t>2</w:t>
            </w:r>
            <w:r w:rsidR="004615F6" w:rsidRPr="00170888">
              <w:rPr>
                <w:caps w:val="0"/>
              </w:rPr>
              <w:t>a</w:t>
            </w:r>
          </w:p>
          <w:p w14:paraId="4045CC07" w14:textId="0093A998" w:rsidR="000C671E" w:rsidRPr="00170888" w:rsidRDefault="00762AEF" w:rsidP="00762AEF">
            <w:pPr>
              <w:pStyle w:val="Figuretitle"/>
              <w:tabs>
                <w:tab w:val="clear" w:pos="794"/>
                <w:tab w:val="clear" w:pos="1191"/>
                <w:tab w:val="clear" w:pos="1588"/>
                <w:tab w:val="clear" w:pos="1985"/>
                <w:tab w:val="center" w:pos="1876"/>
              </w:tabs>
              <w:jc w:val="left"/>
            </w:pPr>
            <w:r w:rsidRPr="00170888">
              <w:tab/>
            </w:r>
            <w:r w:rsidR="000C671E" w:rsidRPr="00170888">
              <w:t>Une</w:t>
            </w:r>
            <w:r w:rsidR="000C671E" w:rsidRPr="00170888">
              <w:rPr>
                <w:spacing w:val="-5"/>
              </w:rPr>
              <w:t xml:space="preserve"> </w:t>
            </w:r>
            <w:r w:rsidR="000C671E" w:rsidRPr="00170888">
              <w:t>seule</w:t>
            </w:r>
            <w:r w:rsidR="000C671E" w:rsidRPr="00170888">
              <w:rPr>
                <w:spacing w:val="-3"/>
              </w:rPr>
              <w:t xml:space="preserve"> </w:t>
            </w:r>
            <w:r w:rsidR="000C671E" w:rsidRPr="00170888">
              <w:t>cellule</w:t>
            </w:r>
          </w:p>
        </w:tc>
        <w:tc>
          <w:tcPr>
            <w:tcW w:w="4538" w:type="dxa"/>
          </w:tcPr>
          <w:p w14:paraId="64B3C281" w14:textId="3BC4BEE2" w:rsidR="000C671E" w:rsidRPr="00170888" w:rsidRDefault="000C671E" w:rsidP="000C671E">
            <w:pPr>
              <w:pStyle w:val="FigureNo"/>
            </w:pPr>
            <w:r w:rsidRPr="00170888">
              <w:t>FIGURE</w:t>
            </w:r>
            <w:r w:rsidRPr="00170888">
              <w:rPr>
                <w:spacing w:val="-4"/>
              </w:rPr>
              <w:t xml:space="preserve"> </w:t>
            </w:r>
            <w:r w:rsidRPr="00170888">
              <w:t>2</w:t>
            </w:r>
            <w:r w:rsidR="004615F6" w:rsidRPr="00170888">
              <w:rPr>
                <w:caps w:val="0"/>
              </w:rPr>
              <w:t>b</w:t>
            </w:r>
          </w:p>
          <w:p w14:paraId="50B10514" w14:textId="5BF85A77" w:rsidR="000C671E" w:rsidRPr="00170888" w:rsidRDefault="000C671E" w:rsidP="000C671E">
            <w:pPr>
              <w:pStyle w:val="Figuretitle"/>
            </w:pPr>
            <w:r w:rsidRPr="00170888">
              <w:t>Cellule</w:t>
            </w:r>
            <w:r w:rsidRPr="00170888">
              <w:rPr>
                <w:spacing w:val="-3"/>
              </w:rPr>
              <w:t xml:space="preserve"> </w:t>
            </w:r>
            <w:r w:rsidRPr="00170888">
              <w:t>divisée</w:t>
            </w:r>
            <w:r w:rsidRPr="00170888">
              <w:rPr>
                <w:spacing w:val="-4"/>
              </w:rPr>
              <w:t xml:space="preserve"> </w:t>
            </w:r>
            <w:r w:rsidRPr="00170888">
              <w:t>en</w:t>
            </w:r>
            <w:r w:rsidRPr="00170888">
              <w:rPr>
                <w:spacing w:val="-3"/>
              </w:rPr>
              <w:t xml:space="preserve"> </w:t>
            </w:r>
            <w:r w:rsidRPr="00170888">
              <w:t>secteurs</w:t>
            </w:r>
          </w:p>
        </w:tc>
      </w:tr>
    </w:tbl>
    <w:p w14:paraId="3027B802" w14:textId="640A892E" w:rsidR="007E2E9A" w:rsidRPr="00170888" w:rsidRDefault="000C671E" w:rsidP="000C671E">
      <w:pPr>
        <w:pStyle w:val="Figure"/>
        <w:rPr>
          <w:sz w:val="21"/>
        </w:rPr>
      </w:pPr>
      <w:r w:rsidRPr="00170888">
        <w:object w:dxaOrig="8802" w:dyaOrig="3120" w14:anchorId="38F8CBE2">
          <v:shape id="_x0000_i1026" type="#_x0000_t75" style="width:440.05pt;height:156.35pt" o:ole="">
            <v:imagedata r:id="rId10" o:title=""/>
          </v:shape>
          <o:OLEObject Type="Embed" ProgID="CorelDraw.Graphic.17" ShapeID="_x0000_i1026" DrawAspect="Content" ObjectID="_1709438839" r:id="rId11"/>
        </w:object>
      </w:r>
    </w:p>
    <w:p w14:paraId="7ECAEE3A" w14:textId="2D1E4932" w:rsidR="007E2E9A" w:rsidRPr="00170888" w:rsidRDefault="000C671E" w:rsidP="000C671E">
      <w:pPr>
        <w:pStyle w:val="Heading2"/>
      </w:pPr>
      <w:bookmarkStart w:id="7" w:name="2.2_Déploiement_cellulaire"/>
      <w:bookmarkEnd w:id="7"/>
      <w:r w:rsidRPr="00170888">
        <w:t>2.2</w:t>
      </w:r>
      <w:r w:rsidRPr="00170888">
        <w:tab/>
      </w:r>
      <w:r w:rsidR="007E2E9A" w:rsidRPr="00170888">
        <w:t>Déploiement</w:t>
      </w:r>
      <w:r w:rsidR="007E2E9A" w:rsidRPr="00170888">
        <w:rPr>
          <w:spacing w:val="-2"/>
        </w:rPr>
        <w:t xml:space="preserve"> </w:t>
      </w:r>
      <w:r w:rsidR="007E2E9A" w:rsidRPr="00170888">
        <w:t>cellulaire</w:t>
      </w:r>
    </w:p>
    <w:p w14:paraId="4A222E8A" w14:textId="48EB8795" w:rsidR="007E2E9A" w:rsidRPr="00170888" w:rsidRDefault="007E2E9A" w:rsidP="0042692F">
      <w:r w:rsidRPr="00170888">
        <w:t>Outre les scénarios indiqués, les zones de trafic dense peuvent être couvertes par un déploiement</w:t>
      </w:r>
      <w:r w:rsidRPr="00170888">
        <w:rPr>
          <w:spacing w:val="1"/>
        </w:rPr>
        <w:t xml:space="preserve"> </w:t>
      </w:r>
      <w:r w:rsidRPr="00170888">
        <w:t>cellulaire, comme décrit à la Fig. 2c, qui montre une architecture identique pour les déploiements</w:t>
      </w:r>
      <w:r w:rsidRPr="00170888">
        <w:rPr>
          <w:spacing w:val="1"/>
        </w:rPr>
        <w:t xml:space="preserve"> </w:t>
      </w:r>
      <w:r w:rsidRPr="00170888">
        <w:t>cellulaires du canal RCT montant et du réseau multifréquence DVB-T descendant. En pareil cas, les</w:t>
      </w:r>
      <w:r w:rsidRPr="00170888">
        <w:rPr>
          <w:spacing w:val="-57"/>
        </w:rPr>
        <w:t xml:space="preserve"> </w:t>
      </w:r>
      <w:r w:rsidRPr="00170888">
        <w:t>émetteurs DVB-T ne sont pas les émetteurs puissants normalement utilisés pour la radiodiffusion</w:t>
      </w:r>
      <w:r w:rsidRPr="00170888">
        <w:rPr>
          <w:spacing w:val="1"/>
        </w:rPr>
        <w:t xml:space="preserve"> </w:t>
      </w:r>
      <w:r w:rsidRPr="00170888">
        <w:t>DVB</w:t>
      </w:r>
      <w:r w:rsidR="0042692F" w:rsidRPr="00170888">
        <w:noBreakHyphen/>
      </w:r>
      <w:r w:rsidRPr="00170888">
        <w:t>T.</w:t>
      </w:r>
    </w:p>
    <w:p w14:paraId="358C303B" w14:textId="5F8BF470" w:rsidR="007E2E9A" w:rsidRPr="00170888" w:rsidRDefault="007E2E9A" w:rsidP="0042692F">
      <w:pPr>
        <w:pStyle w:val="FigureNo"/>
      </w:pPr>
      <w:r w:rsidRPr="00170888">
        <w:t>FIGURE</w:t>
      </w:r>
      <w:r w:rsidRPr="00170888">
        <w:rPr>
          <w:spacing w:val="-1"/>
        </w:rPr>
        <w:t xml:space="preserve"> </w:t>
      </w:r>
      <w:r w:rsidRPr="00170888">
        <w:t>2</w:t>
      </w:r>
      <w:r w:rsidR="004615F6" w:rsidRPr="00170888">
        <w:rPr>
          <w:caps w:val="0"/>
        </w:rPr>
        <w:t>c</w:t>
      </w:r>
    </w:p>
    <w:p w14:paraId="5E2313A2" w14:textId="77777777" w:rsidR="007E2E9A" w:rsidRPr="00170888" w:rsidRDefault="007E2E9A" w:rsidP="0042692F">
      <w:pPr>
        <w:pStyle w:val="Figuretitle"/>
      </w:pPr>
      <w:r w:rsidRPr="00170888">
        <w:t>Déploiement</w:t>
      </w:r>
      <w:r w:rsidRPr="00170888">
        <w:rPr>
          <w:spacing w:val="-7"/>
        </w:rPr>
        <w:t xml:space="preserve"> </w:t>
      </w:r>
      <w:r w:rsidRPr="00170888">
        <w:t>cellulaire</w:t>
      </w:r>
    </w:p>
    <w:p w14:paraId="46B1EFA5" w14:textId="2A906A0D" w:rsidR="007E2E9A" w:rsidRPr="00170888" w:rsidRDefault="00596912" w:rsidP="0042692F">
      <w:pPr>
        <w:pStyle w:val="Figure"/>
      </w:pPr>
      <w:r w:rsidRPr="00170888">
        <w:object w:dxaOrig="14026" w:dyaOrig="8213" w14:anchorId="52DC8769">
          <v:shape id="_x0000_i1035" type="#_x0000_t75" style="width:424.5pt;height:248.25pt" o:ole="">
            <v:imagedata r:id="rId12" o:title=""/>
          </v:shape>
          <o:OLEObject Type="Embed" ProgID="CorelDraw.Graphic.17" ShapeID="_x0000_i1035" DrawAspect="Content" ObjectID="_1709438840" r:id="rId13"/>
        </w:object>
      </w:r>
    </w:p>
    <w:p w14:paraId="315409B6" w14:textId="3047D7B4" w:rsidR="007E2E9A" w:rsidRDefault="007E2E9A" w:rsidP="00596912">
      <w:pPr>
        <w:pStyle w:val="Normalaftertitle"/>
      </w:pPr>
      <w:r w:rsidRPr="00170888">
        <w:t>Le</w:t>
      </w:r>
      <w:r w:rsidRPr="00170888">
        <w:rPr>
          <w:spacing w:val="1"/>
        </w:rPr>
        <w:t xml:space="preserve"> </w:t>
      </w:r>
      <w:r w:rsidRPr="00170888">
        <w:t>système</w:t>
      </w:r>
      <w:r w:rsidRPr="00170888">
        <w:rPr>
          <w:spacing w:val="1"/>
        </w:rPr>
        <w:t xml:space="preserve"> </w:t>
      </w:r>
      <w:r w:rsidRPr="00170888">
        <w:t>RCT,</w:t>
      </w:r>
      <w:r w:rsidRPr="00170888">
        <w:rPr>
          <w:spacing w:val="1"/>
        </w:rPr>
        <w:t xml:space="preserve"> </w:t>
      </w:r>
      <w:r w:rsidRPr="00170888">
        <w:t>fondé</w:t>
      </w:r>
      <w:r w:rsidRPr="00170888">
        <w:rPr>
          <w:spacing w:val="1"/>
        </w:rPr>
        <w:t xml:space="preserve"> </w:t>
      </w:r>
      <w:r w:rsidRPr="00170888">
        <w:t>sur</w:t>
      </w:r>
      <w:r w:rsidRPr="00170888">
        <w:rPr>
          <w:spacing w:val="1"/>
        </w:rPr>
        <w:t xml:space="preserve"> </w:t>
      </w:r>
      <w:r w:rsidRPr="00170888">
        <w:t>les</w:t>
      </w:r>
      <w:r w:rsidRPr="00170888">
        <w:rPr>
          <w:spacing w:val="1"/>
        </w:rPr>
        <w:t xml:space="preserve"> </w:t>
      </w:r>
      <w:r w:rsidRPr="00170888">
        <w:t>couches</w:t>
      </w:r>
      <w:r w:rsidRPr="00170888">
        <w:rPr>
          <w:spacing w:val="1"/>
        </w:rPr>
        <w:t xml:space="preserve"> </w:t>
      </w:r>
      <w:r w:rsidRPr="00170888">
        <w:t>physiques</w:t>
      </w:r>
      <w:r w:rsidRPr="00170888">
        <w:rPr>
          <w:spacing w:val="1"/>
        </w:rPr>
        <w:t xml:space="preserve"> </w:t>
      </w:r>
      <w:r w:rsidRPr="00170888">
        <w:t>OFDMA,</w:t>
      </w:r>
      <w:r w:rsidRPr="00170888">
        <w:rPr>
          <w:spacing w:val="1"/>
        </w:rPr>
        <w:t xml:space="preserve"> </w:t>
      </w:r>
      <w:r w:rsidRPr="00170888">
        <w:t>est</w:t>
      </w:r>
      <w:r w:rsidRPr="00170888">
        <w:rPr>
          <w:spacing w:val="1"/>
        </w:rPr>
        <w:t xml:space="preserve"> </w:t>
      </w:r>
      <w:r w:rsidRPr="00170888">
        <w:t>intrinsèquement</w:t>
      </w:r>
      <w:r w:rsidRPr="00170888">
        <w:rPr>
          <w:spacing w:val="1"/>
        </w:rPr>
        <w:t xml:space="preserve"> </w:t>
      </w:r>
      <w:r w:rsidRPr="00170888">
        <w:t>souple</w:t>
      </w:r>
      <w:r w:rsidRPr="00170888">
        <w:rPr>
          <w:spacing w:val="1"/>
        </w:rPr>
        <w:t xml:space="preserve"> </w:t>
      </w:r>
      <w:r w:rsidRPr="00170888">
        <w:t>et</w:t>
      </w:r>
      <w:r w:rsidRPr="00170888">
        <w:rPr>
          <w:spacing w:val="1"/>
        </w:rPr>
        <w:t xml:space="preserve"> </w:t>
      </w:r>
      <w:r w:rsidRPr="00170888">
        <w:t>modulable, car il permet de faire un compromis entre le débit (par utilisateur), la capacité (nombre</w:t>
      </w:r>
      <w:r w:rsidRPr="00170888">
        <w:rPr>
          <w:spacing w:val="1"/>
        </w:rPr>
        <w:t xml:space="preserve"> </w:t>
      </w:r>
      <w:r w:rsidRPr="00170888">
        <w:t>d'utilisateurs</w:t>
      </w:r>
      <w:r w:rsidRPr="00170888">
        <w:rPr>
          <w:spacing w:val="1"/>
        </w:rPr>
        <w:t xml:space="preserve"> </w:t>
      </w:r>
      <w:r w:rsidRPr="00170888">
        <w:t>admis),</w:t>
      </w:r>
      <w:r w:rsidRPr="00170888">
        <w:rPr>
          <w:spacing w:val="1"/>
        </w:rPr>
        <w:t xml:space="preserve"> </w:t>
      </w:r>
      <w:r w:rsidRPr="00170888">
        <w:t>les</w:t>
      </w:r>
      <w:r w:rsidRPr="00170888">
        <w:rPr>
          <w:spacing w:val="1"/>
        </w:rPr>
        <w:t xml:space="preserve"> </w:t>
      </w:r>
      <w:r w:rsidRPr="00170888">
        <w:t>trajets</w:t>
      </w:r>
      <w:r w:rsidRPr="00170888">
        <w:rPr>
          <w:spacing w:val="1"/>
        </w:rPr>
        <w:t xml:space="preserve"> </w:t>
      </w:r>
      <w:r w:rsidRPr="00170888">
        <w:t>disponibles</w:t>
      </w:r>
      <w:r w:rsidRPr="00170888">
        <w:rPr>
          <w:spacing w:val="1"/>
        </w:rPr>
        <w:t xml:space="preserve"> </w:t>
      </w:r>
      <w:r w:rsidRPr="00170888">
        <w:t>et</w:t>
      </w:r>
      <w:r w:rsidRPr="00170888">
        <w:rPr>
          <w:spacing w:val="1"/>
        </w:rPr>
        <w:t xml:space="preserve"> </w:t>
      </w:r>
      <w:r w:rsidRPr="00170888">
        <w:t>la</w:t>
      </w:r>
      <w:r w:rsidRPr="00170888">
        <w:rPr>
          <w:spacing w:val="1"/>
        </w:rPr>
        <w:t xml:space="preserve"> </w:t>
      </w:r>
      <w:r w:rsidRPr="00170888">
        <w:t>taille</w:t>
      </w:r>
      <w:r w:rsidRPr="00170888">
        <w:rPr>
          <w:spacing w:val="1"/>
        </w:rPr>
        <w:t xml:space="preserve"> </w:t>
      </w:r>
      <w:r w:rsidRPr="00170888">
        <w:t>des</w:t>
      </w:r>
      <w:r w:rsidRPr="00170888">
        <w:rPr>
          <w:spacing w:val="1"/>
        </w:rPr>
        <w:t xml:space="preserve"> </w:t>
      </w:r>
      <w:r w:rsidRPr="00170888">
        <w:t>cellules.</w:t>
      </w:r>
      <w:r w:rsidRPr="00170888">
        <w:rPr>
          <w:spacing w:val="1"/>
        </w:rPr>
        <w:t xml:space="preserve"> </w:t>
      </w:r>
      <w:r w:rsidRPr="00170888">
        <w:t>Pour</w:t>
      </w:r>
      <w:r w:rsidRPr="00170888">
        <w:rPr>
          <w:spacing w:val="1"/>
        </w:rPr>
        <w:t xml:space="preserve"> </w:t>
      </w:r>
      <w:r w:rsidRPr="00170888">
        <w:t>cela</w:t>
      </w:r>
      <w:r w:rsidRPr="00170888">
        <w:rPr>
          <w:spacing w:val="1"/>
        </w:rPr>
        <w:t xml:space="preserve"> </w:t>
      </w:r>
      <w:r w:rsidRPr="00170888">
        <w:t>on</w:t>
      </w:r>
      <w:r w:rsidRPr="00170888">
        <w:rPr>
          <w:spacing w:val="1"/>
        </w:rPr>
        <w:t xml:space="preserve"> </w:t>
      </w:r>
      <w:r w:rsidRPr="00170888">
        <w:t>utilise</w:t>
      </w:r>
      <w:r w:rsidRPr="00170888">
        <w:rPr>
          <w:spacing w:val="1"/>
        </w:rPr>
        <w:t xml:space="preserve"> </w:t>
      </w:r>
      <w:r w:rsidRPr="00170888">
        <w:t>une</w:t>
      </w:r>
      <w:r w:rsidRPr="00170888">
        <w:rPr>
          <w:spacing w:val="1"/>
        </w:rPr>
        <w:t xml:space="preserve"> </w:t>
      </w:r>
      <w:r w:rsidRPr="00170888">
        <w:t>modulation</w:t>
      </w:r>
      <w:r w:rsidRPr="00170888">
        <w:rPr>
          <w:spacing w:val="1"/>
        </w:rPr>
        <w:t xml:space="preserve"> </w:t>
      </w:r>
      <w:r w:rsidRPr="00170888">
        <w:t>et</w:t>
      </w:r>
      <w:r w:rsidRPr="00170888">
        <w:rPr>
          <w:spacing w:val="1"/>
        </w:rPr>
        <w:t xml:space="preserve"> </w:t>
      </w:r>
      <w:r w:rsidRPr="00170888">
        <w:t>un</w:t>
      </w:r>
      <w:r w:rsidRPr="00170888">
        <w:rPr>
          <w:spacing w:val="1"/>
        </w:rPr>
        <w:t xml:space="preserve"> </w:t>
      </w:r>
      <w:r w:rsidRPr="00170888">
        <w:t>codage</w:t>
      </w:r>
      <w:r w:rsidRPr="00170888">
        <w:rPr>
          <w:spacing w:val="1"/>
        </w:rPr>
        <w:t xml:space="preserve"> </w:t>
      </w:r>
      <w:r w:rsidRPr="00170888">
        <w:t>adaptatifs,</w:t>
      </w:r>
      <w:r w:rsidRPr="00170888">
        <w:rPr>
          <w:spacing w:val="1"/>
        </w:rPr>
        <w:t xml:space="preserve"> </w:t>
      </w:r>
      <w:r w:rsidRPr="00170888">
        <w:t>une</w:t>
      </w:r>
      <w:r w:rsidRPr="00170888">
        <w:rPr>
          <w:spacing w:val="1"/>
        </w:rPr>
        <w:t xml:space="preserve"> </w:t>
      </w:r>
      <w:r w:rsidRPr="00170888">
        <w:t>assignation</w:t>
      </w:r>
      <w:r w:rsidRPr="00170888">
        <w:rPr>
          <w:spacing w:val="1"/>
        </w:rPr>
        <w:t xml:space="preserve"> </w:t>
      </w:r>
      <w:r w:rsidRPr="00170888">
        <w:t>de</w:t>
      </w:r>
      <w:r w:rsidRPr="00170888">
        <w:rPr>
          <w:spacing w:val="1"/>
        </w:rPr>
        <w:t xml:space="preserve"> </w:t>
      </w:r>
      <w:r w:rsidRPr="00170888">
        <w:t>sous-trajets</w:t>
      </w:r>
      <w:r w:rsidRPr="00170888">
        <w:rPr>
          <w:spacing w:val="1"/>
        </w:rPr>
        <w:t xml:space="preserve"> </w:t>
      </w:r>
      <w:r w:rsidRPr="00170888">
        <w:t>et</w:t>
      </w:r>
      <w:r w:rsidRPr="00170888">
        <w:rPr>
          <w:spacing w:val="1"/>
        </w:rPr>
        <w:t xml:space="preserve"> </w:t>
      </w:r>
      <w:r w:rsidRPr="00170888">
        <w:t>une</w:t>
      </w:r>
      <w:r w:rsidRPr="00170888">
        <w:rPr>
          <w:spacing w:val="1"/>
        </w:rPr>
        <w:t xml:space="preserve"> </w:t>
      </w:r>
      <w:r w:rsidRPr="00170888">
        <w:t>concentration</w:t>
      </w:r>
      <w:r w:rsidRPr="00170888">
        <w:rPr>
          <w:spacing w:val="60"/>
        </w:rPr>
        <w:t xml:space="preserve"> </w:t>
      </w:r>
      <w:r w:rsidRPr="00170888">
        <w:t>de</w:t>
      </w:r>
      <w:r w:rsidRPr="00170888">
        <w:rPr>
          <w:spacing w:val="1"/>
        </w:rPr>
        <w:t xml:space="preserve"> </w:t>
      </w:r>
      <w:r w:rsidRPr="00170888">
        <w:t>puissance</w:t>
      </w:r>
      <w:r w:rsidRPr="00170888">
        <w:rPr>
          <w:spacing w:val="-2"/>
        </w:rPr>
        <w:t xml:space="preserve"> </w:t>
      </w:r>
      <w:r w:rsidRPr="00170888">
        <w:t>à</w:t>
      </w:r>
      <w:r w:rsidRPr="00170888">
        <w:rPr>
          <w:spacing w:val="-1"/>
        </w:rPr>
        <w:t xml:space="preserve"> </w:t>
      </w:r>
      <w:r w:rsidRPr="00170888">
        <w:t>l'extrémité</w:t>
      </w:r>
      <w:r w:rsidRPr="00170888">
        <w:rPr>
          <w:spacing w:val="-1"/>
        </w:rPr>
        <w:t xml:space="preserve"> </w:t>
      </w:r>
      <w:r w:rsidRPr="00170888">
        <w:t>utilisateur.</w:t>
      </w:r>
    </w:p>
    <w:p w14:paraId="4F2AE7B6" w14:textId="3C080A5B" w:rsidR="00596912" w:rsidRPr="00596912" w:rsidRDefault="00596912" w:rsidP="00596912">
      <w:r w:rsidRPr="00170888">
        <w:t>Le Tableau 3 montre le compromis entre l'assignation du trajet RF et le rapport porteuse/brouillage</w:t>
      </w:r>
      <w:r w:rsidRPr="00170888">
        <w:rPr>
          <w:spacing w:val="1"/>
        </w:rPr>
        <w:t xml:space="preserve"> </w:t>
      </w:r>
      <w:r w:rsidRPr="00170888">
        <w:t>(</w:t>
      </w:r>
      <w:r w:rsidRPr="00170888">
        <w:rPr>
          <w:i/>
        </w:rPr>
        <w:t>C</w:t>
      </w:r>
      <w:r w:rsidRPr="00170888">
        <w:t>/</w:t>
      </w:r>
      <w:r w:rsidRPr="00170888">
        <w:rPr>
          <w:i/>
        </w:rPr>
        <w:t>I</w:t>
      </w:r>
      <w:r w:rsidRPr="00170888">
        <w:t xml:space="preserve">) entre les cellules du système RCT. Il présente la distribution du rapport </w:t>
      </w:r>
      <w:r w:rsidRPr="00170888">
        <w:rPr>
          <w:i/>
        </w:rPr>
        <w:t>C</w:t>
      </w:r>
      <w:r w:rsidRPr="00170888">
        <w:t>/</w:t>
      </w:r>
      <w:r w:rsidRPr="00170888">
        <w:rPr>
          <w:i/>
        </w:rPr>
        <w:t xml:space="preserve">I </w:t>
      </w:r>
      <w:r w:rsidRPr="00170888">
        <w:t>en fonction du</w:t>
      </w:r>
      <w:r w:rsidRPr="00170888">
        <w:rPr>
          <w:spacing w:val="1"/>
        </w:rPr>
        <w:t xml:space="preserve"> </w:t>
      </w:r>
      <w:r w:rsidRPr="00170888">
        <w:t>nombre de trajets de fréquence assignés au système, qui résulte d'une simulation de huit cellules</w:t>
      </w:r>
      <w:r w:rsidRPr="00170888">
        <w:rPr>
          <w:spacing w:val="1"/>
        </w:rPr>
        <w:t xml:space="preserve"> </w:t>
      </w:r>
      <w:r w:rsidRPr="00170888">
        <w:t>hexagonales</w:t>
      </w:r>
      <w:r w:rsidRPr="00170888">
        <w:rPr>
          <w:spacing w:val="-1"/>
        </w:rPr>
        <w:t xml:space="preserve"> </w:t>
      </w:r>
      <w:r w:rsidRPr="00170888">
        <w:t>avec</w:t>
      </w:r>
      <w:r w:rsidRPr="00170888">
        <w:rPr>
          <w:spacing w:val="-1"/>
        </w:rPr>
        <w:t xml:space="preserve"> </w:t>
      </w:r>
      <w:r w:rsidRPr="00170888">
        <w:t>des</w:t>
      </w:r>
      <w:r w:rsidRPr="00170888">
        <w:rPr>
          <w:spacing w:val="-1"/>
        </w:rPr>
        <w:t xml:space="preserve"> </w:t>
      </w:r>
      <w:r w:rsidRPr="00170888">
        <w:t>antennes</w:t>
      </w:r>
      <w:r w:rsidRPr="00170888">
        <w:rPr>
          <w:spacing w:val="-1"/>
        </w:rPr>
        <w:t xml:space="preserve"> </w:t>
      </w:r>
      <w:r w:rsidRPr="00170888">
        <w:t>types</w:t>
      </w:r>
      <w:r w:rsidRPr="00170888">
        <w:rPr>
          <w:spacing w:val="-1"/>
        </w:rPr>
        <w:t xml:space="preserve"> </w:t>
      </w:r>
      <w:r w:rsidRPr="00170888">
        <w:t>disposées dans six secteurs par cellule.</w:t>
      </w:r>
    </w:p>
    <w:tbl>
      <w:tblPr>
        <w:tblStyle w:val="TableGrid"/>
        <w:tblW w:w="0" w:type="auto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2551"/>
      </w:tblGrid>
      <w:tr w:rsidR="0042692F" w:rsidRPr="00170888" w14:paraId="15ACF4D8" w14:textId="77777777" w:rsidTr="00596912">
        <w:tc>
          <w:tcPr>
            <w:tcW w:w="7088" w:type="dxa"/>
          </w:tcPr>
          <w:p w14:paraId="4C62BB6F" w14:textId="6AF56106" w:rsidR="0042692F" w:rsidRPr="00170888" w:rsidRDefault="0042692F" w:rsidP="0042692F">
            <w:r w:rsidRPr="00170888">
              <w:t>Le nombre de trajets assignés au système est indiqué dans la première</w:t>
            </w:r>
            <w:r w:rsidRPr="00170888">
              <w:rPr>
                <w:spacing w:val="1"/>
              </w:rPr>
              <w:t xml:space="preserve"> </w:t>
            </w:r>
            <w:proofErr w:type="gramStart"/>
            <w:r w:rsidRPr="00170888">
              <w:t>colonne;</w:t>
            </w:r>
            <w:proofErr w:type="gramEnd"/>
            <w:r w:rsidRPr="00170888">
              <w:rPr>
                <w:spacing w:val="1"/>
              </w:rPr>
              <w:t xml:space="preserve"> </w:t>
            </w:r>
            <w:r w:rsidRPr="00170888">
              <w:t>les</w:t>
            </w:r>
            <w:r w:rsidRPr="00170888">
              <w:rPr>
                <w:spacing w:val="1"/>
              </w:rPr>
              <w:t xml:space="preserve"> </w:t>
            </w:r>
            <w:r w:rsidRPr="00170888">
              <w:t>différentes</w:t>
            </w:r>
            <w:r w:rsidRPr="00170888">
              <w:rPr>
                <w:spacing w:val="1"/>
              </w:rPr>
              <w:t xml:space="preserve"> </w:t>
            </w:r>
            <w:r w:rsidRPr="00170888">
              <w:t>valeurs</w:t>
            </w:r>
            <w:r w:rsidRPr="00170888">
              <w:rPr>
                <w:spacing w:val="1"/>
              </w:rPr>
              <w:t xml:space="preserve"> </w:t>
            </w:r>
            <w:r w:rsidRPr="00170888">
              <w:t>du</w:t>
            </w:r>
            <w:r w:rsidRPr="00170888">
              <w:rPr>
                <w:spacing w:val="1"/>
              </w:rPr>
              <w:t xml:space="preserve"> </w:t>
            </w:r>
            <w:r w:rsidRPr="00170888">
              <w:t>rapport</w:t>
            </w:r>
            <w:r w:rsidRPr="00170888">
              <w:rPr>
                <w:spacing w:val="1"/>
              </w:rPr>
              <w:t xml:space="preserve"> </w:t>
            </w:r>
            <w:r w:rsidRPr="00170888">
              <w:rPr>
                <w:i/>
              </w:rPr>
              <w:t>C</w:t>
            </w:r>
            <w:r w:rsidRPr="00170888">
              <w:t>/</w:t>
            </w:r>
            <w:r w:rsidRPr="00170888">
              <w:rPr>
                <w:i/>
              </w:rPr>
              <w:t>I</w:t>
            </w:r>
            <w:r w:rsidRPr="00170888">
              <w:rPr>
                <w:i/>
                <w:spacing w:val="1"/>
              </w:rPr>
              <w:t xml:space="preserve"> </w:t>
            </w:r>
            <w:r w:rsidRPr="00170888">
              <w:t>prévu</w:t>
            </w:r>
            <w:r w:rsidRPr="00170888">
              <w:rPr>
                <w:spacing w:val="1"/>
              </w:rPr>
              <w:t xml:space="preserve"> </w:t>
            </w:r>
            <w:r w:rsidRPr="00170888">
              <w:t>figurent</w:t>
            </w:r>
            <w:r w:rsidRPr="00170888">
              <w:rPr>
                <w:spacing w:val="1"/>
              </w:rPr>
              <w:t xml:space="preserve"> </w:t>
            </w:r>
            <w:r w:rsidRPr="00170888">
              <w:t>dans</w:t>
            </w:r>
            <w:r w:rsidRPr="00170888">
              <w:rPr>
                <w:spacing w:val="1"/>
              </w:rPr>
              <w:t xml:space="preserve"> </w:t>
            </w:r>
            <w:r w:rsidRPr="00170888">
              <w:t>la</w:t>
            </w:r>
            <w:r w:rsidRPr="00170888">
              <w:rPr>
                <w:spacing w:val="-57"/>
              </w:rPr>
              <w:t xml:space="preserve"> </w:t>
            </w:r>
            <w:r w:rsidRPr="00170888">
              <w:t>deuxième colonne et le pourcentage de la zone de la cellule avec ledit</w:t>
            </w:r>
            <w:r w:rsidRPr="00170888">
              <w:rPr>
                <w:spacing w:val="1"/>
              </w:rPr>
              <w:t xml:space="preserve"> </w:t>
            </w:r>
            <w:r w:rsidRPr="00170888">
              <w:t xml:space="preserve">rapport </w:t>
            </w:r>
            <w:r w:rsidRPr="00170888">
              <w:rPr>
                <w:i/>
              </w:rPr>
              <w:t>C</w:t>
            </w:r>
            <w:r w:rsidRPr="00170888">
              <w:t>/</w:t>
            </w:r>
            <w:r w:rsidRPr="00170888">
              <w:rPr>
                <w:i/>
              </w:rPr>
              <w:t xml:space="preserve">I </w:t>
            </w:r>
            <w:r w:rsidRPr="00170888">
              <w:t>pour des cellules de 2 km et des cellules de 6 km est indiqué</w:t>
            </w:r>
            <w:r w:rsidRPr="00170888">
              <w:rPr>
                <w:spacing w:val="1"/>
              </w:rPr>
              <w:t xml:space="preserve"> </w:t>
            </w:r>
            <w:r w:rsidRPr="00170888">
              <w:t>dans la troisième colonne. Les motifs présentés dans la dernière colonne</w:t>
            </w:r>
            <w:r w:rsidRPr="00170888">
              <w:rPr>
                <w:spacing w:val="1"/>
              </w:rPr>
              <w:t xml:space="preserve"> </w:t>
            </w:r>
            <w:r w:rsidRPr="00170888">
              <w:t xml:space="preserve">sont des distributions types du rapport </w:t>
            </w:r>
            <w:r w:rsidRPr="00170888">
              <w:rPr>
                <w:i/>
              </w:rPr>
              <w:t>C</w:t>
            </w:r>
            <w:r w:rsidRPr="00170888">
              <w:t>/</w:t>
            </w:r>
            <w:r w:rsidRPr="00170888">
              <w:rPr>
                <w:i/>
              </w:rPr>
              <w:t xml:space="preserve">I </w:t>
            </w:r>
            <w:r w:rsidRPr="00170888">
              <w:t>sur cette zone. Les différents</w:t>
            </w:r>
            <w:r w:rsidRPr="00170888">
              <w:rPr>
                <w:spacing w:val="1"/>
              </w:rPr>
              <w:t xml:space="preserve"> </w:t>
            </w:r>
            <w:r w:rsidRPr="00170888">
              <w:t xml:space="preserve">niveaux du rapport </w:t>
            </w:r>
            <w:r w:rsidRPr="00170888">
              <w:rPr>
                <w:i/>
              </w:rPr>
              <w:t>C</w:t>
            </w:r>
            <w:r w:rsidRPr="00170888">
              <w:t>/</w:t>
            </w:r>
            <w:r w:rsidRPr="00170888">
              <w:rPr>
                <w:i/>
              </w:rPr>
              <w:t xml:space="preserve">I </w:t>
            </w:r>
            <w:r w:rsidRPr="00170888">
              <w:t>sont indiqués en couleur (rouge pour les niveaux</w:t>
            </w:r>
            <w:r w:rsidRPr="00170888">
              <w:rPr>
                <w:spacing w:val="1"/>
              </w:rPr>
              <w:t xml:space="preserve"> </w:t>
            </w:r>
            <w:r w:rsidRPr="00170888">
              <w:t>bas, violet pour les niveaux élevés) dans les zones des cellules. Au centre</w:t>
            </w:r>
            <w:r w:rsidRPr="00170888">
              <w:rPr>
                <w:spacing w:val="1"/>
              </w:rPr>
              <w:t xml:space="preserve"> </w:t>
            </w:r>
            <w:r w:rsidRPr="00170888">
              <w:t>de</w:t>
            </w:r>
            <w:r w:rsidRPr="00170888">
              <w:rPr>
                <w:spacing w:val="1"/>
              </w:rPr>
              <w:t xml:space="preserve"> </w:t>
            </w:r>
            <w:r w:rsidRPr="00170888">
              <w:t>chaque</w:t>
            </w:r>
            <w:r w:rsidRPr="00170888">
              <w:rPr>
                <w:spacing w:val="1"/>
              </w:rPr>
              <w:t xml:space="preserve"> </w:t>
            </w:r>
            <w:r w:rsidRPr="00170888">
              <w:t>cellule,</w:t>
            </w:r>
            <w:r w:rsidRPr="00170888">
              <w:rPr>
                <w:spacing w:val="1"/>
              </w:rPr>
              <w:t xml:space="preserve"> </w:t>
            </w:r>
            <w:r w:rsidRPr="00170888">
              <w:t>on</w:t>
            </w:r>
            <w:r w:rsidRPr="00170888">
              <w:rPr>
                <w:spacing w:val="1"/>
              </w:rPr>
              <w:t xml:space="preserve"> </w:t>
            </w:r>
            <w:r w:rsidRPr="00170888">
              <w:t>peut</w:t>
            </w:r>
            <w:r w:rsidRPr="00170888">
              <w:rPr>
                <w:spacing w:val="1"/>
              </w:rPr>
              <w:t xml:space="preserve"> </w:t>
            </w:r>
            <w:r w:rsidRPr="00170888">
              <w:t>voir</w:t>
            </w:r>
            <w:r w:rsidRPr="00170888">
              <w:rPr>
                <w:spacing w:val="1"/>
              </w:rPr>
              <w:t xml:space="preserve"> </w:t>
            </w:r>
            <w:r w:rsidRPr="00170888">
              <w:t>un</w:t>
            </w:r>
            <w:r w:rsidRPr="00170888">
              <w:rPr>
                <w:spacing w:val="1"/>
              </w:rPr>
              <w:t xml:space="preserve"> </w:t>
            </w:r>
            <w:r w:rsidRPr="00170888">
              <w:t>diagramme</w:t>
            </w:r>
            <w:r w:rsidRPr="00170888">
              <w:rPr>
                <w:spacing w:val="1"/>
              </w:rPr>
              <w:t xml:space="preserve"> </w:t>
            </w:r>
            <w:r w:rsidRPr="00170888">
              <w:t>circulaire</w:t>
            </w:r>
            <w:r w:rsidRPr="00170888">
              <w:rPr>
                <w:spacing w:val="1"/>
              </w:rPr>
              <w:t xml:space="preserve"> </w:t>
            </w:r>
            <w:r w:rsidRPr="00170888">
              <w:t>coloré</w:t>
            </w:r>
            <w:r w:rsidRPr="00170888">
              <w:rPr>
                <w:spacing w:val="1"/>
              </w:rPr>
              <w:t xml:space="preserve"> </w:t>
            </w:r>
            <w:r w:rsidRPr="00170888">
              <w:t>qui</w:t>
            </w:r>
            <w:r w:rsidRPr="00170888">
              <w:rPr>
                <w:spacing w:val="1"/>
              </w:rPr>
              <w:t xml:space="preserve"> </w:t>
            </w:r>
            <w:r w:rsidRPr="00170888">
              <w:t>représente</w:t>
            </w:r>
            <w:r w:rsidRPr="00170888">
              <w:rPr>
                <w:spacing w:val="55"/>
              </w:rPr>
              <w:t xml:space="preserve"> </w:t>
            </w:r>
            <w:r w:rsidRPr="00170888">
              <w:t>les</w:t>
            </w:r>
            <w:r w:rsidRPr="00170888">
              <w:rPr>
                <w:spacing w:val="55"/>
              </w:rPr>
              <w:t xml:space="preserve"> </w:t>
            </w:r>
            <w:r w:rsidRPr="00170888">
              <w:t>secteurs,</w:t>
            </w:r>
            <w:r w:rsidRPr="00170888">
              <w:rPr>
                <w:spacing w:val="54"/>
              </w:rPr>
              <w:t xml:space="preserve"> </w:t>
            </w:r>
            <w:r w:rsidRPr="00170888">
              <w:t>la</w:t>
            </w:r>
            <w:r w:rsidRPr="00170888">
              <w:rPr>
                <w:spacing w:val="56"/>
              </w:rPr>
              <w:t xml:space="preserve"> </w:t>
            </w:r>
            <w:r w:rsidRPr="00170888">
              <w:t>couleur</w:t>
            </w:r>
            <w:r w:rsidRPr="00170888">
              <w:rPr>
                <w:spacing w:val="55"/>
              </w:rPr>
              <w:t xml:space="preserve"> </w:t>
            </w:r>
            <w:r w:rsidRPr="00170888">
              <w:t>variant</w:t>
            </w:r>
            <w:r w:rsidRPr="00170888">
              <w:rPr>
                <w:spacing w:val="55"/>
              </w:rPr>
              <w:t xml:space="preserve"> </w:t>
            </w:r>
            <w:r w:rsidRPr="00170888">
              <w:t>en</w:t>
            </w:r>
            <w:r w:rsidRPr="00170888">
              <w:rPr>
                <w:spacing w:val="55"/>
              </w:rPr>
              <w:t xml:space="preserve"> </w:t>
            </w:r>
            <w:r w:rsidRPr="00170888">
              <w:t>fonction</w:t>
            </w:r>
            <w:r w:rsidRPr="00170888">
              <w:rPr>
                <w:spacing w:val="56"/>
              </w:rPr>
              <w:t xml:space="preserve"> </w:t>
            </w:r>
            <w:r w:rsidRPr="00170888">
              <w:t>de</w:t>
            </w:r>
            <w:r w:rsidRPr="00170888">
              <w:rPr>
                <w:spacing w:val="55"/>
              </w:rPr>
              <w:t xml:space="preserve"> </w:t>
            </w:r>
            <w:r w:rsidRPr="00170888">
              <w:t>la</w:t>
            </w:r>
            <w:r w:rsidRPr="00170888">
              <w:rPr>
                <w:spacing w:val="55"/>
              </w:rPr>
              <w:t xml:space="preserve"> </w:t>
            </w:r>
            <w:r w:rsidRPr="00170888">
              <w:t>fréquence</w:t>
            </w:r>
            <w:r w:rsidR="0056519D" w:rsidRPr="00170888">
              <w:t xml:space="preserve"> </w:t>
            </w:r>
            <w:r w:rsidRPr="00170888">
              <w:t>attribuée</w:t>
            </w:r>
            <w:r w:rsidRPr="00170888">
              <w:rPr>
                <w:spacing w:val="-2"/>
              </w:rPr>
              <w:t xml:space="preserve"> </w:t>
            </w:r>
            <w:r w:rsidRPr="00170888">
              <w:t>à</w:t>
            </w:r>
            <w:r w:rsidRPr="00170888">
              <w:rPr>
                <w:spacing w:val="-1"/>
              </w:rPr>
              <w:t xml:space="preserve"> </w:t>
            </w:r>
            <w:r w:rsidRPr="00170888">
              <w:t>chaque</w:t>
            </w:r>
            <w:r w:rsidRPr="00170888">
              <w:rPr>
                <w:spacing w:val="-2"/>
              </w:rPr>
              <w:t xml:space="preserve"> </w:t>
            </w:r>
            <w:r w:rsidRPr="00170888">
              <w:t>antenne</w:t>
            </w:r>
            <w:r w:rsidRPr="00170888">
              <w:rPr>
                <w:spacing w:val="-1"/>
              </w:rPr>
              <w:t xml:space="preserve"> </w:t>
            </w:r>
            <w:r w:rsidRPr="00170888">
              <w:t>du</w:t>
            </w:r>
            <w:r w:rsidRPr="00170888">
              <w:rPr>
                <w:spacing w:val="-2"/>
              </w:rPr>
              <w:t xml:space="preserve"> </w:t>
            </w:r>
            <w:r w:rsidRPr="00170888">
              <w:t>secteur.</w:t>
            </w:r>
          </w:p>
        </w:tc>
        <w:tc>
          <w:tcPr>
            <w:tcW w:w="2551" w:type="dxa"/>
            <w:vAlign w:val="center"/>
          </w:tcPr>
          <w:p w14:paraId="0DCD3D15" w14:textId="2512C7F1" w:rsidR="0056519D" w:rsidRPr="00170888" w:rsidRDefault="00762AEF" w:rsidP="00762AEF">
            <w:pPr>
              <w:jc w:val="center"/>
            </w:pPr>
            <w:r w:rsidRPr="001708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4E536E5" wp14:editId="0964FB4B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165100</wp:posOffset>
                      </wp:positionV>
                      <wp:extent cx="163830" cy="1462405"/>
                      <wp:effectExtent l="0" t="0" r="7620" b="444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830" cy="14624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B94D38" w14:textId="605A40EB" w:rsidR="00762AEF" w:rsidRPr="00762AEF" w:rsidRDefault="00762AEF" w:rsidP="00762AEF">
                                  <w:pPr>
                                    <w:spacing w:before="20"/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</w:pPr>
                                  <w:r w:rsidRPr="00762AEF"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  <w:t>à</w:t>
                                  </w:r>
                                </w:p>
                                <w:p w14:paraId="01796153" w14:textId="51771CC4" w:rsidR="00762AEF" w:rsidRPr="00762AEF" w:rsidRDefault="00762AEF" w:rsidP="00762AEF">
                                  <w:pPr>
                                    <w:spacing w:before="20"/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</w:pPr>
                                  <w:r w:rsidRPr="00762AEF"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  <w:t>à</w:t>
                                  </w:r>
                                </w:p>
                                <w:p w14:paraId="619768C0" w14:textId="281FEB09" w:rsidR="00762AEF" w:rsidRPr="00762AEF" w:rsidRDefault="00762AEF" w:rsidP="00762AEF">
                                  <w:pPr>
                                    <w:spacing w:before="0"/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</w:pPr>
                                  <w:r w:rsidRPr="00762AEF"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  <w:t>à</w:t>
                                  </w:r>
                                </w:p>
                                <w:p w14:paraId="6B8883CB" w14:textId="6048EFD1" w:rsidR="00762AEF" w:rsidRPr="00762AEF" w:rsidRDefault="00762AEF" w:rsidP="00762AEF">
                                  <w:pPr>
                                    <w:spacing w:before="40"/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</w:pPr>
                                  <w:r w:rsidRPr="00762AEF"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  <w:t>à</w:t>
                                  </w:r>
                                </w:p>
                                <w:p w14:paraId="6924FF5D" w14:textId="0E6697E5" w:rsidR="00762AEF" w:rsidRPr="00762AEF" w:rsidRDefault="00762AEF" w:rsidP="00762AEF">
                                  <w:pPr>
                                    <w:spacing w:before="20"/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</w:pPr>
                                  <w:r w:rsidRPr="00762AEF"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  <w:t>à</w:t>
                                  </w:r>
                                </w:p>
                                <w:p w14:paraId="10DDD70E" w14:textId="101DD7B6" w:rsidR="00762AEF" w:rsidRPr="00762AEF" w:rsidRDefault="00762AEF" w:rsidP="00762AEF">
                                  <w:pPr>
                                    <w:spacing w:before="40"/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</w:pPr>
                                  <w:r w:rsidRPr="00762AEF"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  <w:t>à</w:t>
                                  </w:r>
                                </w:p>
                                <w:p w14:paraId="63E92A9F" w14:textId="564F8C12" w:rsidR="00762AEF" w:rsidRPr="00762AEF" w:rsidRDefault="00762AEF" w:rsidP="00762AEF">
                                  <w:pPr>
                                    <w:spacing w:before="0"/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</w:pPr>
                                  <w:r w:rsidRPr="00762AEF"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  <w:t>à</w:t>
                                  </w:r>
                                </w:p>
                                <w:p w14:paraId="44BD7E2F" w14:textId="4776F484" w:rsidR="00762AEF" w:rsidRPr="00762AEF" w:rsidRDefault="00762AEF" w:rsidP="00762AEF">
                                  <w:pPr>
                                    <w:spacing w:before="0"/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</w:pPr>
                                  <w:r w:rsidRPr="00762AEF"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  <w:t>à</w:t>
                                  </w:r>
                                </w:p>
                                <w:p w14:paraId="398F34EF" w14:textId="6B6B26DC" w:rsidR="00762AEF" w:rsidRPr="00762AEF" w:rsidRDefault="00762AEF" w:rsidP="00762AEF">
                                  <w:pPr>
                                    <w:spacing w:before="20"/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</w:pPr>
                                  <w:r w:rsidRPr="00762AEF"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  <w:t>à</w:t>
                                  </w:r>
                                </w:p>
                                <w:p w14:paraId="08BEB2F2" w14:textId="16E3AC7B" w:rsidR="00762AEF" w:rsidRPr="00762AEF" w:rsidRDefault="00762AEF" w:rsidP="00762AEF">
                                  <w:pPr>
                                    <w:spacing w:before="20"/>
                                    <w:rPr>
                                      <w:sz w:val="20"/>
                                      <w:lang w:val="fr-CH"/>
                                    </w:rPr>
                                  </w:pPr>
                                  <w:r w:rsidRPr="00762AEF"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  <w:t>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type w14:anchorId="44E536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5.15pt;margin-top:13pt;width:12.9pt;height:11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" fillcolor="white [3201]" stroked="f" strokeweight=".5pt">
                      <v:textbox inset="0,0,0,0">
                        <w:txbxContent>
                          <w:p w14:paraId="0FB94D38" w14:textId="605A40EB" w:rsidR="00762AEF" w:rsidRPr="00762AEF" w:rsidRDefault="00762AEF" w:rsidP="00762AEF">
                            <w:pPr>
                              <w:spacing w:before="20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762AEF">
                              <w:rPr>
                                <w:sz w:val="18"/>
                                <w:szCs w:val="18"/>
                                <w:lang w:val="fr-CH"/>
                              </w:rPr>
                              <w:t>à</w:t>
                            </w:r>
                          </w:p>
                          <w:p w14:paraId="01796153" w14:textId="51771CC4" w:rsidR="00762AEF" w:rsidRPr="00762AEF" w:rsidRDefault="00762AEF" w:rsidP="00762AEF">
                            <w:pPr>
                              <w:spacing w:before="20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762AEF">
                              <w:rPr>
                                <w:sz w:val="18"/>
                                <w:szCs w:val="18"/>
                                <w:lang w:val="fr-CH"/>
                              </w:rPr>
                              <w:t>à</w:t>
                            </w:r>
                          </w:p>
                          <w:p w14:paraId="619768C0" w14:textId="281FEB09" w:rsidR="00762AEF" w:rsidRPr="00762AEF" w:rsidRDefault="00762AEF" w:rsidP="00762AEF">
                            <w:pPr>
                              <w:spacing w:before="0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762AEF">
                              <w:rPr>
                                <w:sz w:val="18"/>
                                <w:szCs w:val="18"/>
                                <w:lang w:val="fr-CH"/>
                              </w:rPr>
                              <w:t>à</w:t>
                            </w:r>
                          </w:p>
                          <w:p w14:paraId="6B8883CB" w14:textId="6048EFD1" w:rsidR="00762AEF" w:rsidRPr="00762AEF" w:rsidRDefault="00762AEF" w:rsidP="00762AEF">
                            <w:pPr>
                              <w:spacing w:before="40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762AEF">
                              <w:rPr>
                                <w:sz w:val="18"/>
                                <w:szCs w:val="18"/>
                                <w:lang w:val="fr-CH"/>
                              </w:rPr>
                              <w:t>à</w:t>
                            </w:r>
                          </w:p>
                          <w:p w14:paraId="6924FF5D" w14:textId="0E6697E5" w:rsidR="00762AEF" w:rsidRPr="00762AEF" w:rsidRDefault="00762AEF" w:rsidP="00762AEF">
                            <w:pPr>
                              <w:spacing w:before="20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762AEF">
                              <w:rPr>
                                <w:sz w:val="18"/>
                                <w:szCs w:val="18"/>
                                <w:lang w:val="fr-CH"/>
                              </w:rPr>
                              <w:t>à</w:t>
                            </w:r>
                          </w:p>
                          <w:p w14:paraId="10DDD70E" w14:textId="101DD7B6" w:rsidR="00762AEF" w:rsidRPr="00762AEF" w:rsidRDefault="00762AEF" w:rsidP="00762AEF">
                            <w:pPr>
                              <w:spacing w:before="40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762AEF">
                              <w:rPr>
                                <w:sz w:val="18"/>
                                <w:szCs w:val="18"/>
                                <w:lang w:val="fr-CH"/>
                              </w:rPr>
                              <w:t>à</w:t>
                            </w:r>
                          </w:p>
                          <w:p w14:paraId="63E92A9F" w14:textId="564F8C12" w:rsidR="00762AEF" w:rsidRPr="00762AEF" w:rsidRDefault="00762AEF" w:rsidP="00762AEF">
                            <w:pPr>
                              <w:spacing w:before="0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762AEF">
                              <w:rPr>
                                <w:sz w:val="18"/>
                                <w:szCs w:val="18"/>
                                <w:lang w:val="fr-CH"/>
                              </w:rPr>
                              <w:t>à</w:t>
                            </w:r>
                          </w:p>
                          <w:p w14:paraId="44BD7E2F" w14:textId="4776F484" w:rsidR="00762AEF" w:rsidRPr="00762AEF" w:rsidRDefault="00762AEF" w:rsidP="00762AEF">
                            <w:pPr>
                              <w:spacing w:before="0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762AEF">
                              <w:rPr>
                                <w:sz w:val="18"/>
                                <w:szCs w:val="18"/>
                                <w:lang w:val="fr-CH"/>
                              </w:rPr>
                              <w:t>à</w:t>
                            </w:r>
                          </w:p>
                          <w:p w14:paraId="398F34EF" w14:textId="6B6B26DC" w:rsidR="00762AEF" w:rsidRPr="00762AEF" w:rsidRDefault="00762AEF" w:rsidP="00762AEF">
                            <w:pPr>
                              <w:spacing w:before="20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762AEF">
                              <w:rPr>
                                <w:sz w:val="18"/>
                                <w:szCs w:val="18"/>
                                <w:lang w:val="fr-CH"/>
                              </w:rPr>
                              <w:t>à</w:t>
                            </w:r>
                          </w:p>
                          <w:p w14:paraId="08BEB2F2" w14:textId="16E3AC7B" w:rsidR="00762AEF" w:rsidRPr="00762AEF" w:rsidRDefault="00762AEF" w:rsidP="00762AEF">
                            <w:pPr>
                              <w:spacing w:before="20"/>
                              <w:rPr>
                                <w:sz w:val="20"/>
                                <w:lang w:val="fr-CH"/>
                              </w:rPr>
                            </w:pPr>
                            <w:r w:rsidRPr="00762AEF">
                              <w:rPr>
                                <w:sz w:val="18"/>
                                <w:szCs w:val="18"/>
                                <w:lang w:val="fr-CH"/>
                              </w:rPr>
                              <w:t>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692F" w:rsidRPr="00170888">
              <w:rPr>
                <w:noProof/>
              </w:rPr>
              <w:drawing>
                <wp:inline distT="0" distB="0" distL="0" distR="0" wp14:anchorId="5E1C514F" wp14:editId="7F682374">
                  <wp:extent cx="1347674" cy="1600957"/>
                  <wp:effectExtent l="0" t="0" r="5080" b="0"/>
                  <wp:docPr id="124" name="image8.png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8.png" descr="Tabl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674" cy="160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D415FC" w14:textId="187FAD46" w:rsidR="007E2E9A" w:rsidRPr="00170888" w:rsidRDefault="007E2E9A" w:rsidP="0056519D">
      <w:r w:rsidRPr="00170888">
        <w:t>En attribuant un nombre adéquat de sous-trajets, et en sélectionnant le niveau de modulation et de</w:t>
      </w:r>
      <w:r w:rsidRPr="00170888">
        <w:rPr>
          <w:spacing w:val="1"/>
        </w:rPr>
        <w:t xml:space="preserve"> </w:t>
      </w:r>
      <w:r w:rsidRPr="00170888">
        <w:t xml:space="preserve">codage, il est possible d'exploiter le système RCT avec une large gamme de valeurs du rapport </w:t>
      </w:r>
      <w:r w:rsidRPr="00170888">
        <w:rPr>
          <w:i/>
        </w:rPr>
        <w:t>C</w:t>
      </w:r>
      <w:r w:rsidRPr="00170888">
        <w:t>/</w:t>
      </w:r>
      <w:r w:rsidRPr="00170888">
        <w:rPr>
          <w:i/>
        </w:rPr>
        <w:t>I</w:t>
      </w:r>
      <w:r w:rsidRPr="00170888">
        <w:t>.</w:t>
      </w:r>
      <w:r w:rsidRPr="00170888">
        <w:rPr>
          <w:spacing w:val="1"/>
        </w:rPr>
        <w:t xml:space="preserve"> </w:t>
      </w:r>
      <w:r w:rsidRPr="00170888">
        <w:t xml:space="preserve">Un rapport </w:t>
      </w:r>
      <w:r w:rsidRPr="00170888">
        <w:rPr>
          <w:i/>
        </w:rPr>
        <w:t>C</w:t>
      </w:r>
      <w:r w:rsidRPr="00170888">
        <w:t>/</w:t>
      </w:r>
      <w:r w:rsidRPr="00170888">
        <w:rPr>
          <w:i/>
        </w:rPr>
        <w:t xml:space="preserve">I </w:t>
      </w:r>
      <w:r w:rsidRPr="00170888">
        <w:t>de niveau élevé permet au système de fonctionner avec un fort débit (en utilisant</w:t>
      </w:r>
      <w:r w:rsidRPr="00170888">
        <w:rPr>
          <w:spacing w:val="1"/>
        </w:rPr>
        <w:t xml:space="preserve"> </w:t>
      </w:r>
      <w:r w:rsidRPr="00170888">
        <w:t xml:space="preserve">MAQ-64). Lorsque le niveau du rapport </w:t>
      </w:r>
      <w:r w:rsidRPr="00170888">
        <w:rPr>
          <w:i/>
        </w:rPr>
        <w:t>C</w:t>
      </w:r>
      <w:r w:rsidRPr="00170888">
        <w:t>/</w:t>
      </w:r>
      <w:r w:rsidRPr="00170888">
        <w:rPr>
          <w:i/>
        </w:rPr>
        <w:t xml:space="preserve">I </w:t>
      </w:r>
      <w:r w:rsidRPr="00170888">
        <w:t>est bas, en choisissant une modulation à faible rapidité</w:t>
      </w:r>
      <w:r w:rsidRPr="00170888">
        <w:rPr>
          <w:spacing w:val="1"/>
        </w:rPr>
        <w:t xml:space="preserve"> </w:t>
      </w:r>
      <w:r w:rsidRPr="00170888">
        <w:t>(MDP-4)</w:t>
      </w:r>
      <w:r w:rsidRPr="00170888">
        <w:rPr>
          <w:spacing w:val="1"/>
        </w:rPr>
        <w:t xml:space="preserve"> </w:t>
      </w:r>
      <w:r w:rsidRPr="00170888">
        <w:t>et</w:t>
      </w:r>
      <w:r w:rsidRPr="00170888">
        <w:rPr>
          <w:spacing w:val="1"/>
        </w:rPr>
        <w:t xml:space="preserve"> </w:t>
      </w:r>
      <w:r w:rsidRPr="00170888">
        <w:t>un</w:t>
      </w:r>
      <w:r w:rsidRPr="00170888">
        <w:rPr>
          <w:spacing w:val="1"/>
        </w:rPr>
        <w:t xml:space="preserve"> </w:t>
      </w:r>
      <w:r w:rsidRPr="00170888">
        <w:t>codage</w:t>
      </w:r>
      <w:r w:rsidRPr="00170888">
        <w:rPr>
          <w:spacing w:val="1"/>
        </w:rPr>
        <w:t xml:space="preserve"> </w:t>
      </w:r>
      <w:r w:rsidRPr="00170888">
        <w:t>adéquat</w:t>
      </w:r>
      <w:r w:rsidRPr="00170888">
        <w:rPr>
          <w:spacing w:val="1"/>
        </w:rPr>
        <w:t xml:space="preserve"> </w:t>
      </w:r>
      <w:r w:rsidRPr="00170888">
        <w:t>et</w:t>
      </w:r>
      <w:r w:rsidRPr="00170888">
        <w:rPr>
          <w:spacing w:val="1"/>
        </w:rPr>
        <w:t xml:space="preserve"> </w:t>
      </w:r>
      <w:r w:rsidRPr="00170888">
        <w:t>en</w:t>
      </w:r>
      <w:r w:rsidRPr="00170888">
        <w:rPr>
          <w:spacing w:val="1"/>
        </w:rPr>
        <w:t xml:space="preserve"> </w:t>
      </w:r>
      <w:r w:rsidRPr="00170888">
        <w:t>réduisant</w:t>
      </w:r>
      <w:r w:rsidRPr="00170888">
        <w:rPr>
          <w:spacing w:val="1"/>
        </w:rPr>
        <w:t xml:space="preserve"> </w:t>
      </w:r>
      <w:r w:rsidRPr="00170888">
        <w:t>le</w:t>
      </w:r>
      <w:r w:rsidRPr="00170888">
        <w:rPr>
          <w:spacing w:val="1"/>
        </w:rPr>
        <w:t xml:space="preserve"> </w:t>
      </w:r>
      <w:r w:rsidRPr="00170888">
        <w:t>nombre</w:t>
      </w:r>
      <w:r w:rsidRPr="00170888">
        <w:rPr>
          <w:spacing w:val="1"/>
        </w:rPr>
        <w:t xml:space="preserve"> </w:t>
      </w:r>
      <w:r w:rsidRPr="00170888">
        <w:t>de</w:t>
      </w:r>
      <w:r w:rsidRPr="00170888">
        <w:rPr>
          <w:spacing w:val="1"/>
        </w:rPr>
        <w:t xml:space="preserve"> </w:t>
      </w:r>
      <w:r w:rsidRPr="00170888">
        <w:t>sous-trajets</w:t>
      </w:r>
      <w:r w:rsidRPr="00170888">
        <w:rPr>
          <w:spacing w:val="1"/>
        </w:rPr>
        <w:t xml:space="preserve"> </w:t>
      </w:r>
      <w:r w:rsidRPr="00170888">
        <w:t>assignés</w:t>
      </w:r>
      <w:r w:rsidRPr="00170888">
        <w:rPr>
          <w:spacing w:val="1"/>
        </w:rPr>
        <w:t xml:space="preserve"> </w:t>
      </w:r>
      <w:r w:rsidRPr="00170888">
        <w:t>à</w:t>
      </w:r>
      <w:r w:rsidRPr="00170888">
        <w:rPr>
          <w:spacing w:val="1"/>
        </w:rPr>
        <w:t xml:space="preserve"> </w:t>
      </w:r>
      <w:r w:rsidRPr="00170888">
        <w:t>chaque</w:t>
      </w:r>
      <w:r w:rsidRPr="00170888">
        <w:rPr>
          <w:spacing w:val="1"/>
        </w:rPr>
        <w:t xml:space="preserve"> </w:t>
      </w:r>
      <w:r w:rsidRPr="00170888">
        <w:t>utilisateur,</w:t>
      </w:r>
      <w:r w:rsidRPr="00170888">
        <w:rPr>
          <w:spacing w:val="-2"/>
        </w:rPr>
        <w:t xml:space="preserve"> </w:t>
      </w:r>
      <w:r w:rsidRPr="00170888">
        <w:t>il</w:t>
      </w:r>
      <w:r w:rsidRPr="00170888">
        <w:rPr>
          <w:spacing w:val="-1"/>
        </w:rPr>
        <w:t xml:space="preserve"> </w:t>
      </w:r>
      <w:r w:rsidRPr="00170888">
        <w:t>est</w:t>
      </w:r>
      <w:r w:rsidRPr="00170888">
        <w:rPr>
          <w:spacing w:val="-1"/>
        </w:rPr>
        <w:t xml:space="preserve"> </w:t>
      </w:r>
      <w:r w:rsidRPr="00170888">
        <w:t>possible</w:t>
      </w:r>
      <w:r w:rsidRPr="00170888">
        <w:rPr>
          <w:spacing w:val="-1"/>
        </w:rPr>
        <w:t xml:space="preserve"> </w:t>
      </w:r>
      <w:r w:rsidRPr="00170888">
        <w:t>d'exploiter</w:t>
      </w:r>
      <w:r w:rsidRPr="00170888">
        <w:rPr>
          <w:spacing w:val="-1"/>
        </w:rPr>
        <w:t xml:space="preserve"> </w:t>
      </w:r>
      <w:r w:rsidRPr="00170888">
        <w:t>le</w:t>
      </w:r>
      <w:r w:rsidRPr="00170888">
        <w:rPr>
          <w:spacing w:val="-1"/>
        </w:rPr>
        <w:t xml:space="preserve"> </w:t>
      </w:r>
      <w:r w:rsidRPr="00170888">
        <w:t>système RCT au détriment du débit</w:t>
      </w:r>
      <w:r w:rsidRPr="00170888">
        <w:rPr>
          <w:spacing w:val="-1"/>
        </w:rPr>
        <w:t xml:space="preserve"> </w:t>
      </w:r>
      <w:r w:rsidRPr="00170888">
        <w:t>de données.</w:t>
      </w:r>
    </w:p>
    <w:p w14:paraId="6C8360A2" w14:textId="77777777" w:rsidR="007E2E9A" w:rsidRPr="00170888" w:rsidRDefault="007E2E9A" w:rsidP="0056519D">
      <w:pPr>
        <w:pStyle w:val="TableNo"/>
      </w:pPr>
      <w:r w:rsidRPr="00170888">
        <w:t>TABLEAU</w:t>
      </w:r>
      <w:r w:rsidRPr="00170888">
        <w:rPr>
          <w:spacing w:val="-2"/>
        </w:rPr>
        <w:t xml:space="preserve"> </w:t>
      </w:r>
      <w:r w:rsidRPr="00170888">
        <w:t>3</w:t>
      </w:r>
    </w:p>
    <w:p w14:paraId="071F0650" w14:textId="29BA06F6" w:rsidR="007E2E9A" w:rsidRPr="00170888" w:rsidRDefault="007E2E9A" w:rsidP="0056519D">
      <w:pPr>
        <w:pStyle w:val="Tabletitle"/>
      </w:pPr>
      <w:r w:rsidRPr="00170888">
        <w:t xml:space="preserve">Distribution du rapport </w:t>
      </w:r>
      <w:r w:rsidRPr="00170888">
        <w:rPr>
          <w:i/>
        </w:rPr>
        <w:t>C</w:t>
      </w:r>
      <w:r w:rsidRPr="00170888">
        <w:t>/</w:t>
      </w:r>
      <w:r w:rsidRPr="00170888">
        <w:rPr>
          <w:i/>
        </w:rPr>
        <w:t xml:space="preserve">I </w:t>
      </w:r>
      <w:r w:rsidRPr="00170888">
        <w:t>en fonction du nombre de trajets de fréquence aller</w:t>
      </w:r>
      <w:r w:rsidR="00170888" w:rsidRPr="00170888">
        <w:t xml:space="preserve"> </w:t>
      </w:r>
      <w:r w:rsidRPr="00170888">
        <w:t>et</w:t>
      </w:r>
      <w:r w:rsidRPr="00170888">
        <w:rPr>
          <w:spacing w:val="-2"/>
        </w:rPr>
        <w:t xml:space="preserve"> </w:t>
      </w:r>
      <w:r w:rsidRPr="00170888">
        <w:t>de</w:t>
      </w:r>
      <w:r w:rsidRPr="00170888">
        <w:rPr>
          <w:spacing w:val="-1"/>
        </w:rPr>
        <w:t xml:space="preserve"> </w:t>
      </w:r>
      <w:r w:rsidRPr="00170888">
        <w:t>la capacité</w:t>
      </w:r>
      <w:r w:rsidRPr="00170888">
        <w:rPr>
          <w:spacing w:val="-1"/>
        </w:rPr>
        <w:t xml:space="preserve"> </w:t>
      </w:r>
      <w:r w:rsidRPr="00170888">
        <w:t>de</w:t>
      </w:r>
      <w:r w:rsidRPr="00170888">
        <w:rPr>
          <w:spacing w:val="-1"/>
        </w:rPr>
        <w:t xml:space="preserve"> </w:t>
      </w:r>
      <w:r w:rsidRPr="00170888">
        <w:t>rejet</w:t>
      </w:r>
      <w:r w:rsidRPr="00170888">
        <w:rPr>
          <w:spacing w:val="-1"/>
        </w:rPr>
        <w:t xml:space="preserve"> </w:t>
      </w:r>
      <w:r w:rsidRPr="00170888">
        <w:t>des brouillages</w:t>
      </w:r>
      <w:r w:rsidRPr="00170888">
        <w:rPr>
          <w:spacing w:val="-1"/>
        </w:rPr>
        <w:t xml:space="preserve"> </w:t>
      </w:r>
      <w:r w:rsidRPr="00170888">
        <w:t>sur</w:t>
      </w:r>
      <w:r w:rsidRPr="00170888">
        <w:rPr>
          <w:spacing w:val="-1"/>
        </w:rPr>
        <w:t xml:space="preserve"> </w:t>
      </w:r>
      <w:r w:rsidRPr="00170888">
        <w:t>le</w:t>
      </w:r>
      <w:r w:rsidRPr="00170888">
        <w:rPr>
          <w:spacing w:val="-2"/>
        </w:rPr>
        <w:t xml:space="preserve"> </w:t>
      </w:r>
      <w:r w:rsidRPr="00170888">
        <w:t>trajet adjacent</w:t>
      </w:r>
    </w:p>
    <w:tbl>
      <w:tblPr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5"/>
        <w:gridCol w:w="1326"/>
        <w:gridCol w:w="1327"/>
        <w:gridCol w:w="1326"/>
        <w:gridCol w:w="3200"/>
      </w:tblGrid>
      <w:tr w:rsidR="007E2E9A" w:rsidRPr="00170888" w14:paraId="76FF386C" w14:textId="77777777" w:rsidTr="00916603">
        <w:trPr>
          <w:trHeight w:val="412"/>
        </w:trPr>
        <w:tc>
          <w:tcPr>
            <w:tcW w:w="1325" w:type="dxa"/>
            <w:vMerge w:val="restart"/>
          </w:tcPr>
          <w:p w14:paraId="18648A64" w14:textId="77777777" w:rsidR="007E2E9A" w:rsidRPr="00170888" w:rsidRDefault="007E2E9A" w:rsidP="0056519D">
            <w:pPr>
              <w:pStyle w:val="Tablehead"/>
            </w:pPr>
            <w:r w:rsidRPr="00170888">
              <w:t>Nombre de</w:t>
            </w:r>
            <w:r w:rsidRPr="00170888">
              <w:rPr>
                <w:spacing w:val="-53"/>
              </w:rPr>
              <w:t xml:space="preserve"> </w:t>
            </w:r>
            <w:r w:rsidRPr="00170888">
              <w:t>trajets de</w:t>
            </w:r>
            <w:r w:rsidRPr="00170888">
              <w:rPr>
                <w:spacing w:val="1"/>
              </w:rPr>
              <w:t xml:space="preserve"> </w:t>
            </w:r>
            <w:r w:rsidRPr="00170888">
              <w:t>fréquence</w:t>
            </w:r>
          </w:p>
        </w:tc>
        <w:tc>
          <w:tcPr>
            <w:tcW w:w="1326" w:type="dxa"/>
            <w:vMerge w:val="restart"/>
          </w:tcPr>
          <w:p w14:paraId="641DDA0B" w14:textId="77777777" w:rsidR="007E2E9A" w:rsidRPr="00170888" w:rsidRDefault="007E2E9A" w:rsidP="0056519D">
            <w:pPr>
              <w:pStyle w:val="Tablehead"/>
              <w:rPr>
                <w:i/>
              </w:rPr>
            </w:pPr>
            <w:r w:rsidRPr="00170888">
              <w:rPr>
                <w:i/>
              </w:rPr>
              <w:t>C</w:t>
            </w:r>
            <w:r w:rsidRPr="00170888">
              <w:t>/</w:t>
            </w:r>
            <w:r w:rsidRPr="00170888">
              <w:rPr>
                <w:i/>
              </w:rPr>
              <w:t>I</w:t>
            </w:r>
          </w:p>
          <w:p w14:paraId="6842CF48" w14:textId="77777777" w:rsidR="007E2E9A" w:rsidRPr="00170888" w:rsidRDefault="007E2E9A" w:rsidP="0056519D">
            <w:pPr>
              <w:pStyle w:val="Tablehead"/>
            </w:pPr>
            <w:r w:rsidRPr="00170888">
              <w:t>(dB)</w:t>
            </w:r>
          </w:p>
        </w:tc>
        <w:tc>
          <w:tcPr>
            <w:tcW w:w="2653" w:type="dxa"/>
            <w:gridSpan w:val="2"/>
          </w:tcPr>
          <w:p w14:paraId="6616DD96" w14:textId="77777777" w:rsidR="007E2E9A" w:rsidRPr="00170888" w:rsidRDefault="007E2E9A" w:rsidP="0056519D">
            <w:pPr>
              <w:pStyle w:val="Tablehead"/>
              <w:rPr>
                <w:i/>
              </w:rPr>
            </w:pPr>
            <w:r w:rsidRPr="00170888">
              <w:t>Distribution</w:t>
            </w:r>
            <w:r w:rsidRPr="00170888">
              <w:rPr>
                <w:spacing w:val="-2"/>
              </w:rPr>
              <w:t xml:space="preserve"> </w:t>
            </w:r>
            <w:r w:rsidRPr="00170888">
              <w:t>de</w:t>
            </w:r>
            <w:r w:rsidRPr="00170888">
              <w:rPr>
                <w:spacing w:val="-1"/>
              </w:rPr>
              <w:t xml:space="preserve"> </w:t>
            </w:r>
            <w:r w:rsidRPr="00170888">
              <w:rPr>
                <w:i/>
              </w:rPr>
              <w:t>C</w:t>
            </w:r>
            <w:r w:rsidRPr="00170888">
              <w:t>/</w:t>
            </w:r>
            <w:r w:rsidRPr="00170888">
              <w:rPr>
                <w:i/>
              </w:rPr>
              <w:t>I</w:t>
            </w:r>
          </w:p>
        </w:tc>
        <w:tc>
          <w:tcPr>
            <w:tcW w:w="3200" w:type="dxa"/>
            <w:vMerge w:val="restart"/>
          </w:tcPr>
          <w:p w14:paraId="163FBAEE" w14:textId="77777777" w:rsidR="007E2E9A" w:rsidRPr="00170888" w:rsidRDefault="007E2E9A" w:rsidP="0056519D">
            <w:pPr>
              <w:pStyle w:val="Tablehead"/>
              <w:rPr>
                <w:sz w:val="28"/>
              </w:rPr>
            </w:pPr>
          </w:p>
          <w:p w14:paraId="25F30478" w14:textId="77777777" w:rsidR="007E2E9A" w:rsidRPr="00170888" w:rsidRDefault="007E2E9A" w:rsidP="0056519D">
            <w:pPr>
              <w:pStyle w:val="Tablehead"/>
            </w:pPr>
            <w:r w:rsidRPr="00170888">
              <w:t>Motif</w:t>
            </w:r>
            <w:r w:rsidRPr="00170888">
              <w:rPr>
                <w:spacing w:val="-1"/>
              </w:rPr>
              <w:t xml:space="preserve"> </w:t>
            </w:r>
            <w:r w:rsidRPr="00170888">
              <w:t>type</w:t>
            </w:r>
          </w:p>
        </w:tc>
      </w:tr>
      <w:tr w:rsidR="007E2E9A" w:rsidRPr="00170888" w14:paraId="3450D865" w14:textId="77777777" w:rsidTr="00916603">
        <w:trPr>
          <w:trHeight w:val="496"/>
        </w:trPr>
        <w:tc>
          <w:tcPr>
            <w:tcW w:w="1325" w:type="dxa"/>
            <w:vMerge/>
            <w:tcBorders>
              <w:top w:val="nil"/>
            </w:tcBorders>
          </w:tcPr>
          <w:p w14:paraId="3824765B" w14:textId="77777777" w:rsidR="007E2E9A" w:rsidRPr="00170888" w:rsidRDefault="007E2E9A" w:rsidP="00916603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69DD42EB" w14:textId="77777777" w:rsidR="007E2E9A" w:rsidRPr="00170888" w:rsidRDefault="007E2E9A" w:rsidP="00916603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685D249C" w14:textId="77777777" w:rsidR="007E2E9A" w:rsidRPr="00170888" w:rsidRDefault="007E2E9A" w:rsidP="0056519D">
            <w:pPr>
              <w:pStyle w:val="Tablehead"/>
            </w:pPr>
            <w:r w:rsidRPr="00170888">
              <w:t>2</w:t>
            </w:r>
            <w:r w:rsidRPr="00170888">
              <w:rPr>
                <w:spacing w:val="-1"/>
              </w:rPr>
              <w:t xml:space="preserve"> </w:t>
            </w:r>
            <w:r w:rsidRPr="00170888">
              <w:t>km</w:t>
            </w:r>
          </w:p>
        </w:tc>
        <w:tc>
          <w:tcPr>
            <w:tcW w:w="1326" w:type="dxa"/>
          </w:tcPr>
          <w:p w14:paraId="58525C72" w14:textId="77777777" w:rsidR="007E2E9A" w:rsidRPr="00170888" w:rsidRDefault="007E2E9A" w:rsidP="0056519D">
            <w:pPr>
              <w:pStyle w:val="Tablehead"/>
            </w:pPr>
            <w:r w:rsidRPr="00170888">
              <w:t>6</w:t>
            </w:r>
            <w:r w:rsidRPr="00170888">
              <w:rPr>
                <w:spacing w:val="-1"/>
              </w:rPr>
              <w:t xml:space="preserve"> </w:t>
            </w:r>
            <w:r w:rsidRPr="00170888">
              <w:t>km</w:t>
            </w:r>
          </w:p>
        </w:tc>
        <w:tc>
          <w:tcPr>
            <w:tcW w:w="3200" w:type="dxa"/>
            <w:vMerge/>
            <w:tcBorders>
              <w:top w:val="nil"/>
            </w:tcBorders>
          </w:tcPr>
          <w:p w14:paraId="6AB17134" w14:textId="77777777" w:rsidR="007E2E9A" w:rsidRPr="00170888" w:rsidRDefault="007E2E9A" w:rsidP="00916603">
            <w:pPr>
              <w:rPr>
                <w:sz w:val="2"/>
                <w:szCs w:val="2"/>
              </w:rPr>
            </w:pPr>
          </w:p>
        </w:tc>
      </w:tr>
      <w:tr w:rsidR="007E2E9A" w:rsidRPr="00170888" w14:paraId="35FB8E03" w14:textId="77777777" w:rsidTr="0056519D">
        <w:trPr>
          <w:trHeight w:val="2247"/>
        </w:trPr>
        <w:tc>
          <w:tcPr>
            <w:tcW w:w="1325" w:type="dxa"/>
            <w:vAlign w:val="center"/>
          </w:tcPr>
          <w:p w14:paraId="46C9BFC4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1</w:t>
            </w:r>
          </w:p>
        </w:tc>
        <w:tc>
          <w:tcPr>
            <w:tcW w:w="1326" w:type="dxa"/>
          </w:tcPr>
          <w:p w14:paraId="27800312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–2</w:t>
            </w:r>
            <w:r w:rsidRPr="00170888">
              <w:rPr>
                <w:spacing w:val="-1"/>
              </w:rPr>
              <w:t xml:space="preserve"> </w:t>
            </w:r>
            <w:r w:rsidRPr="00170888">
              <w:t>à 2</w:t>
            </w:r>
          </w:p>
          <w:p w14:paraId="750282B5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2-6</w:t>
            </w:r>
          </w:p>
          <w:p w14:paraId="7C5D4A4B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6-10</w:t>
            </w:r>
          </w:p>
        </w:tc>
        <w:tc>
          <w:tcPr>
            <w:tcW w:w="1327" w:type="dxa"/>
          </w:tcPr>
          <w:p w14:paraId="746B88E4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rPr>
                <w:w w:val="99"/>
              </w:rPr>
              <w:t>–</w:t>
            </w:r>
          </w:p>
        </w:tc>
        <w:tc>
          <w:tcPr>
            <w:tcW w:w="1326" w:type="dxa"/>
          </w:tcPr>
          <w:p w14:paraId="78C347DA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rPr>
                <w:w w:val="99"/>
              </w:rPr>
              <w:t>–</w:t>
            </w:r>
          </w:p>
        </w:tc>
        <w:tc>
          <w:tcPr>
            <w:tcW w:w="3200" w:type="dxa"/>
          </w:tcPr>
          <w:p w14:paraId="76A86A1B" w14:textId="77777777" w:rsidR="007E2E9A" w:rsidRPr="00170888" w:rsidRDefault="007E2E9A" w:rsidP="0056519D">
            <w:pPr>
              <w:pStyle w:val="Tabletext"/>
              <w:jc w:val="center"/>
              <w:rPr>
                <w:sz w:val="20"/>
              </w:rPr>
            </w:pPr>
            <w:r w:rsidRPr="00170888">
              <w:rPr>
                <w:noProof/>
                <w:sz w:val="20"/>
              </w:rPr>
              <w:drawing>
                <wp:inline distT="0" distB="0" distL="0" distR="0" wp14:anchorId="190A3A4E" wp14:editId="386B7477">
                  <wp:extent cx="1329570" cy="1402079"/>
                  <wp:effectExtent l="0" t="0" r="0" b="0"/>
                  <wp:docPr id="11" name="image9.jpeg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9.jpeg" descr="Shape&#10;&#10;Description automatically generated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570" cy="140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E9A" w:rsidRPr="00170888" w14:paraId="06AEDF5E" w14:textId="77777777" w:rsidTr="0056519D">
        <w:trPr>
          <w:trHeight w:val="2237"/>
        </w:trPr>
        <w:tc>
          <w:tcPr>
            <w:tcW w:w="1325" w:type="dxa"/>
            <w:vAlign w:val="center"/>
          </w:tcPr>
          <w:p w14:paraId="7602C46C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2</w:t>
            </w:r>
          </w:p>
        </w:tc>
        <w:tc>
          <w:tcPr>
            <w:tcW w:w="1326" w:type="dxa"/>
          </w:tcPr>
          <w:p w14:paraId="37020356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24-29</w:t>
            </w:r>
          </w:p>
          <w:p w14:paraId="6346D102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22-24</w:t>
            </w:r>
          </w:p>
          <w:p w14:paraId="2ECD209B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18-22</w:t>
            </w:r>
          </w:p>
          <w:p w14:paraId="0E689CD9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13-18</w:t>
            </w:r>
          </w:p>
        </w:tc>
        <w:tc>
          <w:tcPr>
            <w:tcW w:w="1327" w:type="dxa"/>
          </w:tcPr>
          <w:p w14:paraId="21D968B7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29%</w:t>
            </w:r>
          </w:p>
          <w:p w14:paraId="2C930149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18%</w:t>
            </w:r>
          </w:p>
          <w:p w14:paraId="1EA507F7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30%</w:t>
            </w:r>
          </w:p>
          <w:p w14:paraId="3C2F5C48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24%</w:t>
            </w:r>
          </w:p>
        </w:tc>
        <w:tc>
          <w:tcPr>
            <w:tcW w:w="1326" w:type="dxa"/>
          </w:tcPr>
          <w:p w14:paraId="51139B70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27%</w:t>
            </w:r>
          </w:p>
          <w:p w14:paraId="783EF545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19%</w:t>
            </w:r>
          </w:p>
          <w:p w14:paraId="22545340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30%</w:t>
            </w:r>
          </w:p>
          <w:p w14:paraId="180A8968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24,5%</w:t>
            </w:r>
          </w:p>
        </w:tc>
        <w:tc>
          <w:tcPr>
            <w:tcW w:w="3200" w:type="dxa"/>
          </w:tcPr>
          <w:p w14:paraId="67461560" w14:textId="77777777" w:rsidR="007E2E9A" w:rsidRPr="00170888" w:rsidRDefault="007E2E9A" w:rsidP="0056519D">
            <w:pPr>
              <w:pStyle w:val="Tabletext"/>
              <w:jc w:val="center"/>
              <w:rPr>
                <w:sz w:val="20"/>
              </w:rPr>
            </w:pPr>
            <w:r w:rsidRPr="00170888">
              <w:rPr>
                <w:noProof/>
                <w:sz w:val="20"/>
              </w:rPr>
              <w:drawing>
                <wp:inline distT="0" distB="0" distL="0" distR="0" wp14:anchorId="0D5FC091" wp14:editId="2D6B2B28">
                  <wp:extent cx="1318619" cy="1395984"/>
                  <wp:effectExtent l="0" t="0" r="0" b="0"/>
                  <wp:docPr id="1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619" cy="13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E9A" w:rsidRPr="00170888" w14:paraId="1CE1065F" w14:textId="77777777" w:rsidTr="0056519D">
        <w:trPr>
          <w:trHeight w:val="2171"/>
        </w:trPr>
        <w:tc>
          <w:tcPr>
            <w:tcW w:w="1325" w:type="dxa"/>
            <w:vAlign w:val="center"/>
          </w:tcPr>
          <w:p w14:paraId="3C815417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3</w:t>
            </w:r>
          </w:p>
        </w:tc>
        <w:tc>
          <w:tcPr>
            <w:tcW w:w="1326" w:type="dxa"/>
          </w:tcPr>
          <w:p w14:paraId="023332B9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&gt;29</w:t>
            </w:r>
            <w:r w:rsidRPr="00170888">
              <w:rPr>
                <w:spacing w:val="-1"/>
              </w:rPr>
              <w:t xml:space="preserve"> </w:t>
            </w:r>
            <w:r w:rsidRPr="00170888">
              <w:t>dB</w:t>
            </w:r>
          </w:p>
          <w:p w14:paraId="012D8A19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24-29</w:t>
            </w:r>
          </w:p>
          <w:p w14:paraId="4B179EFA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22-24</w:t>
            </w:r>
          </w:p>
          <w:p w14:paraId="643AA8A4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18-22</w:t>
            </w:r>
          </w:p>
        </w:tc>
        <w:tc>
          <w:tcPr>
            <w:tcW w:w="1327" w:type="dxa"/>
          </w:tcPr>
          <w:p w14:paraId="5FD3A634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30,7%</w:t>
            </w:r>
          </w:p>
          <w:p w14:paraId="559BFCD8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51%</w:t>
            </w:r>
          </w:p>
          <w:p w14:paraId="5C3FD025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12%</w:t>
            </w:r>
          </w:p>
          <w:p w14:paraId="172107F1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6%</w:t>
            </w:r>
          </w:p>
        </w:tc>
        <w:tc>
          <w:tcPr>
            <w:tcW w:w="1326" w:type="dxa"/>
          </w:tcPr>
          <w:p w14:paraId="7F00492D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37,7%</w:t>
            </w:r>
          </w:p>
          <w:p w14:paraId="4904487F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46,6%</w:t>
            </w:r>
          </w:p>
          <w:p w14:paraId="445E016F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13,6%</w:t>
            </w:r>
          </w:p>
          <w:p w14:paraId="6569DC3C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2%</w:t>
            </w:r>
          </w:p>
        </w:tc>
        <w:tc>
          <w:tcPr>
            <w:tcW w:w="3200" w:type="dxa"/>
          </w:tcPr>
          <w:p w14:paraId="2932CCA1" w14:textId="77777777" w:rsidR="007E2E9A" w:rsidRPr="00170888" w:rsidRDefault="007E2E9A" w:rsidP="0056519D">
            <w:pPr>
              <w:pStyle w:val="Tabletext"/>
              <w:jc w:val="center"/>
              <w:rPr>
                <w:sz w:val="20"/>
              </w:rPr>
            </w:pPr>
            <w:r w:rsidRPr="00170888">
              <w:rPr>
                <w:noProof/>
                <w:sz w:val="20"/>
              </w:rPr>
              <w:drawing>
                <wp:inline distT="0" distB="0" distL="0" distR="0" wp14:anchorId="03636504" wp14:editId="172708DF">
                  <wp:extent cx="1296221" cy="1359408"/>
                  <wp:effectExtent l="0" t="0" r="0" b="0"/>
                  <wp:docPr id="15" name="image11.jpeg" descr="A picture containing chain, metalw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1.jpeg" descr="A picture containing chain, metalware&#10;&#10;Description automatically generated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221" cy="135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E9A" w:rsidRPr="00170888" w14:paraId="46A4F139" w14:textId="77777777" w:rsidTr="0056519D">
        <w:trPr>
          <w:trHeight w:val="2170"/>
        </w:trPr>
        <w:tc>
          <w:tcPr>
            <w:tcW w:w="1325" w:type="dxa"/>
            <w:vAlign w:val="center"/>
          </w:tcPr>
          <w:p w14:paraId="14C023AF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6</w:t>
            </w:r>
          </w:p>
        </w:tc>
        <w:tc>
          <w:tcPr>
            <w:tcW w:w="1326" w:type="dxa"/>
          </w:tcPr>
          <w:p w14:paraId="0152958E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&gt;29</w:t>
            </w:r>
            <w:r w:rsidRPr="00170888">
              <w:rPr>
                <w:spacing w:val="-1"/>
              </w:rPr>
              <w:t xml:space="preserve"> </w:t>
            </w:r>
            <w:r w:rsidRPr="00170888">
              <w:t>dB</w:t>
            </w:r>
          </w:p>
          <w:p w14:paraId="58400DAD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24-29</w:t>
            </w:r>
          </w:p>
          <w:p w14:paraId="2C597C51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22-24</w:t>
            </w:r>
          </w:p>
          <w:p w14:paraId="000305E6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18-22</w:t>
            </w:r>
          </w:p>
        </w:tc>
        <w:tc>
          <w:tcPr>
            <w:tcW w:w="1327" w:type="dxa"/>
          </w:tcPr>
          <w:p w14:paraId="71696A2F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72,3%</w:t>
            </w:r>
          </w:p>
          <w:p w14:paraId="741B7EA0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26,3%</w:t>
            </w:r>
          </w:p>
          <w:p w14:paraId="5DD5B7C9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1,3%</w:t>
            </w:r>
          </w:p>
          <w:p w14:paraId="6AF87701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0%</w:t>
            </w:r>
          </w:p>
        </w:tc>
        <w:tc>
          <w:tcPr>
            <w:tcW w:w="1326" w:type="dxa"/>
          </w:tcPr>
          <w:p w14:paraId="15225005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48,53%</w:t>
            </w:r>
          </w:p>
          <w:p w14:paraId="60648769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43,9%</w:t>
            </w:r>
          </w:p>
          <w:p w14:paraId="0BABBECF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6,8%</w:t>
            </w:r>
          </w:p>
          <w:p w14:paraId="56C3C1BF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0,68%</w:t>
            </w:r>
          </w:p>
        </w:tc>
        <w:tc>
          <w:tcPr>
            <w:tcW w:w="3200" w:type="dxa"/>
          </w:tcPr>
          <w:p w14:paraId="2EEC9F38" w14:textId="77777777" w:rsidR="007E2E9A" w:rsidRPr="00170888" w:rsidRDefault="007E2E9A" w:rsidP="0056519D">
            <w:pPr>
              <w:pStyle w:val="Tabletext"/>
              <w:jc w:val="center"/>
              <w:rPr>
                <w:sz w:val="20"/>
              </w:rPr>
            </w:pPr>
            <w:r w:rsidRPr="00170888">
              <w:rPr>
                <w:noProof/>
                <w:sz w:val="20"/>
              </w:rPr>
              <w:drawing>
                <wp:inline distT="0" distB="0" distL="0" distR="0" wp14:anchorId="4F8C1240" wp14:editId="4BA506C7">
                  <wp:extent cx="1303118" cy="1359408"/>
                  <wp:effectExtent l="0" t="0" r="0" b="0"/>
                  <wp:docPr id="17" name="image12.jpeg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2.jpeg" descr="Background pattern&#10;&#10;Description automatically generated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118" cy="135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95289" w14:textId="77777777" w:rsidR="00752D0E" w:rsidRDefault="00752D0E" w:rsidP="00752D0E">
      <w:pPr>
        <w:pStyle w:val="Tablefin"/>
      </w:pPr>
    </w:p>
    <w:p w14:paraId="0F913E55" w14:textId="66206B18" w:rsidR="007E2E9A" w:rsidRPr="00170888" w:rsidRDefault="0056519D" w:rsidP="0056519D">
      <w:pPr>
        <w:pStyle w:val="Heading3"/>
      </w:pPr>
      <w:r w:rsidRPr="00170888">
        <w:t>2.2.1</w:t>
      </w:r>
      <w:r w:rsidRPr="00170888">
        <w:tab/>
      </w:r>
      <w:r w:rsidR="007E2E9A" w:rsidRPr="00170888">
        <w:t>Calcul</w:t>
      </w:r>
      <w:r w:rsidR="007E2E9A" w:rsidRPr="00170888">
        <w:rPr>
          <w:spacing w:val="-1"/>
        </w:rPr>
        <w:t xml:space="preserve"> </w:t>
      </w:r>
      <w:r w:rsidR="007E2E9A" w:rsidRPr="00170888">
        <w:t>de la capacité</w:t>
      </w:r>
    </w:p>
    <w:p w14:paraId="5210FD79" w14:textId="77777777" w:rsidR="007E2E9A" w:rsidRPr="00170888" w:rsidRDefault="007E2E9A" w:rsidP="0056519D">
      <w:r w:rsidRPr="00170888">
        <w:t>La capacité moyenne acceptée par un système à une seule porteuse (SC) qui utilise une modulation</w:t>
      </w:r>
      <w:r w:rsidRPr="00170888">
        <w:rPr>
          <w:spacing w:val="1"/>
        </w:rPr>
        <w:t xml:space="preserve"> </w:t>
      </w:r>
      <w:r w:rsidRPr="00170888">
        <w:t>adaptative peut être calculée en fonction des pourcentages indiqués dans le Tableau 3, en supposant</w:t>
      </w:r>
      <w:r w:rsidRPr="00170888">
        <w:rPr>
          <w:spacing w:val="1"/>
        </w:rPr>
        <w:t xml:space="preserve"> </w:t>
      </w:r>
      <w:r w:rsidRPr="00170888">
        <w:t>une</w:t>
      </w:r>
      <w:r w:rsidRPr="00170888">
        <w:rPr>
          <w:spacing w:val="-1"/>
        </w:rPr>
        <w:t xml:space="preserve"> </w:t>
      </w:r>
      <w:r w:rsidRPr="00170888">
        <w:t>distribution uniforme des utilisateurs</w:t>
      </w:r>
      <w:r w:rsidRPr="00170888">
        <w:rPr>
          <w:spacing w:val="-1"/>
        </w:rPr>
        <w:t xml:space="preserve"> </w:t>
      </w:r>
      <w:r w:rsidRPr="00170888">
        <w:t>à</w:t>
      </w:r>
      <w:r w:rsidRPr="00170888">
        <w:rPr>
          <w:spacing w:val="-1"/>
        </w:rPr>
        <w:t xml:space="preserve"> </w:t>
      </w:r>
      <w:r w:rsidRPr="00170888">
        <w:t>l'intérieur</w:t>
      </w:r>
      <w:r w:rsidRPr="00170888">
        <w:rPr>
          <w:spacing w:val="-1"/>
        </w:rPr>
        <w:t xml:space="preserve"> </w:t>
      </w:r>
      <w:r w:rsidRPr="00170888">
        <w:t>de</w:t>
      </w:r>
      <w:r w:rsidRPr="00170888">
        <w:rPr>
          <w:spacing w:val="-1"/>
        </w:rPr>
        <w:t xml:space="preserve"> </w:t>
      </w:r>
      <w:r w:rsidRPr="00170888">
        <w:t>la</w:t>
      </w:r>
      <w:r w:rsidRPr="00170888">
        <w:rPr>
          <w:spacing w:val="-1"/>
        </w:rPr>
        <w:t xml:space="preserve"> </w:t>
      </w:r>
      <w:r w:rsidRPr="00170888">
        <w:t>zone.</w:t>
      </w:r>
    </w:p>
    <w:p w14:paraId="199A5C00" w14:textId="77777777" w:rsidR="0056519D" w:rsidRPr="00170888" w:rsidRDefault="007E2E9A" w:rsidP="0056519D">
      <w:r w:rsidRPr="00170888">
        <w:t>Pour le système OFDMA, le calcul est plus complexe, en raison de la division du trajet et des</w:t>
      </w:r>
      <w:r w:rsidRPr="00170888">
        <w:rPr>
          <w:spacing w:val="1"/>
        </w:rPr>
        <w:t xml:space="preserve"> </w:t>
      </w:r>
      <w:r w:rsidRPr="00170888">
        <w:t>capacités de concentration de puissance. Le système OFDMA peut être opérationnel même en</w:t>
      </w:r>
      <w:r w:rsidRPr="00170888">
        <w:rPr>
          <w:spacing w:val="1"/>
        </w:rPr>
        <w:t xml:space="preserve"> </w:t>
      </w:r>
      <w:r w:rsidRPr="00170888">
        <w:t>présence</w:t>
      </w:r>
      <w:r w:rsidRPr="00170888">
        <w:rPr>
          <w:spacing w:val="-2"/>
        </w:rPr>
        <w:t xml:space="preserve"> </w:t>
      </w:r>
      <w:r w:rsidRPr="00170888">
        <w:t>de</w:t>
      </w:r>
      <w:r w:rsidRPr="00170888">
        <w:rPr>
          <w:spacing w:val="-1"/>
        </w:rPr>
        <w:t xml:space="preserve"> </w:t>
      </w:r>
      <w:r w:rsidRPr="00170888">
        <w:t>brouillage</w:t>
      </w:r>
      <w:r w:rsidRPr="00170888">
        <w:rPr>
          <w:spacing w:val="-1"/>
        </w:rPr>
        <w:t xml:space="preserve"> </w:t>
      </w:r>
      <w:r w:rsidRPr="00170888">
        <w:t>important</w:t>
      </w:r>
      <w:r w:rsidRPr="00170888">
        <w:rPr>
          <w:spacing w:val="-1"/>
        </w:rPr>
        <w:t xml:space="preserve"> </w:t>
      </w:r>
      <w:r w:rsidRPr="00170888">
        <w:t>ou</w:t>
      </w:r>
      <w:r w:rsidRPr="00170888">
        <w:rPr>
          <w:spacing w:val="-1"/>
        </w:rPr>
        <w:t xml:space="preserve"> </w:t>
      </w:r>
      <w:r w:rsidRPr="00170888">
        <w:t>d'une</w:t>
      </w:r>
      <w:r w:rsidRPr="00170888">
        <w:rPr>
          <w:spacing w:val="-1"/>
        </w:rPr>
        <w:t xml:space="preserve"> </w:t>
      </w:r>
      <w:r w:rsidRPr="00170888">
        <w:t>faible</w:t>
      </w:r>
      <w:r w:rsidRPr="00170888">
        <w:rPr>
          <w:spacing w:val="-1"/>
        </w:rPr>
        <w:t xml:space="preserve"> </w:t>
      </w:r>
      <w:r w:rsidRPr="00170888">
        <w:t>intensité</w:t>
      </w:r>
      <w:r w:rsidRPr="00170888">
        <w:rPr>
          <w:spacing w:val="-1"/>
        </w:rPr>
        <w:t xml:space="preserve"> </w:t>
      </w:r>
      <w:r w:rsidRPr="00170888">
        <w:t>du</w:t>
      </w:r>
      <w:r w:rsidRPr="00170888">
        <w:rPr>
          <w:spacing w:val="-1"/>
        </w:rPr>
        <w:t xml:space="preserve"> </w:t>
      </w:r>
      <w:r w:rsidRPr="00170888">
        <w:t>signal</w:t>
      </w:r>
      <w:r w:rsidRPr="00170888">
        <w:rPr>
          <w:spacing w:val="-1"/>
        </w:rPr>
        <w:t xml:space="preserve"> </w:t>
      </w:r>
      <w:r w:rsidRPr="00170888">
        <w:t>reçu.</w:t>
      </w:r>
    </w:p>
    <w:p w14:paraId="3B4BE6A4" w14:textId="68BC4470" w:rsidR="007E2E9A" w:rsidRPr="00170888" w:rsidRDefault="007E2E9A" w:rsidP="0056519D">
      <w:r w:rsidRPr="00170888">
        <w:t>Le</w:t>
      </w:r>
      <w:r w:rsidRPr="00170888">
        <w:rPr>
          <w:spacing w:val="49"/>
        </w:rPr>
        <w:t xml:space="preserve"> </w:t>
      </w:r>
      <w:r w:rsidRPr="00170888">
        <w:t>Tableau</w:t>
      </w:r>
      <w:r w:rsidRPr="00170888">
        <w:rPr>
          <w:spacing w:val="48"/>
        </w:rPr>
        <w:t xml:space="preserve"> </w:t>
      </w:r>
      <w:r w:rsidRPr="00170888">
        <w:t>4</w:t>
      </w:r>
      <w:r w:rsidRPr="00170888">
        <w:rPr>
          <w:spacing w:val="49"/>
        </w:rPr>
        <w:t xml:space="preserve"> </w:t>
      </w:r>
      <w:r w:rsidRPr="00170888">
        <w:t>récapitule</w:t>
      </w:r>
      <w:r w:rsidRPr="00170888">
        <w:rPr>
          <w:spacing w:val="49"/>
        </w:rPr>
        <w:t xml:space="preserve"> </w:t>
      </w:r>
      <w:r w:rsidRPr="00170888">
        <w:t>la</w:t>
      </w:r>
      <w:r w:rsidRPr="00170888">
        <w:rPr>
          <w:spacing w:val="50"/>
        </w:rPr>
        <w:t xml:space="preserve"> </w:t>
      </w:r>
      <w:r w:rsidRPr="00170888">
        <w:t>capacité</w:t>
      </w:r>
      <w:r w:rsidRPr="00170888">
        <w:rPr>
          <w:spacing w:val="49"/>
        </w:rPr>
        <w:t xml:space="preserve"> </w:t>
      </w:r>
      <w:r w:rsidRPr="00170888">
        <w:t>moyenne</w:t>
      </w:r>
      <w:r w:rsidRPr="00170888">
        <w:rPr>
          <w:spacing w:val="49"/>
        </w:rPr>
        <w:t xml:space="preserve"> </w:t>
      </w:r>
      <w:r w:rsidRPr="00170888">
        <w:t>et</w:t>
      </w:r>
      <w:r w:rsidRPr="00170888">
        <w:rPr>
          <w:spacing w:val="47"/>
        </w:rPr>
        <w:t xml:space="preserve"> </w:t>
      </w:r>
      <w:r w:rsidRPr="00170888">
        <w:t>l'efficacité</w:t>
      </w:r>
      <w:r w:rsidRPr="00170888">
        <w:rPr>
          <w:spacing w:val="40"/>
        </w:rPr>
        <w:t xml:space="preserve"> </w:t>
      </w:r>
      <w:r w:rsidRPr="00170888">
        <w:t>RF</w:t>
      </w:r>
      <w:r w:rsidRPr="00170888">
        <w:rPr>
          <w:spacing w:val="49"/>
        </w:rPr>
        <w:t xml:space="preserve"> </w:t>
      </w:r>
      <w:r w:rsidRPr="00170888">
        <w:t>en</w:t>
      </w:r>
      <w:r w:rsidRPr="00170888">
        <w:rPr>
          <w:spacing w:val="50"/>
        </w:rPr>
        <w:t xml:space="preserve"> </w:t>
      </w:r>
      <w:r w:rsidRPr="00170888">
        <w:t>termes</w:t>
      </w:r>
      <w:r w:rsidRPr="00170888">
        <w:rPr>
          <w:spacing w:val="49"/>
        </w:rPr>
        <w:t xml:space="preserve"> </w:t>
      </w:r>
      <w:r w:rsidRPr="00170888">
        <w:t>de</w:t>
      </w:r>
      <w:r w:rsidRPr="00170888">
        <w:rPr>
          <w:spacing w:val="49"/>
        </w:rPr>
        <w:t xml:space="preserve"> </w:t>
      </w:r>
      <w:r w:rsidRPr="00170888">
        <w:t>capacité</w:t>
      </w:r>
      <w:r w:rsidRPr="00170888">
        <w:rPr>
          <w:spacing w:val="49"/>
        </w:rPr>
        <w:t xml:space="preserve"> </w:t>
      </w:r>
      <w:r w:rsidRPr="00170888">
        <w:t>globale</w:t>
      </w:r>
      <w:r w:rsidRPr="00170888">
        <w:rPr>
          <w:spacing w:val="-58"/>
        </w:rPr>
        <w:t xml:space="preserve"> </w:t>
      </w:r>
      <w:r w:rsidRPr="00170888">
        <w:t>par</w:t>
      </w:r>
      <w:r w:rsidRPr="00170888">
        <w:rPr>
          <w:spacing w:val="-2"/>
        </w:rPr>
        <w:t xml:space="preserve"> </w:t>
      </w:r>
      <w:r w:rsidRPr="00170888">
        <w:t>secteur</w:t>
      </w:r>
      <w:r w:rsidRPr="00170888">
        <w:rPr>
          <w:spacing w:val="-1"/>
        </w:rPr>
        <w:t xml:space="preserve"> </w:t>
      </w:r>
      <w:r w:rsidRPr="00170888">
        <w:t>de</w:t>
      </w:r>
      <w:r w:rsidRPr="00170888">
        <w:rPr>
          <w:spacing w:val="-1"/>
        </w:rPr>
        <w:t xml:space="preserve"> </w:t>
      </w:r>
      <w:r w:rsidRPr="00170888">
        <w:t>cellule,</w:t>
      </w:r>
      <w:r w:rsidRPr="00170888">
        <w:rPr>
          <w:spacing w:val="-1"/>
        </w:rPr>
        <w:t xml:space="preserve"> </w:t>
      </w:r>
      <w:r w:rsidRPr="00170888">
        <w:t>d'efficacité</w:t>
      </w:r>
      <w:r w:rsidRPr="00170888">
        <w:rPr>
          <w:spacing w:val="-1"/>
        </w:rPr>
        <w:t xml:space="preserve"> </w:t>
      </w:r>
      <w:r w:rsidRPr="00170888">
        <w:t>spectrale</w:t>
      </w:r>
      <w:r w:rsidRPr="00170888">
        <w:rPr>
          <w:spacing w:val="-1"/>
        </w:rPr>
        <w:t xml:space="preserve"> </w:t>
      </w:r>
      <w:r w:rsidRPr="00170888">
        <w:t>(bit/s/Hz)</w:t>
      </w:r>
      <w:r w:rsidRPr="00170888">
        <w:rPr>
          <w:spacing w:val="-2"/>
        </w:rPr>
        <w:t xml:space="preserve"> </w:t>
      </w:r>
      <w:r w:rsidRPr="00170888">
        <w:t>et</w:t>
      </w:r>
      <w:r w:rsidRPr="00170888">
        <w:rPr>
          <w:spacing w:val="-2"/>
        </w:rPr>
        <w:t xml:space="preserve"> </w:t>
      </w:r>
      <w:r w:rsidRPr="00170888">
        <w:t>d'efficacité</w:t>
      </w:r>
      <w:r w:rsidRPr="00170888">
        <w:rPr>
          <w:spacing w:val="-2"/>
        </w:rPr>
        <w:t xml:space="preserve"> </w:t>
      </w:r>
      <w:r w:rsidRPr="00170888">
        <w:t>du</w:t>
      </w:r>
      <w:r w:rsidRPr="00170888">
        <w:rPr>
          <w:spacing w:val="-2"/>
        </w:rPr>
        <w:t xml:space="preserve"> </w:t>
      </w:r>
      <w:r w:rsidRPr="00170888">
        <w:t>système</w:t>
      </w:r>
      <w:r w:rsidRPr="00170888">
        <w:rPr>
          <w:spacing w:val="-2"/>
        </w:rPr>
        <w:t xml:space="preserve"> </w:t>
      </w:r>
      <w:r w:rsidRPr="00170888">
        <w:t>(bit/s/Hz/cellule).</w:t>
      </w:r>
    </w:p>
    <w:p w14:paraId="69DBF80B" w14:textId="77777777" w:rsidR="007E2E9A" w:rsidRPr="00170888" w:rsidRDefault="007E2E9A" w:rsidP="0056519D">
      <w:r w:rsidRPr="00170888">
        <w:t>On a utilisé comme référence un système SC type/théorique qui, dans le cas d'un trajet à une seule</w:t>
      </w:r>
      <w:r w:rsidRPr="00170888">
        <w:rPr>
          <w:spacing w:val="1"/>
        </w:rPr>
        <w:t xml:space="preserve"> </w:t>
      </w:r>
      <w:r w:rsidRPr="00170888">
        <w:t xml:space="preserve">fréquence, ne peut pas fonctionner étant donné que le niveau minimal du rapport </w:t>
      </w:r>
      <w:r w:rsidRPr="00170888">
        <w:rPr>
          <w:i/>
        </w:rPr>
        <w:t>C</w:t>
      </w:r>
      <w:r w:rsidRPr="00170888">
        <w:t>/</w:t>
      </w:r>
      <w:r w:rsidRPr="00170888">
        <w:rPr>
          <w:i/>
        </w:rPr>
        <w:t xml:space="preserve">I </w:t>
      </w:r>
      <w:r w:rsidRPr="00170888">
        <w:t>exigé n'est pas</w:t>
      </w:r>
      <w:r w:rsidRPr="00170888">
        <w:rPr>
          <w:spacing w:val="1"/>
        </w:rPr>
        <w:t xml:space="preserve"> </w:t>
      </w:r>
      <w:r w:rsidRPr="00170888">
        <w:t>disponible dans ce scénario.</w:t>
      </w:r>
    </w:p>
    <w:p w14:paraId="36C7AF5D" w14:textId="77777777" w:rsidR="007E2E9A" w:rsidRPr="00170888" w:rsidRDefault="007E2E9A" w:rsidP="0056519D">
      <w:r w:rsidRPr="00170888">
        <w:t>En revanche, le système OFDMA divise la largeur de bande de façon à éviter les brouillages. En</w:t>
      </w:r>
      <w:r w:rsidRPr="00170888">
        <w:rPr>
          <w:spacing w:val="1"/>
        </w:rPr>
        <w:t xml:space="preserve"> </w:t>
      </w:r>
      <w:r w:rsidRPr="00170888">
        <w:t>pareil</w:t>
      </w:r>
      <w:r w:rsidRPr="00170888">
        <w:rPr>
          <w:spacing w:val="21"/>
        </w:rPr>
        <w:t xml:space="preserve"> </w:t>
      </w:r>
      <w:r w:rsidRPr="00170888">
        <w:t>cas,</w:t>
      </w:r>
      <w:r w:rsidRPr="00170888">
        <w:rPr>
          <w:spacing w:val="22"/>
        </w:rPr>
        <w:t xml:space="preserve"> </w:t>
      </w:r>
      <w:r w:rsidRPr="00170888">
        <w:t>bien</w:t>
      </w:r>
      <w:r w:rsidRPr="00170888">
        <w:rPr>
          <w:spacing w:val="21"/>
        </w:rPr>
        <w:t xml:space="preserve"> </w:t>
      </w:r>
      <w:r w:rsidRPr="00170888">
        <w:t>que</w:t>
      </w:r>
      <w:r w:rsidRPr="00170888">
        <w:rPr>
          <w:spacing w:val="22"/>
        </w:rPr>
        <w:t xml:space="preserve"> </w:t>
      </w:r>
      <w:r w:rsidRPr="00170888">
        <w:t>la</w:t>
      </w:r>
      <w:r w:rsidRPr="00170888">
        <w:rPr>
          <w:spacing w:val="22"/>
        </w:rPr>
        <w:t xml:space="preserve"> </w:t>
      </w:r>
      <w:r w:rsidRPr="00170888">
        <w:t>capacité</w:t>
      </w:r>
      <w:r w:rsidRPr="00170888">
        <w:rPr>
          <w:spacing w:val="21"/>
        </w:rPr>
        <w:t xml:space="preserve"> </w:t>
      </w:r>
      <w:r w:rsidRPr="00170888">
        <w:t>totale</w:t>
      </w:r>
      <w:r w:rsidRPr="00170888">
        <w:rPr>
          <w:spacing w:val="22"/>
        </w:rPr>
        <w:t xml:space="preserve"> </w:t>
      </w:r>
      <w:r w:rsidRPr="00170888">
        <w:t>ne</w:t>
      </w:r>
      <w:r w:rsidRPr="00170888">
        <w:rPr>
          <w:spacing w:val="22"/>
        </w:rPr>
        <w:t xml:space="preserve"> </w:t>
      </w:r>
      <w:r w:rsidRPr="00170888">
        <w:t>puisse</w:t>
      </w:r>
      <w:r w:rsidRPr="00170888">
        <w:rPr>
          <w:spacing w:val="21"/>
        </w:rPr>
        <w:t xml:space="preserve"> </w:t>
      </w:r>
      <w:r w:rsidRPr="00170888">
        <w:t>être</w:t>
      </w:r>
      <w:r w:rsidRPr="00170888">
        <w:rPr>
          <w:spacing w:val="22"/>
        </w:rPr>
        <w:t xml:space="preserve"> </w:t>
      </w:r>
      <w:r w:rsidRPr="00170888">
        <w:t>prise</w:t>
      </w:r>
      <w:r w:rsidRPr="00170888">
        <w:rPr>
          <w:spacing w:val="22"/>
        </w:rPr>
        <w:t xml:space="preserve"> </w:t>
      </w:r>
      <w:r w:rsidRPr="00170888">
        <w:t>en</w:t>
      </w:r>
      <w:r w:rsidRPr="00170888">
        <w:rPr>
          <w:spacing w:val="20"/>
        </w:rPr>
        <w:t xml:space="preserve"> </w:t>
      </w:r>
      <w:r w:rsidRPr="00170888">
        <w:t>charge,</w:t>
      </w:r>
      <w:r w:rsidRPr="00170888">
        <w:rPr>
          <w:spacing w:val="22"/>
        </w:rPr>
        <w:t xml:space="preserve"> </w:t>
      </w:r>
      <w:r w:rsidRPr="00170888">
        <w:t>il</w:t>
      </w:r>
      <w:r w:rsidRPr="00170888">
        <w:rPr>
          <w:spacing w:val="22"/>
        </w:rPr>
        <w:t xml:space="preserve"> </w:t>
      </w:r>
      <w:r w:rsidRPr="00170888">
        <w:t>est</w:t>
      </w:r>
      <w:r w:rsidRPr="00170888">
        <w:rPr>
          <w:spacing w:val="21"/>
        </w:rPr>
        <w:t xml:space="preserve"> </w:t>
      </w:r>
      <w:r w:rsidRPr="00170888">
        <w:t>possible</w:t>
      </w:r>
      <w:r w:rsidRPr="00170888">
        <w:rPr>
          <w:spacing w:val="22"/>
        </w:rPr>
        <w:t xml:space="preserve"> </w:t>
      </w:r>
      <w:r w:rsidRPr="00170888">
        <w:t>de</w:t>
      </w:r>
      <w:r w:rsidRPr="00170888">
        <w:rPr>
          <w:spacing w:val="21"/>
        </w:rPr>
        <w:t xml:space="preserve"> </w:t>
      </w:r>
      <w:r w:rsidRPr="00170888">
        <w:t>transmettre</w:t>
      </w:r>
      <w:r w:rsidRPr="00170888">
        <w:rPr>
          <w:spacing w:val="-57"/>
        </w:rPr>
        <w:t xml:space="preserve"> </w:t>
      </w:r>
      <w:r w:rsidRPr="00170888">
        <w:t>une partie du trafic.</w:t>
      </w:r>
    </w:p>
    <w:p w14:paraId="6CABA390" w14:textId="77777777" w:rsidR="007E2E9A" w:rsidRPr="00170888" w:rsidRDefault="007E2E9A" w:rsidP="0056519D">
      <w:pPr>
        <w:pStyle w:val="TableNo"/>
      </w:pPr>
      <w:r w:rsidRPr="00170888">
        <w:t>TABLEAU</w:t>
      </w:r>
      <w:r w:rsidRPr="00170888">
        <w:rPr>
          <w:spacing w:val="-2"/>
        </w:rPr>
        <w:t xml:space="preserve"> </w:t>
      </w:r>
      <w:r w:rsidRPr="00170888">
        <w:t>4</w:t>
      </w:r>
    </w:p>
    <w:p w14:paraId="0FAEC274" w14:textId="77777777" w:rsidR="007E2E9A" w:rsidRPr="00170888" w:rsidRDefault="007E2E9A" w:rsidP="004615F6">
      <w:pPr>
        <w:pStyle w:val="Tabletitle"/>
        <w:spacing w:after="240"/>
      </w:pPr>
      <w:r w:rsidRPr="00170888">
        <w:t>Capacité par secteur et efficacité des systèmes à une seule porteuse</w:t>
      </w:r>
      <w:r w:rsidRPr="00170888">
        <w:rPr>
          <w:spacing w:val="-57"/>
        </w:rPr>
        <w:t xml:space="preserve"> </w:t>
      </w:r>
      <w:r w:rsidRPr="00170888">
        <w:t>et</w:t>
      </w:r>
      <w:r w:rsidRPr="00170888">
        <w:rPr>
          <w:spacing w:val="-2"/>
        </w:rPr>
        <w:t xml:space="preserve"> </w:t>
      </w:r>
      <w:r w:rsidRPr="00170888">
        <w:t>des</w:t>
      </w:r>
      <w:r w:rsidRPr="00170888">
        <w:rPr>
          <w:spacing w:val="-1"/>
        </w:rPr>
        <w:t xml:space="preserve"> </w:t>
      </w:r>
      <w:r w:rsidRPr="00170888">
        <w:t>systèmes</w:t>
      </w:r>
      <w:r w:rsidRPr="00170888">
        <w:rPr>
          <w:spacing w:val="-1"/>
        </w:rPr>
        <w:t xml:space="preserve"> </w:t>
      </w:r>
      <w:r w:rsidRPr="00170888">
        <w:t>OFDMA</w:t>
      </w:r>
    </w:p>
    <w:tbl>
      <w:tblPr>
        <w:tblW w:w="0" w:type="auto"/>
        <w:tblInd w:w="1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7"/>
        <w:gridCol w:w="1722"/>
        <w:gridCol w:w="1411"/>
        <w:gridCol w:w="1100"/>
        <w:gridCol w:w="1173"/>
      </w:tblGrid>
      <w:tr w:rsidR="007E2E9A" w:rsidRPr="00170888" w14:paraId="6C4A3D36" w14:textId="77777777" w:rsidTr="00916603">
        <w:trPr>
          <w:trHeight w:val="257"/>
        </w:trPr>
        <w:tc>
          <w:tcPr>
            <w:tcW w:w="1397" w:type="dxa"/>
            <w:vMerge w:val="restart"/>
          </w:tcPr>
          <w:p w14:paraId="7E8C7E7B" w14:textId="77777777" w:rsidR="007E2E9A" w:rsidRPr="00170888" w:rsidRDefault="007E2E9A" w:rsidP="0056519D">
            <w:pPr>
              <w:pStyle w:val="Tablehead"/>
            </w:pPr>
            <w:r w:rsidRPr="00170888">
              <w:t>Nombre de</w:t>
            </w:r>
            <w:r w:rsidRPr="00170888">
              <w:rPr>
                <w:spacing w:val="-53"/>
              </w:rPr>
              <w:t xml:space="preserve"> </w:t>
            </w:r>
            <w:r w:rsidRPr="00170888">
              <w:t>trajets de</w:t>
            </w:r>
            <w:r w:rsidRPr="00170888">
              <w:rPr>
                <w:spacing w:val="1"/>
              </w:rPr>
              <w:t xml:space="preserve"> </w:t>
            </w:r>
            <w:r w:rsidRPr="00170888">
              <w:t>fréquence</w:t>
            </w:r>
            <w:r w:rsidRPr="00170888">
              <w:rPr>
                <w:spacing w:val="1"/>
              </w:rPr>
              <w:t xml:space="preserve"> </w:t>
            </w:r>
            <w:r w:rsidRPr="00170888">
              <w:t>aller</w:t>
            </w:r>
          </w:p>
        </w:tc>
        <w:tc>
          <w:tcPr>
            <w:tcW w:w="3133" w:type="dxa"/>
            <w:gridSpan w:val="2"/>
            <w:vMerge w:val="restart"/>
          </w:tcPr>
          <w:p w14:paraId="6EDD406C" w14:textId="77777777" w:rsidR="007E2E9A" w:rsidRPr="00170888" w:rsidRDefault="007E2E9A" w:rsidP="0056519D">
            <w:pPr>
              <w:pStyle w:val="Tablehead"/>
            </w:pPr>
          </w:p>
        </w:tc>
        <w:tc>
          <w:tcPr>
            <w:tcW w:w="2273" w:type="dxa"/>
            <w:gridSpan w:val="2"/>
          </w:tcPr>
          <w:p w14:paraId="38FD664C" w14:textId="77777777" w:rsidR="007E2E9A" w:rsidRPr="00170888" w:rsidRDefault="007E2E9A" w:rsidP="0056519D">
            <w:pPr>
              <w:pStyle w:val="Tablehead"/>
            </w:pPr>
            <w:r w:rsidRPr="00170888">
              <w:t>Taille</w:t>
            </w:r>
            <w:r w:rsidRPr="00170888">
              <w:rPr>
                <w:spacing w:val="-1"/>
              </w:rPr>
              <w:t xml:space="preserve"> </w:t>
            </w:r>
            <w:r w:rsidRPr="00170888">
              <w:t>de</w:t>
            </w:r>
            <w:r w:rsidRPr="00170888">
              <w:rPr>
                <w:spacing w:val="-1"/>
              </w:rPr>
              <w:t xml:space="preserve"> </w:t>
            </w:r>
            <w:r w:rsidRPr="00170888">
              <w:t>la cellule</w:t>
            </w:r>
          </w:p>
        </w:tc>
      </w:tr>
      <w:tr w:rsidR="007E2E9A" w:rsidRPr="00170888" w14:paraId="1ED23AB1" w14:textId="77777777" w:rsidTr="00916603">
        <w:trPr>
          <w:trHeight w:val="748"/>
        </w:trPr>
        <w:tc>
          <w:tcPr>
            <w:tcW w:w="1397" w:type="dxa"/>
            <w:vMerge/>
            <w:tcBorders>
              <w:top w:val="nil"/>
            </w:tcBorders>
          </w:tcPr>
          <w:p w14:paraId="771B2505" w14:textId="77777777" w:rsidR="007E2E9A" w:rsidRPr="00170888" w:rsidRDefault="007E2E9A" w:rsidP="0056519D">
            <w:pPr>
              <w:pStyle w:val="Tablehead"/>
              <w:rPr>
                <w:sz w:val="2"/>
                <w:szCs w:val="2"/>
              </w:rPr>
            </w:pPr>
          </w:p>
        </w:tc>
        <w:tc>
          <w:tcPr>
            <w:tcW w:w="3133" w:type="dxa"/>
            <w:gridSpan w:val="2"/>
            <w:vMerge/>
            <w:tcBorders>
              <w:top w:val="nil"/>
            </w:tcBorders>
          </w:tcPr>
          <w:p w14:paraId="676819F0" w14:textId="77777777" w:rsidR="007E2E9A" w:rsidRPr="00170888" w:rsidRDefault="007E2E9A" w:rsidP="0056519D">
            <w:pPr>
              <w:pStyle w:val="Tablehead"/>
              <w:rPr>
                <w:sz w:val="2"/>
                <w:szCs w:val="2"/>
              </w:rPr>
            </w:pPr>
          </w:p>
        </w:tc>
        <w:tc>
          <w:tcPr>
            <w:tcW w:w="1100" w:type="dxa"/>
          </w:tcPr>
          <w:p w14:paraId="71DA3458" w14:textId="77777777" w:rsidR="007E2E9A" w:rsidRPr="00170888" w:rsidRDefault="007E2E9A" w:rsidP="0056519D">
            <w:pPr>
              <w:pStyle w:val="Tablehead"/>
            </w:pPr>
            <w:r w:rsidRPr="00170888">
              <w:t>2</w:t>
            </w:r>
            <w:r w:rsidRPr="00170888">
              <w:rPr>
                <w:spacing w:val="-1"/>
              </w:rPr>
              <w:t xml:space="preserve"> </w:t>
            </w:r>
            <w:r w:rsidRPr="00170888">
              <w:t>km</w:t>
            </w:r>
          </w:p>
        </w:tc>
        <w:tc>
          <w:tcPr>
            <w:tcW w:w="1173" w:type="dxa"/>
          </w:tcPr>
          <w:p w14:paraId="1D068969" w14:textId="77777777" w:rsidR="007E2E9A" w:rsidRPr="00170888" w:rsidRDefault="007E2E9A" w:rsidP="0056519D">
            <w:pPr>
              <w:pStyle w:val="Tablehead"/>
            </w:pPr>
            <w:r w:rsidRPr="00170888">
              <w:t>6</w:t>
            </w:r>
            <w:r w:rsidRPr="00170888">
              <w:rPr>
                <w:spacing w:val="-1"/>
              </w:rPr>
              <w:t xml:space="preserve"> </w:t>
            </w:r>
            <w:r w:rsidRPr="00170888">
              <w:t>km</w:t>
            </w:r>
          </w:p>
        </w:tc>
      </w:tr>
      <w:tr w:rsidR="007E2E9A" w:rsidRPr="00170888" w14:paraId="61320053" w14:textId="77777777" w:rsidTr="0056519D">
        <w:trPr>
          <w:trHeight w:val="257"/>
        </w:trPr>
        <w:tc>
          <w:tcPr>
            <w:tcW w:w="1397" w:type="dxa"/>
            <w:vMerge w:val="restart"/>
            <w:vAlign w:val="center"/>
          </w:tcPr>
          <w:p w14:paraId="0796DB23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rPr>
                <w:w w:val="99"/>
              </w:rPr>
              <w:t>1</w:t>
            </w:r>
          </w:p>
        </w:tc>
        <w:tc>
          <w:tcPr>
            <w:tcW w:w="1722" w:type="dxa"/>
            <w:vMerge w:val="restart"/>
          </w:tcPr>
          <w:p w14:paraId="41617966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Mbit/s/secteur</w:t>
            </w:r>
          </w:p>
        </w:tc>
        <w:tc>
          <w:tcPr>
            <w:tcW w:w="1411" w:type="dxa"/>
          </w:tcPr>
          <w:p w14:paraId="537B13EC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Une</w:t>
            </w:r>
            <w:r w:rsidRPr="00170888">
              <w:rPr>
                <w:spacing w:val="-1"/>
              </w:rPr>
              <w:t xml:space="preserve"> </w:t>
            </w:r>
            <w:r w:rsidRPr="00170888">
              <w:t>porteuse</w:t>
            </w:r>
          </w:p>
        </w:tc>
        <w:tc>
          <w:tcPr>
            <w:tcW w:w="1100" w:type="dxa"/>
          </w:tcPr>
          <w:p w14:paraId="33B824B8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rPr>
                <w:w w:val="99"/>
              </w:rPr>
              <w:t>0</w:t>
            </w:r>
          </w:p>
        </w:tc>
        <w:tc>
          <w:tcPr>
            <w:tcW w:w="1173" w:type="dxa"/>
          </w:tcPr>
          <w:p w14:paraId="3A657478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rPr>
                <w:w w:val="99"/>
              </w:rPr>
              <w:t>0</w:t>
            </w:r>
          </w:p>
        </w:tc>
      </w:tr>
      <w:tr w:rsidR="007E2E9A" w:rsidRPr="00170888" w14:paraId="0A7EA24D" w14:textId="77777777" w:rsidTr="0056519D">
        <w:trPr>
          <w:trHeight w:val="256"/>
        </w:trPr>
        <w:tc>
          <w:tcPr>
            <w:tcW w:w="1397" w:type="dxa"/>
            <w:vMerge/>
            <w:tcBorders>
              <w:top w:val="nil"/>
            </w:tcBorders>
            <w:vAlign w:val="center"/>
          </w:tcPr>
          <w:p w14:paraId="56435D19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14:paraId="715765F7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40EFA56C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OFDMA</w:t>
            </w:r>
          </w:p>
        </w:tc>
        <w:tc>
          <w:tcPr>
            <w:tcW w:w="1100" w:type="dxa"/>
          </w:tcPr>
          <w:p w14:paraId="44AA0144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2,35</w:t>
            </w:r>
          </w:p>
        </w:tc>
        <w:tc>
          <w:tcPr>
            <w:tcW w:w="1173" w:type="dxa"/>
          </w:tcPr>
          <w:p w14:paraId="48FF7029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2,35</w:t>
            </w:r>
          </w:p>
        </w:tc>
      </w:tr>
      <w:tr w:rsidR="007E2E9A" w:rsidRPr="00170888" w14:paraId="68623EF7" w14:textId="77777777" w:rsidTr="0056519D">
        <w:trPr>
          <w:trHeight w:val="257"/>
        </w:trPr>
        <w:tc>
          <w:tcPr>
            <w:tcW w:w="1397" w:type="dxa"/>
            <w:vMerge/>
            <w:tcBorders>
              <w:top w:val="nil"/>
            </w:tcBorders>
            <w:vAlign w:val="center"/>
          </w:tcPr>
          <w:p w14:paraId="37250970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722" w:type="dxa"/>
            <w:vMerge w:val="restart"/>
          </w:tcPr>
          <w:p w14:paraId="22E7E0A3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Bit/s/Hz</w:t>
            </w:r>
          </w:p>
        </w:tc>
        <w:tc>
          <w:tcPr>
            <w:tcW w:w="1411" w:type="dxa"/>
          </w:tcPr>
          <w:p w14:paraId="34A1839D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Une</w:t>
            </w:r>
            <w:r w:rsidRPr="00170888">
              <w:rPr>
                <w:spacing w:val="-1"/>
              </w:rPr>
              <w:t xml:space="preserve"> </w:t>
            </w:r>
            <w:r w:rsidRPr="00170888">
              <w:t>porteuse</w:t>
            </w:r>
          </w:p>
        </w:tc>
        <w:tc>
          <w:tcPr>
            <w:tcW w:w="1100" w:type="dxa"/>
          </w:tcPr>
          <w:p w14:paraId="3342F2EE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rPr>
                <w:w w:val="99"/>
              </w:rPr>
              <w:t>0</w:t>
            </w:r>
          </w:p>
        </w:tc>
        <w:tc>
          <w:tcPr>
            <w:tcW w:w="1173" w:type="dxa"/>
          </w:tcPr>
          <w:p w14:paraId="2A6E6696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rPr>
                <w:w w:val="99"/>
              </w:rPr>
              <w:t>0</w:t>
            </w:r>
          </w:p>
        </w:tc>
      </w:tr>
      <w:tr w:rsidR="007E2E9A" w:rsidRPr="00170888" w14:paraId="313A69A5" w14:textId="77777777" w:rsidTr="0056519D">
        <w:trPr>
          <w:trHeight w:val="256"/>
        </w:trPr>
        <w:tc>
          <w:tcPr>
            <w:tcW w:w="1397" w:type="dxa"/>
            <w:vMerge/>
            <w:tcBorders>
              <w:top w:val="nil"/>
            </w:tcBorders>
            <w:vAlign w:val="center"/>
          </w:tcPr>
          <w:p w14:paraId="1C166598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14:paraId="22444639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3046AF8E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OFDMA</w:t>
            </w:r>
          </w:p>
        </w:tc>
        <w:tc>
          <w:tcPr>
            <w:tcW w:w="1100" w:type="dxa"/>
          </w:tcPr>
          <w:p w14:paraId="22C9B2EE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0,39</w:t>
            </w:r>
          </w:p>
        </w:tc>
        <w:tc>
          <w:tcPr>
            <w:tcW w:w="1173" w:type="dxa"/>
          </w:tcPr>
          <w:p w14:paraId="2EE20DDB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0,39</w:t>
            </w:r>
          </w:p>
        </w:tc>
      </w:tr>
      <w:tr w:rsidR="007E2E9A" w:rsidRPr="00170888" w14:paraId="04C44106" w14:textId="77777777" w:rsidTr="0056519D">
        <w:trPr>
          <w:trHeight w:val="257"/>
        </w:trPr>
        <w:tc>
          <w:tcPr>
            <w:tcW w:w="1397" w:type="dxa"/>
            <w:vMerge/>
            <w:tcBorders>
              <w:top w:val="nil"/>
            </w:tcBorders>
            <w:vAlign w:val="center"/>
          </w:tcPr>
          <w:p w14:paraId="28F3A5AD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722" w:type="dxa"/>
            <w:vMerge w:val="restart"/>
          </w:tcPr>
          <w:p w14:paraId="2627A34F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Bit/s/Hz/cellule</w:t>
            </w:r>
          </w:p>
        </w:tc>
        <w:tc>
          <w:tcPr>
            <w:tcW w:w="1411" w:type="dxa"/>
          </w:tcPr>
          <w:p w14:paraId="59B0CFC9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Une</w:t>
            </w:r>
            <w:r w:rsidRPr="00170888">
              <w:rPr>
                <w:spacing w:val="-1"/>
              </w:rPr>
              <w:t xml:space="preserve"> </w:t>
            </w:r>
            <w:r w:rsidRPr="00170888">
              <w:t>porteuse</w:t>
            </w:r>
          </w:p>
        </w:tc>
        <w:tc>
          <w:tcPr>
            <w:tcW w:w="1100" w:type="dxa"/>
          </w:tcPr>
          <w:p w14:paraId="6F2033CC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rPr>
                <w:w w:val="99"/>
              </w:rPr>
              <w:t>0</w:t>
            </w:r>
          </w:p>
        </w:tc>
        <w:tc>
          <w:tcPr>
            <w:tcW w:w="1173" w:type="dxa"/>
          </w:tcPr>
          <w:p w14:paraId="41701AE3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rPr>
                <w:w w:val="99"/>
              </w:rPr>
              <w:t>0</w:t>
            </w:r>
          </w:p>
        </w:tc>
      </w:tr>
      <w:tr w:rsidR="007E2E9A" w:rsidRPr="00170888" w14:paraId="7387708E" w14:textId="77777777" w:rsidTr="0056519D">
        <w:trPr>
          <w:trHeight w:val="256"/>
        </w:trPr>
        <w:tc>
          <w:tcPr>
            <w:tcW w:w="1397" w:type="dxa"/>
            <w:vMerge/>
            <w:tcBorders>
              <w:top w:val="nil"/>
            </w:tcBorders>
            <w:vAlign w:val="center"/>
          </w:tcPr>
          <w:p w14:paraId="77FF2C63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14:paraId="1356CE6C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0439D3D7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OFDMA</w:t>
            </w:r>
          </w:p>
        </w:tc>
        <w:tc>
          <w:tcPr>
            <w:tcW w:w="1100" w:type="dxa"/>
          </w:tcPr>
          <w:p w14:paraId="398080F9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2,35</w:t>
            </w:r>
          </w:p>
        </w:tc>
        <w:tc>
          <w:tcPr>
            <w:tcW w:w="1173" w:type="dxa"/>
          </w:tcPr>
          <w:p w14:paraId="11E0AE32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2,35</w:t>
            </w:r>
          </w:p>
        </w:tc>
      </w:tr>
      <w:tr w:rsidR="007E2E9A" w:rsidRPr="00170888" w14:paraId="07ECFBAB" w14:textId="77777777" w:rsidTr="0056519D">
        <w:trPr>
          <w:trHeight w:val="257"/>
        </w:trPr>
        <w:tc>
          <w:tcPr>
            <w:tcW w:w="1397" w:type="dxa"/>
            <w:vMerge w:val="restart"/>
            <w:vAlign w:val="center"/>
          </w:tcPr>
          <w:p w14:paraId="057289CF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rPr>
                <w:w w:val="99"/>
              </w:rPr>
              <w:t>2</w:t>
            </w:r>
          </w:p>
        </w:tc>
        <w:tc>
          <w:tcPr>
            <w:tcW w:w="1722" w:type="dxa"/>
            <w:vMerge w:val="restart"/>
          </w:tcPr>
          <w:p w14:paraId="161D6E64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Mbit/s/secteur</w:t>
            </w:r>
          </w:p>
        </w:tc>
        <w:tc>
          <w:tcPr>
            <w:tcW w:w="1411" w:type="dxa"/>
          </w:tcPr>
          <w:p w14:paraId="0220C1E8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Une</w:t>
            </w:r>
            <w:r w:rsidRPr="00170888">
              <w:rPr>
                <w:spacing w:val="-1"/>
              </w:rPr>
              <w:t xml:space="preserve"> </w:t>
            </w:r>
            <w:r w:rsidRPr="00170888">
              <w:t>porteuse</w:t>
            </w:r>
          </w:p>
        </w:tc>
        <w:tc>
          <w:tcPr>
            <w:tcW w:w="1100" w:type="dxa"/>
          </w:tcPr>
          <w:p w14:paraId="3DBB9103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7,4</w:t>
            </w:r>
          </w:p>
        </w:tc>
        <w:tc>
          <w:tcPr>
            <w:tcW w:w="1173" w:type="dxa"/>
          </w:tcPr>
          <w:p w14:paraId="5FB6EE9E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7,3</w:t>
            </w:r>
          </w:p>
        </w:tc>
      </w:tr>
      <w:tr w:rsidR="007E2E9A" w:rsidRPr="00170888" w14:paraId="13BC4FB4" w14:textId="77777777" w:rsidTr="0056519D">
        <w:trPr>
          <w:trHeight w:val="256"/>
        </w:trPr>
        <w:tc>
          <w:tcPr>
            <w:tcW w:w="1397" w:type="dxa"/>
            <w:vMerge/>
            <w:tcBorders>
              <w:top w:val="nil"/>
            </w:tcBorders>
            <w:vAlign w:val="center"/>
          </w:tcPr>
          <w:p w14:paraId="297F818D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14:paraId="1B99BB11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73AA4188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OFDMA</w:t>
            </w:r>
          </w:p>
        </w:tc>
        <w:tc>
          <w:tcPr>
            <w:tcW w:w="1100" w:type="dxa"/>
          </w:tcPr>
          <w:p w14:paraId="65A0EDBF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8,96</w:t>
            </w:r>
          </w:p>
        </w:tc>
        <w:tc>
          <w:tcPr>
            <w:tcW w:w="1173" w:type="dxa"/>
          </w:tcPr>
          <w:p w14:paraId="69CDB597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8,92</w:t>
            </w:r>
          </w:p>
        </w:tc>
      </w:tr>
      <w:tr w:rsidR="007E2E9A" w:rsidRPr="00170888" w14:paraId="43D3E5DE" w14:textId="77777777" w:rsidTr="0056519D">
        <w:trPr>
          <w:trHeight w:val="257"/>
        </w:trPr>
        <w:tc>
          <w:tcPr>
            <w:tcW w:w="1397" w:type="dxa"/>
            <w:vMerge/>
            <w:tcBorders>
              <w:top w:val="nil"/>
            </w:tcBorders>
            <w:vAlign w:val="center"/>
          </w:tcPr>
          <w:p w14:paraId="3A4A6ACE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722" w:type="dxa"/>
            <w:vMerge w:val="restart"/>
          </w:tcPr>
          <w:p w14:paraId="53F04670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Bit/s/Hz</w:t>
            </w:r>
          </w:p>
        </w:tc>
        <w:tc>
          <w:tcPr>
            <w:tcW w:w="1411" w:type="dxa"/>
          </w:tcPr>
          <w:p w14:paraId="43CB1C37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Une</w:t>
            </w:r>
            <w:r w:rsidRPr="00170888">
              <w:rPr>
                <w:spacing w:val="-1"/>
              </w:rPr>
              <w:t xml:space="preserve"> </w:t>
            </w:r>
            <w:r w:rsidRPr="00170888">
              <w:t>porteuse</w:t>
            </w:r>
          </w:p>
        </w:tc>
        <w:tc>
          <w:tcPr>
            <w:tcW w:w="1100" w:type="dxa"/>
          </w:tcPr>
          <w:p w14:paraId="6206488A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0,62</w:t>
            </w:r>
          </w:p>
        </w:tc>
        <w:tc>
          <w:tcPr>
            <w:tcW w:w="1173" w:type="dxa"/>
          </w:tcPr>
          <w:p w14:paraId="2619B8D1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0,61</w:t>
            </w:r>
          </w:p>
        </w:tc>
      </w:tr>
      <w:tr w:rsidR="007E2E9A" w:rsidRPr="00170888" w14:paraId="5E1328C2" w14:textId="77777777" w:rsidTr="0056519D">
        <w:trPr>
          <w:trHeight w:val="256"/>
        </w:trPr>
        <w:tc>
          <w:tcPr>
            <w:tcW w:w="1397" w:type="dxa"/>
            <w:vMerge/>
            <w:tcBorders>
              <w:top w:val="nil"/>
            </w:tcBorders>
            <w:vAlign w:val="center"/>
          </w:tcPr>
          <w:p w14:paraId="33265B7A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14:paraId="61902B63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72DD6D86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OFDMA</w:t>
            </w:r>
          </w:p>
        </w:tc>
        <w:tc>
          <w:tcPr>
            <w:tcW w:w="1100" w:type="dxa"/>
          </w:tcPr>
          <w:p w14:paraId="33BF917C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0,75</w:t>
            </w:r>
          </w:p>
        </w:tc>
        <w:tc>
          <w:tcPr>
            <w:tcW w:w="1173" w:type="dxa"/>
          </w:tcPr>
          <w:p w14:paraId="573D19C9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0,74</w:t>
            </w:r>
          </w:p>
        </w:tc>
      </w:tr>
      <w:tr w:rsidR="007E2E9A" w:rsidRPr="00170888" w14:paraId="745D59EB" w14:textId="77777777" w:rsidTr="0056519D">
        <w:trPr>
          <w:trHeight w:val="257"/>
        </w:trPr>
        <w:tc>
          <w:tcPr>
            <w:tcW w:w="1397" w:type="dxa"/>
            <w:vMerge/>
            <w:tcBorders>
              <w:top w:val="nil"/>
            </w:tcBorders>
            <w:vAlign w:val="center"/>
          </w:tcPr>
          <w:p w14:paraId="200F742B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722" w:type="dxa"/>
            <w:vMerge w:val="restart"/>
          </w:tcPr>
          <w:p w14:paraId="0BE8595C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Bit/s/Hz/cellule</w:t>
            </w:r>
          </w:p>
        </w:tc>
        <w:tc>
          <w:tcPr>
            <w:tcW w:w="1411" w:type="dxa"/>
          </w:tcPr>
          <w:p w14:paraId="6BB8D9B0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Une</w:t>
            </w:r>
            <w:r w:rsidRPr="00170888">
              <w:rPr>
                <w:spacing w:val="-1"/>
              </w:rPr>
              <w:t xml:space="preserve"> </w:t>
            </w:r>
            <w:r w:rsidRPr="00170888">
              <w:t>porteuse</w:t>
            </w:r>
          </w:p>
        </w:tc>
        <w:tc>
          <w:tcPr>
            <w:tcW w:w="1100" w:type="dxa"/>
          </w:tcPr>
          <w:p w14:paraId="2D8428C7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3,70</w:t>
            </w:r>
          </w:p>
        </w:tc>
        <w:tc>
          <w:tcPr>
            <w:tcW w:w="1173" w:type="dxa"/>
          </w:tcPr>
          <w:p w14:paraId="421D2D3D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3,65</w:t>
            </w:r>
          </w:p>
        </w:tc>
      </w:tr>
      <w:tr w:rsidR="007E2E9A" w:rsidRPr="00170888" w14:paraId="596AA4C9" w14:textId="77777777" w:rsidTr="0056519D">
        <w:trPr>
          <w:trHeight w:val="256"/>
        </w:trPr>
        <w:tc>
          <w:tcPr>
            <w:tcW w:w="1397" w:type="dxa"/>
            <w:vMerge/>
            <w:tcBorders>
              <w:top w:val="nil"/>
            </w:tcBorders>
            <w:vAlign w:val="center"/>
          </w:tcPr>
          <w:p w14:paraId="3C4F87A1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14:paraId="5212FDAF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3D9B0661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OFDMA</w:t>
            </w:r>
          </w:p>
        </w:tc>
        <w:tc>
          <w:tcPr>
            <w:tcW w:w="1100" w:type="dxa"/>
          </w:tcPr>
          <w:p w14:paraId="7F508EFA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4,48</w:t>
            </w:r>
          </w:p>
        </w:tc>
        <w:tc>
          <w:tcPr>
            <w:tcW w:w="1173" w:type="dxa"/>
          </w:tcPr>
          <w:p w14:paraId="508A018F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4,46</w:t>
            </w:r>
          </w:p>
        </w:tc>
      </w:tr>
      <w:tr w:rsidR="007E2E9A" w:rsidRPr="00170888" w14:paraId="1C0D8443" w14:textId="77777777" w:rsidTr="0056519D">
        <w:trPr>
          <w:trHeight w:val="257"/>
        </w:trPr>
        <w:tc>
          <w:tcPr>
            <w:tcW w:w="1397" w:type="dxa"/>
            <w:vMerge w:val="restart"/>
            <w:vAlign w:val="center"/>
          </w:tcPr>
          <w:p w14:paraId="307E439F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rPr>
                <w:w w:val="99"/>
              </w:rPr>
              <w:t>3</w:t>
            </w:r>
          </w:p>
        </w:tc>
        <w:tc>
          <w:tcPr>
            <w:tcW w:w="1722" w:type="dxa"/>
            <w:vMerge w:val="restart"/>
          </w:tcPr>
          <w:p w14:paraId="76F4FD7B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Mbit/s/secteur</w:t>
            </w:r>
          </w:p>
        </w:tc>
        <w:tc>
          <w:tcPr>
            <w:tcW w:w="1411" w:type="dxa"/>
          </w:tcPr>
          <w:p w14:paraId="2FAD45E8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Une</w:t>
            </w:r>
            <w:r w:rsidRPr="00170888">
              <w:rPr>
                <w:spacing w:val="-1"/>
              </w:rPr>
              <w:t xml:space="preserve"> </w:t>
            </w:r>
            <w:r w:rsidRPr="00170888">
              <w:t>porteuse</w:t>
            </w:r>
          </w:p>
        </w:tc>
        <w:tc>
          <w:tcPr>
            <w:tcW w:w="1100" w:type="dxa"/>
          </w:tcPr>
          <w:p w14:paraId="255F9040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11,2</w:t>
            </w:r>
          </w:p>
        </w:tc>
        <w:tc>
          <w:tcPr>
            <w:tcW w:w="1173" w:type="dxa"/>
          </w:tcPr>
          <w:p w14:paraId="5E2DBF37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11,8</w:t>
            </w:r>
          </w:p>
        </w:tc>
      </w:tr>
      <w:tr w:rsidR="007E2E9A" w:rsidRPr="00170888" w14:paraId="183F3A38" w14:textId="77777777" w:rsidTr="0056519D">
        <w:trPr>
          <w:trHeight w:val="256"/>
        </w:trPr>
        <w:tc>
          <w:tcPr>
            <w:tcW w:w="1397" w:type="dxa"/>
            <w:vMerge/>
            <w:tcBorders>
              <w:top w:val="nil"/>
            </w:tcBorders>
            <w:vAlign w:val="center"/>
          </w:tcPr>
          <w:p w14:paraId="4D97CBAA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14:paraId="536D23FB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1D0A2B41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OFDMA</w:t>
            </w:r>
          </w:p>
        </w:tc>
        <w:tc>
          <w:tcPr>
            <w:tcW w:w="1100" w:type="dxa"/>
          </w:tcPr>
          <w:p w14:paraId="2A2A12A3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13,3</w:t>
            </w:r>
          </w:p>
        </w:tc>
        <w:tc>
          <w:tcPr>
            <w:tcW w:w="1173" w:type="dxa"/>
          </w:tcPr>
          <w:p w14:paraId="2B19CFA2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13,44</w:t>
            </w:r>
          </w:p>
        </w:tc>
      </w:tr>
      <w:tr w:rsidR="007E2E9A" w:rsidRPr="00170888" w14:paraId="0D67D02B" w14:textId="77777777" w:rsidTr="0056519D">
        <w:trPr>
          <w:trHeight w:val="257"/>
        </w:trPr>
        <w:tc>
          <w:tcPr>
            <w:tcW w:w="1397" w:type="dxa"/>
            <w:vMerge/>
            <w:tcBorders>
              <w:top w:val="nil"/>
            </w:tcBorders>
            <w:vAlign w:val="center"/>
          </w:tcPr>
          <w:p w14:paraId="4CA92AF1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722" w:type="dxa"/>
            <w:vMerge w:val="restart"/>
          </w:tcPr>
          <w:p w14:paraId="10E14D06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Bit/s/Hz</w:t>
            </w:r>
          </w:p>
        </w:tc>
        <w:tc>
          <w:tcPr>
            <w:tcW w:w="1411" w:type="dxa"/>
          </w:tcPr>
          <w:p w14:paraId="2E54A11E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Une</w:t>
            </w:r>
            <w:r w:rsidRPr="00170888">
              <w:rPr>
                <w:spacing w:val="-1"/>
              </w:rPr>
              <w:t xml:space="preserve"> </w:t>
            </w:r>
            <w:r w:rsidRPr="00170888">
              <w:t>porteuse</w:t>
            </w:r>
          </w:p>
        </w:tc>
        <w:tc>
          <w:tcPr>
            <w:tcW w:w="1100" w:type="dxa"/>
          </w:tcPr>
          <w:p w14:paraId="7FB5CFBD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0,62</w:t>
            </w:r>
          </w:p>
        </w:tc>
        <w:tc>
          <w:tcPr>
            <w:tcW w:w="1173" w:type="dxa"/>
          </w:tcPr>
          <w:p w14:paraId="7CEF8FAD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0,66</w:t>
            </w:r>
          </w:p>
        </w:tc>
      </w:tr>
      <w:tr w:rsidR="007E2E9A" w:rsidRPr="00170888" w14:paraId="7EFA9BAC" w14:textId="77777777" w:rsidTr="0056519D">
        <w:trPr>
          <w:trHeight w:val="256"/>
        </w:trPr>
        <w:tc>
          <w:tcPr>
            <w:tcW w:w="1397" w:type="dxa"/>
            <w:vMerge/>
            <w:tcBorders>
              <w:top w:val="nil"/>
            </w:tcBorders>
            <w:vAlign w:val="center"/>
          </w:tcPr>
          <w:p w14:paraId="62A9BFE2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14:paraId="25333F22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3A09C2C2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OFDMA</w:t>
            </w:r>
          </w:p>
        </w:tc>
        <w:tc>
          <w:tcPr>
            <w:tcW w:w="1100" w:type="dxa"/>
          </w:tcPr>
          <w:p w14:paraId="23816A4A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0,74</w:t>
            </w:r>
          </w:p>
        </w:tc>
        <w:tc>
          <w:tcPr>
            <w:tcW w:w="1173" w:type="dxa"/>
          </w:tcPr>
          <w:p w14:paraId="36D75C3F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0,75</w:t>
            </w:r>
          </w:p>
        </w:tc>
      </w:tr>
      <w:tr w:rsidR="007E2E9A" w:rsidRPr="00170888" w14:paraId="67123038" w14:textId="77777777" w:rsidTr="0056519D">
        <w:trPr>
          <w:trHeight w:val="257"/>
        </w:trPr>
        <w:tc>
          <w:tcPr>
            <w:tcW w:w="1397" w:type="dxa"/>
            <w:vMerge/>
            <w:tcBorders>
              <w:top w:val="nil"/>
            </w:tcBorders>
            <w:vAlign w:val="center"/>
          </w:tcPr>
          <w:p w14:paraId="6F331DED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722" w:type="dxa"/>
            <w:vMerge w:val="restart"/>
          </w:tcPr>
          <w:p w14:paraId="17100476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Bit/s/Hz/cellule</w:t>
            </w:r>
          </w:p>
        </w:tc>
        <w:tc>
          <w:tcPr>
            <w:tcW w:w="1411" w:type="dxa"/>
          </w:tcPr>
          <w:p w14:paraId="5C87E3FA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Une</w:t>
            </w:r>
            <w:r w:rsidRPr="00170888">
              <w:rPr>
                <w:spacing w:val="-1"/>
              </w:rPr>
              <w:t xml:space="preserve"> </w:t>
            </w:r>
            <w:r w:rsidRPr="00170888">
              <w:t>porteuse</w:t>
            </w:r>
          </w:p>
        </w:tc>
        <w:tc>
          <w:tcPr>
            <w:tcW w:w="1100" w:type="dxa"/>
          </w:tcPr>
          <w:p w14:paraId="6441E81A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3,73</w:t>
            </w:r>
          </w:p>
        </w:tc>
        <w:tc>
          <w:tcPr>
            <w:tcW w:w="1173" w:type="dxa"/>
          </w:tcPr>
          <w:p w14:paraId="4F721811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3,93</w:t>
            </w:r>
          </w:p>
        </w:tc>
      </w:tr>
      <w:tr w:rsidR="007E2E9A" w:rsidRPr="00170888" w14:paraId="11C19C3F" w14:textId="77777777" w:rsidTr="0056519D">
        <w:trPr>
          <w:trHeight w:val="256"/>
        </w:trPr>
        <w:tc>
          <w:tcPr>
            <w:tcW w:w="1397" w:type="dxa"/>
            <w:vMerge/>
            <w:tcBorders>
              <w:top w:val="nil"/>
            </w:tcBorders>
            <w:vAlign w:val="center"/>
          </w:tcPr>
          <w:p w14:paraId="3FD0D1B3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14:paraId="49099572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0FB712F4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OFDMA</w:t>
            </w:r>
          </w:p>
        </w:tc>
        <w:tc>
          <w:tcPr>
            <w:tcW w:w="1100" w:type="dxa"/>
          </w:tcPr>
          <w:p w14:paraId="7D5EDAA0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4,43</w:t>
            </w:r>
          </w:p>
        </w:tc>
        <w:tc>
          <w:tcPr>
            <w:tcW w:w="1173" w:type="dxa"/>
          </w:tcPr>
          <w:p w14:paraId="3AF630F9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4,48</w:t>
            </w:r>
          </w:p>
        </w:tc>
      </w:tr>
      <w:tr w:rsidR="007E2E9A" w:rsidRPr="00170888" w14:paraId="03494D04" w14:textId="77777777" w:rsidTr="0056519D">
        <w:trPr>
          <w:trHeight w:val="257"/>
        </w:trPr>
        <w:tc>
          <w:tcPr>
            <w:tcW w:w="1397" w:type="dxa"/>
            <w:vMerge w:val="restart"/>
            <w:vAlign w:val="center"/>
          </w:tcPr>
          <w:p w14:paraId="01E4C45C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rPr>
                <w:w w:val="99"/>
              </w:rPr>
              <w:t>6</w:t>
            </w:r>
          </w:p>
        </w:tc>
        <w:tc>
          <w:tcPr>
            <w:tcW w:w="1722" w:type="dxa"/>
            <w:vMerge w:val="restart"/>
          </w:tcPr>
          <w:p w14:paraId="404DBA57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Mbit/s/secteur</w:t>
            </w:r>
          </w:p>
        </w:tc>
        <w:tc>
          <w:tcPr>
            <w:tcW w:w="1411" w:type="dxa"/>
          </w:tcPr>
          <w:p w14:paraId="00F268F0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Une</w:t>
            </w:r>
            <w:r w:rsidRPr="00170888">
              <w:rPr>
                <w:spacing w:val="-1"/>
              </w:rPr>
              <w:t xml:space="preserve"> </w:t>
            </w:r>
            <w:r w:rsidRPr="00170888">
              <w:t>porteuse</w:t>
            </w:r>
          </w:p>
        </w:tc>
        <w:tc>
          <w:tcPr>
            <w:tcW w:w="1100" w:type="dxa"/>
          </w:tcPr>
          <w:p w14:paraId="6EB074AF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13,6</w:t>
            </w:r>
          </w:p>
        </w:tc>
        <w:tc>
          <w:tcPr>
            <w:tcW w:w="1173" w:type="dxa"/>
          </w:tcPr>
          <w:p w14:paraId="027951F1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12,4</w:t>
            </w:r>
          </w:p>
        </w:tc>
      </w:tr>
      <w:tr w:rsidR="007E2E9A" w:rsidRPr="00170888" w14:paraId="0012CF9C" w14:textId="77777777" w:rsidTr="00916603">
        <w:trPr>
          <w:trHeight w:val="256"/>
        </w:trPr>
        <w:tc>
          <w:tcPr>
            <w:tcW w:w="1397" w:type="dxa"/>
            <w:vMerge/>
            <w:tcBorders>
              <w:top w:val="nil"/>
            </w:tcBorders>
          </w:tcPr>
          <w:p w14:paraId="2E1C4A5A" w14:textId="77777777" w:rsidR="007E2E9A" w:rsidRPr="00170888" w:rsidRDefault="007E2E9A" w:rsidP="0056519D">
            <w:pPr>
              <w:pStyle w:val="Tabletext"/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14:paraId="0E5D3C81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29E6DC95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OFDMA</w:t>
            </w:r>
          </w:p>
        </w:tc>
        <w:tc>
          <w:tcPr>
            <w:tcW w:w="1100" w:type="dxa"/>
          </w:tcPr>
          <w:p w14:paraId="18A9110E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15</w:t>
            </w:r>
          </w:p>
        </w:tc>
        <w:tc>
          <w:tcPr>
            <w:tcW w:w="1173" w:type="dxa"/>
          </w:tcPr>
          <w:p w14:paraId="29000028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15</w:t>
            </w:r>
          </w:p>
        </w:tc>
      </w:tr>
      <w:tr w:rsidR="007E2E9A" w:rsidRPr="00170888" w14:paraId="39302CC3" w14:textId="77777777" w:rsidTr="00916603">
        <w:trPr>
          <w:trHeight w:val="257"/>
        </w:trPr>
        <w:tc>
          <w:tcPr>
            <w:tcW w:w="1397" w:type="dxa"/>
            <w:vMerge/>
            <w:tcBorders>
              <w:top w:val="nil"/>
            </w:tcBorders>
          </w:tcPr>
          <w:p w14:paraId="6CB33550" w14:textId="77777777" w:rsidR="007E2E9A" w:rsidRPr="00170888" w:rsidRDefault="007E2E9A" w:rsidP="0056519D">
            <w:pPr>
              <w:pStyle w:val="Tabletext"/>
              <w:rPr>
                <w:sz w:val="2"/>
                <w:szCs w:val="2"/>
              </w:rPr>
            </w:pPr>
          </w:p>
        </w:tc>
        <w:tc>
          <w:tcPr>
            <w:tcW w:w="1722" w:type="dxa"/>
            <w:vMerge w:val="restart"/>
          </w:tcPr>
          <w:p w14:paraId="32112D42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Bit/s/Hz</w:t>
            </w:r>
          </w:p>
        </w:tc>
        <w:tc>
          <w:tcPr>
            <w:tcW w:w="1411" w:type="dxa"/>
          </w:tcPr>
          <w:p w14:paraId="58021385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Une</w:t>
            </w:r>
            <w:r w:rsidRPr="00170888">
              <w:rPr>
                <w:spacing w:val="-1"/>
              </w:rPr>
              <w:t xml:space="preserve"> </w:t>
            </w:r>
            <w:r w:rsidRPr="00170888">
              <w:t>porteuse</w:t>
            </w:r>
          </w:p>
        </w:tc>
        <w:tc>
          <w:tcPr>
            <w:tcW w:w="1100" w:type="dxa"/>
          </w:tcPr>
          <w:p w14:paraId="62B3A749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0,38</w:t>
            </w:r>
          </w:p>
        </w:tc>
        <w:tc>
          <w:tcPr>
            <w:tcW w:w="1173" w:type="dxa"/>
          </w:tcPr>
          <w:p w14:paraId="212590C9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0,34</w:t>
            </w:r>
          </w:p>
        </w:tc>
      </w:tr>
      <w:tr w:rsidR="007E2E9A" w:rsidRPr="00170888" w14:paraId="5D5B3805" w14:textId="77777777" w:rsidTr="00916603">
        <w:trPr>
          <w:trHeight w:val="256"/>
        </w:trPr>
        <w:tc>
          <w:tcPr>
            <w:tcW w:w="1397" w:type="dxa"/>
            <w:vMerge/>
            <w:tcBorders>
              <w:top w:val="nil"/>
            </w:tcBorders>
          </w:tcPr>
          <w:p w14:paraId="08320218" w14:textId="77777777" w:rsidR="007E2E9A" w:rsidRPr="00170888" w:rsidRDefault="007E2E9A" w:rsidP="0056519D">
            <w:pPr>
              <w:pStyle w:val="Tabletext"/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14:paraId="0187109D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35950BDC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OFDMA</w:t>
            </w:r>
          </w:p>
        </w:tc>
        <w:tc>
          <w:tcPr>
            <w:tcW w:w="1100" w:type="dxa"/>
          </w:tcPr>
          <w:p w14:paraId="31F4D2F0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0,42</w:t>
            </w:r>
          </w:p>
        </w:tc>
        <w:tc>
          <w:tcPr>
            <w:tcW w:w="1173" w:type="dxa"/>
          </w:tcPr>
          <w:p w14:paraId="184D023A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0,42</w:t>
            </w:r>
          </w:p>
        </w:tc>
      </w:tr>
      <w:tr w:rsidR="007E2E9A" w:rsidRPr="00170888" w14:paraId="38D8D84E" w14:textId="77777777" w:rsidTr="00916603">
        <w:trPr>
          <w:trHeight w:val="257"/>
        </w:trPr>
        <w:tc>
          <w:tcPr>
            <w:tcW w:w="1397" w:type="dxa"/>
            <w:vMerge/>
            <w:tcBorders>
              <w:top w:val="nil"/>
            </w:tcBorders>
          </w:tcPr>
          <w:p w14:paraId="0F810690" w14:textId="77777777" w:rsidR="007E2E9A" w:rsidRPr="00170888" w:rsidRDefault="007E2E9A" w:rsidP="0056519D">
            <w:pPr>
              <w:pStyle w:val="Tabletext"/>
              <w:rPr>
                <w:sz w:val="2"/>
                <w:szCs w:val="2"/>
              </w:rPr>
            </w:pPr>
          </w:p>
        </w:tc>
        <w:tc>
          <w:tcPr>
            <w:tcW w:w="1722" w:type="dxa"/>
            <w:vMerge w:val="restart"/>
          </w:tcPr>
          <w:p w14:paraId="63E5879F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Bit/s/Hz/cellule</w:t>
            </w:r>
          </w:p>
        </w:tc>
        <w:tc>
          <w:tcPr>
            <w:tcW w:w="1411" w:type="dxa"/>
          </w:tcPr>
          <w:p w14:paraId="7790B946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Une</w:t>
            </w:r>
            <w:r w:rsidRPr="00170888">
              <w:rPr>
                <w:spacing w:val="-1"/>
              </w:rPr>
              <w:t xml:space="preserve"> </w:t>
            </w:r>
            <w:r w:rsidRPr="00170888">
              <w:t>porteuse</w:t>
            </w:r>
          </w:p>
        </w:tc>
        <w:tc>
          <w:tcPr>
            <w:tcW w:w="1100" w:type="dxa"/>
          </w:tcPr>
          <w:p w14:paraId="06209C75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2,27</w:t>
            </w:r>
          </w:p>
        </w:tc>
        <w:tc>
          <w:tcPr>
            <w:tcW w:w="1173" w:type="dxa"/>
          </w:tcPr>
          <w:p w14:paraId="2C1EE8E1" w14:textId="77777777" w:rsidR="007E2E9A" w:rsidRPr="00170888" w:rsidRDefault="007E2E9A" w:rsidP="0056519D">
            <w:pPr>
              <w:pStyle w:val="Tabletext"/>
              <w:jc w:val="center"/>
            </w:pPr>
            <w:r w:rsidRPr="00170888">
              <w:t>2,07</w:t>
            </w:r>
          </w:p>
        </w:tc>
      </w:tr>
      <w:tr w:rsidR="007E2E9A" w:rsidRPr="00170888" w14:paraId="25922EF7" w14:textId="77777777" w:rsidTr="00916603">
        <w:trPr>
          <w:trHeight w:val="256"/>
        </w:trPr>
        <w:tc>
          <w:tcPr>
            <w:tcW w:w="1397" w:type="dxa"/>
            <w:vMerge/>
            <w:tcBorders>
              <w:top w:val="nil"/>
            </w:tcBorders>
          </w:tcPr>
          <w:p w14:paraId="71EEF6A2" w14:textId="77777777" w:rsidR="007E2E9A" w:rsidRPr="00170888" w:rsidRDefault="007E2E9A" w:rsidP="0056519D">
            <w:pPr>
              <w:pStyle w:val="Tabletext"/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14:paraId="77789DEF" w14:textId="77777777" w:rsidR="007E2E9A" w:rsidRPr="00170888" w:rsidRDefault="007E2E9A" w:rsidP="0056519D">
            <w:pPr>
              <w:pStyle w:val="Tabletext"/>
              <w:jc w:val="center"/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694FC80B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OFDMA</w:t>
            </w:r>
          </w:p>
        </w:tc>
        <w:tc>
          <w:tcPr>
            <w:tcW w:w="1100" w:type="dxa"/>
          </w:tcPr>
          <w:p w14:paraId="34BA2F54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2,50</w:t>
            </w:r>
          </w:p>
        </w:tc>
        <w:tc>
          <w:tcPr>
            <w:tcW w:w="1173" w:type="dxa"/>
          </w:tcPr>
          <w:p w14:paraId="65B6817B" w14:textId="77777777" w:rsidR="007E2E9A" w:rsidRPr="00170888" w:rsidRDefault="007E2E9A" w:rsidP="0056519D">
            <w:pPr>
              <w:pStyle w:val="Tabletext"/>
              <w:jc w:val="center"/>
              <w:rPr>
                <w:b/>
                <w:bCs/>
              </w:rPr>
            </w:pPr>
            <w:r w:rsidRPr="00170888">
              <w:rPr>
                <w:b/>
                <w:bCs/>
              </w:rPr>
              <w:t>2,50</w:t>
            </w:r>
          </w:p>
        </w:tc>
      </w:tr>
    </w:tbl>
    <w:p w14:paraId="4788F138" w14:textId="77777777" w:rsidR="00752D0E" w:rsidRDefault="00752D0E" w:rsidP="00752D0E">
      <w:pPr>
        <w:pStyle w:val="Tablefin"/>
      </w:pPr>
    </w:p>
    <w:p w14:paraId="1EEA0F50" w14:textId="4034E02D" w:rsidR="007E2E9A" w:rsidRPr="00170888" w:rsidRDefault="007E2E9A" w:rsidP="004615F6">
      <w:pPr>
        <w:spacing w:before="240"/>
      </w:pPr>
      <w:r w:rsidRPr="00170888">
        <w:t>Le</w:t>
      </w:r>
      <w:r w:rsidRPr="00170888">
        <w:rPr>
          <w:spacing w:val="1"/>
        </w:rPr>
        <w:t xml:space="preserve"> </w:t>
      </w:r>
      <w:r w:rsidRPr="00170888">
        <w:t>Tableau</w:t>
      </w:r>
      <w:r w:rsidRPr="00170888">
        <w:rPr>
          <w:spacing w:val="1"/>
        </w:rPr>
        <w:t xml:space="preserve"> </w:t>
      </w:r>
      <w:r w:rsidRPr="00170888">
        <w:t>4</w:t>
      </w:r>
      <w:r w:rsidRPr="00170888">
        <w:rPr>
          <w:spacing w:val="1"/>
        </w:rPr>
        <w:t xml:space="preserve"> </w:t>
      </w:r>
      <w:r w:rsidRPr="00170888">
        <w:t>montre</w:t>
      </w:r>
      <w:r w:rsidRPr="00170888">
        <w:rPr>
          <w:spacing w:val="1"/>
        </w:rPr>
        <w:t xml:space="preserve"> </w:t>
      </w:r>
      <w:r w:rsidRPr="00170888">
        <w:t>que</w:t>
      </w:r>
      <w:r w:rsidRPr="00170888">
        <w:rPr>
          <w:spacing w:val="1"/>
        </w:rPr>
        <w:t xml:space="preserve"> </w:t>
      </w:r>
      <w:r w:rsidRPr="00170888">
        <w:t>l'utilisation</w:t>
      </w:r>
      <w:r w:rsidRPr="00170888">
        <w:rPr>
          <w:spacing w:val="1"/>
        </w:rPr>
        <w:t xml:space="preserve"> </w:t>
      </w:r>
      <w:r w:rsidRPr="00170888">
        <w:t>du</w:t>
      </w:r>
      <w:r w:rsidRPr="00170888">
        <w:rPr>
          <w:spacing w:val="1"/>
        </w:rPr>
        <w:t xml:space="preserve"> </w:t>
      </w:r>
      <w:r w:rsidRPr="00170888">
        <w:t>système</w:t>
      </w:r>
      <w:r w:rsidRPr="00170888">
        <w:rPr>
          <w:spacing w:val="1"/>
        </w:rPr>
        <w:t xml:space="preserve"> </w:t>
      </w:r>
      <w:r w:rsidRPr="00170888">
        <w:t>OFDMA</w:t>
      </w:r>
      <w:r w:rsidRPr="00170888">
        <w:rPr>
          <w:spacing w:val="1"/>
        </w:rPr>
        <w:t xml:space="preserve"> </w:t>
      </w:r>
      <w:r w:rsidRPr="00170888">
        <w:t>présente</w:t>
      </w:r>
      <w:r w:rsidRPr="00170888">
        <w:rPr>
          <w:spacing w:val="1"/>
        </w:rPr>
        <w:t xml:space="preserve"> </w:t>
      </w:r>
      <w:r w:rsidRPr="00170888">
        <w:t>un</w:t>
      </w:r>
      <w:r w:rsidRPr="00170888">
        <w:rPr>
          <w:spacing w:val="1"/>
        </w:rPr>
        <w:t xml:space="preserve"> </w:t>
      </w:r>
      <w:r w:rsidRPr="00170888">
        <w:t>avantage</w:t>
      </w:r>
      <w:r w:rsidRPr="00170888">
        <w:rPr>
          <w:spacing w:val="60"/>
        </w:rPr>
        <w:t xml:space="preserve"> </w:t>
      </w:r>
      <w:r w:rsidRPr="00170888">
        <w:t>substantiel,</w:t>
      </w:r>
      <w:r w:rsidRPr="00170888">
        <w:rPr>
          <w:spacing w:val="1"/>
        </w:rPr>
        <w:t xml:space="preserve"> </w:t>
      </w:r>
      <w:r w:rsidRPr="00170888">
        <w:t>puisqu'il</w:t>
      </w:r>
      <w:r w:rsidRPr="00170888">
        <w:rPr>
          <w:spacing w:val="-2"/>
        </w:rPr>
        <w:t xml:space="preserve"> </w:t>
      </w:r>
      <w:r w:rsidRPr="00170888">
        <w:t>est</w:t>
      </w:r>
      <w:r w:rsidRPr="00170888">
        <w:rPr>
          <w:spacing w:val="-1"/>
        </w:rPr>
        <w:t xml:space="preserve"> </w:t>
      </w:r>
      <w:r w:rsidRPr="00170888">
        <w:t>possible</w:t>
      </w:r>
      <w:r w:rsidRPr="00170888">
        <w:rPr>
          <w:spacing w:val="-1"/>
        </w:rPr>
        <w:t xml:space="preserve"> </w:t>
      </w:r>
      <w:r w:rsidRPr="00170888">
        <w:t>d'obtenir</w:t>
      </w:r>
      <w:r w:rsidRPr="00170888">
        <w:rPr>
          <w:spacing w:val="-1"/>
        </w:rPr>
        <w:t xml:space="preserve"> </w:t>
      </w:r>
      <w:r w:rsidRPr="00170888">
        <w:t>entre</w:t>
      </w:r>
      <w:r w:rsidRPr="00170888">
        <w:rPr>
          <w:spacing w:val="-1"/>
        </w:rPr>
        <w:t xml:space="preserve"> </w:t>
      </w:r>
      <w:r w:rsidRPr="00170888">
        <w:t>5%</w:t>
      </w:r>
      <w:r w:rsidRPr="00170888">
        <w:rPr>
          <w:spacing w:val="-1"/>
        </w:rPr>
        <w:t xml:space="preserve"> </w:t>
      </w:r>
      <w:r w:rsidRPr="00170888">
        <w:t>et</w:t>
      </w:r>
      <w:r w:rsidRPr="00170888">
        <w:rPr>
          <w:spacing w:val="-2"/>
        </w:rPr>
        <w:t xml:space="preserve"> </w:t>
      </w:r>
      <w:r w:rsidRPr="00170888">
        <w:t>25%</w:t>
      </w:r>
      <w:r w:rsidRPr="00170888">
        <w:rPr>
          <w:spacing w:val="-1"/>
        </w:rPr>
        <w:t xml:space="preserve"> </w:t>
      </w:r>
      <w:r w:rsidRPr="00170888">
        <w:t>d'efficacité</w:t>
      </w:r>
      <w:r w:rsidRPr="00170888">
        <w:rPr>
          <w:spacing w:val="-1"/>
        </w:rPr>
        <w:t xml:space="preserve"> </w:t>
      </w:r>
      <w:r w:rsidRPr="00170888">
        <w:t>supplémentaire.</w:t>
      </w:r>
    </w:p>
    <w:p w14:paraId="60AABB75" w14:textId="33770DA1" w:rsidR="007E2E9A" w:rsidRPr="00170888" w:rsidRDefault="0056519D" w:rsidP="0056519D">
      <w:pPr>
        <w:pStyle w:val="Heading2"/>
      </w:pPr>
      <w:bookmarkStart w:id="8" w:name="2.3_Déploiement_des_antennes"/>
      <w:bookmarkEnd w:id="8"/>
      <w:r w:rsidRPr="00170888">
        <w:t>2.3</w:t>
      </w:r>
      <w:r w:rsidRPr="00170888">
        <w:tab/>
      </w:r>
      <w:r w:rsidR="007E2E9A" w:rsidRPr="00170888">
        <w:t>Déploiement</w:t>
      </w:r>
      <w:r w:rsidR="007E2E9A" w:rsidRPr="00170888">
        <w:rPr>
          <w:spacing w:val="-3"/>
        </w:rPr>
        <w:t xml:space="preserve"> </w:t>
      </w:r>
      <w:r w:rsidR="007E2E9A" w:rsidRPr="00170888">
        <w:t>des</w:t>
      </w:r>
      <w:r w:rsidR="007E2E9A" w:rsidRPr="00170888">
        <w:rPr>
          <w:spacing w:val="-3"/>
        </w:rPr>
        <w:t xml:space="preserve"> </w:t>
      </w:r>
      <w:r w:rsidR="007E2E9A" w:rsidRPr="00170888">
        <w:t>antennes</w:t>
      </w:r>
    </w:p>
    <w:p w14:paraId="39D98F14" w14:textId="4FB8ACEC" w:rsidR="007E2E9A" w:rsidRPr="00170888" w:rsidRDefault="007E2E9A" w:rsidP="0056519D">
      <w:r w:rsidRPr="00170888">
        <w:t>La norme RCT prévoit deux scénarios de déploiement d'antennes, à l'intérieur et à l'extérieur. Les</w:t>
      </w:r>
      <w:r w:rsidRPr="00170888">
        <w:rPr>
          <w:spacing w:val="1"/>
        </w:rPr>
        <w:t xml:space="preserve"> </w:t>
      </w:r>
      <w:r w:rsidRPr="00170888">
        <w:t>systèmes RCT et DVB-T dans le sens descendant peuvent partager une antenne commune (il peut</w:t>
      </w:r>
      <w:r w:rsidRPr="00170888">
        <w:rPr>
          <w:spacing w:val="1"/>
        </w:rPr>
        <w:t xml:space="preserve"> </w:t>
      </w:r>
      <w:r w:rsidRPr="00170888">
        <w:t>s'agir d'une antenne intérieure ou extérieure) en utilisant un commutateur ou un duplexeur. Les deux</w:t>
      </w:r>
      <w:r w:rsidRPr="00170888">
        <w:rPr>
          <w:spacing w:val="-57"/>
        </w:rPr>
        <w:t xml:space="preserve"> </w:t>
      </w:r>
      <w:r w:rsidRPr="00170888">
        <w:t>antennes peuvent aussi être distinctes. Ces possibilités sont décrites dans la norme et</w:t>
      </w:r>
      <w:r w:rsidRPr="00170888">
        <w:rPr>
          <w:spacing w:val="61"/>
        </w:rPr>
        <w:t xml:space="preserve"> </w:t>
      </w:r>
      <w:r w:rsidRPr="00170888">
        <w:t>présentées</w:t>
      </w:r>
      <w:r w:rsidRPr="00170888">
        <w:rPr>
          <w:spacing w:val="1"/>
        </w:rPr>
        <w:t xml:space="preserve"> </w:t>
      </w:r>
      <w:r w:rsidRPr="00170888">
        <w:t>dans</w:t>
      </w:r>
      <w:r w:rsidRPr="00170888">
        <w:rPr>
          <w:spacing w:val="24"/>
        </w:rPr>
        <w:t xml:space="preserve"> </w:t>
      </w:r>
      <w:r w:rsidRPr="00170888">
        <w:t>la</w:t>
      </w:r>
      <w:r w:rsidRPr="00170888">
        <w:rPr>
          <w:spacing w:val="25"/>
        </w:rPr>
        <w:t xml:space="preserve"> </w:t>
      </w:r>
      <w:r w:rsidRPr="00170888">
        <w:t>Fig.</w:t>
      </w:r>
      <w:r w:rsidRPr="00170888">
        <w:rPr>
          <w:spacing w:val="23"/>
        </w:rPr>
        <w:t xml:space="preserve"> </w:t>
      </w:r>
      <w:r w:rsidRPr="00170888">
        <w:t>3.</w:t>
      </w:r>
      <w:r w:rsidRPr="00170888">
        <w:rPr>
          <w:spacing w:val="25"/>
        </w:rPr>
        <w:t xml:space="preserve"> </w:t>
      </w:r>
      <w:r w:rsidRPr="00170888">
        <w:t>Le</w:t>
      </w:r>
      <w:r w:rsidRPr="00170888">
        <w:rPr>
          <w:spacing w:val="24"/>
        </w:rPr>
        <w:t xml:space="preserve"> </w:t>
      </w:r>
      <w:r w:rsidRPr="00170888">
        <w:t>sigle</w:t>
      </w:r>
      <w:r w:rsidRPr="00170888">
        <w:rPr>
          <w:spacing w:val="25"/>
        </w:rPr>
        <w:t xml:space="preserve"> </w:t>
      </w:r>
      <w:r w:rsidRPr="00170888">
        <w:t>BIM</w:t>
      </w:r>
      <w:r w:rsidRPr="00170888">
        <w:rPr>
          <w:spacing w:val="24"/>
        </w:rPr>
        <w:t xml:space="preserve"> </w:t>
      </w:r>
      <w:r w:rsidRPr="00170888">
        <w:t>est</w:t>
      </w:r>
      <w:r w:rsidRPr="00170888">
        <w:rPr>
          <w:spacing w:val="25"/>
        </w:rPr>
        <w:t xml:space="preserve"> </w:t>
      </w:r>
      <w:r w:rsidRPr="00170888">
        <w:t>l'abréviation</w:t>
      </w:r>
      <w:r w:rsidRPr="00170888">
        <w:rPr>
          <w:spacing w:val="25"/>
        </w:rPr>
        <w:t xml:space="preserve"> </w:t>
      </w:r>
      <w:r w:rsidRPr="00170888">
        <w:t>de</w:t>
      </w:r>
      <w:r w:rsidRPr="00170888">
        <w:rPr>
          <w:spacing w:val="24"/>
        </w:rPr>
        <w:t xml:space="preserve"> </w:t>
      </w:r>
      <w:r w:rsidRPr="00170888">
        <w:t>module</w:t>
      </w:r>
      <w:r w:rsidRPr="00170888">
        <w:rPr>
          <w:spacing w:val="25"/>
        </w:rPr>
        <w:t xml:space="preserve"> </w:t>
      </w:r>
      <w:r w:rsidRPr="00170888">
        <w:t>d'interface</w:t>
      </w:r>
      <w:r w:rsidRPr="00170888">
        <w:rPr>
          <w:spacing w:val="24"/>
        </w:rPr>
        <w:t xml:space="preserve"> </w:t>
      </w:r>
      <w:r w:rsidRPr="00170888">
        <w:t>de</w:t>
      </w:r>
      <w:r w:rsidRPr="00170888">
        <w:rPr>
          <w:spacing w:val="25"/>
        </w:rPr>
        <w:t xml:space="preserve"> </w:t>
      </w:r>
      <w:r w:rsidRPr="00170888">
        <w:t>diffusion</w:t>
      </w:r>
      <w:r w:rsidRPr="00170888">
        <w:rPr>
          <w:spacing w:val="24"/>
        </w:rPr>
        <w:t xml:space="preserve"> </w:t>
      </w:r>
      <w:r w:rsidRPr="00170888">
        <w:t>(DVB-T)</w:t>
      </w:r>
      <w:r w:rsidRPr="00170888">
        <w:rPr>
          <w:spacing w:val="25"/>
        </w:rPr>
        <w:t xml:space="preserve"> </w:t>
      </w:r>
      <w:r w:rsidRPr="00170888">
        <w:t>et</w:t>
      </w:r>
      <w:r w:rsidRPr="00170888">
        <w:rPr>
          <w:spacing w:val="24"/>
        </w:rPr>
        <w:t xml:space="preserve"> </w:t>
      </w:r>
      <w:r w:rsidRPr="00170888">
        <w:t>IIM</w:t>
      </w:r>
      <w:r w:rsidR="0056519D" w:rsidRPr="00170888">
        <w:t xml:space="preserve"> </w:t>
      </w:r>
      <w:r w:rsidRPr="00170888">
        <w:t>correspond au module d'interface interactive (RCT). Dx signifie multiplexeur. Il convient de noter</w:t>
      </w:r>
      <w:r w:rsidRPr="00170888">
        <w:rPr>
          <w:spacing w:val="1"/>
        </w:rPr>
        <w:t xml:space="preserve"> </w:t>
      </w:r>
      <w:r w:rsidRPr="00170888">
        <w:t>que</w:t>
      </w:r>
      <w:r w:rsidRPr="00170888">
        <w:rPr>
          <w:spacing w:val="1"/>
        </w:rPr>
        <w:t xml:space="preserve"> </w:t>
      </w:r>
      <w:r w:rsidRPr="00170888">
        <w:t>les</w:t>
      </w:r>
      <w:r w:rsidRPr="00170888">
        <w:rPr>
          <w:spacing w:val="1"/>
        </w:rPr>
        <w:t xml:space="preserve"> </w:t>
      </w:r>
      <w:r w:rsidRPr="00170888">
        <w:t>options</w:t>
      </w:r>
      <w:r w:rsidRPr="00170888">
        <w:rPr>
          <w:spacing w:val="1"/>
        </w:rPr>
        <w:t xml:space="preserve"> </w:t>
      </w:r>
      <w:r w:rsidRPr="00170888">
        <w:t>de</w:t>
      </w:r>
      <w:r w:rsidRPr="00170888">
        <w:rPr>
          <w:spacing w:val="1"/>
        </w:rPr>
        <w:t xml:space="preserve"> </w:t>
      </w:r>
      <w:r w:rsidRPr="00170888">
        <w:t>commutation</w:t>
      </w:r>
      <w:r w:rsidRPr="00170888">
        <w:rPr>
          <w:spacing w:val="1"/>
        </w:rPr>
        <w:t xml:space="preserve"> </w:t>
      </w:r>
      <w:r w:rsidRPr="00170888">
        <w:t>ne</w:t>
      </w:r>
      <w:r w:rsidRPr="00170888">
        <w:rPr>
          <w:spacing w:val="1"/>
        </w:rPr>
        <w:t xml:space="preserve"> </w:t>
      </w:r>
      <w:r w:rsidRPr="00170888">
        <w:t>permettent</w:t>
      </w:r>
      <w:r w:rsidRPr="00170888">
        <w:rPr>
          <w:spacing w:val="1"/>
        </w:rPr>
        <w:t xml:space="preserve"> </w:t>
      </w:r>
      <w:r w:rsidRPr="00170888">
        <w:t>pas</w:t>
      </w:r>
      <w:r w:rsidRPr="00170888">
        <w:rPr>
          <w:spacing w:val="1"/>
        </w:rPr>
        <w:t xml:space="preserve"> </w:t>
      </w:r>
      <w:r w:rsidRPr="00170888">
        <w:t>l'exploitation</w:t>
      </w:r>
      <w:r w:rsidRPr="00170888">
        <w:rPr>
          <w:spacing w:val="1"/>
        </w:rPr>
        <w:t xml:space="preserve"> </w:t>
      </w:r>
      <w:r w:rsidRPr="00170888">
        <w:t>simultanée</w:t>
      </w:r>
      <w:r w:rsidRPr="00170888">
        <w:rPr>
          <w:spacing w:val="1"/>
        </w:rPr>
        <w:t xml:space="preserve"> </w:t>
      </w:r>
      <w:r w:rsidRPr="00170888">
        <w:t>de</w:t>
      </w:r>
      <w:r w:rsidRPr="00170888">
        <w:rPr>
          <w:spacing w:val="1"/>
        </w:rPr>
        <w:t xml:space="preserve"> </w:t>
      </w:r>
      <w:r w:rsidRPr="00170888">
        <w:t>la</w:t>
      </w:r>
      <w:r w:rsidRPr="00170888">
        <w:rPr>
          <w:spacing w:val="1"/>
        </w:rPr>
        <w:t xml:space="preserve"> </w:t>
      </w:r>
      <w:r w:rsidRPr="00170888">
        <w:t>réception</w:t>
      </w:r>
      <w:r w:rsidRPr="00170888">
        <w:rPr>
          <w:spacing w:val="1"/>
        </w:rPr>
        <w:t xml:space="preserve"> </w:t>
      </w:r>
      <w:r w:rsidRPr="00170888">
        <w:t>télévisuelle et des émissions DVB-RCT; elles ne devraient donc</w:t>
      </w:r>
      <w:r w:rsidRPr="00170888">
        <w:rPr>
          <w:spacing w:val="60"/>
        </w:rPr>
        <w:t xml:space="preserve"> </w:t>
      </w:r>
      <w:r w:rsidRPr="00170888">
        <w:t>probablement pas être utilisées</w:t>
      </w:r>
      <w:r w:rsidRPr="00170888">
        <w:rPr>
          <w:spacing w:val="1"/>
        </w:rPr>
        <w:t xml:space="preserve"> </w:t>
      </w:r>
      <w:r w:rsidRPr="00170888">
        <w:t>dans</w:t>
      </w:r>
      <w:r w:rsidRPr="00170888">
        <w:rPr>
          <w:spacing w:val="-1"/>
        </w:rPr>
        <w:t xml:space="preserve"> </w:t>
      </w:r>
      <w:r w:rsidRPr="00170888">
        <w:t>la plupart des déploiements.</w:t>
      </w:r>
    </w:p>
    <w:p w14:paraId="054A7B09" w14:textId="77777777" w:rsidR="007E2E9A" w:rsidRPr="00170888" w:rsidRDefault="007E2E9A" w:rsidP="0056519D">
      <w:pPr>
        <w:pStyle w:val="FigureNo"/>
      </w:pPr>
      <w:r w:rsidRPr="00170888">
        <w:t>FIGURE</w:t>
      </w:r>
      <w:r w:rsidRPr="00170888">
        <w:rPr>
          <w:spacing w:val="-1"/>
        </w:rPr>
        <w:t xml:space="preserve"> </w:t>
      </w:r>
      <w:r w:rsidRPr="00170888">
        <w:t>3</w:t>
      </w:r>
    </w:p>
    <w:p w14:paraId="155EC663" w14:textId="77777777" w:rsidR="007E2E9A" w:rsidRPr="00170888" w:rsidRDefault="007E2E9A" w:rsidP="0056519D">
      <w:pPr>
        <w:pStyle w:val="Figuretitle"/>
      </w:pPr>
      <w:r w:rsidRPr="00170888">
        <w:t>Déploiement</w:t>
      </w:r>
      <w:r w:rsidRPr="00170888">
        <w:rPr>
          <w:spacing w:val="-2"/>
        </w:rPr>
        <w:t xml:space="preserve"> </w:t>
      </w:r>
      <w:r w:rsidRPr="00170888">
        <w:t>d'antenne</w:t>
      </w:r>
    </w:p>
    <w:p w14:paraId="2A210236" w14:textId="77777777" w:rsidR="00762AEF" w:rsidRPr="00170888" w:rsidRDefault="00871306" w:rsidP="00762AEF">
      <w:pPr>
        <w:pStyle w:val="Figure"/>
      </w:pPr>
      <w:r w:rsidRPr="00170888">
        <w:object w:dxaOrig="7351" w:dyaOrig="9066" w14:anchorId="4A8AA868">
          <v:shape id="_x0000_i1028" type="#_x0000_t75" style="width:367.5pt;height:452.95pt" o:ole="">
            <v:imagedata r:id="rId19" o:title=""/>
          </v:shape>
          <o:OLEObject Type="Embed" ProgID="CorelDraw.Graphic.17" ShapeID="_x0000_i1028" DrawAspect="Content" ObjectID="_1709438841" r:id="rId20"/>
        </w:object>
      </w:r>
    </w:p>
    <w:p w14:paraId="68E6129E" w14:textId="44954342" w:rsidR="00762AEF" w:rsidRPr="00170888" w:rsidRDefault="00762AEF" w:rsidP="00752D0E">
      <w:pPr>
        <w:pStyle w:val="Line"/>
      </w:pPr>
    </w:p>
    <w:sectPr w:rsidR="00762AEF" w:rsidRPr="00170888" w:rsidSect="003528C4">
      <w:headerReference w:type="even" r:id="rId21"/>
      <w:headerReference w:type="default" r:id="rId22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0A2C6D" w14:textId="77777777" w:rsidR="002906B0" w:rsidRDefault="002906B0">
      <w:r>
        <w:separator/>
      </w:r>
    </w:p>
  </w:endnote>
  <w:endnote w:type="continuationSeparator" w:id="0">
    <w:p w14:paraId="5444C63C" w14:textId="77777777" w:rsidR="002906B0" w:rsidRDefault="00290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D33DEA" w14:textId="77777777" w:rsidR="002906B0" w:rsidRDefault="002906B0">
      <w:r>
        <w:separator/>
      </w:r>
    </w:p>
  </w:footnote>
  <w:footnote w:type="continuationSeparator" w:id="0">
    <w:p w14:paraId="17164CF8" w14:textId="77777777" w:rsidR="002906B0" w:rsidRDefault="002906B0">
      <w:r>
        <w:continuationSeparator/>
      </w:r>
    </w:p>
  </w:footnote>
  <w:footnote w:id="1">
    <w:p w14:paraId="13366CD8" w14:textId="77777777" w:rsidR="005B0B6C" w:rsidRPr="004615F6" w:rsidRDefault="005B0B6C" w:rsidP="005B0B6C">
      <w:pPr>
        <w:pStyle w:val="FootnoteText"/>
      </w:pPr>
      <w:r w:rsidRPr="004615F6">
        <w:rPr>
          <w:rStyle w:val="FootnoteReference"/>
        </w:rPr>
        <w:t>*</w:t>
      </w:r>
      <w:r w:rsidRPr="004615F6">
        <w:tab/>
        <w:t>La Commission d'études 6 des radiocommunications a apporté des modifications rédactionnelles à la présente Recommandation en mars 2017</w:t>
      </w:r>
      <w:r>
        <w:t xml:space="preserve"> </w:t>
      </w:r>
      <w:r w:rsidRPr="004615F6">
        <w:t>conformément aux dispositions de la Résolution UIT-R 1</w:t>
      </w:r>
      <w:r w:rsidRPr="007E2E9A">
        <w:t>.</w:t>
      </w:r>
    </w:p>
  </w:footnote>
  <w:footnote w:id="2">
    <w:p w14:paraId="2BB0943E" w14:textId="3BA57AFC" w:rsidR="005B0B6C" w:rsidRPr="00762AEF" w:rsidRDefault="005B0B6C" w:rsidP="00762AEF">
      <w:pPr>
        <w:pStyle w:val="FootnoteText"/>
      </w:pPr>
      <w:r>
        <w:rPr>
          <w:rStyle w:val="FootnoteReference"/>
        </w:rPr>
        <w:footnoteRef/>
      </w:r>
      <w:r w:rsidRPr="00762AEF">
        <w:tab/>
        <w:t xml:space="preserve">Par </w:t>
      </w:r>
      <w:r w:rsidR="00762AEF">
        <w:rPr>
          <w:lang w:eastAsia="zh-CN"/>
        </w:rPr>
        <w:t>«</w:t>
      </w:r>
      <w:r w:rsidRPr="00762AEF">
        <w:rPr>
          <w:lang w:eastAsia="zh-CN"/>
        </w:rPr>
        <w:t>fracture numérique</w:t>
      </w:r>
      <w:r w:rsidR="00762AEF">
        <w:rPr>
          <w:lang w:eastAsia="zh-CN"/>
        </w:rPr>
        <w:t>»</w:t>
      </w:r>
      <w:r w:rsidRPr="00762AEF">
        <w:rPr>
          <w:lang w:eastAsia="zh-CN"/>
        </w:rPr>
        <w:t xml:space="preserve">, on entend </w:t>
      </w:r>
      <w:r w:rsidR="00762AEF">
        <w:rPr>
          <w:lang w:eastAsia="zh-CN"/>
        </w:rPr>
        <w:t>«</w:t>
      </w:r>
      <w:r w:rsidR="003C1573" w:rsidRPr="00762AEF">
        <w:rPr>
          <w:lang w:eastAsia="zh-CN"/>
        </w:rPr>
        <w:t>l'</w:t>
      </w:r>
      <w:r w:rsidRPr="00762AEF">
        <w:rPr>
          <w:lang w:eastAsia="zh-CN"/>
        </w:rPr>
        <w:t xml:space="preserve">écart </w:t>
      </w:r>
      <w:r w:rsidR="003C1573" w:rsidRPr="00762AEF">
        <w:rPr>
          <w:lang w:eastAsia="zh-CN"/>
        </w:rPr>
        <w:t>qui existe entre les</w:t>
      </w:r>
      <w:r w:rsidRPr="00762AEF">
        <w:rPr>
          <w:lang w:eastAsia="zh-CN"/>
        </w:rPr>
        <w:t xml:space="preserve"> populations </w:t>
      </w:r>
      <w:r w:rsidR="003C1573" w:rsidRPr="00762AEF">
        <w:rPr>
          <w:lang w:eastAsia="zh-CN"/>
        </w:rPr>
        <w:t>qui bénéficient d'un accès généralisé et facile, à un coût financièrement abordable</w:t>
      </w:r>
      <w:r w:rsidR="00D7453A" w:rsidRPr="00762AEF">
        <w:rPr>
          <w:lang w:eastAsia="zh-CN"/>
        </w:rPr>
        <w:t>,</w:t>
      </w:r>
      <w:r w:rsidR="003C1573" w:rsidRPr="00762AEF">
        <w:rPr>
          <w:lang w:eastAsia="zh-CN"/>
        </w:rPr>
        <w:t xml:space="preserve"> à des services de radiodiffusion numérique et celles pour qui l'accès </w:t>
      </w:r>
      <w:r w:rsidR="00D7453A" w:rsidRPr="00762AEF">
        <w:rPr>
          <w:lang w:eastAsia="zh-CN"/>
        </w:rPr>
        <w:t xml:space="preserve">à ces services </w:t>
      </w:r>
      <w:r w:rsidR="003C1573" w:rsidRPr="00762AEF">
        <w:rPr>
          <w:lang w:eastAsia="zh-CN"/>
        </w:rPr>
        <w:t>est difficile ou inexistant</w:t>
      </w:r>
      <w:r w:rsidR="00762AEF">
        <w:rPr>
          <w:lang w:eastAsia="ja-JP"/>
        </w:rPr>
        <w:t>»</w:t>
      </w:r>
      <w:r w:rsidRPr="00762AEF">
        <w:rPr>
          <w:lang w:eastAsia="zh-C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94A7B" w14:textId="4FD1EB5A" w:rsidR="00E04C18" w:rsidRDefault="00E04C1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476F05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A57ABF" w:rsidRPr="00A57ABF">
      <w:rPr>
        <w:b/>
        <w:bCs/>
      </w:rPr>
      <w:t>Rec.  UIT-R  BT.1832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E18C7" w14:textId="32FC84F5" w:rsidR="00E04C18" w:rsidRDefault="00E04C18" w:rsidP="0029394F">
    <w:pPr>
      <w:pStyle w:val="Header"/>
    </w:pPr>
    <w:r>
      <w:tab/>
    </w:r>
    <w:r w:rsidR="00A57ABF" w:rsidRPr="00A57ABF">
      <w:rPr>
        <w:b/>
        <w:bCs/>
      </w:rPr>
      <w:t>Rec.  UIT-R  BT.1832</w:t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76F05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3750B"/>
    <w:multiLevelType w:val="hybridMultilevel"/>
    <w:tmpl w:val="DCC40F5C"/>
    <w:lvl w:ilvl="0" w:tplc="855823C4">
      <w:start w:val="1"/>
      <w:numFmt w:val="lowerLetter"/>
      <w:lvlText w:val="%1)"/>
      <w:lvlJc w:val="left"/>
      <w:pPr>
        <w:ind w:left="114" w:hanging="7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85741D5C">
      <w:numFmt w:val="bullet"/>
      <w:lvlText w:val="•"/>
      <w:lvlJc w:val="left"/>
      <w:pPr>
        <w:ind w:left="1096" w:hanging="796"/>
      </w:pPr>
      <w:rPr>
        <w:rFonts w:hint="default"/>
      </w:rPr>
    </w:lvl>
    <w:lvl w:ilvl="2" w:tplc="D7E4F5B8">
      <w:numFmt w:val="bullet"/>
      <w:lvlText w:val="•"/>
      <w:lvlJc w:val="left"/>
      <w:pPr>
        <w:ind w:left="2072" w:hanging="796"/>
      </w:pPr>
      <w:rPr>
        <w:rFonts w:hint="default"/>
      </w:rPr>
    </w:lvl>
    <w:lvl w:ilvl="3" w:tplc="3BFE0C36">
      <w:numFmt w:val="bullet"/>
      <w:lvlText w:val="•"/>
      <w:lvlJc w:val="left"/>
      <w:pPr>
        <w:ind w:left="3048" w:hanging="796"/>
      </w:pPr>
      <w:rPr>
        <w:rFonts w:hint="default"/>
      </w:rPr>
    </w:lvl>
    <w:lvl w:ilvl="4" w:tplc="AFDC108E">
      <w:numFmt w:val="bullet"/>
      <w:lvlText w:val="•"/>
      <w:lvlJc w:val="left"/>
      <w:pPr>
        <w:ind w:left="4024" w:hanging="796"/>
      </w:pPr>
      <w:rPr>
        <w:rFonts w:hint="default"/>
      </w:rPr>
    </w:lvl>
    <w:lvl w:ilvl="5" w:tplc="8C50748E">
      <w:numFmt w:val="bullet"/>
      <w:lvlText w:val="•"/>
      <w:lvlJc w:val="left"/>
      <w:pPr>
        <w:ind w:left="5000" w:hanging="796"/>
      </w:pPr>
      <w:rPr>
        <w:rFonts w:hint="default"/>
      </w:rPr>
    </w:lvl>
    <w:lvl w:ilvl="6" w:tplc="F8428DFE">
      <w:numFmt w:val="bullet"/>
      <w:lvlText w:val="•"/>
      <w:lvlJc w:val="left"/>
      <w:pPr>
        <w:ind w:left="5976" w:hanging="796"/>
      </w:pPr>
      <w:rPr>
        <w:rFonts w:hint="default"/>
      </w:rPr>
    </w:lvl>
    <w:lvl w:ilvl="7" w:tplc="C5A6F014">
      <w:numFmt w:val="bullet"/>
      <w:lvlText w:val="•"/>
      <w:lvlJc w:val="left"/>
      <w:pPr>
        <w:ind w:left="6952" w:hanging="796"/>
      </w:pPr>
      <w:rPr>
        <w:rFonts w:hint="default"/>
      </w:rPr>
    </w:lvl>
    <w:lvl w:ilvl="8" w:tplc="D0C6DA9A">
      <w:numFmt w:val="bullet"/>
      <w:lvlText w:val="•"/>
      <w:lvlJc w:val="left"/>
      <w:pPr>
        <w:ind w:left="7928" w:hanging="796"/>
      </w:pPr>
      <w:rPr>
        <w:rFonts w:hint="default"/>
      </w:rPr>
    </w:lvl>
  </w:abstractNum>
  <w:abstractNum w:abstractNumId="1" w15:restartNumberingAfterBreak="0">
    <w:nsid w:val="0AFB5F44"/>
    <w:multiLevelType w:val="hybridMultilevel"/>
    <w:tmpl w:val="09DEF0B4"/>
    <w:lvl w:ilvl="0" w:tplc="CA6C13BA">
      <w:start w:val="1"/>
      <w:numFmt w:val="decimal"/>
      <w:lvlText w:val="%1"/>
      <w:lvlJc w:val="left"/>
      <w:pPr>
        <w:ind w:left="114" w:hanging="795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 w:tplc="0BC4E054">
      <w:numFmt w:val="bullet"/>
      <w:lvlText w:val="•"/>
      <w:lvlJc w:val="left"/>
      <w:pPr>
        <w:ind w:left="1096" w:hanging="795"/>
      </w:pPr>
      <w:rPr>
        <w:rFonts w:hint="default"/>
      </w:rPr>
    </w:lvl>
    <w:lvl w:ilvl="2" w:tplc="98600CB0">
      <w:numFmt w:val="bullet"/>
      <w:lvlText w:val="•"/>
      <w:lvlJc w:val="left"/>
      <w:pPr>
        <w:ind w:left="2072" w:hanging="795"/>
      </w:pPr>
      <w:rPr>
        <w:rFonts w:hint="default"/>
      </w:rPr>
    </w:lvl>
    <w:lvl w:ilvl="3" w:tplc="17B86F5A">
      <w:numFmt w:val="bullet"/>
      <w:lvlText w:val="•"/>
      <w:lvlJc w:val="left"/>
      <w:pPr>
        <w:ind w:left="3048" w:hanging="795"/>
      </w:pPr>
      <w:rPr>
        <w:rFonts w:hint="default"/>
      </w:rPr>
    </w:lvl>
    <w:lvl w:ilvl="4" w:tplc="57945C2C">
      <w:numFmt w:val="bullet"/>
      <w:lvlText w:val="•"/>
      <w:lvlJc w:val="left"/>
      <w:pPr>
        <w:ind w:left="4024" w:hanging="795"/>
      </w:pPr>
      <w:rPr>
        <w:rFonts w:hint="default"/>
      </w:rPr>
    </w:lvl>
    <w:lvl w:ilvl="5" w:tplc="93D4D7A2">
      <w:numFmt w:val="bullet"/>
      <w:lvlText w:val="•"/>
      <w:lvlJc w:val="left"/>
      <w:pPr>
        <w:ind w:left="5000" w:hanging="795"/>
      </w:pPr>
      <w:rPr>
        <w:rFonts w:hint="default"/>
      </w:rPr>
    </w:lvl>
    <w:lvl w:ilvl="6" w:tplc="11A09340">
      <w:numFmt w:val="bullet"/>
      <w:lvlText w:val="•"/>
      <w:lvlJc w:val="left"/>
      <w:pPr>
        <w:ind w:left="5976" w:hanging="795"/>
      </w:pPr>
      <w:rPr>
        <w:rFonts w:hint="default"/>
      </w:rPr>
    </w:lvl>
    <w:lvl w:ilvl="7" w:tplc="6406D2B0">
      <w:numFmt w:val="bullet"/>
      <w:lvlText w:val="•"/>
      <w:lvlJc w:val="left"/>
      <w:pPr>
        <w:ind w:left="6952" w:hanging="795"/>
      </w:pPr>
      <w:rPr>
        <w:rFonts w:hint="default"/>
      </w:rPr>
    </w:lvl>
    <w:lvl w:ilvl="8" w:tplc="2CCE5D92">
      <w:numFmt w:val="bullet"/>
      <w:lvlText w:val="•"/>
      <w:lvlJc w:val="left"/>
      <w:pPr>
        <w:ind w:left="7928" w:hanging="795"/>
      </w:pPr>
      <w:rPr>
        <w:rFonts w:hint="default"/>
      </w:rPr>
    </w:lvl>
  </w:abstractNum>
  <w:abstractNum w:abstractNumId="2" w15:restartNumberingAfterBreak="0">
    <w:nsid w:val="15D7094D"/>
    <w:multiLevelType w:val="multilevel"/>
    <w:tmpl w:val="337A3F48"/>
    <w:lvl w:ilvl="0">
      <w:start w:val="1"/>
      <w:numFmt w:val="decimal"/>
      <w:lvlText w:val="%1"/>
      <w:lvlJc w:val="left"/>
      <w:pPr>
        <w:ind w:left="908" w:hanging="795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908" w:hanging="79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908" w:hanging="795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3594" w:hanging="795"/>
      </w:pPr>
      <w:rPr>
        <w:rFonts w:hint="default"/>
      </w:rPr>
    </w:lvl>
    <w:lvl w:ilvl="4">
      <w:numFmt w:val="bullet"/>
      <w:lvlText w:val="•"/>
      <w:lvlJc w:val="left"/>
      <w:pPr>
        <w:ind w:left="4492" w:hanging="795"/>
      </w:pPr>
      <w:rPr>
        <w:rFonts w:hint="default"/>
      </w:rPr>
    </w:lvl>
    <w:lvl w:ilvl="5">
      <w:numFmt w:val="bullet"/>
      <w:lvlText w:val="•"/>
      <w:lvlJc w:val="left"/>
      <w:pPr>
        <w:ind w:left="5390" w:hanging="795"/>
      </w:pPr>
      <w:rPr>
        <w:rFonts w:hint="default"/>
      </w:rPr>
    </w:lvl>
    <w:lvl w:ilvl="6">
      <w:numFmt w:val="bullet"/>
      <w:lvlText w:val="•"/>
      <w:lvlJc w:val="left"/>
      <w:pPr>
        <w:ind w:left="6288" w:hanging="795"/>
      </w:pPr>
      <w:rPr>
        <w:rFonts w:hint="default"/>
      </w:rPr>
    </w:lvl>
    <w:lvl w:ilvl="7">
      <w:numFmt w:val="bullet"/>
      <w:lvlText w:val="•"/>
      <w:lvlJc w:val="left"/>
      <w:pPr>
        <w:ind w:left="7186" w:hanging="795"/>
      </w:pPr>
      <w:rPr>
        <w:rFonts w:hint="default"/>
      </w:rPr>
    </w:lvl>
    <w:lvl w:ilvl="8">
      <w:numFmt w:val="bullet"/>
      <w:lvlText w:val="•"/>
      <w:lvlJc w:val="left"/>
      <w:pPr>
        <w:ind w:left="8084" w:hanging="795"/>
      </w:pPr>
      <w:rPr>
        <w:rFonts w:hint="default"/>
      </w:rPr>
    </w:lvl>
  </w:abstractNum>
  <w:abstractNum w:abstractNumId="3" w15:restartNumberingAfterBreak="0">
    <w:nsid w:val="25E8696C"/>
    <w:multiLevelType w:val="hybridMultilevel"/>
    <w:tmpl w:val="5F58480A"/>
    <w:lvl w:ilvl="0" w:tplc="0F440D8E">
      <w:numFmt w:val="bullet"/>
      <w:lvlText w:val="–"/>
      <w:lvlJc w:val="left"/>
      <w:pPr>
        <w:ind w:left="908" w:hanging="7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414EAA40">
      <w:numFmt w:val="bullet"/>
      <w:lvlText w:val="–"/>
      <w:lvlJc w:val="left"/>
      <w:pPr>
        <w:ind w:left="1305" w:hanging="3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F7D66DAE">
      <w:numFmt w:val="bullet"/>
      <w:lvlText w:val="•"/>
      <w:lvlJc w:val="left"/>
      <w:pPr>
        <w:ind w:left="2253" w:hanging="398"/>
      </w:pPr>
      <w:rPr>
        <w:rFonts w:hint="default"/>
      </w:rPr>
    </w:lvl>
    <w:lvl w:ilvl="3" w:tplc="1BB44840">
      <w:numFmt w:val="bullet"/>
      <w:lvlText w:val="•"/>
      <w:lvlJc w:val="left"/>
      <w:pPr>
        <w:ind w:left="3206" w:hanging="398"/>
      </w:pPr>
      <w:rPr>
        <w:rFonts w:hint="default"/>
      </w:rPr>
    </w:lvl>
    <w:lvl w:ilvl="4" w:tplc="0BC2502C">
      <w:numFmt w:val="bullet"/>
      <w:lvlText w:val="•"/>
      <w:lvlJc w:val="left"/>
      <w:pPr>
        <w:ind w:left="4160" w:hanging="398"/>
      </w:pPr>
      <w:rPr>
        <w:rFonts w:hint="default"/>
      </w:rPr>
    </w:lvl>
    <w:lvl w:ilvl="5" w:tplc="0596CEA4">
      <w:numFmt w:val="bullet"/>
      <w:lvlText w:val="•"/>
      <w:lvlJc w:val="left"/>
      <w:pPr>
        <w:ind w:left="5113" w:hanging="398"/>
      </w:pPr>
      <w:rPr>
        <w:rFonts w:hint="default"/>
      </w:rPr>
    </w:lvl>
    <w:lvl w:ilvl="6" w:tplc="FF5C07C2">
      <w:numFmt w:val="bullet"/>
      <w:lvlText w:val="•"/>
      <w:lvlJc w:val="left"/>
      <w:pPr>
        <w:ind w:left="6066" w:hanging="398"/>
      </w:pPr>
      <w:rPr>
        <w:rFonts w:hint="default"/>
      </w:rPr>
    </w:lvl>
    <w:lvl w:ilvl="7" w:tplc="19728E16">
      <w:numFmt w:val="bullet"/>
      <w:lvlText w:val="•"/>
      <w:lvlJc w:val="left"/>
      <w:pPr>
        <w:ind w:left="7020" w:hanging="398"/>
      </w:pPr>
      <w:rPr>
        <w:rFonts w:hint="default"/>
      </w:rPr>
    </w:lvl>
    <w:lvl w:ilvl="8" w:tplc="8C0C49C2">
      <w:numFmt w:val="bullet"/>
      <w:lvlText w:val="•"/>
      <w:lvlJc w:val="left"/>
      <w:pPr>
        <w:ind w:left="7973" w:hanging="398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CH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en-GB" w:vendorID="64" w:dllVersion="0" w:nlCheck="1" w:checkStyle="0"/>
  <w:activeWritingStyle w:appName="MSWord" w:lang="es-ES_tradnl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268"/>
    <w:rsid w:val="000036CA"/>
    <w:rsid w:val="00014A08"/>
    <w:rsid w:val="0003080A"/>
    <w:rsid w:val="00031F1E"/>
    <w:rsid w:val="00035FF9"/>
    <w:rsid w:val="000552F5"/>
    <w:rsid w:val="000711D6"/>
    <w:rsid w:val="000743C8"/>
    <w:rsid w:val="00076D64"/>
    <w:rsid w:val="000A4E46"/>
    <w:rsid w:val="000B1A56"/>
    <w:rsid w:val="000C33F9"/>
    <w:rsid w:val="000C671E"/>
    <w:rsid w:val="000F7730"/>
    <w:rsid w:val="00115FF8"/>
    <w:rsid w:val="001308F4"/>
    <w:rsid w:val="00133BE8"/>
    <w:rsid w:val="00134535"/>
    <w:rsid w:val="0013588D"/>
    <w:rsid w:val="001449AB"/>
    <w:rsid w:val="00170888"/>
    <w:rsid w:val="00175094"/>
    <w:rsid w:val="00190C99"/>
    <w:rsid w:val="00195D80"/>
    <w:rsid w:val="001C6764"/>
    <w:rsid w:val="001D251F"/>
    <w:rsid w:val="001D4A09"/>
    <w:rsid w:val="001E3564"/>
    <w:rsid w:val="0020517E"/>
    <w:rsid w:val="00207CAA"/>
    <w:rsid w:val="00213B08"/>
    <w:rsid w:val="00217EBF"/>
    <w:rsid w:val="0022105D"/>
    <w:rsid w:val="00242AEE"/>
    <w:rsid w:val="002568AE"/>
    <w:rsid w:val="002735CF"/>
    <w:rsid w:val="00280268"/>
    <w:rsid w:val="00286460"/>
    <w:rsid w:val="002906B0"/>
    <w:rsid w:val="0029394F"/>
    <w:rsid w:val="002A51CD"/>
    <w:rsid w:val="002B766F"/>
    <w:rsid w:val="002C3708"/>
    <w:rsid w:val="002D76C4"/>
    <w:rsid w:val="002F2D5D"/>
    <w:rsid w:val="00311F9E"/>
    <w:rsid w:val="00340CFA"/>
    <w:rsid w:val="003528C4"/>
    <w:rsid w:val="00373DD3"/>
    <w:rsid w:val="0038285A"/>
    <w:rsid w:val="003A50BB"/>
    <w:rsid w:val="003B5BFE"/>
    <w:rsid w:val="003B7255"/>
    <w:rsid w:val="003C1573"/>
    <w:rsid w:val="003C67C7"/>
    <w:rsid w:val="003F2C3E"/>
    <w:rsid w:val="003F7B0B"/>
    <w:rsid w:val="0042692F"/>
    <w:rsid w:val="00427DBC"/>
    <w:rsid w:val="004334E6"/>
    <w:rsid w:val="00446DB3"/>
    <w:rsid w:val="004566F9"/>
    <w:rsid w:val="00456DE3"/>
    <w:rsid w:val="004615F6"/>
    <w:rsid w:val="00476F05"/>
    <w:rsid w:val="0048392B"/>
    <w:rsid w:val="00495170"/>
    <w:rsid w:val="00497808"/>
    <w:rsid w:val="004A067B"/>
    <w:rsid w:val="004A4303"/>
    <w:rsid w:val="004C6A0E"/>
    <w:rsid w:val="004D69CB"/>
    <w:rsid w:val="004F5306"/>
    <w:rsid w:val="004F5CA5"/>
    <w:rsid w:val="005041F3"/>
    <w:rsid w:val="005110E9"/>
    <w:rsid w:val="00516994"/>
    <w:rsid w:val="0052529D"/>
    <w:rsid w:val="00540D4B"/>
    <w:rsid w:val="00543312"/>
    <w:rsid w:val="005472C4"/>
    <w:rsid w:val="00550EED"/>
    <w:rsid w:val="0056364F"/>
    <w:rsid w:val="0056519D"/>
    <w:rsid w:val="00581151"/>
    <w:rsid w:val="0058116B"/>
    <w:rsid w:val="00596912"/>
    <w:rsid w:val="005A434A"/>
    <w:rsid w:val="005B0B6C"/>
    <w:rsid w:val="005B7B83"/>
    <w:rsid w:val="005F5623"/>
    <w:rsid w:val="00607D68"/>
    <w:rsid w:val="006334F2"/>
    <w:rsid w:val="00647123"/>
    <w:rsid w:val="006735C8"/>
    <w:rsid w:val="00681277"/>
    <w:rsid w:val="006832EE"/>
    <w:rsid w:val="006A6C11"/>
    <w:rsid w:val="006A76CD"/>
    <w:rsid w:val="006F0874"/>
    <w:rsid w:val="00742E0E"/>
    <w:rsid w:val="00744AEE"/>
    <w:rsid w:val="00745D76"/>
    <w:rsid w:val="007463C2"/>
    <w:rsid w:val="007468DA"/>
    <w:rsid w:val="00752D0E"/>
    <w:rsid w:val="00757490"/>
    <w:rsid w:val="00762AEF"/>
    <w:rsid w:val="0077341F"/>
    <w:rsid w:val="007B08F4"/>
    <w:rsid w:val="007B1562"/>
    <w:rsid w:val="007E2E9A"/>
    <w:rsid w:val="00800396"/>
    <w:rsid w:val="008066BD"/>
    <w:rsid w:val="00806958"/>
    <w:rsid w:val="00815342"/>
    <w:rsid w:val="008158DD"/>
    <w:rsid w:val="00822451"/>
    <w:rsid w:val="008236CD"/>
    <w:rsid w:val="00832F6D"/>
    <w:rsid w:val="00837808"/>
    <w:rsid w:val="00861F9F"/>
    <w:rsid w:val="008650AC"/>
    <w:rsid w:val="00871306"/>
    <w:rsid w:val="0089142E"/>
    <w:rsid w:val="008951D4"/>
    <w:rsid w:val="008A7DA9"/>
    <w:rsid w:val="008B22FD"/>
    <w:rsid w:val="008D04B0"/>
    <w:rsid w:val="009428C3"/>
    <w:rsid w:val="00962055"/>
    <w:rsid w:val="009623F0"/>
    <w:rsid w:val="00966533"/>
    <w:rsid w:val="00983F8C"/>
    <w:rsid w:val="009B1D8B"/>
    <w:rsid w:val="009B53D5"/>
    <w:rsid w:val="009E00A8"/>
    <w:rsid w:val="00A05A26"/>
    <w:rsid w:val="00A44C38"/>
    <w:rsid w:val="00A57ABF"/>
    <w:rsid w:val="00A6617B"/>
    <w:rsid w:val="00A96E42"/>
    <w:rsid w:val="00AB0DC8"/>
    <w:rsid w:val="00AD19A0"/>
    <w:rsid w:val="00B01872"/>
    <w:rsid w:val="00B05B07"/>
    <w:rsid w:val="00B121DE"/>
    <w:rsid w:val="00B22DF3"/>
    <w:rsid w:val="00B34607"/>
    <w:rsid w:val="00B44E24"/>
    <w:rsid w:val="00B510E4"/>
    <w:rsid w:val="00B927EF"/>
    <w:rsid w:val="00BA30BD"/>
    <w:rsid w:val="00BB1174"/>
    <w:rsid w:val="00BB617F"/>
    <w:rsid w:val="00BE2472"/>
    <w:rsid w:val="00BE68AC"/>
    <w:rsid w:val="00C01F45"/>
    <w:rsid w:val="00C273C4"/>
    <w:rsid w:val="00C42A29"/>
    <w:rsid w:val="00C543DD"/>
    <w:rsid w:val="00C96DE3"/>
    <w:rsid w:val="00D32F02"/>
    <w:rsid w:val="00D62753"/>
    <w:rsid w:val="00D725F2"/>
    <w:rsid w:val="00D7453A"/>
    <w:rsid w:val="00D85456"/>
    <w:rsid w:val="00DC3ACA"/>
    <w:rsid w:val="00DD4BCC"/>
    <w:rsid w:val="00DE2CD0"/>
    <w:rsid w:val="00DE74C6"/>
    <w:rsid w:val="00DF4176"/>
    <w:rsid w:val="00E04C18"/>
    <w:rsid w:val="00E139EC"/>
    <w:rsid w:val="00E46621"/>
    <w:rsid w:val="00E470FA"/>
    <w:rsid w:val="00E56549"/>
    <w:rsid w:val="00E95FC8"/>
    <w:rsid w:val="00EB624F"/>
    <w:rsid w:val="00EB705C"/>
    <w:rsid w:val="00F23B38"/>
    <w:rsid w:val="00F35F99"/>
    <w:rsid w:val="00F41B9B"/>
    <w:rsid w:val="00F45BFD"/>
    <w:rsid w:val="00F57ECB"/>
    <w:rsid w:val="00F726AF"/>
    <w:rsid w:val="00F75348"/>
    <w:rsid w:val="00F775FF"/>
    <w:rsid w:val="00F950DB"/>
    <w:rsid w:val="00F97DA1"/>
    <w:rsid w:val="00FB71C5"/>
    <w:rsid w:val="00FD00F6"/>
    <w:rsid w:val="00FE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."/>
  <w:listSeparator w:val=","/>
  <w14:docId w14:val="5CF1CADB"/>
  <w15:docId w15:val="{F01B25FC-B125-454F-A151-21379C6CB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8026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uiPriority w:val="99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link w:val="enumlev1Char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Heading1"/>
    <w:next w:val="Normalaftertitle"/>
    <w:link w:val="AnnexNoTitleChar"/>
    <w:autoRedefine/>
    <w:rsid w:val="004615F6"/>
    <w:pPr>
      <w:tabs>
        <w:tab w:val="clear" w:pos="794"/>
        <w:tab w:val="clear" w:pos="1191"/>
        <w:tab w:val="clear" w:pos="1588"/>
        <w:tab w:val="clear" w:pos="1985"/>
      </w:tabs>
      <w:spacing w:after="80"/>
      <w:ind w:left="0" w:firstLine="0"/>
      <w:jc w:val="center"/>
    </w:pPr>
    <w:rPr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link w:val="RectitleChar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28026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280268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80268"/>
    <w:rPr>
      <w:sz w:val="24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80268"/>
    <w:rPr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280268"/>
    <w:rPr>
      <w:sz w:val="24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280268"/>
    <w:rPr>
      <w:sz w:val="24"/>
      <w:lang w:val="fr-FR" w:eastAsia="en-US"/>
    </w:rPr>
  </w:style>
  <w:style w:type="character" w:customStyle="1" w:styleId="RectitleChar">
    <w:name w:val="Rec_title Char"/>
    <w:link w:val="Rectitle"/>
    <w:locked/>
    <w:rsid w:val="00280268"/>
    <w:rPr>
      <w:b/>
      <w:sz w:val="28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4615F6"/>
    <w:rPr>
      <w:b/>
      <w:sz w:val="28"/>
      <w:lang w:val="fr-FR" w:eastAsia="en-US"/>
    </w:rPr>
  </w:style>
  <w:style w:type="character" w:customStyle="1" w:styleId="CallChar">
    <w:name w:val="Call Char"/>
    <w:link w:val="Call"/>
    <w:uiPriority w:val="99"/>
    <w:locked/>
    <w:rsid w:val="00280268"/>
    <w:rPr>
      <w:i/>
      <w:sz w:val="24"/>
      <w:lang w:val="fr-FR" w:eastAsia="en-US"/>
    </w:rPr>
  </w:style>
  <w:style w:type="paragraph" w:styleId="ListParagraph">
    <w:name w:val="List Paragraph"/>
    <w:basedOn w:val="Normal"/>
    <w:uiPriority w:val="1"/>
    <w:qFormat/>
    <w:rsid w:val="00280268"/>
    <w:pPr>
      <w:ind w:left="720"/>
      <w:contextualSpacing/>
    </w:pPr>
  </w:style>
  <w:style w:type="paragraph" w:customStyle="1" w:styleId="Reasons">
    <w:name w:val="Reasons"/>
    <w:basedOn w:val="Normal"/>
    <w:qFormat/>
    <w:rsid w:val="00280268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table" w:styleId="TableGrid">
    <w:name w:val="Table Grid"/>
    <w:basedOn w:val="TableNormal"/>
    <w:rsid w:val="00280268"/>
    <w:rPr>
      <w:rFonts w:ascii="CG Times" w:eastAsia="MS Mincho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titleChar">
    <w:name w:val="Table_title Char"/>
    <w:basedOn w:val="DefaultParagraphFont"/>
    <w:link w:val="Tabletitle"/>
    <w:locked/>
    <w:rsid w:val="00280268"/>
    <w:rPr>
      <w:b/>
      <w:sz w:val="24"/>
      <w:lang w:val="fr-FR" w:eastAsia="en-US"/>
    </w:rPr>
  </w:style>
  <w:style w:type="character" w:customStyle="1" w:styleId="TableNo0">
    <w:name w:val="Table_No Знак"/>
    <w:link w:val="TableNo"/>
    <w:locked/>
    <w:rsid w:val="00280268"/>
    <w:rPr>
      <w:sz w:val="24"/>
      <w:lang w:val="fr-FR" w:eastAsia="en-US"/>
    </w:rPr>
  </w:style>
  <w:style w:type="character" w:styleId="FollowedHyperlink">
    <w:name w:val="FollowedHyperlink"/>
    <w:basedOn w:val="DefaultParagraphFont"/>
    <w:semiHidden/>
    <w:unhideWhenUsed/>
    <w:rsid w:val="00E470FA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550EE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50EED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550EED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50E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50EED"/>
    <w:rPr>
      <w:b/>
      <w:bCs/>
      <w:lang w:val="fr-FR" w:eastAsia="en-US"/>
    </w:rPr>
  </w:style>
  <w:style w:type="paragraph" w:styleId="Revision">
    <w:name w:val="Revision"/>
    <w:hidden/>
    <w:uiPriority w:val="99"/>
    <w:semiHidden/>
    <w:rsid w:val="00550EED"/>
    <w:rPr>
      <w:sz w:val="24"/>
      <w:lang w:val="fr-FR" w:eastAsia="en-US"/>
    </w:rPr>
  </w:style>
  <w:style w:type="paragraph" w:styleId="BalloonText">
    <w:name w:val="Balloon Text"/>
    <w:basedOn w:val="Normal"/>
    <w:link w:val="BalloonTextChar"/>
    <w:semiHidden/>
    <w:unhideWhenUsed/>
    <w:rsid w:val="00550EED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50EED"/>
    <w:rPr>
      <w:rFonts w:ascii="Segoe UI" w:hAnsi="Segoe UI" w:cs="Segoe UI"/>
      <w:sz w:val="18"/>
      <w:szCs w:val="18"/>
      <w:lang w:val="fr-FR" w:eastAsia="en-US"/>
    </w:rPr>
  </w:style>
  <w:style w:type="paragraph" w:styleId="BodyText">
    <w:name w:val="Body Text"/>
    <w:basedOn w:val="Normal"/>
    <w:link w:val="BodyTextChar"/>
    <w:uiPriority w:val="1"/>
    <w:qFormat/>
    <w:rsid w:val="007E2E9A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auto"/>
    </w:pPr>
    <w:rPr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E2E9A"/>
    <w:rPr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7E2E9A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center"/>
      <w:textAlignment w:val="auto"/>
    </w:pPr>
    <w:rPr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E2E9A"/>
    <w:rPr>
      <w:noProof/>
      <w:sz w:val="18"/>
      <w:lang w:val="fr-FR" w:eastAsia="en-US"/>
    </w:rPr>
  </w:style>
  <w:style w:type="paragraph" w:customStyle="1" w:styleId="rec">
    <w:name w:val="rec"/>
    <w:basedOn w:val="Normal"/>
    <w:rsid w:val="007E2E9A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81"/>
      <w:ind w:left="866" w:right="878"/>
      <w:jc w:val="center"/>
      <w:textAlignment w:val="auto"/>
    </w:pPr>
    <w:rPr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A7004-EF1A-4D5E-8A4B-116269393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26</TotalTime>
  <Pages>8</Pages>
  <Words>1951</Words>
  <Characters>10300</Characters>
  <Application>Microsoft Office Word</Application>
  <DocSecurity>0</DocSecurity>
  <Lines>405</Lines>
  <Paragraphs>260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Manager/>
  <Company>ITU</Company>
  <LinksUpToDate>false</LinksUpToDate>
  <CharactersWithSpaces>12012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RECOMMANDATION UIT-R BT.1832* - Système de radiodiffusion vidéonumérique de Terre avec canal de retour (DVB-RCT) – Scénarios de déploiement et considérations relatives à la planification</dc:title>
  <dc:subject>Série BT = Service de radiodiffusion (télévision)</dc:subject>
  <dc:creator>Bureau des radiocommunications de l'UIT (BR)</dc:creator>
  <cp:keywords>BT,1832*</cp:keywords>
  <dc:description>Gachetc, 22/03/2022, ITU51013811</dc:description>
  <cp:lastModifiedBy>Gachet, Christelle</cp:lastModifiedBy>
  <cp:revision>8</cp:revision>
  <cp:lastPrinted>2018-05-08T09:33:00Z</cp:lastPrinted>
  <dcterms:created xsi:type="dcterms:W3CDTF">2022-03-21T16:35:00Z</dcterms:created>
  <dcterms:modified xsi:type="dcterms:W3CDTF">2022-03-22T06:18:00Z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French</vt:lpwstr>
  </property>
  <property fmtid="{D5CDD505-2E9C-101B-9397-08002B2CF9AE}" pid="10" name="Typist">
    <vt:lpwstr>Gachetc</vt:lpwstr>
  </property>
  <property fmtid="{D5CDD505-2E9C-101B-9397-08002B2CF9AE}" pid="11" name="Date completed">
    <vt:lpwstr>22 March 2022</vt:lpwstr>
  </property>
</Properties>
</file>