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AD4FF6" w:rsidP="00C8594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1911F8">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1911F8">
              <w:rPr>
                <w:rFonts w:ascii="Tahoma" w:eastAsia="SimHei" w:hAnsi="Tahoma" w:cs="Tahoma" w:hint="eastAsia"/>
                <w:b/>
                <w:bCs/>
                <w:color w:val="243285"/>
                <w:sz w:val="36"/>
                <w:szCs w:val="36"/>
                <w:lang w:val="en-US" w:eastAsia="zh-CN"/>
              </w:rPr>
              <w:t>1728-1</w:t>
            </w:r>
            <w:r w:rsidR="008B0136">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1911F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911F8">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911F8">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1911F8" w:rsidRDefault="001911F8" w:rsidP="006656A1">
            <w:pPr>
              <w:pStyle w:val="Reftitle"/>
              <w:spacing w:before="240"/>
              <w:jc w:val="right"/>
              <w:rPr>
                <w:rFonts w:ascii="SimHei" w:eastAsia="SimHei" w:hAnsi="Tahoma" w:cs="Tahoma"/>
                <w:bCs/>
                <w:color w:val="242484"/>
                <w:sz w:val="44"/>
                <w:szCs w:val="44"/>
                <w:lang w:val="en-US" w:eastAsia="zh-CN"/>
              </w:rPr>
            </w:pPr>
            <w:r w:rsidRPr="001911F8">
              <w:rPr>
                <w:rFonts w:ascii="SimHei" w:eastAsia="SimHei" w:hint="eastAsia"/>
                <w:color w:val="242484"/>
                <w:sz w:val="44"/>
                <w:szCs w:val="44"/>
                <w:lang w:val="en-US" w:eastAsia="zh-CN"/>
              </w:rPr>
              <w:t>电视节目制作和后期制作中</w:t>
            </w:r>
            <w:r w:rsidRPr="001911F8">
              <w:rPr>
                <w:rFonts w:ascii="SimHei" w:eastAsia="SimHei" w:hint="eastAsia"/>
                <w:color w:val="242484"/>
                <w:sz w:val="44"/>
                <w:szCs w:val="44"/>
                <w:lang w:val="en-US" w:eastAsia="zh-CN"/>
              </w:rPr>
              <w:br/>
              <w:t>平板显</w:t>
            </w:r>
            <w:r w:rsidR="006656A1">
              <w:rPr>
                <w:rFonts w:ascii="SimHei" w:eastAsia="SimHei" w:hint="eastAsia"/>
                <w:color w:val="242484"/>
                <w:sz w:val="44"/>
                <w:szCs w:val="44"/>
                <w:lang w:val="en-US" w:eastAsia="zh-CN"/>
              </w:rPr>
              <w:t>示</w:t>
            </w:r>
            <w:r w:rsidRPr="001911F8">
              <w:rPr>
                <w:rFonts w:ascii="SimHei" w:eastAsia="SimHei" w:hint="eastAsia"/>
                <w:color w:val="242484"/>
                <w:sz w:val="44"/>
                <w:szCs w:val="44"/>
                <w:lang w:val="en-US" w:eastAsia="zh-CN"/>
              </w:rPr>
              <w:t>器件的</w:t>
            </w:r>
            <w:r w:rsidR="006656A1">
              <w:rPr>
                <w:rFonts w:ascii="SimHei" w:eastAsia="SimHei" w:hint="eastAsia"/>
                <w:color w:val="242484"/>
                <w:sz w:val="44"/>
                <w:szCs w:val="44"/>
                <w:lang w:val="en-US" w:eastAsia="zh-CN"/>
              </w:rPr>
              <w:t>使用</w:t>
            </w:r>
            <w:r w:rsidRPr="001911F8">
              <w:rPr>
                <w:rFonts w:ascii="SimHei" w:eastAsia="SimHei" w:hint="eastAsia"/>
                <w:color w:val="242484"/>
                <w:sz w:val="44"/>
                <w:szCs w:val="44"/>
                <w:lang w:val="en-US" w:eastAsia="zh-CN"/>
              </w:rPr>
              <w:t>指南</w:t>
            </w: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00C80389">
              <w:rPr>
                <w:rFonts w:ascii="Tahoma" w:hAnsi="Tahoma" w:cs="Tahoma" w:hint="eastAsi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8B0136" w:rsidRDefault="00C85949" w:rsidP="008B0136">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C85949" w:rsidRPr="007B31CB" w:rsidRDefault="00C85949" w:rsidP="008B0136">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rsidSect="008B0136">
          <w:headerReference w:type="even" r:id="rId9"/>
          <w:headerReference w:type="default" r:id="rId10"/>
          <w:pgSz w:w="11907" w:h="16834" w:code="9"/>
          <w:pgMar w:top="1418" w:right="1134" w:bottom="1134" w:left="1134" w:header="567" w:footer="284"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D77AF0">
      <w:pPr>
        <w:pStyle w:val="Heading1"/>
        <w:spacing w:before="240"/>
        <w:jc w:val="center"/>
        <w:rPr>
          <w:lang w:val="en-US" w:eastAsia="zh-CN"/>
        </w:rPr>
      </w:pPr>
      <w:r>
        <w:rPr>
          <w:rFonts w:hint="eastAsia"/>
          <w:lang w:val="fr-CH" w:eastAsia="zh-CN"/>
        </w:rPr>
        <w:t>前言</w:t>
      </w:r>
    </w:p>
    <w:p w:rsidR="00C85949" w:rsidRPr="00355C93" w:rsidRDefault="00C85949" w:rsidP="00D77A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D77A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D77AF0">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D77A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D77AF0">
      <w:pPr>
        <w:jc w:val="center"/>
        <w:rPr>
          <w:sz w:val="22"/>
          <w:lang w:val="en-US" w:eastAsia="zh-CN"/>
        </w:rPr>
      </w:pPr>
    </w:p>
    <w:p w:rsidR="00C85949" w:rsidRDefault="00C85949" w:rsidP="00D77AF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80389">
              <w:rPr>
                <w:rFonts w:hint="eastAsia"/>
                <w:bCs/>
                <w:lang w:val="en-US" w:eastAsia="zh-CN"/>
              </w:rPr>
              <w:t xml:space="preserve"> </w:t>
            </w:r>
            <w:r w:rsidRPr="00C12100">
              <w:rPr>
                <w:rFonts w:hint="eastAsia"/>
                <w:bCs/>
                <w:lang w:val="en-US" w:eastAsia="zh-CN"/>
              </w:rPr>
              <w:t>系列建议书</w:t>
            </w:r>
          </w:p>
          <w:p w:rsidR="00C85949" w:rsidRPr="00F128B0" w:rsidRDefault="00C85949" w:rsidP="00D77A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D77A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D77AF0">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D77AF0">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D77AF0">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D77AF0">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D77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D77AF0">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D77A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D77AF0">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D77AF0">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D77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D77AF0">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D77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D77AF0">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D77AF0">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D77AF0">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D77AF0">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D77A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D77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D77AF0">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D77AF0">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D77AF0">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D77AF0">
            <w:pPr>
              <w:spacing w:before="30" w:after="180"/>
              <w:jc w:val="left"/>
              <w:rPr>
                <w:sz w:val="20"/>
                <w:lang w:val="en-US"/>
              </w:rPr>
            </w:pPr>
            <w:r w:rsidRPr="00355C93">
              <w:rPr>
                <w:rFonts w:hint="eastAsia"/>
                <w:sz w:val="20"/>
                <w:lang w:val="en-US" w:eastAsia="zh-CN"/>
              </w:rPr>
              <w:t>词汇和相关问题</w:t>
            </w:r>
          </w:p>
        </w:tc>
      </w:tr>
    </w:tbl>
    <w:p w:rsidR="00C85949" w:rsidRDefault="00C85949" w:rsidP="00D77AF0">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D77AF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D77AF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D77AF0">
      <w:pPr>
        <w:rPr>
          <w:szCs w:val="24"/>
          <w:lang w:eastAsia="zh-CN"/>
        </w:rPr>
      </w:pPr>
    </w:p>
    <w:p w:rsidR="00C85949" w:rsidRPr="00A613D0" w:rsidRDefault="00C85949" w:rsidP="00D77AF0">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D77AF0">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D77AF0">
      <w:pPr>
        <w:pStyle w:val="RecNoBR"/>
        <w:spacing w:before="240"/>
        <w:rPr>
          <w:lang w:val="en-US" w:eastAsia="zh-CN"/>
        </w:rPr>
        <w:sectPr w:rsidR="008175BC" w:rsidRPr="00D51444" w:rsidSect="008B013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D77AF0">
      <w:pPr>
        <w:spacing w:before="0"/>
        <w:rPr>
          <w:sz w:val="6"/>
          <w:szCs w:val="6"/>
          <w:lang w:val="fr-CH" w:eastAsia="zh-CN"/>
        </w:rPr>
      </w:pPr>
    </w:p>
    <w:p w:rsidR="00E7478D" w:rsidRDefault="00527DA5" w:rsidP="00D77AF0">
      <w:pPr>
        <w:pStyle w:val="RecNoBR"/>
        <w:spacing w:before="0"/>
        <w:rPr>
          <w:lang w:eastAsia="zh-CN"/>
        </w:rPr>
      </w:pPr>
      <w:bookmarkStart w:id="0" w:name="OLE_LINK6"/>
      <w:bookmarkStart w:id="1" w:name="OLE_LINK7"/>
      <w:r w:rsidRPr="00E7478D">
        <w:rPr>
          <w:lang w:eastAsia="zh-CN"/>
        </w:rPr>
        <w:t>ITU-R  BT.</w:t>
      </w:r>
      <w:r w:rsidR="00241891">
        <w:rPr>
          <w:rFonts w:hint="eastAsia"/>
          <w:lang w:eastAsia="zh-CN"/>
        </w:rPr>
        <w:t>1728-1</w:t>
      </w:r>
      <w:r w:rsidRPr="00E7478D">
        <w:rPr>
          <w:rFonts w:hint="eastAsia"/>
          <w:lang w:eastAsia="zh-CN"/>
        </w:rPr>
        <w:t>建议书</w:t>
      </w:r>
      <w:bookmarkEnd w:id="0"/>
      <w:bookmarkEnd w:id="1"/>
    </w:p>
    <w:p w:rsidR="00241891" w:rsidRDefault="00241891" w:rsidP="00457EAB">
      <w:pPr>
        <w:pStyle w:val="RectitleBR"/>
        <w:rPr>
          <w:lang w:val="en-US" w:eastAsia="zh-CN"/>
        </w:rPr>
      </w:pPr>
      <w:bookmarkStart w:id="2" w:name="OLE_LINK8"/>
      <w:bookmarkStart w:id="3" w:name="OLE_LINK9"/>
      <w:r>
        <w:rPr>
          <w:rFonts w:hint="eastAsia"/>
          <w:lang w:val="en-US" w:eastAsia="zh-CN"/>
        </w:rPr>
        <w:t>电视节目制作和后期制作中</w:t>
      </w:r>
      <w:r w:rsidR="008B0136">
        <w:rPr>
          <w:lang w:val="en-US" w:eastAsia="zh-CN"/>
        </w:rPr>
        <w:br/>
      </w:r>
      <w:r>
        <w:rPr>
          <w:lang w:val="en-US" w:eastAsia="zh-CN"/>
        </w:rPr>
        <w:t>平板显</w:t>
      </w:r>
      <w:r w:rsidR="006656A1">
        <w:rPr>
          <w:rFonts w:hint="eastAsia"/>
          <w:lang w:val="en-US" w:eastAsia="zh-CN"/>
        </w:rPr>
        <w:t>示</w:t>
      </w:r>
      <w:r>
        <w:rPr>
          <w:lang w:val="en-US" w:eastAsia="zh-CN"/>
        </w:rPr>
        <w:t>器件</w:t>
      </w:r>
      <w:r>
        <w:rPr>
          <w:rFonts w:hint="eastAsia"/>
          <w:lang w:val="en-US" w:eastAsia="zh-CN"/>
        </w:rPr>
        <w:t>的</w:t>
      </w:r>
      <w:r w:rsidR="006656A1">
        <w:rPr>
          <w:rFonts w:hint="eastAsia"/>
          <w:lang w:val="en-US" w:eastAsia="zh-CN"/>
        </w:rPr>
        <w:t>使用</w:t>
      </w:r>
      <w:r>
        <w:rPr>
          <w:rFonts w:hint="eastAsia"/>
          <w:lang w:val="en-US" w:eastAsia="zh-CN"/>
        </w:rPr>
        <w:t>指南</w:t>
      </w:r>
      <w:bookmarkEnd w:id="2"/>
      <w:bookmarkEnd w:id="3"/>
    </w:p>
    <w:p w:rsidR="00527DA5" w:rsidRDefault="00241891" w:rsidP="00D77AF0">
      <w:pPr>
        <w:pStyle w:val="Recref"/>
        <w:rPr>
          <w:lang w:val="en-US" w:eastAsia="zh-CN"/>
        </w:rPr>
      </w:pPr>
      <w:r>
        <w:rPr>
          <w:rFonts w:hint="eastAsia"/>
          <w:lang w:val="fr-CH" w:eastAsia="zh-CN"/>
        </w:rPr>
        <w:t>（</w:t>
      </w:r>
      <w:r>
        <w:rPr>
          <w:lang w:val="fr-CH" w:eastAsia="zh-CN"/>
        </w:rPr>
        <w:t>ITU-R 95/6</w:t>
      </w:r>
      <w:r>
        <w:rPr>
          <w:rFonts w:hint="eastAsia"/>
          <w:lang w:eastAsia="zh-CN"/>
        </w:rPr>
        <w:t>号课题）</w:t>
      </w:r>
    </w:p>
    <w:p w:rsidR="00527DA5" w:rsidRDefault="00527DA5" w:rsidP="00D77AF0">
      <w:pPr>
        <w:pStyle w:val="Repdate"/>
        <w:spacing w:before="0"/>
        <w:rPr>
          <w:lang w:val="en-US" w:eastAsia="zh-CN"/>
        </w:rPr>
      </w:pPr>
      <w:r>
        <w:rPr>
          <w:rFonts w:hint="eastAsia"/>
          <w:lang w:val="en-US" w:eastAsia="zh-CN"/>
        </w:rPr>
        <w:t>（</w:t>
      </w:r>
      <w:r>
        <w:rPr>
          <w:lang w:val="en-US" w:eastAsia="zh-CN"/>
        </w:rPr>
        <w:t>2005</w:t>
      </w:r>
      <w:r w:rsidR="00241891">
        <w:rPr>
          <w:rFonts w:hint="eastAsia"/>
          <w:lang w:val="en-US" w:eastAsia="zh-CN"/>
        </w:rPr>
        <w:t>-2010</w:t>
      </w:r>
      <w:r>
        <w:rPr>
          <w:rFonts w:hint="eastAsia"/>
          <w:lang w:val="en-US" w:eastAsia="zh-CN"/>
        </w:rPr>
        <w:t>年）</w:t>
      </w:r>
    </w:p>
    <w:p w:rsidR="00527DA5" w:rsidRPr="008B0136" w:rsidRDefault="00527DA5" w:rsidP="008B0136">
      <w:pPr>
        <w:pStyle w:val="Heading1"/>
        <w:rPr>
          <w:sz w:val="22"/>
          <w:szCs w:val="22"/>
          <w:lang w:eastAsia="zh-CN"/>
        </w:rPr>
      </w:pPr>
      <w:r w:rsidRPr="008B0136">
        <w:rPr>
          <w:rFonts w:hint="eastAsia"/>
          <w:sz w:val="22"/>
          <w:szCs w:val="22"/>
          <w:lang w:eastAsia="zh-CN"/>
        </w:rPr>
        <w:t>范围</w:t>
      </w:r>
    </w:p>
    <w:p w:rsidR="00527DA5" w:rsidRPr="008B0136" w:rsidRDefault="00241891" w:rsidP="00D77AF0">
      <w:pPr>
        <w:ind w:firstLine="476"/>
        <w:rPr>
          <w:sz w:val="22"/>
          <w:szCs w:val="22"/>
          <w:lang w:val="en-US" w:eastAsia="zh-CN"/>
        </w:rPr>
      </w:pPr>
      <w:r w:rsidRPr="008B0136">
        <w:rPr>
          <w:rFonts w:hint="eastAsia"/>
          <w:sz w:val="22"/>
          <w:szCs w:val="22"/>
          <w:lang w:val="en-US" w:eastAsia="zh-CN"/>
        </w:rPr>
        <w:t>本建议书提供了在专业电视节目制作</w:t>
      </w:r>
      <w:r w:rsidRPr="008B0136">
        <w:rPr>
          <w:rFonts w:hint="eastAsia"/>
          <w:sz w:val="22"/>
          <w:szCs w:val="22"/>
          <w:lang w:val="en-US" w:eastAsia="zh-CN"/>
        </w:rPr>
        <w:t>/</w:t>
      </w:r>
      <w:r w:rsidRPr="008B0136">
        <w:rPr>
          <w:rFonts w:hint="eastAsia"/>
          <w:sz w:val="22"/>
          <w:szCs w:val="22"/>
          <w:lang w:val="en-US" w:eastAsia="zh-CN"/>
        </w:rPr>
        <w:t>后期制作环境中使用</w:t>
      </w:r>
      <w:r w:rsidRPr="008B0136">
        <w:rPr>
          <w:sz w:val="22"/>
          <w:szCs w:val="22"/>
          <w:lang w:val="en-US" w:eastAsia="zh-CN"/>
        </w:rPr>
        <w:t>平板</w:t>
      </w:r>
      <w:r w:rsidR="006656A1" w:rsidRPr="008B0136">
        <w:rPr>
          <w:rFonts w:hint="eastAsia"/>
          <w:sz w:val="22"/>
          <w:szCs w:val="22"/>
          <w:lang w:val="en-US" w:eastAsia="zh-CN"/>
        </w:rPr>
        <w:t>显示器件</w:t>
      </w:r>
      <w:r w:rsidRPr="008B0136">
        <w:rPr>
          <w:rFonts w:hint="eastAsia"/>
          <w:sz w:val="22"/>
          <w:szCs w:val="22"/>
          <w:lang w:val="en-US" w:eastAsia="zh-CN"/>
        </w:rPr>
        <w:t>的最新导则。</w:t>
      </w:r>
    </w:p>
    <w:p w:rsidR="00527DA5" w:rsidRPr="0047375B" w:rsidRDefault="00527DA5" w:rsidP="00D77AF0">
      <w:pPr>
        <w:ind w:firstLine="480"/>
        <w:rPr>
          <w:lang w:val="en-US" w:eastAsia="zh-CN"/>
        </w:rPr>
      </w:pPr>
    </w:p>
    <w:p w:rsidR="00527DA5" w:rsidRDefault="00527DA5" w:rsidP="00D77AF0">
      <w:pPr>
        <w:pStyle w:val="Normalaftertitle"/>
        <w:spacing w:before="100" w:after="40"/>
        <w:rPr>
          <w:lang w:val="en-US" w:eastAsia="zh-CN"/>
        </w:rPr>
      </w:pPr>
      <w:r>
        <w:rPr>
          <w:rFonts w:hint="eastAsia"/>
          <w:lang w:val="en-US" w:eastAsia="zh-CN"/>
        </w:rPr>
        <w:t>国际电联无线电通信全会，</w:t>
      </w:r>
    </w:p>
    <w:p w:rsidR="00527DA5" w:rsidRDefault="00527DA5" w:rsidP="00D77AF0">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D77AF0">
      <w:pPr>
        <w:spacing w:before="100" w:after="40"/>
        <w:rPr>
          <w:lang w:val="en-US" w:eastAsia="zh-CN"/>
        </w:rPr>
      </w:pPr>
      <w:r>
        <w:rPr>
          <w:lang w:val="en-US" w:eastAsia="zh-CN"/>
        </w:rPr>
        <w:t>a)</w:t>
      </w:r>
      <w:r>
        <w:rPr>
          <w:lang w:val="en-US" w:eastAsia="zh-CN"/>
        </w:rPr>
        <w:tab/>
      </w:r>
      <w:r w:rsidR="00241891">
        <w:rPr>
          <w:rFonts w:hint="eastAsia"/>
          <w:lang w:val="en-US" w:eastAsia="zh-CN"/>
        </w:rPr>
        <w:t>由于平板显示技术的诞生，平板显示器</w:t>
      </w:r>
      <w:r w:rsidR="006656A1">
        <w:rPr>
          <w:rFonts w:hint="eastAsia"/>
          <w:lang w:val="en-US" w:eastAsia="zh-CN"/>
        </w:rPr>
        <w:t>件</w:t>
      </w:r>
      <w:r w:rsidR="00241891">
        <w:rPr>
          <w:rFonts w:hint="eastAsia"/>
          <w:lang w:val="en-US" w:eastAsia="zh-CN"/>
        </w:rPr>
        <w:t>已在电视广播中用于各种应用，包括专业节目制作</w:t>
      </w:r>
      <w:r w:rsidR="00241891">
        <w:rPr>
          <w:rFonts w:hint="eastAsia"/>
          <w:lang w:val="en-US" w:eastAsia="zh-CN"/>
        </w:rPr>
        <w:t>/</w:t>
      </w:r>
      <w:r w:rsidR="00241891">
        <w:rPr>
          <w:rFonts w:hint="eastAsia"/>
          <w:lang w:val="en-US" w:eastAsia="zh-CN"/>
        </w:rPr>
        <w:t>后期制作；</w:t>
      </w:r>
    </w:p>
    <w:p w:rsidR="00527DA5" w:rsidRDefault="00527DA5" w:rsidP="00D77AF0">
      <w:pPr>
        <w:spacing w:before="100" w:after="40"/>
        <w:rPr>
          <w:rStyle w:val="LineNumber"/>
          <w:lang w:val="en-US" w:eastAsia="zh-CN"/>
        </w:rPr>
      </w:pPr>
      <w:r>
        <w:rPr>
          <w:rStyle w:val="LineNumber"/>
          <w:lang w:val="en-US" w:eastAsia="zh-CN"/>
        </w:rPr>
        <w:t>b)</w:t>
      </w:r>
      <w:r>
        <w:rPr>
          <w:rStyle w:val="LineNumber"/>
          <w:lang w:val="en-US" w:eastAsia="zh-CN"/>
        </w:rPr>
        <w:tab/>
      </w:r>
      <w:r w:rsidR="00241891">
        <w:rPr>
          <w:rStyle w:val="LineNumber"/>
          <w:rFonts w:hint="eastAsia"/>
          <w:lang w:val="en-US" w:eastAsia="zh-CN"/>
        </w:rPr>
        <w:t>在</w:t>
      </w:r>
      <w:r w:rsidR="006656A1">
        <w:rPr>
          <w:rStyle w:val="LineNumber"/>
          <w:rFonts w:hint="eastAsia"/>
          <w:lang w:val="en-US" w:eastAsia="zh-CN"/>
        </w:rPr>
        <w:t>电视</w:t>
      </w:r>
      <w:r w:rsidR="00241891">
        <w:rPr>
          <w:rStyle w:val="LineNumber"/>
          <w:rFonts w:hint="eastAsia"/>
          <w:lang w:val="en-US" w:eastAsia="zh-CN"/>
        </w:rPr>
        <w:t>节目制作</w:t>
      </w:r>
      <w:r w:rsidR="00241891">
        <w:rPr>
          <w:rStyle w:val="LineNumber"/>
          <w:rFonts w:hint="eastAsia"/>
          <w:lang w:val="en-US" w:eastAsia="zh-CN"/>
        </w:rPr>
        <w:t>/</w:t>
      </w:r>
      <w:r w:rsidR="00241891">
        <w:rPr>
          <w:rStyle w:val="LineNumber"/>
          <w:rFonts w:hint="eastAsia"/>
          <w:lang w:val="en-US" w:eastAsia="zh-CN"/>
        </w:rPr>
        <w:t>后期制作</w:t>
      </w:r>
      <w:r w:rsidR="006E0127">
        <w:rPr>
          <w:rStyle w:val="LineNumber"/>
          <w:rFonts w:hint="eastAsia"/>
          <w:lang w:val="en-US" w:eastAsia="zh-CN"/>
        </w:rPr>
        <w:t>中，使用平板显示器</w:t>
      </w:r>
      <w:r w:rsidR="006656A1">
        <w:rPr>
          <w:rStyle w:val="LineNumber"/>
          <w:rFonts w:hint="eastAsia"/>
          <w:lang w:val="en-US" w:eastAsia="zh-CN"/>
        </w:rPr>
        <w:t>件</w:t>
      </w:r>
      <w:r w:rsidR="006E0127">
        <w:rPr>
          <w:rStyle w:val="LineNumber"/>
          <w:rFonts w:hint="eastAsia"/>
          <w:lang w:val="en-US" w:eastAsia="zh-CN"/>
        </w:rPr>
        <w:t>有一定的优势，如在实况转播</w:t>
      </w:r>
      <w:r w:rsidR="00B82ED4">
        <w:rPr>
          <w:rStyle w:val="LineNumber"/>
          <w:rFonts w:hint="eastAsia"/>
          <w:lang w:val="en-US" w:eastAsia="zh-CN"/>
        </w:rPr>
        <w:t>车</w:t>
      </w:r>
      <w:r w:rsidR="006E0127">
        <w:rPr>
          <w:rStyle w:val="LineNumber"/>
          <w:rFonts w:hint="eastAsia"/>
          <w:lang w:val="en-US" w:eastAsia="zh-CN"/>
        </w:rPr>
        <w:t>和演播室内，这些显示器</w:t>
      </w:r>
      <w:r w:rsidR="006656A1">
        <w:rPr>
          <w:rStyle w:val="LineNumber"/>
          <w:rFonts w:hint="eastAsia"/>
          <w:lang w:val="en-US" w:eastAsia="zh-CN"/>
        </w:rPr>
        <w:t>件</w:t>
      </w:r>
      <w:r w:rsidR="006E0127">
        <w:rPr>
          <w:rStyle w:val="LineNumber"/>
          <w:rFonts w:hint="eastAsia"/>
          <w:lang w:val="en-US" w:eastAsia="zh-CN"/>
        </w:rPr>
        <w:t>可在体积和重量都有所缩减的设备内显示大型图像；</w:t>
      </w:r>
    </w:p>
    <w:p w:rsidR="00527DA5" w:rsidRDefault="00527DA5" w:rsidP="00D77AF0">
      <w:pPr>
        <w:spacing w:before="100" w:after="40"/>
        <w:rPr>
          <w:rStyle w:val="LineNumber"/>
          <w:lang w:val="en-US" w:eastAsia="zh-CN"/>
        </w:rPr>
      </w:pPr>
      <w:r>
        <w:rPr>
          <w:rStyle w:val="LineNumber"/>
          <w:lang w:val="en-US" w:eastAsia="zh-CN"/>
        </w:rPr>
        <w:t>c)</w:t>
      </w:r>
      <w:r>
        <w:rPr>
          <w:rStyle w:val="LineNumber"/>
          <w:lang w:val="en-US" w:eastAsia="zh-CN"/>
        </w:rPr>
        <w:tab/>
      </w:r>
      <w:r w:rsidR="006E0127">
        <w:rPr>
          <w:rStyle w:val="LineNumber"/>
          <w:rFonts w:hint="eastAsia"/>
          <w:lang w:val="en-US" w:eastAsia="zh-CN"/>
        </w:rPr>
        <w:t>在目前的技术发展阶段，平板显示器</w:t>
      </w:r>
      <w:r w:rsidR="006656A1">
        <w:rPr>
          <w:rStyle w:val="LineNumber"/>
          <w:rFonts w:hint="eastAsia"/>
          <w:lang w:val="en-US" w:eastAsia="zh-CN"/>
        </w:rPr>
        <w:t>件</w:t>
      </w:r>
      <w:r w:rsidR="006E0127">
        <w:rPr>
          <w:rStyle w:val="LineNumber"/>
          <w:rFonts w:hint="eastAsia"/>
          <w:lang w:val="en-US" w:eastAsia="zh-CN"/>
        </w:rPr>
        <w:t>呈现的图像的</w:t>
      </w:r>
      <w:r w:rsidR="006656A1">
        <w:rPr>
          <w:rStyle w:val="LineNumber"/>
          <w:rFonts w:hint="eastAsia"/>
          <w:lang w:val="en-US" w:eastAsia="zh-CN"/>
        </w:rPr>
        <w:t>再现</w:t>
      </w:r>
      <w:r w:rsidR="006E0127">
        <w:rPr>
          <w:rStyle w:val="LineNumber"/>
          <w:rFonts w:hint="eastAsia"/>
          <w:lang w:val="en-US" w:eastAsia="zh-CN"/>
        </w:rPr>
        <w:t>情况取决于平板中所使用的技术类型，通常还取决于显示器</w:t>
      </w:r>
      <w:r w:rsidR="006656A1">
        <w:rPr>
          <w:rStyle w:val="LineNumber"/>
          <w:rFonts w:hint="eastAsia"/>
          <w:lang w:val="en-US" w:eastAsia="zh-CN"/>
        </w:rPr>
        <w:t>件</w:t>
      </w:r>
      <w:r w:rsidR="006E0127">
        <w:rPr>
          <w:rStyle w:val="LineNumber"/>
          <w:rFonts w:hint="eastAsia"/>
          <w:lang w:val="en-US" w:eastAsia="zh-CN"/>
        </w:rPr>
        <w:t>的品牌和模式，</w:t>
      </w:r>
      <w:r w:rsidR="007D7279">
        <w:rPr>
          <w:rStyle w:val="LineNumber"/>
          <w:rFonts w:hint="eastAsia"/>
          <w:lang w:val="en-US" w:eastAsia="zh-CN"/>
        </w:rPr>
        <w:t>即使对于使用相同平板技术的显示器</w:t>
      </w:r>
      <w:r w:rsidR="006656A1">
        <w:rPr>
          <w:rStyle w:val="LineNumber"/>
          <w:rFonts w:hint="eastAsia"/>
          <w:lang w:val="en-US" w:eastAsia="zh-CN"/>
        </w:rPr>
        <w:t>件</w:t>
      </w:r>
      <w:r w:rsidR="007D7279">
        <w:rPr>
          <w:rStyle w:val="LineNumber"/>
          <w:rFonts w:hint="eastAsia"/>
          <w:lang w:val="en-US" w:eastAsia="zh-CN"/>
        </w:rPr>
        <w:t>来说亦是如此；</w:t>
      </w:r>
    </w:p>
    <w:p w:rsidR="00527DA5" w:rsidRDefault="00527DA5" w:rsidP="00D77AF0">
      <w:pPr>
        <w:spacing w:before="100" w:after="40"/>
        <w:rPr>
          <w:rStyle w:val="LineNumber"/>
          <w:lang w:val="en-US" w:eastAsia="zh-CN"/>
        </w:rPr>
      </w:pPr>
      <w:r>
        <w:rPr>
          <w:rStyle w:val="LineNumber"/>
          <w:lang w:val="en-US" w:eastAsia="zh-CN"/>
        </w:rPr>
        <w:t>d)</w:t>
      </w:r>
      <w:r>
        <w:rPr>
          <w:rStyle w:val="LineNumber"/>
          <w:lang w:val="en-US" w:eastAsia="zh-CN"/>
        </w:rPr>
        <w:tab/>
      </w:r>
      <w:r w:rsidR="007D7279">
        <w:rPr>
          <w:rStyle w:val="LineNumber"/>
          <w:rFonts w:hint="eastAsia"/>
          <w:lang w:val="en-US" w:eastAsia="zh-CN"/>
        </w:rPr>
        <w:t>平板显示器</w:t>
      </w:r>
      <w:r w:rsidR="006656A1">
        <w:rPr>
          <w:rStyle w:val="LineNumber"/>
          <w:rFonts w:hint="eastAsia"/>
          <w:lang w:val="en-US" w:eastAsia="zh-CN"/>
        </w:rPr>
        <w:t>件</w:t>
      </w:r>
      <w:r w:rsidR="007D7279">
        <w:rPr>
          <w:rStyle w:val="LineNumber"/>
          <w:rFonts w:hint="eastAsia"/>
          <w:lang w:val="en-US" w:eastAsia="zh-CN"/>
        </w:rPr>
        <w:t>通常被调到在比标准值更高的色温上呈现图像，因此图像一般显得“更冷”</w:t>
      </w:r>
      <w:r>
        <w:rPr>
          <w:rStyle w:val="LineNumber"/>
          <w:rFonts w:hint="eastAsia"/>
          <w:lang w:val="en-US" w:eastAsia="zh-CN"/>
        </w:rPr>
        <w:t>；</w:t>
      </w:r>
    </w:p>
    <w:p w:rsidR="00527DA5" w:rsidRDefault="00527DA5" w:rsidP="00D77AF0">
      <w:pPr>
        <w:spacing w:before="100" w:after="40"/>
        <w:rPr>
          <w:rStyle w:val="LineNumber"/>
          <w:lang w:val="en-US" w:eastAsia="zh-CN"/>
        </w:rPr>
      </w:pPr>
      <w:r>
        <w:rPr>
          <w:rStyle w:val="LineNumber"/>
          <w:lang w:val="en-US" w:eastAsia="zh-CN"/>
        </w:rPr>
        <w:t>e)</w:t>
      </w:r>
      <w:r>
        <w:rPr>
          <w:rStyle w:val="LineNumber"/>
          <w:lang w:val="en-US" w:eastAsia="zh-CN"/>
        </w:rPr>
        <w:tab/>
      </w:r>
      <w:r w:rsidR="007D7279">
        <w:rPr>
          <w:rStyle w:val="LineNumber"/>
          <w:rFonts w:hint="eastAsia"/>
          <w:lang w:val="en-US" w:eastAsia="zh-CN"/>
        </w:rPr>
        <w:t>平板显示器</w:t>
      </w:r>
      <w:r w:rsidR="001E7A98">
        <w:rPr>
          <w:rStyle w:val="LineNumber"/>
          <w:rFonts w:hint="eastAsia"/>
          <w:lang w:val="en-US" w:eastAsia="zh-CN"/>
        </w:rPr>
        <w:t>件</w:t>
      </w:r>
      <w:r w:rsidR="007D7279">
        <w:rPr>
          <w:rStyle w:val="LineNumber"/>
          <w:rFonts w:hint="eastAsia"/>
          <w:lang w:val="en-US" w:eastAsia="zh-CN"/>
        </w:rPr>
        <w:t>通常使用某种预处理技术，使所显示的图像存在空间或时间伪影</w:t>
      </w:r>
      <w:r>
        <w:rPr>
          <w:rStyle w:val="LineNumber"/>
          <w:rFonts w:hint="eastAsia"/>
          <w:lang w:val="en-US" w:eastAsia="zh-CN"/>
        </w:rPr>
        <w:t>；</w:t>
      </w:r>
    </w:p>
    <w:p w:rsidR="00527DA5" w:rsidRDefault="00527DA5" w:rsidP="00D77AF0">
      <w:pPr>
        <w:spacing w:before="100" w:after="40"/>
        <w:rPr>
          <w:rStyle w:val="LineNumber"/>
          <w:lang w:val="en-US" w:eastAsia="zh-CN"/>
        </w:rPr>
      </w:pPr>
      <w:r>
        <w:rPr>
          <w:rStyle w:val="LineNumber"/>
          <w:lang w:val="en-US" w:eastAsia="zh-CN"/>
        </w:rPr>
        <w:t>f)</w:t>
      </w:r>
      <w:r>
        <w:rPr>
          <w:rStyle w:val="LineNumber"/>
          <w:lang w:val="en-US" w:eastAsia="zh-CN"/>
        </w:rPr>
        <w:tab/>
      </w:r>
      <w:r w:rsidR="007D7279">
        <w:rPr>
          <w:rStyle w:val="LineNumber"/>
          <w:rFonts w:hint="eastAsia"/>
          <w:lang w:val="en-US" w:eastAsia="zh-CN"/>
        </w:rPr>
        <w:t>一些平板显示器</w:t>
      </w:r>
      <w:r w:rsidR="001E7A98">
        <w:rPr>
          <w:rStyle w:val="LineNumber"/>
          <w:rFonts w:hint="eastAsia"/>
          <w:lang w:val="en-US" w:eastAsia="zh-CN"/>
        </w:rPr>
        <w:t>件</w:t>
      </w:r>
      <w:r w:rsidR="007D7279">
        <w:rPr>
          <w:rStyle w:val="LineNumber"/>
          <w:rFonts w:hint="eastAsia"/>
          <w:lang w:val="en-US" w:eastAsia="zh-CN"/>
        </w:rPr>
        <w:t>的图像</w:t>
      </w:r>
      <w:r w:rsidR="001E7A98">
        <w:rPr>
          <w:rStyle w:val="LineNumber"/>
          <w:rFonts w:hint="eastAsia"/>
          <w:lang w:val="en-US" w:eastAsia="zh-CN"/>
        </w:rPr>
        <w:t>再现</w:t>
      </w:r>
      <w:r w:rsidR="007D7279">
        <w:rPr>
          <w:rStyle w:val="LineNumber"/>
          <w:rFonts w:hint="eastAsia"/>
          <w:lang w:val="en-US" w:eastAsia="zh-CN"/>
        </w:rPr>
        <w:t>取决于所观看的角度</w:t>
      </w:r>
      <w:r>
        <w:rPr>
          <w:rStyle w:val="LineNumber"/>
          <w:rFonts w:hint="eastAsia"/>
          <w:lang w:val="en-US" w:eastAsia="zh-CN"/>
        </w:rPr>
        <w:t>；</w:t>
      </w:r>
    </w:p>
    <w:p w:rsidR="00527DA5" w:rsidRDefault="00527DA5" w:rsidP="00D77AF0">
      <w:pPr>
        <w:spacing w:before="100" w:after="40"/>
        <w:rPr>
          <w:lang w:val="en-US" w:eastAsia="zh-CN"/>
        </w:rPr>
      </w:pPr>
      <w:r>
        <w:rPr>
          <w:rStyle w:val="LineNumber"/>
          <w:lang w:val="en-US" w:eastAsia="zh-CN"/>
        </w:rPr>
        <w:t>g)</w:t>
      </w:r>
      <w:r>
        <w:rPr>
          <w:rStyle w:val="LineNumber"/>
          <w:lang w:val="en-US" w:eastAsia="zh-CN"/>
        </w:rPr>
        <w:tab/>
      </w:r>
      <w:r w:rsidR="007D7279">
        <w:rPr>
          <w:rStyle w:val="LineNumber"/>
          <w:rFonts w:hint="eastAsia"/>
          <w:lang w:val="en-US" w:eastAsia="zh-CN"/>
        </w:rPr>
        <w:t>平板显示器</w:t>
      </w:r>
      <w:r w:rsidR="001E7A98">
        <w:rPr>
          <w:rStyle w:val="LineNumber"/>
          <w:rFonts w:hint="eastAsia"/>
          <w:lang w:val="en-US" w:eastAsia="zh-CN"/>
        </w:rPr>
        <w:t>件</w:t>
      </w:r>
      <w:r w:rsidR="007D7279">
        <w:rPr>
          <w:rStyle w:val="LineNumber"/>
          <w:rFonts w:hint="eastAsia"/>
          <w:lang w:val="en-US" w:eastAsia="zh-CN"/>
        </w:rPr>
        <w:t>技术发展迅速，未来的平板显示器</w:t>
      </w:r>
      <w:r w:rsidR="001E7A98">
        <w:rPr>
          <w:rStyle w:val="LineNumber"/>
          <w:rFonts w:hint="eastAsia"/>
          <w:lang w:val="en-US" w:eastAsia="zh-CN"/>
        </w:rPr>
        <w:t>件有望</w:t>
      </w:r>
      <w:r w:rsidR="007D7279">
        <w:rPr>
          <w:rStyle w:val="LineNumber"/>
          <w:rFonts w:hint="eastAsia"/>
          <w:lang w:val="en-US" w:eastAsia="zh-CN"/>
        </w:rPr>
        <w:t>在性能方面有所改进</w:t>
      </w:r>
      <w:r w:rsidR="001E7A98">
        <w:rPr>
          <w:rStyle w:val="LineNumber"/>
          <w:rFonts w:hint="eastAsia"/>
          <w:lang w:val="en-US" w:eastAsia="zh-CN"/>
        </w:rPr>
        <w:t>，</w:t>
      </w:r>
    </w:p>
    <w:p w:rsidR="00527DA5" w:rsidRPr="008B0136" w:rsidRDefault="00527DA5" w:rsidP="008B0136">
      <w:pPr>
        <w:pStyle w:val="Call"/>
        <w:rPr>
          <w:rFonts w:ascii="STKaiti" w:eastAsia="STKaiti" w:hAnsi="STKaiti"/>
          <w:i w:val="0"/>
          <w:iCs/>
          <w:lang w:eastAsia="zh-CN"/>
        </w:rPr>
      </w:pPr>
      <w:r w:rsidRPr="008B0136">
        <w:rPr>
          <w:rFonts w:ascii="STKaiti" w:eastAsia="STKaiti" w:hAnsi="STKaiti" w:hint="eastAsia"/>
          <w:i w:val="0"/>
          <w:iCs/>
          <w:lang w:val="en-US" w:eastAsia="zh-CN"/>
        </w:rPr>
        <w:t>建议</w:t>
      </w:r>
    </w:p>
    <w:p w:rsidR="00527DA5" w:rsidRDefault="008D1A6A" w:rsidP="00D77AF0">
      <w:pPr>
        <w:spacing w:before="100" w:after="40"/>
        <w:rPr>
          <w:lang w:val="en-US" w:eastAsia="zh-CN"/>
        </w:rPr>
      </w:pPr>
      <w:r>
        <w:rPr>
          <w:rFonts w:hint="eastAsia"/>
          <w:b/>
          <w:lang w:val="en-US" w:eastAsia="zh-CN"/>
        </w:rPr>
        <w:t>1</w:t>
      </w:r>
      <w:r w:rsidR="00527DA5">
        <w:rPr>
          <w:lang w:val="en-US" w:eastAsia="zh-CN"/>
        </w:rPr>
        <w:tab/>
      </w:r>
      <w:r w:rsidR="007D7279">
        <w:rPr>
          <w:rFonts w:hint="eastAsia"/>
          <w:lang w:val="en-US" w:eastAsia="zh-CN"/>
        </w:rPr>
        <w:t>应避免在电视节目制作</w:t>
      </w:r>
      <w:r w:rsidR="007D7279">
        <w:rPr>
          <w:rFonts w:hint="eastAsia"/>
          <w:lang w:val="en-US" w:eastAsia="zh-CN"/>
        </w:rPr>
        <w:t>/</w:t>
      </w:r>
      <w:r w:rsidR="007D7279">
        <w:rPr>
          <w:rFonts w:hint="eastAsia"/>
          <w:lang w:val="en-US" w:eastAsia="zh-CN"/>
        </w:rPr>
        <w:t>后期制作应用</w:t>
      </w:r>
      <w:r w:rsidR="001E7A98">
        <w:rPr>
          <w:rFonts w:hint="eastAsia"/>
          <w:lang w:val="en-US" w:eastAsia="zh-CN"/>
        </w:rPr>
        <w:t>（特别是在那些要求图像再现异常准确和连贯的应用，如电视图像平稳且相称、检查和验证节目质量的控制室和观察室内）</w:t>
      </w:r>
      <w:r w:rsidR="007D7279">
        <w:rPr>
          <w:rFonts w:hint="eastAsia"/>
          <w:lang w:val="en-US" w:eastAsia="zh-CN"/>
        </w:rPr>
        <w:t>中随意使用任何品牌或任何型号的平板显示器</w:t>
      </w:r>
      <w:r w:rsidR="001E7A98">
        <w:rPr>
          <w:rFonts w:hint="eastAsia"/>
          <w:lang w:val="en-US" w:eastAsia="zh-CN"/>
        </w:rPr>
        <w:t>件</w:t>
      </w:r>
      <w:r w:rsidR="007D7279">
        <w:rPr>
          <w:rFonts w:hint="eastAsia"/>
          <w:lang w:val="en-US" w:eastAsia="zh-CN"/>
        </w:rPr>
        <w:t>；</w:t>
      </w:r>
    </w:p>
    <w:p w:rsidR="007D7279" w:rsidRDefault="007D7279" w:rsidP="00D77AF0">
      <w:pPr>
        <w:spacing w:before="100" w:after="40"/>
        <w:rPr>
          <w:lang w:val="en-US" w:eastAsia="zh-CN"/>
        </w:rPr>
      </w:pPr>
      <w:r w:rsidRPr="008D1A6A">
        <w:rPr>
          <w:rFonts w:hint="eastAsia"/>
          <w:b/>
          <w:bCs/>
          <w:lang w:val="en-US" w:eastAsia="zh-CN"/>
        </w:rPr>
        <w:t>2</w:t>
      </w:r>
      <w:r>
        <w:rPr>
          <w:rFonts w:hint="eastAsia"/>
          <w:lang w:val="en-US" w:eastAsia="zh-CN"/>
        </w:rPr>
        <w:tab/>
      </w:r>
      <w:r>
        <w:rPr>
          <w:rFonts w:hint="eastAsia"/>
          <w:lang w:val="en-US" w:eastAsia="zh-CN"/>
        </w:rPr>
        <w:t>如有可能，在电视节目制作室和控制室，应使用专业的</w:t>
      </w:r>
      <w:r w:rsidR="008D1A6A">
        <w:rPr>
          <w:rFonts w:hint="eastAsia"/>
          <w:lang w:val="en-US" w:eastAsia="zh-CN"/>
        </w:rPr>
        <w:t>阴极</w:t>
      </w:r>
      <w:r>
        <w:rPr>
          <w:rFonts w:hint="eastAsia"/>
          <w:lang w:val="en-US" w:eastAsia="zh-CN"/>
        </w:rPr>
        <w:t>射线管</w:t>
      </w:r>
      <w:r w:rsidR="008D1A6A">
        <w:rPr>
          <w:rFonts w:hint="eastAsia"/>
          <w:lang w:val="en-US" w:eastAsia="zh-CN"/>
        </w:rPr>
        <w:t>（</w:t>
      </w:r>
      <w:r w:rsidR="008D1A6A">
        <w:rPr>
          <w:rFonts w:hint="eastAsia"/>
          <w:lang w:val="en-US" w:eastAsia="zh-CN"/>
        </w:rPr>
        <w:t>CRT</w:t>
      </w:r>
      <w:r w:rsidR="008D1A6A">
        <w:rPr>
          <w:rFonts w:hint="eastAsia"/>
          <w:lang w:val="en-US" w:eastAsia="zh-CN"/>
        </w:rPr>
        <w:t>）演播室监视器来</w:t>
      </w:r>
      <w:r w:rsidR="001E7A98">
        <w:rPr>
          <w:rFonts w:hint="eastAsia"/>
          <w:lang w:val="en-US" w:eastAsia="zh-CN"/>
        </w:rPr>
        <w:t>监控</w:t>
      </w:r>
      <w:r w:rsidR="008D1A6A">
        <w:rPr>
          <w:rFonts w:hint="eastAsia"/>
          <w:lang w:val="en-US" w:eastAsia="zh-CN"/>
        </w:rPr>
        <w:t>图像质量</w:t>
      </w:r>
      <w:r w:rsidR="001E7A98">
        <w:rPr>
          <w:rFonts w:hint="eastAsia"/>
          <w:lang w:val="en-US" w:eastAsia="zh-CN"/>
        </w:rPr>
        <w:t>，</w:t>
      </w:r>
      <w:r w:rsidR="008D1A6A">
        <w:rPr>
          <w:rFonts w:hint="eastAsia"/>
          <w:lang w:val="en-US" w:eastAsia="zh-CN"/>
        </w:rPr>
        <w:t>或使用已事先确定品牌和型号可与</w:t>
      </w:r>
      <w:r w:rsidR="008D1A6A">
        <w:rPr>
          <w:rFonts w:hint="eastAsia"/>
          <w:lang w:val="en-US" w:eastAsia="zh-CN"/>
        </w:rPr>
        <w:t>CRT</w:t>
      </w:r>
      <w:r w:rsidR="008D1A6A">
        <w:rPr>
          <w:rFonts w:hint="eastAsia"/>
          <w:lang w:val="en-US" w:eastAsia="zh-CN"/>
        </w:rPr>
        <w:t>演播室监视器的性能匹配的平板显示器</w:t>
      </w:r>
      <w:r w:rsidR="001E7A98">
        <w:rPr>
          <w:rFonts w:hint="eastAsia"/>
          <w:lang w:val="en-US" w:eastAsia="zh-CN"/>
        </w:rPr>
        <w:t>件</w:t>
      </w:r>
      <w:r w:rsidR="008D1A6A">
        <w:rPr>
          <w:rFonts w:hint="eastAsia"/>
          <w:lang w:val="en-US" w:eastAsia="zh-CN"/>
        </w:rPr>
        <w:t>；</w:t>
      </w:r>
    </w:p>
    <w:p w:rsidR="008B0136" w:rsidRDefault="008B0136">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076078" w:rsidRDefault="008D1A6A" w:rsidP="00D77AF0">
      <w:pPr>
        <w:spacing w:before="100" w:after="40"/>
        <w:rPr>
          <w:lang w:val="en-US" w:eastAsia="zh-CN"/>
        </w:rPr>
      </w:pPr>
      <w:r w:rsidRPr="008D1A6A">
        <w:rPr>
          <w:rFonts w:hint="eastAsia"/>
          <w:b/>
          <w:bCs/>
          <w:lang w:val="en-US" w:eastAsia="zh-CN"/>
        </w:rPr>
        <w:lastRenderedPageBreak/>
        <w:t>3</w:t>
      </w:r>
      <w:r>
        <w:rPr>
          <w:rFonts w:hint="eastAsia"/>
          <w:lang w:val="en-US" w:eastAsia="zh-CN"/>
        </w:rPr>
        <w:tab/>
      </w:r>
      <w:r>
        <w:rPr>
          <w:rFonts w:hint="eastAsia"/>
          <w:lang w:val="en-US" w:eastAsia="zh-CN"/>
        </w:rPr>
        <w:t>在考虑可能将平板显示器</w:t>
      </w:r>
      <w:r w:rsidR="001E7A98">
        <w:rPr>
          <w:rFonts w:hint="eastAsia"/>
          <w:lang w:val="en-US" w:eastAsia="zh-CN"/>
        </w:rPr>
        <w:t>件</w:t>
      </w:r>
      <w:r>
        <w:rPr>
          <w:rFonts w:hint="eastAsia"/>
          <w:lang w:val="en-US" w:eastAsia="zh-CN"/>
        </w:rPr>
        <w:t>用于其他电视节目制作</w:t>
      </w:r>
      <w:r>
        <w:rPr>
          <w:rFonts w:hint="eastAsia"/>
          <w:lang w:val="en-US" w:eastAsia="zh-CN"/>
        </w:rPr>
        <w:t>/</w:t>
      </w:r>
      <w:r>
        <w:rPr>
          <w:rFonts w:hint="eastAsia"/>
          <w:lang w:val="en-US" w:eastAsia="zh-CN"/>
        </w:rPr>
        <w:t>后期制作应用时，必须首先测试其性能是否足以支持</w:t>
      </w:r>
      <w:r w:rsidR="001E7A98">
        <w:rPr>
          <w:rFonts w:hint="eastAsia"/>
          <w:lang w:val="en-US" w:eastAsia="zh-CN"/>
        </w:rPr>
        <w:t>所设定</w:t>
      </w:r>
      <w:r>
        <w:rPr>
          <w:rFonts w:hint="eastAsia"/>
          <w:lang w:val="en-US" w:eastAsia="zh-CN"/>
        </w:rPr>
        <w:t>的应用。</w:t>
      </w:r>
    </w:p>
    <w:p w:rsidR="008B0136" w:rsidRDefault="008B0136" w:rsidP="00A770AD">
      <w:pPr>
        <w:spacing w:before="360" w:after="40"/>
        <w:rPr>
          <w:lang w:val="en-US" w:eastAsia="zh-CN"/>
        </w:rPr>
      </w:pPr>
    </w:p>
    <w:p w:rsidR="008D1A6A" w:rsidRDefault="008D1A6A" w:rsidP="00D77AF0">
      <w:pPr>
        <w:jc w:val="center"/>
      </w:pPr>
      <w:r>
        <w:t>______________</w:t>
      </w:r>
    </w:p>
    <w:p w:rsidR="008D1A6A" w:rsidRDefault="008D1A6A" w:rsidP="00D77AF0">
      <w:pPr>
        <w:spacing w:before="100" w:after="40"/>
      </w:pPr>
    </w:p>
    <w:sectPr w:rsidR="008D1A6A" w:rsidSect="005E77E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AF0" w:rsidRDefault="00D77AF0">
      <w:r>
        <w:separator/>
      </w:r>
    </w:p>
  </w:endnote>
  <w:endnote w:type="continuationSeparator" w:id="0">
    <w:p w:rsidR="00D77AF0" w:rsidRDefault="00D77A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AF0" w:rsidRDefault="00D77AF0">
      <w:r>
        <w:separator/>
      </w:r>
    </w:p>
  </w:footnote>
  <w:footnote w:type="continuationSeparator" w:id="0">
    <w:p w:rsidR="00D77AF0" w:rsidRDefault="00D77A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BD02C5" w:rsidP="00C85949">
    <w:pPr>
      <w:pStyle w:val="Header"/>
      <w:jc w:val="left"/>
      <w:rPr>
        <w:lang w:val="en-US"/>
      </w:rPr>
    </w:pPr>
    <w:r>
      <w:rPr>
        <w:rStyle w:val="PageNumber"/>
        <w:b/>
        <w:bCs/>
      </w:rPr>
      <w:fldChar w:fldCharType="begin"/>
    </w:r>
    <w:r w:rsidR="00D77AF0">
      <w:rPr>
        <w:rStyle w:val="PageNumber"/>
        <w:b/>
        <w:bCs/>
        <w:lang w:val="en-US"/>
      </w:rPr>
      <w:instrText xml:space="preserve"> PAGE </w:instrText>
    </w:r>
    <w:r>
      <w:rPr>
        <w:rStyle w:val="PageNumber"/>
        <w:b/>
        <w:bCs/>
      </w:rPr>
      <w:fldChar w:fldCharType="separate"/>
    </w:r>
    <w:r w:rsidR="00D77AF0">
      <w:rPr>
        <w:rStyle w:val="PageNumber"/>
        <w:b/>
        <w:bCs/>
        <w:noProof/>
        <w:lang w:val="en-US"/>
      </w:rPr>
      <w:t>2</w:t>
    </w:r>
    <w:r>
      <w:rPr>
        <w:rStyle w:val="PageNumber"/>
        <w:b/>
        <w:bCs/>
      </w:rPr>
      <w:fldChar w:fldCharType="end"/>
    </w:r>
    <w:r w:rsidR="00D77AF0">
      <w:rPr>
        <w:lang w:val="en-US"/>
      </w:rPr>
      <w:tab/>
    </w:r>
    <w:r w:rsidR="00D77AF0" w:rsidRPr="008429A7">
      <w:rPr>
        <w:b/>
        <w:bCs/>
      </w:rPr>
      <w:t>ITU-R  S.1844</w:t>
    </w:r>
    <w:r w:rsidR="00D77AF0">
      <w:rPr>
        <w:rFonts w:hint="eastAsia"/>
        <w:b/>
        <w:bCs/>
        <w:lang w:eastAsia="zh-CN"/>
      </w:rPr>
      <w:t xml:space="preserve"> </w:t>
    </w:r>
    <w:r w:rsidR="00D77AF0"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D77AF0"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BD02C5" w:rsidP="008B0136">
    <w:pPr>
      <w:pStyle w:val="Header"/>
      <w:jc w:val="left"/>
    </w:pPr>
    <w:r w:rsidRPr="008B0136">
      <w:rPr>
        <w:b/>
        <w:bCs/>
        <w:lang w:eastAsia="zh-CN"/>
      </w:rPr>
      <w:fldChar w:fldCharType="begin"/>
    </w:r>
    <w:r w:rsidR="008B0136" w:rsidRPr="008B0136">
      <w:rPr>
        <w:b/>
        <w:bCs/>
        <w:lang w:eastAsia="zh-CN"/>
      </w:rPr>
      <w:instrText xml:space="preserve"> PAGE   \* MERGEFORMAT </w:instrText>
    </w:r>
    <w:r w:rsidRPr="008B0136">
      <w:rPr>
        <w:b/>
        <w:bCs/>
        <w:lang w:eastAsia="zh-CN"/>
      </w:rPr>
      <w:fldChar w:fldCharType="separate"/>
    </w:r>
    <w:r w:rsidR="00A770AD">
      <w:rPr>
        <w:b/>
        <w:bCs/>
        <w:noProof/>
        <w:lang w:eastAsia="zh-CN"/>
      </w:rPr>
      <w:t>ii</w:t>
    </w:r>
    <w:r w:rsidRPr="008B0136">
      <w:rPr>
        <w:b/>
        <w:bCs/>
        <w:lang w:eastAsia="zh-CN"/>
      </w:rPr>
      <w:fldChar w:fldCharType="end"/>
    </w:r>
    <w:r w:rsidR="00D77AF0">
      <w:rPr>
        <w:rFonts w:hint="eastAsia"/>
        <w:b/>
        <w:bCs/>
        <w:lang w:eastAsia="zh-CN"/>
      </w:rPr>
      <w:tab/>
    </w:r>
    <w:r w:rsidR="00D77AF0" w:rsidRPr="009B7969">
      <w:rPr>
        <w:rFonts w:hint="eastAsia"/>
        <w:b/>
        <w:bCs/>
        <w:lang w:eastAsia="zh-CN"/>
      </w:rPr>
      <w:t>ITU-R  BT.1728-1</w:t>
    </w:r>
    <w:r w:rsidR="008B0136">
      <w:rPr>
        <w:rFonts w:hint="eastAsia"/>
        <w:b/>
        <w:bCs/>
        <w:lang w:eastAsia="zh-CN"/>
      </w:rPr>
      <w:t xml:space="preserve"> </w:t>
    </w:r>
    <w:r w:rsidR="008B0136">
      <w:rPr>
        <w:rFonts w:hint="eastAsia"/>
        <w:b/>
        <w:bCs/>
        <w:lang w:eastAsia="zh-CN"/>
      </w:rPr>
      <w:t>建议书</w:t>
    </w:r>
  </w:p>
  <w:p w:rsidR="00D77AF0" w:rsidRDefault="00D77AF0" w:rsidP="009B7969">
    <w:pPr>
      <w:pStyle w:val="Header"/>
      <w:rPr>
        <w:lang w:val="en-US" w:eastAsia="zh-C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D77AF0" w:rsidP="00EE3C9D">
    <w:pPr>
      <w:pStyle w:val="Header"/>
      <w:jc w:val="left"/>
      <w:rPr>
        <w:lang w:val="en-US" w:eastAsia="zh-CN"/>
      </w:rPr>
    </w:pPr>
    <w:r>
      <w:rPr>
        <w:rFonts w:hint="eastAsia"/>
        <w:b/>
        <w:bCs/>
        <w:lang w:eastAsia="zh-CN"/>
      </w:rPr>
      <w:tab/>
    </w:r>
    <w:r w:rsidRPr="009B7969">
      <w:rPr>
        <w:rFonts w:hint="eastAsia"/>
        <w:b/>
        <w:bCs/>
        <w:lang w:eastAsia="zh-CN"/>
      </w:rPr>
      <w:t>Rec. ITU-R  BT.1728-1</w:t>
    </w:r>
    <w:r>
      <w:rPr>
        <w:rFonts w:hint="eastAsia"/>
        <w:b/>
        <w:bCs/>
        <w:lang w:eastAsia="zh-CN"/>
      </w:rPr>
      <w:tab/>
    </w:r>
    <w:r w:rsidR="00BD02C5" w:rsidRPr="009B7969">
      <w:rPr>
        <w:b/>
        <w:bCs/>
        <w:lang w:eastAsia="zh-CN"/>
      </w:rPr>
      <w:fldChar w:fldCharType="begin"/>
    </w:r>
    <w:r w:rsidRPr="009B7969">
      <w:rPr>
        <w:b/>
        <w:bCs/>
        <w:lang w:eastAsia="zh-CN"/>
      </w:rPr>
      <w:instrText xml:space="preserve"> PAGE   \* MERGEFORMAT </w:instrText>
    </w:r>
    <w:r w:rsidR="00BD02C5" w:rsidRPr="009B7969">
      <w:rPr>
        <w:b/>
        <w:bCs/>
        <w:lang w:eastAsia="zh-CN"/>
      </w:rPr>
      <w:fldChar w:fldCharType="separate"/>
    </w:r>
    <w:r>
      <w:rPr>
        <w:b/>
        <w:bCs/>
        <w:noProof/>
        <w:lang w:eastAsia="zh-CN"/>
      </w:rPr>
      <w:t>3</w:t>
    </w:r>
    <w:r w:rsidR="00BD02C5" w:rsidRPr="009B7969">
      <w:rPr>
        <w:b/>
        <w:bCs/>
        <w:lang w:eastAsia="zh-CN"/>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BD02C5" w:rsidP="008B0136">
    <w:pPr>
      <w:pStyle w:val="Header"/>
      <w:jc w:val="both"/>
      <w:rPr>
        <w:lang w:val="en-US" w:eastAsia="zh-CN"/>
      </w:rPr>
    </w:pPr>
    <w:r w:rsidRPr="008B0136">
      <w:rPr>
        <w:b/>
        <w:bCs/>
        <w:lang w:eastAsia="zh-CN"/>
      </w:rPr>
      <w:fldChar w:fldCharType="begin"/>
    </w:r>
    <w:r w:rsidR="008B0136" w:rsidRPr="008B0136">
      <w:rPr>
        <w:b/>
        <w:bCs/>
        <w:lang w:eastAsia="zh-CN"/>
      </w:rPr>
      <w:instrText xml:space="preserve"> PAGE   \* MERGEFORMAT </w:instrText>
    </w:r>
    <w:r w:rsidRPr="008B0136">
      <w:rPr>
        <w:b/>
        <w:bCs/>
        <w:lang w:eastAsia="zh-CN"/>
      </w:rPr>
      <w:fldChar w:fldCharType="separate"/>
    </w:r>
    <w:r w:rsidR="00A770AD">
      <w:rPr>
        <w:b/>
        <w:bCs/>
        <w:noProof/>
        <w:lang w:eastAsia="zh-CN"/>
      </w:rPr>
      <w:t>2</w:t>
    </w:r>
    <w:r w:rsidRPr="008B0136">
      <w:rPr>
        <w:b/>
        <w:bCs/>
        <w:lang w:eastAsia="zh-CN"/>
      </w:rPr>
      <w:fldChar w:fldCharType="end"/>
    </w:r>
    <w:r w:rsidR="00D77AF0">
      <w:rPr>
        <w:rFonts w:hint="eastAsia"/>
        <w:b/>
        <w:bCs/>
        <w:lang w:eastAsia="zh-CN"/>
      </w:rPr>
      <w:tab/>
    </w:r>
    <w:r w:rsidR="00D77AF0" w:rsidRPr="00E7478D">
      <w:rPr>
        <w:b/>
        <w:bCs/>
      </w:rPr>
      <w:t>ITU-R  BT.</w:t>
    </w:r>
    <w:r w:rsidR="00D77AF0">
      <w:rPr>
        <w:rFonts w:hint="eastAsia"/>
        <w:b/>
        <w:bCs/>
        <w:lang w:eastAsia="zh-CN"/>
      </w:rPr>
      <w:t>1728-1</w:t>
    </w:r>
    <w:r w:rsidR="00D77AF0" w:rsidRPr="00E7478D">
      <w:rPr>
        <w:rFonts w:hint="eastAsia"/>
        <w:b/>
        <w:bCs/>
      </w:rPr>
      <w:t xml:space="preserve"> </w:t>
    </w:r>
    <w:r w:rsidR="00D77AF0"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F0" w:rsidRDefault="00D77AF0" w:rsidP="009B7969">
    <w:pPr>
      <w:pStyle w:val="Header"/>
    </w:pPr>
    <w:r>
      <w:tab/>
    </w:r>
    <w:r w:rsidRPr="00E7478D">
      <w:rPr>
        <w:b/>
        <w:bCs/>
      </w:rPr>
      <w:t>ITU-R  BT.</w:t>
    </w:r>
    <w:r>
      <w:rPr>
        <w:rFonts w:hint="eastAsia"/>
        <w:b/>
        <w:bCs/>
        <w:lang w:eastAsia="zh-CN"/>
      </w:rPr>
      <w:t>1728-1</w:t>
    </w:r>
    <w:r w:rsidRPr="00E7478D">
      <w:rPr>
        <w:rFonts w:hint="eastAsia"/>
        <w:b/>
        <w:bCs/>
      </w:rPr>
      <w:t xml:space="preserve"> </w:t>
    </w:r>
    <w:r w:rsidRPr="00E7478D">
      <w:rPr>
        <w:rFonts w:hint="eastAsia"/>
        <w:b/>
        <w:bCs/>
      </w:rPr>
      <w:t>建议书</w:t>
    </w:r>
    <w:r>
      <w:tab/>
    </w:r>
    <w:r w:rsidR="00BD02C5" w:rsidRPr="008B0136">
      <w:rPr>
        <w:b/>
        <w:bCs/>
      </w:rPr>
      <w:fldChar w:fldCharType="begin"/>
    </w:r>
    <w:r w:rsidR="00B1773E" w:rsidRPr="008B0136">
      <w:rPr>
        <w:b/>
        <w:bCs/>
      </w:rPr>
      <w:instrText xml:space="preserve"> PAGE   \* MERGEFORMAT </w:instrText>
    </w:r>
    <w:r w:rsidR="00BD02C5" w:rsidRPr="008B0136">
      <w:rPr>
        <w:b/>
        <w:bCs/>
      </w:rPr>
      <w:fldChar w:fldCharType="separate"/>
    </w:r>
    <w:r w:rsidR="00A770AD">
      <w:rPr>
        <w:b/>
        <w:bCs/>
        <w:noProof/>
      </w:rPr>
      <w:t>1</w:t>
    </w:r>
    <w:r w:rsidR="00BD02C5" w:rsidRPr="008B0136">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
  <w:rsids>
    <w:rsidRoot w:val="0074484F"/>
    <w:rsid w:val="00076078"/>
    <w:rsid w:val="00104F05"/>
    <w:rsid w:val="001911F8"/>
    <w:rsid w:val="0019288C"/>
    <w:rsid w:val="001C0B0D"/>
    <w:rsid w:val="001E7A98"/>
    <w:rsid w:val="0023241A"/>
    <w:rsid w:val="00241891"/>
    <w:rsid w:val="00272B31"/>
    <w:rsid w:val="002A5D04"/>
    <w:rsid w:val="002E0EF0"/>
    <w:rsid w:val="003738B5"/>
    <w:rsid w:val="00401BCE"/>
    <w:rsid w:val="00404C35"/>
    <w:rsid w:val="004505BC"/>
    <w:rsid w:val="00457EAB"/>
    <w:rsid w:val="00487321"/>
    <w:rsid w:val="004C281F"/>
    <w:rsid w:val="0050454A"/>
    <w:rsid w:val="00527DA5"/>
    <w:rsid w:val="005C72EC"/>
    <w:rsid w:val="005E33EE"/>
    <w:rsid w:val="005E77ED"/>
    <w:rsid w:val="005F59BA"/>
    <w:rsid w:val="006200BF"/>
    <w:rsid w:val="006656A1"/>
    <w:rsid w:val="006E0127"/>
    <w:rsid w:val="0074484F"/>
    <w:rsid w:val="007D7279"/>
    <w:rsid w:val="007F6493"/>
    <w:rsid w:val="008175BC"/>
    <w:rsid w:val="008A471A"/>
    <w:rsid w:val="008B0136"/>
    <w:rsid w:val="008D1A6A"/>
    <w:rsid w:val="008F3010"/>
    <w:rsid w:val="009635F7"/>
    <w:rsid w:val="009933AA"/>
    <w:rsid w:val="009B7969"/>
    <w:rsid w:val="009C2174"/>
    <w:rsid w:val="00A12A1E"/>
    <w:rsid w:val="00A770AD"/>
    <w:rsid w:val="00AD4FF6"/>
    <w:rsid w:val="00AE027C"/>
    <w:rsid w:val="00B1773E"/>
    <w:rsid w:val="00B26337"/>
    <w:rsid w:val="00B82ED4"/>
    <w:rsid w:val="00BB0A3B"/>
    <w:rsid w:val="00BD02C5"/>
    <w:rsid w:val="00BD5B78"/>
    <w:rsid w:val="00C27055"/>
    <w:rsid w:val="00C71C1C"/>
    <w:rsid w:val="00C80389"/>
    <w:rsid w:val="00C85949"/>
    <w:rsid w:val="00CA0964"/>
    <w:rsid w:val="00CA0A5F"/>
    <w:rsid w:val="00CA283A"/>
    <w:rsid w:val="00D610ED"/>
    <w:rsid w:val="00D77AF0"/>
    <w:rsid w:val="00DA0986"/>
    <w:rsid w:val="00DA7B0F"/>
    <w:rsid w:val="00DB1F93"/>
    <w:rsid w:val="00E03004"/>
    <w:rsid w:val="00E427FC"/>
    <w:rsid w:val="00E7478D"/>
    <w:rsid w:val="00E83C7C"/>
    <w:rsid w:val="00E970FE"/>
    <w:rsid w:val="00EC65B1"/>
    <w:rsid w:val="00EE3C9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1891"/>
    <w:pPr>
      <w:keepNext/>
      <w:keepLines/>
      <w:spacing w:before="240"/>
      <w:jc w:val="center"/>
    </w:pPr>
    <w:rPr>
      <w:b/>
      <w:sz w:val="28"/>
    </w:rPr>
  </w:style>
  <w:style w:type="character" w:customStyle="1" w:styleId="HeaderChar">
    <w:name w:val="Header Char"/>
    <w:aliases w:val="encabezado Char"/>
    <w:basedOn w:val="DefaultParagraphFont"/>
    <w:link w:val="Header"/>
    <w:uiPriority w:val="99"/>
    <w:rsid w:val="009B7969"/>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1E29D-3B81-4DC8-BA87-C94FB394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1180</Words>
  <Characters>480</Characters>
  <Application>Microsoft Office Word</Application>
  <DocSecurity>0</DocSecurity>
  <Lines>240</Lines>
  <Paragraphs>276</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1384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BT.1728-1建议书 - 电视节目制作和后期制作中平板显示器件的使用指南</dc:title>
  <dc:subject/>
  <dc:creator/>
  <cp:keywords/>
  <dc:description/>
  <cp:lastModifiedBy>lij</cp:lastModifiedBy>
  <cp:revision>12</cp:revision>
  <cp:lastPrinted>2010-09-16T09:58:00Z</cp:lastPrinted>
  <dcterms:created xsi:type="dcterms:W3CDTF">2010-10-05T07:41:00Z</dcterms:created>
  <dcterms:modified xsi:type="dcterms:W3CDTF">2010-11-15T15:18:00Z</dcterms:modified>
</cp:coreProperties>
</file>