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11A2F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11A2F" w:rsidRDefault="00860BEE" w:rsidP="00F11A2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F11A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F11A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F11A2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1614-1</w:t>
            </w:r>
          </w:p>
          <w:p w:rsidR="00FE79FE" w:rsidRPr="00BD77B5" w:rsidRDefault="00FE79FE" w:rsidP="00F11A2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F11A2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F11A2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F11A2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96F84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11A2F" w:rsidRDefault="00F11A2F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11A2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Структура данных 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дентификации полезной нагрузки </w:t>
            </w:r>
            <w:r w:rsidRPr="00F11A2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для цифровых телевизионных интерфейсов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D96F84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854998" w:rsidRDefault="00130EA0" w:rsidP="00130EA0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D96F84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D96F84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D96F84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D96F84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D96F84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D96F84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D96F84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9E1258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130EA0" w:rsidRPr="007E6717" w:rsidRDefault="00130EA0" w:rsidP="00840356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840356" w:rsidRPr="00840356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130EA0" w:rsidRPr="00840356" w:rsidRDefault="00BD77B5" w:rsidP="00BD77B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F11A2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F11A2F">
        <w:rPr>
          <w:sz w:val="20"/>
          <w:lang w:val="ru-RU"/>
        </w:rPr>
        <w:t xml:space="preserve"> </w:t>
      </w:r>
      <w:bookmarkStart w:id="1" w:name="iiannee"/>
      <w:bookmarkEnd w:id="1"/>
      <w:r w:rsidRPr="00F11A2F">
        <w:rPr>
          <w:sz w:val="20"/>
          <w:lang w:val="ru-RU"/>
        </w:rPr>
        <w:t>2012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6674B" w:rsidRPr="00DE32B1" w:rsidRDefault="009E1258" w:rsidP="00F11A2F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16674B" w:rsidRPr="00DE32B1">
        <w:rPr>
          <w:rStyle w:val="href"/>
          <w:lang w:val="ru-RU"/>
        </w:rPr>
        <w:t>1614-1</w:t>
      </w:r>
    </w:p>
    <w:p w:rsidR="0016674B" w:rsidRPr="00DE32B1" w:rsidRDefault="0016674B" w:rsidP="0016674B">
      <w:pPr>
        <w:pStyle w:val="Rectitle"/>
        <w:rPr>
          <w:lang w:val="ru-RU"/>
        </w:rPr>
      </w:pPr>
      <w:r w:rsidRPr="00DE32B1">
        <w:rPr>
          <w:lang w:val="ru-RU"/>
        </w:rPr>
        <w:t xml:space="preserve">Структура данных идентификации полезной нагрузки </w:t>
      </w:r>
      <w:r w:rsidRPr="00DE32B1">
        <w:rPr>
          <w:lang w:val="ru-RU"/>
        </w:rPr>
        <w:br/>
        <w:t xml:space="preserve">для цифровых телевизионных интерфейсов </w:t>
      </w:r>
    </w:p>
    <w:p w:rsidR="0016674B" w:rsidRPr="00DE32B1" w:rsidRDefault="0016674B" w:rsidP="0016674B">
      <w:pPr>
        <w:pStyle w:val="Recref"/>
        <w:rPr>
          <w:lang w:val="ru-RU"/>
        </w:rPr>
      </w:pPr>
      <w:r w:rsidRPr="00DE32B1">
        <w:rPr>
          <w:lang w:val="ru-RU"/>
        </w:rPr>
        <w:t>(Вопрос МСЭ-R 130/6)</w:t>
      </w:r>
    </w:p>
    <w:p w:rsidR="0016674B" w:rsidRPr="00DE32B1" w:rsidRDefault="0016674B" w:rsidP="0016674B">
      <w:pPr>
        <w:pStyle w:val="Recdate"/>
        <w:rPr>
          <w:lang w:val="ru-RU"/>
        </w:rPr>
      </w:pPr>
      <w:r w:rsidRPr="00DE32B1">
        <w:rPr>
          <w:lang w:val="ru-RU"/>
        </w:rPr>
        <w:t>(2003-2012)</w:t>
      </w:r>
    </w:p>
    <w:p w:rsidR="0016674B" w:rsidRPr="00DE32B1" w:rsidRDefault="0016674B" w:rsidP="0016674B">
      <w:pPr>
        <w:pStyle w:val="HeadingSum"/>
        <w:rPr>
          <w:lang w:val="ru-RU"/>
        </w:rPr>
      </w:pPr>
      <w:r w:rsidRPr="00DE32B1">
        <w:rPr>
          <w:lang w:val="ru-RU"/>
        </w:rPr>
        <w:t>Сфера применения</w:t>
      </w:r>
    </w:p>
    <w:p w:rsidR="0016674B" w:rsidRPr="00DE32B1" w:rsidRDefault="0016674B" w:rsidP="0016674B">
      <w:pPr>
        <w:pStyle w:val="Summary"/>
        <w:rPr>
          <w:lang w:val="ru-RU"/>
        </w:rPr>
      </w:pPr>
      <w:r w:rsidRPr="00DE32B1">
        <w:rPr>
          <w:lang w:val="ru-RU"/>
        </w:rPr>
        <w:t>Пакет идентификации полезной нагрузки предназначен для включения в интерфейс(ы), переносящий(ие) цифровые изображения, цифровые звуковые и другие вспомогательные данные. Если используется несколько интерфейсов для переноса данных, превышающих ширину полосы одной линии, пакет идентификации используется для идентификации отдельных линий. Пакет идентификации может использоваться, с тем чтобы обеспечить приемники информацией о принимаемой полезной нагрузке.</w:t>
      </w:r>
    </w:p>
    <w:p w:rsidR="0016674B" w:rsidRPr="00DE32B1" w:rsidRDefault="0016674B" w:rsidP="0016674B">
      <w:pPr>
        <w:pStyle w:val="Normalaftertitle"/>
        <w:rPr>
          <w:lang w:val="ru-RU"/>
        </w:rPr>
      </w:pPr>
      <w:r w:rsidRPr="00DE32B1">
        <w:rPr>
          <w:lang w:val="ru-RU"/>
        </w:rPr>
        <w:t>Ассамблея радиосвязи МСЭ,</w:t>
      </w:r>
    </w:p>
    <w:p w:rsidR="0016674B" w:rsidRPr="00DE32B1" w:rsidRDefault="0016674B" w:rsidP="0016674B">
      <w:pPr>
        <w:pStyle w:val="Call"/>
        <w:rPr>
          <w:lang w:val="ru-RU"/>
        </w:rPr>
      </w:pPr>
      <w:r w:rsidRPr="00DE32B1">
        <w:rPr>
          <w:lang w:val="ru-RU"/>
        </w:rPr>
        <w:t>учитывая</w:t>
      </w:r>
      <w:r w:rsidRPr="00DE32B1">
        <w:rPr>
          <w:i w:val="0"/>
          <w:iCs/>
          <w:lang w:val="ru-RU"/>
        </w:rPr>
        <w:t>,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a)</w:t>
      </w:r>
      <w:r w:rsidRPr="00DE32B1">
        <w:rPr>
          <w:lang w:val="ru-RU"/>
        </w:rPr>
        <w:tab/>
        <w:t>что во многих странах установлены средства производства цифровых телевизионных программ на основе использования цифровых компонентных видеосигналов, соответствующих Рекомендациям МСЭ-R BT.601, МСЭ-R BT.656, МСЭ</w:t>
      </w:r>
      <w:r w:rsidRPr="00DE32B1">
        <w:rPr>
          <w:lang w:val="ru-RU"/>
        </w:rPr>
        <w:noBreakHyphen/>
        <w:t>R BT.709 и МСЭ-R BT.799;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b)</w:t>
      </w:r>
      <w:r w:rsidRPr="00DE32B1">
        <w:rPr>
          <w:lang w:val="ru-RU"/>
        </w:rPr>
        <w:tab/>
        <w:t>что системы производства программ телевидения высокой четкости (ТВЧ) устанавливаются на основе цифровых интерфейсов, соответствующих Рекомендации МСЭ-R BT.1120;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c)</w:t>
      </w:r>
      <w:r w:rsidRPr="00DE32B1">
        <w:rPr>
          <w:lang w:val="ru-RU"/>
        </w:rPr>
        <w:tab/>
        <w:t>что использование единой инфраструктуры для передачи различных исходных форматов обусловливает эксплуатационные и экономические выгоды;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d)</w:t>
      </w:r>
      <w:r w:rsidRPr="00DE32B1">
        <w:rPr>
          <w:lang w:val="ru-RU"/>
        </w:rPr>
        <w:tab/>
        <w:t>что необходимо идентифицировать полезные нагрузки, передаваемые через интерфейс, который может использоваться для различных исходных форматов;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e)</w:t>
      </w:r>
      <w:r w:rsidRPr="00DE32B1">
        <w:rPr>
          <w:lang w:val="ru-RU"/>
        </w:rPr>
        <w:tab/>
        <w:t>что несколько линий могут использоваться для удовлетворения потребностей в ширине полосы, превышающих потребности, которые может удовлетворить интерфейс с одной линией, представленный в Рекомендации МСЭ-R BT.1120,</w:t>
      </w:r>
    </w:p>
    <w:p w:rsidR="0016674B" w:rsidRPr="00DE32B1" w:rsidRDefault="0016674B" w:rsidP="0016674B">
      <w:pPr>
        <w:pStyle w:val="Call"/>
        <w:rPr>
          <w:lang w:val="ru-RU"/>
        </w:rPr>
      </w:pPr>
      <w:r w:rsidRPr="00DE32B1">
        <w:rPr>
          <w:lang w:val="ru-RU"/>
        </w:rPr>
        <w:t>рекомендует</w:t>
      </w:r>
      <w:r w:rsidRPr="00DE32B1">
        <w:rPr>
          <w:i w:val="0"/>
          <w:iCs/>
          <w:lang w:val="ru-RU"/>
        </w:rPr>
        <w:t>,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b/>
          <w:bCs/>
          <w:lang w:val="ru-RU"/>
        </w:rPr>
        <w:t>1</w:t>
      </w:r>
      <w:r w:rsidRPr="00DE32B1">
        <w:rPr>
          <w:lang w:val="ru-RU"/>
        </w:rPr>
        <w:tab/>
        <w:t>чтобы использовалась идентификация полезной нагрузки, описанная в Приложении 1;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b/>
          <w:bCs/>
          <w:lang w:val="ru-RU"/>
        </w:rPr>
        <w:t>2</w:t>
      </w:r>
      <w:r w:rsidRPr="00DE32B1">
        <w:rPr>
          <w:lang w:val="ru-RU"/>
        </w:rPr>
        <w:tab/>
        <w:t>что Примечание 1 считается частью настоящей Рекомендации.</w:t>
      </w:r>
    </w:p>
    <w:p w:rsidR="0016674B" w:rsidRPr="00DE32B1" w:rsidRDefault="0016674B" w:rsidP="009B3E55">
      <w:pPr>
        <w:pStyle w:val="Note"/>
        <w:rPr>
          <w:lang w:val="ru-RU"/>
        </w:rPr>
      </w:pPr>
      <w:r w:rsidRPr="00DE32B1">
        <w:rPr>
          <w:lang w:val="ru-RU"/>
        </w:rPr>
        <w:t>ПРИМЕЧАНИЕ 1. – Соблюдение положений данной Рекомендации носит добровольный характер. Однако в Рекомендации могут содержаться определенные обязательные положения (например, для обеспечения возможности взаимодействия или практической реализации), и соблюдение положений данной Рекомендации достигается в случае выполнения всех этих обязательных положений. Для выражения требований используется слово "должен" ("shall") или некоторые другие обязывающие выражения, такие как "обязан" ("must"), а также их отрицательные формы.</w:t>
      </w:r>
    </w:p>
    <w:p w:rsidR="0016674B" w:rsidRPr="00DE32B1" w:rsidRDefault="0016674B" w:rsidP="0016674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DE32B1">
        <w:rPr>
          <w:lang w:val="ru-RU"/>
        </w:rPr>
        <w:br w:type="page"/>
      </w:r>
    </w:p>
    <w:p w:rsidR="0016674B" w:rsidRPr="00DE32B1" w:rsidRDefault="0016674B" w:rsidP="0016674B">
      <w:pPr>
        <w:pStyle w:val="AnnexNoTitle"/>
        <w:spacing w:before="0"/>
        <w:rPr>
          <w:lang w:val="ru-RU"/>
        </w:rPr>
      </w:pPr>
      <w:r w:rsidRPr="00DE32B1">
        <w:rPr>
          <w:lang w:val="ru-RU"/>
        </w:rPr>
        <w:lastRenderedPageBreak/>
        <w:t>Приложение 1</w:t>
      </w:r>
    </w:p>
    <w:p w:rsidR="0016674B" w:rsidRPr="00DE32B1" w:rsidRDefault="0016674B" w:rsidP="0016674B">
      <w:pPr>
        <w:pStyle w:val="Headingb"/>
        <w:rPr>
          <w:lang w:val="ru-RU"/>
        </w:rPr>
      </w:pPr>
      <w:r w:rsidRPr="00DE32B1">
        <w:rPr>
          <w:lang w:val="ru-RU"/>
        </w:rPr>
        <w:t>Нормативный справочный документ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 xml:space="preserve">Рекомендация МСЭ-R BT.1364 "Формат сигналов вспомогательных данных, переносимых </w:t>
      </w:r>
      <w:r w:rsidRPr="00DE32B1">
        <w:rPr>
          <w:lang w:val="ru-RU"/>
        </w:rPr>
        <w:br/>
        <w:t xml:space="preserve">в цифровых </w:t>
      </w:r>
      <w:r w:rsidRPr="00DE32B1">
        <w:rPr>
          <w:szCs w:val="26"/>
          <w:lang w:val="ru-RU"/>
        </w:rPr>
        <w:t>компонентных</w:t>
      </w:r>
      <w:r w:rsidRPr="00DE32B1">
        <w:rPr>
          <w:lang w:val="ru-RU"/>
        </w:rPr>
        <w:t xml:space="preserve"> студийных интерфейсах".</w:t>
      </w:r>
    </w:p>
    <w:p w:rsidR="0016674B" w:rsidRPr="00DE32B1" w:rsidRDefault="0016674B" w:rsidP="0016674B">
      <w:pPr>
        <w:pStyle w:val="Heading1"/>
        <w:rPr>
          <w:lang w:val="ru-RU"/>
        </w:rPr>
      </w:pPr>
      <w:r w:rsidRPr="00DE32B1">
        <w:rPr>
          <w:lang w:val="ru-RU"/>
        </w:rPr>
        <w:t>1</w:t>
      </w:r>
      <w:r w:rsidRPr="00DE32B1">
        <w:rPr>
          <w:lang w:val="ru-RU"/>
        </w:rPr>
        <w:tab/>
        <w:t>Общее</w:t>
      </w:r>
      <w:r w:rsidRPr="009B3E55">
        <w:rPr>
          <w:rStyle w:val="FootnoteReference"/>
          <w:b w:val="0"/>
          <w:bCs/>
          <w:lang w:val="ru-RU"/>
        </w:rPr>
        <w:footnoteReference w:id="1"/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В настоящей Рекомендации определяется структура данных метаданных идентификатора полезной нагрузки, который может быть включен в цифровые телевизионные интерфейсы для целей идентификации полезной нагрузки интерфейса. Идентификатор полезной нагрузки предназначен для применения во всех существующих и будущих телевизионных интерфейсах. Идентификатор должен иметь структуру данных типа 2, который определен в Рекомендации МСЭ-R BT.1364 и применяется только для 10-битовых интерфейсов.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Идентификатор полезной нагрузки должен использоваться для идентификации полезной нагрузки видео, аудио и вспомогательных данных, переносимых транспортным средством цифрового интерфейса.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 xml:space="preserve">Длина идентификатора полезной нагрузки должна составлять 4 байта, при этом каждый байт имеет отдельную значимость. Первый байт идентификатора полезной нагрузки должен иметь наивысшую значимость, а последующие байты должны использоваться для определения информации полезной нагрузки более низкого порядка. 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После того как назначение выполнено, значения байта 1 не могут быть изменены, если код идентификации конкретной полезной нагрузки в будущем будет исключен.</w:t>
      </w:r>
    </w:p>
    <w:p w:rsidR="0016674B" w:rsidRPr="00DE32B1" w:rsidRDefault="0016674B" w:rsidP="0016674B">
      <w:pPr>
        <w:pStyle w:val="Heading2"/>
        <w:rPr>
          <w:lang w:val="ru-RU"/>
        </w:rPr>
      </w:pPr>
      <w:r w:rsidRPr="00DE32B1">
        <w:rPr>
          <w:lang w:val="ru-RU"/>
        </w:rPr>
        <w:t>1.1</w:t>
      </w:r>
      <w:r w:rsidRPr="00DE32B1">
        <w:rPr>
          <w:lang w:val="ru-RU"/>
        </w:rPr>
        <w:tab/>
        <w:t>Структура данных полезной нагрузки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В пакете вспомогательных данных, используемом идентификатором полезной нагрузки, должна использоваться идентификация данных типа 2, состоящая из первого слова идентификации данных (ИДД) и следующего за ним слова вторичной идентификации данных (ВИД).</w:t>
      </w:r>
    </w:p>
    <w:p w:rsidR="0016674B" w:rsidRPr="00DE32B1" w:rsidRDefault="0016674B" w:rsidP="0016674B">
      <w:pPr>
        <w:rPr>
          <w:b/>
          <w:lang w:val="ru-RU"/>
        </w:rPr>
      </w:pPr>
      <w:r w:rsidRPr="00DE32B1">
        <w:rPr>
          <w:lang w:val="ru-RU"/>
        </w:rPr>
        <w:t>Значение слова ИДД должно быть установлено равным 41h. Значение слова ВИД должно быть установлено равным 01h.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bCs/>
          <w:lang w:val="ru-RU"/>
        </w:rPr>
        <w:t>В таблице 1</w:t>
      </w:r>
      <w:r w:rsidRPr="00DE32B1">
        <w:rPr>
          <w:lang w:val="ru-RU"/>
        </w:rPr>
        <w:t xml:space="preserve"> описаны слова пакета вспомогательных данных и в соответствующих случаях указаны их значения. Полный размер пакета вспомогательных данных составляет 11 слов.</w:t>
      </w:r>
    </w:p>
    <w:p w:rsidR="0016674B" w:rsidRPr="00DE32B1" w:rsidRDefault="0016674B" w:rsidP="0016674B">
      <w:pPr>
        <w:pStyle w:val="TableNo"/>
        <w:rPr>
          <w:lang w:val="ru-RU"/>
        </w:rPr>
      </w:pPr>
      <w:r w:rsidRPr="00DE32B1">
        <w:rPr>
          <w:lang w:val="ru-RU"/>
        </w:rPr>
        <w:t>ТАБЛИЦА 1</w:t>
      </w:r>
    </w:p>
    <w:p w:rsidR="0016674B" w:rsidRPr="00DE32B1" w:rsidRDefault="0016674B" w:rsidP="0016674B">
      <w:pPr>
        <w:pStyle w:val="Tabletitle"/>
        <w:rPr>
          <w:lang w:val="ru-RU"/>
        </w:rPr>
      </w:pPr>
      <w:r w:rsidRPr="00DE32B1">
        <w:rPr>
          <w:lang w:val="ru-RU"/>
        </w:rPr>
        <w:t>Структура пакета вспомогательных данных идентификатора полезной нагрузки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6"/>
        <w:gridCol w:w="1054"/>
        <w:gridCol w:w="1661"/>
      </w:tblGrid>
      <w:tr w:rsidR="0016674B" w:rsidRPr="00DE32B1" w:rsidTr="00A3239D">
        <w:trPr>
          <w:jc w:val="center"/>
        </w:trPr>
        <w:tc>
          <w:tcPr>
            <w:tcW w:w="0" w:type="auto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Наименование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Акроним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Значение</w:t>
            </w:r>
          </w:p>
        </w:tc>
      </w:tr>
      <w:tr w:rsidR="0016674B" w:rsidRPr="00DE32B1" w:rsidTr="00A3239D">
        <w:trPr>
          <w:jc w:val="center"/>
        </w:trPr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Флаг вспомогательных данных (10-битовые слова)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ФВД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000h, 3FFh, 3FFh</w:t>
            </w:r>
          </w:p>
        </w:tc>
      </w:tr>
      <w:tr w:rsidR="0016674B" w:rsidRPr="00DE32B1" w:rsidTr="00A3239D">
        <w:trPr>
          <w:jc w:val="center"/>
        </w:trPr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Идентификация данных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ИДД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41h</w:t>
            </w:r>
          </w:p>
        </w:tc>
      </w:tr>
      <w:tr w:rsidR="0016674B" w:rsidRPr="00DE32B1" w:rsidTr="00A3239D">
        <w:trPr>
          <w:jc w:val="center"/>
        </w:trPr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Вторичная идентификация данных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ВИД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01h</w:t>
            </w:r>
          </w:p>
        </w:tc>
      </w:tr>
      <w:tr w:rsidR="0016674B" w:rsidRPr="00DE32B1" w:rsidTr="00A3239D">
        <w:trPr>
          <w:jc w:val="center"/>
        </w:trPr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Отсчет данных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ОД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04h</w:t>
            </w:r>
          </w:p>
        </w:tc>
      </w:tr>
      <w:tr w:rsidR="0016674B" w:rsidRPr="00DE32B1" w:rsidTr="00A3239D">
        <w:trPr>
          <w:jc w:val="center"/>
        </w:trPr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Идентификатор полезной видеоинформации SDI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 слова</w:t>
            </w:r>
          </w:p>
        </w:tc>
        <w:tc>
          <w:tcPr>
            <w:tcW w:w="0" w:type="auto"/>
          </w:tcPr>
          <w:p w:rsidR="0016674B" w:rsidRPr="00D96F84" w:rsidRDefault="00D96F84" w:rsidP="00A3239D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  <w:tr w:rsidR="0016674B" w:rsidRPr="00DE32B1" w:rsidTr="00A3239D">
        <w:trPr>
          <w:jc w:val="center"/>
        </w:trPr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Контрольная сумма</w:t>
            </w:r>
          </w:p>
        </w:tc>
        <w:tc>
          <w:tcPr>
            <w:tcW w:w="0" w:type="auto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КС</w:t>
            </w:r>
          </w:p>
        </w:tc>
        <w:tc>
          <w:tcPr>
            <w:tcW w:w="0" w:type="auto"/>
          </w:tcPr>
          <w:p w:rsidR="0016674B" w:rsidRPr="00D96F84" w:rsidRDefault="00D96F84" w:rsidP="00A3239D">
            <w:pPr>
              <w:pStyle w:val="Tabletext"/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</w:tr>
    </w:tbl>
    <w:p w:rsidR="0016674B" w:rsidRPr="00DE32B1" w:rsidRDefault="0016674B" w:rsidP="0016674B">
      <w:pPr>
        <w:pStyle w:val="Heading1"/>
        <w:rPr>
          <w:lang w:val="ru-RU"/>
        </w:rPr>
      </w:pPr>
      <w:r w:rsidRPr="00DE32B1">
        <w:rPr>
          <w:lang w:val="ru-RU"/>
        </w:rPr>
        <w:lastRenderedPageBreak/>
        <w:t>2</w:t>
      </w:r>
      <w:r w:rsidRPr="00DE32B1">
        <w:rPr>
          <w:lang w:val="ru-RU"/>
        </w:rPr>
        <w:tab/>
        <w:t xml:space="preserve">Общий формат идентификатора полезной нагрузки 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В таблице 2 показана общая структура идентификатора полезной нагрузки. Этот идентификатор полезной нагрузки может использоваться только в 10-битовых интерфейсах.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Значение байта 1 является обязательным и определяет сочетание формата полезной нагрузки и транспорта цифрового интерфейса. Значения трех других байтов определяются конкретным применением. Определения по умолчанию для отдельных полей указаны в таблице 3 и последующих разделах настоящей Рекомендации.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Точное определение и использование всех идентификаторов полезной нагрузки, описанные до 2011 года, не рекомендуются.</w:t>
      </w:r>
    </w:p>
    <w:p w:rsidR="0016674B" w:rsidRPr="00DE32B1" w:rsidRDefault="0016674B" w:rsidP="0016674B">
      <w:pPr>
        <w:pStyle w:val="TableNo"/>
        <w:rPr>
          <w:lang w:val="ru-RU"/>
        </w:rPr>
      </w:pPr>
      <w:r w:rsidRPr="00DE32B1">
        <w:rPr>
          <w:lang w:val="ru-RU"/>
        </w:rPr>
        <w:t>ТАБЛИЦА 2</w:t>
      </w:r>
    </w:p>
    <w:p w:rsidR="0016674B" w:rsidRPr="00DE32B1" w:rsidRDefault="0016674B" w:rsidP="0016674B">
      <w:pPr>
        <w:pStyle w:val="Tabletitle"/>
        <w:rPr>
          <w:lang w:val="ru-RU"/>
        </w:rPr>
      </w:pPr>
      <w:r w:rsidRPr="00DE32B1">
        <w:rPr>
          <w:lang w:val="ru-RU"/>
        </w:rPr>
        <w:t xml:space="preserve">Обобщенные определения байтов идентификатора полезной нагрузки </w:t>
      </w:r>
      <w:r w:rsidRPr="00DE32B1">
        <w:rPr>
          <w:lang w:val="ru-RU"/>
        </w:rPr>
        <w:br/>
        <w:t>для цифрового транспортирования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935"/>
        <w:gridCol w:w="2450"/>
        <w:gridCol w:w="2156"/>
        <w:gridCol w:w="2156"/>
        <w:gridCol w:w="2158"/>
      </w:tblGrid>
      <w:tr w:rsidR="0016674B" w:rsidRPr="00DE32B1" w:rsidTr="002F7F05">
        <w:trPr>
          <w:trHeight w:val="273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Биты</w:t>
            </w:r>
          </w:p>
        </w:tc>
        <w:tc>
          <w:tcPr>
            <w:tcW w:w="1243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Байт 1</w:t>
            </w:r>
          </w:p>
        </w:tc>
        <w:tc>
          <w:tcPr>
            <w:tcW w:w="1094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Байт 2</w:t>
            </w:r>
          </w:p>
        </w:tc>
        <w:tc>
          <w:tcPr>
            <w:tcW w:w="1094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Байт 3</w:t>
            </w:r>
          </w:p>
        </w:tc>
        <w:tc>
          <w:tcPr>
            <w:tcW w:w="1095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Байт 4</w:t>
            </w:r>
          </w:p>
        </w:tc>
      </w:tr>
      <w:tr w:rsidR="0016674B" w:rsidRPr="00DE32B1" w:rsidTr="002F7F05">
        <w:trPr>
          <w:trHeight w:val="263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7</w:t>
            </w:r>
          </w:p>
        </w:tc>
        <w:tc>
          <w:tcPr>
            <w:tcW w:w="1243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Идентификатор версии</w:t>
            </w:r>
          </w:p>
        </w:tc>
        <w:tc>
          <w:tcPr>
            <w:tcW w:w="1094" w:type="pct"/>
            <w:vMerge w:val="restar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Определяется приложением</w:t>
            </w:r>
          </w:p>
          <w:p w:rsidR="0016674B" w:rsidRPr="009B3E55" w:rsidRDefault="0016674B" w:rsidP="00A3239D">
            <w:pPr>
              <w:pStyle w:val="Tabletext"/>
              <w:rPr>
                <w:lang w:val="en-US"/>
              </w:rPr>
            </w:pPr>
          </w:p>
        </w:tc>
        <w:tc>
          <w:tcPr>
            <w:tcW w:w="1094" w:type="pct"/>
            <w:vMerge w:val="restar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Определяется приложением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5" w:type="pct"/>
            <w:vMerge w:val="restar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Определяется приложением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E32B1" w:rsidTr="002F7F05">
        <w:trPr>
          <w:trHeight w:val="273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6</w:t>
            </w:r>
          </w:p>
        </w:tc>
        <w:tc>
          <w:tcPr>
            <w:tcW w:w="1243" w:type="pct"/>
            <w:vMerge w:val="restar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Рекомендации по полезной нагрузке и цифровому интерфейсу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(обязательный)</w:t>
            </w: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5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E32B1" w:rsidTr="002F7F05">
        <w:trPr>
          <w:trHeight w:val="263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5</w:t>
            </w:r>
          </w:p>
        </w:tc>
        <w:tc>
          <w:tcPr>
            <w:tcW w:w="1243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5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E32B1" w:rsidTr="002F7F05">
        <w:trPr>
          <w:trHeight w:val="273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4</w:t>
            </w:r>
          </w:p>
        </w:tc>
        <w:tc>
          <w:tcPr>
            <w:tcW w:w="1243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5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E32B1" w:rsidTr="002F7F05">
        <w:trPr>
          <w:trHeight w:val="263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3</w:t>
            </w:r>
          </w:p>
        </w:tc>
        <w:tc>
          <w:tcPr>
            <w:tcW w:w="1243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5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E32B1" w:rsidTr="002F7F05">
        <w:trPr>
          <w:trHeight w:val="273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2</w:t>
            </w:r>
          </w:p>
        </w:tc>
        <w:tc>
          <w:tcPr>
            <w:tcW w:w="1243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5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E32B1" w:rsidTr="002F7F05">
        <w:trPr>
          <w:trHeight w:val="263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1</w:t>
            </w:r>
          </w:p>
        </w:tc>
        <w:tc>
          <w:tcPr>
            <w:tcW w:w="1243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5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E32B1" w:rsidTr="002F7F05">
        <w:trPr>
          <w:trHeight w:val="273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0</w:t>
            </w:r>
          </w:p>
        </w:tc>
        <w:tc>
          <w:tcPr>
            <w:tcW w:w="1243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095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</w:tbl>
    <w:p w:rsidR="0016674B" w:rsidRPr="00DE32B1" w:rsidRDefault="0016674B" w:rsidP="0016674B">
      <w:pPr>
        <w:pStyle w:val="TableNo"/>
        <w:rPr>
          <w:lang w:val="ru-RU"/>
        </w:rPr>
      </w:pPr>
      <w:r w:rsidRPr="00DE32B1">
        <w:rPr>
          <w:lang w:val="ru-RU"/>
        </w:rPr>
        <w:t>ТАБЛИЦА 3</w:t>
      </w:r>
    </w:p>
    <w:p w:rsidR="0016674B" w:rsidRPr="00DE32B1" w:rsidRDefault="0016674B" w:rsidP="0016674B">
      <w:pPr>
        <w:pStyle w:val="Tabletitle"/>
        <w:rPr>
          <w:lang w:val="ru-RU"/>
        </w:rPr>
      </w:pPr>
      <w:r w:rsidRPr="00DE32B1">
        <w:rPr>
          <w:lang w:val="ru-RU"/>
        </w:rPr>
        <w:t>Предлагаемые определения по умолчанию полей идентификатора полезной нагрузки (информационная)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934"/>
        <w:gridCol w:w="2935"/>
        <w:gridCol w:w="2424"/>
        <w:gridCol w:w="3562"/>
      </w:tblGrid>
      <w:tr w:rsidR="0016674B" w:rsidRPr="00DE32B1" w:rsidTr="002F7F05">
        <w:trPr>
          <w:jc w:val="center"/>
        </w:trPr>
        <w:tc>
          <w:tcPr>
            <w:tcW w:w="474" w:type="pct"/>
          </w:tcPr>
          <w:p w:rsidR="0016674B" w:rsidRPr="00DE32B1" w:rsidRDefault="0016674B" w:rsidP="00A3239D">
            <w:pPr>
              <w:pStyle w:val="Tablehead"/>
              <w:rPr>
                <w:lang w:val="ru-RU" w:eastAsia="ja-JP"/>
              </w:rPr>
            </w:pPr>
            <w:r w:rsidRPr="00DE32B1">
              <w:rPr>
                <w:lang w:val="ru-RU" w:eastAsia="ja-JP"/>
              </w:rPr>
              <w:t>Биты</w:t>
            </w:r>
          </w:p>
        </w:tc>
        <w:tc>
          <w:tcPr>
            <w:tcW w:w="1489" w:type="pct"/>
          </w:tcPr>
          <w:p w:rsidR="0016674B" w:rsidRPr="00DE32B1" w:rsidRDefault="0016674B" w:rsidP="00A3239D">
            <w:pPr>
              <w:pStyle w:val="Tablehead"/>
              <w:rPr>
                <w:lang w:val="ru-RU" w:eastAsia="ja-JP"/>
              </w:rPr>
            </w:pPr>
            <w:r w:rsidRPr="00DE32B1">
              <w:rPr>
                <w:lang w:val="ru-RU" w:eastAsia="ja-JP"/>
              </w:rPr>
              <w:t>Байт 2</w:t>
            </w:r>
          </w:p>
        </w:tc>
        <w:tc>
          <w:tcPr>
            <w:tcW w:w="1230" w:type="pct"/>
          </w:tcPr>
          <w:p w:rsidR="0016674B" w:rsidRPr="00DE32B1" w:rsidRDefault="0016674B" w:rsidP="00A3239D">
            <w:pPr>
              <w:pStyle w:val="Tablehead"/>
              <w:rPr>
                <w:lang w:val="ru-RU" w:eastAsia="ja-JP"/>
              </w:rPr>
            </w:pPr>
            <w:r w:rsidRPr="00DE32B1">
              <w:rPr>
                <w:lang w:val="ru-RU" w:eastAsia="ja-JP"/>
              </w:rPr>
              <w:t>Байт 3</w:t>
            </w:r>
          </w:p>
        </w:tc>
        <w:tc>
          <w:tcPr>
            <w:tcW w:w="1807" w:type="pct"/>
          </w:tcPr>
          <w:p w:rsidR="0016674B" w:rsidRPr="00DE32B1" w:rsidRDefault="0016674B" w:rsidP="00A3239D">
            <w:pPr>
              <w:pStyle w:val="Tablehead"/>
              <w:rPr>
                <w:lang w:val="ru-RU" w:eastAsia="ja-JP"/>
              </w:rPr>
            </w:pPr>
            <w:r w:rsidRPr="00DE32B1">
              <w:rPr>
                <w:lang w:val="ru-RU" w:eastAsia="ja-JP"/>
              </w:rPr>
              <w:t>Байт 4</w:t>
            </w:r>
          </w:p>
        </w:tc>
      </w:tr>
      <w:tr w:rsidR="0016674B" w:rsidRPr="00D96F84" w:rsidTr="002F7F05">
        <w:trPr>
          <w:jc w:val="center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7</w:t>
            </w:r>
          </w:p>
        </w:tc>
        <w:tc>
          <w:tcPr>
            <w:tcW w:w="1489" w:type="pc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Транспортирование: чересстрочное (0) или прогрессивное (1)</w:t>
            </w:r>
          </w:p>
        </w:tc>
        <w:tc>
          <w:tcPr>
            <w:tcW w:w="1230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Формат изображения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4:3 (0) или 16:9 (1)</w:t>
            </w:r>
          </w:p>
        </w:tc>
        <w:tc>
          <w:tcPr>
            <w:tcW w:w="1807" w:type="pct"/>
            <w:vMerge w:val="restar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Присвоение каналов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 xml:space="preserve">Один канал или 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канал 1 из нескольких каналов (0h),</w:t>
            </w:r>
          </w:p>
          <w:p w:rsidR="0016674B" w:rsidRPr="00DE32B1" w:rsidRDefault="0016674B" w:rsidP="00A3239D">
            <w:pPr>
              <w:pStyle w:val="Tabletext"/>
              <w:rPr>
                <w:rFonts w:eastAsia="MS Mincho"/>
                <w:lang w:val="ru-RU"/>
              </w:rPr>
            </w:pPr>
            <w:r w:rsidRPr="00DE32B1">
              <w:rPr>
                <w:rFonts w:eastAsia="MS Mincho"/>
                <w:lang w:val="ru-RU"/>
              </w:rPr>
              <w:t>канал </w:t>
            </w:r>
            <w:r w:rsidRPr="00DE32B1">
              <w:rPr>
                <w:lang w:val="ru-RU"/>
              </w:rPr>
              <w:t>2</w:t>
            </w:r>
            <w:r w:rsidRPr="00DE32B1">
              <w:rPr>
                <w:rFonts w:eastAsia="MS Mincho"/>
                <w:lang w:val="ru-RU"/>
              </w:rPr>
              <w:t xml:space="preserve"> </w:t>
            </w:r>
            <w:r w:rsidRPr="00DE32B1">
              <w:rPr>
                <w:lang w:val="ru-RU"/>
              </w:rPr>
              <w:t>из нескольких каналов</w:t>
            </w:r>
            <w:r w:rsidRPr="00DE32B1">
              <w:rPr>
                <w:rFonts w:eastAsia="MS Mincho"/>
                <w:lang w:val="ru-RU"/>
              </w:rPr>
              <w:t xml:space="preserve"> </w:t>
            </w:r>
            <w:r w:rsidRPr="00DE32B1">
              <w:rPr>
                <w:lang w:val="ru-RU"/>
              </w:rPr>
              <w:t>(1h),</w:t>
            </w:r>
          </w:p>
          <w:p w:rsidR="0016674B" w:rsidRPr="00DE32B1" w:rsidRDefault="0016674B" w:rsidP="00A3239D">
            <w:pPr>
              <w:pStyle w:val="Tabletext"/>
              <w:rPr>
                <w:rFonts w:eastAsia="MS Mincho"/>
                <w:lang w:val="ru-RU"/>
              </w:rPr>
            </w:pPr>
            <w:r w:rsidRPr="00DE32B1">
              <w:rPr>
                <w:rFonts w:eastAsia="MS Mincho"/>
                <w:lang w:val="ru-RU"/>
              </w:rPr>
              <w:t>канал </w:t>
            </w:r>
            <w:r w:rsidRPr="00DE32B1">
              <w:rPr>
                <w:lang w:val="ru-RU"/>
              </w:rPr>
              <w:t>3</w:t>
            </w:r>
            <w:r w:rsidRPr="00DE32B1">
              <w:rPr>
                <w:rFonts w:eastAsia="MS Mincho"/>
                <w:lang w:val="ru-RU"/>
              </w:rPr>
              <w:t xml:space="preserve"> </w:t>
            </w:r>
            <w:r w:rsidRPr="00DE32B1">
              <w:rPr>
                <w:lang w:val="ru-RU"/>
              </w:rPr>
              <w:t>из нескольких каналов</w:t>
            </w:r>
            <w:r w:rsidRPr="00DE32B1">
              <w:rPr>
                <w:rFonts w:eastAsia="MS Mincho"/>
                <w:lang w:val="ru-RU"/>
              </w:rPr>
              <w:t xml:space="preserve"> </w:t>
            </w:r>
            <w:r w:rsidRPr="00DE32B1">
              <w:rPr>
                <w:lang w:val="ru-RU"/>
              </w:rPr>
              <w:t>(2h),</w:t>
            </w:r>
          </w:p>
          <w:p w:rsidR="0016674B" w:rsidRPr="00DE32B1" w:rsidRDefault="0016674B" w:rsidP="00A3239D">
            <w:pPr>
              <w:pStyle w:val="Tabletext"/>
              <w:rPr>
                <w:rFonts w:eastAsia="MS Mincho"/>
                <w:lang w:val="ru-RU"/>
              </w:rPr>
            </w:pPr>
            <w:r w:rsidRPr="00DE32B1">
              <w:rPr>
                <w:rFonts w:eastAsia="MS Mincho"/>
                <w:lang w:val="ru-RU"/>
              </w:rPr>
              <w:t>канал </w:t>
            </w:r>
            <w:r w:rsidRPr="00DE32B1">
              <w:rPr>
                <w:lang w:val="ru-RU"/>
              </w:rPr>
              <w:t>4</w:t>
            </w:r>
            <w:r w:rsidRPr="00DE32B1">
              <w:rPr>
                <w:rFonts w:eastAsia="MS Mincho"/>
                <w:lang w:val="ru-RU"/>
              </w:rPr>
              <w:t xml:space="preserve"> </w:t>
            </w:r>
            <w:r w:rsidRPr="00DE32B1">
              <w:rPr>
                <w:lang w:val="ru-RU"/>
              </w:rPr>
              <w:t>из нескольких каналов</w:t>
            </w:r>
            <w:r w:rsidRPr="00DE32B1">
              <w:rPr>
                <w:rFonts w:eastAsia="MS Mincho"/>
                <w:lang w:val="ru-RU"/>
              </w:rPr>
              <w:t xml:space="preserve"> </w:t>
            </w:r>
            <w:r w:rsidRPr="00DE32B1">
              <w:rPr>
                <w:lang w:val="ru-RU"/>
              </w:rPr>
              <w:t>(3h),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 xml:space="preserve">канал 5 из нескольких каналов (4h), 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канал 6 из нескольких каналов (5h),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 xml:space="preserve">канал 7 из нескольких каналов (6h) </w:t>
            </w:r>
          </w:p>
          <w:p w:rsidR="0016674B" w:rsidRPr="00DE32B1" w:rsidRDefault="0016674B" w:rsidP="00A3239D">
            <w:pPr>
              <w:pStyle w:val="Tabletext"/>
              <w:rPr>
                <w:rFonts w:eastAsia="MS Mincho"/>
                <w:lang w:val="ru-RU"/>
              </w:rPr>
            </w:pPr>
            <w:r w:rsidRPr="00DE32B1">
              <w:rPr>
                <w:lang w:val="ru-RU"/>
              </w:rPr>
              <w:t>канал 8 из нескольких каналов (7h)</w:t>
            </w:r>
          </w:p>
        </w:tc>
      </w:tr>
      <w:tr w:rsidR="0016674B" w:rsidRPr="00DE32B1" w:rsidTr="002F7F05">
        <w:trPr>
          <w:jc w:val="center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6</w:t>
            </w:r>
          </w:p>
        </w:tc>
        <w:tc>
          <w:tcPr>
            <w:tcW w:w="1489" w:type="pc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Изображение: чересстрочная (0) или прогрессивная (1) развертка</w:t>
            </w:r>
          </w:p>
        </w:tc>
        <w:tc>
          <w:tcPr>
            <w:tcW w:w="1230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1807" w:type="pct"/>
            <w:vMerge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E32B1" w:rsidTr="002F7F05">
        <w:trPr>
          <w:jc w:val="center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5</w:t>
            </w:r>
          </w:p>
        </w:tc>
        <w:tc>
          <w:tcPr>
            <w:tcW w:w="1489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1230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1807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E32B1" w:rsidTr="002F7F05">
        <w:trPr>
          <w:jc w:val="center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4</w:t>
            </w:r>
          </w:p>
        </w:tc>
        <w:tc>
          <w:tcPr>
            <w:tcW w:w="1489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1230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1807" w:type="pct"/>
            <w:shd w:val="clear" w:color="auto" w:fill="auto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</w:tr>
      <w:tr w:rsidR="0016674B" w:rsidRPr="00DE32B1" w:rsidTr="002F7F05">
        <w:trPr>
          <w:jc w:val="center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3</w:t>
            </w:r>
          </w:p>
        </w:tc>
        <w:tc>
          <w:tcPr>
            <w:tcW w:w="1489" w:type="pct"/>
            <w:vMerge w:val="restar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Частота кадров</w:t>
            </w:r>
          </w:p>
        </w:tc>
        <w:tc>
          <w:tcPr>
            <w:tcW w:w="1230" w:type="pct"/>
            <w:vMerge w:val="restar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Идентификация структуры дискретизации</w:t>
            </w:r>
          </w:p>
        </w:tc>
        <w:tc>
          <w:tcPr>
            <w:tcW w:w="1807" w:type="pct"/>
            <w:shd w:val="clear" w:color="auto" w:fill="auto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</w:tr>
      <w:tr w:rsidR="0016674B" w:rsidRPr="00DE32B1" w:rsidTr="002F7F05">
        <w:trPr>
          <w:jc w:val="center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2</w:t>
            </w:r>
          </w:p>
        </w:tc>
        <w:tc>
          <w:tcPr>
            <w:tcW w:w="1489" w:type="pct"/>
            <w:vMerge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230" w:type="pct"/>
            <w:vMerge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807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</w:tr>
      <w:tr w:rsidR="0016674B" w:rsidRPr="00D96F84" w:rsidTr="002F7F05">
        <w:trPr>
          <w:jc w:val="center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1</w:t>
            </w:r>
          </w:p>
        </w:tc>
        <w:tc>
          <w:tcPr>
            <w:tcW w:w="1489" w:type="pct"/>
            <w:vMerge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230" w:type="pct"/>
            <w:vMerge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807" w:type="pct"/>
            <w:vMerge w:val="restar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Разрядность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8</w:t>
            </w:r>
            <w:r w:rsidRPr="00DE32B1">
              <w:rPr>
                <w:rFonts w:eastAsia="MS Mincho"/>
                <w:lang w:val="ru-RU"/>
              </w:rPr>
              <w:t> битов</w:t>
            </w:r>
            <w:r w:rsidRPr="00DE32B1">
              <w:rPr>
                <w:lang w:val="ru-RU"/>
              </w:rPr>
              <w:t xml:space="preserve"> (0h), 10</w:t>
            </w:r>
            <w:r w:rsidRPr="00DE32B1">
              <w:rPr>
                <w:rFonts w:eastAsia="MS Mincho"/>
                <w:lang w:val="ru-RU"/>
              </w:rPr>
              <w:t> битов</w:t>
            </w:r>
            <w:r w:rsidRPr="00DE32B1">
              <w:rPr>
                <w:lang w:val="ru-RU"/>
              </w:rPr>
              <w:t xml:space="preserve"> (1h)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или 12</w:t>
            </w:r>
            <w:r w:rsidRPr="00DE32B1">
              <w:rPr>
                <w:rFonts w:eastAsia="MS Mincho"/>
                <w:lang w:val="ru-RU"/>
              </w:rPr>
              <w:t> битов</w:t>
            </w:r>
            <w:r w:rsidRPr="00DE32B1">
              <w:rPr>
                <w:lang w:val="ru-RU"/>
              </w:rPr>
              <w:t xml:space="preserve"> (2h),</w:t>
            </w:r>
          </w:p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 (3h)</w:t>
            </w:r>
          </w:p>
        </w:tc>
      </w:tr>
      <w:tr w:rsidR="0016674B" w:rsidRPr="00DE32B1" w:rsidTr="002F7F05">
        <w:trPr>
          <w:jc w:val="center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Бит 0</w:t>
            </w:r>
          </w:p>
        </w:tc>
        <w:tc>
          <w:tcPr>
            <w:tcW w:w="1489" w:type="pct"/>
            <w:vMerge/>
          </w:tcPr>
          <w:p w:rsidR="0016674B" w:rsidRPr="00DE32B1" w:rsidRDefault="0016674B" w:rsidP="00A3239D">
            <w:pPr>
              <w:widowControl w:val="0"/>
              <w:overflowPunct/>
              <w:autoSpaceDE/>
              <w:autoSpaceDN/>
              <w:adjustRightInd/>
              <w:spacing w:before="20" w:after="20" w:line="240" w:lineRule="exact"/>
              <w:jc w:val="center"/>
              <w:textAlignment w:val="auto"/>
              <w:rPr>
                <w:sz w:val="20"/>
                <w:lang w:val="ru-RU" w:eastAsia="ja-JP"/>
              </w:rPr>
            </w:pPr>
          </w:p>
        </w:tc>
        <w:tc>
          <w:tcPr>
            <w:tcW w:w="1230" w:type="pct"/>
            <w:vMerge/>
          </w:tcPr>
          <w:p w:rsidR="0016674B" w:rsidRPr="00DE32B1" w:rsidRDefault="0016674B" w:rsidP="00A3239D">
            <w:pPr>
              <w:widowControl w:val="0"/>
              <w:overflowPunct/>
              <w:autoSpaceDE/>
              <w:autoSpaceDN/>
              <w:adjustRightInd/>
              <w:spacing w:before="20" w:after="20" w:line="240" w:lineRule="exact"/>
              <w:jc w:val="center"/>
              <w:textAlignment w:val="auto"/>
              <w:rPr>
                <w:sz w:val="20"/>
                <w:lang w:val="ru-RU" w:eastAsia="ja-JP"/>
              </w:rPr>
            </w:pPr>
          </w:p>
        </w:tc>
        <w:tc>
          <w:tcPr>
            <w:tcW w:w="1807" w:type="pct"/>
            <w:vMerge/>
          </w:tcPr>
          <w:p w:rsidR="0016674B" w:rsidRPr="00DE32B1" w:rsidRDefault="0016674B" w:rsidP="00A3239D">
            <w:pPr>
              <w:widowControl w:val="0"/>
              <w:overflowPunct/>
              <w:autoSpaceDE/>
              <w:autoSpaceDN/>
              <w:adjustRightInd/>
              <w:spacing w:before="20" w:after="20" w:line="240" w:lineRule="exact"/>
              <w:jc w:val="center"/>
              <w:textAlignment w:val="auto"/>
              <w:rPr>
                <w:sz w:val="20"/>
                <w:lang w:val="ru-RU" w:eastAsia="ja-JP"/>
              </w:rPr>
            </w:pPr>
          </w:p>
        </w:tc>
      </w:tr>
    </w:tbl>
    <w:p w:rsidR="0016674B" w:rsidRPr="00DE32B1" w:rsidRDefault="0016674B" w:rsidP="0016674B">
      <w:pPr>
        <w:pStyle w:val="TableNo"/>
        <w:rPr>
          <w:lang w:val="ru-RU"/>
        </w:rPr>
      </w:pPr>
      <w:r w:rsidRPr="00DE32B1">
        <w:rPr>
          <w:lang w:val="ru-RU"/>
        </w:rPr>
        <w:lastRenderedPageBreak/>
        <w:t>ТАБЛИЦА 4</w:t>
      </w:r>
    </w:p>
    <w:p w:rsidR="0016674B" w:rsidRPr="00DE32B1" w:rsidRDefault="0016674B" w:rsidP="0016674B">
      <w:pPr>
        <w:pStyle w:val="Tabletitle"/>
        <w:rPr>
          <w:lang w:val="ru-RU"/>
        </w:rPr>
      </w:pPr>
      <w:r w:rsidRPr="00DE32B1">
        <w:rPr>
          <w:lang w:val="ru-RU"/>
        </w:rPr>
        <w:t xml:space="preserve">Формат пакета вспомогательных данных идентификатора полезной нагрузки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915"/>
        <w:gridCol w:w="881"/>
        <w:gridCol w:w="1232"/>
        <w:gridCol w:w="721"/>
        <w:gridCol w:w="721"/>
        <w:gridCol w:w="721"/>
        <w:gridCol w:w="721"/>
        <w:gridCol w:w="721"/>
        <w:gridCol w:w="721"/>
        <w:gridCol w:w="777"/>
      </w:tblGrid>
      <w:tr w:rsidR="0016674B" w:rsidRPr="00DE32B1" w:rsidTr="002F7F05">
        <w:trPr>
          <w:jc w:val="center"/>
        </w:trPr>
        <w:tc>
          <w:tcPr>
            <w:tcW w:w="874" w:type="pct"/>
            <w:shd w:val="clear" w:color="auto" w:fill="auto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b9</w:t>
            </w:r>
            <w:r w:rsidRPr="00DE32B1">
              <w:rPr>
                <w:rFonts w:eastAsia="Arial Unicode MS"/>
                <w:lang w:val="ru-RU"/>
              </w:rPr>
              <w:br/>
              <w:t>(СЗБ)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b8</w:t>
            </w:r>
          </w:p>
        </w:tc>
        <w:tc>
          <w:tcPr>
            <w:tcW w:w="625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b7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b6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b5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b4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b3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b2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b1</w:t>
            </w:r>
          </w:p>
        </w:tc>
        <w:tc>
          <w:tcPr>
            <w:tcW w:w="396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rFonts w:eastAsia="Arial Unicode MS"/>
                <w:lang w:val="ru-RU"/>
              </w:rPr>
            </w:pPr>
            <w:r w:rsidRPr="00DE32B1">
              <w:rPr>
                <w:rFonts w:eastAsia="Arial Unicode MS"/>
                <w:lang w:val="ru-RU"/>
              </w:rPr>
              <w:t>b0</w:t>
            </w:r>
            <w:r w:rsidRPr="00DE32B1">
              <w:rPr>
                <w:rFonts w:eastAsia="Arial Unicode MS"/>
                <w:lang w:val="ru-RU"/>
              </w:rPr>
              <w:br/>
              <w:t>(МЗБ)</w:t>
            </w:r>
          </w:p>
        </w:tc>
      </w:tr>
      <w:tr w:rsidR="0016674B" w:rsidRPr="00DE32B1" w:rsidTr="002F7F05">
        <w:trPr>
          <w:jc w:val="center"/>
        </w:trPr>
        <w:tc>
          <w:tcPr>
            <w:tcW w:w="874" w:type="pct"/>
            <w:vMerge w:val="restar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Флаг вспомогательных данных (ФВД)</w:t>
            </w: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625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9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</w:tr>
      <w:tr w:rsidR="0016674B" w:rsidRPr="00DE32B1" w:rsidTr="002F7F05">
        <w:trPr>
          <w:jc w:val="center"/>
        </w:trPr>
        <w:tc>
          <w:tcPr>
            <w:tcW w:w="87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625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9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</w:tr>
      <w:tr w:rsidR="0016674B" w:rsidRPr="00DE32B1" w:rsidTr="002F7F05">
        <w:trPr>
          <w:jc w:val="center"/>
        </w:trPr>
        <w:tc>
          <w:tcPr>
            <w:tcW w:w="874" w:type="pct"/>
            <w:vMerge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625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9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</w:tr>
      <w:tr w:rsidR="0016674B" w:rsidRPr="00DE32B1" w:rsidTr="002F7F05">
        <w:trPr>
          <w:jc w:val="center"/>
        </w:trPr>
        <w:tc>
          <w:tcPr>
            <w:tcW w:w="874" w:type="pc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ИД данных (ИДД)</w:t>
            </w: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не b8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EP</w:t>
            </w:r>
          </w:p>
        </w:tc>
        <w:tc>
          <w:tcPr>
            <w:tcW w:w="625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9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</w:tr>
      <w:tr w:rsidR="0016674B" w:rsidRPr="00DE32B1" w:rsidTr="002F7F05">
        <w:trPr>
          <w:jc w:val="center"/>
        </w:trPr>
        <w:tc>
          <w:tcPr>
            <w:tcW w:w="874" w:type="pc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ИД вспомогательных данных (ВИД)</w:t>
            </w: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не b8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EP</w:t>
            </w:r>
          </w:p>
        </w:tc>
        <w:tc>
          <w:tcPr>
            <w:tcW w:w="625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9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</w:tr>
      <w:tr w:rsidR="0016674B" w:rsidRPr="00DE32B1" w:rsidTr="002F7F05">
        <w:trPr>
          <w:jc w:val="center"/>
        </w:trPr>
        <w:tc>
          <w:tcPr>
            <w:tcW w:w="874" w:type="pc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Отсчет данных (ОД)</w:t>
            </w: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не b8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EP</w:t>
            </w:r>
          </w:p>
        </w:tc>
        <w:tc>
          <w:tcPr>
            <w:tcW w:w="625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</w:t>
            </w:r>
          </w:p>
        </w:tc>
        <w:tc>
          <w:tcPr>
            <w:tcW w:w="36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  <w:tc>
          <w:tcPr>
            <w:tcW w:w="396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</w:t>
            </w:r>
          </w:p>
        </w:tc>
      </w:tr>
      <w:tr w:rsidR="0016674B" w:rsidRPr="00DE32B1" w:rsidTr="002F7F05">
        <w:trPr>
          <w:jc w:val="center"/>
        </w:trPr>
        <w:tc>
          <w:tcPr>
            <w:tcW w:w="874" w:type="pc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Полезная видеонагрузка</w:t>
            </w:r>
            <w:r w:rsidRPr="00DE32B1">
              <w:rPr>
                <w:lang w:val="ru-RU"/>
              </w:rPr>
              <w:br/>
              <w:t>(байт 1)</w:t>
            </w: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не b8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EP</w:t>
            </w:r>
          </w:p>
        </w:tc>
        <w:tc>
          <w:tcPr>
            <w:tcW w:w="625" w:type="pct"/>
            <w:vAlign w:val="center"/>
          </w:tcPr>
          <w:p w:rsidR="0016674B" w:rsidRPr="00DE32B1" w:rsidRDefault="0016674B" w:rsidP="00D96F84">
            <w:pPr>
              <w:pStyle w:val="Tabletext"/>
              <w:jc w:val="center"/>
              <w:rPr>
                <w:rFonts w:asciiTheme="majorBidi" w:eastAsia="Arial Unicode MS" w:hAnsiTheme="majorBidi" w:cstheme="majorBidi"/>
                <w:lang w:val="ru-RU"/>
              </w:rPr>
            </w:pPr>
            <w:r w:rsidRPr="00DE32B1">
              <w:rPr>
                <w:rFonts w:asciiTheme="majorBidi" w:eastAsia="Arial Unicode MS" w:hAnsiTheme="majorBidi" w:cstheme="majorBidi"/>
                <w:lang w:val="ru-RU"/>
              </w:rPr>
              <w:t xml:space="preserve">ИД </w:t>
            </w:r>
            <w:r w:rsidRPr="00DE32B1">
              <w:rPr>
                <w:lang w:val="ru-RU"/>
              </w:rPr>
              <w:t>версии</w:t>
            </w:r>
          </w:p>
        </w:tc>
        <w:tc>
          <w:tcPr>
            <w:tcW w:w="2590" w:type="pct"/>
            <w:gridSpan w:val="7"/>
            <w:vAlign w:val="center"/>
          </w:tcPr>
          <w:p w:rsidR="0016674B" w:rsidRPr="00DE32B1" w:rsidRDefault="0016674B" w:rsidP="00D96F84">
            <w:pPr>
              <w:pStyle w:val="Tabletext"/>
              <w:jc w:val="center"/>
              <w:rPr>
                <w:rFonts w:asciiTheme="majorBidi" w:eastAsia="Arial Unicode MS" w:hAnsiTheme="majorBidi" w:cstheme="majorBidi"/>
                <w:lang w:val="ru-RU"/>
              </w:rPr>
            </w:pPr>
            <w:r w:rsidRPr="00DE32B1">
              <w:rPr>
                <w:lang w:val="ru-RU"/>
              </w:rPr>
              <w:t>Идентификатор</w:t>
            </w:r>
            <w:r w:rsidRPr="00DE32B1">
              <w:rPr>
                <w:rFonts w:asciiTheme="majorBidi" w:eastAsia="Arial Unicode MS" w:hAnsiTheme="majorBidi" w:cstheme="majorBidi"/>
                <w:lang w:val="ru-RU"/>
              </w:rPr>
              <w:t xml:space="preserve"> полезной нагрузки</w:t>
            </w:r>
          </w:p>
        </w:tc>
      </w:tr>
      <w:tr w:rsidR="0016674B" w:rsidRPr="00D96F84" w:rsidTr="002F7F05">
        <w:trPr>
          <w:jc w:val="center"/>
        </w:trPr>
        <w:tc>
          <w:tcPr>
            <w:tcW w:w="874" w:type="pc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Частота кадров и сканирование (байт 2)</w:t>
            </w: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не b8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EP</w:t>
            </w:r>
          </w:p>
        </w:tc>
        <w:tc>
          <w:tcPr>
            <w:tcW w:w="1722" w:type="pct"/>
            <w:gridSpan w:val="4"/>
            <w:vMerge w:val="restart"/>
            <w:tcBorders>
              <w:right w:val="nil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Значения и параметры, определяемые приложением</w:t>
            </w:r>
          </w:p>
        </w:tc>
        <w:tc>
          <w:tcPr>
            <w:tcW w:w="1493" w:type="pct"/>
            <w:gridSpan w:val="4"/>
            <w:vMerge w:val="restart"/>
            <w:tcBorders>
              <w:left w:val="nil"/>
            </w:tcBorders>
            <w:vAlign w:val="center"/>
          </w:tcPr>
          <w:p w:rsidR="0016674B" w:rsidRPr="00DE32B1" w:rsidRDefault="0016674B" w:rsidP="00A3239D">
            <w:pPr>
              <w:pStyle w:val="Tabletext"/>
              <w:rPr>
                <w:rFonts w:asciiTheme="majorBidi" w:eastAsia="Arial Unicode MS" w:hAnsiTheme="majorBidi" w:cstheme="majorBidi"/>
                <w:lang w:val="ru-RU"/>
              </w:rPr>
            </w:pPr>
          </w:p>
        </w:tc>
      </w:tr>
      <w:tr w:rsidR="0016674B" w:rsidRPr="00DE32B1" w:rsidTr="002F7F05">
        <w:trPr>
          <w:jc w:val="center"/>
        </w:trPr>
        <w:tc>
          <w:tcPr>
            <w:tcW w:w="874" w:type="pc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Структура дискретизации</w:t>
            </w:r>
            <w:r w:rsidRPr="00DE32B1">
              <w:rPr>
                <w:lang w:val="ru-RU"/>
              </w:rPr>
              <w:br/>
              <w:t>(байт 3)</w:t>
            </w: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не b8</w:t>
            </w:r>
          </w:p>
        </w:tc>
        <w:tc>
          <w:tcPr>
            <w:tcW w:w="447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EP</w:t>
            </w:r>
          </w:p>
        </w:tc>
        <w:tc>
          <w:tcPr>
            <w:tcW w:w="1722" w:type="pct"/>
            <w:gridSpan w:val="4"/>
            <w:vMerge/>
            <w:tcBorders>
              <w:right w:val="nil"/>
            </w:tcBorders>
            <w:vAlign w:val="center"/>
          </w:tcPr>
          <w:p w:rsidR="0016674B" w:rsidRPr="00DE32B1" w:rsidRDefault="0016674B" w:rsidP="00A3239D">
            <w:pPr>
              <w:pStyle w:val="Tabletext"/>
              <w:rPr>
                <w:rFonts w:asciiTheme="majorBidi" w:eastAsia="Arial Unicode MS" w:hAnsiTheme="majorBidi" w:cstheme="majorBidi"/>
                <w:lang w:val="ru-RU"/>
              </w:rPr>
            </w:pPr>
          </w:p>
        </w:tc>
        <w:tc>
          <w:tcPr>
            <w:tcW w:w="1493" w:type="pct"/>
            <w:gridSpan w:val="4"/>
            <w:vMerge/>
            <w:tcBorders>
              <w:left w:val="nil"/>
            </w:tcBorders>
            <w:vAlign w:val="center"/>
          </w:tcPr>
          <w:p w:rsidR="0016674B" w:rsidRPr="00DE32B1" w:rsidRDefault="0016674B" w:rsidP="00A3239D">
            <w:pPr>
              <w:pStyle w:val="Tabletext"/>
              <w:rPr>
                <w:rFonts w:asciiTheme="majorBidi" w:eastAsia="Arial Unicode MS" w:hAnsiTheme="majorBidi" w:cstheme="majorBidi"/>
                <w:lang w:val="ru-RU"/>
              </w:rPr>
            </w:pPr>
          </w:p>
        </w:tc>
      </w:tr>
      <w:tr w:rsidR="0016674B" w:rsidRPr="00DE32B1" w:rsidTr="002F7F05">
        <w:trPr>
          <w:jc w:val="center"/>
        </w:trPr>
        <w:tc>
          <w:tcPr>
            <w:tcW w:w="874" w:type="pct"/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Специальные опции</w:t>
            </w:r>
            <w:r w:rsidRPr="00DE32B1">
              <w:rPr>
                <w:lang w:val="ru-RU"/>
              </w:rPr>
              <w:br/>
              <w:t>(байт 4)</w:t>
            </w:r>
          </w:p>
        </w:tc>
        <w:tc>
          <w:tcPr>
            <w:tcW w:w="46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не b8</w:t>
            </w:r>
          </w:p>
        </w:tc>
        <w:tc>
          <w:tcPr>
            <w:tcW w:w="447" w:type="pct"/>
            <w:tcBorders>
              <w:bottom w:val="single" w:sz="4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EP</w:t>
            </w:r>
          </w:p>
        </w:tc>
        <w:tc>
          <w:tcPr>
            <w:tcW w:w="1722" w:type="pct"/>
            <w:gridSpan w:val="4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  <w:tc>
          <w:tcPr>
            <w:tcW w:w="1493" w:type="pct"/>
            <w:gridSpan w:val="4"/>
            <w:vMerge/>
            <w:tcBorders>
              <w:left w:val="nil"/>
              <w:bottom w:val="single" w:sz="4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</w:p>
        </w:tc>
      </w:tr>
      <w:tr w:rsidR="0016674B" w:rsidRPr="00D96F84" w:rsidTr="002F7F05">
        <w:trPr>
          <w:jc w:val="center"/>
        </w:trPr>
        <w:tc>
          <w:tcPr>
            <w:tcW w:w="874" w:type="pct"/>
            <w:tcBorders>
              <w:bottom w:val="single" w:sz="4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left"/>
              <w:rPr>
                <w:lang w:val="ru-RU"/>
              </w:rPr>
            </w:pPr>
            <w:r w:rsidRPr="00DE32B1">
              <w:rPr>
                <w:lang w:val="ru-RU"/>
              </w:rPr>
              <w:t>Контрольная сумма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не b8</w:t>
            </w:r>
          </w:p>
        </w:tc>
        <w:tc>
          <w:tcPr>
            <w:tcW w:w="3662" w:type="pct"/>
            <w:gridSpan w:val="9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rPr>
                <w:lang w:val="ru-RU"/>
              </w:rPr>
            </w:pPr>
            <w:r w:rsidRPr="00DE32B1">
              <w:rPr>
                <w:lang w:val="ru-RU"/>
              </w:rPr>
              <w:t>Сумма b0~b8 ИДД до байта 4 полезной нагрузки.</w:t>
            </w:r>
          </w:p>
        </w:tc>
      </w:tr>
      <w:tr w:rsidR="0016674B" w:rsidRPr="00D96F84" w:rsidTr="002F7F05">
        <w:trPr>
          <w:jc w:val="center"/>
        </w:trPr>
        <w:tc>
          <w:tcPr>
            <w:tcW w:w="5000" w:type="pct"/>
            <w:gridSpan w:val="11"/>
            <w:tcBorders>
              <w:left w:val="nil"/>
              <w:bottom w:val="nil"/>
              <w:right w:val="nil"/>
            </w:tcBorders>
            <w:vAlign w:val="center"/>
          </w:tcPr>
          <w:p w:rsidR="0016674B" w:rsidRPr="00DE32B1" w:rsidRDefault="0016674B" w:rsidP="002F7F05">
            <w:pPr>
              <w:pStyle w:val="Tablelegend"/>
              <w:ind w:hanging="284"/>
              <w:rPr>
                <w:lang w:val="ru-RU"/>
              </w:rPr>
            </w:pPr>
            <w:r w:rsidRPr="00DE32B1">
              <w:rPr>
                <w:lang w:val="ru-RU"/>
              </w:rPr>
              <w:t>EP = контроль по четности для b0–b7.</w:t>
            </w:r>
          </w:p>
        </w:tc>
      </w:tr>
    </w:tbl>
    <w:p w:rsidR="0016674B" w:rsidRPr="00DE32B1" w:rsidRDefault="0016674B" w:rsidP="0016674B">
      <w:pPr>
        <w:pStyle w:val="Heading1"/>
        <w:rPr>
          <w:lang w:val="ru-RU"/>
        </w:rPr>
      </w:pPr>
      <w:r w:rsidRPr="00DE32B1">
        <w:rPr>
          <w:lang w:val="ru-RU"/>
        </w:rPr>
        <w:t>3</w:t>
      </w:r>
      <w:r w:rsidRPr="00DE32B1">
        <w:rPr>
          <w:lang w:val="ru-RU"/>
        </w:rPr>
        <w:tab/>
        <w:t>Размещение пакета вспомогательных данных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Поскольку данный пакет определяет базовый тип полезной нагрузки, предпочтительным размещением пакета вспомогательных данных является положение, непосредственно следующее за последовательностью слов EAV-LN-CRC.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Номер строки для пакета будет изменяться в соответствии с цифровым видеоинтерфейсом согласно используемому на практике оборудованию. Предпочтительные номера строк для разных интерфейсов приведены ниже.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 xml:space="preserve">Специалисты по реализации должны понимать, что предпочтительные горизонтальные и вертикальные местоположения пакетов кодов идентификации полезной нагрузки являются только рекомендациями. Реальное местоположение пакета может изменяться в каждом конкретном случае. Производители декодеров не должны быть в зависимости от рекомендуемого местоположения в том, что касается обнаружения и извлечения пакета полезной нагрузки. </w:t>
      </w:r>
    </w:p>
    <w:p w:rsidR="0016674B" w:rsidRPr="00DE32B1" w:rsidRDefault="0016674B" w:rsidP="0016674B">
      <w:pPr>
        <w:pStyle w:val="Heading2"/>
        <w:rPr>
          <w:lang w:val="ru-RU"/>
        </w:rPr>
      </w:pPr>
      <w:r w:rsidRPr="00DE32B1">
        <w:rPr>
          <w:lang w:val="ru-RU"/>
        </w:rPr>
        <w:t>3.1</w:t>
      </w:r>
      <w:r w:rsidRPr="00DE32B1">
        <w:rPr>
          <w:lang w:val="ru-RU"/>
        </w:rPr>
        <w:tab/>
        <w:t>Цифровые интерфейсы 1125 строк, чересстрочная развертка и передача сегментированных кадров</w:t>
      </w:r>
    </w:p>
    <w:p w:rsidR="0016674B" w:rsidRPr="00DE32B1" w:rsidRDefault="0016674B" w:rsidP="009B3E55">
      <w:pPr>
        <w:rPr>
          <w:lang w:val="ru-RU"/>
        </w:rPr>
      </w:pPr>
      <w:r w:rsidRPr="00DE32B1">
        <w:rPr>
          <w:lang w:val="ru-RU"/>
        </w:rPr>
        <w:t xml:space="preserve">Для цифровых интерфейсов с форматом 1125 строк со структурами сканирования с чересстрочной (I) разверткой и прогрессивной передачей сегментированных кадров (PsF) пакет вспомогательных данных должен добавляться один раз в каждое поле Y канала, определенного в Рекомендации </w:t>
      </w:r>
      <w:r w:rsidRPr="00DE32B1">
        <w:rPr>
          <w:lang w:val="ru-RU"/>
        </w:rPr>
        <w:lastRenderedPageBreak/>
        <w:t>МСЭ</w:t>
      </w:r>
      <w:r w:rsidR="009B3E55" w:rsidRPr="009B3E55">
        <w:rPr>
          <w:lang w:val="ru-RU"/>
        </w:rPr>
        <w:noBreakHyphen/>
      </w:r>
      <w:r w:rsidRPr="00DE32B1">
        <w:rPr>
          <w:lang w:val="ru-RU"/>
        </w:rPr>
        <w:t>R</w:t>
      </w:r>
      <w:r w:rsidR="009B3E55">
        <w:rPr>
          <w:rFonts w:eastAsia="Arial Unicode MS"/>
          <w:lang w:val="en-US"/>
        </w:rPr>
        <w:t> </w:t>
      </w:r>
      <w:r w:rsidRPr="00DE32B1">
        <w:rPr>
          <w:lang w:val="ru-RU"/>
        </w:rPr>
        <w:t>BT.1120. Рекомендуемое местоположение пакета вспомогательных данных, при условии доступности вспомогательного пространства, должно быть на следующих строках:</w:t>
      </w:r>
    </w:p>
    <w:p w:rsidR="0016674B" w:rsidRPr="00DE32B1" w:rsidRDefault="0016674B" w:rsidP="00D00050">
      <w:pPr>
        <w:tabs>
          <w:tab w:val="left" w:pos="2410"/>
        </w:tabs>
        <w:spacing w:before="80"/>
        <w:rPr>
          <w:lang w:val="ru-RU"/>
        </w:rPr>
      </w:pPr>
      <w:r w:rsidRPr="00DE32B1">
        <w:rPr>
          <w:lang w:val="ru-RU"/>
        </w:rPr>
        <w:tab/>
        <w:t>1125I (поле 1):</w:t>
      </w:r>
      <w:r w:rsidRPr="00DE32B1">
        <w:rPr>
          <w:lang w:val="ru-RU"/>
        </w:rPr>
        <w:tab/>
        <w:t>строка 10</w:t>
      </w:r>
    </w:p>
    <w:p w:rsidR="0016674B" w:rsidRPr="00DE32B1" w:rsidRDefault="0016674B" w:rsidP="00D00050">
      <w:pPr>
        <w:tabs>
          <w:tab w:val="left" w:pos="2410"/>
        </w:tabs>
        <w:spacing w:before="80"/>
        <w:rPr>
          <w:lang w:val="ru-RU"/>
        </w:rPr>
      </w:pPr>
      <w:r w:rsidRPr="00DE32B1">
        <w:rPr>
          <w:lang w:val="ru-RU"/>
        </w:rPr>
        <w:tab/>
        <w:t>1125I (поле 2):</w:t>
      </w:r>
      <w:r w:rsidRPr="00DE32B1">
        <w:rPr>
          <w:lang w:val="ru-RU"/>
        </w:rPr>
        <w:tab/>
        <w:t>строка 572.</w:t>
      </w:r>
    </w:p>
    <w:p w:rsidR="0016674B" w:rsidRPr="00DE32B1" w:rsidRDefault="0016674B" w:rsidP="0016674B">
      <w:pPr>
        <w:pStyle w:val="Note"/>
        <w:rPr>
          <w:lang w:val="ru-RU"/>
        </w:rPr>
      </w:pPr>
      <w:r w:rsidRPr="00DE32B1">
        <w:rPr>
          <w:lang w:val="ru-RU"/>
        </w:rPr>
        <w:t>ПРИМЕЧАНИЕ. – Эти номера строк также применяются в отношении двухканального HD-SDI Рекомендации МСЭ-R BT.1120 при использовании чересстрочной развертки и передачи сегментированных кадров.</w:t>
      </w:r>
    </w:p>
    <w:p w:rsidR="0016674B" w:rsidRPr="00DE32B1" w:rsidRDefault="0016674B" w:rsidP="0016674B">
      <w:pPr>
        <w:pStyle w:val="Heading2"/>
        <w:spacing w:line="240" w:lineRule="exact"/>
        <w:rPr>
          <w:lang w:val="ru-RU"/>
        </w:rPr>
      </w:pPr>
      <w:r w:rsidRPr="00DE32B1">
        <w:rPr>
          <w:lang w:val="ru-RU"/>
        </w:rPr>
        <w:t>3.2</w:t>
      </w:r>
      <w:r w:rsidRPr="00DE32B1">
        <w:rPr>
          <w:lang w:val="ru-RU"/>
        </w:rPr>
        <w:tab/>
        <w:t>Цифровые интерфейсы 1125 строк, передача прогрессивных кадров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>Для цифровых интерфейсов с форматом 1125 строк со структурами прогрессивного сканирования пакет вспомогательных данных должен добавляться один раз в каждый кадр Y канала, определенного в Рекомендации МСЭ-R BT.1120. Рекомендуемое местоположение пакета вспомогательных данных, при условии доступности вспомогательного пространства, должно быть на следующих строках:</w:t>
      </w:r>
    </w:p>
    <w:p w:rsidR="0016674B" w:rsidRPr="00DE32B1" w:rsidRDefault="0016674B" w:rsidP="00D00050">
      <w:pPr>
        <w:tabs>
          <w:tab w:val="clear" w:pos="1588"/>
          <w:tab w:val="clear" w:pos="1985"/>
          <w:tab w:val="left" w:pos="2410"/>
        </w:tabs>
        <w:spacing w:before="80"/>
        <w:rPr>
          <w:lang w:val="ru-RU"/>
        </w:rPr>
      </w:pPr>
      <w:r w:rsidRPr="00DE32B1">
        <w:rPr>
          <w:lang w:val="ru-RU"/>
        </w:rPr>
        <w:tab/>
        <w:t>1125P:</w:t>
      </w:r>
      <w:r w:rsidRPr="00DE32B1">
        <w:rPr>
          <w:lang w:val="ru-RU"/>
        </w:rPr>
        <w:tab/>
        <w:t>строка 10.</w:t>
      </w:r>
    </w:p>
    <w:p w:rsidR="0016674B" w:rsidRPr="00DE32B1" w:rsidRDefault="0016674B" w:rsidP="0016674B">
      <w:pPr>
        <w:pStyle w:val="Heading2"/>
        <w:spacing w:line="240" w:lineRule="exact"/>
        <w:rPr>
          <w:lang w:val="ru-RU"/>
        </w:rPr>
      </w:pPr>
      <w:r w:rsidRPr="00DE32B1">
        <w:rPr>
          <w:lang w:val="ru-RU"/>
        </w:rPr>
        <w:t>3.3</w:t>
      </w:r>
      <w:r w:rsidRPr="00DE32B1">
        <w:rPr>
          <w:lang w:val="ru-RU"/>
        </w:rPr>
        <w:tab/>
        <w:t>Цифровые интерфейсы 525 и 625 строк, чересстрочная развертка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>Для цифровых интерфейсов с форматом 525 или 625 строк и структурой чересстрочной (I) развертки пакет вспомогательных данных должен добавляться один раз в каждое поле. Рекомендуемое местоположение пакета вспомогательных данных, при условии доступности вспомогательного пространства, должно быть на следующих строках:</w:t>
      </w:r>
    </w:p>
    <w:p w:rsidR="0016674B" w:rsidRPr="00DE32B1" w:rsidRDefault="0016674B" w:rsidP="00D00050">
      <w:pPr>
        <w:tabs>
          <w:tab w:val="clear" w:pos="1588"/>
          <w:tab w:val="clear" w:pos="1985"/>
          <w:tab w:val="left" w:pos="2410"/>
        </w:tabs>
        <w:spacing w:before="80"/>
        <w:rPr>
          <w:lang w:val="ru-RU"/>
        </w:rPr>
      </w:pPr>
      <w:r w:rsidRPr="00DE32B1">
        <w:rPr>
          <w:lang w:val="ru-RU"/>
        </w:rPr>
        <w:tab/>
        <w:t>525I (поле 1):</w:t>
      </w:r>
      <w:r w:rsidRPr="00DE32B1">
        <w:rPr>
          <w:lang w:val="ru-RU"/>
        </w:rPr>
        <w:tab/>
        <w:t>строка 13;</w:t>
      </w:r>
    </w:p>
    <w:p w:rsidR="0016674B" w:rsidRPr="00DE32B1" w:rsidRDefault="0016674B" w:rsidP="00D00050">
      <w:pPr>
        <w:tabs>
          <w:tab w:val="clear" w:pos="1588"/>
          <w:tab w:val="clear" w:pos="1985"/>
          <w:tab w:val="left" w:pos="2410"/>
        </w:tabs>
        <w:spacing w:before="80"/>
        <w:rPr>
          <w:lang w:val="ru-RU"/>
        </w:rPr>
      </w:pPr>
      <w:r w:rsidRPr="00DE32B1">
        <w:rPr>
          <w:lang w:val="ru-RU"/>
        </w:rPr>
        <w:tab/>
        <w:t>525I (поле 2):</w:t>
      </w:r>
      <w:r w:rsidRPr="00DE32B1">
        <w:rPr>
          <w:lang w:val="ru-RU"/>
        </w:rPr>
        <w:tab/>
        <w:t>строка 276;</w:t>
      </w:r>
    </w:p>
    <w:p w:rsidR="0016674B" w:rsidRPr="00DE32B1" w:rsidRDefault="0016674B" w:rsidP="00D00050">
      <w:pPr>
        <w:tabs>
          <w:tab w:val="clear" w:pos="1588"/>
          <w:tab w:val="clear" w:pos="1985"/>
          <w:tab w:val="left" w:pos="2410"/>
        </w:tabs>
        <w:spacing w:before="80"/>
        <w:rPr>
          <w:lang w:val="ru-RU"/>
        </w:rPr>
      </w:pPr>
      <w:r w:rsidRPr="00DE32B1">
        <w:rPr>
          <w:lang w:val="ru-RU"/>
        </w:rPr>
        <w:tab/>
        <w:t>625I (поле 1):</w:t>
      </w:r>
      <w:r w:rsidRPr="00DE32B1">
        <w:rPr>
          <w:lang w:val="ru-RU"/>
        </w:rPr>
        <w:tab/>
        <w:t>строка 9;</w:t>
      </w:r>
    </w:p>
    <w:p w:rsidR="0016674B" w:rsidRPr="00DE32B1" w:rsidRDefault="0016674B" w:rsidP="00D00050">
      <w:pPr>
        <w:tabs>
          <w:tab w:val="clear" w:pos="1588"/>
          <w:tab w:val="clear" w:pos="1985"/>
          <w:tab w:val="left" w:pos="2410"/>
        </w:tabs>
        <w:spacing w:before="80"/>
        <w:rPr>
          <w:lang w:val="ru-RU"/>
        </w:rPr>
      </w:pPr>
      <w:r w:rsidRPr="00DE32B1">
        <w:rPr>
          <w:lang w:val="ru-RU"/>
        </w:rPr>
        <w:tab/>
        <w:t>625I (поле 2):</w:t>
      </w:r>
      <w:r w:rsidRPr="00DE32B1">
        <w:rPr>
          <w:lang w:val="ru-RU"/>
        </w:rPr>
        <w:tab/>
        <w:t>строка 322.</w:t>
      </w:r>
    </w:p>
    <w:p w:rsidR="0016674B" w:rsidRPr="00DE32B1" w:rsidRDefault="0016674B" w:rsidP="0016674B">
      <w:pPr>
        <w:pStyle w:val="Heading1"/>
        <w:spacing w:line="240" w:lineRule="exact"/>
        <w:rPr>
          <w:lang w:val="ru-RU"/>
        </w:rPr>
      </w:pPr>
      <w:r w:rsidRPr="00DE32B1">
        <w:rPr>
          <w:lang w:val="ru-RU"/>
        </w:rPr>
        <w:t>4</w:t>
      </w:r>
      <w:r w:rsidRPr="00DE32B1">
        <w:rPr>
          <w:lang w:val="ru-RU"/>
        </w:rPr>
        <w:tab/>
        <w:t>Значения по умолчанию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>Зарезервированные значения должны быть установлены в (0), если в приложении не определено иное. Данный раздел полностью является информационным.</w:t>
      </w:r>
    </w:p>
    <w:p w:rsidR="0016674B" w:rsidRPr="00DE32B1" w:rsidRDefault="0016674B" w:rsidP="0016674B">
      <w:pPr>
        <w:pStyle w:val="Heading2"/>
        <w:spacing w:line="240" w:lineRule="exact"/>
        <w:rPr>
          <w:lang w:val="ru-RU"/>
        </w:rPr>
      </w:pPr>
      <w:r w:rsidRPr="00DE32B1">
        <w:rPr>
          <w:lang w:val="ru-RU"/>
        </w:rPr>
        <w:t>4.1</w:t>
      </w:r>
      <w:r w:rsidRPr="00DE32B1">
        <w:rPr>
          <w:lang w:val="ru-RU"/>
        </w:rPr>
        <w:tab/>
        <w:t>Байт 2: частота кадров и метод сканирования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 xml:space="preserve">Второй байт может использоваться для идентификации частоты кадров, а также методов сканирования изображения и транспортирования. 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>Бит b7 может использоваться для идентификации того, использует ли цифровой интерфейс структуру чересстрочного или прогрессивного транспортирования, так что: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ab/>
        <w:t>b7 = 0 определяет чересстрочное транспортирование;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ab/>
        <w:t>b7 = 1 определяет прогрессивное транспортирование.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>Бит b6 может использоваться для идентификации того, какая используется структура изображения – прогрессивная или чересстрочная, так что: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ab/>
        <w:t>b6 = 0 определяет чересстрочную структуру;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ab/>
        <w:t>b6 = 1 определяет прогрессивную структуру.</w:t>
      </w:r>
    </w:p>
    <w:p w:rsidR="0016674B" w:rsidRPr="00DE32B1" w:rsidRDefault="0016674B" w:rsidP="0016674B">
      <w:pPr>
        <w:pStyle w:val="Note"/>
        <w:spacing w:line="240" w:lineRule="exact"/>
        <w:rPr>
          <w:lang w:val="ru-RU"/>
        </w:rPr>
      </w:pPr>
      <w:r w:rsidRPr="00DE32B1">
        <w:rPr>
          <w:lang w:val="ru-RU"/>
        </w:rPr>
        <w:t>ПРИМЕЧАНИЕ. – Видеонагрузки PsF идентифицируются прогрессивным изображением, транспортируемым по чересстрочному транспортированию цифрового интерфейса, который переносит прогрессивное изображение как первый и второй сегмент изображения в пределах длительности кадра транспортирования. Эти первый и второй сегменты изображения обозначаются индикаторами первого и второго поля в транспортировании цифрового интерфейса.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>Биты b5–b4 могут быть установлены равными 0, если они не определены где-либо для использования, обусловливаемого приложением.</w:t>
      </w:r>
    </w:p>
    <w:p w:rsidR="0016674B" w:rsidRPr="00DE32B1" w:rsidRDefault="0016674B" w:rsidP="0016674B">
      <w:pPr>
        <w:spacing w:line="240" w:lineRule="exact"/>
        <w:rPr>
          <w:lang w:val="ru-RU"/>
        </w:rPr>
      </w:pPr>
      <w:r w:rsidRPr="00DE32B1">
        <w:rPr>
          <w:lang w:val="ru-RU"/>
        </w:rPr>
        <w:t>Биты b3–b0 могут использоваться для идентификации частоты кадров в Гц.</w:t>
      </w:r>
    </w:p>
    <w:p w:rsidR="0016674B" w:rsidRPr="00DE32B1" w:rsidRDefault="0016674B" w:rsidP="0016674B">
      <w:pPr>
        <w:pStyle w:val="TableNo"/>
        <w:rPr>
          <w:lang w:val="ru-RU"/>
        </w:rPr>
      </w:pPr>
      <w:r w:rsidRPr="00DE32B1">
        <w:rPr>
          <w:lang w:val="ru-RU"/>
        </w:rPr>
        <w:lastRenderedPageBreak/>
        <w:t>ТАБЛИЦА 5</w:t>
      </w:r>
    </w:p>
    <w:p w:rsidR="0016674B" w:rsidRPr="00DE32B1" w:rsidRDefault="0016674B" w:rsidP="0016674B">
      <w:pPr>
        <w:pStyle w:val="Tabletitle"/>
        <w:rPr>
          <w:lang w:val="ru-RU"/>
        </w:rPr>
      </w:pPr>
      <w:r w:rsidRPr="00DE32B1">
        <w:rPr>
          <w:lang w:val="ru-RU"/>
        </w:rPr>
        <w:t xml:space="preserve">Предлагаемое присвоение по умолчанию значений частоты кадров </w:t>
      </w:r>
      <w:r w:rsidRPr="00DE32B1">
        <w:rPr>
          <w:lang w:val="ru-RU"/>
        </w:rPr>
        <w:br/>
        <w:t>(информационная)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918"/>
        <w:gridCol w:w="1482"/>
        <w:gridCol w:w="935"/>
        <w:gridCol w:w="1608"/>
        <w:gridCol w:w="952"/>
        <w:gridCol w:w="1477"/>
        <w:gridCol w:w="898"/>
        <w:gridCol w:w="1539"/>
      </w:tblGrid>
      <w:tr w:rsidR="0016674B" w:rsidRPr="009B3E55" w:rsidTr="009B3E55">
        <w:trPr>
          <w:trHeight w:val="306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head"/>
              <w:tabs>
                <w:tab w:val="clear" w:pos="567"/>
                <w:tab w:val="clear" w:pos="851"/>
              </w:tabs>
              <w:ind w:left="-84" w:right="-84"/>
              <w:rPr>
                <w:lang w:val="ru-RU"/>
              </w:rPr>
            </w:pPr>
            <w:r w:rsidRPr="00DE32B1">
              <w:rPr>
                <w:lang w:val="ru-RU"/>
              </w:rPr>
              <w:t>Значение</w:t>
            </w:r>
          </w:p>
        </w:tc>
        <w:tc>
          <w:tcPr>
            <w:tcW w:w="761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Частота кадров</w:t>
            </w:r>
          </w:p>
        </w:tc>
        <w:tc>
          <w:tcPr>
            <w:tcW w:w="482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head"/>
              <w:tabs>
                <w:tab w:val="clear" w:pos="851"/>
              </w:tabs>
              <w:ind w:left="-73" w:right="-81"/>
              <w:rPr>
                <w:lang w:val="ru-RU"/>
              </w:rPr>
            </w:pPr>
            <w:r w:rsidRPr="00DE32B1">
              <w:rPr>
                <w:lang w:val="ru-RU"/>
              </w:rPr>
              <w:t>Значение</w:t>
            </w:r>
          </w:p>
        </w:tc>
        <w:tc>
          <w:tcPr>
            <w:tcW w:w="780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 xml:space="preserve">Частота </w:t>
            </w:r>
            <w:r w:rsidR="009B3E55" w:rsidRPr="009B3E55">
              <w:rPr>
                <w:lang w:val="ru-RU"/>
              </w:rPr>
              <w:br/>
            </w:r>
            <w:r w:rsidRPr="00DE32B1">
              <w:rPr>
                <w:lang w:val="ru-RU"/>
              </w:rPr>
              <w:t>кадров</w:t>
            </w:r>
          </w:p>
        </w:tc>
        <w:tc>
          <w:tcPr>
            <w:tcW w:w="49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head"/>
              <w:tabs>
                <w:tab w:val="clear" w:pos="851"/>
              </w:tabs>
              <w:ind w:left="-85" w:right="-68"/>
              <w:rPr>
                <w:lang w:val="ru-RU"/>
              </w:rPr>
            </w:pPr>
            <w:r w:rsidRPr="00DE32B1">
              <w:rPr>
                <w:lang w:val="ru-RU"/>
              </w:rPr>
              <w:t>Значение</w:t>
            </w:r>
          </w:p>
        </w:tc>
        <w:tc>
          <w:tcPr>
            <w:tcW w:w="758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Частота кадров</w:t>
            </w:r>
          </w:p>
        </w:tc>
        <w:tc>
          <w:tcPr>
            <w:tcW w:w="46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head"/>
              <w:tabs>
                <w:tab w:val="clear" w:pos="851"/>
              </w:tabs>
              <w:ind w:left="-43" w:right="-71"/>
              <w:rPr>
                <w:lang w:val="ru-RU"/>
              </w:rPr>
            </w:pPr>
            <w:r w:rsidRPr="00DE32B1">
              <w:rPr>
                <w:lang w:val="ru-RU"/>
              </w:rPr>
              <w:t>Значение</w:t>
            </w:r>
          </w:p>
        </w:tc>
        <w:tc>
          <w:tcPr>
            <w:tcW w:w="793" w:type="pct"/>
            <w:vAlign w:val="center"/>
          </w:tcPr>
          <w:p w:rsidR="0016674B" w:rsidRPr="00DE32B1" w:rsidRDefault="0016674B" w:rsidP="00A3239D">
            <w:pPr>
              <w:pStyle w:val="Tablehead"/>
              <w:rPr>
                <w:lang w:val="ru-RU"/>
              </w:rPr>
            </w:pPr>
            <w:r w:rsidRPr="00DE32B1">
              <w:rPr>
                <w:lang w:val="ru-RU"/>
              </w:rPr>
              <w:t>Частота кадров</w:t>
            </w:r>
          </w:p>
        </w:tc>
      </w:tr>
      <w:tr w:rsidR="0016674B" w:rsidRPr="009B3E55" w:rsidTr="009B3E55">
        <w:trPr>
          <w:trHeight w:val="306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0h</w:t>
            </w:r>
          </w:p>
        </w:tc>
        <w:tc>
          <w:tcPr>
            <w:tcW w:w="761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Определенное значение отсутствует</w:t>
            </w:r>
          </w:p>
        </w:tc>
        <w:tc>
          <w:tcPr>
            <w:tcW w:w="482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1h</w:t>
            </w:r>
          </w:p>
        </w:tc>
        <w:tc>
          <w:tcPr>
            <w:tcW w:w="780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49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2h</w:t>
            </w:r>
          </w:p>
        </w:tc>
        <w:tc>
          <w:tcPr>
            <w:tcW w:w="758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24/1.001</w:t>
            </w:r>
          </w:p>
        </w:tc>
        <w:tc>
          <w:tcPr>
            <w:tcW w:w="46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3h</w:t>
            </w:r>
          </w:p>
        </w:tc>
        <w:tc>
          <w:tcPr>
            <w:tcW w:w="793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24</w:t>
            </w:r>
          </w:p>
        </w:tc>
      </w:tr>
      <w:tr w:rsidR="0016674B" w:rsidRPr="00DE32B1" w:rsidTr="009B3E55">
        <w:trPr>
          <w:trHeight w:val="306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4h</w:t>
            </w:r>
          </w:p>
        </w:tc>
        <w:tc>
          <w:tcPr>
            <w:tcW w:w="761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48/1.001</w:t>
            </w:r>
          </w:p>
        </w:tc>
        <w:tc>
          <w:tcPr>
            <w:tcW w:w="482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5h</w:t>
            </w:r>
          </w:p>
        </w:tc>
        <w:tc>
          <w:tcPr>
            <w:tcW w:w="780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25</w:t>
            </w:r>
          </w:p>
        </w:tc>
        <w:tc>
          <w:tcPr>
            <w:tcW w:w="49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6h</w:t>
            </w:r>
          </w:p>
        </w:tc>
        <w:tc>
          <w:tcPr>
            <w:tcW w:w="758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30/1.001</w:t>
            </w:r>
          </w:p>
        </w:tc>
        <w:tc>
          <w:tcPr>
            <w:tcW w:w="46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7h</w:t>
            </w:r>
          </w:p>
        </w:tc>
        <w:tc>
          <w:tcPr>
            <w:tcW w:w="793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30</w:t>
            </w:r>
          </w:p>
        </w:tc>
      </w:tr>
      <w:tr w:rsidR="0016674B" w:rsidRPr="00DE32B1" w:rsidTr="009B3E55">
        <w:trPr>
          <w:trHeight w:val="306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8h</w:t>
            </w:r>
          </w:p>
        </w:tc>
        <w:tc>
          <w:tcPr>
            <w:tcW w:w="761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48</w:t>
            </w:r>
          </w:p>
        </w:tc>
        <w:tc>
          <w:tcPr>
            <w:tcW w:w="482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9h</w:t>
            </w:r>
          </w:p>
        </w:tc>
        <w:tc>
          <w:tcPr>
            <w:tcW w:w="780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50</w:t>
            </w:r>
          </w:p>
        </w:tc>
        <w:tc>
          <w:tcPr>
            <w:tcW w:w="49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Ah</w:t>
            </w:r>
          </w:p>
        </w:tc>
        <w:tc>
          <w:tcPr>
            <w:tcW w:w="758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60/1.001</w:t>
            </w:r>
          </w:p>
        </w:tc>
        <w:tc>
          <w:tcPr>
            <w:tcW w:w="46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Bh</w:t>
            </w:r>
          </w:p>
        </w:tc>
        <w:tc>
          <w:tcPr>
            <w:tcW w:w="793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60</w:t>
            </w:r>
          </w:p>
        </w:tc>
      </w:tr>
      <w:tr w:rsidR="0016674B" w:rsidRPr="00DE32B1" w:rsidTr="009B3E55">
        <w:trPr>
          <w:trHeight w:val="306"/>
        </w:trPr>
        <w:tc>
          <w:tcPr>
            <w:tcW w:w="474" w:type="pct"/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Канал</w:t>
            </w:r>
          </w:p>
        </w:tc>
        <w:tc>
          <w:tcPr>
            <w:tcW w:w="761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tabs>
                <w:tab w:val="clear" w:pos="1418"/>
              </w:tabs>
              <w:ind w:left="-82" w:right="-53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482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Dh</w:t>
            </w:r>
          </w:p>
        </w:tc>
        <w:tc>
          <w:tcPr>
            <w:tcW w:w="780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tabs>
                <w:tab w:val="clear" w:pos="1418"/>
              </w:tabs>
              <w:ind w:left="-71" w:right="-53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49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Eh</w:t>
            </w:r>
          </w:p>
        </w:tc>
        <w:tc>
          <w:tcPr>
            <w:tcW w:w="758" w:type="pct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tabs>
                <w:tab w:val="clear" w:pos="1134"/>
                <w:tab w:val="clear" w:pos="1418"/>
              </w:tabs>
              <w:ind w:left="-74" w:right="-57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461" w:type="pct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A3239D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Fh</w:t>
            </w:r>
          </w:p>
        </w:tc>
        <w:tc>
          <w:tcPr>
            <w:tcW w:w="793" w:type="pct"/>
            <w:vAlign w:val="center"/>
          </w:tcPr>
          <w:p w:rsidR="0016674B" w:rsidRPr="00DE32B1" w:rsidRDefault="0016674B" w:rsidP="00A3239D">
            <w:pPr>
              <w:pStyle w:val="Tabletext"/>
              <w:tabs>
                <w:tab w:val="clear" w:pos="1418"/>
              </w:tabs>
              <w:ind w:left="-80" w:right="-77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</w:tr>
    </w:tbl>
    <w:p w:rsidR="0016674B" w:rsidRPr="00DE32B1" w:rsidRDefault="0016674B" w:rsidP="0016674B">
      <w:pPr>
        <w:pStyle w:val="Heading2"/>
        <w:rPr>
          <w:lang w:val="ru-RU"/>
        </w:rPr>
      </w:pPr>
      <w:r w:rsidRPr="00DE32B1">
        <w:rPr>
          <w:lang w:val="ru-RU"/>
        </w:rPr>
        <w:t>4.2</w:t>
      </w:r>
      <w:r w:rsidRPr="00DE32B1">
        <w:rPr>
          <w:lang w:val="ru-RU"/>
        </w:rPr>
        <w:tab/>
        <w:t>Байт 3: Идентификация структуры дискретизации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 xml:space="preserve">Третий байт может использоваться для идентификации формата изображения и структуры дискретизации полезной видеонагрузки. 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Бит b7 может использоваться для идентификации формата изображения, так что: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ab/>
        <w:t>b7 = 0 определяет формат 4:3;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ab/>
        <w:t>b7 = 1 определяет формат 16:9.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Биты b6–b4 могут быть установлены равными 0, если они не определены где-либо для использования, обусловливаемого приложением.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 xml:space="preserve">Биты b3–b0 байта 3 могут использоваться для идентификации структуры горизонтальной дискретизации. </w:t>
      </w:r>
    </w:p>
    <w:p w:rsidR="0016674B" w:rsidRPr="00DE32B1" w:rsidRDefault="0016674B" w:rsidP="0016674B">
      <w:pPr>
        <w:pStyle w:val="TableNo"/>
        <w:rPr>
          <w:lang w:val="ru-RU"/>
        </w:rPr>
      </w:pPr>
      <w:r w:rsidRPr="00DE32B1">
        <w:rPr>
          <w:lang w:val="ru-RU"/>
        </w:rPr>
        <w:t>ТАБЛИЦА 6</w:t>
      </w:r>
    </w:p>
    <w:p w:rsidR="0016674B" w:rsidRPr="00DE32B1" w:rsidRDefault="0016674B" w:rsidP="0016674B">
      <w:pPr>
        <w:pStyle w:val="Tabletitle"/>
        <w:rPr>
          <w:lang w:val="ru-RU"/>
        </w:rPr>
      </w:pPr>
      <w:r w:rsidRPr="00DE32B1">
        <w:rPr>
          <w:lang w:val="ru-RU"/>
        </w:rPr>
        <w:t>Предлагаемое присвоение по умолчанию значений структуры дискретизации</w:t>
      </w:r>
      <w:r w:rsidRPr="00DE32B1">
        <w:rPr>
          <w:lang w:val="ru-RU"/>
        </w:rPr>
        <w:br/>
        <w:t>(информационная)</w:t>
      </w:r>
    </w:p>
    <w:tbl>
      <w:tblPr>
        <w:tblW w:w="9740" w:type="dxa"/>
        <w:jc w:val="center"/>
        <w:tblInd w:w="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953"/>
        <w:gridCol w:w="1502"/>
        <w:gridCol w:w="962"/>
        <w:gridCol w:w="1494"/>
        <w:gridCol w:w="918"/>
        <w:gridCol w:w="1465"/>
        <w:gridCol w:w="938"/>
        <w:gridCol w:w="1508"/>
      </w:tblGrid>
      <w:tr w:rsidR="0016674B" w:rsidRPr="009B3E55" w:rsidTr="009B3E55">
        <w:trPr>
          <w:trHeight w:val="438"/>
          <w:jc w:val="center"/>
        </w:trPr>
        <w:tc>
          <w:tcPr>
            <w:tcW w:w="953" w:type="dxa"/>
            <w:vAlign w:val="center"/>
          </w:tcPr>
          <w:p w:rsidR="0016674B" w:rsidRPr="009B3E55" w:rsidRDefault="0016674B" w:rsidP="009B3E55">
            <w:pPr>
              <w:pStyle w:val="Tablehead"/>
              <w:ind w:left="-57" w:right="-57"/>
            </w:pPr>
            <w:r w:rsidRPr="009B3E55">
              <w:t>Значение</w:t>
            </w:r>
          </w:p>
        </w:tc>
        <w:tc>
          <w:tcPr>
            <w:tcW w:w="1502" w:type="dxa"/>
            <w:tcBorders>
              <w:right w:val="double" w:sz="6" w:space="0" w:color="auto"/>
            </w:tcBorders>
            <w:vAlign w:val="center"/>
          </w:tcPr>
          <w:p w:rsidR="0016674B" w:rsidRPr="009B3E55" w:rsidRDefault="0016674B" w:rsidP="009B3E55">
            <w:pPr>
              <w:pStyle w:val="Tablehead"/>
              <w:ind w:left="-57" w:right="-57"/>
            </w:pPr>
            <w:r w:rsidRPr="009B3E55">
              <w:t>Дискретизация</w:t>
            </w:r>
          </w:p>
        </w:tc>
        <w:tc>
          <w:tcPr>
            <w:tcW w:w="962" w:type="dxa"/>
            <w:tcBorders>
              <w:left w:val="double" w:sz="6" w:space="0" w:color="auto"/>
            </w:tcBorders>
            <w:vAlign w:val="center"/>
          </w:tcPr>
          <w:p w:rsidR="0016674B" w:rsidRPr="009B3E55" w:rsidRDefault="0016674B" w:rsidP="009B3E55">
            <w:pPr>
              <w:pStyle w:val="Tablehead"/>
              <w:ind w:left="-57" w:right="-57"/>
            </w:pPr>
            <w:r w:rsidRPr="009B3E55">
              <w:t>Значение</w:t>
            </w:r>
          </w:p>
        </w:tc>
        <w:tc>
          <w:tcPr>
            <w:tcW w:w="1494" w:type="dxa"/>
            <w:tcBorders>
              <w:right w:val="double" w:sz="6" w:space="0" w:color="auto"/>
            </w:tcBorders>
            <w:vAlign w:val="center"/>
          </w:tcPr>
          <w:p w:rsidR="0016674B" w:rsidRPr="009B3E55" w:rsidRDefault="0016674B" w:rsidP="009B3E55">
            <w:pPr>
              <w:pStyle w:val="Tablehead"/>
              <w:ind w:left="-57" w:right="-57"/>
            </w:pPr>
            <w:r w:rsidRPr="009B3E55">
              <w:t>Дискретизация</w:t>
            </w:r>
          </w:p>
        </w:tc>
        <w:tc>
          <w:tcPr>
            <w:tcW w:w="918" w:type="dxa"/>
            <w:tcBorders>
              <w:left w:val="double" w:sz="6" w:space="0" w:color="auto"/>
            </w:tcBorders>
            <w:vAlign w:val="center"/>
          </w:tcPr>
          <w:p w:rsidR="0016674B" w:rsidRPr="009B3E55" w:rsidRDefault="0016674B" w:rsidP="009B3E55">
            <w:pPr>
              <w:pStyle w:val="Tablehead"/>
              <w:ind w:left="-57" w:right="-57"/>
            </w:pPr>
            <w:r w:rsidRPr="009B3E55">
              <w:t>Значение</w:t>
            </w:r>
          </w:p>
        </w:tc>
        <w:tc>
          <w:tcPr>
            <w:tcW w:w="1465" w:type="dxa"/>
            <w:tcBorders>
              <w:right w:val="double" w:sz="6" w:space="0" w:color="auto"/>
            </w:tcBorders>
            <w:vAlign w:val="center"/>
          </w:tcPr>
          <w:p w:rsidR="0016674B" w:rsidRPr="009B3E55" w:rsidRDefault="0016674B" w:rsidP="009B3E55">
            <w:pPr>
              <w:pStyle w:val="Tablehead"/>
              <w:ind w:left="-57" w:right="-57"/>
            </w:pPr>
            <w:r w:rsidRPr="009B3E55">
              <w:t>Дискретизация</w:t>
            </w:r>
          </w:p>
        </w:tc>
        <w:tc>
          <w:tcPr>
            <w:tcW w:w="938" w:type="dxa"/>
            <w:tcBorders>
              <w:left w:val="double" w:sz="6" w:space="0" w:color="auto"/>
            </w:tcBorders>
            <w:vAlign w:val="center"/>
          </w:tcPr>
          <w:p w:rsidR="0016674B" w:rsidRPr="009B3E55" w:rsidRDefault="0016674B" w:rsidP="009B3E55">
            <w:pPr>
              <w:pStyle w:val="Tablehead"/>
              <w:ind w:left="-57" w:right="-57"/>
            </w:pPr>
            <w:r w:rsidRPr="009B3E55">
              <w:t>Значение</w:t>
            </w:r>
          </w:p>
        </w:tc>
        <w:tc>
          <w:tcPr>
            <w:tcW w:w="1508" w:type="dxa"/>
            <w:vAlign w:val="center"/>
          </w:tcPr>
          <w:p w:rsidR="0016674B" w:rsidRPr="009B3E55" w:rsidRDefault="0016674B" w:rsidP="009B3E55">
            <w:pPr>
              <w:pStyle w:val="Tablehead"/>
              <w:ind w:left="-57" w:right="-57"/>
            </w:pPr>
            <w:r w:rsidRPr="009B3E55">
              <w:t>Дискретизация</w:t>
            </w:r>
          </w:p>
        </w:tc>
      </w:tr>
      <w:tr w:rsidR="0016674B" w:rsidRPr="00DE32B1" w:rsidTr="009B3E55">
        <w:trPr>
          <w:trHeight w:val="562"/>
          <w:jc w:val="center"/>
        </w:trPr>
        <w:tc>
          <w:tcPr>
            <w:tcW w:w="953" w:type="dxa"/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0h</w:t>
            </w:r>
          </w:p>
        </w:tc>
        <w:tc>
          <w:tcPr>
            <w:tcW w:w="1502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4:2:2</w:t>
            </w:r>
            <w:r w:rsidR="009B3E55">
              <w:rPr>
                <w:lang w:val="en-US"/>
              </w:rPr>
              <w:br/>
            </w:r>
            <w:r w:rsidRPr="00DE32B1">
              <w:rPr>
                <w:lang w:val="ru-RU"/>
              </w:rPr>
              <w:t>(</w:t>
            </w:r>
            <w:r w:rsidRPr="00DE32B1">
              <w:rPr>
                <w:i/>
                <w:lang w:val="ru-RU"/>
              </w:rPr>
              <w:t>Y/C</w:t>
            </w:r>
            <w:r w:rsidRPr="00DE32B1">
              <w:rPr>
                <w:i/>
                <w:vertAlign w:val="subscript"/>
                <w:lang w:val="ru-RU"/>
              </w:rPr>
              <w:t>B</w:t>
            </w:r>
            <w:r w:rsidRPr="00DE32B1">
              <w:rPr>
                <w:i/>
                <w:lang w:val="ru-RU"/>
              </w:rPr>
              <w:t>/C</w:t>
            </w:r>
            <w:r w:rsidRPr="00DE32B1">
              <w:rPr>
                <w:i/>
                <w:vertAlign w:val="subscript"/>
                <w:lang w:val="ru-RU"/>
              </w:rPr>
              <w:t>R</w:t>
            </w:r>
            <w:r w:rsidRPr="00DE32B1">
              <w:rPr>
                <w:lang w:val="ru-RU"/>
              </w:rPr>
              <w:t>)</w:t>
            </w:r>
          </w:p>
        </w:tc>
        <w:tc>
          <w:tcPr>
            <w:tcW w:w="962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1h</w:t>
            </w:r>
          </w:p>
        </w:tc>
        <w:tc>
          <w:tcPr>
            <w:tcW w:w="1494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4:4:4</w:t>
            </w:r>
            <w:r w:rsidR="009B3E55">
              <w:rPr>
                <w:lang w:val="en-US"/>
              </w:rPr>
              <w:br/>
            </w:r>
            <w:r w:rsidRPr="00DE32B1">
              <w:rPr>
                <w:lang w:val="ru-RU"/>
              </w:rPr>
              <w:t>(</w:t>
            </w:r>
            <w:r w:rsidRPr="00DE32B1">
              <w:rPr>
                <w:i/>
                <w:lang w:val="ru-RU"/>
              </w:rPr>
              <w:t>Y/C</w:t>
            </w:r>
            <w:r w:rsidRPr="00DE32B1">
              <w:rPr>
                <w:i/>
                <w:vertAlign w:val="subscript"/>
                <w:lang w:val="ru-RU"/>
              </w:rPr>
              <w:t>B</w:t>
            </w:r>
            <w:r w:rsidRPr="00DE32B1">
              <w:rPr>
                <w:i/>
                <w:lang w:val="ru-RU"/>
              </w:rPr>
              <w:t>/C</w:t>
            </w:r>
            <w:r w:rsidRPr="00DE32B1">
              <w:rPr>
                <w:i/>
                <w:vertAlign w:val="subscript"/>
                <w:lang w:val="ru-RU"/>
              </w:rPr>
              <w:t>R</w:t>
            </w:r>
            <w:r w:rsidRPr="00DE32B1">
              <w:rPr>
                <w:lang w:val="ru-RU"/>
              </w:rPr>
              <w:t>)</w:t>
            </w:r>
          </w:p>
        </w:tc>
        <w:tc>
          <w:tcPr>
            <w:tcW w:w="918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2h</w:t>
            </w:r>
          </w:p>
        </w:tc>
        <w:tc>
          <w:tcPr>
            <w:tcW w:w="1465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4:4:4</w:t>
            </w:r>
            <w:r w:rsidRPr="00DE32B1">
              <w:rPr>
                <w:lang w:val="ru-RU"/>
              </w:rPr>
              <w:br/>
              <w:t>(G/B/R)</w:t>
            </w:r>
          </w:p>
        </w:tc>
        <w:tc>
          <w:tcPr>
            <w:tcW w:w="938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3h</w:t>
            </w:r>
          </w:p>
        </w:tc>
        <w:tc>
          <w:tcPr>
            <w:tcW w:w="1508" w:type="dxa"/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4:2:0</w:t>
            </w:r>
          </w:p>
        </w:tc>
      </w:tr>
      <w:tr w:rsidR="0016674B" w:rsidRPr="00DE32B1" w:rsidTr="009B3E55">
        <w:trPr>
          <w:trHeight w:val="552"/>
          <w:jc w:val="center"/>
        </w:trPr>
        <w:tc>
          <w:tcPr>
            <w:tcW w:w="953" w:type="dxa"/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4h</w:t>
            </w:r>
          </w:p>
        </w:tc>
        <w:tc>
          <w:tcPr>
            <w:tcW w:w="1502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4:2:2:4</w:t>
            </w:r>
            <w:r w:rsidR="009B3E55">
              <w:rPr>
                <w:lang w:val="en-US"/>
              </w:rPr>
              <w:br/>
            </w:r>
            <w:r w:rsidRPr="00DE32B1">
              <w:rPr>
                <w:lang w:val="ru-RU"/>
              </w:rPr>
              <w:t>(</w:t>
            </w:r>
            <w:r w:rsidRPr="00DE32B1">
              <w:rPr>
                <w:i/>
                <w:lang w:val="ru-RU"/>
              </w:rPr>
              <w:t>Y/C</w:t>
            </w:r>
            <w:r w:rsidRPr="00DE32B1">
              <w:rPr>
                <w:i/>
                <w:vertAlign w:val="subscript"/>
                <w:lang w:val="ru-RU"/>
              </w:rPr>
              <w:t>B</w:t>
            </w:r>
            <w:r w:rsidRPr="00DE32B1">
              <w:rPr>
                <w:i/>
                <w:lang w:val="ru-RU"/>
              </w:rPr>
              <w:t>/C</w:t>
            </w:r>
            <w:r w:rsidRPr="00DE32B1">
              <w:rPr>
                <w:i/>
                <w:vertAlign w:val="subscript"/>
                <w:lang w:val="ru-RU"/>
              </w:rPr>
              <w:t>R</w:t>
            </w:r>
            <w:r w:rsidRPr="00DE32B1">
              <w:rPr>
                <w:vertAlign w:val="subscript"/>
                <w:lang w:val="ru-RU"/>
              </w:rPr>
              <w:t xml:space="preserve"> </w:t>
            </w:r>
            <w:r w:rsidRPr="00DE32B1">
              <w:rPr>
                <w:lang w:val="ru-RU"/>
              </w:rPr>
              <w:t>/A)</w:t>
            </w:r>
          </w:p>
        </w:tc>
        <w:tc>
          <w:tcPr>
            <w:tcW w:w="962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5h</w:t>
            </w:r>
          </w:p>
        </w:tc>
        <w:tc>
          <w:tcPr>
            <w:tcW w:w="1494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4:4:4:4</w:t>
            </w:r>
            <w:r w:rsidR="009B3E55">
              <w:rPr>
                <w:lang w:val="en-US"/>
              </w:rPr>
              <w:br/>
            </w:r>
            <w:r w:rsidRPr="00DE32B1">
              <w:rPr>
                <w:lang w:val="ru-RU"/>
              </w:rPr>
              <w:t>(</w:t>
            </w:r>
            <w:r w:rsidRPr="00DE32B1">
              <w:rPr>
                <w:i/>
                <w:lang w:val="ru-RU"/>
              </w:rPr>
              <w:t>Y/C</w:t>
            </w:r>
            <w:r w:rsidRPr="00DE32B1">
              <w:rPr>
                <w:i/>
                <w:vertAlign w:val="subscript"/>
                <w:lang w:val="ru-RU"/>
              </w:rPr>
              <w:t>B</w:t>
            </w:r>
            <w:r w:rsidRPr="00DE32B1">
              <w:rPr>
                <w:i/>
                <w:lang w:val="ru-RU"/>
              </w:rPr>
              <w:t>/C</w:t>
            </w:r>
            <w:r w:rsidRPr="00DE32B1">
              <w:rPr>
                <w:i/>
                <w:vertAlign w:val="subscript"/>
                <w:lang w:val="ru-RU"/>
              </w:rPr>
              <w:t>R</w:t>
            </w:r>
            <w:r w:rsidRPr="00DE32B1">
              <w:rPr>
                <w:vertAlign w:val="subscript"/>
                <w:lang w:val="ru-RU"/>
              </w:rPr>
              <w:t xml:space="preserve"> </w:t>
            </w:r>
            <w:r w:rsidRPr="00DE32B1">
              <w:rPr>
                <w:lang w:val="ru-RU"/>
              </w:rPr>
              <w:t>/A)</w:t>
            </w:r>
          </w:p>
        </w:tc>
        <w:tc>
          <w:tcPr>
            <w:tcW w:w="918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6h</w:t>
            </w:r>
          </w:p>
        </w:tc>
        <w:tc>
          <w:tcPr>
            <w:tcW w:w="1465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4:4:4:4</w:t>
            </w:r>
            <w:r w:rsidRPr="00DE32B1">
              <w:rPr>
                <w:lang w:val="ru-RU"/>
              </w:rPr>
              <w:br/>
              <w:t>(G/B/R/A)</w:t>
            </w:r>
          </w:p>
        </w:tc>
        <w:tc>
          <w:tcPr>
            <w:tcW w:w="938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7h</w:t>
            </w:r>
          </w:p>
        </w:tc>
        <w:tc>
          <w:tcPr>
            <w:tcW w:w="1508" w:type="dxa"/>
            <w:vAlign w:val="center"/>
          </w:tcPr>
          <w:p w:rsidR="0016674B" w:rsidRPr="00DE32B1" w:rsidRDefault="0016674B" w:rsidP="009B3E55">
            <w:pPr>
              <w:pStyle w:val="Tabletext"/>
              <w:tabs>
                <w:tab w:val="clear" w:pos="1418"/>
              </w:tabs>
              <w:ind w:left="-63" w:right="-41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</w:tr>
      <w:tr w:rsidR="0016674B" w:rsidRPr="00DE32B1" w:rsidTr="009B3E55">
        <w:trPr>
          <w:trHeight w:val="562"/>
          <w:jc w:val="center"/>
        </w:trPr>
        <w:tc>
          <w:tcPr>
            <w:tcW w:w="953" w:type="dxa"/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8h</w:t>
            </w:r>
          </w:p>
        </w:tc>
        <w:tc>
          <w:tcPr>
            <w:tcW w:w="1502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4:2:2:4</w:t>
            </w:r>
            <w:r w:rsidR="009B3E55">
              <w:rPr>
                <w:lang w:val="en-US"/>
              </w:rPr>
              <w:br/>
            </w:r>
            <w:r w:rsidRPr="00DE32B1">
              <w:rPr>
                <w:lang w:val="ru-RU"/>
              </w:rPr>
              <w:t>(</w:t>
            </w:r>
            <w:r w:rsidRPr="00DE32B1">
              <w:rPr>
                <w:i/>
                <w:lang w:val="ru-RU"/>
              </w:rPr>
              <w:t>Y/C</w:t>
            </w:r>
            <w:r w:rsidRPr="00DE32B1">
              <w:rPr>
                <w:i/>
                <w:vertAlign w:val="subscript"/>
                <w:lang w:val="ru-RU"/>
              </w:rPr>
              <w:t>B</w:t>
            </w:r>
            <w:r w:rsidRPr="00DE32B1">
              <w:rPr>
                <w:i/>
                <w:lang w:val="ru-RU"/>
              </w:rPr>
              <w:t>/C</w:t>
            </w:r>
            <w:r w:rsidRPr="00DE32B1">
              <w:rPr>
                <w:i/>
                <w:vertAlign w:val="subscript"/>
                <w:lang w:val="ru-RU"/>
              </w:rPr>
              <w:t>R</w:t>
            </w:r>
            <w:r w:rsidRPr="00DE32B1">
              <w:rPr>
                <w:vertAlign w:val="subscript"/>
                <w:lang w:val="ru-RU"/>
              </w:rPr>
              <w:t xml:space="preserve"> </w:t>
            </w:r>
            <w:r w:rsidRPr="00DE32B1">
              <w:rPr>
                <w:lang w:val="ru-RU"/>
              </w:rPr>
              <w:t>/D)</w:t>
            </w:r>
          </w:p>
        </w:tc>
        <w:tc>
          <w:tcPr>
            <w:tcW w:w="962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9h</w:t>
            </w:r>
          </w:p>
        </w:tc>
        <w:tc>
          <w:tcPr>
            <w:tcW w:w="1494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4:4:4:4</w:t>
            </w:r>
            <w:r w:rsidR="009B3E55">
              <w:rPr>
                <w:lang w:val="en-US"/>
              </w:rPr>
              <w:br/>
            </w:r>
            <w:r w:rsidRPr="00DE32B1">
              <w:rPr>
                <w:lang w:val="ru-RU"/>
              </w:rPr>
              <w:t>(</w:t>
            </w:r>
            <w:r w:rsidRPr="00DE32B1">
              <w:rPr>
                <w:i/>
                <w:lang w:val="ru-RU"/>
              </w:rPr>
              <w:t>Y/C</w:t>
            </w:r>
            <w:r w:rsidRPr="00DE32B1">
              <w:rPr>
                <w:i/>
                <w:vertAlign w:val="subscript"/>
                <w:lang w:val="ru-RU"/>
              </w:rPr>
              <w:t>B</w:t>
            </w:r>
            <w:r w:rsidRPr="00DE32B1">
              <w:rPr>
                <w:i/>
                <w:lang w:val="ru-RU"/>
              </w:rPr>
              <w:t>/C</w:t>
            </w:r>
            <w:r w:rsidRPr="00DE32B1">
              <w:rPr>
                <w:i/>
                <w:vertAlign w:val="subscript"/>
                <w:lang w:val="ru-RU"/>
              </w:rPr>
              <w:t>R</w:t>
            </w:r>
            <w:r w:rsidRPr="00DE32B1">
              <w:rPr>
                <w:vertAlign w:val="subscript"/>
                <w:lang w:val="ru-RU"/>
              </w:rPr>
              <w:t xml:space="preserve"> </w:t>
            </w:r>
            <w:r w:rsidRPr="00DE32B1">
              <w:rPr>
                <w:lang w:val="ru-RU"/>
              </w:rPr>
              <w:t>/D)</w:t>
            </w:r>
          </w:p>
        </w:tc>
        <w:tc>
          <w:tcPr>
            <w:tcW w:w="918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Ah</w:t>
            </w:r>
          </w:p>
        </w:tc>
        <w:tc>
          <w:tcPr>
            <w:tcW w:w="1465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4:4:4:4</w:t>
            </w:r>
            <w:r w:rsidRPr="00DE32B1">
              <w:rPr>
                <w:lang w:val="ru-RU"/>
              </w:rPr>
              <w:br/>
              <w:t>(G/B/R/D)</w:t>
            </w:r>
          </w:p>
        </w:tc>
        <w:tc>
          <w:tcPr>
            <w:tcW w:w="938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Bh</w:t>
            </w:r>
          </w:p>
        </w:tc>
        <w:tc>
          <w:tcPr>
            <w:tcW w:w="1508" w:type="dxa"/>
            <w:vAlign w:val="center"/>
          </w:tcPr>
          <w:p w:rsidR="0016674B" w:rsidRPr="00DE32B1" w:rsidRDefault="0016674B" w:rsidP="009B3E55">
            <w:pPr>
              <w:pStyle w:val="Tabletext"/>
              <w:tabs>
                <w:tab w:val="clear" w:pos="1418"/>
              </w:tabs>
              <w:ind w:left="-63" w:right="-41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</w:tr>
      <w:tr w:rsidR="0016674B" w:rsidRPr="00DE32B1" w:rsidTr="009B3E55">
        <w:trPr>
          <w:trHeight w:val="523"/>
          <w:jc w:val="center"/>
        </w:trPr>
        <w:tc>
          <w:tcPr>
            <w:tcW w:w="953" w:type="dxa"/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Канал</w:t>
            </w:r>
          </w:p>
        </w:tc>
        <w:tc>
          <w:tcPr>
            <w:tcW w:w="1502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tabs>
                <w:tab w:val="clear" w:pos="1418"/>
              </w:tabs>
              <w:ind w:left="-63" w:right="-47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962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Dh</w:t>
            </w:r>
          </w:p>
        </w:tc>
        <w:tc>
          <w:tcPr>
            <w:tcW w:w="1494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tabs>
                <w:tab w:val="clear" w:pos="1418"/>
              </w:tabs>
              <w:ind w:left="-63" w:right="-55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  <w:tc>
          <w:tcPr>
            <w:tcW w:w="918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Eh</w:t>
            </w:r>
          </w:p>
        </w:tc>
        <w:tc>
          <w:tcPr>
            <w:tcW w:w="1465" w:type="dxa"/>
            <w:tcBorders>
              <w:righ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4:4:4</w:t>
            </w:r>
            <w:r w:rsidRPr="00DE32B1">
              <w:rPr>
                <w:lang w:val="ru-RU"/>
              </w:rPr>
              <w:br/>
              <w:t>(</w:t>
            </w:r>
            <w:r w:rsidRPr="00DE32B1">
              <w:rPr>
                <w:i/>
                <w:lang w:val="ru-RU"/>
              </w:rPr>
              <w:t>X’Y’Z</w:t>
            </w:r>
            <w:r w:rsidRPr="00DE32B1">
              <w:rPr>
                <w:lang w:val="ru-RU"/>
              </w:rPr>
              <w:t>’)</w:t>
            </w:r>
          </w:p>
        </w:tc>
        <w:tc>
          <w:tcPr>
            <w:tcW w:w="938" w:type="dxa"/>
            <w:tcBorders>
              <w:left w:val="double" w:sz="6" w:space="0" w:color="auto"/>
            </w:tcBorders>
            <w:vAlign w:val="center"/>
          </w:tcPr>
          <w:p w:rsidR="0016674B" w:rsidRPr="00DE32B1" w:rsidRDefault="0016674B" w:rsidP="009B3E55">
            <w:pPr>
              <w:pStyle w:val="Tabletext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Fh</w:t>
            </w:r>
          </w:p>
        </w:tc>
        <w:tc>
          <w:tcPr>
            <w:tcW w:w="1508" w:type="dxa"/>
            <w:vAlign w:val="center"/>
          </w:tcPr>
          <w:p w:rsidR="0016674B" w:rsidRPr="00DE32B1" w:rsidRDefault="0016674B" w:rsidP="009B3E55">
            <w:pPr>
              <w:pStyle w:val="Tabletext"/>
              <w:tabs>
                <w:tab w:val="clear" w:pos="1418"/>
              </w:tabs>
              <w:ind w:left="-63" w:right="-41"/>
              <w:jc w:val="center"/>
              <w:rPr>
                <w:lang w:val="ru-RU"/>
              </w:rPr>
            </w:pPr>
            <w:r w:rsidRPr="00DE32B1">
              <w:rPr>
                <w:lang w:val="ru-RU"/>
              </w:rPr>
              <w:t>Зарезервировано</w:t>
            </w:r>
          </w:p>
        </w:tc>
      </w:tr>
    </w:tbl>
    <w:p w:rsidR="0016674B" w:rsidRPr="00DE32B1" w:rsidRDefault="0016674B" w:rsidP="0016674B">
      <w:pPr>
        <w:pStyle w:val="Heading2"/>
        <w:rPr>
          <w:rFonts w:eastAsia="Arial Unicode MS"/>
          <w:lang w:val="ru-RU"/>
        </w:rPr>
      </w:pPr>
      <w:r w:rsidRPr="00DE32B1">
        <w:rPr>
          <w:rFonts w:eastAsia="Arial Unicode MS"/>
          <w:lang w:val="ru-RU"/>
        </w:rPr>
        <w:t>4.3</w:t>
      </w:r>
      <w:r w:rsidRPr="00DE32B1">
        <w:rPr>
          <w:rFonts w:eastAsia="Arial Unicode MS"/>
          <w:lang w:val="ru-RU"/>
        </w:rPr>
        <w:tab/>
        <w:t>Байт 4: специальные опции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Байт 4 может использоваться для идентификации расширенных форматов полезной нагрузки в соответствии с каждым приложением.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Биты b7, b6 и b5 могут использоваться для идентификации информации идентификации канала, так что: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0h определяет одноканальную полезную видеонагрузку или канал 1 многоканальной полезной видеонагрузки;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1h определяет канал 2 многоканальной полезной видеонагрузки;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2h определяет канал 3 многоканальной полезной видеонагрузки;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lastRenderedPageBreak/>
        <w:t>–</w:t>
      </w:r>
      <w:r w:rsidRPr="00DE32B1">
        <w:rPr>
          <w:lang w:val="ru-RU"/>
        </w:rPr>
        <w:tab/>
        <w:t>3h определяет канал 4 многоканальной полезной видеонагрузки;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4h определяет канал 5 многоканальной полезной видеонагрузки;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5h определяет канал 6 многоканальной полезной видеонагрузки;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6h определяет канал 7 многоканальной полезной видеонагрузки;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7h определяет канал 8 многоканальной полезной видеонагрузки.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Биты b4–b2 могут быть установлены равными 0, если они не определены где-либо для использования, обусловливаемого приложением.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Биты b1 и b0 могут использоваться для идентификации разрядности квантования отсчетов, так что: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0h определяет квантование, в котором используются 8 битов на отсчет;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1h определяет квантование, в котором используются 10 битов на отсчет;</w:t>
      </w:r>
    </w:p>
    <w:p w:rsidR="0016674B" w:rsidRPr="00DE32B1" w:rsidRDefault="0016674B" w:rsidP="0016674B">
      <w:pPr>
        <w:pStyle w:val="enumlev1"/>
        <w:rPr>
          <w:lang w:val="ru-RU"/>
        </w:rPr>
      </w:pPr>
      <w:r w:rsidRPr="00DE32B1">
        <w:rPr>
          <w:lang w:val="ru-RU"/>
        </w:rPr>
        <w:t>–</w:t>
      </w:r>
      <w:r w:rsidRPr="00DE32B1">
        <w:rPr>
          <w:lang w:val="ru-RU"/>
        </w:rPr>
        <w:tab/>
        <w:t>2h определяет квантование, в котором используются 12 битов на отсчет.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В случае если поле разрядности определяет 12 битов на отсчет, следует заметить, что эти биты отображаются в 10-битовый интерфейс.</w:t>
      </w:r>
    </w:p>
    <w:p w:rsidR="009B3E55" w:rsidRPr="002F7F05" w:rsidRDefault="009B3E55" w:rsidP="0016674B">
      <w:pPr>
        <w:pStyle w:val="AnnexNoTitle"/>
        <w:rPr>
          <w:lang w:val="ru-RU"/>
        </w:rPr>
      </w:pPr>
    </w:p>
    <w:p w:rsidR="0016674B" w:rsidRPr="00DE32B1" w:rsidRDefault="0016674B" w:rsidP="009B3E55">
      <w:pPr>
        <w:pStyle w:val="AppendixNoTitle"/>
        <w:rPr>
          <w:lang w:val="ru-RU"/>
        </w:rPr>
      </w:pPr>
      <w:r w:rsidRPr="00DE32B1">
        <w:rPr>
          <w:lang w:val="ru-RU"/>
        </w:rPr>
        <w:t>Дополнение 1</w:t>
      </w:r>
      <w:r w:rsidRPr="00DE32B1">
        <w:rPr>
          <w:lang w:val="ru-RU"/>
        </w:rPr>
        <w:br/>
        <w:t>(Информационное)</w:t>
      </w:r>
      <w:r w:rsidRPr="00DE32B1">
        <w:rPr>
          <w:lang w:val="ru-RU"/>
        </w:rPr>
        <w:br/>
      </w:r>
      <w:r w:rsidRPr="00DE32B1">
        <w:rPr>
          <w:lang w:val="ru-RU"/>
        </w:rPr>
        <w:br/>
        <w:t>Процедура регистрации байта 1</w:t>
      </w:r>
    </w:p>
    <w:p w:rsidR="0016674B" w:rsidRPr="00DE32B1" w:rsidRDefault="0016674B" w:rsidP="0016674B">
      <w:pPr>
        <w:pStyle w:val="Normalaftertitle"/>
        <w:rPr>
          <w:lang w:val="ru-RU"/>
        </w:rPr>
      </w:pPr>
      <w:r w:rsidRPr="00DE32B1">
        <w:rPr>
          <w:lang w:val="ru-RU"/>
        </w:rPr>
        <w:t>Значение байта 1 идентификатора полезной нагрузки присваивается и регистрируется регистрационным органом SMPTE (Общество инженеров кино и телевидения). Секретариат МСЭ-R должен подавать заявку на значение(я) байта 1 путем направления письма вице-президенту по конструкторским и технологическим вопросам SMPTE, в котором запрашивается значение байта 1, и копии соответствующей неутвержденной (PDNR-DNR) Рекомендации МСЭ-R. SMPTE присваивает временное значение байта 1 после верификации правильности ИД полезной нагрузки. Временный статус значения байта 1, присвоенного SMPTE, будет оставаться в силе в течение девяти месяцев, после чего возможно повторное присвоение этого значения. Постоянная регистрация значения байта 1 будет выполнена после того, как МСЭ-R уведомит вице-президента по конструкторским и технологическим вопросам SMPTE об утверждении соответствующей Рекомендация. Регистрационный орган SMPTE включит зарегистрированное значение байта 1 МСЭ-R и приложение в список, размещенный на веб-сайте регистрационного органа SMPTE</w:t>
      </w:r>
      <w:r w:rsidR="00D00050">
        <w:rPr>
          <w:lang w:val="ru-RU"/>
        </w:rPr>
        <w:t>:</w:t>
      </w:r>
      <w:bookmarkStart w:id="3" w:name="_GoBack"/>
      <w:bookmarkEnd w:id="3"/>
      <w:r w:rsidRPr="00DE32B1">
        <w:rPr>
          <w:lang w:val="ru-RU"/>
        </w:rPr>
        <w:t xml:space="preserve"> </w:t>
      </w:r>
      <w:hyperlink r:id="rId15" w:history="1">
        <w:r w:rsidRPr="00DE32B1">
          <w:rPr>
            <w:rStyle w:val="Hyperlink"/>
            <w:rFonts w:eastAsia="Arial Unicode MS"/>
            <w:lang w:val="ru-RU"/>
          </w:rPr>
          <w:t>http://www.smpte-ra.org/</w:t>
        </w:r>
      </w:hyperlink>
      <w:r w:rsidRPr="00DE32B1">
        <w:rPr>
          <w:lang w:val="ru-RU"/>
        </w:rPr>
        <w:t>.</w:t>
      </w:r>
    </w:p>
    <w:p w:rsidR="0016674B" w:rsidRPr="00DE32B1" w:rsidRDefault="0016674B" w:rsidP="0016674B">
      <w:pPr>
        <w:rPr>
          <w:lang w:val="ru-RU"/>
        </w:rPr>
      </w:pPr>
      <w:r w:rsidRPr="00DE32B1">
        <w:rPr>
          <w:lang w:val="ru-RU"/>
        </w:rPr>
        <w:t>Если МСЭ использует значение байта 1, которое может использоваться другой ОРС для того же приложения, МСЭ-R следует представить копию соответствующей утвержденной Рекомендации МСЭ-R вице-президенту по конструкторским и технологическим вопросам SMPTE и запросить включение этого приложения в список, размещенный на веб-сайте регистрационного органа SMPTE.</w:t>
      </w:r>
    </w:p>
    <w:p w:rsidR="00D77402" w:rsidRPr="005C23DD" w:rsidRDefault="0016674B" w:rsidP="0016674B">
      <w:pPr>
        <w:spacing w:before="720"/>
        <w:jc w:val="center"/>
        <w:rPr>
          <w:lang w:val="ru-RU"/>
        </w:rPr>
      </w:pPr>
      <w:r w:rsidRPr="00DE32B1">
        <w:rPr>
          <w:lang w:val="ru-RU"/>
        </w:rPr>
        <w:t>______________</w:t>
      </w:r>
    </w:p>
    <w:sectPr w:rsidR="00D77402" w:rsidRPr="005C23DD" w:rsidSect="009E1258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  <w:footnote w:id="1">
    <w:p w:rsidR="0016674B" w:rsidRPr="007724B7" w:rsidRDefault="0016674B" w:rsidP="0016674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7724B7">
        <w:rPr>
          <w:lang w:val="ru-RU"/>
        </w:rPr>
        <w:tab/>
        <w:t>Использование идентификаторов полезной нагрузки, соответствующих Рекомендации МСЭ-</w:t>
      </w:r>
      <w:r w:rsidRPr="000F643C">
        <w:t>R</w:t>
      </w:r>
      <w:r w:rsidRPr="007724B7">
        <w:rPr>
          <w:lang w:val="ru-RU"/>
        </w:rPr>
        <w:t xml:space="preserve"> </w:t>
      </w:r>
      <w:r w:rsidRPr="000F643C">
        <w:t>BT</w:t>
      </w:r>
      <w:r w:rsidRPr="007724B7">
        <w:rPr>
          <w:lang w:val="ru-RU"/>
        </w:rPr>
        <w:t>.1614 (2003</w:t>
      </w:r>
      <w:r>
        <w:rPr>
          <w:lang w:val="ru-RU"/>
        </w:rPr>
        <w:t xml:space="preserve"> г.</w:t>
      </w:r>
      <w:r w:rsidRPr="007724B7">
        <w:rPr>
          <w:lang w:val="ru-RU"/>
        </w:rPr>
        <w:t xml:space="preserve">), не рекомендуется.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65FE5A93" wp14:editId="69E59BE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00050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D00050">
      <w:rPr>
        <w:b/>
        <w:bCs/>
        <w:noProof/>
        <w:szCs w:val="22"/>
        <w:lang w:val="en-US"/>
      </w:rPr>
      <w:t>МСЭ-R  BT.1614-1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B5" w:rsidRDefault="00BD77B5" w:rsidP="00F11A2F">
    <w:pPr>
      <w:pStyle w:val="Header"/>
    </w:pPr>
    <w:r>
      <w:tab/>
    </w:r>
    <w:r w:rsidR="00F11A2F" w:rsidRPr="00553C5F">
      <w:rPr>
        <w:b/>
        <w:szCs w:val="22"/>
        <w:lang w:val="ru-RU"/>
      </w:rPr>
      <w:t>Рек.</w:t>
    </w:r>
    <w:r w:rsidR="00F11A2F" w:rsidRPr="00553C5F">
      <w:rPr>
        <w:b/>
        <w:szCs w:val="22"/>
        <w:lang w:val="en-US"/>
      </w:rPr>
      <w:t xml:space="preserve"> </w:t>
    </w:r>
    <w:r w:rsidR="00F11A2F" w:rsidRPr="00553C5F">
      <w:rPr>
        <w:b/>
        <w:szCs w:val="22"/>
        <w:lang w:val="ru-RU"/>
      </w:rPr>
      <w:t xml:space="preserve"> </w:t>
    </w:r>
    <w:r w:rsidR="00F11A2F" w:rsidRPr="00553C5F">
      <w:rPr>
        <w:b/>
        <w:bCs/>
        <w:szCs w:val="22"/>
        <w:lang w:val="en-US"/>
      </w:rPr>
      <w:fldChar w:fldCharType="begin"/>
    </w:r>
    <w:r w:rsidR="00F11A2F" w:rsidRPr="00553C5F">
      <w:rPr>
        <w:b/>
        <w:bCs/>
        <w:szCs w:val="22"/>
        <w:lang w:val="en-US"/>
      </w:rPr>
      <w:instrText>styleref href</w:instrText>
    </w:r>
    <w:r w:rsidR="00F11A2F" w:rsidRPr="00553C5F">
      <w:rPr>
        <w:b/>
        <w:bCs/>
        <w:szCs w:val="22"/>
        <w:lang w:val="en-US"/>
      </w:rPr>
      <w:fldChar w:fldCharType="separate"/>
    </w:r>
    <w:r w:rsidR="00D00050">
      <w:rPr>
        <w:b/>
        <w:bCs/>
        <w:noProof/>
        <w:szCs w:val="22"/>
        <w:lang w:val="en-US"/>
      </w:rPr>
      <w:t>МСЭ-R  BT.1614-1</w:t>
    </w:r>
    <w:r w:rsidR="00F11A2F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00050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96F84">
      <w:rPr>
        <w:b/>
        <w:bCs/>
        <w:noProof/>
        <w:szCs w:val="22"/>
        <w:lang w:val="en-US"/>
      </w:rPr>
      <w:t>МСЭ-R  BT.1614-1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96F8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324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6674B"/>
    <w:rsid w:val="00197B47"/>
    <w:rsid w:val="001B0C18"/>
    <w:rsid w:val="001D407F"/>
    <w:rsid w:val="002058CE"/>
    <w:rsid w:val="00207A2A"/>
    <w:rsid w:val="002165F1"/>
    <w:rsid w:val="00276D21"/>
    <w:rsid w:val="00296D7F"/>
    <w:rsid w:val="002B3CF6"/>
    <w:rsid w:val="002C768A"/>
    <w:rsid w:val="002D76C4"/>
    <w:rsid w:val="002E33B9"/>
    <w:rsid w:val="002F5199"/>
    <w:rsid w:val="002F7F05"/>
    <w:rsid w:val="00305A41"/>
    <w:rsid w:val="00306EA5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E22BD"/>
    <w:rsid w:val="00556548"/>
    <w:rsid w:val="00571788"/>
    <w:rsid w:val="00584913"/>
    <w:rsid w:val="00586EF8"/>
    <w:rsid w:val="005A127F"/>
    <w:rsid w:val="005B49AB"/>
    <w:rsid w:val="005B50E7"/>
    <w:rsid w:val="005C23DD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947C0"/>
    <w:rsid w:val="009B3E55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D659B"/>
    <w:rsid w:val="00CE0A43"/>
    <w:rsid w:val="00D00050"/>
    <w:rsid w:val="00D0507C"/>
    <w:rsid w:val="00D54BEC"/>
    <w:rsid w:val="00D77402"/>
    <w:rsid w:val="00D83556"/>
    <w:rsid w:val="00D96F84"/>
    <w:rsid w:val="00DD7920"/>
    <w:rsid w:val="00DE0270"/>
    <w:rsid w:val="00DE2B05"/>
    <w:rsid w:val="00DF4176"/>
    <w:rsid w:val="00E065AD"/>
    <w:rsid w:val="00E17240"/>
    <w:rsid w:val="00E74595"/>
    <w:rsid w:val="00EB7C57"/>
    <w:rsid w:val="00ED2695"/>
    <w:rsid w:val="00EE1657"/>
    <w:rsid w:val="00F074C2"/>
    <w:rsid w:val="00F11A2F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12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E12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E12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E12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E12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E1258"/>
    <w:pPr>
      <w:outlineLvl w:val="4"/>
    </w:pPr>
  </w:style>
  <w:style w:type="paragraph" w:styleId="Heading6">
    <w:name w:val="heading 6"/>
    <w:basedOn w:val="Heading4"/>
    <w:next w:val="Normal"/>
    <w:qFormat/>
    <w:rsid w:val="009E12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E1258"/>
    <w:pPr>
      <w:outlineLvl w:val="6"/>
    </w:pPr>
  </w:style>
  <w:style w:type="paragraph" w:styleId="Heading8">
    <w:name w:val="heading 8"/>
    <w:basedOn w:val="Heading6"/>
    <w:next w:val="Normal"/>
    <w:qFormat/>
    <w:rsid w:val="009E1258"/>
    <w:pPr>
      <w:outlineLvl w:val="7"/>
    </w:pPr>
  </w:style>
  <w:style w:type="paragraph" w:styleId="Heading9">
    <w:name w:val="heading 9"/>
    <w:basedOn w:val="Heading6"/>
    <w:next w:val="Normal"/>
    <w:qFormat/>
    <w:rsid w:val="009E12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E12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E1258"/>
  </w:style>
  <w:style w:type="paragraph" w:customStyle="1" w:styleId="Headingb">
    <w:name w:val="Heading_b"/>
    <w:basedOn w:val="Heading3"/>
    <w:next w:val="Normal"/>
    <w:rsid w:val="009E12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12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1258"/>
  </w:style>
  <w:style w:type="paragraph" w:customStyle="1" w:styleId="AnnexNoTitle">
    <w:name w:val="Annex_NoTitle"/>
    <w:basedOn w:val="Normal"/>
    <w:next w:val="Normalaftertitle"/>
    <w:rsid w:val="009E125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E1258"/>
    <w:pPr>
      <w:spacing w:before="320"/>
    </w:pPr>
  </w:style>
  <w:style w:type="paragraph" w:customStyle="1" w:styleId="enumlev2">
    <w:name w:val="enumlev2"/>
    <w:basedOn w:val="enumlev1"/>
    <w:rsid w:val="009E1258"/>
    <w:pPr>
      <w:ind w:left="1191" w:hanging="397"/>
    </w:pPr>
  </w:style>
  <w:style w:type="paragraph" w:customStyle="1" w:styleId="enumlev1">
    <w:name w:val="enumlev1"/>
    <w:basedOn w:val="Normal"/>
    <w:rsid w:val="009E1258"/>
    <w:pPr>
      <w:spacing w:before="80"/>
      <w:ind w:left="794" w:hanging="794"/>
    </w:pPr>
  </w:style>
  <w:style w:type="paragraph" w:customStyle="1" w:styleId="enumlev3">
    <w:name w:val="enumlev3"/>
    <w:basedOn w:val="enumlev2"/>
    <w:rsid w:val="009E1258"/>
    <w:pPr>
      <w:ind w:left="1588"/>
    </w:pPr>
  </w:style>
  <w:style w:type="paragraph" w:customStyle="1" w:styleId="Note">
    <w:name w:val="Note"/>
    <w:basedOn w:val="Normal"/>
    <w:rsid w:val="00C36E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1258"/>
    <w:pPr>
      <w:jc w:val="center"/>
    </w:pPr>
  </w:style>
  <w:style w:type="paragraph" w:customStyle="1" w:styleId="Recdate">
    <w:name w:val="Rec_date"/>
    <w:basedOn w:val="Recref"/>
    <w:next w:val="Normalaftertitle"/>
    <w:rsid w:val="009E1258"/>
    <w:pPr>
      <w:jc w:val="right"/>
    </w:pPr>
  </w:style>
  <w:style w:type="paragraph" w:customStyle="1" w:styleId="HeadingSum">
    <w:name w:val="Heading_Sum"/>
    <w:basedOn w:val="Headingb"/>
    <w:next w:val="Normal"/>
    <w:rsid w:val="009E125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E1258"/>
  </w:style>
  <w:style w:type="paragraph" w:customStyle="1" w:styleId="Tablefin">
    <w:name w:val="Table_fin"/>
    <w:basedOn w:val="Normal"/>
    <w:next w:val="Normal"/>
    <w:rsid w:val="009E12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9E12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9E12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E12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12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1258"/>
    <w:pPr>
      <w:ind w:left="794"/>
    </w:pPr>
  </w:style>
  <w:style w:type="paragraph" w:customStyle="1" w:styleId="Figurelegend">
    <w:name w:val="Figure_legend"/>
    <w:basedOn w:val="Normal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12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E12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1258"/>
    <w:pPr>
      <w:keepNext w:val="0"/>
      <w:spacing w:before="0" w:after="240"/>
    </w:pPr>
  </w:style>
  <w:style w:type="paragraph" w:customStyle="1" w:styleId="tocpart">
    <w:name w:val="tocpart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125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12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1258"/>
    <w:rPr>
      <w:b/>
    </w:rPr>
  </w:style>
  <w:style w:type="paragraph" w:customStyle="1" w:styleId="Chaptitle">
    <w:name w:val="Chap_title"/>
    <w:basedOn w:val="Arttitle"/>
    <w:next w:val="Normalaftertitle"/>
    <w:rsid w:val="009E1258"/>
  </w:style>
  <w:style w:type="character" w:styleId="FootnoteReference">
    <w:name w:val="footnote reference"/>
    <w:basedOn w:val="DefaultParagraphFont"/>
    <w:rsid w:val="009B3E55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B3E55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E1258"/>
  </w:style>
  <w:style w:type="paragraph" w:styleId="Index2">
    <w:name w:val="index 2"/>
    <w:basedOn w:val="Normal"/>
    <w:next w:val="Normal"/>
    <w:semiHidden/>
    <w:rsid w:val="009E1258"/>
    <w:pPr>
      <w:ind w:left="283"/>
    </w:pPr>
  </w:style>
  <w:style w:type="paragraph" w:styleId="Index3">
    <w:name w:val="index 3"/>
    <w:basedOn w:val="Normal"/>
    <w:next w:val="Normal"/>
    <w:semiHidden/>
    <w:rsid w:val="009E1258"/>
    <w:pPr>
      <w:ind w:left="566"/>
    </w:pPr>
  </w:style>
  <w:style w:type="paragraph" w:styleId="IndexHeading">
    <w:name w:val="index heading"/>
    <w:basedOn w:val="Normal"/>
    <w:next w:val="Index1"/>
    <w:semiHidden/>
    <w:rsid w:val="009E1258"/>
  </w:style>
  <w:style w:type="paragraph" w:customStyle="1" w:styleId="Line">
    <w:name w:val="Line"/>
    <w:basedOn w:val="Normal"/>
    <w:next w:val="Normal"/>
    <w:rsid w:val="009E12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1258"/>
  </w:style>
  <w:style w:type="paragraph" w:customStyle="1" w:styleId="Partref">
    <w:name w:val="Part_ref"/>
    <w:basedOn w:val="Normal"/>
    <w:next w:val="Normal"/>
    <w:rsid w:val="009E12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1258"/>
  </w:style>
  <w:style w:type="paragraph" w:customStyle="1" w:styleId="QuestionNo">
    <w:name w:val="Question_No"/>
    <w:basedOn w:val="RecNo"/>
    <w:next w:val="Normal"/>
    <w:rsid w:val="009E1258"/>
  </w:style>
  <w:style w:type="paragraph" w:customStyle="1" w:styleId="Questionref">
    <w:name w:val="Question_ref"/>
    <w:basedOn w:val="Recref"/>
    <w:next w:val="Questiondate"/>
    <w:rsid w:val="009E1258"/>
  </w:style>
  <w:style w:type="paragraph" w:customStyle="1" w:styleId="Questiontitle">
    <w:name w:val="Question_title"/>
    <w:basedOn w:val="Normal"/>
    <w:next w:val="Questionref"/>
    <w:rsid w:val="009E1258"/>
  </w:style>
  <w:style w:type="paragraph" w:customStyle="1" w:styleId="Reftext">
    <w:name w:val="Ref_text"/>
    <w:basedOn w:val="Normal"/>
    <w:rsid w:val="009E1258"/>
    <w:pPr>
      <w:ind w:left="794" w:hanging="794"/>
    </w:pPr>
  </w:style>
  <w:style w:type="paragraph" w:customStyle="1" w:styleId="Reftitle">
    <w:name w:val="Ref_title"/>
    <w:basedOn w:val="Normal"/>
    <w:next w:val="Reftext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1258"/>
  </w:style>
  <w:style w:type="paragraph" w:customStyle="1" w:styleId="RepNo">
    <w:name w:val="Rep_No"/>
    <w:basedOn w:val="RecNo"/>
    <w:next w:val="Reptitle"/>
    <w:rsid w:val="009E1258"/>
  </w:style>
  <w:style w:type="paragraph" w:customStyle="1" w:styleId="Reptitle">
    <w:name w:val="Rep_title"/>
    <w:basedOn w:val="Rectitle"/>
    <w:next w:val="Repref"/>
    <w:rsid w:val="009E1258"/>
  </w:style>
  <w:style w:type="paragraph" w:customStyle="1" w:styleId="Repref">
    <w:name w:val="Rep_ref"/>
    <w:basedOn w:val="Recref"/>
    <w:next w:val="Repdate"/>
    <w:rsid w:val="009E1258"/>
  </w:style>
  <w:style w:type="paragraph" w:customStyle="1" w:styleId="Resdate">
    <w:name w:val="Res_date"/>
    <w:basedOn w:val="Recdate"/>
    <w:next w:val="Normalaftertitle"/>
    <w:rsid w:val="009E1258"/>
  </w:style>
  <w:style w:type="paragraph" w:customStyle="1" w:styleId="ResNo">
    <w:name w:val="Res_No"/>
    <w:basedOn w:val="RecNo"/>
    <w:next w:val="Restitle"/>
    <w:rsid w:val="009E1258"/>
  </w:style>
  <w:style w:type="paragraph" w:customStyle="1" w:styleId="Restitle">
    <w:name w:val="Res_title"/>
    <w:basedOn w:val="Normal"/>
    <w:next w:val="Resref"/>
    <w:rsid w:val="009E125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E1258"/>
  </w:style>
  <w:style w:type="paragraph" w:customStyle="1" w:styleId="SectionNo">
    <w:name w:val="Section_No"/>
    <w:basedOn w:val="Normal"/>
    <w:next w:val="Normal"/>
    <w:rsid w:val="009E1258"/>
  </w:style>
  <w:style w:type="paragraph" w:customStyle="1" w:styleId="Sectiontitle">
    <w:name w:val="Section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12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12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12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12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12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1258"/>
  </w:style>
  <w:style w:type="paragraph" w:styleId="TOC6">
    <w:name w:val="toc 6"/>
    <w:basedOn w:val="TOC4"/>
    <w:semiHidden/>
    <w:rsid w:val="009E1258"/>
  </w:style>
  <w:style w:type="paragraph" w:styleId="TOC7">
    <w:name w:val="toc 7"/>
    <w:basedOn w:val="TOC4"/>
    <w:semiHidden/>
    <w:rsid w:val="009E1258"/>
  </w:style>
  <w:style w:type="paragraph" w:styleId="TOC8">
    <w:name w:val="toc 8"/>
    <w:basedOn w:val="TOC4"/>
    <w:semiHidden/>
    <w:rsid w:val="009E1258"/>
  </w:style>
  <w:style w:type="paragraph" w:customStyle="1" w:styleId="Annexref">
    <w:name w:val="Annex_ref"/>
    <w:basedOn w:val="Normal"/>
    <w:next w:val="Normalaftertitle"/>
    <w:rsid w:val="009E12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E1258"/>
  </w:style>
  <w:style w:type="paragraph" w:customStyle="1" w:styleId="Tabletitle">
    <w:name w:val="Table_title"/>
    <w:basedOn w:val="Normal"/>
    <w:next w:val="Tablehead"/>
    <w:link w:val="Tabletitle0"/>
    <w:rsid w:val="009E12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1258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E125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E1258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2B05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6674B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6674B"/>
    <w:rPr>
      <w:b/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16674B"/>
    <w:rPr>
      <w:b/>
      <w:lang w:val="fr-FR" w:eastAsia="en-US"/>
    </w:rPr>
  </w:style>
  <w:style w:type="character" w:customStyle="1" w:styleId="TableNo0">
    <w:name w:val="Table_No Знак"/>
    <w:link w:val="TableNo"/>
    <w:locked/>
    <w:rsid w:val="0016674B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16674B"/>
    <w:rPr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9B3E55"/>
    <w:rPr>
      <w:lang w:val="fr-FR" w:eastAsia="en-US"/>
    </w:rPr>
  </w:style>
  <w:style w:type="character" w:customStyle="1" w:styleId="Tabletitle0">
    <w:name w:val="Table_title Знак"/>
    <w:link w:val="Tabletitle"/>
    <w:locked/>
    <w:rsid w:val="0016674B"/>
    <w:rPr>
      <w:b/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12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E12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E12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E12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E12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E1258"/>
    <w:pPr>
      <w:outlineLvl w:val="4"/>
    </w:pPr>
  </w:style>
  <w:style w:type="paragraph" w:styleId="Heading6">
    <w:name w:val="heading 6"/>
    <w:basedOn w:val="Heading4"/>
    <w:next w:val="Normal"/>
    <w:qFormat/>
    <w:rsid w:val="009E12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E1258"/>
    <w:pPr>
      <w:outlineLvl w:val="6"/>
    </w:pPr>
  </w:style>
  <w:style w:type="paragraph" w:styleId="Heading8">
    <w:name w:val="heading 8"/>
    <w:basedOn w:val="Heading6"/>
    <w:next w:val="Normal"/>
    <w:qFormat/>
    <w:rsid w:val="009E1258"/>
    <w:pPr>
      <w:outlineLvl w:val="7"/>
    </w:pPr>
  </w:style>
  <w:style w:type="paragraph" w:styleId="Heading9">
    <w:name w:val="heading 9"/>
    <w:basedOn w:val="Heading6"/>
    <w:next w:val="Normal"/>
    <w:qFormat/>
    <w:rsid w:val="009E12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E12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E1258"/>
  </w:style>
  <w:style w:type="paragraph" w:customStyle="1" w:styleId="Headingb">
    <w:name w:val="Heading_b"/>
    <w:basedOn w:val="Heading3"/>
    <w:next w:val="Normal"/>
    <w:rsid w:val="009E12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12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1258"/>
  </w:style>
  <w:style w:type="paragraph" w:customStyle="1" w:styleId="AnnexNoTitle">
    <w:name w:val="Annex_NoTitle"/>
    <w:basedOn w:val="Normal"/>
    <w:next w:val="Normalaftertitle"/>
    <w:rsid w:val="009E125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E1258"/>
    <w:pPr>
      <w:spacing w:before="320"/>
    </w:pPr>
  </w:style>
  <w:style w:type="paragraph" w:customStyle="1" w:styleId="enumlev2">
    <w:name w:val="enumlev2"/>
    <w:basedOn w:val="enumlev1"/>
    <w:rsid w:val="009E1258"/>
    <w:pPr>
      <w:ind w:left="1191" w:hanging="397"/>
    </w:pPr>
  </w:style>
  <w:style w:type="paragraph" w:customStyle="1" w:styleId="enumlev1">
    <w:name w:val="enumlev1"/>
    <w:basedOn w:val="Normal"/>
    <w:rsid w:val="009E1258"/>
    <w:pPr>
      <w:spacing w:before="80"/>
      <w:ind w:left="794" w:hanging="794"/>
    </w:pPr>
  </w:style>
  <w:style w:type="paragraph" w:customStyle="1" w:styleId="enumlev3">
    <w:name w:val="enumlev3"/>
    <w:basedOn w:val="enumlev2"/>
    <w:rsid w:val="009E1258"/>
    <w:pPr>
      <w:ind w:left="1588"/>
    </w:pPr>
  </w:style>
  <w:style w:type="paragraph" w:customStyle="1" w:styleId="Note">
    <w:name w:val="Note"/>
    <w:basedOn w:val="Normal"/>
    <w:rsid w:val="00C36EF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1258"/>
    <w:pPr>
      <w:jc w:val="center"/>
    </w:pPr>
  </w:style>
  <w:style w:type="paragraph" w:customStyle="1" w:styleId="Recdate">
    <w:name w:val="Rec_date"/>
    <w:basedOn w:val="Recref"/>
    <w:next w:val="Normalaftertitle"/>
    <w:rsid w:val="009E1258"/>
    <w:pPr>
      <w:jc w:val="right"/>
    </w:pPr>
  </w:style>
  <w:style w:type="paragraph" w:customStyle="1" w:styleId="HeadingSum">
    <w:name w:val="Heading_Sum"/>
    <w:basedOn w:val="Headingb"/>
    <w:next w:val="Normal"/>
    <w:rsid w:val="009E125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E1258"/>
  </w:style>
  <w:style w:type="paragraph" w:customStyle="1" w:styleId="Tablefin">
    <w:name w:val="Table_fin"/>
    <w:basedOn w:val="Normal"/>
    <w:next w:val="Normal"/>
    <w:rsid w:val="009E12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9E12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9E12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E12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E12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12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1258"/>
    <w:pPr>
      <w:ind w:left="794"/>
    </w:pPr>
  </w:style>
  <w:style w:type="paragraph" w:customStyle="1" w:styleId="Figurelegend">
    <w:name w:val="Figure_legend"/>
    <w:basedOn w:val="Normal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E12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E12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E1258"/>
    <w:pPr>
      <w:keepNext w:val="0"/>
      <w:spacing w:before="0" w:after="240"/>
    </w:pPr>
  </w:style>
  <w:style w:type="paragraph" w:customStyle="1" w:styleId="tocpart">
    <w:name w:val="tocpart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125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E125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12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1258"/>
    <w:rPr>
      <w:b/>
    </w:rPr>
  </w:style>
  <w:style w:type="paragraph" w:customStyle="1" w:styleId="Chaptitle">
    <w:name w:val="Chap_title"/>
    <w:basedOn w:val="Arttitle"/>
    <w:next w:val="Normalaftertitle"/>
    <w:rsid w:val="009E1258"/>
  </w:style>
  <w:style w:type="character" w:styleId="FootnoteReference">
    <w:name w:val="footnote reference"/>
    <w:basedOn w:val="DefaultParagraphFont"/>
    <w:rsid w:val="009B3E55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B3E55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E1258"/>
  </w:style>
  <w:style w:type="paragraph" w:styleId="Index2">
    <w:name w:val="index 2"/>
    <w:basedOn w:val="Normal"/>
    <w:next w:val="Normal"/>
    <w:semiHidden/>
    <w:rsid w:val="009E1258"/>
    <w:pPr>
      <w:ind w:left="283"/>
    </w:pPr>
  </w:style>
  <w:style w:type="paragraph" w:styleId="Index3">
    <w:name w:val="index 3"/>
    <w:basedOn w:val="Normal"/>
    <w:next w:val="Normal"/>
    <w:semiHidden/>
    <w:rsid w:val="009E1258"/>
    <w:pPr>
      <w:ind w:left="566"/>
    </w:pPr>
  </w:style>
  <w:style w:type="paragraph" w:styleId="IndexHeading">
    <w:name w:val="index heading"/>
    <w:basedOn w:val="Normal"/>
    <w:next w:val="Index1"/>
    <w:semiHidden/>
    <w:rsid w:val="009E1258"/>
  </w:style>
  <w:style w:type="paragraph" w:customStyle="1" w:styleId="Line">
    <w:name w:val="Line"/>
    <w:basedOn w:val="Normal"/>
    <w:next w:val="Normal"/>
    <w:rsid w:val="009E12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12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1258"/>
  </w:style>
  <w:style w:type="paragraph" w:customStyle="1" w:styleId="Partref">
    <w:name w:val="Part_ref"/>
    <w:basedOn w:val="Normal"/>
    <w:next w:val="Normal"/>
    <w:rsid w:val="009E12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E1258"/>
  </w:style>
  <w:style w:type="paragraph" w:customStyle="1" w:styleId="QuestionNo">
    <w:name w:val="Question_No"/>
    <w:basedOn w:val="RecNo"/>
    <w:next w:val="Normal"/>
    <w:rsid w:val="009E1258"/>
  </w:style>
  <w:style w:type="paragraph" w:customStyle="1" w:styleId="Questionref">
    <w:name w:val="Question_ref"/>
    <w:basedOn w:val="Recref"/>
    <w:next w:val="Questiondate"/>
    <w:rsid w:val="009E1258"/>
  </w:style>
  <w:style w:type="paragraph" w:customStyle="1" w:styleId="Questiontitle">
    <w:name w:val="Question_title"/>
    <w:basedOn w:val="Normal"/>
    <w:next w:val="Questionref"/>
    <w:rsid w:val="009E1258"/>
  </w:style>
  <w:style w:type="paragraph" w:customStyle="1" w:styleId="Reftext">
    <w:name w:val="Ref_text"/>
    <w:basedOn w:val="Normal"/>
    <w:rsid w:val="009E1258"/>
    <w:pPr>
      <w:ind w:left="794" w:hanging="794"/>
    </w:pPr>
  </w:style>
  <w:style w:type="paragraph" w:customStyle="1" w:styleId="Reftitle">
    <w:name w:val="Ref_title"/>
    <w:basedOn w:val="Normal"/>
    <w:next w:val="Reftext"/>
    <w:rsid w:val="009E12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E1258"/>
  </w:style>
  <w:style w:type="paragraph" w:customStyle="1" w:styleId="RepNo">
    <w:name w:val="Rep_No"/>
    <w:basedOn w:val="RecNo"/>
    <w:next w:val="Reptitle"/>
    <w:rsid w:val="009E1258"/>
  </w:style>
  <w:style w:type="paragraph" w:customStyle="1" w:styleId="Reptitle">
    <w:name w:val="Rep_title"/>
    <w:basedOn w:val="Rectitle"/>
    <w:next w:val="Repref"/>
    <w:rsid w:val="009E1258"/>
  </w:style>
  <w:style w:type="paragraph" w:customStyle="1" w:styleId="Repref">
    <w:name w:val="Rep_ref"/>
    <w:basedOn w:val="Recref"/>
    <w:next w:val="Repdate"/>
    <w:rsid w:val="009E1258"/>
  </w:style>
  <w:style w:type="paragraph" w:customStyle="1" w:styleId="Resdate">
    <w:name w:val="Res_date"/>
    <w:basedOn w:val="Recdate"/>
    <w:next w:val="Normalaftertitle"/>
    <w:rsid w:val="009E1258"/>
  </w:style>
  <w:style w:type="paragraph" w:customStyle="1" w:styleId="ResNo">
    <w:name w:val="Res_No"/>
    <w:basedOn w:val="RecNo"/>
    <w:next w:val="Restitle"/>
    <w:rsid w:val="009E1258"/>
  </w:style>
  <w:style w:type="paragraph" w:customStyle="1" w:styleId="Restitle">
    <w:name w:val="Res_title"/>
    <w:basedOn w:val="Normal"/>
    <w:next w:val="Resref"/>
    <w:rsid w:val="009E125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E1258"/>
  </w:style>
  <w:style w:type="paragraph" w:customStyle="1" w:styleId="SectionNo">
    <w:name w:val="Section_No"/>
    <w:basedOn w:val="Normal"/>
    <w:next w:val="Normal"/>
    <w:rsid w:val="009E1258"/>
  </w:style>
  <w:style w:type="paragraph" w:customStyle="1" w:styleId="Sectiontitle">
    <w:name w:val="Section_title"/>
    <w:basedOn w:val="Normal"/>
    <w:next w:val="Normalaftertitle"/>
    <w:rsid w:val="009E12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E12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12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12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12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12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1258"/>
  </w:style>
  <w:style w:type="paragraph" w:styleId="TOC6">
    <w:name w:val="toc 6"/>
    <w:basedOn w:val="TOC4"/>
    <w:semiHidden/>
    <w:rsid w:val="009E1258"/>
  </w:style>
  <w:style w:type="paragraph" w:styleId="TOC7">
    <w:name w:val="toc 7"/>
    <w:basedOn w:val="TOC4"/>
    <w:semiHidden/>
    <w:rsid w:val="009E1258"/>
  </w:style>
  <w:style w:type="paragraph" w:styleId="TOC8">
    <w:name w:val="toc 8"/>
    <w:basedOn w:val="TOC4"/>
    <w:semiHidden/>
    <w:rsid w:val="009E1258"/>
  </w:style>
  <w:style w:type="paragraph" w:customStyle="1" w:styleId="Annexref">
    <w:name w:val="Annex_ref"/>
    <w:basedOn w:val="Normal"/>
    <w:next w:val="Normalaftertitle"/>
    <w:rsid w:val="009E12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E1258"/>
  </w:style>
  <w:style w:type="paragraph" w:customStyle="1" w:styleId="Tabletitle">
    <w:name w:val="Table_title"/>
    <w:basedOn w:val="Normal"/>
    <w:next w:val="Tablehead"/>
    <w:link w:val="Tabletitle0"/>
    <w:rsid w:val="009E12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1258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E125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E1258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E2B05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6674B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6674B"/>
    <w:rPr>
      <w:b/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16674B"/>
    <w:rPr>
      <w:b/>
      <w:lang w:val="fr-FR" w:eastAsia="en-US"/>
    </w:rPr>
  </w:style>
  <w:style w:type="character" w:customStyle="1" w:styleId="TableNo0">
    <w:name w:val="Table_No Знак"/>
    <w:link w:val="TableNo"/>
    <w:locked/>
    <w:rsid w:val="0016674B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16674B"/>
    <w:rPr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9B3E55"/>
    <w:rPr>
      <w:lang w:val="fr-FR" w:eastAsia="en-US"/>
    </w:rPr>
  </w:style>
  <w:style w:type="character" w:customStyle="1" w:styleId="Tabletitle0">
    <w:name w:val="Table_title Знак"/>
    <w:link w:val="Tabletitle"/>
    <w:locked/>
    <w:rsid w:val="0016674B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mpte-ra.org/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F9ADC-2327-4C8A-8549-AF5D17ECE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</TotalTime>
  <Pages>9</Pages>
  <Words>2719</Words>
  <Characters>15504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Manager/>
  <Company>ITU</Company>
  <LinksUpToDate>false</LinksUpToDate>
  <CharactersWithSpaces>18187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</cp:lastModifiedBy>
  <cp:revision>7</cp:revision>
  <cp:lastPrinted>2010-08-10T15:11:00Z</cp:lastPrinted>
  <dcterms:created xsi:type="dcterms:W3CDTF">2012-07-30T14:43:00Z</dcterms:created>
  <dcterms:modified xsi:type="dcterms:W3CDTF">2012-07-30T15:07:00Z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