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34460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40" w:rsidRPr="009C6655" w:rsidRDefault="00214740" w:rsidP="0016425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1894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2A2706" w:rsidRPr="009C6655" w:rsidRDefault="002A2706" w:rsidP="0016425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BS</w:t>
                      </w:r>
                      <w:r w:rsidRPr="005F01A2">
                        <w:rPr>
                          <w:rFonts w:ascii="Tahoma" w:hAnsi="Tahoma"/>
                          <w:b/>
                          <w:bCs/>
                          <w:color w:val="000068"/>
                          <w:sz w:val="36"/>
                          <w:szCs w:val="56"/>
                          <w:lang w:bidi="ar-EG"/>
                        </w:rPr>
                        <w:t>.</w:t>
                      </w:r>
                      <w:r>
                        <w:rPr>
                          <w:rFonts w:ascii="Tahoma" w:hAnsi="Tahoma"/>
                          <w:b/>
                          <w:bCs/>
                          <w:color w:val="000068"/>
                          <w:sz w:val="36"/>
                          <w:szCs w:val="56"/>
                          <w:lang w:bidi="ar-EG"/>
                        </w:rPr>
                        <w:t>1894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11/05</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40" w:rsidRPr="005F01A2" w:rsidRDefault="00214740"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الخدمة الإذاعية الراديوية الرقمية، </w:t>
                            </w:r>
                            <w:r>
                              <w:rPr>
                                <w:rFonts w:ascii="Tahoma" w:hAnsi="Tahoma"/>
                                <w:b/>
                                <w:bCs/>
                                <w:color w:val="000068"/>
                                <w:sz w:val="40"/>
                                <w:szCs w:val="72"/>
                                <w:rtl/>
                                <w:lang w:bidi="ar-EG"/>
                              </w:rPr>
                              <w:br/>
                            </w:r>
                            <w:r>
                              <w:rPr>
                                <w:rFonts w:ascii="Tahoma" w:hAnsi="Tahoma" w:hint="cs"/>
                                <w:b/>
                                <w:bCs/>
                                <w:color w:val="000068"/>
                                <w:sz w:val="40"/>
                                <w:szCs w:val="72"/>
                                <w:rtl/>
                                <w:lang w:bidi="ar-EG"/>
                              </w:rPr>
                              <w:t>العرض النصي الراديوي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2A2706" w:rsidRPr="005F01A2" w:rsidRDefault="002A2706" w:rsidP="005F01A2">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الخدمة الإذاعية الراديوية الرقمية، </w:t>
                      </w:r>
                      <w:r w:rsidR="007C6F88">
                        <w:rPr>
                          <w:rFonts w:ascii="Tahoma" w:hAnsi="Tahoma"/>
                          <w:b/>
                          <w:bCs/>
                          <w:color w:val="000068"/>
                          <w:sz w:val="40"/>
                          <w:szCs w:val="72"/>
                          <w:rtl/>
                          <w:lang w:bidi="ar-EG"/>
                        </w:rPr>
                        <w:br/>
                      </w:r>
                      <w:r>
                        <w:rPr>
                          <w:rFonts w:ascii="Tahoma" w:hAnsi="Tahoma" w:hint="cs"/>
                          <w:b/>
                          <w:bCs/>
                          <w:color w:val="000068"/>
                          <w:sz w:val="40"/>
                          <w:szCs w:val="72"/>
                          <w:rtl/>
                          <w:lang w:bidi="ar-EG"/>
                        </w:rPr>
                        <w:t>العرض النصي الراديوي</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4740" w:rsidRPr="005F01A2" w:rsidRDefault="00214740" w:rsidP="0016425C">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214740" w:rsidRPr="005F01A2" w:rsidRDefault="00214740"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2A2706" w:rsidRPr="005F01A2" w:rsidRDefault="002A2706" w:rsidP="0016425C">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BS</w:t>
                      </w:r>
                    </w:p>
                    <w:p w:rsidR="002A2706" w:rsidRPr="005F01A2" w:rsidRDefault="002A2706"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(الصوتية)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0869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7C6F88">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706045" w:rsidRPr="00706045" w:rsidTr="007C6F88">
        <w:trPr>
          <w:jc w:val="center"/>
        </w:trPr>
        <w:tc>
          <w:tcPr>
            <w:tcW w:w="9394" w:type="dxa"/>
            <w:gridSpan w:val="2"/>
            <w:tcBorders>
              <w:top w:val="nil"/>
              <w:left w:val="single" w:sz="12" w:space="0" w:color="000080"/>
              <w:bottom w:val="nil"/>
              <w:right w:val="single" w:sz="12" w:space="0" w:color="000080"/>
            </w:tcBorders>
            <w:shd w:val="pct12" w:color="auto" w:fill="auto"/>
          </w:tcPr>
          <w:p w:rsidR="00E964C9" w:rsidRPr="00706045" w:rsidRDefault="00E964C9" w:rsidP="00E964C9">
            <w:pPr>
              <w:tabs>
                <w:tab w:val="clear" w:pos="794"/>
                <w:tab w:val="left" w:pos="1471"/>
              </w:tabs>
              <w:spacing w:before="20" w:after="40" w:line="240" w:lineRule="exact"/>
              <w:rPr>
                <w:color w:val="000068"/>
                <w:sz w:val="20"/>
                <w:szCs w:val="26"/>
                <w:lang w:val="ru-RU"/>
              </w:rPr>
            </w:pPr>
            <w:r w:rsidRPr="00706045">
              <w:rPr>
                <w:b/>
                <w:bCs/>
                <w:color w:val="000068"/>
                <w:sz w:val="20"/>
                <w:szCs w:val="26"/>
              </w:rPr>
              <w:t>BS</w:t>
            </w:r>
            <w:r w:rsidRPr="00706045">
              <w:rPr>
                <w:rFonts w:hint="cs"/>
                <w:b/>
                <w:bCs/>
                <w:color w:val="000068"/>
                <w:sz w:val="20"/>
                <w:szCs w:val="26"/>
                <w:rtl/>
              </w:rPr>
              <w:tab/>
            </w:r>
            <w:r w:rsidRPr="00706045">
              <w:rPr>
                <w:rFonts w:hint="cs"/>
                <w:color w:val="000068"/>
                <w:sz w:val="20"/>
                <w:szCs w:val="26"/>
                <w:rtl/>
                <w:lang w:val="ru-RU"/>
              </w:rPr>
              <w:t>الخدمة الإذاعية (الصوتية)</w:t>
            </w:r>
          </w:p>
        </w:tc>
      </w:tr>
      <w:tr w:rsidR="00E964C9" w:rsidRPr="00440F51" w:rsidTr="007C6F88">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0869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0869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869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0869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270F5C" w:rsidRPr="00440F51" w:rsidTr="0008699D">
        <w:trPr>
          <w:jc w:val="center"/>
        </w:trPr>
        <w:tc>
          <w:tcPr>
            <w:tcW w:w="9394" w:type="dxa"/>
            <w:gridSpan w:val="2"/>
            <w:tcBorders>
              <w:left w:val="single" w:sz="12" w:space="0" w:color="000080"/>
              <w:right w:val="single" w:sz="12" w:space="0" w:color="000080"/>
            </w:tcBorders>
          </w:tcPr>
          <w:p w:rsidR="00270F5C" w:rsidRPr="008113E9" w:rsidRDefault="00270F5C"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08699D">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0869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0869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08699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08699D">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08699D">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08699D">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7C6F88">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7C6F88">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7C6F88">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w:t>
      </w:r>
      <w:r w:rsidR="007C6F88">
        <w:rPr>
          <w:sz w:val="21"/>
          <w:szCs w:val="20"/>
        </w:rPr>
        <w:t>1</w:t>
      </w:r>
      <w:r w:rsidR="003D017C">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7C6F88">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16425C">
        <w:t>BS</w:t>
      </w:r>
      <w:r w:rsidR="00304728" w:rsidRPr="00422D17">
        <w:t>.</w:t>
      </w:r>
      <w:r w:rsidR="0016425C">
        <w:t>1</w:t>
      </w:r>
      <w:r w:rsidR="007C6F88">
        <w:t>89</w:t>
      </w:r>
      <w:r w:rsidR="0016425C">
        <w:t>4</w:t>
      </w:r>
    </w:p>
    <w:p w:rsidR="00AE2234" w:rsidRPr="005E066B" w:rsidRDefault="0016425C" w:rsidP="005E066B">
      <w:pPr>
        <w:pStyle w:val="Rectitle"/>
        <w:rPr>
          <w:rtl/>
        </w:rPr>
      </w:pPr>
      <w:r w:rsidRPr="008F1A8F">
        <w:rPr>
          <w:rFonts w:hint="cs"/>
          <w:rtl/>
        </w:rPr>
        <w:t>الخدمة الإذاعية الراديوية الرقمية، العرض النصي</w:t>
      </w:r>
      <w:r>
        <w:rPr>
          <w:rFonts w:hint="cs"/>
          <w:rtl/>
        </w:rPr>
        <w:t xml:space="preserve"> الراديوي</w:t>
      </w:r>
    </w:p>
    <w:p w:rsidR="00B16E8C" w:rsidRPr="000F312E" w:rsidRDefault="00B16E8C" w:rsidP="0016425C">
      <w:pPr>
        <w:pStyle w:val="Recdate"/>
      </w:pPr>
      <w:r w:rsidRPr="000F312E">
        <w:t>(20</w:t>
      </w:r>
      <w:r w:rsidR="0016425C">
        <w:t>11</w:t>
      </w:r>
      <w:r w:rsidRPr="000F312E">
        <w:t>)</w:t>
      </w:r>
    </w:p>
    <w:p w:rsidR="004910A2" w:rsidRDefault="004910A2" w:rsidP="00197749">
      <w:pPr>
        <w:pStyle w:val="Headingb"/>
        <w:spacing w:before="60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34460A" w:rsidRPr="0016425C" w:rsidRDefault="0034460A" w:rsidP="0016425C">
      <w:pPr>
        <w:tabs>
          <w:tab w:val="left" w:pos="822"/>
          <w:tab w:val="left" w:pos="1248"/>
          <w:tab w:val="left" w:pos="1701"/>
        </w:tabs>
        <w:rPr>
          <w:rtl/>
          <w:lang w:eastAsia="zh-CN" w:bidi="ar-EG"/>
        </w:rPr>
      </w:pPr>
      <w:r w:rsidRPr="0016425C">
        <w:rPr>
          <w:rFonts w:hint="cs"/>
          <w:rtl/>
          <w:lang w:bidi="ar-EG"/>
        </w:rPr>
        <w:t xml:space="preserve">تصف هذه التوصية آليات لدعم الخدمات الإذاعية الراديوية القائمة على العرض النصي بالاستناد إلى أنظمة الإذاعة الصوتية الرقمية الموصوفة في التوصية </w:t>
      </w:r>
      <w:r w:rsidRPr="0016425C">
        <w:rPr>
          <w:lang w:bidi="ar-EG"/>
        </w:rPr>
        <w:t>ITU-R BS.1114</w:t>
      </w:r>
      <w:r w:rsidRPr="0016425C">
        <w:rPr>
          <w:rFonts w:hint="cs"/>
          <w:rtl/>
          <w:lang w:bidi="ar-EG"/>
        </w:rPr>
        <w:t xml:space="preserve"> والأنظمة التماثلية التقليدية التي تعمل بتشكيل التردد</w:t>
      </w:r>
      <w:r w:rsidR="0008699D">
        <w:rPr>
          <w:rFonts w:hint="cs"/>
          <w:rtl/>
          <w:lang w:bidi="ar-EG"/>
        </w:rPr>
        <w:t xml:space="preserve"> </w:t>
      </w:r>
      <w:r w:rsidR="0008699D">
        <w:rPr>
          <w:lang w:bidi="ar-EG"/>
        </w:rPr>
        <w:t>(FM)</w:t>
      </w:r>
      <w:r w:rsidRPr="0016425C">
        <w:rPr>
          <w:rFonts w:hint="cs"/>
          <w:rtl/>
          <w:lang w:bidi="ar-EG"/>
        </w:rPr>
        <w:t>.</w:t>
      </w:r>
    </w:p>
    <w:p w:rsidR="0034460A" w:rsidRPr="0016425C" w:rsidRDefault="0034460A" w:rsidP="007C6F88">
      <w:pPr>
        <w:pStyle w:val="Normalaftertitle"/>
        <w:rPr>
          <w:highlight w:val="yellow"/>
          <w:rtl/>
          <w:lang w:eastAsia="zh-CN" w:bidi="ar-EG"/>
        </w:rPr>
      </w:pPr>
      <w:r w:rsidRPr="0016425C">
        <w:rPr>
          <w:rtl/>
          <w:lang w:eastAsia="zh-CN" w:bidi="ar-EG"/>
        </w:rPr>
        <w:t>إن جمعية الاتصالات الراديوية للاتحاد الدولي للاتصالات،</w:t>
      </w:r>
    </w:p>
    <w:p w:rsidR="0034460A" w:rsidRPr="0016425C" w:rsidRDefault="0034460A" w:rsidP="0016425C">
      <w:pPr>
        <w:pStyle w:val="Call"/>
        <w:spacing w:before="120"/>
        <w:rPr>
          <w:rtl/>
        </w:rPr>
      </w:pPr>
      <w:r w:rsidRPr="0016425C">
        <w:rPr>
          <w:rtl/>
        </w:rPr>
        <w:t>إذ تضع في اعتبارها</w:t>
      </w:r>
    </w:p>
    <w:p w:rsidR="0034460A" w:rsidRPr="0016425C" w:rsidRDefault="0034460A" w:rsidP="0016425C">
      <w:pPr>
        <w:rPr>
          <w:lang w:eastAsia="zh-CN" w:bidi="ar-EG"/>
        </w:rPr>
      </w:pPr>
      <w:r w:rsidRPr="0016425C">
        <w:rPr>
          <w:rtl/>
          <w:lang w:eastAsia="zh-CN" w:bidi="ar-EG"/>
        </w:rPr>
        <w:t xml:space="preserve"> أ )</w:t>
      </w:r>
      <w:r w:rsidRPr="0016425C">
        <w:rPr>
          <w:rtl/>
          <w:lang w:eastAsia="zh-CN" w:bidi="ar-EG"/>
        </w:rPr>
        <w:tab/>
        <w:t xml:space="preserve">أن هناك حوالي </w:t>
      </w:r>
      <w:r w:rsidRPr="0016425C">
        <w:rPr>
          <w:lang w:eastAsia="zh-CN" w:bidi="ar-EG"/>
        </w:rPr>
        <w:t>650</w:t>
      </w:r>
      <w:r w:rsidRPr="0016425C">
        <w:rPr>
          <w:rtl/>
          <w:lang w:eastAsia="zh-CN" w:bidi="ar-EG"/>
        </w:rPr>
        <w:t xml:space="preserve"> مليون شخص في العالم </w:t>
      </w:r>
      <w:r w:rsidRPr="0016425C">
        <w:rPr>
          <w:rFonts w:hint="cs"/>
          <w:rtl/>
          <w:lang w:eastAsia="zh-CN" w:bidi="ar-EG"/>
        </w:rPr>
        <w:t>يعانون من</w:t>
      </w:r>
      <w:r w:rsidRPr="0016425C">
        <w:rPr>
          <w:rtl/>
          <w:lang w:eastAsia="zh-CN" w:bidi="ar-EG"/>
        </w:rPr>
        <w:t xml:space="preserve"> إعاقات حسية؛</w:t>
      </w:r>
    </w:p>
    <w:p w:rsidR="0034460A" w:rsidRPr="0016425C" w:rsidRDefault="0034460A" w:rsidP="0016425C">
      <w:pPr>
        <w:rPr>
          <w:rtl/>
          <w:lang w:eastAsia="zh-CN" w:bidi="ar-EG"/>
        </w:rPr>
      </w:pPr>
      <w:r w:rsidRPr="0016425C">
        <w:rPr>
          <w:rtl/>
          <w:lang w:eastAsia="zh-CN" w:bidi="ar-EG"/>
        </w:rPr>
        <w:t>ب)</w:t>
      </w:r>
      <w:r w:rsidRPr="0016425C">
        <w:rPr>
          <w:rtl/>
          <w:lang w:eastAsia="zh-CN" w:bidi="ar-EG"/>
        </w:rPr>
        <w:tab/>
        <w:t>أن</w:t>
      </w:r>
      <w:r w:rsidRPr="0016425C">
        <w:rPr>
          <w:rFonts w:hint="cs"/>
          <w:rtl/>
          <w:lang w:eastAsia="zh-CN" w:bidi="ar-EG"/>
        </w:rPr>
        <w:t xml:space="preserve"> المادة </w:t>
      </w:r>
      <w:r w:rsidRPr="0016425C">
        <w:rPr>
          <w:lang w:eastAsia="zh-CN" w:bidi="ar-EG"/>
        </w:rPr>
        <w:t>9</w:t>
      </w:r>
      <w:r w:rsidRPr="0016425C">
        <w:rPr>
          <w:rFonts w:hint="cs"/>
          <w:rtl/>
          <w:lang w:eastAsia="zh-CN" w:bidi="ar-EG"/>
        </w:rPr>
        <w:t xml:space="preserve"> من </w:t>
      </w:r>
      <w:r w:rsidRPr="0016425C">
        <w:rPr>
          <w:rFonts w:hint="cs"/>
          <w:i/>
          <w:iCs/>
          <w:rtl/>
          <w:lang w:eastAsia="zh-CN" w:bidi="ar-EG"/>
        </w:rPr>
        <w:t>اتفاقية</w:t>
      </w:r>
      <w:r w:rsidRPr="0016425C">
        <w:rPr>
          <w:rFonts w:hint="cs"/>
          <w:rtl/>
          <w:lang w:eastAsia="zh-CN" w:bidi="ar-EG"/>
        </w:rPr>
        <w:t xml:space="preserve"> الأمم المتحدة </w:t>
      </w:r>
      <w:r w:rsidRPr="0016425C">
        <w:rPr>
          <w:rFonts w:hint="cs"/>
          <w:i/>
          <w:iCs/>
          <w:rtl/>
          <w:lang w:eastAsia="zh-CN" w:bidi="ar-EG"/>
        </w:rPr>
        <w:t xml:space="preserve">بشأن </w:t>
      </w:r>
      <w:r w:rsidRPr="0016425C">
        <w:rPr>
          <w:i/>
          <w:iCs/>
          <w:rtl/>
        </w:rPr>
        <w:t>حقوق الأشخاص ذوي الإعاقة</w:t>
      </w:r>
      <w:r w:rsidRPr="0016425C">
        <w:rPr>
          <w:rFonts w:hint="cs"/>
          <w:rtl/>
          <w:lang w:eastAsia="zh-CN"/>
        </w:rPr>
        <w:t xml:space="preserve"> </w:t>
      </w:r>
      <w:r w:rsidRPr="0016425C">
        <w:rPr>
          <w:lang w:eastAsia="zh-CN"/>
        </w:rPr>
        <w:t>(CRPD)</w:t>
      </w:r>
      <w:r w:rsidRPr="0016425C">
        <w:rPr>
          <w:rtl/>
          <w:lang w:eastAsia="zh-CN" w:bidi="ar-EG"/>
        </w:rPr>
        <w:t xml:space="preserve"> </w:t>
      </w:r>
      <w:r w:rsidRPr="0016425C">
        <w:rPr>
          <w:rFonts w:hint="cs"/>
          <w:rtl/>
          <w:lang w:eastAsia="zh-CN" w:bidi="ar-EG"/>
        </w:rPr>
        <w:t>ترمي إلى"</w:t>
      </w:r>
      <w:r w:rsidRPr="0016425C">
        <w:rPr>
          <w:rFonts w:hint="eastAsia"/>
          <w:rtl/>
          <w:lang w:eastAsia="zh-CN" w:bidi="ar-EG"/>
        </w:rPr>
        <w:t> </w:t>
      </w:r>
      <w:r w:rsidRPr="0016425C">
        <w:rPr>
          <w:i/>
          <w:iCs/>
          <w:rtl/>
        </w:rPr>
        <w:t>تشجيع تصميم وتطوير وإنتاج وتوزيع تكنولوجيات ونظم معلومات واتصالات يمكن للأشخاص ذوي الإعاقة الوصول إليها، في مرحلة مبكرة، كي تكون هذه التكنولوجيات والنظم في المتناول بأقل تكلفة</w:t>
      </w:r>
      <w:r w:rsidRPr="0016425C">
        <w:rPr>
          <w:rFonts w:hint="cs"/>
          <w:rtl/>
        </w:rPr>
        <w:t>"</w:t>
      </w:r>
      <w:r w:rsidRPr="0016425C">
        <w:rPr>
          <w:rtl/>
          <w:lang w:eastAsia="zh-CN" w:bidi="ar-EG"/>
        </w:rPr>
        <w:t>؛</w:t>
      </w:r>
    </w:p>
    <w:p w:rsidR="0034460A" w:rsidRPr="0016425C" w:rsidRDefault="0034460A" w:rsidP="0008699D">
      <w:pPr>
        <w:rPr>
          <w:rtl/>
          <w:lang w:eastAsia="zh-CN" w:bidi="ar-EG"/>
        </w:rPr>
      </w:pPr>
      <w:r w:rsidRPr="0016425C">
        <w:rPr>
          <w:rtl/>
          <w:lang w:eastAsia="zh-CN" w:bidi="ar-EG"/>
        </w:rPr>
        <w:t>ج)</w:t>
      </w:r>
      <w:r w:rsidRPr="0016425C">
        <w:rPr>
          <w:rtl/>
          <w:lang w:eastAsia="zh-CN" w:bidi="ar-EG"/>
        </w:rPr>
        <w:tab/>
        <w:t xml:space="preserve">أن </w:t>
      </w:r>
      <w:r w:rsidRPr="0016425C">
        <w:rPr>
          <w:rFonts w:hint="cs"/>
          <w:rtl/>
          <w:lang w:eastAsia="zh-CN" w:bidi="ar-EG"/>
        </w:rPr>
        <w:t xml:space="preserve">قطاع الاتصالات الراديوية اعترف بالأهمية الأساسية </w:t>
      </w:r>
      <w:r w:rsidRPr="0016425C">
        <w:rPr>
          <w:rFonts w:hint="cs"/>
          <w:i/>
          <w:iCs/>
          <w:rtl/>
          <w:lang w:eastAsia="zh-CN" w:bidi="ar-EG"/>
        </w:rPr>
        <w:t>لسد الفجوة الرقمية المتعلقة بالإعاقة</w:t>
      </w:r>
      <w:r w:rsidRPr="0016425C">
        <w:rPr>
          <w:rFonts w:hint="cs"/>
          <w:rtl/>
          <w:lang w:eastAsia="zh-CN" w:bidi="ar-EG"/>
        </w:rPr>
        <w:t xml:space="preserve"> </w:t>
      </w:r>
      <w:r w:rsidR="0008699D">
        <w:rPr>
          <w:rFonts w:hint="cs"/>
          <w:rtl/>
          <w:lang w:eastAsia="zh-CN" w:bidi="ar-EG"/>
        </w:rPr>
        <w:t>باعتبارها مبادرة أساسية</w:t>
      </w:r>
      <w:r w:rsidRPr="0016425C">
        <w:rPr>
          <w:rFonts w:hint="cs"/>
          <w:rtl/>
          <w:lang w:eastAsia="zh-CN" w:bidi="ar-EG"/>
        </w:rPr>
        <w:t xml:space="preserve"> </w:t>
      </w:r>
      <w:r w:rsidRPr="0016425C">
        <w:rPr>
          <w:rtl/>
          <w:lang w:eastAsia="zh-CN" w:bidi="ar-EG"/>
        </w:rPr>
        <w:t xml:space="preserve">لتحسين </w:t>
      </w:r>
      <w:r w:rsidRPr="0016425C">
        <w:rPr>
          <w:rFonts w:hint="cs"/>
          <w:rtl/>
          <w:lang w:eastAsia="zh-CN" w:bidi="ar-EG"/>
        </w:rPr>
        <w:t>إمكانية النفاذ</w:t>
      </w:r>
      <w:r w:rsidRPr="0016425C">
        <w:rPr>
          <w:rtl/>
          <w:lang w:eastAsia="zh-CN" w:bidi="ar-EG"/>
        </w:rPr>
        <w:t xml:space="preserve"> للجميع؛</w:t>
      </w:r>
    </w:p>
    <w:p w:rsidR="0034460A" w:rsidRPr="0016425C" w:rsidRDefault="0034460A" w:rsidP="0016425C">
      <w:pPr>
        <w:rPr>
          <w:rtl/>
          <w:lang w:eastAsia="zh-CN" w:bidi="ar-EG"/>
        </w:rPr>
      </w:pPr>
      <w:r w:rsidRPr="0016425C">
        <w:rPr>
          <w:rtl/>
          <w:lang w:eastAsia="zh-CN" w:bidi="ar-EG"/>
        </w:rPr>
        <w:t>د )</w:t>
      </w:r>
      <w:r w:rsidRPr="0016425C">
        <w:rPr>
          <w:rtl/>
          <w:lang w:eastAsia="zh-CN" w:bidi="ar-EG"/>
        </w:rPr>
        <w:tab/>
        <w:t xml:space="preserve">أن </w:t>
      </w:r>
      <w:r w:rsidRPr="0016425C">
        <w:rPr>
          <w:rFonts w:hint="cs"/>
          <w:rtl/>
          <w:lang w:eastAsia="zh-CN" w:bidi="ar-EG"/>
        </w:rPr>
        <w:t>أنظمة راديوية رقمية من أنماط متعددة تعمل الآن في مختلف القارات</w:t>
      </w:r>
      <w:r w:rsidRPr="0016425C">
        <w:rPr>
          <w:rtl/>
          <w:lang w:eastAsia="zh-CN" w:bidi="ar-EG"/>
        </w:rPr>
        <w:t>؛</w:t>
      </w:r>
    </w:p>
    <w:p w:rsidR="0034460A" w:rsidRPr="0016425C" w:rsidRDefault="0034460A" w:rsidP="0016425C">
      <w:pPr>
        <w:rPr>
          <w:rtl/>
          <w:lang w:eastAsia="zh-CN" w:bidi="ar-EG"/>
        </w:rPr>
      </w:pPr>
      <w:r w:rsidRPr="0016425C">
        <w:rPr>
          <w:rtl/>
          <w:lang w:eastAsia="zh-CN" w:bidi="ar-EG"/>
        </w:rPr>
        <w:t>ﻫ )</w:t>
      </w:r>
      <w:r w:rsidRPr="0016425C">
        <w:rPr>
          <w:rtl/>
          <w:lang w:eastAsia="zh-CN" w:bidi="ar-EG"/>
        </w:rPr>
        <w:tab/>
        <w:t xml:space="preserve">أن </w:t>
      </w:r>
      <w:r w:rsidRPr="0016425C">
        <w:rPr>
          <w:rFonts w:hint="cs"/>
          <w:rtl/>
          <w:lang w:eastAsia="zh-CN" w:bidi="ar-EG"/>
        </w:rPr>
        <w:t xml:space="preserve">كل نظام راديوي رقمي يجري تشغيله </w:t>
      </w:r>
      <w:r w:rsidRPr="0016425C">
        <w:rPr>
          <w:rtl/>
          <w:lang w:eastAsia="zh-CN" w:bidi="ar-EG"/>
        </w:rPr>
        <w:t xml:space="preserve">يدعم </w:t>
      </w:r>
      <w:r w:rsidRPr="0016425C">
        <w:rPr>
          <w:rFonts w:hint="cs"/>
          <w:rtl/>
          <w:lang w:eastAsia="zh-CN" w:bidi="ar-EG"/>
        </w:rPr>
        <w:t>أساليب</w:t>
      </w:r>
      <w:r w:rsidRPr="0016425C">
        <w:rPr>
          <w:rtl/>
          <w:lang w:eastAsia="zh-CN" w:bidi="ar-EG"/>
        </w:rPr>
        <w:t xml:space="preserve"> الخدمة </w:t>
      </w:r>
      <w:r w:rsidRPr="0016425C">
        <w:rPr>
          <w:rFonts w:hint="cs"/>
          <w:rtl/>
          <w:lang w:eastAsia="zh-CN" w:bidi="ar-EG"/>
        </w:rPr>
        <w:t>ال</w:t>
      </w:r>
      <w:r w:rsidRPr="0016425C">
        <w:rPr>
          <w:rtl/>
          <w:lang w:eastAsia="zh-CN" w:bidi="ar-EG"/>
        </w:rPr>
        <w:t xml:space="preserve">مرنة </w:t>
      </w:r>
      <w:r w:rsidRPr="0016425C">
        <w:rPr>
          <w:rFonts w:hint="cs"/>
          <w:rtl/>
          <w:lang w:eastAsia="zh-CN" w:bidi="ar-EG"/>
        </w:rPr>
        <w:t>ال</w:t>
      </w:r>
      <w:r w:rsidRPr="0016425C">
        <w:rPr>
          <w:rtl/>
          <w:lang w:eastAsia="zh-CN" w:bidi="ar-EG"/>
        </w:rPr>
        <w:t xml:space="preserve">متعددة </w:t>
      </w:r>
      <w:r w:rsidRPr="0016425C">
        <w:rPr>
          <w:rFonts w:hint="cs"/>
          <w:rtl/>
          <w:lang w:eastAsia="zh-CN" w:bidi="ar-EG"/>
        </w:rPr>
        <w:t>ال</w:t>
      </w:r>
      <w:r w:rsidRPr="0016425C">
        <w:rPr>
          <w:rtl/>
          <w:lang w:eastAsia="zh-CN" w:bidi="ar-EG"/>
        </w:rPr>
        <w:t xml:space="preserve">قادرة </w:t>
      </w:r>
      <w:r w:rsidRPr="0016425C">
        <w:rPr>
          <w:rFonts w:hint="cs"/>
          <w:rtl/>
          <w:lang w:eastAsia="zh-CN" w:bidi="ar-EG"/>
        </w:rPr>
        <w:t xml:space="preserve">من الناحية النظرية </w:t>
      </w:r>
      <w:r w:rsidRPr="0016425C">
        <w:rPr>
          <w:rtl/>
          <w:lang w:eastAsia="zh-CN" w:bidi="ar-EG"/>
        </w:rPr>
        <w:t xml:space="preserve">على دعم </w:t>
      </w:r>
      <w:r w:rsidRPr="0016425C">
        <w:rPr>
          <w:rFonts w:hint="cs"/>
          <w:rtl/>
          <w:lang w:eastAsia="zh-CN" w:bidi="ar-EG"/>
        </w:rPr>
        <w:t>البث المباشر للعرض النصي</w:t>
      </w:r>
      <w:r w:rsidRPr="0016425C">
        <w:rPr>
          <w:rtl/>
          <w:lang w:eastAsia="zh-CN" w:bidi="ar-EG"/>
        </w:rPr>
        <w:t>؛</w:t>
      </w:r>
    </w:p>
    <w:p w:rsidR="0034460A" w:rsidRPr="0016425C" w:rsidRDefault="0034460A" w:rsidP="0016425C">
      <w:pPr>
        <w:rPr>
          <w:rtl/>
          <w:lang w:eastAsia="zh-CN" w:bidi="ar-EG"/>
        </w:rPr>
      </w:pPr>
      <w:r w:rsidRPr="0016425C">
        <w:rPr>
          <w:rtl/>
          <w:lang w:eastAsia="zh-CN" w:bidi="ar-EG"/>
        </w:rPr>
        <w:t>و )</w:t>
      </w:r>
      <w:r w:rsidRPr="0016425C">
        <w:rPr>
          <w:rtl/>
          <w:lang w:eastAsia="zh-CN" w:bidi="ar-EG"/>
        </w:rPr>
        <w:tab/>
        <w:t>أن</w:t>
      </w:r>
      <w:r w:rsidRPr="0016425C">
        <w:rPr>
          <w:rFonts w:hint="cs"/>
          <w:rtl/>
          <w:lang w:eastAsia="zh-CN" w:bidi="ar-EG"/>
        </w:rPr>
        <w:t xml:space="preserve"> تنفيذ أساليب الخدمة الراديوية الرقمية هذه</w:t>
      </w:r>
      <w:r w:rsidRPr="0016425C">
        <w:rPr>
          <w:rtl/>
          <w:lang w:eastAsia="zh-CN" w:bidi="ar-EG"/>
        </w:rPr>
        <w:t>،</w:t>
      </w:r>
      <w:r w:rsidRPr="0016425C">
        <w:rPr>
          <w:rFonts w:hint="cs"/>
          <w:rtl/>
          <w:lang w:eastAsia="zh-CN" w:bidi="ar-EG"/>
        </w:rPr>
        <w:t xml:space="preserve"> </w:t>
      </w:r>
      <w:r w:rsidRPr="0016425C">
        <w:rPr>
          <w:rtl/>
          <w:lang w:eastAsia="zh-CN" w:bidi="ar-EG"/>
        </w:rPr>
        <w:t>سيمك</w:t>
      </w:r>
      <w:r w:rsidRPr="0016425C">
        <w:rPr>
          <w:rFonts w:hint="cs"/>
          <w:rtl/>
          <w:lang w:eastAsia="zh-CN" w:bidi="ar-EG"/>
        </w:rPr>
        <w:t>ّ</w:t>
      </w:r>
      <w:r w:rsidRPr="0016425C">
        <w:rPr>
          <w:rtl/>
          <w:lang w:eastAsia="zh-CN" w:bidi="ar-EG"/>
        </w:rPr>
        <w:t xml:space="preserve">ن مئات الملايين من الصم </w:t>
      </w:r>
      <w:r w:rsidRPr="0016425C">
        <w:rPr>
          <w:rFonts w:hint="cs"/>
          <w:rtl/>
          <w:lang w:eastAsia="zh-CN" w:bidi="ar-EG"/>
        </w:rPr>
        <w:t>وضعاف السمع</w:t>
      </w:r>
      <w:r w:rsidRPr="0016425C">
        <w:rPr>
          <w:rtl/>
          <w:lang w:eastAsia="zh-CN" w:bidi="ar-EG"/>
        </w:rPr>
        <w:t xml:space="preserve"> في العالم </w:t>
      </w:r>
      <w:r w:rsidRPr="0016425C">
        <w:rPr>
          <w:rFonts w:hint="cs"/>
          <w:rtl/>
          <w:lang w:eastAsia="zh-CN" w:bidi="ar-EG"/>
        </w:rPr>
        <w:t>من الوصول إلى وسائل</w:t>
      </w:r>
      <w:r w:rsidRPr="0016425C">
        <w:rPr>
          <w:rtl/>
          <w:lang w:eastAsia="zh-CN" w:bidi="ar-EG"/>
        </w:rPr>
        <w:t xml:space="preserve"> </w:t>
      </w:r>
      <w:r w:rsidRPr="0016425C">
        <w:rPr>
          <w:rFonts w:hint="cs"/>
          <w:rtl/>
          <w:lang w:eastAsia="zh-CN" w:bidi="ar-EG"/>
        </w:rPr>
        <w:t>البث الراديوي المباشر؛</w:t>
      </w:r>
    </w:p>
    <w:p w:rsidR="0034460A" w:rsidRPr="0016425C" w:rsidRDefault="0034460A" w:rsidP="00A70EA5">
      <w:pPr>
        <w:rPr>
          <w:rtl/>
          <w:lang w:eastAsia="zh-CN" w:bidi="ar-EG"/>
        </w:rPr>
      </w:pPr>
      <w:r w:rsidRPr="0016425C">
        <w:rPr>
          <w:rFonts w:hint="cs"/>
          <w:rtl/>
          <w:lang w:eastAsia="zh-CN" w:bidi="ar-EG"/>
        </w:rPr>
        <w:t>ز</w:t>
      </w:r>
      <w:r w:rsidR="007C6F88">
        <w:rPr>
          <w:rFonts w:hint="cs"/>
          <w:rtl/>
          <w:lang w:eastAsia="zh-CN" w:bidi="ar-EG"/>
        </w:rPr>
        <w:t xml:space="preserve"> </w:t>
      </w:r>
      <w:r w:rsidRPr="0016425C">
        <w:rPr>
          <w:rFonts w:hint="cs"/>
          <w:rtl/>
          <w:lang w:eastAsia="zh-CN" w:bidi="ar-EG"/>
        </w:rPr>
        <w:t>)</w:t>
      </w:r>
      <w:r w:rsidRPr="0016425C">
        <w:rPr>
          <w:rFonts w:hint="cs"/>
          <w:rtl/>
          <w:lang w:eastAsia="zh-CN" w:bidi="ar-EG"/>
        </w:rPr>
        <w:tab/>
        <w:t xml:space="preserve">أن التوصية </w:t>
      </w:r>
      <w:r w:rsidRPr="0016425C">
        <w:rPr>
          <w:lang w:eastAsia="zh-CN" w:bidi="ar-EG"/>
        </w:rPr>
        <w:t>ITU-R</w:t>
      </w:r>
      <w:r w:rsidR="00A70EA5">
        <w:rPr>
          <w:lang w:eastAsia="zh-CN" w:bidi="ar-EG"/>
        </w:rPr>
        <w:t> </w:t>
      </w:r>
      <w:r w:rsidRPr="0016425C">
        <w:rPr>
          <w:lang w:eastAsia="zh-CN" w:bidi="ar-EG"/>
        </w:rPr>
        <w:t>BS.1114</w:t>
      </w:r>
      <w:r w:rsidRPr="0016425C">
        <w:rPr>
          <w:rFonts w:hint="cs"/>
          <w:rtl/>
          <w:lang w:eastAsia="zh-CN" w:bidi="ar-EG"/>
        </w:rPr>
        <w:t xml:space="preserve"> تصف النظام </w:t>
      </w:r>
      <w:r w:rsidRPr="0016425C">
        <w:rPr>
          <w:lang w:eastAsia="zh-CN" w:bidi="ar-EG"/>
        </w:rPr>
        <w:t>A</w:t>
      </w:r>
      <w:r w:rsidRPr="0016425C">
        <w:rPr>
          <w:rFonts w:hint="cs"/>
          <w:rtl/>
          <w:lang w:eastAsia="zh-CN" w:bidi="ar-EG"/>
        </w:rPr>
        <w:t xml:space="preserve"> للإذاعة الصوتية الرقمية الذي يعرف أيضاً بالنظام </w:t>
      </w:r>
      <w:r w:rsidRPr="0016425C">
        <w:rPr>
          <w:lang w:eastAsia="zh-CN" w:bidi="ar-EG"/>
        </w:rPr>
        <w:t>Eureka</w:t>
      </w:r>
      <w:r w:rsidR="007C6F88">
        <w:rPr>
          <w:lang w:eastAsia="zh-CN" w:bidi="ar-EG"/>
        </w:rPr>
        <w:t> </w:t>
      </w:r>
      <w:r w:rsidRPr="0016425C">
        <w:rPr>
          <w:lang w:eastAsia="zh-CN" w:bidi="ar-EG"/>
        </w:rPr>
        <w:t>147</w:t>
      </w:r>
      <w:r w:rsidRPr="0016425C">
        <w:rPr>
          <w:rFonts w:hint="cs"/>
          <w:rtl/>
          <w:lang w:eastAsia="zh-CN" w:bidi="ar-EG"/>
        </w:rPr>
        <w:t xml:space="preserve"> للإذاعة السمعية الرقمية </w:t>
      </w:r>
      <w:r w:rsidRPr="0016425C">
        <w:rPr>
          <w:lang w:eastAsia="zh-CN" w:bidi="ar-EG"/>
        </w:rPr>
        <w:t>(DAB)</w:t>
      </w:r>
      <w:r w:rsidRPr="0016425C">
        <w:rPr>
          <w:rFonts w:hint="cs"/>
          <w:rtl/>
          <w:lang w:eastAsia="zh-CN" w:bidi="ar-EG"/>
        </w:rPr>
        <w:t xml:space="preserve">، والنظام الرقمي </w:t>
      </w:r>
      <w:r w:rsidRPr="0016425C">
        <w:rPr>
          <w:lang w:eastAsia="zh-CN" w:bidi="ar-EG"/>
        </w:rPr>
        <w:t>F</w:t>
      </w:r>
      <w:r w:rsidRPr="0016425C">
        <w:rPr>
          <w:rFonts w:hint="cs"/>
          <w:rtl/>
          <w:lang w:eastAsia="zh-CN" w:bidi="ar-EG"/>
        </w:rPr>
        <w:t xml:space="preserve"> الذي يعرف أيضاً بالنظام </w:t>
      </w:r>
      <w:r w:rsidRPr="0016425C">
        <w:t>ISDB-T</w:t>
      </w:r>
      <w:r w:rsidRPr="0016425C">
        <w:rPr>
          <w:vertAlign w:val="subscript"/>
        </w:rPr>
        <w:t>SB</w:t>
      </w:r>
      <w:r w:rsidRPr="0016425C">
        <w:rPr>
          <w:rFonts w:hint="cs"/>
          <w:rtl/>
          <w:lang w:eastAsia="zh-CN" w:bidi="ar-EG"/>
        </w:rPr>
        <w:t xml:space="preserve">، والنظام الرقمي </w:t>
      </w:r>
      <w:r w:rsidRPr="0016425C">
        <w:rPr>
          <w:lang w:eastAsia="zh-CN" w:bidi="ar-EG"/>
        </w:rPr>
        <w:t>C</w:t>
      </w:r>
      <w:r w:rsidRPr="0016425C">
        <w:rPr>
          <w:rFonts w:hint="cs"/>
          <w:rtl/>
          <w:lang w:eastAsia="zh-CN" w:bidi="ar-EG"/>
        </w:rPr>
        <w:t xml:space="preserve"> الذي يعرف أيضاً بالنظام </w:t>
      </w:r>
      <w:r w:rsidRPr="0016425C">
        <w:t>IBOC DSB</w:t>
      </w:r>
      <w:r w:rsidRPr="0016425C">
        <w:rPr>
          <w:rFonts w:hint="cs"/>
          <w:rtl/>
          <w:lang w:eastAsia="zh-CN" w:bidi="ar-EG"/>
        </w:rPr>
        <w:t>؛</w:t>
      </w:r>
    </w:p>
    <w:p w:rsidR="0034460A" w:rsidRPr="0016425C" w:rsidRDefault="0034460A" w:rsidP="00214740">
      <w:pPr>
        <w:rPr>
          <w:rtl/>
          <w:lang w:eastAsia="zh-CN" w:bidi="ar-EG"/>
        </w:rPr>
      </w:pPr>
      <w:r w:rsidRPr="0016425C">
        <w:rPr>
          <w:rFonts w:hint="cs"/>
          <w:rtl/>
          <w:lang w:eastAsia="zh-CN" w:bidi="ar-EG"/>
        </w:rPr>
        <w:t>ح)</w:t>
      </w:r>
      <w:r w:rsidRPr="0016425C">
        <w:rPr>
          <w:rFonts w:hint="cs"/>
          <w:rtl/>
          <w:lang w:eastAsia="zh-CN" w:bidi="ar-EG"/>
        </w:rPr>
        <w:tab/>
        <w:t>أن أنظمة الإرسال التماثلية التقليدية التي تعمل بتشكيل التردد</w:t>
      </w:r>
      <w:r w:rsidR="00214740">
        <w:rPr>
          <w:rFonts w:hint="cs"/>
          <w:rtl/>
          <w:lang w:eastAsia="zh-CN" w:bidi="ar-EG"/>
        </w:rPr>
        <w:t xml:space="preserve"> </w:t>
      </w:r>
      <w:r w:rsidR="00214740">
        <w:rPr>
          <w:lang w:val="fr-CH" w:eastAsia="zh-CN" w:bidi="ar-EG"/>
        </w:rPr>
        <w:t>(FM)</w:t>
      </w:r>
      <w:r w:rsidRPr="0016425C">
        <w:rPr>
          <w:rFonts w:hint="cs"/>
          <w:rtl/>
          <w:lang w:eastAsia="zh-CN" w:bidi="ar-EG"/>
        </w:rPr>
        <w:t xml:space="preserve"> قادرة على إرسال </w:t>
      </w:r>
      <w:r w:rsidRPr="0016425C">
        <w:rPr>
          <w:rFonts w:hint="cs"/>
          <w:rtl/>
          <w:lang w:bidi="ar-EG"/>
        </w:rPr>
        <w:t>العرض النصي</w:t>
      </w:r>
      <w:r w:rsidRPr="0016425C">
        <w:rPr>
          <w:rFonts w:hint="cs"/>
          <w:rtl/>
          <w:lang w:eastAsia="zh-CN" w:bidi="ar-EG"/>
        </w:rPr>
        <w:t xml:space="preserve"> على النحو الموصوف في التوصية </w:t>
      </w:r>
      <w:r w:rsidRPr="0016425C">
        <w:rPr>
          <w:lang w:eastAsia="zh-CN" w:bidi="ar-EG"/>
        </w:rPr>
        <w:t>ITU-R BS.643</w:t>
      </w:r>
      <w:r w:rsidRPr="0016425C">
        <w:rPr>
          <w:rFonts w:hint="cs"/>
          <w:rtl/>
          <w:lang w:eastAsia="zh-CN" w:bidi="ar-EG"/>
        </w:rPr>
        <w:t xml:space="preserve">، المعروف بنظام البيانات الراديوية </w:t>
      </w:r>
      <w:r w:rsidRPr="0016425C">
        <w:rPr>
          <w:lang w:eastAsia="zh-CN" w:bidi="ar-EG"/>
        </w:rPr>
        <w:t>(RDS)</w:t>
      </w:r>
      <w:r w:rsidRPr="0016425C">
        <w:rPr>
          <w:rFonts w:hint="cs"/>
          <w:rtl/>
          <w:lang w:eastAsia="zh-CN" w:bidi="ar-EG"/>
        </w:rPr>
        <w:t xml:space="preserve"> والموصوف في النظام </w:t>
      </w:r>
      <w:r w:rsidRPr="0016425C">
        <w:rPr>
          <w:lang w:eastAsia="zh-CN" w:bidi="ar-EG"/>
        </w:rPr>
        <w:t>A</w:t>
      </w:r>
      <w:r w:rsidRPr="0016425C">
        <w:rPr>
          <w:rFonts w:hint="cs"/>
          <w:rtl/>
          <w:lang w:eastAsia="zh-CN" w:bidi="ar-EG"/>
        </w:rPr>
        <w:t xml:space="preserve"> الوارد في التوصية</w:t>
      </w:r>
      <w:r w:rsidR="00214740">
        <w:rPr>
          <w:rFonts w:hint="cs"/>
          <w:rtl/>
          <w:lang w:eastAsia="zh-CN"/>
        </w:rPr>
        <w:t xml:space="preserve"> </w:t>
      </w:r>
      <w:r w:rsidRPr="0016425C">
        <w:rPr>
          <w:lang w:eastAsia="zh-CN" w:bidi="ar-EG"/>
        </w:rPr>
        <w:t>ITU</w:t>
      </w:r>
      <w:r w:rsidR="00214740">
        <w:rPr>
          <w:lang w:eastAsia="zh-CN" w:bidi="ar-EG"/>
        </w:rPr>
        <w:noBreakHyphen/>
      </w:r>
      <w:r w:rsidRPr="0016425C">
        <w:rPr>
          <w:lang w:eastAsia="zh-CN" w:bidi="ar-EG"/>
        </w:rPr>
        <w:t>R</w:t>
      </w:r>
      <w:r w:rsidR="00214740">
        <w:rPr>
          <w:lang w:eastAsia="zh-CN" w:bidi="ar-EG"/>
        </w:rPr>
        <w:t> </w:t>
      </w:r>
      <w:r w:rsidRPr="0016425C">
        <w:rPr>
          <w:lang w:eastAsia="zh-CN" w:bidi="ar-EG"/>
        </w:rPr>
        <w:t>BS.1194</w:t>
      </w:r>
      <w:r w:rsidRPr="0016425C">
        <w:rPr>
          <w:rFonts w:hint="cs"/>
          <w:rtl/>
          <w:lang w:eastAsia="zh-CN" w:bidi="ar-EG"/>
        </w:rPr>
        <w:t xml:space="preserve"> والمعروف بنظام القناة الراديوية لإرسال البيانات </w:t>
      </w:r>
      <w:r w:rsidRPr="0016425C">
        <w:rPr>
          <w:lang w:eastAsia="zh-CN" w:bidi="ar-EG"/>
        </w:rPr>
        <w:t>(DARC)</w:t>
      </w:r>
      <w:r w:rsidRPr="0016425C">
        <w:rPr>
          <w:rFonts w:hint="cs"/>
          <w:rtl/>
          <w:lang w:eastAsia="zh-CN" w:bidi="ar-EG"/>
        </w:rPr>
        <w:t>؛</w:t>
      </w:r>
    </w:p>
    <w:p w:rsidR="0034460A" w:rsidRPr="0016425C" w:rsidRDefault="0034460A" w:rsidP="0016425C">
      <w:pPr>
        <w:rPr>
          <w:rtl/>
          <w:lang w:eastAsia="zh-CN" w:bidi="ar-EG"/>
        </w:rPr>
      </w:pPr>
      <w:r w:rsidRPr="0016425C">
        <w:rPr>
          <w:rFonts w:hint="cs"/>
          <w:rtl/>
          <w:lang w:eastAsia="zh-CN" w:bidi="ar-EG"/>
        </w:rPr>
        <w:t>ط)</w:t>
      </w:r>
      <w:r w:rsidRPr="0016425C">
        <w:rPr>
          <w:rFonts w:hint="cs"/>
          <w:rtl/>
          <w:lang w:eastAsia="zh-CN" w:bidi="ar-EG"/>
        </w:rPr>
        <w:tab/>
        <w:t>أن المستقبلات الراديوية الخاصة بالمستهلك متاحة اليوم بشكل واسع وأثبتت أنها قابلة للتشكيل لتوفير العرض النصي،</w:t>
      </w:r>
    </w:p>
    <w:p w:rsidR="0034460A" w:rsidRPr="0016425C" w:rsidRDefault="0034460A" w:rsidP="0016425C">
      <w:pPr>
        <w:pStyle w:val="Call"/>
        <w:spacing w:before="120"/>
        <w:rPr>
          <w:rtl/>
        </w:rPr>
      </w:pPr>
      <w:r w:rsidRPr="0016425C">
        <w:rPr>
          <w:rtl/>
        </w:rPr>
        <w:t>توصـي</w:t>
      </w:r>
    </w:p>
    <w:p w:rsidR="0034460A" w:rsidRPr="0016425C" w:rsidRDefault="0034460A" w:rsidP="00F06C3B">
      <w:pPr>
        <w:rPr>
          <w:b/>
          <w:bCs/>
          <w:rtl/>
          <w:lang w:eastAsia="zh-CN" w:bidi="ar-EG"/>
        </w:rPr>
      </w:pPr>
      <w:r w:rsidRPr="0016425C">
        <w:rPr>
          <w:b/>
          <w:bCs/>
          <w:lang w:eastAsia="zh-CN" w:bidi="ar-EG"/>
        </w:rPr>
        <w:t>1</w:t>
      </w:r>
      <w:r w:rsidR="0008699D">
        <w:rPr>
          <w:rtl/>
          <w:lang w:eastAsia="zh-CN" w:bidi="ar-EG"/>
        </w:rPr>
        <w:tab/>
        <w:t>أنه في حالة البرامج الم</w:t>
      </w:r>
      <w:r w:rsidR="0008699D">
        <w:rPr>
          <w:rFonts w:hint="cs"/>
          <w:rtl/>
          <w:lang w:eastAsia="zh-CN" w:bidi="ar-EG"/>
        </w:rPr>
        <w:t>عدّة</w:t>
      </w:r>
      <w:r w:rsidRPr="0016425C">
        <w:rPr>
          <w:rtl/>
          <w:lang w:eastAsia="zh-CN" w:bidi="ar-EG"/>
        </w:rPr>
        <w:t xml:space="preserve"> للإذاعة </w:t>
      </w:r>
      <w:r w:rsidRPr="0016425C">
        <w:rPr>
          <w:rFonts w:hint="cs"/>
          <w:rtl/>
          <w:lang w:eastAsia="zh-CN" w:bidi="ar-EG"/>
        </w:rPr>
        <w:t>الراديوية</w:t>
      </w:r>
      <w:r w:rsidRPr="0016425C">
        <w:rPr>
          <w:rtl/>
          <w:lang w:eastAsia="zh-CN" w:bidi="ar-EG"/>
        </w:rPr>
        <w:t xml:space="preserve"> باستخدام </w:t>
      </w:r>
      <w:r w:rsidRPr="0016425C">
        <w:rPr>
          <w:rFonts w:hint="cs"/>
          <w:rtl/>
          <w:lang w:eastAsia="zh-CN" w:bidi="ar-EG"/>
        </w:rPr>
        <w:t>أنظمة الإذاعة الصوتية الرقمية للاتحاد الوارد وصفها في</w:t>
      </w:r>
      <w:r w:rsidR="00F06C3B">
        <w:rPr>
          <w:rFonts w:hint="eastAsia"/>
          <w:rtl/>
          <w:lang w:eastAsia="zh-CN" w:bidi="ar-EG"/>
        </w:rPr>
        <w:t> </w:t>
      </w:r>
      <w:r w:rsidRPr="0016425C">
        <w:rPr>
          <w:rFonts w:hint="cs"/>
          <w:rtl/>
          <w:lang w:eastAsia="zh-CN" w:bidi="ar-EG"/>
        </w:rPr>
        <w:t xml:space="preserve">التوصية </w:t>
      </w:r>
      <w:r w:rsidRPr="0016425C">
        <w:rPr>
          <w:lang w:eastAsia="zh-CN" w:bidi="ar-EG"/>
        </w:rPr>
        <w:t>ITU-R BS.1114</w:t>
      </w:r>
      <w:r w:rsidRPr="0016425C">
        <w:rPr>
          <w:rFonts w:hint="cs"/>
          <w:rtl/>
          <w:lang w:eastAsia="zh-CN" w:bidi="ar-EG"/>
        </w:rPr>
        <w:t xml:space="preserve">، ينبغي تحديد أساليب مناسبة في جميع الأنظمة لدعم العرض النصي الراديوي بسعة دنيا قدرها </w:t>
      </w:r>
      <w:r w:rsidRPr="0016425C">
        <w:rPr>
          <w:lang w:eastAsia="zh-CN" w:bidi="ar-EG"/>
        </w:rPr>
        <w:t>500</w:t>
      </w:r>
      <w:r w:rsidRPr="0016425C">
        <w:rPr>
          <w:rFonts w:hint="cs"/>
          <w:rtl/>
          <w:lang w:eastAsia="zh-CN" w:bidi="ar-EG"/>
        </w:rPr>
        <w:t xml:space="preserve"> بتة/ثانية على النحو المبين في الملحق </w:t>
      </w:r>
      <w:r w:rsidRPr="0016425C">
        <w:rPr>
          <w:lang w:eastAsia="zh-CN" w:bidi="ar-EG"/>
        </w:rPr>
        <w:t>1</w:t>
      </w:r>
      <w:r w:rsidRPr="0016425C">
        <w:rPr>
          <w:rFonts w:hint="cs"/>
          <w:rtl/>
          <w:lang w:eastAsia="zh-CN" w:bidi="ar-EG"/>
        </w:rPr>
        <w:t>؛</w:t>
      </w:r>
    </w:p>
    <w:p w:rsidR="0034460A" w:rsidRPr="0016425C" w:rsidRDefault="0034460A" w:rsidP="0016425C">
      <w:pPr>
        <w:rPr>
          <w:rtl/>
          <w:lang w:eastAsia="zh-CN" w:bidi="ar-EG"/>
        </w:rPr>
      </w:pPr>
      <w:r w:rsidRPr="0016425C">
        <w:rPr>
          <w:b/>
          <w:bCs/>
          <w:lang w:eastAsia="zh-CN" w:bidi="ar-EG"/>
        </w:rPr>
        <w:lastRenderedPageBreak/>
        <w:t>2</w:t>
      </w:r>
      <w:r w:rsidRPr="0016425C">
        <w:rPr>
          <w:rtl/>
          <w:lang w:eastAsia="zh-CN" w:bidi="ar-EG"/>
        </w:rPr>
        <w:tab/>
      </w:r>
      <w:r w:rsidRPr="0016425C">
        <w:rPr>
          <w:rFonts w:hint="cs"/>
          <w:rtl/>
          <w:lang w:eastAsia="zh-CN" w:bidi="ar-EG"/>
        </w:rPr>
        <w:t xml:space="preserve">أنه في حالة </w:t>
      </w:r>
      <w:r w:rsidR="0008699D">
        <w:rPr>
          <w:rtl/>
          <w:lang w:eastAsia="zh-CN" w:bidi="ar-EG"/>
        </w:rPr>
        <w:t>البرامج الم</w:t>
      </w:r>
      <w:r w:rsidR="0008699D">
        <w:rPr>
          <w:rFonts w:hint="cs"/>
          <w:rtl/>
          <w:lang w:eastAsia="zh-CN" w:bidi="ar-EG"/>
        </w:rPr>
        <w:t>عدّة</w:t>
      </w:r>
      <w:r w:rsidRPr="0016425C">
        <w:rPr>
          <w:rtl/>
          <w:lang w:eastAsia="zh-CN" w:bidi="ar-EG"/>
        </w:rPr>
        <w:t xml:space="preserve"> للإذاعة </w:t>
      </w:r>
      <w:r w:rsidRPr="0016425C">
        <w:rPr>
          <w:rFonts w:hint="cs"/>
          <w:rtl/>
          <w:lang w:eastAsia="zh-CN" w:bidi="ar-EG"/>
        </w:rPr>
        <w:t>الراديوية</w:t>
      </w:r>
      <w:r w:rsidRPr="0016425C">
        <w:rPr>
          <w:rtl/>
          <w:lang w:eastAsia="zh-CN" w:bidi="ar-EG"/>
        </w:rPr>
        <w:t xml:space="preserve"> باستخدام</w:t>
      </w:r>
      <w:r w:rsidRPr="0016425C">
        <w:rPr>
          <w:rFonts w:hint="cs"/>
          <w:rtl/>
          <w:lang w:eastAsia="zh-CN" w:bidi="ar-EG"/>
        </w:rPr>
        <w:t xml:space="preserve"> أساليب الإرسال التماثلي التقليدي بتشكيل التردد، ينبغي مراعاة المبادئ التوجيهية المتعلقة بالعرض النصي المبينة في الملحق </w:t>
      </w:r>
      <w:r w:rsidRPr="0016425C">
        <w:rPr>
          <w:lang w:eastAsia="zh-CN" w:bidi="ar-EG"/>
        </w:rPr>
        <w:t>2</w:t>
      </w:r>
      <w:r w:rsidRPr="0016425C">
        <w:rPr>
          <w:rFonts w:hint="cs"/>
          <w:rtl/>
          <w:lang w:eastAsia="zh-CN" w:bidi="ar-EG"/>
        </w:rPr>
        <w:t>،</w:t>
      </w:r>
    </w:p>
    <w:p w:rsidR="0034460A" w:rsidRPr="0016425C" w:rsidRDefault="0034460A" w:rsidP="0016425C">
      <w:pPr>
        <w:rPr>
          <w:i/>
          <w:iCs/>
          <w:rtl/>
          <w:lang w:eastAsia="zh-CN" w:bidi="ar-EG"/>
        </w:rPr>
      </w:pPr>
      <w:r w:rsidRPr="0016425C">
        <w:rPr>
          <w:rFonts w:hint="cs"/>
          <w:rtl/>
          <w:lang w:eastAsia="zh-CN" w:bidi="ar-EG"/>
        </w:rPr>
        <w:tab/>
      </w:r>
      <w:r w:rsidR="0008699D">
        <w:rPr>
          <w:rFonts w:hint="cs"/>
          <w:i/>
          <w:iCs/>
          <w:rtl/>
          <w:lang w:eastAsia="zh-CN" w:bidi="ar-EG"/>
        </w:rPr>
        <w:t>توصي كذلك</w:t>
      </w:r>
    </w:p>
    <w:p w:rsidR="0034460A" w:rsidRPr="0016425C" w:rsidRDefault="0034460A" w:rsidP="0008699D">
      <w:pPr>
        <w:rPr>
          <w:rtl/>
          <w:lang w:eastAsia="zh-CN" w:bidi="ar-EG"/>
        </w:rPr>
      </w:pPr>
      <w:r w:rsidRPr="0016425C">
        <w:rPr>
          <w:b/>
          <w:bCs/>
          <w:lang w:eastAsia="zh-CN" w:bidi="ar-EG"/>
        </w:rPr>
        <w:t>1</w:t>
      </w:r>
      <w:r w:rsidRPr="0016425C">
        <w:rPr>
          <w:rFonts w:hint="cs"/>
          <w:b/>
          <w:bCs/>
          <w:rtl/>
          <w:lang w:eastAsia="zh-CN" w:bidi="ar-EG"/>
        </w:rPr>
        <w:tab/>
      </w:r>
      <w:r w:rsidR="0008699D">
        <w:rPr>
          <w:rFonts w:hint="cs"/>
          <w:rtl/>
          <w:lang w:eastAsia="zh-CN" w:bidi="ar-EG"/>
        </w:rPr>
        <w:t>بتشجيع</w:t>
      </w:r>
      <w:r w:rsidRPr="0016425C">
        <w:rPr>
          <w:rFonts w:hint="cs"/>
          <w:rtl/>
          <w:lang w:eastAsia="zh-CN" w:bidi="ar-EG"/>
        </w:rPr>
        <w:t xml:space="preserve"> مصنعي المستقبلات الراديوية الخاصة بالمستهلك الذين يستعملون النظام </w:t>
      </w:r>
      <w:r w:rsidRPr="0016425C">
        <w:rPr>
          <w:lang w:eastAsia="zh-CN" w:bidi="ar-EG"/>
        </w:rPr>
        <w:t>A</w:t>
      </w:r>
      <w:r w:rsidRPr="0016425C">
        <w:rPr>
          <w:rFonts w:hint="cs"/>
          <w:rtl/>
          <w:lang w:eastAsia="zh-CN" w:bidi="ar-EG"/>
        </w:rPr>
        <w:t xml:space="preserve"> أو النظام </w:t>
      </w:r>
      <w:r w:rsidRPr="0016425C">
        <w:rPr>
          <w:lang w:eastAsia="zh-CN" w:bidi="ar-EG"/>
        </w:rPr>
        <w:t>F</w:t>
      </w:r>
      <w:r w:rsidRPr="0016425C">
        <w:rPr>
          <w:rFonts w:hint="cs"/>
          <w:rtl/>
          <w:lang w:eastAsia="zh-CN" w:bidi="ar-EG"/>
        </w:rPr>
        <w:t xml:space="preserve"> أو النظام </w:t>
      </w:r>
      <w:r w:rsidRPr="0016425C">
        <w:rPr>
          <w:lang w:eastAsia="zh-CN" w:bidi="ar-EG"/>
        </w:rPr>
        <w:t>C</w:t>
      </w:r>
      <w:r w:rsidRPr="0016425C">
        <w:rPr>
          <w:rFonts w:hint="cs"/>
          <w:rtl/>
          <w:lang w:eastAsia="zh-CN" w:bidi="ar-EG"/>
        </w:rPr>
        <w:t xml:space="preserve"> للإذاعة الصوتية الرقمية للاتحاد و/أو النظام </w:t>
      </w:r>
      <w:r w:rsidRPr="0016425C">
        <w:rPr>
          <w:lang w:eastAsia="zh-CN" w:bidi="ar-EG"/>
        </w:rPr>
        <w:t>FM</w:t>
      </w:r>
      <w:r w:rsidRPr="0016425C">
        <w:rPr>
          <w:rFonts w:hint="cs"/>
          <w:rtl/>
          <w:lang w:eastAsia="zh-CN" w:bidi="ar-EG"/>
        </w:rPr>
        <w:t xml:space="preserve"> التماثلي التقليدي، على إنتاج مستقبلات تسمح بالعرض النصي بطريقة </w:t>
      </w:r>
      <w:r w:rsidR="0008699D">
        <w:rPr>
          <w:rFonts w:hint="cs"/>
          <w:rtl/>
          <w:lang w:eastAsia="zh-CN" w:bidi="ar-EG"/>
        </w:rPr>
        <w:t>ت</w:t>
      </w:r>
      <w:r w:rsidRPr="0016425C">
        <w:rPr>
          <w:rFonts w:hint="cs"/>
          <w:rtl/>
          <w:lang w:eastAsia="zh-CN" w:bidi="ar-EG"/>
        </w:rPr>
        <w:t>تماشى مع توصيات قطاع الاتصالات الراديوية؛</w:t>
      </w:r>
    </w:p>
    <w:p w:rsidR="0034460A" w:rsidRPr="0016425C" w:rsidRDefault="0034460A" w:rsidP="00F06C3B">
      <w:pPr>
        <w:spacing w:after="240"/>
        <w:rPr>
          <w:b/>
          <w:bCs/>
          <w:rtl/>
          <w:lang w:eastAsia="zh-CN" w:bidi="ar-EG"/>
        </w:rPr>
      </w:pPr>
      <w:r w:rsidRPr="0016425C">
        <w:rPr>
          <w:b/>
          <w:bCs/>
          <w:lang w:eastAsia="zh-CN" w:bidi="ar-EG"/>
        </w:rPr>
        <w:t>2</w:t>
      </w:r>
      <w:r w:rsidRPr="0016425C">
        <w:rPr>
          <w:rFonts w:hint="cs"/>
          <w:b/>
          <w:bCs/>
          <w:rtl/>
          <w:lang w:eastAsia="zh-CN" w:bidi="ar-EG"/>
        </w:rPr>
        <w:tab/>
      </w:r>
      <w:r w:rsidR="0008699D">
        <w:rPr>
          <w:rFonts w:hint="cs"/>
          <w:rtl/>
          <w:lang w:eastAsia="zh-CN" w:bidi="ar-EG"/>
        </w:rPr>
        <w:t>بتشجيع الهيئات الإذاعية</w:t>
      </w:r>
      <w:r w:rsidRPr="0016425C">
        <w:rPr>
          <w:rFonts w:hint="cs"/>
          <w:rtl/>
          <w:lang w:eastAsia="zh-CN" w:bidi="ar-EG"/>
        </w:rPr>
        <w:t xml:space="preserve"> على بث البرامج مع توفير العرض النصي كجزء أساسي من برامجهم.</w:t>
      </w:r>
    </w:p>
    <w:p w:rsidR="0034460A" w:rsidRPr="0016425C" w:rsidRDefault="0034460A" w:rsidP="00214740">
      <w:pPr>
        <w:pStyle w:val="AnnexNotitle"/>
        <w:spacing w:before="960"/>
        <w:rPr>
          <w:rtl/>
          <w:lang w:eastAsia="zh-CN" w:bidi="ar-EG"/>
        </w:rPr>
      </w:pPr>
      <w:r w:rsidRPr="0016425C">
        <w:rPr>
          <w:rtl/>
          <w:lang w:bidi="ar-EG"/>
        </w:rPr>
        <w:t>الملحق</w:t>
      </w:r>
      <w:r w:rsidRPr="0016425C">
        <w:rPr>
          <w:rtl/>
          <w:lang w:eastAsia="zh-CN" w:bidi="ar-EG"/>
        </w:rPr>
        <w:t xml:space="preserve"> </w:t>
      </w:r>
      <w:r w:rsidRPr="0016425C">
        <w:rPr>
          <w:lang w:eastAsia="zh-CN" w:bidi="ar-EG"/>
        </w:rPr>
        <w:t>1</w:t>
      </w:r>
    </w:p>
    <w:p w:rsidR="0034460A" w:rsidRPr="0016425C" w:rsidRDefault="0034460A" w:rsidP="00214740">
      <w:pPr>
        <w:pStyle w:val="AnnexNotitle"/>
        <w:spacing w:before="240"/>
        <w:rPr>
          <w:rtl/>
          <w:lang w:eastAsia="zh-CN" w:bidi="ar-EG"/>
        </w:rPr>
      </w:pPr>
      <w:r w:rsidRPr="0016425C">
        <w:rPr>
          <w:rFonts w:hint="cs"/>
          <w:rtl/>
          <w:lang w:eastAsia="zh-CN" w:bidi="ar-EG"/>
        </w:rPr>
        <w:t xml:space="preserve">آلية لدعم العرض النصي باستعمال أنظمة الإذاعة الصوتية الرقمية </w:t>
      </w:r>
      <w:r w:rsidRPr="0016425C">
        <w:rPr>
          <w:lang w:eastAsia="zh-CN" w:bidi="ar-EG"/>
        </w:rPr>
        <w:t>(DSB)</w:t>
      </w:r>
      <w:r w:rsidRPr="0016425C">
        <w:rPr>
          <w:rFonts w:hint="cs"/>
          <w:rtl/>
          <w:lang w:eastAsia="zh-CN" w:bidi="ar-EG"/>
        </w:rPr>
        <w:t xml:space="preserve"> للاتحاد</w:t>
      </w:r>
    </w:p>
    <w:p w:rsidR="0034460A" w:rsidRPr="00214740" w:rsidRDefault="0034460A" w:rsidP="00214740">
      <w:pPr>
        <w:pStyle w:val="Headingb"/>
        <w:spacing w:before="360"/>
        <w:rPr>
          <w:sz w:val="32"/>
          <w:szCs w:val="32"/>
          <w:rtl/>
          <w:lang w:val="fr-FR" w:bidi="ar-EG"/>
        </w:rPr>
      </w:pPr>
      <w:r w:rsidRPr="00214740">
        <w:rPr>
          <w:rFonts w:hint="cs"/>
          <w:sz w:val="32"/>
          <w:szCs w:val="32"/>
          <w:rtl/>
          <w:lang w:val="fr-FR" w:bidi="ar-EG"/>
        </w:rPr>
        <w:t>مختصرات</w:t>
      </w:r>
    </w:p>
    <w:p w:rsidR="0034460A" w:rsidRPr="0016425C" w:rsidRDefault="0034460A" w:rsidP="00214740">
      <w:pPr>
        <w:tabs>
          <w:tab w:val="left" w:pos="1275"/>
        </w:tabs>
        <w:spacing w:before="80" w:line="187" w:lineRule="auto"/>
        <w:ind w:left="1276" w:hanging="1276"/>
        <w:rPr>
          <w:lang w:bidi="ar-EG"/>
        </w:rPr>
      </w:pPr>
      <w:r w:rsidRPr="0016425C">
        <w:rPr>
          <w:lang w:bidi="ar-EG"/>
        </w:rPr>
        <w:t>AAS-CC</w:t>
      </w:r>
      <w:r w:rsidRPr="0016425C">
        <w:rPr>
          <w:rFonts w:hint="cs"/>
          <w:rtl/>
          <w:lang w:bidi="ar-EG"/>
        </w:rPr>
        <w:tab/>
        <w:t xml:space="preserve">خدمات التطبيقات المتقدمة </w:t>
      </w:r>
      <w:r w:rsidR="002A2706">
        <w:rPr>
          <w:rFonts w:hint="cs"/>
          <w:rtl/>
          <w:lang w:bidi="ar-EG"/>
        </w:rPr>
        <w:t>-</w:t>
      </w:r>
      <w:r w:rsidRPr="0016425C">
        <w:rPr>
          <w:rFonts w:hint="cs"/>
          <w:rtl/>
          <w:lang w:bidi="ar-EG"/>
        </w:rPr>
        <w:t xml:space="preserve"> عرض نصي مشفر</w:t>
      </w:r>
      <w:r w:rsidR="007C6F88">
        <w:rPr>
          <w:rFonts w:hint="cs"/>
          <w:rtl/>
          <w:lang w:bidi="ar-EG"/>
        </w:rPr>
        <w:t xml:space="preserve"> </w:t>
      </w:r>
      <w:r w:rsidR="007C6F88">
        <w:rPr>
          <w:lang w:bidi="ar-EG"/>
        </w:rPr>
        <w:t>(</w:t>
      </w:r>
      <w:r w:rsidR="00156134" w:rsidRPr="00156134">
        <w:rPr>
          <w:i/>
          <w:iCs/>
          <w:lang w:eastAsia="ja-JP"/>
        </w:rPr>
        <w:t>Advanced application services – Closed caption</w:t>
      </w:r>
      <w:r w:rsidR="007C6F88">
        <w:rPr>
          <w:lang w:bidi="ar-EG"/>
        </w:rPr>
        <w:t>)</w:t>
      </w:r>
    </w:p>
    <w:p w:rsidR="0034460A" w:rsidRPr="0016425C" w:rsidRDefault="0034460A" w:rsidP="00915427">
      <w:pPr>
        <w:tabs>
          <w:tab w:val="left" w:pos="1275"/>
        </w:tabs>
        <w:spacing w:before="80" w:line="187" w:lineRule="auto"/>
        <w:ind w:left="1276" w:hanging="1276"/>
        <w:rPr>
          <w:rtl/>
          <w:lang w:bidi="ar-EG"/>
        </w:rPr>
      </w:pPr>
      <w:r w:rsidRPr="0016425C">
        <w:rPr>
          <w:lang w:bidi="ar-EG"/>
        </w:rPr>
        <w:t>DAB</w:t>
      </w:r>
      <w:r w:rsidRPr="0016425C">
        <w:rPr>
          <w:rFonts w:hint="cs"/>
          <w:rtl/>
          <w:lang w:bidi="ar-EG"/>
        </w:rPr>
        <w:tab/>
        <w:t>إذاعة سمعية رقمية</w:t>
      </w:r>
      <w:r w:rsidR="007C6F88">
        <w:rPr>
          <w:rFonts w:hint="cs"/>
          <w:rtl/>
          <w:lang w:bidi="ar-EG"/>
        </w:rPr>
        <w:t xml:space="preserve"> </w:t>
      </w:r>
      <w:r w:rsidR="007C6F88">
        <w:rPr>
          <w:lang w:bidi="ar-EG"/>
        </w:rPr>
        <w:t>(</w:t>
      </w:r>
      <w:r w:rsidR="00156134" w:rsidRPr="00156134">
        <w:rPr>
          <w:i/>
          <w:iCs/>
          <w:lang w:eastAsia="ja-JP"/>
        </w:rPr>
        <w:t>Digital audio broadcasting</w:t>
      </w:r>
      <w:r w:rsidR="007C6F88">
        <w:rPr>
          <w:lang w:bidi="ar-EG"/>
        </w:rPr>
        <w:t>)</w:t>
      </w:r>
    </w:p>
    <w:p w:rsidR="0034460A" w:rsidRPr="0016425C" w:rsidRDefault="0034460A" w:rsidP="00915427">
      <w:pPr>
        <w:tabs>
          <w:tab w:val="left" w:pos="1275"/>
        </w:tabs>
        <w:spacing w:before="80" w:line="187" w:lineRule="auto"/>
        <w:ind w:left="1276" w:hanging="1276"/>
        <w:rPr>
          <w:lang w:bidi="ar-EG"/>
        </w:rPr>
      </w:pPr>
      <w:r w:rsidRPr="0016425C">
        <w:rPr>
          <w:lang w:bidi="ar-EG"/>
        </w:rPr>
        <w:t>DRM</w:t>
      </w:r>
      <w:r w:rsidRPr="0016425C">
        <w:rPr>
          <w:rFonts w:hint="cs"/>
          <w:rtl/>
          <w:lang w:bidi="ar-EG"/>
        </w:rPr>
        <w:tab/>
      </w:r>
      <w:r w:rsidR="005F0AAB">
        <w:rPr>
          <w:rFonts w:hint="cs"/>
          <w:rtl/>
          <w:lang w:bidi="ar-EG"/>
        </w:rPr>
        <w:t>ال</w:t>
      </w:r>
      <w:r w:rsidRPr="0016425C">
        <w:rPr>
          <w:rFonts w:hint="cs"/>
          <w:rtl/>
          <w:lang w:bidi="ar-EG"/>
        </w:rPr>
        <w:t xml:space="preserve">نظام </w:t>
      </w:r>
      <w:r w:rsidR="005F0AAB">
        <w:rPr>
          <w:rFonts w:hint="cs"/>
          <w:rtl/>
          <w:lang w:bidi="ar-EG"/>
        </w:rPr>
        <w:t>ال</w:t>
      </w:r>
      <w:r w:rsidRPr="0016425C">
        <w:rPr>
          <w:rFonts w:hint="cs"/>
          <w:rtl/>
          <w:lang w:bidi="ar-EG"/>
        </w:rPr>
        <w:t xml:space="preserve">راديوي </w:t>
      </w:r>
      <w:r w:rsidR="005F0AAB">
        <w:rPr>
          <w:rFonts w:hint="cs"/>
          <w:rtl/>
          <w:lang w:bidi="ar-EG"/>
        </w:rPr>
        <w:t>ال</w:t>
      </w:r>
      <w:r w:rsidRPr="0016425C">
        <w:rPr>
          <w:rFonts w:hint="cs"/>
          <w:rtl/>
          <w:lang w:bidi="ar-EG"/>
        </w:rPr>
        <w:t xml:space="preserve">رقمي </w:t>
      </w:r>
      <w:r w:rsidR="005F0AAB">
        <w:rPr>
          <w:rFonts w:hint="cs"/>
          <w:rtl/>
          <w:lang w:bidi="ar-EG"/>
        </w:rPr>
        <w:t>ال</w:t>
      </w:r>
      <w:r w:rsidRPr="0016425C">
        <w:rPr>
          <w:rFonts w:hint="cs"/>
          <w:rtl/>
          <w:lang w:bidi="ar-EG"/>
        </w:rPr>
        <w:t>عالمي</w:t>
      </w:r>
      <w:r w:rsidR="005F0AAB">
        <w:rPr>
          <w:rFonts w:hint="cs"/>
          <w:rtl/>
          <w:lang w:bidi="ar-EG"/>
        </w:rPr>
        <w:t xml:space="preserve"> </w:t>
      </w:r>
      <w:r w:rsidR="007C6F88">
        <w:rPr>
          <w:lang w:bidi="ar-EG"/>
        </w:rPr>
        <w:t>(</w:t>
      </w:r>
      <w:r w:rsidR="00156134" w:rsidRPr="00156134">
        <w:rPr>
          <w:i/>
          <w:iCs/>
          <w:lang w:eastAsia="ja-JP"/>
        </w:rPr>
        <w:t>Digital Radio Mondiale</w:t>
      </w:r>
      <w:r w:rsidR="007C6F88">
        <w:rPr>
          <w:lang w:bidi="ar-EG"/>
        </w:rPr>
        <w:t>)</w:t>
      </w:r>
    </w:p>
    <w:p w:rsidR="0034460A" w:rsidRPr="0016425C" w:rsidRDefault="0034460A" w:rsidP="00915427">
      <w:pPr>
        <w:tabs>
          <w:tab w:val="left" w:pos="1275"/>
        </w:tabs>
        <w:spacing w:before="80" w:line="187" w:lineRule="auto"/>
        <w:ind w:left="1276" w:hanging="1276"/>
        <w:rPr>
          <w:rtl/>
          <w:lang w:bidi="ar-EG"/>
        </w:rPr>
      </w:pPr>
      <w:r w:rsidRPr="0016425C">
        <w:rPr>
          <w:lang w:bidi="ar-EG"/>
        </w:rPr>
        <w:t>DSB</w:t>
      </w:r>
      <w:r w:rsidRPr="0016425C">
        <w:rPr>
          <w:rFonts w:hint="cs"/>
          <w:rtl/>
          <w:lang w:bidi="ar-EG"/>
        </w:rPr>
        <w:tab/>
        <w:t>إذاعة صوتية رقمية</w:t>
      </w:r>
      <w:r w:rsidR="007C6F88">
        <w:rPr>
          <w:rFonts w:hint="cs"/>
          <w:rtl/>
          <w:lang w:bidi="ar-EG"/>
        </w:rPr>
        <w:t xml:space="preserve"> </w:t>
      </w:r>
      <w:r w:rsidR="007C6F88">
        <w:rPr>
          <w:lang w:bidi="ar-EG"/>
        </w:rPr>
        <w:t>(</w:t>
      </w:r>
      <w:r w:rsidR="00156134" w:rsidRPr="00156134">
        <w:rPr>
          <w:i/>
          <w:iCs/>
          <w:lang w:eastAsia="ja-JP"/>
        </w:rPr>
        <w:t>Digital sound broadcasting</w:t>
      </w:r>
      <w:r w:rsidR="007C6F88">
        <w:rPr>
          <w:lang w:bidi="ar-EG"/>
        </w:rPr>
        <w:t>)</w:t>
      </w:r>
    </w:p>
    <w:p w:rsidR="0034460A" w:rsidRPr="0016425C" w:rsidRDefault="0034460A" w:rsidP="00915427">
      <w:pPr>
        <w:tabs>
          <w:tab w:val="left" w:pos="1275"/>
        </w:tabs>
        <w:spacing w:before="80" w:line="187" w:lineRule="auto"/>
        <w:ind w:left="1276" w:hanging="1276"/>
        <w:rPr>
          <w:rtl/>
          <w:lang w:bidi="ar-EG"/>
        </w:rPr>
      </w:pPr>
      <w:r w:rsidRPr="0016425C">
        <w:rPr>
          <w:lang w:bidi="ar-EG"/>
        </w:rPr>
        <w:t>IBOC</w:t>
      </w:r>
      <w:r w:rsidRPr="0016425C">
        <w:rPr>
          <w:rFonts w:hint="cs"/>
          <w:rtl/>
          <w:lang w:bidi="ar-EG"/>
        </w:rPr>
        <w:tab/>
        <w:t>في نفس القناة ونفس النطاق</w:t>
      </w:r>
      <w:r w:rsidR="007C6F88">
        <w:rPr>
          <w:rFonts w:hint="cs"/>
          <w:rtl/>
          <w:lang w:bidi="ar-EG"/>
        </w:rPr>
        <w:t xml:space="preserve"> </w:t>
      </w:r>
      <w:r w:rsidR="007C6F88">
        <w:rPr>
          <w:lang w:bidi="ar-EG"/>
        </w:rPr>
        <w:t>(</w:t>
      </w:r>
      <w:r w:rsidR="00156134" w:rsidRPr="00156134">
        <w:rPr>
          <w:i/>
          <w:iCs/>
          <w:lang w:eastAsia="ja-JP"/>
        </w:rPr>
        <w:t>In-band on-channel</w:t>
      </w:r>
      <w:r w:rsidR="007C6F88">
        <w:rPr>
          <w:lang w:bidi="ar-EG"/>
        </w:rPr>
        <w:t>)</w:t>
      </w:r>
    </w:p>
    <w:p w:rsidR="0034460A" w:rsidRPr="0016425C" w:rsidRDefault="0034460A" w:rsidP="00915427">
      <w:pPr>
        <w:tabs>
          <w:tab w:val="left" w:pos="1275"/>
        </w:tabs>
        <w:spacing w:before="80" w:line="187" w:lineRule="auto"/>
        <w:ind w:left="1276" w:hanging="1276"/>
        <w:rPr>
          <w:rtl/>
          <w:lang w:bidi="ar-EG"/>
        </w:rPr>
      </w:pPr>
      <w:r w:rsidRPr="0016425C">
        <w:rPr>
          <w:lang w:bidi="ar-EG"/>
        </w:rPr>
        <w:t>MSC</w:t>
      </w:r>
      <w:r w:rsidRPr="0016425C">
        <w:rPr>
          <w:rFonts w:hint="cs"/>
          <w:rtl/>
          <w:lang w:bidi="ar-EG"/>
        </w:rPr>
        <w:tab/>
        <w:t>قناة الخدمة الرئيسية</w:t>
      </w:r>
      <w:r w:rsidR="007C6F88">
        <w:rPr>
          <w:rFonts w:hint="cs"/>
          <w:rtl/>
          <w:lang w:bidi="ar-EG"/>
        </w:rPr>
        <w:t xml:space="preserve"> </w:t>
      </w:r>
      <w:r w:rsidR="007C6F88">
        <w:rPr>
          <w:lang w:bidi="ar-EG"/>
        </w:rPr>
        <w:t>(</w:t>
      </w:r>
      <w:r w:rsidR="00156134" w:rsidRPr="00156134">
        <w:rPr>
          <w:i/>
          <w:iCs/>
          <w:lang w:eastAsia="ja-JP"/>
        </w:rPr>
        <w:t>Main service channel</w:t>
      </w:r>
      <w:r w:rsidR="007C6F88">
        <w:rPr>
          <w:lang w:bidi="ar-EG"/>
        </w:rPr>
        <w:t>)</w:t>
      </w:r>
    </w:p>
    <w:p w:rsidR="0034460A" w:rsidRPr="0016425C" w:rsidRDefault="0034460A" w:rsidP="00915427">
      <w:pPr>
        <w:tabs>
          <w:tab w:val="left" w:pos="1275"/>
        </w:tabs>
        <w:spacing w:before="80" w:line="187" w:lineRule="auto"/>
        <w:ind w:left="1276" w:hanging="1276"/>
        <w:rPr>
          <w:rtl/>
          <w:lang w:bidi="ar-EG"/>
        </w:rPr>
      </w:pPr>
      <w:r w:rsidRPr="0016425C">
        <w:rPr>
          <w:lang w:bidi="ar-EG"/>
        </w:rPr>
        <w:t>PES</w:t>
      </w:r>
      <w:r w:rsidRPr="0016425C">
        <w:rPr>
          <w:rFonts w:hint="cs"/>
          <w:rtl/>
          <w:lang w:bidi="ar-EG"/>
        </w:rPr>
        <w:tab/>
        <w:t>تدفق أولي مرزّم</w:t>
      </w:r>
      <w:r w:rsidR="007C6F88">
        <w:rPr>
          <w:rFonts w:hint="cs"/>
          <w:rtl/>
          <w:lang w:bidi="ar-EG"/>
        </w:rPr>
        <w:t xml:space="preserve"> </w:t>
      </w:r>
      <w:r w:rsidR="007C6F88">
        <w:rPr>
          <w:lang w:bidi="ar-EG"/>
        </w:rPr>
        <w:t>(</w:t>
      </w:r>
      <w:r w:rsidR="00156134" w:rsidRPr="00156134">
        <w:rPr>
          <w:i/>
          <w:iCs/>
          <w:lang w:eastAsia="ja-JP"/>
        </w:rPr>
        <w:t>Packetized elementary stream</w:t>
      </w:r>
      <w:r w:rsidR="007C6F88">
        <w:rPr>
          <w:lang w:bidi="ar-EG"/>
        </w:rPr>
        <w:t>)</w:t>
      </w:r>
    </w:p>
    <w:p w:rsidR="0034460A" w:rsidRPr="0016425C" w:rsidRDefault="0034460A" w:rsidP="00915427">
      <w:pPr>
        <w:tabs>
          <w:tab w:val="left" w:pos="1275"/>
        </w:tabs>
        <w:spacing w:before="80" w:line="187" w:lineRule="auto"/>
        <w:ind w:left="1276" w:hanging="1276"/>
        <w:rPr>
          <w:rtl/>
          <w:lang w:bidi="ar-EG"/>
        </w:rPr>
      </w:pPr>
      <w:r w:rsidRPr="0016425C">
        <w:rPr>
          <w:lang w:bidi="ar-EG"/>
        </w:rPr>
        <w:t>SB</w:t>
      </w:r>
      <w:r w:rsidRPr="0016425C">
        <w:rPr>
          <w:rFonts w:hint="cs"/>
          <w:rtl/>
          <w:lang w:bidi="ar-EG"/>
        </w:rPr>
        <w:tab/>
        <w:t xml:space="preserve">إذاعة رقمية متكاملة الخدمات </w:t>
      </w:r>
      <w:r w:rsidR="00F06C3B">
        <w:rPr>
          <w:rFonts w:hint="cs"/>
          <w:rtl/>
          <w:lang w:bidi="ar-EG"/>
        </w:rPr>
        <w:t>-</w:t>
      </w:r>
      <w:r w:rsidRPr="0016425C">
        <w:rPr>
          <w:rFonts w:hint="cs"/>
          <w:rtl/>
          <w:lang w:bidi="ar-EG"/>
        </w:rPr>
        <w:t xml:space="preserve"> إذاعة صوتية للأرض</w:t>
      </w:r>
      <w:r w:rsidR="007C6F88">
        <w:rPr>
          <w:rFonts w:hint="cs"/>
          <w:rtl/>
          <w:lang w:bidi="ar-EG"/>
        </w:rPr>
        <w:t xml:space="preserve"> </w:t>
      </w:r>
      <w:r w:rsidR="00156134">
        <w:rPr>
          <w:rtl/>
          <w:lang w:bidi="ar-EG"/>
        </w:rPr>
        <w:tab/>
      </w:r>
      <w:r w:rsidR="00156134">
        <w:rPr>
          <w:rtl/>
          <w:lang w:bidi="ar-EG"/>
        </w:rPr>
        <w:br/>
      </w:r>
      <w:r w:rsidR="007C6F88">
        <w:rPr>
          <w:lang w:bidi="ar-EG"/>
        </w:rPr>
        <w:t>(</w:t>
      </w:r>
      <w:r w:rsidR="00156134" w:rsidRPr="00156134">
        <w:rPr>
          <w:i/>
          <w:iCs/>
          <w:lang w:eastAsia="ja-JP"/>
        </w:rPr>
        <w:t>ntegrated services digital broadcasting – terrestrial sound broadcasting</w:t>
      </w:r>
      <w:r w:rsidR="007C6F88">
        <w:rPr>
          <w:lang w:bidi="ar-EG"/>
        </w:rPr>
        <w:t>)</w:t>
      </w:r>
      <w:r w:rsidR="00156134">
        <w:rPr>
          <w:rFonts w:hint="cs"/>
          <w:rtl/>
          <w:lang w:bidi="ar-EG"/>
        </w:rPr>
        <w:t> </w:t>
      </w:r>
    </w:p>
    <w:p w:rsidR="0034460A" w:rsidRPr="0016425C" w:rsidRDefault="0034460A" w:rsidP="00214740">
      <w:pPr>
        <w:rPr>
          <w:rtl/>
          <w:lang w:bidi="ar-EG"/>
        </w:rPr>
      </w:pPr>
      <w:r w:rsidRPr="0016425C">
        <w:rPr>
          <w:rFonts w:hint="cs"/>
          <w:rtl/>
          <w:lang w:bidi="ar-EG"/>
        </w:rPr>
        <w:t xml:space="preserve">يقدم الجدول </w:t>
      </w:r>
      <w:r w:rsidRPr="0016425C">
        <w:rPr>
          <w:lang w:bidi="ar-EG"/>
        </w:rPr>
        <w:t>1</w:t>
      </w:r>
      <w:r w:rsidRPr="0016425C">
        <w:rPr>
          <w:rFonts w:hint="cs"/>
          <w:rtl/>
          <w:lang w:bidi="ar-EG"/>
        </w:rPr>
        <w:t xml:space="preserve"> آليات وخصائص الأنظمة </w:t>
      </w:r>
      <w:r w:rsidRPr="0016425C">
        <w:rPr>
          <w:lang w:bidi="ar-EG"/>
        </w:rPr>
        <w:t>DSB</w:t>
      </w:r>
      <w:r w:rsidRPr="0016425C">
        <w:rPr>
          <w:rFonts w:hint="cs"/>
          <w:rtl/>
          <w:lang w:bidi="ar-EG"/>
        </w:rPr>
        <w:t xml:space="preserve"> للاتحاد من حيث قدرتها على إرسال العرض النصي بسعة دنيا </w:t>
      </w:r>
      <w:r w:rsidR="00CB0EE0">
        <w:rPr>
          <w:rtl/>
          <w:lang w:bidi="ar-EG"/>
        </w:rPr>
        <w:br/>
      </w:r>
      <w:r w:rsidRPr="0016425C">
        <w:rPr>
          <w:rFonts w:hint="cs"/>
          <w:rtl/>
          <w:lang w:bidi="ar-EG"/>
        </w:rPr>
        <w:t xml:space="preserve">قدرها </w:t>
      </w:r>
      <w:r w:rsidRPr="0016425C">
        <w:rPr>
          <w:lang w:bidi="ar-EG"/>
        </w:rPr>
        <w:t>500</w:t>
      </w:r>
      <w:r w:rsidRPr="0016425C">
        <w:rPr>
          <w:rFonts w:hint="cs"/>
          <w:rtl/>
          <w:lang w:bidi="ar-EG"/>
        </w:rPr>
        <w:t xml:space="preserve"> </w:t>
      </w:r>
      <w:r w:rsidR="00214740">
        <w:rPr>
          <w:lang w:bidi="ar-EG"/>
        </w:rPr>
        <w:t>bit/s</w:t>
      </w:r>
      <w:r w:rsidRPr="0016425C">
        <w:rPr>
          <w:rFonts w:hint="cs"/>
          <w:rtl/>
          <w:lang w:bidi="ar-EG"/>
        </w:rPr>
        <w:t>.</w:t>
      </w:r>
    </w:p>
    <w:p w:rsidR="0034460A" w:rsidRPr="0016425C" w:rsidRDefault="0034460A" w:rsidP="002A2706">
      <w:pPr>
        <w:pStyle w:val="TableNo"/>
        <w:rPr>
          <w:rtl/>
        </w:rPr>
      </w:pPr>
      <w:r w:rsidRPr="0016425C">
        <w:rPr>
          <w:rFonts w:hint="cs"/>
          <w:rtl/>
        </w:rPr>
        <w:t>الج</w:t>
      </w:r>
      <w:r w:rsidR="00214740">
        <w:rPr>
          <w:rFonts w:hint="cs"/>
          <w:rtl/>
          <w:lang w:bidi="ar-SA"/>
        </w:rPr>
        <w:t>ـ</w:t>
      </w:r>
      <w:r w:rsidRPr="0016425C">
        <w:rPr>
          <w:rFonts w:hint="cs"/>
          <w:rtl/>
        </w:rPr>
        <w:t xml:space="preserve">دول </w:t>
      </w:r>
      <w:r w:rsidRPr="0016425C">
        <w:t>1</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6"/>
        <w:gridCol w:w="1402"/>
        <w:gridCol w:w="2440"/>
        <w:gridCol w:w="2441"/>
      </w:tblGrid>
      <w:tr w:rsidR="0034460A" w:rsidRPr="0016425C" w:rsidTr="0008699D">
        <w:trPr>
          <w:trHeight w:val="330"/>
          <w:jc w:val="center"/>
        </w:trPr>
        <w:tc>
          <w:tcPr>
            <w:tcW w:w="3356" w:type="dxa"/>
            <w:shd w:val="clear" w:color="auto" w:fill="auto"/>
            <w:noWrap/>
            <w:vAlign w:val="center"/>
          </w:tcPr>
          <w:p w:rsidR="0034460A" w:rsidRPr="00DE6312" w:rsidRDefault="0034460A" w:rsidP="00915427">
            <w:pPr>
              <w:pStyle w:val="Tablehead"/>
              <w:spacing w:after="40"/>
              <w:rPr>
                <w:rFonts w:ascii="Times New Roman" w:hAnsi="Times New Roman"/>
                <w:rtl/>
                <w:lang w:bidi="ar-EG"/>
              </w:rPr>
            </w:pPr>
            <w:r w:rsidRPr="00DE6312">
              <w:rPr>
                <w:rFonts w:ascii="Times New Roman" w:hAnsi="Times New Roman" w:hint="cs"/>
                <w:rtl/>
              </w:rPr>
              <w:t>نظام راديوي رقمي</w:t>
            </w:r>
          </w:p>
        </w:tc>
        <w:tc>
          <w:tcPr>
            <w:tcW w:w="1402" w:type="dxa"/>
            <w:shd w:val="clear" w:color="auto" w:fill="auto"/>
            <w:noWrap/>
            <w:vAlign w:val="center"/>
          </w:tcPr>
          <w:p w:rsidR="0034460A" w:rsidRPr="00DE6312" w:rsidRDefault="0034460A" w:rsidP="00915427">
            <w:pPr>
              <w:pStyle w:val="Tablehead"/>
              <w:spacing w:after="40"/>
              <w:rPr>
                <w:rFonts w:ascii="Times New Roman" w:hAnsi="Times New Roman"/>
                <w:rtl/>
                <w:lang w:bidi="ar-EG"/>
              </w:rPr>
            </w:pPr>
            <w:r w:rsidRPr="00DE6312">
              <w:rPr>
                <w:rFonts w:ascii="Times New Roman" w:hAnsi="Times New Roman" w:hint="cs"/>
                <w:rtl/>
                <w:lang w:bidi="ar-EG"/>
              </w:rPr>
              <w:t>سعة تبلغ</w:t>
            </w:r>
            <w:r w:rsidRPr="00DE6312">
              <w:rPr>
                <w:rFonts w:ascii="Times New Roman" w:hAnsi="Times New Roman" w:hint="cs"/>
                <w:rtl/>
                <w:lang w:bidi="ar-EG"/>
              </w:rPr>
              <w:br/>
            </w:r>
            <w:r w:rsidRPr="00DE6312">
              <w:rPr>
                <w:rFonts w:ascii="Times New Roman" w:hAnsi="Times New Roman"/>
              </w:rPr>
              <w:t>bit/s</w:t>
            </w:r>
            <w:r w:rsidR="00915427">
              <w:rPr>
                <w:rFonts w:ascii="Times New Roman" w:hAnsi="Times New Roman"/>
              </w:rPr>
              <w:t> </w:t>
            </w:r>
            <w:r w:rsidR="00915427" w:rsidRPr="00DE6312">
              <w:rPr>
                <w:rFonts w:ascii="Times New Roman" w:hAnsi="Times New Roman"/>
              </w:rPr>
              <w:t>500</w:t>
            </w:r>
          </w:p>
        </w:tc>
        <w:tc>
          <w:tcPr>
            <w:tcW w:w="4881" w:type="dxa"/>
            <w:gridSpan w:val="2"/>
            <w:tcBorders>
              <w:bottom w:val="nil"/>
            </w:tcBorders>
            <w:shd w:val="clear" w:color="auto" w:fill="auto"/>
            <w:noWrap/>
            <w:vAlign w:val="center"/>
          </w:tcPr>
          <w:p w:rsidR="0034460A" w:rsidRPr="00DE6312" w:rsidRDefault="0034460A" w:rsidP="00915427">
            <w:pPr>
              <w:pStyle w:val="Tablehead"/>
              <w:spacing w:after="40"/>
              <w:rPr>
                <w:rFonts w:ascii="Times New Roman" w:hAnsi="Times New Roman"/>
              </w:rPr>
            </w:pPr>
            <w:r w:rsidRPr="00DE6312">
              <w:rPr>
                <w:rFonts w:ascii="Times New Roman" w:hAnsi="Times New Roman" w:hint="cs"/>
                <w:rtl/>
              </w:rPr>
              <w:t>آلية لدعم العرض النصي</w:t>
            </w:r>
          </w:p>
        </w:tc>
      </w:tr>
      <w:tr w:rsidR="0034460A" w:rsidRPr="0016425C" w:rsidTr="0008699D">
        <w:trPr>
          <w:jc w:val="center"/>
        </w:trPr>
        <w:tc>
          <w:tcPr>
            <w:tcW w:w="3357" w:type="dxa"/>
            <w:shd w:val="clear" w:color="auto" w:fill="auto"/>
            <w:noWrap/>
            <w:vAlign w:val="center"/>
          </w:tcPr>
          <w:p w:rsidR="0034460A" w:rsidRPr="00DE6312" w:rsidRDefault="0034460A" w:rsidP="00915427">
            <w:pPr>
              <w:pStyle w:val="Tablehead"/>
              <w:spacing w:after="40"/>
              <w:rPr>
                <w:rFonts w:ascii="Times New Roman" w:hAnsi="Times New Roman"/>
              </w:rPr>
            </w:pPr>
          </w:p>
        </w:tc>
        <w:tc>
          <w:tcPr>
            <w:tcW w:w="1402" w:type="dxa"/>
            <w:shd w:val="clear" w:color="auto" w:fill="auto"/>
            <w:noWrap/>
            <w:vAlign w:val="center"/>
          </w:tcPr>
          <w:p w:rsidR="0034460A" w:rsidRPr="00DE6312" w:rsidRDefault="0034460A" w:rsidP="00915427">
            <w:pPr>
              <w:pStyle w:val="Tablehead"/>
              <w:spacing w:after="40"/>
              <w:rPr>
                <w:rFonts w:ascii="Times New Roman" w:hAnsi="Times New Roman"/>
              </w:rPr>
            </w:pPr>
          </w:p>
        </w:tc>
        <w:tc>
          <w:tcPr>
            <w:tcW w:w="2440" w:type="dxa"/>
            <w:tcBorders>
              <w:top w:val="single" w:sz="4" w:space="0" w:color="auto"/>
            </w:tcBorders>
            <w:shd w:val="clear" w:color="auto" w:fill="auto"/>
            <w:noWrap/>
            <w:vAlign w:val="center"/>
          </w:tcPr>
          <w:p w:rsidR="0034460A" w:rsidRPr="00DE6312" w:rsidRDefault="0034460A" w:rsidP="00915427">
            <w:pPr>
              <w:pStyle w:val="Tablehead"/>
              <w:spacing w:after="40"/>
              <w:rPr>
                <w:rFonts w:ascii="Times New Roman" w:hAnsi="Times New Roman"/>
              </w:rPr>
            </w:pPr>
          </w:p>
        </w:tc>
        <w:tc>
          <w:tcPr>
            <w:tcW w:w="2440" w:type="dxa"/>
            <w:tcBorders>
              <w:top w:val="single" w:sz="4" w:space="0" w:color="auto"/>
            </w:tcBorders>
            <w:vAlign w:val="center"/>
          </w:tcPr>
          <w:p w:rsidR="0034460A" w:rsidRPr="00DE6312" w:rsidRDefault="0034460A" w:rsidP="00915427">
            <w:pPr>
              <w:pStyle w:val="Tablehead"/>
              <w:spacing w:after="40"/>
              <w:rPr>
                <w:rFonts w:ascii="Times New Roman" w:hAnsi="Times New Roman"/>
              </w:rPr>
            </w:pPr>
            <w:r w:rsidRPr="00DE6312">
              <w:rPr>
                <w:rFonts w:ascii="Times New Roman" w:hAnsi="Times New Roman" w:hint="cs"/>
                <w:rtl/>
              </w:rPr>
              <w:t>المرجع</w:t>
            </w:r>
          </w:p>
        </w:tc>
      </w:tr>
      <w:tr w:rsidR="0034460A" w:rsidRPr="0016425C" w:rsidTr="0008699D">
        <w:trPr>
          <w:trHeight w:val="263"/>
          <w:jc w:val="center"/>
        </w:trPr>
        <w:tc>
          <w:tcPr>
            <w:tcW w:w="3357" w:type="dxa"/>
            <w:shd w:val="clear" w:color="auto" w:fill="auto"/>
            <w:noWrap/>
            <w:vAlign w:val="center"/>
          </w:tcPr>
          <w:p w:rsidR="0034460A" w:rsidRPr="00DE6312" w:rsidRDefault="0034460A" w:rsidP="00915427">
            <w:pPr>
              <w:pStyle w:val="Tabletext"/>
              <w:spacing w:before="40" w:after="40"/>
              <w:jc w:val="center"/>
              <w:rPr>
                <w:rtl/>
                <w:lang w:bidi="ar-EG"/>
              </w:rPr>
            </w:pPr>
            <w:r w:rsidRPr="00DE6312">
              <w:rPr>
                <w:rFonts w:hint="cs"/>
                <w:rtl/>
                <w:lang w:bidi="ar-EG"/>
              </w:rPr>
              <w:t xml:space="preserve">التوصية </w:t>
            </w:r>
            <w:r w:rsidRPr="00DE6312">
              <w:t>ITU-R BS.1114</w:t>
            </w:r>
            <w:r w:rsidRPr="00DE6312">
              <w:br/>
            </w:r>
            <w:r w:rsidRPr="00DE6312">
              <w:rPr>
                <w:rFonts w:hint="cs"/>
                <w:rtl/>
              </w:rPr>
              <w:t>النظام</w:t>
            </w:r>
            <w:r w:rsidRPr="00DE6312">
              <w:rPr>
                <w:rFonts w:hint="cs"/>
                <w:rtl/>
                <w:lang w:bidi="ar-EG"/>
              </w:rPr>
              <w:t xml:space="preserve"> </w:t>
            </w:r>
            <w:r w:rsidRPr="00DE6312">
              <w:t>A</w:t>
            </w:r>
            <w:r w:rsidRPr="00DE6312">
              <w:rPr>
                <w:rFonts w:hint="cs"/>
                <w:rtl/>
                <w:lang w:bidi="ar-EG"/>
              </w:rPr>
              <w:t xml:space="preserve"> </w:t>
            </w:r>
            <w:r w:rsidRPr="00DE6312">
              <w:t>(DAB)</w:t>
            </w:r>
          </w:p>
        </w:tc>
        <w:tc>
          <w:tcPr>
            <w:tcW w:w="1402" w:type="dxa"/>
            <w:shd w:val="clear" w:color="auto" w:fill="auto"/>
            <w:noWrap/>
            <w:vAlign w:val="center"/>
          </w:tcPr>
          <w:p w:rsidR="0034460A" w:rsidRPr="00DE6312" w:rsidRDefault="0034460A" w:rsidP="00915427">
            <w:pPr>
              <w:pStyle w:val="Tabletext"/>
              <w:spacing w:before="40" w:after="40"/>
              <w:jc w:val="center"/>
            </w:pPr>
            <w:r w:rsidRPr="00DE6312">
              <w:rPr>
                <w:rFonts w:hint="cs"/>
                <w:rtl/>
              </w:rPr>
              <w:t>نعم</w:t>
            </w:r>
          </w:p>
        </w:tc>
        <w:tc>
          <w:tcPr>
            <w:tcW w:w="2440" w:type="dxa"/>
            <w:shd w:val="clear" w:color="auto" w:fill="auto"/>
            <w:noWrap/>
            <w:vAlign w:val="center"/>
          </w:tcPr>
          <w:p w:rsidR="0034460A" w:rsidRPr="00DE6312" w:rsidRDefault="0034460A" w:rsidP="00915427">
            <w:pPr>
              <w:pStyle w:val="Tabletext"/>
              <w:spacing w:before="40" w:after="40"/>
              <w:rPr>
                <w:rtl/>
                <w:lang w:bidi="ar-EG"/>
              </w:rPr>
            </w:pPr>
            <w:r w:rsidRPr="00DE6312">
              <w:rPr>
                <w:rFonts w:hint="cs"/>
                <w:rtl/>
                <w:lang w:bidi="ar-EG"/>
              </w:rPr>
              <w:t xml:space="preserve">بيانات مساعدة للطبقة السمعية </w:t>
            </w:r>
            <w:r w:rsidRPr="00DE6312">
              <w:rPr>
                <w:lang w:bidi="ar-EG"/>
              </w:rPr>
              <w:t>II</w:t>
            </w:r>
            <w:r w:rsidRPr="00DE6312">
              <w:rPr>
                <w:rFonts w:hint="cs"/>
                <w:rtl/>
                <w:lang w:bidi="ar-EG"/>
              </w:rPr>
              <w:t xml:space="preserve"> </w:t>
            </w:r>
            <w:r w:rsidRPr="00DE6312">
              <w:t>MPEG</w:t>
            </w:r>
          </w:p>
        </w:tc>
        <w:tc>
          <w:tcPr>
            <w:tcW w:w="2440" w:type="dxa"/>
            <w:vAlign w:val="center"/>
          </w:tcPr>
          <w:p w:rsidR="0034460A" w:rsidRPr="00DE6312" w:rsidRDefault="00915427" w:rsidP="00915427">
            <w:pPr>
              <w:pStyle w:val="Tabletext"/>
              <w:spacing w:before="40" w:after="40"/>
              <w:jc w:val="center"/>
            </w:pPr>
            <w:r w:rsidRPr="00DE6312">
              <w:rPr>
                <w:rFonts w:hint="cs"/>
                <w:rtl/>
              </w:rPr>
              <w:t>المعيار</w:t>
            </w:r>
            <w:r>
              <w:rPr>
                <w:rFonts w:hint="cs"/>
                <w:rtl/>
              </w:rPr>
              <w:t xml:space="preserve"> </w:t>
            </w:r>
            <w:r w:rsidRPr="00DE6312">
              <w:t>ISO/IEC 11172-3</w:t>
            </w:r>
            <w:r>
              <w:br/>
            </w:r>
            <w:r>
              <w:rPr>
                <w:rFonts w:hint="cs"/>
                <w:rtl/>
                <w:lang w:bidi="ar-EG"/>
              </w:rPr>
              <w:t xml:space="preserve">أو </w:t>
            </w:r>
            <w:r w:rsidR="0034460A" w:rsidRPr="00DE6312">
              <w:t>ISO/IEC 13818-3</w:t>
            </w:r>
          </w:p>
        </w:tc>
      </w:tr>
      <w:tr w:rsidR="0034460A" w:rsidRPr="0016425C" w:rsidTr="0008699D">
        <w:trPr>
          <w:trHeight w:val="263"/>
          <w:jc w:val="center"/>
        </w:trPr>
        <w:tc>
          <w:tcPr>
            <w:tcW w:w="3357" w:type="dxa"/>
            <w:shd w:val="clear" w:color="auto" w:fill="auto"/>
            <w:noWrap/>
            <w:vAlign w:val="center"/>
          </w:tcPr>
          <w:p w:rsidR="0034460A" w:rsidRPr="00DE6312" w:rsidRDefault="0034460A" w:rsidP="00915427">
            <w:pPr>
              <w:pStyle w:val="Tabletext"/>
              <w:spacing w:before="40" w:after="40"/>
              <w:jc w:val="center"/>
            </w:pPr>
            <w:r w:rsidRPr="00DE6312">
              <w:rPr>
                <w:rFonts w:hint="cs"/>
                <w:rtl/>
                <w:lang w:bidi="ar-EG"/>
              </w:rPr>
              <w:t xml:space="preserve">التوصية </w:t>
            </w:r>
            <w:r w:rsidRPr="00DE6312">
              <w:t>ITU-R BS.1114</w:t>
            </w:r>
            <w:r w:rsidRPr="00DE6312">
              <w:br/>
            </w:r>
            <w:r w:rsidRPr="00DE6312">
              <w:rPr>
                <w:rFonts w:hint="cs"/>
                <w:rtl/>
              </w:rPr>
              <w:t xml:space="preserve">النظام </w:t>
            </w:r>
            <w:r w:rsidRPr="00DE6312">
              <w:t>C</w:t>
            </w:r>
            <w:r w:rsidRPr="00DE6312">
              <w:rPr>
                <w:rFonts w:hint="cs"/>
                <w:rtl/>
              </w:rPr>
              <w:t xml:space="preserve"> </w:t>
            </w:r>
            <w:r w:rsidRPr="00DE6312">
              <w:t>(IBOC)</w:t>
            </w:r>
          </w:p>
        </w:tc>
        <w:tc>
          <w:tcPr>
            <w:tcW w:w="1402" w:type="dxa"/>
            <w:shd w:val="clear" w:color="auto" w:fill="auto"/>
            <w:noWrap/>
            <w:vAlign w:val="center"/>
          </w:tcPr>
          <w:p w:rsidR="0034460A" w:rsidRPr="00DE6312" w:rsidRDefault="0034460A" w:rsidP="00915427">
            <w:pPr>
              <w:pStyle w:val="Tabletext"/>
              <w:spacing w:before="40" w:after="40"/>
              <w:jc w:val="center"/>
            </w:pPr>
            <w:r w:rsidRPr="00DE6312">
              <w:rPr>
                <w:rFonts w:hint="cs"/>
                <w:rtl/>
              </w:rPr>
              <w:t>نعم</w:t>
            </w:r>
          </w:p>
        </w:tc>
        <w:tc>
          <w:tcPr>
            <w:tcW w:w="2440" w:type="dxa"/>
            <w:shd w:val="clear" w:color="auto" w:fill="auto"/>
            <w:noWrap/>
            <w:vAlign w:val="center"/>
          </w:tcPr>
          <w:p w:rsidR="0034460A" w:rsidRPr="00DE6312" w:rsidRDefault="005F0AAB" w:rsidP="00915427">
            <w:pPr>
              <w:pStyle w:val="Tabletext"/>
              <w:spacing w:before="40" w:after="40"/>
              <w:jc w:val="center"/>
              <w:rPr>
                <w:rtl/>
                <w:lang w:bidi="ar-EG"/>
              </w:rPr>
            </w:pPr>
            <w:r w:rsidRPr="00DE6312">
              <w:rPr>
                <w:rFonts w:hint="cs"/>
                <w:rtl/>
                <w:lang w:bidi="ar-EG"/>
              </w:rPr>
              <w:t>نموذج</w:t>
            </w:r>
            <w:r w:rsidR="0034460A" w:rsidRPr="00DE6312">
              <w:rPr>
                <w:rFonts w:hint="cs"/>
                <w:rtl/>
                <w:lang w:bidi="ar-EG"/>
              </w:rPr>
              <w:t xml:space="preserve"> الخدمة </w:t>
            </w:r>
            <w:r w:rsidR="0034460A" w:rsidRPr="00DE6312">
              <w:t>AAS – CC</w:t>
            </w:r>
          </w:p>
        </w:tc>
        <w:tc>
          <w:tcPr>
            <w:tcW w:w="2440" w:type="dxa"/>
            <w:vAlign w:val="center"/>
          </w:tcPr>
          <w:p w:rsidR="0034460A" w:rsidRPr="00DE6312" w:rsidRDefault="0034460A" w:rsidP="00915427">
            <w:pPr>
              <w:pStyle w:val="Tabletext"/>
              <w:spacing w:before="40" w:after="40"/>
              <w:jc w:val="center"/>
            </w:pPr>
            <w:r w:rsidRPr="00DE6312">
              <w:t>NRSC-5B</w:t>
            </w:r>
          </w:p>
        </w:tc>
      </w:tr>
      <w:tr w:rsidR="0034460A" w:rsidRPr="0016425C" w:rsidTr="0008699D">
        <w:trPr>
          <w:trHeight w:val="263"/>
          <w:jc w:val="center"/>
        </w:trPr>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60A" w:rsidRPr="00DE6312" w:rsidRDefault="0034460A" w:rsidP="00915427">
            <w:pPr>
              <w:pStyle w:val="Tabletext"/>
              <w:spacing w:before="40" w:after="40"/>
              <w:jc w:val="center"/>
            </w:pPr>
            <w:r w:rsidRPr="00DE6312">
              <w:rPr>
                <w:rFonts w:hint="cs"/>
                <w:rtl/>
                <w:lang w:bidi="ar-EG"/>
              </w:rPr>
              <w:t xml:space="preserve">التوصية </w:t>
            </w:r>
            <w:r w:rsidRPr="00DE6312">
              <w:t>ITU-R BS.1114</w:t>
            </w:r>
            <w:r w:rsidRPr="00DE6312">
              <w:br/>
            </w:r>
            <w:r w:rsidRPr="00DE6312">
              <w:rPr>
                <w:rFonts w:hint="cs"/>
                <w:rtl/>
              </w:rPr>
              <w:t xml:space="preserve">النظام </w:t>
            </w:r>
            <w:r w:rsidRPr="00DE6312">
              <w:t>F</w:t>
            </w:r>
            <w:r w:rsidRPr="00DE6312">
              <w:rPr>
                <w:rFonts w:hint="cs"/>
                <w:rtl/>
              </w:rPr>
              <w:t xml:space="preserve"> </w:t>
            </w:r>
            <w:r w:rsidRPr="00DE6312">
              <w:t>(</w:t>
            </w:r>
            <w:r w:rsidRPr="00DE6312">
              <w:rPr>
                <w:lang w:val="es-ES_tradnl"/>
              </w:rPr>
              <w:t>ISDB-TSB</w:t>
            </w:r>
            <w:r w:rsidRPr="00DE6312">
              <w:t>)</w:t>
            </w:r>
          </w:p>
        </w:tc>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60A" w:rsidRPr="00DE6312" w:rsidRDefault="0034460A" w:rsidP="00915427">
            <w:pPr>
              <w:pStyle w:val="Tabletext"/>
              <w:spacing w:before="40" w:after="40"/>
              <w:jc w:val="center"/>
            </w:pPr>
            <w:r w:rsidRPr="00DE6312">
              <w:rPr>
                <w:rFonts w:hint="cs"/>
                <w:rtl/>
              </w:rPr>
              <w:t>نعم</w:t>
            </w:r>
          </w:p>
        </w:tc>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460A" w:rsidRPr="00DE6312" w:rsidRDefault="0034460A" w:rsidP="00915427">
            <w:pPr>
              <w:pStyle w:val="Tabletext"/>
              <w:spacing w:before="40" w:after="40"/>
              <w:jc w:val="center"/>
              <w:rPr>
                <w:rtl/>
                <w:lang w:bidi="ar-EG"/>
              </w:rPr>
            </w:pPr>
            <w:r w:rsidRPr="00DE6312">
              <w:rPr>
                <w:rFonts w:hint="cs"/>
                <w:rtl/>
              </w:rPr>
              <w:t xml:space="preserve">رزم </w:t>
            </w:r>
            <w:r w:rsidRPr="00DE6312">
              <w:t>PES</w:t>
            </w:r>
            <w:r w:rsidRPr="00DE6312">
              <w:rPr>
                <w:rFonts w:hint="cs"/>
                <w:rtl/>
                <w:lang w:bidi="ar-EG"/>
              </w:rPr>
              <w:t xml:space="preserve"> تتضمن بيانات خاصة</w:t>
            </w:r>
          </w:p>
        </w:tc>
        <w:tc>
          <w:tcPr>
            <w:tcW w:w="2440" w:type="dxa"/>
            <w:tcBorders>
              <w:top w:val="single" w:sz="4" w:space="0" w:color="auto"/>
              <w:left w:val="single" w:sz="4" w:space="0" w:color="auto"/>
              <w:bottom w:val="single" w:sz="4" w:space="0" w:color="auto"/>
              <w:right w:val="single" w:sz="4" w:space="0" w:color="auto"/>
            </w:tcBorders>
            <w:vAlign w:val="center"/>
          </w:tcPr>
          <w:p w:rsidR="0034460A" w:rsidRPr="00DE6312" w:rsidRDefault="00915427" w:rsidP="00915427">
            <w:pPr>
              <w:pStyle w:val="Tabletext"/>
              <w:spacing w:before="40" w:after="40"/>
              <w:jc w:val="center"/>
              <w:rPr>
                <w:lang w:bidi="ar-EG"/>
              </w:rPr>
            </w:pPr>
            <w:r w:rsidRPr="00DE6312">
              <w:rPr>
                <w:rFonts w:hint="cs"/>
                <w:rtl/>
                <w:lang w:bidi="ar-EG"/>
              </w:rPr>
              <w:t>التوصية</w:t>
            </w:r>
            <w:r>
              <w:rPr>
                <w:rFonts w:hint="cs"/>
                <w:rtl/>
                <w:lang w:bidi="ar-EG"/>
              </w:rPr>
              <w:t xml:space="preserve"> </w:t>
            </w:r>
            <w:r w:rsidRPr="00DE6312">
              <w:t>ITU-T H.222.0</w:t>
            </w:r>
            <w:r>
              <w:rPr>
                <w:rtl/>
                <w:lang w:bidi="ar-EG"/>
              </w:rPr>
              <w:br/>
            </w:r>
            <w:r w:rsidR="0034460A" w:rsidRPr="00DE6312">
              <w:rPr>
                <w:rFonts w:hint="cs"/>
                <w:rtl/>
                <w:lang w:bidi="ar-EG"/>
              </w:rPr>
              <w:t>و</w:t>
            </w:r>
            <w:r w:rsidR="0034460A" w:rsidRPr="00DE6312">
              <w:rPr>
                <w:lang w:val="fr-CH"/>
              </w:rPr>
              <w:t>ARIB</w:t>
            </w:r>
            <w:r>
              <w:rPr>
                <w:lang w:val="fr-CH"/>
              </w:rPr>
              <w:t> </w:t>
            </w:r>
            <w:r w:rsidR="0034460A" w:rsidRPr="00DE6312">
              <w:rPr>
                <w:lang w:val="fr-CH"/>
              </w:rPr>
              <w:t>STD-B24</w:t>
            </w:r>
            <w:r w:rsidR="0034460A" w:rsidRPr="00DE6312">
              <w:rPr>
                <w:rFonts w:hint="cs"/>
                <w:rtl/>
                <w:lang w:bidi="ar-EG"/>
              </w:rPr>
              <w:t xml:space="preserve">، </w:t>
            </w:r>
            <w:r>
              <w:rPr>
                <w:rtl/>
                <w:lang w:bidi="ar-EG"/>
              </w:rPr>
              <w:br/>
            </w:r>
            <w:r w:rsidR="0034460A" w:rsidRPr="00DE6312">
              <w:rPr>
                <w:rFonts w:hint="cs"/>
                <w:rtl/>
                <w:lang w:bidi="ar-EG"/>
              </w:rPr>
              <w:t xml:space="preserve">المجلد </w:t>
            </w:r>
            <w:r w:rsidR="0034460A" w:rsidRPr="00DE6312">
              <w:rPr>
                <w:lang w:bidi="ar-EG"/>
              </w:rPr>
              <w:t>1</w:t>
            </w:r>
            <w:r w:rsidR="0034460A" w:rsidRPr="00DE6312">
              <w:rPr>
                <w:rFonts w:hint="cs"/>
                <w:rtl/>
                <w:lang w:bidi="ar-EG"/>
              </w:rPr>
              <w:t xml:space="preserve">، الجزء </w:t>
            </w:r>
            <w:r w:rsidR="0034460A" w:rsidRPr="00DE6312">
              <w:rPr>
                <w:lang w:bidi="ar-EG"/>
              </w:rPr>
              <w:t>3</w:t>
            </w:r>
          </w:p>
        </w:tc>
      </w:tr>
    </w:tbl>
    <w:p w:rsidR="0034460A" w:rsidRPr="0016425C" w:rsidRDefault="00214740" w:rsidP="00DE6312">
      <w:pPr>
        <w:jc w:val="center"/>
        <w:rPr>
          <w:b/>
          <w:bCs/>
          <w:rtl/>
          <w:lang w:bidi="ar-EG"/>
        </w:rPr>
      </w:pPr>
      <w:r>
        <w:rPr>
          <w:rFonts w:hint="cs"/>
          <w:b/>
          <w:bCs/>
          <w:sz w:val="36"/>
          <w:szCs w:val="36"/>
          <w:rtl/>
          <w:lang w:bidi="ar-EG"/>
        </w:rPr>
        <w:lastRenderedPageBreak/>
        <w:t>ال</w:t>
      </w:r>
      <w:r w:rsidR="0034460A" w:rsidRPr="00DE6312">
        <w:rPr>
          <w:rFonts w:hint="cs"/>
          <w:b/>
          <w:bCs/>
          <w:sz w:val="36"/>
          <w:szCs w:val="36"/>
          <w:rtl/>
          <w:lang w:bidi="ar-EG"/>
        </w:rPr>
        <w:t>مراجع</w:t>
      </w:r>
    </w:p>
    <w:p w:rsidR="0034460A" w:rsidRPr="0016425C" w:rsidRDefault="0034460A" w:rsidP="00DE6312">
      <w:pPr>
        <w:spacing w:before="0" w:after="240"/>
        <w:jc w:val="center"/>
        <w:rPr>
          <w:rtl/>
          <w:lang w:bidi="ar-EG"/>
        </w:rPr>
      </w:pPr>
      <w:r w:rsidRPr="0016425C">
        <w:rPr>
          <w:rFonts w:hint="cs"/>
          <w:b/>
          <w:bCs/>
          <w:rtl/>
          <w:lang w:bidi="ar-EG"/>
        </w:rPr>
        <w:t>(</w:t>
      </w:r>
      <w:r w:rsidRPr="00DE6312">
        <w:rPr>
          <w:rFonts w:hint="cs"/>
          <w:b/>
          <w:bCs/>
          <w:sz w:val="36"/>
          <w:szCs w:val="36"/>
          <w:rtl/>
          <w:lang w:bidi="ar-EG"/>
        </w:rPr>
        <w:t>إعلامية</w:t>
      </w:r>
      <w:r w:rsidRPr="0016425C">
        <w:rPr>
          <w:rFonts w:hint="cs"/>
          <w:b/>
          <w:bCs/>
          <w:rtl/>
          <w:lang w:bidi="ar-EG"/>
        </w:rPr>
        <w:t>)</w:t>
      </w:r>
    </w:p>
    <w:p w:rsidR="0034460A" w:rsidRPr="0016425C" w:rsidRDefault="0034460A" w:rsidP="00915427">
      <w:pPr>
        <w:pStyle w:val="Reftext"/>
        <w:tabs>
          <w:tab w:val="left" w:pos="794"/>
          <w:tab w:val="left" w:pos="1191"/>
          <w:tab w:val="left" w:pos="1588"/>
          <w:tab w:val="left" w:pos="1985"/>
        </w:tabs>
        <w:bidi w:val="0"/>
        <w:spacing w:line="240" w:lineRule="auto"/>
        <w:ind w:right="0"/>
      </w:pPr>
      <w:r w:rsidRPr="0016425C">
        <w:t>ARIB</w:t>
      </w:r>
      <w:r w:rsidR="00915427">
        <w:t> </w:t>
      </w:r>
      <w:r w:rsidRPr="0016425C">
        <w:t>STD-B24 Vol. 1 Part 3: Data coding and transmission specification for digital broadcasting, Volume 1, Part 3 – Coding of caption and superimpose.</w:t>
      </w:r>
    </w:p>
    <w:p w:rsidR="0034460A" w:rsidRPr="0016425C" w:rsidRDefault="0034460A" w:rsidP="003941D9">
      <w:pPr>
        <w:pStyle w:val="Reftext"/>
        <w:tabs>
          <w:tab w:val="left" w:pos="794"/>
          <w:tab w:val="left" w:pos="1191"/>
          <w:tab w:val="left" w:pos="1588"/>
          <w:tab w:val="left" w:pos="1985"/>
        </w:tabs>
        <w:bidi w:val="0"/>
        <w:spacing w:line="240" w:lineRule="auto"/>
        <w:ind w:right="0"/>
      </w:pPr>
      <w:r w:rsidRPr="0016425C">
        <w:t>ISO/I</w:t>
      </w:r>
      <w:r w:rsidR="00915427">
        <w:t>EC</w:t>
      </w:r>
      <w:r w:rsidRPr="0016425C">
        <w:t xml:space="preserve"> 11172-3: Information technology – Coding of moving pictures and associated audio for digital storage media at up to about 1</w:t>
      </w:r>
      <w:r w:rsidR="003941D9">
        <w:t>,</w:t>
      </w:r>
      <w:bookmarkStart w:id="2" w:name="_GoBack"/>
      <w:bookmarkEnd w:id="2"/>
      <w:r w:rsidRPr="0016425C">
        <w:t>5 Mbit/s – Part 3: Audio.</w:t>
      </w:r>
    </w:p>
    <w:p w:rsidR="0034460A" w:rsidRDefault="0034460A" w:rsidP="00915427">
      <w:pPr>
        <w:pStyle w:val="Reftext"/>
        <w:tabs>
          <w:tab w:val="left" w:pos="794"/>
          <w:tab w:val="left" w:pos="1191"/>
          <w:tab w:val="left" w:pos="1588"/>
          <w:tab w:val="left" w:pos="1985"/>
        </w:tabs>
        <w:bidi w:val="0"/>
        <w:spacing w:line="240" w:lineRule="auto"/>
        <w:ind w:right="0"/>
      </w:pPr>
      <w:r w:rsidRPr="0016425C">
        <w:t>ISO/I</w:t>
      </w:r>
      <w:r w:rsidR="00915427">
        <w:t>EC</w:t>
      </w:r>
      <w:r w:rsidRPr="0016425C">
        <w:t xml:space="preserve"> 13818-3: Information technology – Generic coding of moving pictures and associated audio information – Part 3: Audio.</w:t>
      </w:r>
    </w:p>
    <w:p w:rsidR="0034460A" w:rsidRPr="005F0AAB" w:rsidRDefault="005F0AAB" w:rsidP="00915427">
      <w:pPr>
        <w:pStyle w:val="Reftext"/>
        <w:tabs>
          <w:tab w:val="left" w:pos="794"/>
          <w:tab w:val="left" w:pos="1191"/>
          <w:tab w:val="left" w:pos="1588"/>
          <w:tab w:val="left" w:pos="1985"/>
        </w:tabs>
        <w:bidi w:val="0"/>
        <w:spacing w:line="240" w:lineRule="auto"/>
        <w:ind w:right="0"/>
      </w:pPr>
      <w:r w:rsidRPr="00893F5A">
        <w:t>ITU-T</w:t>
      </w:r>
      <w:r w:rsidR="00915427">
        <w:t> </w:t>
      </w:r>
      <w:r w:rsidRPr="00893F5A">
        <w:t>H.222.0: Information technology – Generic coding of moving pictures and associated audio information: Systems.</w:t>
      </w:r>
    </w:p>
    <w:p w:rsidR="0034460A" w:rsidRPr="0016425C" w:rsidRDefault="0034460A" w:rsidP="00DE6312">
      <w:pPr>
        <w:pStyle w:val="Reftext"/>
        <w:tabs>
          <w:tab w:val="left" w:pos="794"/>
          <w:tab w:val="left" w:pos="1191"/>
          <w:tab w:val="left" w:pos="1588"/>
          <w:tab w:val="left" w:pos="1985"/>
        </w:tabs>
        <w:bidi w:val="0"/>
        <w:spacing w:line="240" w:lineRule="auto"/>
        <w:ind w:right="0"/>
      </w:pPr>
      <w:r w:rsidRPr="0016425C">
        <w:t>NRSC-5B: In-band/on-channel Digital Radio Broadcasting Standard, National Radio Systems Committee (</w:t>
      </w:r>
      <w:hyperlink r:id="rId15" w:history="1">
        <w:r w:rsidRPr="0016425C">
          <w:rPr>
            <w:rStyle w:val="Hyperlink"/>
          </w:rPr>
          <w:t>www.nrscstandards.org</w:t>
        </w:r>
      </w:hyperlink>
      <w:r w:rsidRPr="0016425C">
        <w:t>), Abril de 2008.</w:t>
      </w:r>
    </w:p>
    <w:p w:rsidR="0034460A" w:rsidRPr="0016425C" w:rsidRDefault="0034460A" w:rsidP="00915427">
      <w:pPr>
        <w:pStyle w:val="Reftext"/>
        <w:jc w:val="right"/>
        <w:rPr>
          <w:lang w:bidi="ar-EG"/>
        </w:rPr>
      </w:pPr>
    </w:p>
    <w:p w:rsidR="0034460A" w:rsidRPr="0016425C" w:rsidRDefault="0034460A" w:rsidP="00915427">
      <w:pPr>
        <w:pStyle w:val="Reftext"/>
        <w:jc w:val="right"/>
      </w:pPr>
    </w:p>
    <w:p w:rsidR="0034460A" w:rsidRDefault="0034460A" w:rsidP="0016425C">
      <w:pPr>
        <w:pStyle w:val="Reftext"/>
        <w:jc w:val="right"/>
        <w:rPr>
          <w:rtl/>
        </w:rPr>
      </w:pPr>
    </w:p>
    <w:p w:rsidR="00DE6312" w:rsidRPr="0016425C" w:rsidRDefault="00DE6312" w:rsidP="0016425C">
      <w:pPr>
        <w:pStyle w:val="Reftext"/>
        <w:jc w:val="right"/>
      </w:pPr>
    </w:p>
    <w:p w:rsidR="0034460A" w:rsidRPr="0016425C" w:rsidRDefault="0034460A" w:rsidP="00214740">
      <w:pPr>
        <w:pStyle w:val="AnnexNotitle"/>
        <w:spacing w:before="960"/>
        <w:rPr>
          <w:rtl/>
          <w:lang w:bidi="ar-EG"/>
        </w:rPr>
      </w:pPr>
      <w:r w:rsidRPr="0016425C">
        <w:rPr>
          <w:rFonts w:hint="cs"/>
          <w:rtl/>
          <w:lang w:bidi="ar-EG"/>
        </w:rPr>
        <w:t xml:space="preserve">الملحق </w:t>
      </w:r>
      <w:r w:rsidRPr="0016425C">
        <w:rPr>
          <w:lang w:bidi="ar-EG"/>
        </w:rPr>
        <w:t>2</w:t>
      </w:r>
    </w:p>
    <w:p w:rsidR="0034460A" w:rsidRPr="00DE6312" w:rsidRDefault="0034460A" w:rsidP="00214740">
      <w:pPr>
        <w:pStyle w:val="AnnexNotitle"/>
        <w:spacing w:before="240"/>
        <w:rPr>
          <w:rtl/>
          <w:lang w:bidi="ar-EG"/>
        </w:rPr>
      </w:pPr>
      <w:r w:rsidRPr="00DE6312">
        <w:rPr>
          <w:rFonts w:hint="cs"/>
          <w:rtl/>
          <w:lang w:bidi="ar-EG"/>
        </w:rPr>
        <w:t>آلية لدعم العرض النصي باستعمال النظام التماثلي التقليدي بتشكيل التردد</w:t>
      </w:r>
    </w:p>
    <w:p w:rsidR="0034460A" w:rsidRPr="0016425C" w:rsidRDefault="0034460A" w:rsidP="0016425C">
      <w:pPr>
        <w:pStyle w:val="Heading1"/>
        <w:spacing w:before="120"/>
        <w:rPr>
          <w:rFonts w:ascii="Times New Roman" w:hAnsi="Times New Roman"/>
          <w:sz w:val="22"/>
          <w:szCs w:val="30"/>
          <w:rtl/>
          <w:lang w:val="fr-FR" w:bidi="ar-EG"/>
        </w:rPr>
      </w:pPr>
      <w:r w:rsidRPr="0016425C">
        <w:rPr>
          <w:rFonts w:ascii="Times New Roman" w:hAnsi="Times New Roman" w:hint="cs"/>
          <w:sz w:val="22"/>
          <w:szCs w:val="30"/>
          <w:rtl/>
          <w:lang w:val="fr-FR" w:bidi="ar-EG"/>
        </w:rPr>
        <w:t>مختصرات</w:t>
      </w:r>
    </w:p>
    <w:p w:rsidR="0034460A" w:rsidRPr="0016425C" w:rsidRDefault="0034460A" w:rsidP="00915427">
      <w:pPr>
        <w:tabs>
          <w:tab w:val="left" w:pos="1275"/>
        </w:tabs>
        <w:rPr>
          <w:lang w:bidi="ar-EG"/>
        </w:rPr>
      </w:pPr>
      <w:r w:rsidRPr="0016425C">
        <w:rPr>
          <w:lang w:bidi="ar-EG"/>
        </w:rPr>
        <w:t>DARC</w:t>
      </w:r>
      <w:r w:rsidRPr="0016425C">
        <w:rPr>
          <w:rFonts w:hint="cs"/>
          <w:rtl/>
          <w:lang w:bidi="ar-EG"/>
        </w:rPr>
        <w:tab/>
        <w:t>قناة راديوية لإرسال البيانات</w:t>
      </w:r>
      <w:r w:rsidR="00915427">
        <w:rPr>
          <w:rFonts w:hint="cs"/>
          <w:rtl/>
          <w:lang w:bidi="ar-EG"/>
        </w:rPr>
        <w:t xml:space="preserve"> </w:t>
      </w:r>
      <w:r w:rsidR="00915427">
        <w:rPr>
          <w:lang w:bidi="ar-EG"/>
        </w:rPr>
        <w:t>(</w:t>
      </w:r>
      <w:r w:rsidR="00915427" w:rsidRPr="00915427">
        <w:rPr>
          <w:i/>
          <w:iCs/>
          <w:lang w:eastAsia="ja-JP"/>
        </w:rPr>
        <w:t>Data radio channel</w:t>
      </w:r>
      <w:r w:rsidR="00915427">
        <w:rPr>
          <w:lang w:bidi="ar-EG"/>
        </w:rPr>
        <w:t>)</w:t>
      </w:r>
    </w:p>
    <w:p w:rsidR="0034460A" w:rsidRPr="0016425C" w:rsidRDefault="0034460A" w:rsidP="00915427">
      <w:pPr>
        <w:tabs>
          <w:tab w:val="left" w:pos="1275"/>
        </w:tabs>
        <w:rPr>
          <w:color w:val="000000" w:themeColor="text1"/>
          <w:lang w:bidi="ar-EG"/>
        </w:rPr>
      </w:pPr>
      <w:r w:rsidRPr="0016425C">
        <w:rPr>
          <w:lang w:bidi="ar-EG"/>
        </w:rPr>
        <w:t>ODA</w:t>
      </w:r>
      <w:r w:rsidRPr="0016425C">
        <w:rPr>
          <w:rFonts w:hint="cs"/>
          <w:color w:val="000000" w:themeColor="text1"/>
          <w:rtl/>
          <w:lang w:bidi="ar-EG"/>
        </w:rPr>
        <w:tab/>
        <w:t xml:space="preserve">تطبيقات </w:t>
      </w:r>
      <w:r w:rsidRPr="00DE6312">
        <w:rPr>
          <w:rFonts w:hint="cs"/>
          <w:rtl/>
          <w:lang w:bidi="ar-EG"/>
        </w:rPr>
        <w:t>البيانات</w:t>
      </w:r>
      <w:r w:rsidRPr="0016425C">
        <w:rPr>
          <w:rFonts w:hint="cs"/>
          <w:color w:val="000000" w:themeColor="text1"/>
          <w:rtl/>
          <w:lang w:bidi="ar-EG"/>
        </w:rPr>
        <w:t xml:space="preserve"> المفتوحة</w:t>
      </w:r>
      <w:r w:rsidR="00915427">
        <w:rPr>
          <w:rFonts w:hint="cs"/>
          <w:color w:val="000000" w:themeColor="text1"/>
          <w:rtl/>
          <w:lang w:bidi="ar-EG"/>
        </w:rPr>
        <w:t xml:space="preserve"> </w:t>
      </w:r>
      <w:r w:rsidR="00915427">
        <w:rPr>
          <w:color w:val="000000" w:themeColor="text1"/>
          <w:lang w:bidi="ar-EG"/>
        </w:rPr>
        <w:t>(</w:t>
      </w:r>
      <w:r w:rsidR="00915427" w:rsidRPr="00915427">
        <w:rPr>
          <w:i/>
          <w:iCs/>
          <w:lang w:eastAsia="ja-JP"/>
        </w:rPr>
        <w:t>Open data applications</w:t>
      </w:r>
      <w:r w:rsidR="00915427">
        <w:rPr>
          <w:color w:val="000000" w:themeColor="text1"/>
          <w:lang w:bidi="ar-EG"/>
        </w:rPr>
        <w:t>)</w:t>
      </w:r>
    </w:p>
    <w:p w:rsidR="0034460A" w:rsidRPr="00915427" w:rsidRDefault="0034460A" w:rsidP="00915427">
      <w:pPr>
        <w:tabs>
          <w:tab w:val="left" w:pos="1275"/>
        </w:tabs>
        <w:rPr>
          <w:color w:val="000000" w:themeColor="text1"/>
          <w:lang w:bidi="ar-EG"/>
        </w:rPr>
      </w:pPr>
      <w:r w:rsidRPr="0016425C">
        <w:rPr>
          <w:lang w:val="es-ES_tradnl" w:eastAsia="ja-JP"/>
        </w:rPr>
        <w:t>RDS</w:t>
      </w:r>
      <w:r w:rsidRPr="0016425C">
        <w:rPr>
          <w:rFonts w:hint="cs"/>
          <w:rtl/>
          <w:lang w:val="es-ES_tradnl" w:eastAsia="ja-JP"/>
        </w:rPr>
        <w:tab/>
        <w:t xml:space="preserve">نظام </w:t>
      </w:r>
      <w:r w:rsidRPr="00DE6312">
        <w:rPr>
          <w:rFonts w:hint="cs"/>
          <w:rtl/>
          <w:lang w:bidi="ar-EG"/>
        </w:rPr>
        <w:t>راديوي</w:t>
      </w:r>
      <w:r w:rsidRPr="0016425C">
        <w:rPr>
          <w:rFonts w:hint="cs"/>
          <w:rtl/>
          <w:lang w:val="es-ES_tradnl" w:eastAsia="ja-JP"/>
        </w:rPr>
        <w:t xml:space="preserve"> لإرسال البيانات</w:t>
      </w:r>
      <w:r w:rsidR="00915427">
        <w:rPr>
          <w:rFonts w:hint="cs"/>
          <w:rtl/>
          <w:lang w:val="es-ES_tradnl" w:eastAsia="ja-JP"/>
        </w:rPr>
        <w:t xml:space="preserve"> </w:t>
      </w:r>
      <w:r w:rsidR="00915427">
        <w:rPr>
          <w:lang w:eastAsia="ja-JP"/>
        </w:rPr>
        <w:t>(</w:t>
      </w:r>
      <w:r w:rsidR="00915427" w:rsidRPr="00915427">
        <w:rPr>
          <w:i/>
          <w:iCs/>
          <w:lang w:eastAsia="ja-JP"/>
        </w:rPr>
        <w:t>Radio data system</w:t>
      </w:r>
      <w:r w:rsidR="00915427">
        <w:rPr>
          <w:lang w:eastAsia="ja-JP"/>
        </w:rPr>
        <w:t>)</w:t>
      </w:r>
    </w:p>
    <w:p w:rsidR="0034460A" w:rsidRPr="0016425C" w:rsidRDefault="0034460A" w:rsidP="00214740">
      <w:pPr>
        <w:pStyle w:val="Reftext"/>
        <w:ind w:left="0" w:right="0" w:firstLine="0"/>
        <w:rPr>
          <w:color w:val="000000" w:themeColor="text1"/>
          <w:rtl/>
          <w:lang w:bidi="ar-EG"/>
        </w:rPr>
      </w:pPr>
      <w:r w:rsidRPr="0016425C">
        <w:rPr>
          <w:rFonts w:hint="cs"/>
          <w:rtl/>
          <w:lang w:bidi="ar-EG"/>
        </w:rPr>
        <w:t xml:space="preserve">يقدم الجدول </w:t>
      </w:r>
      <w:r w:rsidRPr="0016425C">
        <w:rPr>
          <w:lang w:bidi="ar-EG"/>
        </w:rPr>
        <w:t>2</w:t>
      </w:r>
      <w:r w:rsidRPr="0016425C">
        <w:rPr>
          <w:rFonts w:hint="cs"/>
          <w:rtl/>
          <w:lang w:bidi="ar-EG"/>
        </w:rPr>
        <w:t xml:space="preserve"> آليات وخصائص الأنظمة </w:t>
      </w:r>
      <w:r w:rsidRPr="0016425C">
        <w:rPr>
          <w:lang w:bidi="ar-EG"/>
        </w:rPr>
        <w:t>FM</w:t>
      </w:r>
      <w:r w:rsidRPr="0016425C">
        <w:rPr>
          <w:rFonts w:hint="cs"/>
          <w:rtl/>
          <w:lang w:bidi="ar-EG"/>
        </w:rPr>
        <w:t xml:space="preserve"> التماثلية التقليدية من حيث قدرتها على إرسال العرض النصي بسعة دنيا قدرها </w:t>
      </w:r>
      <w:r w:rsidRPr="0016425C">
        <w:rPr>
          <w:lang w:bidi="ar-EG"/>
        </w:rPr>
        <w:t>500</w:t>
      </w:r>
      <w:r w:rsidRPr="0016425C">
        <w:rPr>
          <w:rFonts w:hint="cs"/>
          <w:rtl/>
          <w:lang w:bidi="ar-EG"/>
        </w:rPr>
        <w:t xml:space="preserve"> </w:t>
      </w:r>
      <w:r w:rsidR="00214740">
        <w:rPr>
          <w:lang w:bidi="ar-EG"/>
        </w:rPr>
        <w:t>bit/s</w:t>
      </w:r>
      <w:r w:rsidRPr="0016425C">
        <w:rPr>
          <w:rFonts w:hint="cs"/>
          <w:rtl/>
          <w:lang w:bidi="ar-EG"/>
        </w:rPr>
        <w:t>.</w:t>
      </w:r>
    </w:p>
    <w:p w:rsidR="0034460A" w:rsidRPr="0016425C" w:rsidRDefault="0034460A" w:rsidP="0016425C">
      <w:pPr>
        <w:pStyle w:val="Reftext"/>
        <w:ind w:left="0" w:firstLine="0"/>
        <w:jc w:val="center"/>
        <w:rPr>
          <w:color w:val="000000" w:themeColor="text1"/>
          <w:rtl/>
          <w:lang w:bidi="ar-EG"/>
        </w:rPr>
      </w:pPr>
      <w:r w:rsidRPr="0016425C">
        <w:rPr>
          <w:rFonts w:hint="cs"/>
          <w:color w:val="000000" w:themeColor="text1"/>
          <w:rtl/>
          <w:lang w:bidi="ar-EG"/>
        </w:rPr>
        <w:t>الج</w:t>
      </w:r>
      <w:r w:rsidR="00214740">
        <w:rPr>
          <w:rFonts w:hint="cs"/>
          <w:color w:val="000000" w:themeColor="text1"/>
          <w:rtl/>
        </w:rPr>
        <w:t>ـ</w:t>
      </w:r>
      <w:r w:rsidRPr="0016425C">
        <w:rPr>
          <w:rFonts w:hint="cs"/>
          <w:color w:val="000000" w:themeColor="text1"/>
          <w:rtl/>
          <w:lang w:bidi="ar-EG"/>
        </w:rPr>
        <w:t xml:space="preserve">دول </w:t>
      </w:r>
      <w:r w:rsidRPr="0016425C">
        <w:rPr>
          <w:color w:val="000000" w:themeColor="text1"/>
          <w:lang w:bidi="ar-EG"/>
        </w:rPr>
        <w:t>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6"/>
        <w:gridCol w:w="1402"/>
        <w:gridCol w:w="2440"/>
        <w:gridCol w:w="2441"/>
      </w:tblGrid>
      <w:tr w:rsidR="0034460A" w:rsidRPr="0016425C" w:rsidTr="0008699D">
        <w:trPr>
          <w:trHeight w:val="330"/>
          <w:jc w:val="center"/>
        </w:trPr>
        <w:tc>
          <w:tcPr>
            <w:tcW w:w="3356" w:type="dxa"/>
            <w:shd w:val="clear" w:color="auto" w:fill="auto"/>
            <w:noWrap/>
            <w:vAlign w:val="center"/>
          </w:tcPr>
          <w:p w:rsidR="0034460A" w:rsidRPr="00DE6312" w:rsidRDefault="0034460A" w:rsidP="00DE6312">
            <w:pPr>
              <w:pStyle w:val="Tablehead"/>
              <w:spacing w:before="60" w:after="60"/>
              <w:rPr>
                <w:rFonts w:ascii="Times New Roman" w:hAnsi="Times New Roman"/>
              </w:rPr>
            </w:pPr>
            <w:r w:rsidRPr="00DE6312">
              <w:rPr>
                <w:rFonts w:ascii="Times New Roman" w:hAnsi="Times New Roman" w:hint="cs"/>
                <w:rtl/>
              </w:rPr>
              <w:t>نظام قناة البيانات</w:t>
            </w:r>
          </w:p>
        </w:tc>
        <w:tc>
          <w:tcPr>
            <w:tcW w:w="1402" w:type="dxa"/>
            <w:shd w:val="clear" w:color="auto" w:fill="auto"/>
            <w:noWrap/>
            <w:vAlign w:val="center"/>
          </w:tcPr>
          <w:p w:rsidR="0034460A" w:rsidRPr="00DE6312" w:rsidRDefault="0034460A" w:rsidP="00915427">
            <w:pPr>
              <w:pStyle w:val="Tablehead"/>
              <w:spacing w:before="60" w:after="60"/>
              <w:rPr>
                <w:rFonts w:ascii="Times New Roman" w:hAnsi="Times New Roman"/>
              </w:rPr>
            </w:pPr>
            <w:r w:rsidRPr="00DE6312">
              <w:rPr>
                <w:rFonts w:ascii="Times New Roman" w:hAnsi="Times New Roman" w:hint="cs"/>
                <w:rtl/>
                <w:lang w:bidi="ar-EG"/>
              </w:rPr>
              <w:t>سعة تبلغ</w:t>
            </w:r>
            <w:r w:rsidRPr="00DE6312">
              <w:rPr>
                <w:rFonts w:ascii="Times New Roman" w:hAnsi="Times New Roman" w:hint="cs"/>
                <w:rtl/>
                <w:lang w:bidi="ar-EG"/>
              </w:rPr>
              <w:br/>
            </w:r>
            <w:r w:rsidRPr="00DE6312">
              <w:rPr>
                <w:rFonts w:ascii="Times New Roman" w:hAnsi="Times New Roman"/>
              </w:rPr>
              <w:t>bit/s</w:t>
            </w:r>
            <w:r w:rsidR="00915427">
              <w:rPr>
                <w:rFonts w:ascii="Times New Roman" w:hAnsi="Times New Roman"/>
              </w:rPr>
              <w:t> </w:t>
            </w:r>
            <w:r w:rsidR="00915427" w:rsidRPr="00DE6312">
              <w:rPr>
                <w:rFonts w:ascii="Times New Roman" w:hAnsi="Times New Roman"/>
              </w:rPr>
              <w:t>500</w:t>
            </w:r>
          </w:p>
        </w:tc>
        <w:tc>
          <w:tcPr>
            <w:tcW w:w="4881" w:type="dxa"/>
            <w:gridSpan w:val="2"/>
            <w:tcBorders>
              <w:bottom w:val="nil"/>
            </w:tcBorders>
            <w:shd w:val="clear" w:color="auto" w:fill="auto"/>
            <w:noWrap/>
            <w:vAlign w:val="center"/>
          </w:tcPr>
          <w:p w:rsidR="0034460A" w:rsidRPr="00DE6312" w:rsidRDefault="0034460A" w:rsidP="00DE6312">
            <w:pPr>
              <w:pStyle w:val="Tablehead"/>
              <w:spacing w:before="60" w:after="60"/>
              <w:rPr>
                <w:rFonts w:ascii="Times New Roman" w:hAnsi="Times New Roman"/>
              </w:rPr>
            </w:pPr>
            <w:r w:rsidRPr="00DE6312">
              <w:rPr>
                <w:rFonts w:ascii="Times New Roman" w:hAnsi="Times New Roman" w:hint="cs"/>
                <w:rtl/>
              </w:rPr>
              <w:t>آلية لدعم العرض النصي</w:t>
            </w:r>
          </w:p>
        </w:tc>
      </w:tr>
      <w:tr w:rsidR="0034460A" w:rsidRPr="0016425C" w:rsidTr="0008699D">
        <w:trPr>
          <w:jc w:val="center"/>
        </w:trPr>
        <w:tc>
          <w:tcPr>
            <w:tcW w:w="3356" w:type="dxa"/>
            <w:shd w:val="clear" w:color="auto" w:fill="auto"/>
            <w:noWrap/>
            <w:vAlign w:val="center"/>
          </w:tcPr>
          <w:p w:rsidR="0034460A" w:rsidRPr="00DE6312" w:rsidRDefault="0034460A" w:rsidP="00DE6312">
            <w:pPr>
              <w:pStyle w:val="Tablehead"/>
              <w:spacing w:before="60" w:after="60"/>
              <w:rPr>
                <w:rFonts w:ascii="Times New Roman" w:hAnsi="Times New Roman"/>
              </w:rPr>
            </w:pPr>
          </w:p>
        </w:tc>
        <w:tc>
          <w:tcPr>
            <w:tcW w:w="1402" w:type="dxa"/>
            <w:shd w:val="clear" w:color="auto" w:fill="auto"/>
            <w:noWrap/>
            <w:vAlign w:val="center"/>
          </w:tcPr>
          <w:p w:rsidR="0034460A" w:rsidRPr="00DE6312" w:rsidRDefault="0034460A" w:rsidP="00DE6312">
            <w:pPr>
              <w:pStyle w:val="Tablehead"/>
              <w:spacing w:before="60" w:after="60"/>
              <w:rPr>
                <w:rFonts w:ascii="Times New Roman" w:hAnsi="Times New Roman"/>
              </w:rPr>
            </w:pPr>
          </w:p>
        </w:tc>
        <w:tc>
          <w:tcPr>
            <w:tcW w:w="2440" w:type="dxa"/>
            <w:tcBorders>
              <w:top w:val="single" w:sz="4" w:space="0" w:color="auto"/>
            </w:tcBorders>
            <w:shd w:val="clear" w:color="auto" w:fill="auto"/>
            <w:noWrap/>
            <w:vAlign w:val="center"/>
          </w:tcPr>
          <w:p w:rsidR="0034460A" w:rsidRPr="00DE6312" w:rsidRDefault="0034460A" w:rsidP="00DE6312">
            <w:pPr>
              <w:pStyle w:val="Tablehead"/>
              <w:spacing w:before="60" w:after="60"/>
              <w:rPr>
                <w:rFonts w:ascii="Times New Roman" w:hAnsi="Times New Roman"/>
                <w:lang w:bidi="ar-EG"/>
              </w:rPr>
            </w:pPr>
          </w:p>
        </w:tc>
        <w:tc>
          <w:tcPr>
            <w:tcW w:w="2441" w:type="dxa"/>
            <w:tcBorders>
              <w:top w:val="single" w:sz="4" w:space="0" w:color="auto"/>
            </w:tcBorders>
            <w:vAlign w:val="center"/>
          </w:tcPr>
          <w:p w:rsidR="0034460A" w:rsidRPr="00DE6312" w:rsidRDefault="0034460A" w:rsidP="00DE6312">
            <w:pPr>
              <w:pStyle w:val="Tablehead"/>
              <w:spacing w:before="60" w:after="60"/>
              <w:rPr>
                <w:rFonts w:ascii="Times New Roman" w:hAnsi="Times New Roman"/>
              </w:rPr>
            </w:pPr>
            <w:r w:rsidRPr="00DE6312">
              <w:rPr>
                <w:rFonts w:ascii="Times New Roman" w:hAnsi="Times New Roman" w:hint="cs"/>
                <w:rtl/>
              </w:rPr>
              <w:t>المرجع</w:t>
            </w:r>
          </w:p>
        </w:tc>
      </w:tr>
      <w:tr w:rsidR="0034460A" w:rsidRPr="0016425C" w:rsidTr="0008699D">
        <w:trPr>
          <w:trHeight w:val="263"/>
          <w:jc w:val="center"/>
        </w:trPr>
        <w:tc>
          <w:tcPr>
            <w:tcW w:w="3356" w:type="dxa"/>
            <w:shd w:val="clear" w:color="auto" w:fill="auto"/>
            <w:noWrap/>
            <w:vAlign w:val="center"/>
          </w:tcPr>
          <w:p w:rsidR="0034460A" w:rsidRPr="00DE6312" w:rsidRDefault="0034460A" w:rsidP="00DE6312">
            <w:pPr>
              <w:pStyle w:val="Tabletext"/>
              <w:spacing w:before="60"/>
              <w:jc w:val="center"/>
              <w:rPr>
                <w:rtl/>
                <w:lang w:bidi="ar-EG"/>
              </w:rPr>
            </w:pPr>
            <w:r w:rsidRPr="00DE6312">
              <w:rPr>
                <w:rFonts w:hint="cs"/>
                <w:rtl/>
                <w:lang w:bidi="ar-EG"/>
              </w:rPr>
              <w:t xml:space="preserve">التوصية </w:t>
            </w:r>
            <w:r w:rsidRPr="00DE6312">
              <w:t>ITU-R BS.643</w:t>
            </w:r>
            <w:r w:rsidRPr="00DE6312">
              <w:br/>
              <w:t>(RDS)</w:t>
            </w:r>
          </w:p>
        </w:tc>
        <w:tc>
          <w:tcPr>
            <w:tcW w:w="1402" w:type="dxa"/>
            <w:shd w:val="clear" w:color="auto" w:fill="auto"/>
            <w:noWrap/>
            <w:vAlign w:val="center"/>
          </w:tcPr>
          <w:p w:rsidR="0034460A" w:rsidRPr="00DE6312" w:rsidRDefault="0034460A" w:rsidP="00DE6312">
            <w:pPr>
              <w:pStyle w:val="Tabletext"/>
              <w:spacing w:before="60"/>
              <w:jc w:val="center"/>
            </w:pPr>
            <w:r w:rsidRPr="00DE6312">
              <w:rPr>
                <w:rFonts w:hint="cs"/>
                <w:rtl/>
              </w:rPr>
              <w:t>نعم</w:t>
            </w:r>
          </w:p>
        </w:tc>
        <w:tc>
          <w:tcPr>
            <w:tcW w:w="2440" w:type="dxa"/>
            <w:shd w:val="clear" w:color="auto" w:fill="auto"/>
            <w:noWrap/>
            <w:vAlign w:val="center"/>
          </w:tcPr>
          <w:p w:rsidR="0034460A" w:rsidRPr="00DE6312" w:rsidRDefault="0034460A" w:rsidP="00DE6312">
            <w:pPr>
              <w:pStyle w:val="Tabletext"/>
              <w:spacing w:before="60"/>
              <w:jc w:val="center"/>
              <w:rPr>
                <w:rtl/>
                <w:lang w:bidi="ar-EG"/>
              </w:rPr>
            </w:pPr>
            <w:r w:rsidRPr="00DE6312">
              <w:rPr>
                <w:lang w:bidi="ar-EG"/>
              </w:rPr>
              <w:t>ODA</w:t>
            </w:r>
          </w:p>
        </w:tc>
        <w:tc>
          <w:tcPr>
            <w:tcW w:w="2441" w:type="dxa"/>
            <w:vAlign w:val="center"/>
          </w:tcPr>
          <w:p w:rsidR="0034460A" w:rsidRPr="00DE6312" w:rsidRDefault="0034460A" w:rsidP="00DE6312">
            <w:pPr>
              <w:pStyle w:val="Tabletext"/>
              <w:spacing w:before="60"/>
              <w:jc w:val="center"/>
              <w:rPr>
                <w:lang w:eastAsia="ja-JP"/>
              </w:rPr>
            </w:pPr>
            <w:r w:rsidRPr="00DE6312">
              <w:rPr>
                <w:lang w:eastAsia="ja-JP"/>
              </w:rPr>
              <w:t>IEC 62106 ed2.0</w:t>
            </w:r>
          </w:p>
        </w:tc>
      </w:tr>
      <w:tr w:rsidR="0034460A" w:rsidRPr="0016425C" w:rsidTr="0008699D">
        <w:trPr>
          <w:trHeight w:val="263"/>
          <w:jc w:val="center"/>
        </w:trPr>
        <w:tc>
          <w:tcPr>
            <w:tcW w:w="3356" w:type="dxa"/>
            <w:shd w:val="clear" w:color="auto" w:fill="auto"/>
            <w:noWrap/>
            <w:vAlign w:val="center"/>
          </w:tcPr>
          <w:p w:rsidR="0034460A" w:rsidRPr="00DE6312" w:rsidRDefault="0034460A" w:rsidP="00DE6312">
            <w:pPr>
              <w:pStyle w:val="Tabletext"/>
              <w:spacing w:before="60"/>
              <w:jc w:val="center"/>
            </w:pPr>
            <w:r w:rsidRPr="00DE6312">
              <w:rPr>
                <w:rFonts w:hint="cs"/>
                <w:rtl/>
                <w:lang w:bidi="ar-EG"/>
              </w:rPr>
              <w:t xml:space="preserve">التوصية </w:t>
            </w:r>
            <w:r w:rsidRPr="00DE6312">
              <w:t>ITU-R BS.1194</w:t>
            </w:r>
            <w:r w:rsidRPr="00DE6312">
              <w:br/>
            </w:r>
            <w:r w:rsidRPr="00DE6312">
              <w:rPr>
                <w:rFonts w:hint="cs"/>
                <w:rtl/>
              </w:rPr>
              <w:t xml:space="preserve">النظام </w:t>
            </w:r>
            <w:r w:rsidRPr="00DE6312">
              <w:t>A</w:t>
            </w:r>
            <w:r w:rsidRPr="00DE6312">
              <w:rPr>
                <w:rFonts w:hint="cs"/>
                <w:rtl/>
              </w:rPr>
              <w:t xml:space="preserve"> </w:t>
            </w:r>
            <w:r w:rsidRPr="00DE6312">
              <w:t>(DARC)</w:t>
            </w:r>
          </w:p>
        </w:tc>
        <w:tc>
          <w:tcPr>
            <w:tcW w:w="1402" w:type="dxa"/>
            <w:shd w:val="clear" w:color="auto" w:fill="auto"/>
            <w:noWrap/>
            <w:vAlign w:val="center"/>
          </w:tcPr>
          <w:p w:rsidR="0034460A" w:rsidRPr="00DE6312" w:rsidRDefault="0034460A" w:rsidP="00DE6312">
            <w:pPr>
              <w:pStyle w:val="Tabletext"/>
              <w:spacing w:before="60"/>
              <w:jc w:val="center"/>
            </w:pPr>
            <w:r w:rsidRPr="00DE6312">
              <w:rPr>
                <w:rFonts w:hint="cs"/>
                <w:rtl/>
              </w:rPr>
              <w:t>نعم</w:t>
            </w:r>
          </w:p>
        </w:tc>
        <w:tc>
          <w:tcPr>
            <w:tcW w:w="2440" w:type="dxa"/>
            <w:shd w:val="clear" w:color="auto" w:fill="auto"/>
            <w:noWrap/>
            <w:vAlign w:val="center"/>
          </w:tcPr>
          <w:p w:rsidR="0034460A" w:rsidRPr="00DE6312" w:rsidRDefault="0034460A" w:rsidP="00915427">
            <w:pPr>
              <w:pStyle w:val="Tabletext"/>
              <w:spacing w:before="60"/>
              <w:jc w:val="center"/>
              <w:rPr>
                <w:rtl/>
                <w:lang w:bidi="ar-EG"/>
              </w:rPr>
            </w:pPr>
            <w:r w:rsidRPr="00DE6312">
              <w:rPr>
                <w:rFonts w:hint="cs"/>
                <w:rtl/>
                <w:lang w:bidi="ar-EG"/>
              </w:rPr>
              <w:t xml:space="preserve">الأسلوب </w:t>
            </w:r>
            <w:r w:rsidRPr="00DE6312">
              <w:rPr>
                <w:lang w:bidi="ar-EG"/>
              </w:rPr>
              <w:t>1</w:t>
            </w:r>
            <w:r w:rsidRPr="00DE6312">
              <w:rPr>
                <w:rFonts w:hint="cs"/>
                <w:rtl/>
                <w:lang w:bidi="ar-EG"/>
              </w:rPr>
              <w:t xml:space="preserve"> لإرسال البيانات أو</w:t>
            </w:r>
            <w:r w:rsidR="00915427">
              <w:rPr>
                <w:rFonts w:hint="eastAsia"/>
                <w:rtl/>
                <w:lang w:bidi="ar-EG"/>
              </w:rPr>
              <w:t> </w:t>
            </w:r>
            <w:r w:rsidRPr="00DE6312">
              <w:rPr>
                <w:rFonts w:hint="cs"/>
                <w:rtl/>
                <w:lang w:bidi="ar-EG"/>
              </w:rPr>
              <w:t>قناة الرسائل القصيرة</w:t>
            </w:r>
          </w:p>
        </w:tc>
        <w:tc>
          <w:tcPr>
            <w:tcW w:w="2441" w:type="dxa"/>
            <w:vAlign w:val="center"/>
          </w:tcPr>
          <w:p w:rsidR="0034460A" w:rsidRPr="00DE6312" w:rsidRDefault="0034460A" w:rsidP="00DE6312">
            <w:pPr>
              <w:pStyle w:val="Tabletext"/>
              <w:spacing w:before="60"/>
              <w:jc w:val="center"/>
              <w:rPr>
                <w:lang w:eastAsia="ja-JP"/>
              </w:rPr>
            </w:pPr>
            <w:r w:rsidRPr="00DE6312">
              <w:rPr>
                <w:lang w:eastAsia="ja-JP"/>
              </w:rPr>
              <w:t>ETSI EN 300 751</w:t>
            </w:r>
          </w:p>
        </w:tc>
      </w:tr>
    </w:tbl>
    <w:p w:rsidR="00915427" w:rsidRDefault="00915427" w:rsidP="0016425C">
      <w:pPr>
        <w:jc w:val="center"/>
        <w:rPr>
          <w:b/>
          <w:bCs/>
          <w:sz w:val="36"/>
          <w:szCs w:val="36"/>
          <w:rtl/>
          <w:lang w:bidi="ar-EG"/>
        </w:rPr>
      </w:pPr>
    </w:p>
    <w:p w:rsidR="0034460A" w:rsidRPr="00DE6312" w:rsidRDefault="003941D9" w:rsidP="003941D9">
      <w:pPr>
        <w:jc w:val="center"/>
        <w:rPr>
          <w:b/>
          <w:bCs/>
          <w:sz w:val="36"/>
          <w:szCs w:val="36"/>
          <w:rtl/>
          <w:lang w:bidi="ar-EG"/>
        </w:rPr>
      </w:pPr>
      <w:r>
        <w:rPr>
          <w:rFonts w:hint="cs"/>
          <w:b/>
          <w:bCs/>
          <w:sz w:val="36"/>
          <w:szCs w:val="36"/>
          <w:rtl/>
          <w:lang w:bidi="ar-EG"/>
        </w:rPr>
        <w:lastRenderedPageBreak/>
        <w:t>ال</w:t>
      </w:r>
      <w:r w:rsidR="0034460A" w:rsidRPr="00DE6312">
        <w:rPr>
          <w:rFonts w:hint="cs"/>
          <w:b/>
          <w:bCs/>
          <w:sz w:val="36"/>
          <w:szCs w:val="36"/>
          <w:rtl/>
          <w:lang w:bidi="ar-EG"/>
        </w:rPr>
        <w:t>مراجع</w:t>
      </w:r>
    </w:p>
    <w:p w:rsidR="0034460A" w:rsidRPr="00DE6312" w:rsidRDefault="0034460A" w:rsidP="00DE6312">
      <w:pPr>
        <w:spacing w:before="0" w:after="240"/>
        <w:jc w:val="center"/>
        <w:rPr>
          <w:sz w:val="36"/>
          <w:szCs w:val="36"/>
          <w:rtl/>
          <w:lang w:bidi="ar-EG"/>
        </w:rPr>
      </w:pPr>
      <w:r w:rsidRPr="00DE6312">
        <w:rPr>
          <w:rFonts w:hint="cs"/>
          <w:b/>
          <w:bCs/>
          <w:sz w:val="36"/>
          <w:szCs w:val="36"/>
          <w:rtl/>
          <w:lang w:bidi="ar-EG"/>
        </w:rPr>
        <w:t>(إعلامية)</w:t>
      </w:r>
    </w:p>
    <w:p w:rsidR="0034460A" w:rsidRPr="0016425C" w:rsidRDefault="0034460A" w:rsidP="003941D9">
      <w:pPr>
        <w:pStyle w:val="Reftext"/>
        <w:tabs>
          <w:tab w:val="left" w:pos="794"/>
          <w:tab w:val="left" w:pos="1191"/>
          <w:tab w:val="left" w:pos="1588"/>
          <w:tab w:val="left" w:pos="1985"/>
        </w:tabs>
        <w:bidi w:val="0"/>
        <w:spacing w:before="360" w:line="240" w:lineRule="auto"/>
        <w:ind w:right="0"/>
      </w:pPr>
      <w:r w:rsidRPr="0016425C">
        <w:t>IEC 62106 ed2.0: Specification of the Radio Data System (RDS) for VHF/FM sound broadcasting in the frequency range from 87</w:t>
      </w:r>
      <w:r w:rsidR="003941D9">
        <w:t>,</w:t>
      </w:r>
      <w:r w:rsidRPr="0016425C">
        <w:t>5 MHz to 108</w:t>
      </w:r>
      <w:r w:rsidR="003941D9">
        <w:t>,</w:t>
      </w:r>
      <w:r w:rsidRPr="0016425C">
        <w:t>0 MHz.</w:t>
      </w:r>
    </w:p>
    <w:p w:rsidR="0034460A" w:rsidRPr="00DE6312" w:rsidRDefault="0034460A" w:rsidP="00DE6312">
      <w:pPr>
        <w:pStyle w:val="Reftext"/>
        <w:tabs>
          <w:tab w:val="left" w:pos="794"/>
          <w:tab w:val="left" w:pos="1191"/>
          <w:tab w:val="left" w:pos="1588"/>
          <w:tab w:val="left" w:pos="1985"/>
        </w:tabs>
        <w:bidi w:val="0"/>
        <w:spacing w:line="240" w:lineRule="auto"/>
        <w:ind w:right="0"/>
        <w:rPr>
          <w:rtl/>
        </w:rPr>
      </w:pPr>
      <w:r w:rsidRPr="0016425C">
        <w:t>ETSI EN 300 751: Radio broadcasting systems; Data Radio Channel (DARC); System for wireless infotainment forwarding and teledistribution.</w:t>
      </w:r>
    </w:p>
    <w:p w:rsidR="00422D17" w:rsidRPr="0016425C" w:rsidRDefault="00A70EA5" w:rsidP="00A70EA5">
      <w:pPr>
        <w:overflowPunct/>
        <w:autoSpaceDE/>
        <w:autoSpaceDN/>
        <w:adjustRightInd/>
        <w:spacing w:before="600"/>
        <w:jc w:val="center"/>
        <w:textAlignment w:val="auto"/>
        <w:rPr>
          <w:lang w:bidi="ar-EG"/>
        </w:rPr>
      </w:pPr>
      <w:r>
        <w:rPr>
          <w:rFonts w:hint="cs"/>
          <w:rtl/>
          <w:lang w:val="fr-FR"/>
        </w:rPr>
        <w:t>ــــــــــ</w:t>
      </w:r>
    </w:p>
    <w:sectPr w:rsidR="00422D17" w:rsidRPr="0016425C" w:rsidSect="000F312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740" w:rsidRDefault="00214740">
      <w:r>
        <w:separator/>
      </w:r>
    </w:p>
  </w:endnote>
  <w:endnote w:type="continuationSeparator" w:id="0">
    <w:p w:rsidR="00214740" w:rsidRDefault="00214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40" w:rsidRDefault="0021474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40" w:rsidRPr="005E066B" w:rsidRDefault="0021474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40" w:rsidRDefault="00214740">
    <w:pPr>
      <w:pStyle w:val="Footer"/>
    </w:pPr>
    <w:fldSimple w:instr=" FILENAME \p \* MERGEFORMAT ">
      <w:r>
        <w:t>P:\ARA\ITU-R\REC\BS\1894\POOL\1894(5-11)A.docx</w:t>
      </w:r>
    </w:fldSimple>
    <w:r>
      <w:tab/>
    </w:r>
    <w:r>
      <w:fldChar w:fldCharType="begin"/>
    </w:r>
    <w:r>
      <w:instrText xml:space="preserve"> savedate \@ dd.MM.yy </w:instrText>
    </w:r>
    <w:r>
      <w:fldChar w:fldCharType="separate"/>
    </w:r>
    <w:r>
      <w:t>07.07.11</w:t>
    </w:r>
    <w:r>
      <w:fldChar w:fldCharType="end"/>
    </w:r>
    <w:r>
      <w:tab/>
    </w:r>
    <w:r>
      <w:fldChar w:fldCharType="begin"/>
    </w:r>
    <w:r>
      <w:instrText xml:space="preserve"> printdate \@ dd.MM.yy </w:instrText>
    </w:r>
    <w:r>
      <w:fldChar w:fldCharType="separate"/>
    </w:r>
    <w:r>
      <w:t>07.07.11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740" w:rsidRDefault="00214740" w:rsidP="00E1601B">
      <w:pPr>
        <w:spacing w:line="240" w:lineRule="auto"/>
      </w:pPr>
      <w:r>
        <w:t>____________________</w:t>
      </w:r>
    </w:p>
  </w:footnote>
  <w:footnote w:type="continuationSeparator" w:id="0">
    <w:p w:rsidR="00214740" w:rsidRDefault="002147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40" w:rsidRPr="003D017C" w:rsidRDefault="0021474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40" w:rsidRDefault="0021474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40" w:rsidRPr="003D017C" w:rsidRDefault="0021474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40" w:rsidRPr="003D017C" w:rsidRDefault="00214740" w:rsidP="00F5303C">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BS.1894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40" w:rsidRDefault="0021474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214740" w:rsidRDefault="0021474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40" w:rsidRPr="005E066B" w:rsidRDefault="0021474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941D9">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p>
  <w:p w:rsidR="00214740" w:rsidRPr="002C0F17" w:rsidRDefault="00214740" w:rsidP="0016425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BS.1894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740" w:rsidRDefault="002147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60A"/>
    <w:rsid w:val="00002849"/>
    <w:rsid w:val="00004474"/>
    <w:rsid w:val="00027907"/>
    <w:rsid w:val="000473FF"/>
    <w:rsid w:val="000522D1"/>
    <w:rsid w:val="00067954"/>
    <w:rsid w:val="00081122"/>
    <w:rsid w:val="0008699D"/>
    <w:rsid w:val="00096F01"/>
    <w:rsid w:val="000A079C"/>
    <w:rsid w:val="000B107E"/>
    <w:rsid w:val="000B30D7"/>
    <w:rsid w:val="000F312E"/>
    <w:rsid w:val="000F6D38"/>
    <w:rsid w:val="001048FC"/>
    <w:rsid w:val="00113EE4"/>
    <w:rsid w:val="001231D6"/>
    <w:rsid w:val="00132731"/>
    <w:rsid w:val="00140B98"/>
    <w:rsid w:val="00156134"/>
    <w:rsid w:val="001568ED"/>
    <w:rsid w:val="0016425C"/>
    <w:rsid w:val="0017413D"/>
    <w:rsid w:val="00182385"/>
    <w:rsid w:val="00183CAB"/>
    <w:rsid w:val="00196389"/>
    <w:rsid w:val="00197749"/>
    <w:rsid w:val="001B03B8"/>
    <w:rsid w:val="001D2146"/>
    <w:rsid w:val="001E0B6B"/>
    <w:rsid w:val="001F23C7"/>
    <w:rsid w:val="00201143"/>
    <w:rsid w:val="002137FD"/>
    <w:rsid w:val="002144CB"/>
    <w:rsid w:val="00214740"/>
    <w:rsid w:val="00230502"/>
    <w:rsid w:val="00270F5C"/>
    <w:rsid w:val="00271843"/>
    <w:rsid w:val="002971E7"/>
    <w:rsid w:val="002A2706"/>
    <w:rsid w:val="002B261D"/>
    <w:rsid w:val="002C0F17"/>
    <w:rsid w:val="002C1FE8"/>
    <w:rsid w:val="002D3483"/>
    <w:rsid w:val="002E7058"/>
    <w:rsid w:val="00303491"/>
    <w:rsid w:val="00304728"/>
    <w:rsid w:val="0030719D"/>
    <w:rsid w:val="00314E5F"/>
    <w:rsid w:val="00340205"/>
    <w:rsid w:val="0034460A"/>
    <w:rsid w:val="00380511"/>
    <w:rsid w:val="003941D9"/>
    <w:rsid w:val="003D017C"/>
    <w:rsid w:val="003D307E"/>
    <w:rsid w:val="003D40E1"/>
    <w:rsid w:val="003F15D8"/>
    <w:rsid w:val="00402F6B"/>
    <w:rsid w:val="00422D17"/>
    <w:rsid w:val="0042647B"/>
    <w:rsid w:val="0044201D"/>
    <w:rsid w:val="004910A2"/>
    <w:rsid w:val="004A4911"/>
    <w:rsid w:val="004B094A"/>
    <w:rsid w:val="004D79B4"/>
    <w:rsid w:val="004E1620"/>
    <w:rsid w:val="004E7D1E"/>
    <w:rsid w:val="00506547"/>
    <w:rsid w:val="00511801"/>
    <w:rsid w:val="00527EAF"/>
    <w:rsid w:val="005307CD"/>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0AAB"/>
    <w:rsid w:val="005F24EB"/>
    <w:rsid w:val="005F3E06"/>
    <w:rsid w:val="005F3FD2"/>
    <w:rsid w:val="00667C08"/>
    <w:rsid w:val="00686ACA"/>
    <w:rsid w:val="006D4A75"/>
    <w:rsid w:val="006F0DD4"/>
    <w:rsid w:val="00706045"/>
    <w:rsid w:val="007362CE"/>
    <w:rsid w:val="00794E1C"/>
    <w:rsid w:val="00796F0C"/>
    <w:rsid w:val="007B1739"/>
    <w:rsid w:val="007C58FE"/>
    <w:rsid w:val="007C6F88"/>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15427"/>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70EA5"/>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0EE0"/>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E6312"/>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06C3B"/>
    <w:rsid w:val="00F22C87"/>
    <w:rsid w:val="00F3359B"/>
    <w:rsid w:val="00F40BC5"/>
    <w:rsid w:val="00F5303C"/>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34460A"/>
    <w:rPr>
      <w:rFonts w:ascii="Times New Roman Bold" w:hAnsi="Times New Roman Bold" w:cs="Traditional Arabic"/>
      <w:b/>
      <w:bCs/>
      <w:sz w:val="26"/>
      <w:szCs w:val="36"/>
      <w:lang w:eastAsia="fr-FR"/>
    </w:rPr>
  </w:style>
  <w:style w:type="character" w:customStyle="1" w:styleId="AnnexNotitleChar">
    <w:name w:val="Annex_No &amp; title Char"/>
    <w:basedOn w:val="DefaultParagraphFont"/>
    <w:link w:val="AnnexNotitle"/>
    <w:rsid w:val="0034460A"/>
    <w:rPr>
      <w:rFonts w:ascii="Times New Roman Bold" w:hAnsi="Times New Roman Bold" w:cs="Traditional Arabic"/>
      <w:b/>
      <w:bCs/>
      <w:sz w:val="26"/>
      <w:szCs w:val="3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Heading1Char">
    <w:name w:val="Heading 1 Char"/>
    <w:basedOn w:val="DefaultParagraphFont"/>
    <w:link w:val="Heading1"/>
    <w:rsid w:val="0034460A"/>
    <w:rPr>
      <w:rFonts w:ascii="Times New Roman Bold" w:hAnsi="Times New Roman Bold" w:cs="Traditional Arabic"/>
      <w:b/>
      <w:bCs/>
      <w:sz w:val="26"/>
      <w:szCs w:val="36"/>
      <w:lang w:eastAsia="fr-FR"/>
    </w:rPr>
  </w:style>
  <w:style w:type="character" w:customStyle="1" w:styleId="AnnexNotitleChar">
    <w:name w:val="Annex_No &amp; title Char"/>
    <w:basedOn w:val="DefaultParagraphFont"/>
    <w:link w:val="AnnexNotitle"/>
    <w:rsid w:val="0034460A"/>
    <w:rPr>
      <w:rFonts w:ascii="Times New Roman Bold" w:hAnsi="Times New Roman Bold" w:cs="Traditional Arabic"/>
      <w:b/>
      <w:bCs/>
      <w:sz w:val="2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yperlink" Target="http://www.nrscstandards.org"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578;&#1610;&#1605;&#1576;&#1604;&#1575;&#1578;\ITU-R_Rec-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C0BB3-87B0-4740-B248-834C1F01F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ITU-R_Rec-A.dotx</Template>
  <TotalTime>0</TotalTime>
  <Pages>6</Pages>
  <Words>1135</Words>
  <Characters>6610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7730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2011-07-07T12:21:00Z</cp:lastPrinted>
  <dcterms:created xsi:type="dcterms:W3CDTF">2011-07-14T15:28:00Z</dcterms:created>
  <dcterms:modified xsi:type="dcterms:W3CDTF">2011-07-14T15:28:00Z</dcterms:modified>
</cp:coreProperties>
</file>